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EF066">
      <w:pPr>
        <w:spacing w:line="360" w:lineRule="auto"/>
        <w:jc w:val="center"/>
        <w:rPr>
          <w:rFonts w:ascii="仿宋" w:eastAsia="仿宋" w:cs="仿宋"/>
          <w:b/>
          <w:sz w:val="44"/>
          <w:szCs w:val="44"/>
        </w:rPr>
      </w:pPr>
      <w:r>
        <w:rPr>
          <w:rFonts w:hint="eastAsia" w:ascii="宋体" w:hAnsi="宋体"/>
          <w:b/>
          <w:sz w:val="44"/>
          <w:szCs w:val="44"/>
        </w:rPr>
        <w:t>淳安千岛湖旅游集团有限公司2024</w:t>
      </w:r>
      <w:r>
        <w:rPr>
          <w:rFonts w:hint="eastAsia" w:ascii="宋体" w:hAnsi="宋体"/>
          <w:b/>
          <w:sz w:val="44"/>
          <w:szCs w:val="44"/>
          <w:lang w:val="en-US" w:eastAsia="zh-CN"/>
        </w:rPr>
        <w:t>-2025</w:t>
      </w:r>
      <w:r>
        <w:rPr>
          <w:rFonts w:hint="eastAsia" w:ascii="宋体" w:hAnsi="宋体"/>
          <w:b/>
          <w:sz w:val="44"/>
          <w:szCs w:val="44"/>
        </w:rPr>
        <w:t>年酒店客房布草洗涤服务采购项目公开招标</w:t>
      </w:r>
    </w:p>
    <w:p w14:paraId="057BE03B">
      <w:pPr>
        <w:spacing w:line="360" w:lineRule="auto"/>
        <w:jc w:val="center"/>
        <w:rPr>
          <w:rFonts w:ascii="宋体" w:hAnsi="宋体"/>
          <w:bCs/>
          <w:sz w:val="32"/>
          <w:szCs w:val="32"/>
        </w:rPr>
      </w:pPr>
      <w:r>
        <w:rPr>
          <w:rFonts w:hint="eastAsia" w:ascii="宋体" w:hAnsi="宋体"/>
          <w:bCs/>
          <w:sz w:val="32"/>
          <w:szCs w:val="32"/>
        </w:rPr>
        <w:t>（电子招投标）</w:t>
      </w:r>
    </w:p>
    <w:p w14:paraId="22072A5C">
      <w:pPr>
        <w:spacing w:line="360" w:lineRule="auto"/>
        <w:jc w:val="center"/>
        <w:rPr>
          <w:rFonts w:ascii="宋体" w:hAnsi="宋体" w:cs="宋体"/>
          <w:b/>
          <w:sz w:val="44"/>
          <w:szCs w:val="44"/>
        </w:rPr>
      </w:pPr>
      <w:r>
        <w:rPr>
          <w:rFonts w:hint="eastAsia" w:ascii="仿宋" w:eastAsia="仿宋" w:cs="仿宋"/>
          <w:bCs/>
          <w:sz w:val="32"/>
          <w:szCs w:val="32"/>
        </w:rPr>
        <w:t xml:space="preserve">项目编号：ZJWY[2024]069号 </w:t>
      </w:r>
      <w:r>
        <w:rPr>
          <w:rFonts w:hint="eastAsia" w:ascii="仿宋" w:eastAsia="仿宋" w:cs="仿宋"/>
          <w:b/>
          <w:sz w:val="32"/>
          <w:szCs w:val="32"/>
        </w:rPr>
        <w:t xml:space="preserve">    </w:t>
      </w:r>
    </w:p>
    <w:p w14:paraId="4F72FD41">
      <w:pPr>
        <w:spacing w:line="360" w:lineRule="auto"/>
        <w:jc w:val="center"/>
        <w:rPr>
          <w:rFonts w:ascii="宋体" w:cs="宋体"/>
          <w:b/>
          <w:bCs/>
          <w:sz w:val="80"/>
          <w:szCs w:val="80"/>
        </w:rPr>
      </w:pPr>
      <w:r>
        <w:rPr>
          <w:rFonts w:hint="eastAsia" w:ascii="宋体" w:cs="宋体"/>
          <w:b/>
          <w:bCs/>
          <w:sz w:val="80"/>
          <w:szCs w:val="80"/>
        </w:rPr>
        <w:t>招</w:t>
      </w:r>
    </w:p>
    <w:p w14:paraId="4D541854">
      <w:pPr>
        <w:spacing w:line="360" w:lineRule="auto"/>
        <w:jc w:val="center"/>
        <w:rPr>
          <w:rFonts w:ascii="宋体" w:cs="宋体"/>
          <w:b/>
          <w:bCs/>
          <w:sz w:val="80"/>
          <w:szCs w:val="80"/>
        </w:rPr>
      </w:pPr>
      <w:r>
        <w:rPr>
          <w:rFonts w:hint="eastAsia" w:ascii="宋体" w:cs="宋体"/>
          <w:b/>
          <w:bCs/>
          <w:sz w:val="80"/>
          <w:szCs w:val="80"/>
        </w:rPr>
        <w:t>标</w:t>
      </w:r>
    </w:p>
    <w:p w14:paraId="2FC708D4">
      <w:pPr>
        <w:spacing w:line="360" w:lineRule="auto"/>
        <w:jc w:val="center"/>
        <w:rPr>
          <w:rFonts w:ascii="宋体" w:cs="宋体"/>
          <w:b/>
          <w:bCs/>
          <w:sz w:val="80"/>
          <w:szCs w:val="80"/>
        </w:rPr>
      </w:pPr>
      <w:r>
        <w:rPr>
          <w:rFonts w:hint="eastAsia" w:ascii="宋体" w:cs="宋体"/>
          <w:b/>
          <w:bCs/>
          <w:sz w:val="80"/>
          <w:szCs w:val="80"/>
        </w:rPr>
        <w:t>文</w:t>
      </w:r>
    </w:p>
    <w:p w14:paraId="3BF9D234">
      <w:pPr>
        <w:widowControl/>
        <w:spacing w:line="360" w:lineRule="auto"/>
        <w:ind w:left="527" w:right="527"/>
        <w:jc w:val="center"/>
        <w:rPr>
          <w:rFonts w:ascii="宋体" w:cs="宋体"/>
          <w:b/>
          <w:bCs/>
          <w:sz w:val="80"/>
          <w:szCs w:val="80"/>
        </w:rPr>
      </w:pPr>
      <w:r>
        <w:rPr>
          <w:rFonts w:hint="eastAsia" w:ascii="宋体" w:cs="宋体"/>
          <w:b/>
          <w:bCs/>
          <w:sz w:val="80"/>
          <w:szCs w:val="80"/>
        </w:rPr>
        <w:t>件</w:t>
      </w:r>
    </w:p>
    <w:p w14:paraId="6746DADB">
      <w:pPr>
        <w:widowControl/>
        <w:spacing w:line="520" w:lineRule="exact"/>
        <w:ind w:left="527" w:right="527"/>
        <w:jc w:val="center"/>
        <w:rPr>
          <w:rFonts w:ascii="仿宋" w:eastAsia="仿宋" w:cs="仿宋"/>
          <w:b/>
          <w:sz w:val="24"/>
        </w:rPr>
      </w:pPr>
    </w:p>
    <w:p w14:paraId="5896BF0F">
      <w:pPr>
        <w:widowControl/>
        <w:spacing w:line="520" w:lineRule="exact"/>
        <w:ind w:left="527" w:right="527"/>
        <w:jc w:val="center"/>
        <w:rPr>
          <w:rFonts w:ascii="仿宋" w:eastAsia="仿宋" w:cs="仿宋"/>
          <w:b/>
          <w:sz w:val="32"/>
          <w:szCs w:val="32"/>
        </w:rPr>
      </w:pPr>
      <w:r>
        <w:rPr>
          <w:rFonts w:hint="eastAsia" w:ascii="仿宋" w:eastAsia="仿宋" w:cs="仿宋"/>
          <w:b/>
          <w:sz w:val="32"/>
          <w:szCs w:val="32"/>
        </w:rPr>
        <w:t xml:space="preserve">     </w:t>
      </w:r>
    </w:p>
    <w:p w14:paraId="267C2FB0">
      <w:pPr>
        <w:pStyle w:val="3"/>
        <w:jc w:val="center"/>
        <w:rPr>
          <w:rFonts w:ascii="宋体" w:hAnsi="Times New Roman" w:eastAsia="宋体" w:cs="宋体"/>
          <w:b w:val="0"/>
          <w:bCs w:val="0"/>
          <w:lang w:val="en-US"/>
        </w:rPr>
      </w:pPr>
      <w:r>
        <w:rPr>
          <w:rFonts w:hint="eastAsia" w:ascii="宋体" w:hAnsi="Times New Roman" w:eastAsia="宋体" w:cs="宋体"/>
          <w:b w:val="0"/>
          <w:bCs w:val="0"/>
          <w:lang w:val="en-US" w:eastAsia="zh-CN"/>
        </w:rPr>
        <w:t>采购单位：</w:t>
      </w:r>
      <w:r>
        <w:rPr>
          <w:rFonts w:hint="eastAsia" w:ascii="宋体" w:hAnsi="Times New Roman" w:eastAsia="宋体" w:cs="宋体"/>
          <w:b w:val="0"/>
          <w:bCs w:val="0"/>
          <w:lang w:val="en-US"/>
        </w:rPr>
        <w:t>淳安千岛湖旅游集团有限公司</w:t>
      </w:r>
    </w:p>
    <w:p w14:paraId="240B10F5">
      <w:pPr>
        <w:spacing w:line="520" w:lineRule="exact"/>
        <w:ind w:firstLine="1920" w:firstLineChars="600"/>
        <w:jc w:val="both"/>
      </w:pPr>
      <w:r>
        <w:rPr>
          <w:rFonts w:hint="eastAsia" w:ascii="宋体" w:cs="宋体"/>
          <w:sz w:val="32"/>
          <w:szCs w:val="32"/>
          <w:lang w:val="en-US" w:eastAsia="zh-CN"/>
        </w:rPr>
        <w:t>代理单位：浙江</w:t>
      </w:r>
      <w:r>
        <w:rPr>
          <w:rFonts w:hint="eastAsia" w:ascii="宋体" w:cs="宋体"/>
          <w:sz w:val="32"/>
          <w:szCs w:val="32"/>
        </w:rPr>
        <w:t>五扬建设管理有限公司</w:t>
      </w:r>
    </w:p>
    <w:tbl>
      <w:tblPr>
        <w:tblStyle w:val="62"/>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5724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tcPr>
          <w:p w14:paraId="795416D3">
            <w:pPr>
              <w:autoSpaceDE w:val="0"/>
              <w:spacing w:after="100" w:afterAutospacing="1"/>
              <w:jc w:val="left"/>
              <w:rPr>
                <w:rFonts w:ascii="宋体" w:hAnsi="宋体"/>
                <w:b/>
                <w:bCs/>
                <w:kern w:val="0"/>
                <w:sz w:val="36"/>
                <w:szCs w:val="36"/>
              </w:rPr>
            </w:pPr>
            <w:r>
              <w:rPr>
                <w:rFonts w:hint="eastAsia" w:ascii="宋体" w:hAnsi="宋体"/>
                <w:b/>
                <w:bCs/>
                <w:kern w:val="0"/>
                <w:sz w:val="36"/>
                <w:szCs w:val="36"/>
              </w:rPr>
              <w:t>采购单位确认（公章）：该采购文件已经我单位审核确认。</w:t>
            </w:r>
          </w:p>
          <w:p w14:paraId="4F3B8B90">
            <w:pPr>
              <w:autoSpaceDE w:val="0"/>
              <w:spacing w:after="100" w:afterAutospacing="1"/>
              <w:jc w:val="left"/>
              <w:rPr>
                <w:rFonts w:ascii="宋体" w:hAnsi="宋体"/>
                <w:b/>
                <w:bCs/>
                <w:kern w:val="0"/>
                <w:sz w:val="36"/>
                <w:szCs w:val="36"/>
              </w:rPr>
            </w:pPr>
            <w:r>
              <w:rPr>
                <w:rFonts w:hint="eastAsia" w:ascii="宋体" w:hAnsi="宋体"/>
                <w:b/>
                <w:bCs/>
                <w:kern w:val="0"/>
                <w:sz w:val="36"/>
                <w:szCs w:val="36"/>
              </w:rPr>
              <w:t>经办人（签名）：</w:t>
            </w:r>
          </w:p>
          <w:p w14:paraId="712F58DF">
            <w:pPr>
              <w:pStyle w:val="964"/>
            </w:pPr>
          </w:p>
          <w:p w14:paraId="22D738B3">
            <w:pPr>
              <w:pStyle w:val="964"/>
            </w:pPr>
          </w:p>
          <w:p w14:paraId="2A7C38DB">
            <w:pPr>
              <w:autoSpaceDE w:val="0"/>
              <w:spacing w:after="100" w:afterAutospacing="1"/>
              <w:jc w:val="left"/>
              <w:rPr>
                <w:rFonts w:ascii="宋体" w:hAnsi="宋体"/>
                <w:b/>
                <w:bCs/>
                <w:kern w:val="0"/>
                <w:sz w:val="36"/>
                <w:szCs w:val="36"/>
              </w:rPr>
            </w:pPr>
            <w:r>
              <w:rPr>
                <w:rFonts w:hint="eastAsia" w:ascii="宋体" w:hAnsi="宋体"/>
                <w:b/>
                <w:bCs/>
                <w:kern w:val="0"/>
                <w:sz w:val="36"/>
                <w:szCs w:val="36"/>
              </w:rPr>
              <w:t>日期：  年  月  日</w:t>
            </w:r>
          </w:p>
        </w:tc>
        <w:tc>
          <w:tcPr>
            <w:tcW w:w="5047" w:type="dxa"/>
          </w:tcPr>
          <w:p w14:paraId="545333D5">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代理机构审批（公章）：同意发布</w:t>
            </w:r>
          </w:p>
          <w:p w14:paraId="182E6CDC">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经办人（签名）：</w:t>
            </w:r>
          </w:p>
          <w:p w14:paraId="4BBD3F97">
            <w:pPr>
              <w:pStyle w:val="964"/>
            </w:pPr>
          </w:p>
          <w:p w14:paraId="34267620">
            <w:pPr>
              <w:pStyle w:val="964"/>
            </w:pPr>
          </w:p>
          <w:p w14:paraId="38FEA99B">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日期：  年  月  日</w:t>
            </w:r>
          </w:p>
        </w:tc>
      </w:tr>
    </w:tbl>
    <w:p w14:paraId="08333E10">
      <w:pPr>
        <w:spacing w:line="520" w:lineRule="exact"/>
        <w:jc w:val="center"/>
        <w:rPr>
          <w:rFonts w:ascii="仿宋" w:eastAsia="仿宋" w:cs="仿宋"/>
          <w:sz w:val="24"/>
        </w:rPr>
      </w:pPr>
    </w:p>
    <w:p w14:paraId="2BE0FFD6">
      <w:pPr>
        <w:jc w:val="center"/>
        <w:rPr>
          <w:rFonts w:ascii="仿宋" w:eastAsia="仿宋" w:cs="仿宋"/>
          <w:sz w:val="24"/>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851" w:left="1134" w:header="680" w:footer="680" w:gutter="0"/>
          <w:pgNumType w:start="1"/>
          <w:cols w:space="720" w:num="1"/>
          <w:docGrid w:type="lines" w:linePitch="312" w:charSpace="0"/>
        </w:sectPr>
      </w:pPr>
    </w:p>
    <w:p w14:paraId="575A3C97">
      <w:pPr>
        <w:spacing w:line="360" w:lineRule="auto"/>
        <w:jc w:val="center"/>
        <w:rPr>
          <w:rFonts w:ascii="宋体" w:hAnsi="宋体" w:cs="宋体"/>
          <w:sz w:val="24"/>
        </w:rPr>
      </w:pPr>
    </w:p>
    <w:p w14:paraId="3353224C">
      <w:pPr>
        <w:spacing w:line="360" w:lineRule="auto"/>
        <w:jc w:val="center"/>
        <w:rPr>
          <w:rFonts w:ascii="宋体" w:hAnsi="宋体" w:cs="宋体"/>
          <w:b/>
          <w:sz w:val="48"/>
          <w:szCs w:val="48"/>
        </w:rPr>
      </w:pPr>
      <w:r>
        <w:rPr>
          <w:rFonts w:hint="eastAsia" w:ascii="宋体" w:hAnsi="宋体" w:cs="宋体"/>
          <w:b/>
          <w:sz w:val="48"/>
          <w:szCs w:val="48"/>
        </w:rPr>
        <w:t>目  录</w:t>
      </w:r>
    </w:p>
    <w:p w14:paraId="20332D4A">
      <w:pPr>
        <w:spacing w:line="360" w:lineRule="auto"/>
        <w:rPr>
          <w:rFonts w:ascii="宋体" w:hAnsi="宋体" w:cs="宋体"/>
          <w:sz w:val="32"/>
          <w:szCs w:val="32"/>
        </w:rPr>
      </w:pPr>
    </w:p>
    <w:p w14:paraId="64473CC4">
      <w:pPr>
        <w:spacing w:line="360" w:lineRule="auto"/>
        <w:rPr>
          <w:rFonts w:ascii="宋体" w:hAnsi="宋体" w:cs="宋体"/>
          <w:sz w:val="32"/>
          <w:szCs w:val="32"/>
        </w:rPr>
      </w:pPr>
    </w:p>
    <w:p w14:paraId="3DBE55C7">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3A565B0D">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55D6D738">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21BE8D7A">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36871FB1">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7120DAB9">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4738B722">
      <w:pPr>
        <w:spacing w:line="360" w:lineRule="auto"/>
        <w:ind w:firstLine="549" w:firstLineChars="229"/>
        <w:rPr>
          <w:rFonts w:ascii="宋体" w:hAnsi="宋体" w:cs="宋体"/>
          <w:sz w:val="24"/>
        </w:rPr>
      </w:pPr>
      <w:bookmarkStart w:id="0" w:name="_Hlt91233176"/>
      <w:bookmarkEnd w:id="0"/>
      <w:bookmarkStart w:id="1" w:name="_Toc91899869"/>
    </w:p>
    <w:p w14:paraId="4753837C">
      <w:pPr>
        <w:spacing w:line="360" w:lineRule="auto"/>
        <w:ind w:firstLine="549" w:firstLineChars="229"/>
        <w:rPr>
          <w:rFonts w:ascii="宋体" w:hAnsi="宋体" w:cs="宋体"/>
          <w:sz w:val="24"/>
        </w:rPr>
      </w:pPr>
    </w:p>
    <w:p w14:paraId="0A1C58CD">
      <w:pPr>
        <w:spacing w:line="360" w:lineRule="auto"/>
        <w:ind w:firstLine="549" w:firstLineChars="229"/>
        <w:rPr>
          <w:rFonts w:ascii="宋体" w:hAnsi="宋体" w:cs="宋体"/>
          <w:sz w:val="24"/>
        </w:rPr>
      </w:pPr>
    </w:p>
    <w:p w14:paraId="1B8547C0">
      <w:pPr>
        <w:spacing w:line="360" w:lineRule="auto"/>
        <w:ind w:firstLine="549" w:firstLineChars="229"/>
        <w:rPr>
          <w:rFonts w:ascii="宋体" w:hAnsi="宋体" w:cs="宋体"/>
          <w:sz w:val="24"/>
        </w:rPr>
      </w:pPr>
    </w:p>
    <w:p w14:paraId="11813905">
      <w:pPr>
        <w:spacing w:line="360" w:lineRule="auto"/>
        <w:ind w:firstLine="549" w:firstLineChars="229"/>
        <w:rPr>
          <w:rFonts w:ascii="宋体" w:hAnsi="宋体" w:cs="宋体"/>
          <w:sz w:val="24"/>
        </w:rPr>
      </w:pPr>
    </w:p>
    <w:p w14:paraId="13F31AEE">
      <w:pPr>
        <w:spacing w:line="360" w:lineRule="auto"/>
        <w:ind w:firstLine="549" w:firstLineChars="229"/>
        <w:rPr>
          <w:rFonts w:ascii="宋体" w:hAnsi="宋体" w:cs="宋体"/>
          <w:sz w:val="24"/>
        </w:rPr>
      </w:pPr>
    </w:p>
    <w:p w14:paraId="43D03818">
      <w:pPr>
        <w:spacing w:line="360" w:lineRule="auto"/>
        <w:ind w:firstLine="549" w:firstLineChars="229"/>
        <w:rPr>
          <w:rFonts w:ascii="宋体" w:hAnsi="宋体" w:cs="宋体"/>
          <w:sz w:val="24"/>
        </w:rPr>
      </w:pPr>
    </w:p>
    <w:p w14:paraId="48168B74">
      <w:pPr>
        <w:spacing w:line="360" w:lineRule="auto"/>
        <w:ind w:firstLine="549" w:firstLineChars="229"/>
        <w:rPr>
          <w:rFonts w:ascii="宋体" w:hAnsi="宋体" w:cs="宋体"/>
          <w:sz w:val="24"/>
        </w:rPr>
      </w:pPr>
    </w:p>
    <w:p w14:paraId="68EC47B8">
      <w:pPr>
        <w:spacing w:line="360" w:lineRule="auto"/>
        <w:ind w:firstLine="549" w:firstLineChars="229"/>
        <w:rPr>
          <w:rFonts w:ascii="宋体" w:hAnsi="宋体" w:cs="宋体"/>
          <w:sz w:val="24"/>
        </w:rPr>
      </w:pPr>
    </w:p>
    <w:p w14:paraId="3613986F">
      <w:pPr>
        <w:spacing w:line="360" w:lineRule="auto"/>
        <w:ind w:firstLine="549" w:firstLineChars="229"/>
        <w:rPr>
          <w:rFonts w:ascii="宋体" w:hAnsi="宋体" w:cs="宋体"/>
          <w:sz w:val="24"/>
        </w:rPr>
      </w:pPr>
    </w:p>
    <w:p w14:paraId="29702E57">
      <w:pPr>
        <w:spacing w:line="360" w:lineRule="auto"/>
        <w:ind w:firstLine="549" w:firstLineChars="229"/>
        <w:rPr>
          <w:rFonts w:ascii="宋体" w:hAnsi="宋体" w:cs="宋体"/>
          <w:sz w:val="24"/>
        </w:rPr>
      </w:pPr>
    </w:p>
    <w:p w14:paraId="2606D475">
      <w:pPr>
        <w:spacing w:line="360" w:lineRule="auto"/>
        <w:ind w:firstLine="549" w:firstLineChars="229"/>
        <w:rPr>
          <w:rFonts w:ascii="宋体" w:hAnsi="宋体" w:cs="宋体"/>
          <w:sz w:val="24"/>
        </w:rPr>
      </w:pPr>
    </w:p>
    <w:p w14:paraId="4AD517EF">
      <w:pPr>
        <w:spacing w:line="360" w:lineRule="auto"/>
        <w:ind w:firstLine="549" w:firstLineChars="229"/>
        <w:rPr>
          <w:rFonts w:ascii="宋体" w:hAnsi="宋体" w:cs="宋体"/>
          <w:sz w:val="24"/>
        </w:rPr>
      </w:pPr>
    </w:p>
    <w:p w14:paraId="173CBA92">
      <w:pPr>
        <w:spacing w:line="360" w:lineRule="auto"/>
        <w:rPr>
          <w:rFonts w:ascii="宋体" w:hAnsi="宋体" w:cs="宋体"/>
          <w:sz w:val="24"/>
        </w:rPr>
      </w:pPr>
    </w:p>
    <w:p w14:paraId="21308FC9">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728647"/>
      <w:bookmarkEnd w:id="3"/>
      <w:bookmarkStart w:id="4" w:name="_Hlt74729822"/>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宋体" w:hAnsi="宋体" w:cs="宋体"/>
          <w:b/>
          <w:sz w:val="36"/>
          <w:szCs w:val="20"/>
        </w:rPr>
        <w:t>第一部分 招标公告</w:t>
      </w:r>
    </w:p>
    <w:p w14:paraId="200966E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460BA979">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宋体" w:hAnsi="宋体" w:cs="宋体"/>
          <w:color w:val="000000"/>
          <w:kern w:val="0"/>
          <w:sz w:val="24"/>
          <w:u w:val="single"/>
        </w:rPr>
        <w:t>淳安千岛湖旅游集团有限公</w:t>
      </w:r>
      <w:r>
        <w:rPr>
          <w:rFonts w:hint="eastAsia" w:ascii="宋体" w:hAnsi="宋体" w:cs="宋体"/>
          <w:color w:val="auto"/>
          <w:kern w:val="0"/>
          <w:sz w:val="24"/>
          <w:u w:val="single"/>
        </w:rPr>
        <w:t>司2024-2025年酒</w:t>
      </w:r>
      <w:r>
        <w:rPr>
          <w:rFonts w:hint="eastAsia" w:ascii="宋体" w:hAnsi="宋体" w:cs="宋体"/>
          <w:color w:val="000000"/>
          <w:kern w:val="0"/>
          <w:sz w:val="24"/>
          <w:u w:val="single"/>
        </w:rPr>
        <w:t>店客房布草洗涤服务采购</w:t>
      </w:r>
      <w:r>
        <w:rPr>
          <w:rFonts w:hint="eastAsia" w:asciiTheme="minorEastAsia" w:hAnsiTheme="minorEastAsia" w:eastAsiaTheme="minorEastAsia"/>
          <w:sz w:val="24"/>
        </w:rPr>
        <w:t>招标项目的潜在投标人应在乐采云平台（</w:t>
      </w:r>
      <w:r>
        <w:fldChar w:fldCharType="begin"/>
      </w:r>
      <w:r>
        <w:instrText xml:space="preserve"> HYPERLINK </w:instrText>
      </w:r>
      <w:r>
        <w:fldChar w:fldCharType="separate"/>
      </w:r>
      <w:r>
        <w:rPr>
          <w:rStyle w:val="76"/>
          <w:rFonts w:cs="Times New Roman" w:asciiTheme="minorEastAsia" w:hAnsiTheme="minorEastAsia" w:eastAsiaTheme="minorEastAsia"/>
          <w:snapToGrid/>
          <w:kern w:val="2"/>
          <w:sz w:val="24"/>
          <w:szCs w:val="24"/>
        </w:rPr>
        <w:t>https://</w:t>
      </w:r>
      <w:r>
        <w:rPr>
          <w:rStyle w:val="76"/>
          <w:rFonts w:hint="eastAsia" w:cs="Times New Roman" w:asciiTheme="minorEastAsia" w:hAnsiTheme="minorEastAsia" w:eastAsiaTheme="minorEastAsia"/>
          <w:snapToGrid/>
          <w:kern w:val="2"/>
          <w:sz w:val="24"/>
          <w:szCs w:val="24"/>
        </w:rPr>
        <w:t>www.lecaiyun.com</w:t>
      </w:r>
      <w:r>
        <w:rPr>
          <w:rStyle w:val="76"/>
          <w:rFonts w:cs="Times New Roman" w:asciiTheme="minorEastAsia" w:hAnsiTheme="minorEastAsia" w:eastAsiaTheme="minorEastAsia"/>
          <w:snapToGrid/>
          <w:kern w:val="2"/>
          <w:sz w:val="24"/>
          <w:szCs w:val="24"/>
        </w:rPr>
        <w:t>）获取（下载）招标文件，并于</w:t>
      </w:r>
      <w:r>
        <w:rPr>
          <w:rStyle w:val="76"/>
          <w:rFonts w:hint="eastAsia" w:cs="Times New Roman" w:asciiTheme="minorEastAsia" w:hAnsiTheme="minorEastAsia" w:eastAsiaTheme="minorEastAsia"/>
          <w:snapToGrid/>
          <w:kern w:val="2"/>
          <w:sz w:val="24"/>
          <w:szCs w:val="24"/>
          <w:highlight w:val="none"/>
          <w:u w:val="single"/>
        </w:rPr>
        <w:t>2024</w:t>
      </w:r>
      <w:r>
        <w:rPr>
          <w:rStyle w:val="76"/>
          <w:rFonts w:cs="Times New Roman" w:asciiTheme="minorEastAsia" w:hAnsiTheme="minorEastAsia" w:eastAsiaTheme="minorEastAsia"/>
          <w:snapToGrid/>
          <w:kern w:val="2"/>
          <w:sz w:val="24"/>
          <w:szCs w:val="24"/>
          <w:highlight w:val="none"/>
          <w:u w:val="single"/>
        </w:rPr>
        <w:t>年</w:t>
      </w:r>
      <w:r>
        <w:rPr>
          <w:rStyle w:val="76"/>
          <w:rFonts w:hint="eastAsia" w:cs="Times New Roman" w:asciiTheme="minorEastAsia" w:hAnsiTheme="minorEastAsia" w:eastAsiaTheme="minorEastAsia"/>
          <w:snapToGrid/>
          <w:kern w:val="2"/>
          <w:sz w:val="24"/>
          <w:szCs w:val="24"/>
          <w:highlight w:val="none"/>
          <w:u w:val="single"/>
        </w:rPr>
        <w:t>1</w:t>
      </w:r>
      <w:r>
        <w:rPr>
          <w:rStyle w:val="76"/>
          <w:rFonts w:hint="eastAsia" w:cs="Times New Roman" w:asciiTheme="minorEastAsia" w:hAnsiTheme="minorEastAsia" w:eastAsiaTheme="minorEastAsia"/>
          <w:snapToGrid/>
          <w:kern w:val="2"/>
          <w:sz w:val="24"/>
          <w:szCs w:val="24"/>
          <w:highlight w:val="none"/>
          <w:u w:val="single"/>
          <w:lang w:val="en-US" w:eastAsia="zh-CN"/>
        </w:rPr>
        <w:t>2</w:t>
      </w:r>
      <w:r>
        <w:rPr>
          <w:rStyle w:val="76"/>
          <w:rFonts w:hint="eastAsia" w:cs="Times New Roman" w:asciiTheme="minorEastAsia" w:hAnsiTheme="minorEastAsia" w:eastAsiaTheme="minorEastAsia"/>
          <w:snapToGrid/>
          <w:kern w:val="2"/>
          <w:sz w:val="24"/>
          <w:szCs w:val="24"/>
          <w:highlight w:val="none"/>
          <w:u w:val="single"/>
        </w:rPr>
        <w:t>月</w:t>
      </w:r>
      <w:r>
        <w:rPr>
          <w:rStyle w:val="76"/>
          <w:rFonts w:hint="eastAsia" w:cs="Times New Roman" w:asciiTheme="minorEastAsia" w:hAnsiTheme="minorEastAsia" w:eastAsiaTheme="minorEastAsia"/>
          <w:snapToGrid/>
          <w:kern w:val="2"/>
          <w:sz w:val="24"/>
          <w:szCs w:val="24"/>
          <w:highlight w:val="none"/>
          <w:u w:val="single"/>
          <w:lang w:val="en-US" w:eastAsia="zh-CN"/>
        </w:rPr>
        <w:t>11</w:t>
      </w:r>
      <w:r>
        <w:rPr>
          <w:rStyle w:val="76"/>
          <w:rFonts w:hint="eastAsia" w:cs="Times New Roman" w:asciiTheme="minorEastAsia" w:hAnsiTheme="minorEastAsia" w:eastAsiaTheme="minorEastAsia"/>
          <w:snapToGrid/>
          <w:kern w:val="2"/>
          <w:sz w:val="24"/>
          <w:szCs w:val="24"/>
          <w:highlight w:val="none"/>
          <w:u w:val="single"/>
        </w:rPr>
        <w:t>日09点 30分</w:t>
      </w:r>
      <w:r>
        <w:rPr>
          <w:rStyle w:val="76"/>
          <w:rFonts w:hint="eastAsia" w:cs="Times New Roman" w:asciiTheme="minorEastAsia" w:hAnsiTheme="minorEastAsia" w:eastAsiaTheme="minorEastAsia"/>
          <w:bCs/>
          <w:snapToGrid/>
          <w:kern w:val="2"/>
          <w:sz w:val="24"/>
          <w:szCs w:val="24"/>
          <w:highlight w:val="none"/>
          <w:u w:val="single"/>
        </w:rPr>
        <w:t>00秒</w:t>
      </w:r>
      <w:r>
        <w:rPr>
          <w:rStyle w:val="76"/>
          <w:rFonts w:hint="eastAsia" w:cs="Times New Roman" w:asciiTheme="minorEastAsia" w:hAnsiTheme="minorEastAsia" w:eastAsiaTheme="minorEastAsia"/>
          <w:bCs/>
          <w:snapToGrid/>
          <w:kern w:val="2"/>
          <w:sz w:val="24"/>
          <w:szCs w:val="24"/>
          <w:highlight w:val="yellow"/>
          <w:u w:val="single"/>
        </w:rPr>
        <w:fldChar w:fldCharType="end"/>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49DDBA37">
      <w:pPr>
        <w:spacing w:line="360" w:lineRule="auto"/>
        <w:rPr>
          <w:rFonts w:ascii="宋体" w:hAnsi="宋体" w:cs="宋体"/>
          <w:b/>
          <w:sz w:val="24"/>
        </w:rPr>
      </w:pPr>
      <w:r>
        <w:rPr>
          <w:rFonts w:hint="eastAsia" w:ascii="宋体" w:hAnsi="宋体" w:cs="宋体"/>
          <w:b/>
          <w:sz w:val="24"/>
        </w:rPr>
        <w:t xml:space="preserve">一、项目基本情况                                            </w:t>
      </w:r>
    </w:p>
    <w:p w14:paraId="3D8F2CE0">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Cs/>
          <w:sz w:val="24"/>
        </w:rPr>
        <w:t>ZJWY[2024] 069 号</w:t>
      </w:r>
    </w:p>
    <w:p w14:paraId="0546F238">
      <w:pPr>
        <w:spacing w:line="360" w:lineRule="auto"/>
        <w:ind w:firstLine="482" w:firstLineChars="200"/>
        <w:rPr>
          <w:rFonts w:ascii="宋体" w:hAnsi="宋体" w:cs="宋体"/>
          <w:b/>
          <w:sz w:val="24"/>
        </w:rPr>
      </w:pPr>
      <w:r>
        <w:rPr>
          <w:rFonts w:hint="eastAsia" w:ascii="宋体" w:hAnsi="宋体" w:cs="宋体"/>
          <w:b/>
          <w:sz w:val="24"/>
        </w:rPr>
        <w:t>项目名称：</w:t>
      </w:r>
      <w:r>
        <w:rPr>
          <w:rFonts w:hint="eastAsia" w:ascii="宋体" w:hAnsi="宋体" w:cs="宋体"/>
          <w:color w:val="000000"/>
          <w:kern w:val="0"/>
          <w:sz w:val="24"/>
        </w:rPr>
        <w:t>淳安千岛湖旅游集团有限公司</w:t>
      </w:r>
      <w:r>
        <w:rPr>
          <w:rFonts w:hint="eastAsia" w:ascii="宋体" w:hAnsi="宋体" w:cs="宋体"/>
          <w:color w:val="auto"/>
          <w:kern w:val="0"/>
          <w:sz w:val="24"/>
        </w:rPr>
        <w:t>2024-2025年</w:t>
      </w:r>
      <w:r>
        <w:rPr>
          <w:rFonts w:hint="eastAsia" w:ascii="宋体" w:hAnsi="宋体" w:cs="宋体"/>
          <w:color w:val="000000"/>
          <w:kern w:val="0"/>
          <w:sz w:val="24"/>
        </w:rPr>
        <w:t>酒店客房布草洗涤服务采购项目</w:t>
      </w:r>
      <w:r>
        <w:rPr>
          <w:rFonts w:hint="eastAsia" w:ascii="宋体" w:hAnsi="宋体" w:cs="宋体"/>
          <w:b/>
          <w:sz w:val="24"/>
        </w:rPr>
        <w:t xml:space="preserve">   </w:t>
      </w:r>
    </w:p>
    <w:p w14:paraId="1DD6EF0E">
      <w:pPr>
        <w:spacing w:line="360" w:lineRule="auto"/>
        <w:rPr>
          <w:rFonts w:ascii="宋体" w:hAnsi="宋体" w:cs="宋体"/>
          <w:b/>
          <w:sz w:val="24"/>
          <w:highlight w:val="none"/>
        </w:rPr>
      </w:pPr>
      <w:r>
        <w:rPr>
          <w:rFonts w:hint="eastAsia" w:ascii="宋体" w:hAnsi="宋体" w:cs="宋体"/>
          <w:b/>
          <w:sz w:val="24"/>
        </w:rPr>
        <w:t xml:space="preserve">    预算金额（元）</w:t>
      </w:r>
      <w:r>
        <w:rPr>
          <w:rFonts w:hint="eastAsia" w:ascii="宋体" w:hAnsi="宋体" w:cs="宋体"/>
          <w:b/>
          <w:sz w:val="24"/>
          <w:highlight w:val="none"/>
        </w:rPr>
        <w:t>：</w:t>
      </w:r>
      <w:r>
        <w:rPr>
          <w:rFonts w:hint="eastAsia" w:ascii="宋体" w:hAnsi="宋体" w:cs="宋体"/>
          <w:color w:val="auto"/>
          <w:kern w:val="0"/>
          <w:sz w:val="22"/>
          <w:szCs w:val="22"/>
          <w:highlight w:val="none"/>
          <w:lang w:val="en-US" w:eastAsia="zh-CN"/>
        </w:rPr>
        <w:t>641059.81</w:t>
      </w:r>
      <w:r>
        <w:rPr>
          <w:rFonts w:ascii="宋体" w:hAnsi="宋体" w:cs="宋体"/>
          <w:sz w:val="24"/>
          <w:highlight w:val="none"/>
        </w:rPr>
        <w:t>元</w:t>
      </w:r>
    </w:p>
    <w:p w14:paraId="3C260866">
      <w:pPr>
        <w:spacing w:line="360" w:lineRule="auto"/>
        <w:ind w:firstLine="482" w:firstLineChars="200"/>
        <w:rPr>
          <w:rFonts w:ascii="宋体" w:hAnsi="宋体" w:cs="宋体"/>
          <w:sz w:val="24"/>
        </w:rPr>
      </w:pPr>
      <w:r>
        <w:rPr>
          <w:rFonts w:hint="eastAsia" w:asciiTheme="minorEastAsia" w:hAnsiTheme="minorEastAsia" w:eastAsiaTheme="minorEastAsia"/>
          <w:b/>
          <w:bCs/>
          <w:sz w:val="24"/>
          <w:highlight w:val="none"/>
        </w:rPr>
        <w:t>最高限价（元）</w:t>
      </w:r>
      <w:r>
        <w:rPr>
          <w:rFonts w:hint="eastAsia" w:asciiTheme="minorEastAsia" w:hAnsiTheme="minorEastAsia" w:eastAsiaTheme="minorEastAsia"/>
          <w:sz w:val="24"/>
          <w:highlight w:val="none"/>
        </w:rPr>
        <w:t>：</w:t>
      </w:r>
      <w:r>
        <w:rPr>
          <w:rFonts w:hint="eastAsia" w:ascii="宋体" w:hAnsi="宋体" w:cs="宋体" w:eastAsiaTheme="minorEastAsia"/>
          <w:color w:val="auto"/>
          <w:kern w:val="0"/>
          <w:sz w:val="22"/>
          <w:szCs w:val="22"/>
          <w:highlight w:val="none"/>
          <w:lang w:val="en-US" w:eastAsia="zh-CN"/>
        </w:rPr>
        <w:t>641059.81</w:t>
      </w:r>
      <w:r>
        <w:rPr>
          <w:rFonts w:ascii="宋体" w:hAnsi="宋体" w:cs="宋体"/>
          <w:sz w:val="24"/>
          <w:highlight w:val="none"/>
        </w:rPr>
        <w:t>元</w:t>
      </w:r>
    </w:p>
    <w:p w14:paraId="7767551E">
      <w:pPr>
        <w:spacing w:line="360" w:lineRule="auto"/>
        <w:ind w:firstLine="480"/>
        <w:rPr>
          <w:rFonts w:asciiTheme="minorEastAsia" w:hAnsiTheme="minorEastAsia" w:eastAsiaTheme="minorEastAsia"/>
          <w:sz w:val="24"/>
        </w:rPr>
      </w:pPr>
      <w:r>
        <w:rPr>
          <w:rFonts w:hint="eastAsia" w:asciiTheme="minorEastAsia" w:hAnsiTheme="minorEastAsia" w:eastAsiaTheme="minorEastAsia"/>
          <w:b/>
          <w:bCs/>
          <w:sz w:val="24"/>
        </w:rPr>
        <w:t>采购需求：</w:t>
      </w:r>
      <w:r>
        <w:rPr>
          <w:rFonts w:hint="eastAsia" w:asciiTheme="minorEastAsia" w:hAnsiTheme="minorEastAsia" w:eastAsiaTheme="minorEastAsia"/>
          <w:sz w:val="24"/>
        </w:rPr>
        <w:t xml:space="preserve"> </w:t>
      </w:r>
      <w:r>
        <w:rPr>
          <w:rFonts w:hint="eastAsia" w:ascii="宋体" w:hAnsi="宋体" w:cs="宋体"/>
          <w:color w:val="000000"/>
          <w:kern w:val="0"/>
          <w:sz w:val="24"/>
        </w:rPr>
        <w:t>淳安千岛湖旅游集团有限公司20</w:t>
      </w:r>
      <w:r>
        <w:rPr>
          <w:rFonts w:hint="eastAsia" w:ascii="宋体" w:hAnsi="宋体" w:cs="宋体"/>
          <w:color w:val="auto"/>
          <w:kern w:val="0"/>
          <w:sz w:val="24"/>
        </w:rPr>
        <w:t>24-2025</w:t>
      </w:r>
      <w:r>
        <w:rPr>
          <w:rFonts w:hint="eastAsia" w:ascii="宋体" w:hAnsi="宋体" w:cs="宋体"/>
          <w:color w:val="000000"/>
          <w:kern w:val="0"/>
          <w:sz w:val="24"/>
        </w:rPr>
        <w:t>年酒店客房布草洗涤服务外包采购项目</w:t>
      </w:r>
      <w:r>
        <w:rPr>
          <w:rFonts w:hint="eastAsia" w:asciiTheme="minorEastAsia" w:hAnsiTheme="minorEastAsia" w:eastAsiaTheme="minorEastAsia"/>
          <w:sz w:val="24"/>
        </w:rPr>
        <w:t>，主要内容：名湖大酒店、三十六都酒店公司（原岛、骑客、撮影）、半岛酒店、乡宿酒店、心泊酒店、下姜雷迪森酒店等</w:t>
      </w:r>
      <w:r>
        <w:rPr>
          <w:rFonts w:hint="eastAsia" w:ascii="宋体" w:hAnsi="宋体" w:cs="宋体"/>
          <w:color w:val="000000"/>
          <w:kern w:val="0"/>
          <w:sz w:val="24"/>
        </w:rPr>
        <w:t>客房布草洗涤服务</w:t>
      </w:r>
      <w:r>
        <w:rPr>
          <w:rFonts w:hint="eastAsia" w:hAnsi="宋体" w:cs="宋体"/>
          <w:sz w:val="24"/>
        </w:rPr>
        <w:t>。</w:t>
      </w:r>
      <w:r>
        <w:rPr>
          <w:rFonts w:hint="eastAsia" w:asciiTheme="minorEastAsia" w:hAnsiTheme="minorEastAsia" w:eastAsiaTheme="minorEastAsia"/>
          <w:sz w:val="24"/>
        </w:rPr>
        <w:t>具体以招标文件第三部分采购需求为准，供应商可点击本公告下方“浏览采购文件”查看采购需求。</w:t>
      </w:r>
    </w:p>
    <w:p w14:paraId="7284BF11">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bCs/>
          <w:sz w:val="24"/>
        </w:rPr>
        <w:t>合同履约期限：</w:t>
      </w:r>
      <w:r>
        <w:rPr>
          <w:rFonts w:hint="eastAsia"/>
          <w:sz w:val="24"/>
          <w:highlight w:val="none"/>
        </w:rPr>
        <w:t>自合同签订之日</w:t>
      </w:r>
      <w:r>
        <w:rPr>
          <w:rFonts w:hint="eastAsia"/>
          <w:color w:val="000000" w:themeColor="text1"/>
          <w:sz w:val="24"/>
          <w:highlight w:val="none"/>
          <w14:textFill>
            <w14:solidFill>
              <w14:schemeClr w14:val="tx1"/>
            </w14:solidFill>
          </w14:textFill>
        </w:rPr>
        <w:t>起至2025年</w:t>
      </w:r>
      <w:r>
        <w:rPr>
          <w:rFonts w:hint="eastAsia"/>
          <w:color w:val="000000" w:themeColor="text1"/>
          <w:sz w:val="24"/>
          <w:highlight w:val="none"/>
          <w:lang w:val="en-US" w:eastAsia="zh-CN"/>
          <w14:textFill>
            <w14:solidFill>
              <w14:schemeClr w14:val="tx1"/>
            </w14:solidFill>
          </w14:textFill>
        </w:rPr>
        <w:t>12月31日</w:t>
      </w:r>
      <w:r>
        <w:rPr>
          <w:rFonts w:hint="eastAsia" w:ascii="宋体" w:hAnsi="宋体" w:cs="宋体"/>
          <w:color w:val="000000" w:themeColor="text1"/>
          <w:sz w:val="24"/>
          <w:highlight w:val="none"/>
          <w14:textFill>
            <w14:solidFill>
              <w14:schemeClr w14:val="tx1"/>
            </w14:solidFill>
          </w14:textFill>
        </w:rPr>
        <w:t>。</w:t>
      </w:r>
    </w:p>
    <w:p w14:paraId="033664DF">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sdtPr>
        <w:sdtEndPr>
          <w:rPr>
            <w:rFonts w:hint="eastAsia" w:hAnsi="宋体" w:cs="宋体"/>
            <w:color w:val="auto"/>
            <w:kern w:val="0"/>
            <w:sz w:val="24"/>
          </w:rPr>
        </w:sdtEndPr>
        <w:sdtContent>
          <w:r>
            <w:rPr>
              <w:rFonts w:hint="eastAsia" w:hAnsi="宋体" w:cs="宋体"/>
              <w:color w:val="auto"/>
              <w:kern w:val="0"/>
              <w:sz w:val="24"/>
            </w:rPr>
            <w:sym w:font="Wingdings" w:char="00A8"/>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881047822"/>
        </w:sdtPr>
        <w:sdtEndPr>
          <w:rPr>
            <w:rFonts w:hint="eastAsia" w:hAnsi="宋体" w:cs="宋体"/>
            <w:color w:val="auto"/>
            <w:kern w:val="0"/>
            <w:sz w:val="24"/>
          </w:rPr>
        </w:sdtEndPr>
        <w:sdtContent>
          <w:r>
            <w:rPr>
              <w:rFonts w:hint="eastAsia" w:hAnsi="宋体" w:cs="宋体"/>
              <w:color w:val="auto"/>
              <w:kern w:val="0"/>
              <w:sz w:val="24"/>
            </w:rPr>
            <w:sym w:font="Wingdings" w:char="00FE"/>
          </w:r>
        </w:sdtContent>
      </w:sdt>
      <w:r>
        <w:rPr>
          <w:rFonts w:hint="eastAsia" w:hAnsi="宋体" w:cs="宋体"/>
          <w:b/>
          <w:color w:val="auto"/>
          <w:sz w:val="24"/>
        </w:rPr>
        <w:t>否</w:t>
      </w:r>
      <w:r>
        <w:rPr>
          <w:rFonts w:hint="eastAsia" w:hAnsi="宋体" w:cs="宋体"/>
          <w:color w:val="auto"/>
          <w:kern w:val="0"/>
          <w:sz w:val="24"/>
        </w:rPr>
        <w:t>。</w:t>
      </w:r>
    </w:p>
    <w:p w14:paraId="5B84086D">
      <w:pPr>
        <w:numPr>
          <w:ilvl w:val="0"/>
          <w:numId w:val="1"/>
        </w:numPr>
        <w:spacing w:line="360" w:lineRule="auto"/>
        <w:rPr>
          <w:rFonts w:ascii="宋体" w:hAnsi="宋体" w:cs="宋体"/>
          <w:b/>
          <w:sz w:val="24"/>
        </w:rPr>
      </w:pPr>
      <w:bookmarkStart w:id="10" w:name="_Hlk101132948"/>
      <w:r>
        <w:rPr>
          <w:rFonts w:hint="eastAsia" w:ascii="宋体" w:hAnsi="宋体" w:cs="宋体"/>
          <w:b/>
          <w:sz w:val="24"/>
        </w:rPr>
        <w:t>申请人的资格要求</w:t>
      </w:r>
      <w:bookmarkEnd w:id="10"/>
      <w:r>
        <w:rPr>
          <w:rFonts w:hint="eastAsia" w:ascii="宋体" w:hAnsi="宋体" w:cs="宋体"/>
          <w:b/>
          <w:sz w:val="24"/>
        </w:rPr>
        <w:t>：</w:t>
      </w:r>
    </w:p>
    <w:p w14:paraId="681F1E77">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EDF177C">
      <w:pPr>
        <w:snapToGrid w:val="0"/>
        <w:spacing w:line="360" w:lineRule="auto"/>
        <w:ind w:firstLine="480" w:firstLineChars="200"/>
        <w:rPr>
          <w:rFonts w:ascii="宋体" w:hAnsi="宋体" w:cs="宋体"/>
          <w:sz w:val="24"/>
        </w:rPr>
      </w:pPr>
      <w:r>
        <w:rPr>
          <w:rFonts w:hint="eastAsia" w:ascii="宋体" w:hAnsi="宋体" w:cs="宋体"/>
          <w:sz w:val="24"/>
        </w:rPr>
        <w:t>2、具有良好的商业信誉和健全的财务会计制度；</w:t>
      </w:r>
    </w:p>
    <w:p w14:paraId="6D350BB1">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2274B2BE">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C959258">
      <w:pPr>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lang w:val="zh-CN"/>
        </w:rPr>
        <w:t>参加采购活动前三年内，在经营活动中没有重大违法记录</w:t>
      </w:r>
      <w:r>
        <w:rPr>
          <w:rFonts w:hint="eastAsia" w:ascii="宋体" w:hAnsi="宋体" w:cs="宋体"/>
          <w:sz w:val="24"/>
          <w:lang w:val="zh-CN"/>
        </w:rPr>
        <w:t>（包括在本平台交易中无串标、提供虚假资料等记录）</w:t>
      </w:r>
      <w:r>
        <w:rPr>
          <w:rFonts w:hint="eastAsia" w:ascii="宋体" w:hAnsi="宋体" w:cs="宋体"/>
          <w:sz w:val="24"/>
        </w:rPr>
        <w:t>；</w:t>
      </w:r>
    </w:p>
    <w:p w14:paraId="625CA293">
      <w:pPr>
        <w:snapToGrid w:val="0"/>
        <w:spacing w:line="360" w:lineRule="auto"/>
        <w:ind w:firstLine="480" w:firstLineChars="200"/>
        <w:rPr>
          <w:rFonts w:ascii="宋体" w:hAnsi="宋体" w:cs="宋体"/>
          <w:sz w:val="24"/>
        </w:rPr>
      </w:pPr>
      <w:r>
        <w:rPr>
          <w:rFonts w:hint="eastAsia" w:ascii="宋体" w:hAnsi="宋体" w:cs="宋体"/>
          <w:sz w:val="24"/>
        </w:rPr>
        <w:t>6、未被“信用中国”（www.creditchina.gov.cn)、中国政府采购网（www.ccgp.gov.cn）列入失信被执行人、重大税收违法案件当事人名单、政府采购严重违法失信行为记录名单；</w:t>
      </w:r>
    </w:p>
    <w:p w14:paraId="4B8EC11E">
      <w:pPr>
        <w:snapToGrid w:val="0"/>
        <w:spacing w:line="360" w:lineRule="auto"/>
        <w:ind w:firstLine="480" w:firstLineChars="200"/>
        <w:rPr>
          <w:rFonts w:ascii="宋体" w:hAnsi="宋体" w:cs="宋体"/>
          <w:sz w:val="24"/>
        </w:rPr>
      </w:pPr>
      <w:r>
        <w:rPr>
          <w:rFonts w:hint="eastAsia" w:ascii="宋体" w:hAnsi="宋体" w:cs="宋体"/>
          <w:sz w:val="24"/>
        </w:rPr>
        <w:t>7、法律、行政法规规定的其他条件；</w:t>
      </w:r>
    </w:p>
    <w:p w14:paraId="56D22B14">
      <w:pPr>
        <w:snapToGrid w:val="0"/>
        <w:spacing w:line="360" w:lineRule="auto"/>
        <w:ind w:firstLine="482" w:firstLineChars="200"/>
        <w:rPr>
          <w:rFonts w:ascii="宋体" w:hAnsi="宋体" w:cs="宋体"/>
          <w:sz w:val="24"/>
          <w:u w:val="single"/>
        </w:rPr>
      </w:pPr>
      <w:r>
        <w:rPr>
          <w:rFonts w:hint="eastAsia" w:ascii="宋体" w:hAnsi="宋体" w:cs="宋体"/>
          <w:b/>
          <w:bCs/>
          <w:sz w:val="24"/>
        </w:rPr>
        <w:t>8、本项目的特定资格要求：</w:t>
      </w:r>
      <w:sdt>
        <w:sdtPr>
          <w:rPr>
            <w:rFonts w:hint="eastAsia" w:ascii="宋体" w:hAnsi="宋体" w:cs="宋体"/>
            <w:b/>
            <w:bCs/>
            <w:sz w:val="24"/>
          </w:rPr>
          <w:id w:val="162603231"/>
        </w:sdtPr>
        <w:sdtEndPr>
          <w:rPr>
            <w:rFonts w:hint="eastAsia" w:ascii="宋体" w:hAnsi="宋体" w:cs="宋体"/>
            <w:b/>
            <w:bCs/>
            <w:sz w:val="24"/>
          </w:rPr>
        </w:sdtEndPr>
        <w:sdtContent>
          <w:r>
            <w:rPr>
              <w:rFonts w:hint="eastAsia" w:ascii="宋体" w:hAnsi="宋体" w:cs="宋体"/>
              <w:b/>
              <w:bCs/>
              <w:sz w:val="24"/>
            </w:rPr>
            <w:sym w:font="Wingdings" w:char="00FE"/>
          </w:r>
        </w:sdtContent>
      </w:sdt>
      <w:r>
        <w:rPr>
          <w:rFonts w:hint="eastAsia" w:ascii="宋体" w:hAnsi="宋体" w:cs="宋体"/>
          <w:b/>
          <w:bCs/>
          <w:sz w:val="24"/>
        </w:rPr>
        <w:t>无；</w:t>
      </w:r>
      <w:sdt>
        <w:sdtPr>
          <w:rPr>
            <w:rFonts w:hint="eastAsia" w:ascii="宋体" w:hAnsi="宋体" w:cs="宋体"/>
            <w:b/>
            <w:bCs/>
            <w:sz w:val="24"/>
          </w:rPr>
          <w:id w:val="1406734960"/>
        </w:sdtPr>
        <w:sdtEndPr>
          <w:rPr>
            <w:rFonts w:hint="eastAsia" w:ascii="宋体" w:hAnsi="宋体" w:cs="宋体"/>
            <w:b/>
            <w:bCs/>
            <w:sz w:val="24"/>
          </w:rPr>
        </w:sdtEndPr>
        <w:sdtContent>
          <w:r>
            <w:rPr>
              <w:rFonts w:hint="eastAsia" w:ascii="宋体" w:hAnsi="宋体" w:cs="宋体"/>
              <w:b/>
              <w:bCs/>
              <w:sz w:val="24"/>
            </w:rPr>
            <w:sym w:font="Wingdings" w:char="00A8"/>
          </w:r>
        </w:sdtContent>
      </w:sdt>
      <w:r>
        <w:rPr>
          <w:rFonts w:hint="eastAsia" w:ascii="宋体" w:hAnsi="宋体" w:cs="宋体"/>
          <w:b/>
          <w:bCs/>
          <w:sz w:val="24"/>
        </w:rPr>
        <w:t>有</w:t>
      </w:r>
      <w:r>
        <w:rPr>
          <w:rFonts w:hint="eastAsia" w:ascii="宋体" w:hAnsi="宋体" w:cs="宋体"/>
          <w:sz w:val="24"/>
          <w:u w:val="single"/>
        </w:rPr>
        <w:t xml:space="preserve">                 </w:t>
      </w:r>
    </w:p>
    <w:p w14:paraId="516D607D">
      <w:pPr>
        <w:snapToGrid w:val="0"/>
        <w:spacing w:line="360" w:lineRule="auto"/>
        <w:ind w:firstLine="480" w:firstLineChars="200"/>
        <w:rPr>
          <w:rFonts w:ascii="宋体" w:hAnsi="宋体" w:cs="宋体"/>
          <w:snapToGrid w:val="0"/>
          <w:kern w:val="28"/>
          <w:sz w:val="24"/>
          <w:szCs w:val="20"/>
        </w:rPr>
      </w:pPr>
      <w:r>
        <w:rPr>
          <w:rFonts w:hint="eastAsia" w:ascii="宋体" w:hAnsi="宋体" w:cs="宋体"/>
          <w:sz w:val="24"/>
        </w:rPr>
        <w:t>9、以联合体形式投标的，提供联合协议(本项目不接受联合体投标或者投标人不以</w:t>
      </w:r>
      <w:r>
        <w:rPr>
          <w:rFonts w:hint="eastAsia" w:ascii="宋体" w:hAnsi="宋体" w:cs="宋体"/>
          <w:snapToGrid w:val="0"/>
          <w:kern w:val="28"/>
          <w:sz w:val="24"/>
          <w:szCs w:val="20"/>
        </w:rPr>
        <w:t>联合体形式投标的，则不需要提供) ；</w:t>
      </w:r>
    </w:p>
    <w:p w14:paraId="3D63F402">
      <w:pPr>
        <w:snapToGrid w:val="0"/>
        <w:spacing w:line="360" w:lineRule="auto"/>
        <w:ind w:firstLine="480" w:firstLineChars="200"/>
        <w:rPr>
          <w:rFonts w:ascii="宋体" w:hAnsi="宋体" w:cs="宋体"/>
          <w:sz w:val="24"/>
        </w:rPr>
      </w:pPr>
      <w:r>
        <w:rPr>
          <w:rFonts w:hint="eastAsia" w:ascii="宋体" w:hAnsi="宋体" w:cs="宋体"/>
          <w:sz w:val="24"/>
        </w:rPr>
        <w:t>10、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56B0FE94">
      <w:pPr>
        <w:spacing w:line="360" w:lineRule="auto"/>
        <w:rPr>
          <w:rFonts w:ascii="宋体" w:hAnsi="宋体" w:cs="宋体"/>
          <w:b/>
          <w:sz w:val="24"/>
        </w:rPr>
      </w:pPr>
      <w:r>
        <w:rPr>
          <w:rFonts w:hint="eastAsia" w:ascii="宋体" w:hAnsi="宋体" w:cs="宋体"/>
          <w:b/>
          <w:sz w:val="24"/>
        </w:rPr>
        <w:t xml:space="preserve">三、获取招标文件 </w:t>
      </w:r>
    </w:p>
    <w:p w14:paraId="7F99E2BF">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highlight w:val="none"/>
          <w:u w:val="single"/>
        </w:rPr>
        <w:t>2024年 1</w:t>
      </w:r>
      <w:r>
        <w:rPr>
          <w:rFonts w:hint="eastAsia" w:ascii="宋体" w:hAnsi="宋体" w:cs="宋体"/>
          <w:sz w:val="24"/>
          <w:highlight w:val="none"/>
          <w:u w:val="single"/>
          <w:lang w:val="en-US" w:eastAsia="zh-CN"/>
        </w:rPr>
        <w:t>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11</w:t>
      </w:r>
      <w:r>
        <w:rPr>
          <w:rFonts w:hint="eastAsia" w:ascii="宋体" w:hAnsi="宋体" w:cs="宋体"/>
          <w:sz w:val="24"/>
          <w:highlight w:val="none"/>
          <w:u w:val="single"/>
        </w:rPr>
        <w:t>日</w:t>
      </w:r>
      <w:r>
        <w:rPr>
          <w:rFonts w:hint="eastAsia" w:ascii="宋体" w:hAnsi="宋体" w:cs="宋体"/>
          <w:sz w:val="24"/>
        </w:rPr>
        <w:t>，每天上午00:00至12:00 ，下午12:00至23:59（北京时间，线上获取法定节假日均可，线下获取文件法定节假日除外）</w:t>
      </w:r>
    </w:p>
    <w:p w14:paraId="7E323824">
      <w:pPr>
        <w:spacing w:line="360" w:lineRule="auto"/>
        <w:ind w:firstLine="482" w:firstLineChars="200"/>
        <w:rPr>
          <w:rFonts w:ascii="宋体" w:hAnsi="宋体" w:cs="宋体"/>
          <w:color w:val="C00000"/>
          <w:sz w:val="24"/>
        </w:rPr>
      </w:pPr>
      <w:r>
        <w:rPr>
          <w:rFonts w:hint="eastAsia" w:ascii="宋体" w:hAnsi="宋体" w:cs="宋体"/>
          <w:b/>
          <w:color w:val="C00000"/>
          <w:sz w:val="24"/>
        </w:rPr>
        <w:t>地点（网址）：乐</w:t>
      </w:r>
      <w:r>
        <w:rPr>
          <w:rFonts w:hint="eastAsia" w:ascii="宋体" w:hAnsi="宋体" w:cs="宋体"/>
          <w:color w:val="C00000"/>
          <w:sz w:val="24"/>
        </w:rPr>
        <w:t>采云平台（</w:t>
      </w:r>
      <w:r>
        <w:rPr>
          <w:rStyle w:val="76"/>
          <w:rFonts w:hint="eastAsia" w:cs="Times New Roman" w:asciiTheme="minorEastAsia" w:hAnsiTheme="minorEastAsia" w:eastAsiaTheme="minorEastAsia"/>
          <w:snapToGrid/>
          <w:color w:val="C00000"/>
          <w:kern w:val="2"/>
          <w:sz w:val="24"/>
          <w:szCs w:val="24"/>
        </w:rPr>
        <w:t>www.lecaiyun.com/</w:t>
      </w:r>
      <w:r>
        <w:rPr>
          <w:rFonts w:hint="eastAsia" w:ascii="宋体" w:hAnsi="宋体" w:cs="宋体"/>
          <w:color w:val="C00000"/>
          <w:sz w:val="24"/>
        </w:rPr>
        <w:t xml:space="preserve">） </w:t>
      </w:r>
    </w:p>
    <w:p w14:paraId="3F47B5A5">
      <w:pPr>
        <w:spacing w:line="360" w:lineRule="auto"/>
        <w:ind w:firstLine="482" w:firstLineChars="200"/>
        <w:rPr>
          <w:rFonts w:ascii="宋体" w:hAnsi="宋体" w:cs="宋体"/>
          <w:sz w:val="24"/>
        </w:rPr>
      </w:pPr>
      <w:r>
        <w:rPr>
          <w:rFonts w:hint="eastAsia" w:ascii="宋体" w:hAnsi="宋体" w:cs="宋体"/>
          <w:b/>
          <w:color w:val="C00000"/>
          <w:sz w:val="24"/>
        </w:rPr>
        <w:t>方式：</w:t>
      </w:r>
      <w:r>
        <w:rPr>
          <w:rFonts w:hint="eastAsia" w:ascii="宋体" w:hAnsi="宋体" w:cs="宋体"/>
          <w:color w:val="C00000"/>
          <w:sz w:val="24"/>
        </w:rPr>
        <w:t>供应商登录乐采云平台</w:t>
      </w:r>
      <w:r>
        <w:rPr>
          <w:rStyle w:val="76"/>
          <w:rFonts w:hint="eastAsia" w:cs="Times New Roman" w:asciiTheme="minorEastAsia" w:hAnsiTheme="minorEastAsia" w:eastAsiaTheme="minorEastAsia"/>
          <w:snapToGrid/>
          <w:color w:val="C00000"/>
          <w:kern w:val="2"/>
          <w:sz w:val="24"/>
          <w:szCs w:val="24"/>
        </w:rPr>
        <w:t>www.lecaiyun.com</w:t>
      </w:r>
      <w:r>
        <w:fldChar w:fldCharType="begin"/>
      </w:r>
      <w:r>
        <w:instrText xml:space="preserve"> HYPERLINK "http://www.qdh.gov.cn/ggzyjyw/index.html_x0005_在线申请获取采购文件（进入" </w:instrText>
      </w:r>
      <w:r>
        <w:fldChar w:fldCharType="separate"/>
      </w:r>
      <w:r>
        <w:rPr>
          <w:rFonts w:hint="eastAsia" w:ascii="宋体" w:hAnsi="宋体" w:cs="宋体"/>
          <w:b/>
          <w:bCs/>
          <w:color w:val="C00000"/>
          <w:sz w:val="24"/>
        </w:rPr>
        <w:t>在线申请获取采购文件（进入“项目采购”应用，在获取采购文件菜单中选择项目，申请获取采购文件）</w:t>
      </w:r>
      <w:r>
        <w:rPr>
          <w:rStyle w:val="76"/>
          <w:rFonts w:hint="eastAsia" w:ascii="宋体" w:hAnsi="宋体" w:cs="宋体"/>
          <w:color w:val="C00000"/>
          <w:sz w:val="24"/>
        </w:rPr>
        <w:t>。</w:t>
      </w:r>
      <w:r>
        <w:rPr>
          <w:rStyle w:val="76"/>
          <w:rFonts w:hint="eastAsia" w:ascii="宋体" w:hAnsi="宋体" w:cs="宋体"/>
          <w:color w:val="C00000"/>
          <w:sz w:val="24"/>
        </w:rPr>
        <w:fldChar w:fldCharType="end"/>
      </w:r>
    </w:p>
    <w:p w14:paraId="1B8325E1">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0F291C69">
      <w:pPr>
        <w:spacing w:line="360" w:lineRule="auto"/>
        <w:rPr>
          <w:rFonts w:ascii="宋体" w:hAnsi="宋体" w:cs="宋体"/>
          <w:b/>
          <w:sz w:val="24"/>
        </w:rPr>
      </w:pPr>
      <w:r>
        <w:rPr>
          <w:rFonts w:hint="eastAsia" w:ascii="宋体" w:hAnsi="宋体" w:cs="宋体"/>
          <w:b/>
          <w:sz w:val="24"/>
        </w:rPr>
        <w:t>四、提交投标文件截止时间、开标时间和地点</w:t>
      </w:r>
    </w:p>
    <w:p w14:paraId="16CF077A">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highlight w:val="none"/>
          <w:u w:val="single"/>
        </w:rPr>
        <w:t xml:space="preserve"> 2024年1</w:t>
      </w:r>
      <w:r>
        <w:rPr>
          <w:rFonts w:hint="eastAsia" w:ascii="宋体" w:hAnsi="宋体" w:cs="宋体"/>
          <w:sz w:val="24"/>
          <w:highlight w:val="none"/>
          <w:u w:val="single"/>
          <w:lang w:val="en-US" w:eastAsia="zh-CN"/>
        </w:rPr>
        <w:t>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11</w:t>
      </w:r>
      <w:r>
        <w:rPr>
          <w:rFonts w:hint="eastAsia" w:ascii="宋体" w:hAnsi="宋体" w:cs="宋体"/>
          <w:sz w:val="24"/>
          <w:highlight w:val="none"/>
          <w:u w:val="single"/>
        </w:rPr>
        <w:t>日09点30分00秒</w:t>
      </w:r>
      <w:r>
        <w:rPr>
          <w:rFonts w:hint="eastAsia" w:ascii="宋体" w:hAnsi="宋体" w:cs="宋体"/>
          <w:sz w:val="24"/>
        </w:rPr>
        <w:t>（北京时间）</w:t>
      </w:r>
    </w:p>
    <w:p w14:paraId="7C483CC1">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乐采云平台（</w:t>
      </w:r>
      <w:r>
        <w:rPr>
          <w:rStyle w:val="76"/>
          <w:rFonts w:hint="eastAsia" w:cs="Times New Roman" w:asciiTheme="minorEastAsia" w:hAnsiTheme="minorEastAsia" w:eastAsiaTheme="minorEastAsia"/>
          <w:snapToGrid/>
          <w:kern w:val="2"/>
          <w:sz w:val="24"/>
          <w:szCs w:val="24"/>
        </w:rPr>
        <w:t>www.lecaiyun.com</w:t>
      </w:r>
      <w:r>
        <w:rPr>
          <w:rFonts w:hint="eastAsia" w:ascii="宋体" w:hAnsi="宋体" w:cs="宋体"/>
          <w:sz w:val="24"/>
        </w:rPr>
        <w:t xml:space="preserve">） </w:t>
      </w:r>
    </w:p>
    <w:p w14:paraId="30A425CE">
      <w:pPr>
        <w:spacing w:line="360" w:lineRule="auto"/>
        <w:ind w:firstLine="482" w:firstLineChars="200"/>
        <w:rPr>
          <w:rFonts w:ascii="宋体" w:hAnsi="宋体" w:cs="宋体"/>
          <w:bCs/>
          <w:sz w:val="24"/>
          <w:u w:val="single"/>
        </w:rPr>
      </w:pPr>
      <w:r>
        <w:rPr>
          <w:rFonts w:hint="eastAsia" w:ascii="宋体" w:hAnsi="宋体" w:cs="宋体"/>
          <w:b/>
          <w:sz w:val="24"/>
        </w:rPr>
        <w:t>开标时间</w:t>
      </w:r>
      <w:bookmarkStart w:id="421" w:name="_GoBack"/>
      <w:r>
        <w:rPr>
          <w:rFonts w:hint="eastAsia" w:ascii="宋体" w:hAnsi="宋体" w:cs="宋体"/>
          <w:b/>
          <w:sz w:val="24"/>
          <w:highlight w:val="none"/>
        </w:rPr>
        <w:t>：</w:t>
      </w:r>
      <w:r>
        <w:rPr>
          <w:rFonts w:hint="eastAsia" w:ascii="宋体" w:hAnsi="宋体" w:cs="宋体"/>
          <w:sz w:val="24"/>
          <w:highlight w:val="none"/>
          <w:u w:val="single"/>
        </w:rPr>
        <w:t>2024年 1</w:t>
      </w:r>
      <w:r>
        <w:rPr>
          <w:rFonts w:hint="eastAsia" w:ascii="宋体" w:hAnsi="宋体" w:cs="宋体"/>
          <w:sz w:val="24"/>
          <w:highlight w:val="none"/>
          <w:u w:val="single"/>
          <w:lang w:val="en-US" w:eastAsia="zh-CN"/>
        </w:rPr>
        <w:t>2</w:t>
      </w:r>
      <w:r>
        <w:rPr>
          <w:rFonts w:hint="eastAsia" w:ascii="宋体" w:hAnsi="宋体" w:cs="宋体"/>
          <w:sz w:val="24"/>
          <w:highlight w:val="none"/>
          <w:u w:val="single"/>
        </w:rPr>
        <w:t xml:space="preserve"> 月</w:t>
      </w:r>
      <w:r>
        <w:rPr>
          <w:rFonts w:hint="eastAsia" w:ascii="宋体" w:hAnsi="宋体" w:cs="宋体"/>
          <w:sz w:val="24"/>
          <w:highlight w:val="none"/>
          <w:u w:val="single"/>
          <w:lang w:val="en-US" w:eastAsia="zh-CN"/>
        </w:rPr>
        <w:t>11</w:t>
      </w:r>
      <w:r>
        <w:rPr>
          <w:rFonts w:hint="eastAsia" w:ascii="宋体" w:hAnsi="宋体" w:cs="宋体"/>
          <w:sz w:val="24"/>
          <w:highlight w:val="none"/>
          <w:u w:val="single"/>
        </w:rPr>
        <w:t>日09 点 30分00秒</w:t>
      </w:r>
      <w:bookmarkEnd w:id="421"/>
    </w:p>
    <w:p w14:paraId="7C4D84B2">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w:t>
      </w:r>
      <w:r>
        <w:rPr>
          <w:rFonts w:hint="eastAsia" w:ascii="宋体" w:hAnsi="宋体" w:cs="宋体"/>
          <w:sz w:val="24"/>
          <w:lang w:val="zh-CN"/>
        </w:rPr>
        <w:t>乐采云平台</w:t>
      </w:r>
      <w:r>
        <w:rPr>
          <w:rFonts w:hint="eastAsia" w:ascii="宋体" w:hAnsi="宋体" w:cs="宋体"/>
          <w:sz w:val="24"/>
        </w:rPr>
        <w:t>（</w:t>
      </w:r>
      <w:r>
        <w:rPr>
          <w:rStyle w:val="76"/>
          <w:rFonts w:hint="eastAsia" w:cs="Times New Roman" w:asciiTheme="minorEastAsia" w:hAnsiTheme="minorEastAsia" w:eastAsiaTheme="minorEastAsia"/>
          <w:snapToGrid/>
          <w:kern w:val="2"/>
          <w:sz w:val="24"/>
          <w:szCs w:val="24"/>
        </w:rPr>
        <w:t>www.lecaiyun.com</w:t>
      </w:r>
      <w:r>
        <w:rPr>
          <w:rFonts w:hint="eastAsia" w:ascii="宋体" w:hAnsi="宋体" w:cs="宋体"/>
          <w:sz w:val="24"/>
        </w:rPr>
        <w:t>）”</w:t>
      </w:r>
      <w:r>
        <w:rPr>
          <w:rFonts w:hint="eastAsia" w:ascii="宋体" w:hAnsi="宋体" w:cs="宋体"/>
          <w:sz w:val="24"/>
          <w:lang w:val="zh-CN"/>
        </w:rPr>
        <w:t>实行在线开标响应。</w:t>
      </w:r>
    </w:p>
    <w:p w14:paraId="7871AD34">
      <w:pPr>
        <w:spacing w:line="360" w:lineRule="auto"/>
        <w:rPr>
          <w:rFonts w:ascii="宋体" w:hAnsi="宋体" w:cs="宋体"/>
          <w:sz w:val="24"/>
        </w:rPr>
      </w:pPr>
      <w:r>
        <w:rPr>
          <w:rFonts w:hint="eastAsia" w:ascii="宋体" w:hAnsi="宋体" w:cs="宋体"/>
          <w:b/>
          <w:sz w:val="24"/>
        </w:rPr>
        <w:t xml:space="preserve">五、公告期限 </w:t>
      </w:r>
    </w:p>
    <w:p w14:paraId="1668D162">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5069C693">
      <w:pPr>
        <w:spacing w:line="360" w:lineRule="auto"/>
        <w:rPr>
          <w:rFonts w:ascii="宋体" w:hAnsi="宋体" w:cs="宋体"/>
          <w:b/>
          <w:sz w:val="24"/>
        </w:rPr>
      </w:pPr>
      <w:r>
        <w:rPr>
          <w:rFonts w:hint="eastAsia" w:ascii="宋体" w:hAnsi="宋体" w:cs="宋体"/>
          <w:b/>
          <w:sz w:val="24"/>
        </w:rPr>
        <w:t>六、其他补充事宜</w:t>
      </w:r>
    </w:p>
    <w:p w14:paraId="572A2631">
      <w:pPr>
        <w:spacing w:line="360" w:lineRule="auto"/>
        <w:ind w:firstLine="480" w:firstLineChars="200"/>
        <w:rPr>
          <w:rFonts w:ascii="宋体" w:hAnsi="宋体" w:cs="宋体"/>
          <w:sz w:val="24"/>
        </w:rPr>
      </w:pPr>
      <w:r>
        <w:rPr>
          <w:rFonts w:hint="eastAsia" w:ascii="宋体" w:hAnsi="宋体" w:cs="宋体"/>
          <w:sz w:val="24"/>
        </w:rPr>
        <w:t>1. 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业主单位的纪检监察部门投诉。质疑函范本、投诉书范本请到浙江政府采购网下载专区下载。</w:t>
      </w:r>
    </w:p>
    <w:p w14:paraId="1C2D6017">
      <w:pPr>
        <w:spacing w:line="360" w:lineRule="auto"/>
        <w:ind w:firstLine="480" w:firstLineChars="200"/>
        <w:rPr>
          <w:rFonts w:ascii="宋体" w:hAnsi="宋体" w:cs="宋体"/>
          <w:sz w:val="24"/>
        </w:rPr>
      </w:pPr>
      <w:r>
        <w:rPr>
          <w:rFonts w:hint="eastAsia" w:ascii="宋体" w:hAnsi="宋体" w:cs="宋体"/>
          <w:sz w:val="24"/>
        </w:rPr>
        <w:t>2.其他事项：（1）电子招投标的说明：①电子招投标：本项目以数据电文形式，依托“</w:t>
      </w:r>
      <w:r>
        <w:rPr>
          <w:rFonts w:hint="eastAsia" w:ascii="宋体" w:hAnsi="宋体" w:cs="宋体"/>
          <w:color w:val="C00000"/>
          <w:sz w:val="24"/>
        </w:rPr>
        <w:t>乐采云平台（www.lecaiyun.com）”进行招投标活动，不接受纸质投标文件；②投标准备：注册账号--点击“商家注册（https://middle.lecaiyun.com/v-settle-front/enter/accountNew?settleCategory=1&amp;entranceType=150&amp;utm=luban.luban-PC-3677.ct001.10.cfc25940300e11eea83497f4ab63b17d），进行供应商资料填写；申领CA数字证书---申领流程详见“浙江政府采购网-下载专区-电子交易客户端-CA驱动和申领流程”（https://zfcg.czt.zj.gov.cn/luban/detail?parentId=600030&amp;articleId=8usMobfHBXp2GJnjOIZ0EA%3D%3D&amp;utm=luban.luban-PC-37000.979-pc-websitegroup-zhejiang-secondPage-front.3.01412d50301111eea4a9272df37c6142）；安装“乐采云电子交易客户端”----前往“浙江企业采购信息服务网-在线下载-电子交易客户端”进行下载安装（https://b.zhengcaiyun.cn/luban/category?parentId=550045&amp;childrenCode=qicaiCategory17&amp;utm=luban.luban-PC-39026.959-pc-websitegroup-navBar-front.8.233654f0300f11ee9e63571a3f42cf10，若已安装政采云电子交易客户端，无需重新安装乐采云电子交易客户端，乐采云和政采云电子交易客户端可通用）；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w:t>
      </w:r>
      <w:r>
        <w:rPr>
          <w:rFonts w:hint="eastAsia" w:ascii="宋体" w:hAnsi="宋体" w:cs="宋体"/>
          <w:sz w:val="24"/>
        </w:rPr>
        <w:t>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w:t>
      </w:r>
      <w:r>
        <w:rPr>
          <w:rFonts w:hint="eastAsia" w:ascii="宋体" w:hAnsi="宋体" w:cs="宋体"/>
          <w:color w:val="C00000"/>
          <w:sz w:val="24"/>
        </w:rPr>
        <w:t>⑩具体操作指南：详见:乐采云平台“服务中心-帮助文档-项目采购-电子招投标操作指南-供应商”。</w:t>
      </w:r>
      <w:r>
        <w:rPr>
          <w:rFonts w:hint="eastAsia" w:ascii="宋体" w:hAnsi="宋体" w:cs="宋体"/>
          <w:sz w:val="24"/>
        </w:rPr>
        <w:t>（2）招标文件公告期限与招标公告的公告期限一致。</w:t>
      </w:r>
    </w:p>
    <w:p w14:paraId="61C80386">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7A460613">
      <w:pPr>
        <w:spacing w:line="360" w:lineRule="auto"/>
        <w:rPr>
          <w:rFonts w:ascii="宋体" w:hAnsi="宋体" w:cs="宋体"/>
          <w:sz w:val="24"/>
        </w:rPr>
      </w:pPr>
      <w:r>
        <w:rPr>
          <w:rFonts w:hint="eastAsia" w:ascii="宋体" w:hAnsi="宋体" w:cs="宋体"/>
          <w:sz w:val="24"/>
        </w:rPr>
        <w:t xml:space="preserve">    1.采购人信息</w:t>
      </w:r>
    </w:p>
    <w:p w14:paraId="3A2C7BE4">
      <w:pPr>
        <w:spacing w:line="360" w:lineRule="auto"/>
        <w:ind w:firstLine="480"/>
        <w:rPr>
          <w:rFonts w:ascii="宋体" w:hAnsi="宋体" w:cs="宋体"/>
          <w:color w:val="000000" w:themeColor="text1"/>
          <w:spacing w:val="-6"/>
          <w:kern w:val="0"/>
          <w:sz w:val="24"/>
          <w:lang w:val="zh-CN"/>
          <w14:textFill>
            <w14:solidFill>
              <w14:schemeClr w14:val="tx1"/>
            </w14:solidFill>
          </w14:textFill>
        </w:rPr>
      </w:pPr>
      <w:r>
        <w:rPr>
          <w:rFonts w:hint="eastAsia" w:ascii="宋体" w:hAnsi="宋体" w:cs="宋体"/>
          <w:sz w:val="24"/>
        </w:rPr>
        <w:t>名    称：</w:t>
      </w:r>
      <w:r>
        <w:rPr>
          <w:rFonts w:hint="eastAsia" w:ascii="宋体" w:hAnsi="宋体" w:cs="宋体"/>
          <w:color w:val="000000"/>
          <w:kern w:val="0"/>
          <w:sz w:val="24"/>
        </w:rPr>
        <w:t>淳安千岛湖旅游集团有限公司</w:t>
      </w:r>
    </w:p>
    <w:p w14:paraId="2E6827A7">
      <w:pPr>
        <w:spacing w:line="360" w:lineRule="auto"/>
        <w:ind w:firstLine="480" w:firstLineChars="200"/>
        <w:rPr>
          <w:rFonts w:ascii="宋体" w:hAnsi="宋体" w:cs="宋体"/>
          <w:sz w:val="24"/>
          <w:highlight w:val="red"/>
        </w:rPr>
      </w:pPr>
      <w:r>
        <w:rPr>
          <w:rFonts w:hint="eastAsia" w:ascii="宋体" w:hAnsi="宋体" w:cs="宋体"/>
          <w:sz w:val="24"/>
        </w:rPr>
        <w:t>地    址：淳安县千岛湖镇新安东路189号</w:t>
      </w:r>
    </w:p>
    <w:p w14:paraId="18D63116">
      <w:pPr>
        <w:snapToGrid w:val="0"/>
        <w:spacing w:line="336" w:lineRule="auto"/>
        <w:ind w:firstLine="480" w:firstLineChars="200"/>
        <w:rPr>
          <w:rFonts w:ascii="宋体" w:hAnsi="宋体" w:cs="宋体"/>
          <w:sz w:val="24"/>
          <w:highlight w:val="none"/>
        </w:rPr>
      </w:pPr>
      <w:r>
        <w:rPr>
          <w:rFonts w:hint="eastAsia" w:ascii="宋体" w:hAnsi="宋体" w:cs="宋体"/>
          <w:sz w:val="24"/>
          <w:highlight w:val="none"/>
        </w:rPr>
        <w:t>项目经办人：周建平</w:t>
      </w:r>
      <w:r>
        <w:rPr>
          <w:rFonts w:hint="eastAsia" w:ascii="宋体" w:hAnsi="宋体" w:cs="宋体"/>
          <w:color w:val="000000"/>
          <w:sz w:val="24"/>
          <w:highlight w:val="none"/>
        </w:rPr>
        <w:t xml:space="preserve"> </w:t>
      </w:r>
      <w:r>
        <w:rPr>
          <w:rFonts w:hint="eastAsia" w:ascii="宋体" w:hAnsi="宋体" w:cs="宋体"/>
          <w:sz w:val="24"/>
          <w:highlight w:val="none"/>
        </w:rPr>
        <w:t xml:space="preserve">           </w:t>
      </w:r>
    </w:p>
    <w:p w14:paraId="386EEF5C">
      <w:pPr>
        <w:snapToGrid w:val="0"/>
        <w:spacing w:line="336"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联系电话：</w:t>
      </w:r>
      <w:r>
        <w:rPr>
          <w:rFonts w:hint="eastAsia" w:ascii="宋体" w:hAnsi="宋体" w:cs="宋体"/>
          <w:sz w:val="24"/>
          <w:highlight w:val="none"/>
          <w:lang w:val="en-US" w:eastAsia="zh-CN"/>
        </w:rPr>
        <w:t>13588333886</w:t>
      </w:r>
    </w:p>
    <w:p w14:paraId="239A8C2D">
      <w:pPr>
        <w:spacing w:line="360" w:lineRule="auto"/>
        <w:ind w:firstLine="480"/>
        <w:rPr>
          <w:rFonts w:ascii="宋体" w:hAnsi="宋体" w:cs="宋体"/>
          <w:sz w:val="24"/>
          <w:highlight w:val="none"/>
        </w:rPr>
      </w:pPr>
      <w:r>
        <w:rPr>
          <w:rFonts w:hint="eastAsia" w:ascii="宋体" w:hAnsi="宋体" w:cs="宋体"/>
          <w:sz w:val="24"/>
          <w:highlight w:val="none"/>
        </w:rPr>
        <w:t xml:space="preserve">质疑联系人：方小金            </w:t>
      </w:r>
    </w:p>
    <w:p w14:paraId="56B14375">
      <w:pPr>
        <w:spacing w:line="360" w:lineRule="auto"/>
        <w:ind w:firstLine="480"/>
        <w:rPr>
          <w:rFonts w:hint="default" w:ascii="宋体" w:hAnsi="宋体" w:eastAsia="宋体" w:cs="宋体"/>
          <w:sz w:val="24"/>
          <w:highlight w:val="none"/>
          <w:lang w:val="en-US" w:eastAsia="zh-CN"/>
        </w:rPr>
      </w:pPr>
      <w:r>
        <w:rPr>
          <w:rFonts w:hint="eastAsia" w:ascii="宋体" w:hAnsi="宋体" w:cs="宋体"/>
          <w:sz w:val="24"/>
          <w:highlight w:val="none"/>
        </w:rPr>
        <w:t>联系电话：</w:t>
      </w:r>
      <w:r>
        <w:rPr>
          <w:rFonts w:hint="eastAsia" w:ascii="宋体" w:hAnsi="宋体" w:cs="宋体"/>
          <w:sz w:val="24"/>
          <w:highlight w:val="none"/>
          <w:lang w:val="en-US" w:eastAsia="zh-CN"/>
        </w:rPr>
        <w:t>15906670701</w:t>
      </w:r>
    </w:p>
    <w:p w14:paraId="6AA51B9C">
      <w:pPr>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5EBE3F70">
      <w:pPr>
        <w:spacing w:line="360" w:lineRule="auto"/>
        <w:ind w:firstLine="480"/>
        <w:rPr>
          <w:rFonts w:ascii="宋体" w:hAnsi="宋体" w:cs="宋体"/>
          <w:sz w:val="24"/>
        </w:rPr>
      </w:pPr>
      <w:r>
        <w:rPr>
          <w:rFonts w:hint="eastAsia" w:ascii="宋体" w:hAnsi="宋体" w:cs="宋体"/>
          <w:sz w:val="24"/>
        </w:rPr>
        <w:t>名称：浙江五扬建设管理有限公司</w:t>
      </w:r>
    </w:p>
    <w:p w14:paraId="677342FD">
      <w:pPr>
        <w:spacing w:line="360" w:lineRule="auto"/>
        <w:ind w:firstLine="480" w:firstLineChars="200"/>
        <w:rPr>
          <w:rFonts w:ascii="宋体" w:hAnsi="宋体" w:cs="宋体"/>
          <w:sz w:val="24"/>
        </w:rPr>
      </w:pPr>
      <w:r>
        <w:rPr>
          <w:rFonts w:hint="eastAsia" w:ascii="宋体" w:hAnsi="宋体" w:cs="宋体"/>
          <w:sz w:val="24"/>
        </w:rPr>
        <w:t xml:space="preserve">地址：淳安县千岛湖镇时代中心5号楼701室           </w:t>
      </w:r>
    </w:p>
    <w:p w14:paraId="1CCE20DF">
      <w:pPr>
        <w:spacing w:line="360" w:lineRule="auto"/>
        <w:ind w:firstLine="480" w:firstLineChars="200"/>
        <w:rPr>
          <w:rFonts w:ascii="宋体" w:hAnsi="宋体" w:cs="宋体"/>
          <w:sz w:val="24"/>
        </w:rPr>
      </w:pPr>
      <w:r>
        <w:rPr>
          <w:rFonts w:hint="eastAsia" w:ascii="宋体" w:hAnsi="宋体" w:cs="宋体"/>
          <w:sz w:val="24"/>
        </w:rPr>
        <w:t xml:space="preserve">项目联系人（询问）：唐正昊       </w:t>
      </w:r>
    </w:p>
    <w:p w14:paraId="2092FBBE">
      <w:pPr>
        <w:spacing w:line="360" w:lineRule="auto"/>
        <w:ind w:firstLine="480" w:firstLineChars="200"/>
        <w:rPr>
          <w:rFonts w:ascii="宋体" w:hAnsi="宋体" w:cs="宋体"/>
          <w:sz w:val="24"/>
        </w:rPr>
      </w:pPr>
      <w:r>
        <w:rPr>
          <w:rFonts w:hint="eastAsia" w:ascii="宋体" w:hAnsi="宋体" w:cs="宋体"/>
          <w:sz w:val="24"/>
        </w:rPr>
        <w:t>项目联系方式（询问）：13567169140</w:t>
      </w:r>
    </w:p>
    <w:p w14:paraId="2CD6D925">
      <w:pPr>
        <w:spacing w:line="360" w:lineRule="auto"/>
        <w:ind w:firstLine="480" w:firstLineChars="200"/>
        <w:rPr>
          <w:rFonts w:ascii="宋体" w:hAnsi="宋体" w:cs="宋体"/>
          <w:sz w:val="24"/>
        </w:rPr>
      </w:pPr>
      <w:r>
        <w:rPr>
          <w:rFonts w:hint="eastAsia" w:ascii="宋体" w:hAnsi="宋体" w:cs="宋体"/>
          <w:sz w:val="24"/>
        </w:rPr>
        <w:t xml:space="preserve">质疑联系人：胡仙女        </w:t>
      </w:r>
    </w:p>
    <w:p w14:paraId="79F1DB67">
      <w:pPr>
        <w:spacing w:line="360" w:lineRule="auto"/>
        <w:ind w:firstLine="480" w:firstLineChars="200"/>
        <w:rPr>
          <w:rFonts w:ascii="宋体" w:hAnsi="宋体" w:cs="宋体"/>
          <w:sz w:val="24"/>
          <w:highlight w:val="none"/>
        </w:rPr>
      </w:pPr>
      <w:r>
        <w:rPr>
          <w:rFonts w:hint="eastAsia" w:ascii="宋体" w:hAnsi="宋体" w:cs="宋体"/>
          <w:sz w:val="24"/>
          <w:highlight w:val="none"/>
        </w:rPr>
        <w:t>质疑联系方式：13750850869</w:t>
      </w:r>
    </w:p>
    <w:p w14:paraId="334303AE">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3.采购单位纪检监察部门            </w:t>
      </w:r>
    </w:p>
    <w:p w14:paraId="65AF9C9E">
      <w:pPr>
        <w:spacing w:line="360" w:lineRule="auto"/>
        <w:ind w:firstLine="480" w:firstLineChars="200"/>
        <w:rPr>
          <w:rFonts w:ascii="宋体" w:hAnsi="宋体" w:cs="宋体"/>
          <w:sz w:val="24"/>
          <w:highlight w:val="none"/>
        </w:rPr>
      </w:pPr>
      <w:r>
        <w:rPr>
          <w:rFonts w:hint="eastAsia" w:ascii="宋体" w:hAnsi="宋体" w:cs="宋体"/>
          <w:sz w:val="24"/>
          <w:highlight w:val="none"/>
        </w:rPr>
        <w:t>名称：</w:t>
      </w:r>
      <w:r>
        <w:rPr>
          <w:rFonts w:hint="eastAsia" w:ascii="宋体" w:hAnsi="宋体" w:cs="宋体"/>
          <w:color w:val="000000"/>
          <w:kern w:val="0"/>
          <w:sz w:val="24"/>
          <w:highlight w:val="none"/>
        </w:rPr>
        <w:t>淳安千岛湖旅游集团有限公司</w:t>
      </w:r>
    </w:p>
    <w:p w14:paraId="47E87190">
      <w:pPr>
        <w:spacing w:line="360" w:lineRule="auto"/>
        <w:ind w:firstLine="480" w:firstLineChars="200"/>
        <w:rPr>
          <w:rFonts w:ascii="宋体" w:hAnsi="宋体" w:cs="宋体"/>
          <w:sz w:val="24"/>
          <w:highlight w:val="none"/>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sz w:val="24"/>
          <w:highlight w:val="none"/>
        </w:rPr>
        <w:t>淳安县千岛湖镇新安东路189号</w:t>
      </w:r>
    </w:p>
    <w:p w14:paraId="3D7D7AB9">
      <w:pPr>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 ：</w:t>
      </w:r>
      <w:r>
        <w:rPr>
          <w:rFonts w:hint="eastAsia" w:ascii="宋体" w:hAnsi="宋体" w:cs="宋体"/>
          <w:color w:val="000000" w:themeColor="text1"/>
          <w:sz w:val="24"/>
          <w:highlight w:val="none"/>
          <w:lang w:val="en-US" w:eastAsia="zh-CN"/>
          <w14:textFill>
            <w14:solidFill>
              <w14:schemeClr w14:val="tx1"/>
            </w14:solidFill>
          </w14:textFill>
        </w:rPr>
        <w:t>梅建华</w:t>
      </w:r>
    </w:p>
    <w:p w14:paraId="2FD90993">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监督投诉电话：</w:t>
      </w:r>
      <w:r>
        <w:rPr>
          <w:rFonts w:hint="eastAsia" w:ascii="宋体" w:hAnsi="宋体" w:cs="宋体"/>
          <w:sz w:val="24"/>
          <w:highlight w:val="none"/>
          <w:lang w:val="en-US" w:eastAsia="zh-CN"/>
        </w:rPr>
        <w:t>13758180705</w:t>
      </w:r>
    </w:p>
    <w:p w14:paraId="7081F8FF">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若对项目采购电子交易系统操作有疑问，可登录乐</w:t>
      </w:r>
      <w:r>
        <w:rPr>
          <w:rFonts w:hint="eastAsia" w:ascii="宋体" w:hAnsi="宋体" w:cs="宋体"/>
          <w:color w:val="C00000"/>
          <w:sz w:val="24"/>
        </w:rPr>
        <w:t>采云（https://www.lecaiyun.com/），</w:t>
      </w:r>
      <w:r>
        <w:rPr>
          <w:rFonts w:hint="eastAsia" w:ascii="宋体" w:hAnsi="宋体" w:cs="宋体"/>
          <w:sz w:val="24"/>
        </w:rPr>
        <w:t>点击右侧咨询小采，获取采小蜜智能服务管家帮助，或拨打政采云有限公司服务热线95763获取热线服务帮助。</w:t>
      </w:r>
    </w:p>
    <w:p w14:paraId="363EF329">
      <w:pPr>
        <w:spacing w:line="360" w:lineRule="auto"/>
        <w:ind w:firstLine="480" w:firstLineChars="200"/>
        <w:rPr>
          <w:rFonts w:ascii="宋体" w:hAnsi="宋体" w:cs="宋体"/>
          <w:sz w:val="24"/>
          <w:highlight w:val="yellow"/>
        </w:rPr>
      </w:pPr>
      <w:r>
        <w:rPr>
          <w:rFonts w:hint="eastAsia" w:ascii="宋体" w:hAnsi="宋体" w:cs="宋体"/>
          <w:sz w:val="24"/>
        </w:rPr>
        <w:t>CA问题联系电话（人工）：汇信CA 400-888-4636；天谷CA 400-087-8198。</w:t>
      </w:r>
    </w:p>
    <w:p w14:paraId="6E172846">
      <w:pPr>
        <w:pStyle w:val="33"/>
        <w:spacing w:line="360" w:lineRule="auto"/>
        <w:rPr>
          <w:rFonts w:hAnsi="宋体" w:cs="宋体"/>
          <w:snapToGrid/>
          <w:sz w:val="24"/>
          <w:szCs w:val="24"/>
        </w:rPr>
      </w:pPr>
      <w:r>
        <w:rPr>
          <w:rFonts w:hint="eastAsia" w:hAnsi="宋体" w:cs="宋体"/>
          <w:sz w:val="24"/>
        </w:rPr>
        <w:t xml:space="preserve">                        </w:t>
      </w:r>
      <w:r>
        <w:rPr>
          <w:rFonts w:hAnsi="宋体" w:cs="宋体"/>
          <w:b/>
          <w:sz w:val="36"/>
          <w:szCs w:val="20"/>
        </w:rPr>
        <w:t xml:space="preserve"> </w:t>
      </w:r>
      <w:r>
        <w:rPr>
          <w:rFonts w:hint="eastAsia" w:hAnsi="宋体" w:cs="宋体"/>
          <w:b/>
          <w:sz w:val="36"/>
          <w:szCs w:val="20"/>
        </w:rPr>
        <w:t xml:space="preserve">       </w:t>
      </w:r>
    </w:p>
    <w:p w14:paraId="25FE46C9">
      <w:pPr>
        <w:pStyle w:val="3"/>
        <w:rPr>
          <w:rFonts w:ascii="宋体"/>
          <w:snapToGrid w:val="0"/>
        </w:rPr>
      </w:pPr>
      <w:r>
        <w:br w:type="page"/>
      </w:r>
    </w:p>
    <w:p w14:paraId="7A292C36">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0290470E">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928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813"/>
      </w:tblGrid>
      <w:tr w14:paraId="6B44E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C620100">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758B3C3">
            <w:pPr>
              <w:snapToGrid w:val="0"/>
              <w:spacing w:line="360" w:lineRule="auto"/>
              <w:jc w:val="center"/>
              <w:rPr>
                <w:rFonts w:ascii="宋体" w:hAnsi="宋体" w:cs="宋体"/>
                <w:b/>
                <w:sz w:val="24"/>
              </w:rPr>
            </w:pPr>
            <w:r>
              <w:rPr>
                <w:rFonts w:hint="eastAsia" w:ascii="宋体" w:hAnsi="宋体" w:cs="宋体"/>
                <w:b/>
                <w:sz w:val="24"/>
              </w:rPr>
              <w:t>事项</w:t>
            </w:r>
          </w:p>
        </w:tc>
        <w:tc>
          <w:tcPr>
            <w:tcW w:w="6813" w:type="dxa"/>
            <w:tcBorders>
              <w:top w:val="single" w:color="000000" w:sz="8" w:space="0"/>
              <w:left w:val="single" w:color="000000" w:sz="2" w:space="0"/>
              <w:bottom w:val="single" w:color="000000" w:sz="8" w:space="0"/>
              <w:right w:val="single" w:color="000000" w:sz="8" w:space="0"/>
            </w:tcBorders>
            <w:vAlign w:val="center"/>
          </w:tcPr>
          <w:p w14:paraId="01C85878">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4FECC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084A2DF4">
            <w:pPr>
              <w:snapToGrid w:val="0"/>
              <w:spacing w:line="360" w:lineRule="auto"/>
              <w:jc w:val="center"/>
              <w:rPr>
                <w:rFonts w:ascii="宋体" w:hAnsi="宋体" w:cs="宋体"/>
                <w:sz w:val="24"/>
              </w:rPr>
            </w:pPr>
          </w:p>
          <w:p w14:paraId="6F07CAA1">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B124A8A">
            <w:pPr>
              <w:snapToGrid w:val="0"/>
              <w:spacing w:line="360" w:lineRule="auto"/>
              <w:jc w:val="center"/>
              <w:rPr>
                <w:rFonts w:ascii="宋体" w:hAnsi="宋体" w:cs="宋体"/>
                <w:b/>
                <w:sz w:val="24"/>
              </w:rPr>
            </w:pPr>
            <w:r>
              <w:rPr>
                <w:rFonts w:hint="eastAsia" w:ascii="宋体" w:hAnsi="宋体" w:cs="宋体"/>
                <w:b/>
                <w:sz w:val="24"/>
              </w:rPr>
              <w:t>项目属性</w:t>
            </w:r>
          </w:p>
        </w:tc>
        <w:tc>
          <w:tcPr>
            <w:tcW w:w="6813" w:type="dxa"/>
            <w:tcBorders>
              <w:top w:val="single" w:color="000000" w:sz="8" w:space="0"/>
              <w:left w:val="single" w:color="000000" w:sz="2" w:space="0"/>
              <w:bottom w:val="single" w:color="000000" w:sz="8" w:space="0"/>
              <w:right w:val="single" w:color="000000" w:sz="8" w:space="0"/>
            </w:tcBorders>
            <w:vAlign w:val="center"/>
          </w:tcPr>
          <w:p w14:paraId="052CC620">
            <w:pPr>
              <w:spacing w:line="360" w:lineRule="auto"/>
              <w:rPr>
                <w:rFonts w:ascii="宋体" w:hAnsi="宋体" w:cs="宋体"/>
                <w:sz w:val="24"/>
                <w:highlight w:val="yellow"/>
              </w:rPr>
            </w:pPr>
            <w:r>
              <w:rPr>
                <w:rFonts w:hint="eastAsia" w:ascii="宋体" w:hAnsi="宋体" w:cs="宋体"/>
                <w:sz w:val="24"/>
              </w:rPr>
              <w:t>服务类。</w:t>
            </w:r>
          </w:p>
        </w:tc>
      </w:tr>
      <w:tr w14:paraId="79317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1A2C2B2">
            <w:pPr>
              <w:snapToGrid w:val="0"/>
              <w:spacing w:line="360" w:lineRule="auto"/>
              <w:jc w:val="center"/>
              <w:rPr>
                <w:rFonts w:ascii="宋体" w:hAnsi="宋体" w:cs="宋体"/>
                <w:sz w:val="24"/>
              </w:rPr>
            </w:pPr>
          </w:p>
          <w:p w14:paraId="5AD7B7E4">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02CE1A4">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813" w:type="dxa"/>
            <w:tcBorders>
              <w:top w:val="single" w:color="000000" w:sz="8" w:space="0"/>
              <w:left w:val="single" w:color="000000" w:sz="2" w:space="0"/>
              <w:bottom w:val="single" w:color="000000" w:sz="8" w:space="0"/>
              <w:right w:val="single" w:color="000000" w:sz="8" w:space="0"/>
            </w:tcBorders>
            <w:vAlign w:val="center"/>
          </w:tcPr>
          <w:p w14:paraId="616963DC">
            <w:pPr>
              <w:spacing w:line="360" w:lineRule="auto"/>
              <w:rPr>
                <w:rFonts w:ascii="宋体" w:hAnsi="宋体" w:cs="宋体"/>
              </w:rPr>
            </w:pPr>
            <w:r>
              <w:rPr>
                <w:rFonts w:hint="eastAsia" w:ascii="宋体" w:hAnsi="宋体" w:cs="宋体"/>
                <w:kern w:val="0"/>
                <w:sz w:val="24"/>
              </w:rPr>
              <w:t>（1）标的：</w:t>
            </w:r>
            <w:r>
              <w:rPr>
                <w:rFonts w:hint="eastAsia" w:ascii="宋体" w:hAnsi="宋体" w:cs="宋体"/>
                <w:color w:val="000000"/>
                <w:kern w:val="0"/>
                <w:sz w:val="24"/>
                <w:u w:val="single"/>
                <w:lang w:eastAsia="zh-CN"/>
              </w:rPr>
              <w:t xml:space="preserve">淳安千岛湖旅游集团有限公司2024-2025年酒店客房布草洗涤服务采购项目   </w:t>
            </w:r>
            <w:r>
              <w:rPr>
                <w:rFonts w:hint="eastAsia" w:ascii="宋体" w:hAnsi="宋体" w:cs="宋体"/>
                <w:kern w:val="0"/>
                <w:sz w:val="24"/>
                <w:u w:val="single"/>
              </w:rPr>
              <w:t>，</w:t>
            </w:r>
            <w:r>
              <w:rPr>
                <w:rFonts w:hint="eastAsia" w:ascii="宋体" w:hAnsi="宋体" w:cs="宋体"/>
                <w:kern w:val="0"/>
                <w:sz w:val="24"/>
              </w:rPr>
              <w:t>属于</w:t>
            </w:r>
            <w:r>
              <w:rPr>
                <w:rFonts w:hint="eastAsia" w:ascii="宋体" w:hAnsi="宋体" w:cs="宋体"/>
                <w:kern w:val="0"/>
                <w:sz w:val="24"/>
                <w:u w:val="single"/>
              </w:rPr>
              <w:t>其它未列明</w:t>
            </w:r>
            <w:r>
              <w:rPr>
                <w:rFonts w:hint="eastAsia" w:ascii="宋体" w:hAnsi="宋体" w:cs="宋体"/>
                <w:kern w:val="0"/>
                <w:sz w:val="24"/>
              </w:rPr>
              <w:t>行业。</w:t>
            </w:r>
          </w:p>
        </w:tc>
      </w:tr>
      <w:tr w14:paraId="74B2C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1F5E0C6">
            <w:pPr>
              <w:snapToGrid w:val="0"/>
              <w:spacing w:line="360" w:lineRule="auto"/>
              <w:jc w:val="center"/>
              <w:rPr>
                <w:rFonts w:ascii="宋体" w:hAnsi="宋体" w:cs="宋体"/>
                <w:sz w:val="24"/>
              </w:rPr>
            </w:pPr>
          </w:p>
          <w:p w14:paraId="65983AC8">
            <w:pPr>
              <w:snapToGrid w:val="0"/>
              <w:spacing w:line="360" w:lineRule="auto"/>
              <w:jc w:val="center"/>
              <w:rPr>
                <w:rFonts w:ascii="宋体" w:hAnsi="宋体" w:cs="宋体"/>
                <w:sz w:val="24"/>
              </w:rPr>
            </w:pPr>
          </w:p>
          <w:p w14:paraId="160C2827">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31AEABB">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813" w:type="dxa"/>
            <w:tcBorders>
              <w:top w:val="single" w:color="000000" w:sz="8" w:space="0"/>
              <w:left w:val="single" w:color="000000" w:sz="2" w:space="0"/>
              <w:bottom w:val="single" w:color="000000" w:sz="8" w:space="0"/>
              <w:right w:val="single" w:color="000000" w:sz="8" w:space="0"/>
            </w:tcBorders>
            <w:vAlign w:val="center"/>
          </w:tcPr>
          <w:p w14:paraId="18C8C60C">
            <w:pPr>
              <w:spacing w:line="360" w:lineRule="auto"/>
              <w:rPr>
                <w:rFonts w:ascii="宋体" w:hAnsi="宋体" w:cs="宋体"/>
                <w:kern w:val="0"/>
                <w:sz w:val="24"/>
              </w:rPr>
            </w:pPr>
            <w:r>
              <w:rPr>
                <w:rFonts w:hint="eastAsia" w:ascii="宋体" w:hAnsi="宋体" w:cs="宋体"/>
                <w:kern w:val="0"/>
                <w:sz w:val="24"/>
              </w:rPr>
              <w:sym w:font="Wingdings" w:char="00FE"/>
            </w:r>
            <w:r>
              <w:rPr>
                <w:rFonts w:hint="eastAsia" w:ascii="宋体" w:hAnsi="宋体" w:cs="宋体"/>
                <w:kern w:val="0"/>
                <w:sz w:val="24"/>
              </w:rPr>
              <w:t>本项目不允许采购进口产品。</w:t>
            </w:r>
          </w:p>
          <w:p w14:paraId="21D8679D">
            <w:pPr>
              <w:spacing w:line="360" w:lineRule="auto"/>
              <w:rPr>
                <w:rFonts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5E1A9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71AFB0">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CC75D0F">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813" w:type="dxa"/>
            <w:tcBorders>
              <w:top w:val="single" w:color="000000" w:sz="8" w:space="0"/>
              <w:left w:val="single" w:color="000000" w:sz="2" w:space="0"/>
              <w:bottom w:val="single" w:color="000000" w:sz="8" w:space="0"/>
              <w:right w:val="single" w:color="000000" w:sz="8" w:space="0"/>
            </w:tcBorders>
            <w:vAlign w:val="center"/>
          </w:tcPr>
          <w:p w14:paraId="044E2875">
            <w:pPr>
              <w:spacing w:line="360" w:lineRule="auto"/>
              <w:rPr>
                <w:rFonts w:ascii="宋体" w:hAnsi="宋体" w:cs="宋体"/>
                <w:sz w:val="24"/>
              </w:rPr>
            </w:pPr>
            <w:r>
              <w:rPr>
                <w:rFonts w:ascii="Wingdings" w:hAnsi="Wingdings" w:cs="宋体"/>
                <w:kern w:val="0"/>
                <w:sz w:val="24"/>
              </w:rPr>
              <w:sym w:font="Wingdings" w:char="00A8"/>
            </w:r>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14:paraId="30994539">
            <w:pPr>
              <w:spacing w:line="360" w:lineRule="auto"/>
              <w:rPr>
                <w:rFonts w:ascii="宋体" w:hAnsi="宋体" w:cs="宋体"/>
                <w:sz w:val="24"/>
              </w:rPr>
            </w:pPr>
            <w:r>
              <w:rPr>
                <w:rFonts w:ascii="Wingdings" w:hAnsi="Wingdings" w:cs="宋体"/>
                <w:kern w:val="0"/>
                <w:sz w:val="24"/>
              </w:rPr>
              <w:sym w:font="Wingdings" w:char="00FE"/>
            </w:r>
            <w:r>
              <w:rPr>
                <w:rFonts w:hint="eastAsia" w:ascii="宋体" w:hAnsi="宋体" w:cs="宋体"/>
                <w:kern w:val="0"/>
                <w:sz w:val="24"/>
              </w:rPr>
              <w:t xml:space="preserve">  B</w:t>
            </w:r>
            <w:r>
              <w:rPr>
                <w:rFonts w:hint="eastAsia" w:ascii="宋体" w:hAnsi="宋体" w:cs="宋体"/>
                <w:sz w:val="24"/>
              </w:rPr>
              <w:t>不同意分包。</w:t>
            </w:r>
          </w:p>
          <w:p w14:paraId="54EB4521">
            <w:pPr>
              <w:spacing w:line="360" w:lineRule="auto"/>
              <w:rPr>
                <w:rFonts w:ascii="宋体" w:hAnsi="宋体" w:cs="宋体"/>
                <w:sz w:val="24"/>
              </w:rPr>
            </w:pPr>
            <w:r>
              <w:rPr>
                <w:rFonts w:hint="eastAsia" w:ascii="宋体" w:hAnsi="宋体" w:cs="宋体"/>
                <w:sz w:val="24"/>
              </w:rPr>
              <w:t>注：不得限制大中型企业向小微企业合理分包。</w:t>
            </w:r>
          </w:p>
        </w:tc>
      </w:tr>
      <w:tr w14:paraId="53709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6C8328B">
            <w:pPr>
              <w:snapToGrid w:val="0"/>
              <w:spacing w:line="360" w:lineRule="auto"/>
              <w:jc w:val="center"/>
              <w:rPr>
                <w:rFonts w:ascii="宋体" w:hAnsi="宋体" w:cs="宋体"/>
                <w:sz w:val="24"/>
              </w:rPr>
            </w:pPr>
          </w:p>
          <w:p w14:paraId="5C695212">
            <w:pPr>
              <w:snapToGrid w:val="0"/>
              <w:spacing w:line="360" w:lineRule="auto"/>
              <w:jc w:val="center"/>
              <w:rPr>
                <w:rFonts w:ascii="宋体" w:hAnsi="宋体" w:cs="宋体"/>
                <w:sz w:val="24"/>
              </w:rPr>
            </w:pPr>
          </w:p>
          <w:p w14:paraId="2809A144">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B7C40F3">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813" w:type="dxa"/>
            <w:tcBorders>
              <w:top w:val="single" w:color="000000" w:sz="8" w:space="0"/>
              <w:left w:val="single" w:color="000000" w:sz="2" w:space="0"/>
              <w:bottom w:val="single" w:color="000000" w:sz="8" w:space="0"/>
              <w:right w:val="single" w:color="000000" w:sz="8" w:space="0"/>
            </w:tcBorders>
            <w:vAlign w:val="center"/>
          </w:tcPr>
          <w:p w14:paraId="37F85BFB">
            <w:pPr>
              <w:spacing w:line="360" w:lineRule="auto"/>
              <w:rPr>
                <w:rFonts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A</w:t>
            </w:r>
            <w:r>
              <w:rPr>
                <w:rFonts w:hint="eastAsia" w:ascii="宋体" w:hAnsi="宋体" w:cs="宋体"/>
                <w:sz w:val="24"/>
              </w:rPr>
              <w:t>不组织。</w:t>
            </w:r>
          </w:p>
          <w:p w14:paraId="5889FC50">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71C9B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34" w:hRule="atLeast"/>
          <w:tblHeader/>
        </w:trPr>
        <w:tc>
          <w:tcPr>
            <w:tcW w:w="629" w:type="dxa"/>
            <w:tcBorders>
              <w:top w:val="single" w:color="auto" w:sz="4" w:space="0"/>
              <w:left w:val="single" w:color="auto" w:sz="4" w:space="0"/>
              <w:bottom w:val="single" w:color="auto" w:sz="4" w:space="0"/>
              <w:right w:val="single" w:color="auto" w:sz="4" w:space="0"/>
            </w:tcBorders>
          </w:tcPr>
          <w:p w14:paraId="71F9FF0B">
            <w:pPr>
              <w:snapToGrid w:val="0"/>
              <w:spacing w:line="360" w:lineRule="auto"/>
              <w:jc w:val="center"/>
              <w:rPr>
                <w:rFonts w:ascii="宋体" w:hAnsi="宋体" w:cs="宋体"/>
                <w:sz w:val="24"/>
              </w:rPr>
            </w:pPr>
          </w:p>
          <w:p w14:paraId="124318FE">
            <w:pPr>
              <w:snapToGrid w:val="0"/>
              <w:spacing w:line="360" w:lineRule="auto"/>
              <w:jc w:val="center"/>
              <w:rPr>
                <w:rFonts w:ascii="宋体" w:hAnsi="宋体" w:cs="宋体"/>
                <w:sz w:val="24"/>
              </w:rPr>
            </w:pPr>
          </w:p>
          <w:p w14:paraId="650C49FD">
            <w:pPr>
              <w:snapToGrid w:val="0"/>
              <w:spacing w:line="360" w:lineRule="auto"/>
              <w:jc w:val="center"/>
              <w:rPr>
                <w:rFonts w:ascii="宋体" w:hAnsi="宋体" w:cs="宋体"/>
                <w:sz w:val="24"/>
              </w:rPr>
            </w:pPr>
          </w:p>
          <w:p w14:paraId="2E86255E">
            <w:pPr>
              <w:snapToGrid w:val="0"/>
              <w:spacing w:line="360" w:lineRule="auto"/>
              <w:jc w:val="center"/>
              <w:rPr>
                <w:rFonts w:ascii="宋体" w:hAnsi="宋体" w:cs="宋体"/>
                <w:sz w:val="24"/>
              </w:rPr>
            </w:pPr>
          </w:p>
          <w:p w14:paraId="0BAD7436">
            <w:pPr>
              <w:snapToGrid w:val="0"/>
              <w:spacing w:line="360" w:lineRule="auto"/>
              <w:jc w:val="center"/>
              <w:rPr>
                <w:rFonts w:ascii="宋体" w:hAnsi="宋体" w:cs="宋体"/>
                <w:sz w:val="24"/>
              </w:rPr>
            </w:pPr>
          </w:p>
          <w:p w14:paraId="7381ABE8">
            <w:pPr>
              <w:snapToGrid w:val="0"/>
              <w:spacing w:line="360" w:lineRule="auto"/>
              <w:jc w:val="center"/>
              <w:rPr>
                <w:rFonts w:ascii="宋体" w:hAnsi="宋体" w:cs="宋体"/>
                <w:sz w:val="24"/>
              </w:rPr>
            </w:pPr>
          </w:p>
          <w:p w14:paraId="332645AC">
            <w:pPr>
              <w:snapToGrid w:val="0"/>
              <w:spacing w:line="360" w:lineRule="auto"/>
              <w:jc w:val="center"/>
              <w:rPr>
                <w:rFonts w:ascii="宋体" w:hAnsi="宋体" w:cs="宋体"/>
                <w:sz w:val="24"/>
              </w:rPr>
            </w:pPr>
          </w:p>
          <w:p w14:paraId="315F84E7">
            <w:pPr>
              <w:snapToGrid w:val="0"/>
              <w:spacing w:line="360" w:lineRule="auto"/>
              <w:jc w:val="center"/>
              <w:rPr>
                <w:rFonts w:ascii="宋体" w:hAnsi="宋体" w:cs="宋体"/>
                <w:sz w:val="24"/>
              </w:rPr>
            </w:pPr>
          </w:p>
          <w:p w14:paraId="05EB66C8">
            <w:pPr>
              <w:snapToGrid w:val="0"/>
              <w:spacing w:line="360" w:lineRule="auto"/>
              <w:jc w:val="center"/>
              <w:rPr>
                <w:rFonts w:ascii="宋体" w:hAnsi="宋体" w:cs="宋体"/>
                <w:sz w:val="24"/>
              </w:rPr>
            </w:pPr>
          </w:p>
          <w:p w14:paraId="70EA60C4">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886A264">
            <w:pPr>
              <w:snapToGrid w:val="0"/>
              <w:spacing w:line="360" w:lineRule="auto"/>
              <w:jc w:val="center"/>
              <w:rPr>
                <w:rFonts w:ascii="宋体" w:hAnsi="宋体" w:cs="宋体"/>
                <w:b/>
                <w:sz w:val="24"/>
              </w:rPr>
            </w:pPr>
            <w:r>
              <w:rPr>
                <w:rFonts w:hint="eastAsia" w:ascii="宋体" w:hAnsi="宋体" w:cs="宋体"/>
                <w:b/>
                <w:sz w:val="24"/>
              </w:rPr>
              <w:t>样品提供</w:t>
            </w:r>
          </w:p>
        </w:tc>
        <w:tc>
          <w:tcPr>
            <w:tcW w:w="6813" w:type="dxa"/>
            <w:tcBorders>
              <w:top w:val="single" w:color="000000" w:sz="8" w:space="0"/>
              <w:left w:val="single" w:color="000000" w:sz="2" w:space="0"/>
              <w:bottom w:val="single" w:color="000000" w:sz="8" w:space="0"/>
              <w:right w:val="single" w:color="000000" w:sz="8" w:space="0"/>
            </w:tcBorders>
            <w:vAlign w:val="center"/>
          </w:tcPr>
          <w:p w14:paraId="30F327BE">
            <w:pPr>
              <w:spacing w:line="360" w:lineRule="auto"/>
              <w:rPr>
                <w:rFonts w:ascii="宋体" w:hAnsi="宋体" w:cs="宋体"/>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ascii="Wingdings" w:hAnsi="Wingdings" w:eastAsia="MS Gothic" w:cs="宋体"/>
                    <w:kern w:val="0"/>
                    <w:sz w:val="24"/>
                  </w:rPr>
                  <w:sym w:font="Wingdings" w:char="00FE"/>
                </w:r>
              </w:sdtContent>
            </w:sdt>
            <w:r>
              <w:rPr>
                <w:rFonts w:hint="eastAsia" w:ascii="宋体" w:hAnsi="宋体" w:cs="宋体"/>
                <w:kern w:val="0"/>
                <w:sz w:val="24"/>
              </w:rPr>
              <w:t>A</w:t>
            </w:r>
            <w:r>
              <w:rPr>
                <w:rFonts w:hint="eastAsia" w:ascii="宋体" w:hAnsi="宋体" w:cs="宋体"/>
                <w:sz w:val="24"/>
              </w:rPr>
              <w:t>不要求提供。</w:t>
            </w:r>
          </w:p>
          <w:p w14:paraId="13247250">
            <w:pPr>
              <w:spacing w:line="360" w:lineRule="auto"/>
              <w:rPr>
                <w:rFonts w:ascii="宋体" w:hAnsi="宋体" w:cs="宋体"/>
                <w:kern w:val="0"/>
                <w:sz w:val="24"/>
              </w:rPr>
            </w:pPr>
            <w:sdt>
              <w:sdtPr>
                <w:rPr>
                  <w:rFonts w:hint="eastAsia" w:ascii="宋体" w:hAnsi="宋体" w:cs="宋体"/>
                  <w:kern w:val="0"/>
                  <w:sz w:val="24"/>
                </w:rPr>
                <w:id w:val="-1407996004"/>
              </w:sdtPr>
              <w:sdtEndPr>
                <w:rPr>
                  <w:rFonts w:hint="eastAsia" w:ascii="宋体" w:hAnsi="宋体" w:cs="宋体"/>
                  <w:kern w:val="0"/>
                  <w:sz w:val="24"/>
                </w:rPr>
              </w:sdtEndPr>
              <w:sdtContent>
                <w:r>
                  <w:rPr>
                    <w:rFonts w:ascii="Wingdings" w:hAnsi="Wingdings" w:eastAsia="MS Gothic" w:cs="宋体"/>
                    <w:kern w:val="0"/>
                    <w:sz w:val="24"/>
                  </w:rPr>
                  <w:sym w:font="Wingdings" w:char="00A8"/>
                </w:r>
              </w:sdtContent>
            </w:sdt>
            <w:r>
              <w:rPr>
                <w:rFonts w:hint="eastAsia" w:ascii="宋体" w:hAnsi="宋体" w:cs="宋体"/>
                <w:kern w:val="0"/>
                <w:sz w:val="24"/>
              </w:rPr>
              <w:t>B要求提供。</w:t>
            </w:r>
          </w:p>
          <w:p w14:paraId="28E9F633">
            <w:pPr>
              <w:numPr>
                <w:ilvl w:val="0"/>
                <w:numId w:val="2"/>
              </w:numPr>
              <w:spacing w:line="360" w:lineRule="auto"/>
              <w:rPr>
                <w:rFonts w:ascii="宋体" w:hAnsi="宋体" w:cs="宋体"/>
                <w:b/>
                <w:bCs/>
                <w:kern w:val="0"/>
                <w:sz w:val="24"/>
                <w:u w:val="single"/>
              </w:rPr>
            </w:pPr>
            <w:r>
              <w:rPr>
                <w:rFonts w:hint="eastAsia" w:ascii="宋体" w:hAnsi="宋体" w:cs="宋体"/>
                <w:b/>
                <w:bCs/>
                <w:snapToGrid w:val="0"/>
                <w:kern w:val="28"/>
                <w:sz w:val="24"/>
              </w:rPr>
              <w:t>样品</w:t>
            </w:r>
            <w:r>
              <w:rPr>
                <w:rFonts w:hint="eastAsia" w:ascii="宋体" w:hAnsi="宋体" w:cs="宋体"/>
                <w:b/>
                <w:bCs/>
                <w:snapToGrid w:val="0"/>
                <w:kern w:val="28"/>
                <w:sz w:val="24"/>
                <w:u w:val="single"/>
              </w:rPr>
              <w:t xml:space="preserve">     </w:t>
            </w:r>
            <w:r>
              <w:rPr>
                <w:rFonts w:hint="eastAsia" w:ascii="宋体" w:hAnsi="宋体" w:cs="宋体"/>
                <w:b/>
                <w:bCs/>
                <w:kern w:val="0"/>
                <w:sz w:val="24"/>
                <w:u w:val="single"/>
              </w:rPr>
              <w:t>。</w:t>
            </w:r>
          </w:p>
          <w:p w14:paraId="4EFB82BD">
            <w:pPr>
              <w:numPr>
                <w:ilvl w:val="0"/>
                <w:numId w:val="2"/>
              </w:numPr>
              <w:spacing w:line="360" w:lineRule="auto"/>
              <w:rPr>
                <w:rFonts w:ascii="宋体" w:hAnsi="宋体" w:cs="宋体"/>
                <w:kern w:val="0"/>
                <w:sz w:val="24"/>
              </w:rPr>
            </w:pP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snapToGrid w:val="0"/>
                <w:kern w:val="28"/>
                <w:sz w:val="24"/>
                <w:u w:val="single"/>
              </w:rPr>
              <w:t xml:space="preserve">    </w:t>
            </w:r>
            <w:r>
              <w:rPr>
                <w:rFonts w:hint="eastAsia" w:ascii="宋体" w:hAnsi="宋体" w:cs="宋体"/>
                <w:kern w:val="0"/>
                <w:sz w:val="24"/>
              </w:rPr>
              <w:t>；</w:t>
            </w:r>
          </w:p>
          <w:p w14:paraId="6735EB78">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 xml:space="preserve">           </w:t>
            </w:r>
            <w:r>
              <w:rPr>
                <w:rFonts w:hint="eastAsia" w:ascii="宋体" w:hAnsi="宋体" w:cs="宋体"/>
                <w:kern w:val="0"/>
                <w:sz w:val="24"/>
              </w:rPr>
              <w:t>；</w:t>
            </w:r>
          </w:p>
          <w:p w14:paraId="562B2EF8">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ascii="Wingdings" w:hAnsi="Wingdings" w:eastAsia="MS Gothic" w:cs="宋体"/>
                    <w:kern w:val="0"/>
                    <w:sz w:val="24"/>
                  </w:rPr>
                  <w:sym w:font="Wingdings" w:char="00A8"/>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7AC8FAE7">
            <w:pPr>
              <w:spacing w:line="360" w:lineRule="auto"/>
              <w:rPr>
                <w:rFonts w:ascii="宋体" w:hAnsi="宋体" w:cs="宋体"/>
                <w:sz w:val="24"/>
              </w:rPr>
            </w:pPr>
            <w:r>
              <w:rPr>
                <w:rFonts w:hint="eastAsia" w:ascii="宋体" w:hAnsi="宋体" w:cs="宋体"/>
                <w:b/>
                <w:bCs/>
                <w:sz w:val="24"/>
              </w:rPr>
              <w:t>（5）</w:t>
            </w:r>
            <w:r>
              <w:rPr>
                <w:rFonts w:hint="eastAsia" w:ascii="FangSong_GB2312" w:hAnsi="仿宋" w:eastAsia="FangSong_GB2312"/>
                <w:b/>
                <w:bCs/>
                <w:sz w:val="24"/>
                <w:u w:val="single"/>
              </w:rPr>
              <w:t>提供样品的时间：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70CDBA77">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5F8C539">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14127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A0C3A3">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649F7DB">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813" w:type="dxa"/>
            <w:tcBorders>
              <w:top w:val="single" w:color="000000" w:sz="8" w:space="0"/>
              <w:left w:val="single" w:color="000000" w:sz="2" w:space="0"/>
              <w:bottom w:val="single" w:color="000000" w:sz="8" w:space="0"/>
              <w:right w:val="single" w:color="000000" w:sz="8" w:space="0"/>
            </w:tcBorders>
            <w:vAlign w:val="center"/>
          </w:tcPr>
          <w:p w14:paraId="59F05B13">
            <w:pPr>
              <w:spacing w:line="360" w:lineRule="auto"/>
              <w:rPr>
                <w:rFonts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A</w:t>
            </w:r>
            <w:r>
              <w:rPr>
                <w:rFonts w:hint="eastAsia" w:ascii="宋体" w:hAnsi="宋体" w:cs="宋体"/>
                <w:sz w:val="24"/>
              </w:rPr>
              <w:t>不组织。</w:t>
            </w:r>
          </w:p>
          <w:p w14:paraId="5CC261D5">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67C1BA0E">
            <w:pPr>
              <w:snapToGrid w:val="0"/>
              <w:spacing w:line="360" w:lineRule="auto"/>
              <w:rPr>
                <w:rFonts w:ascii="宋体" w:hAnsi="宋体" w:cs="宋体"/>
                <w:kern w:val="0"/>
                <w:sz w:val="24"/>
              </w:rPr>
            </w:pPr>
            <w:r>
              <w:rPr>
                <w:rFonts w:hint="eastAsia" w:ascii="宋体" w:hAnsi="宋体" w:cs="宋体"/>
                <w:kern w:val="0"/>
                <w:sz w:val="24"/>
              </w:rPr>
              <w:t>（1）XXXXXXXXXXXXXXXXXXXXXXXXXXXXXXXXX..............</w:t>
            </w:r>
          </w:p>
          <w:p w14:paraId="400E5D32">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w:t>
            </w:r>
          </w:p>
        </w:tc>
      </w:tr>
      <w:tr w14:paraId="57697C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14DA3F3">
            <w:pPr>
              <w:snapToGrid w:val="0"/>
              <w:spacing w:line="360" w:lineRule="auto"/>
              <w:jc w:val="center"/>
              <w:rPr>
                <w:rFonts w:ascii="宋体" w:hAnsi="宋体" w:cs="宋体"/>
                <w:sz w:val="24"/>
              </w:rPr>
            </w:pPr>
          </w:p>
          <w:p w14:paraId="05C425E4">
            <w:pPr>
              <w:snapToGrid w:val="0"/>
              <w:spacing w:line="360" w:lineRule="auto"/>
              <w:jc w:val="center"/>
              <w:rPr>
                <w:rFonts w:ascii="宋体" w:hAnsi="宋体" w:cs="宋体"/>
                <w:sz w:val="24"/>
              </w:rPr>
            </w:pPr>
          </w:p>
          <w:p w14:paraId="1AA67135">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5359B1CA">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813" w:type="dxa"/>
            <w:tcBorders>
              <w:top w:val="single" w:color="000000" w:sz="8" w:space="0"/>
              <w:left w:val="single" w:color="000000" w:sz="2" w:space="0"/>
              <w:bottom w:val="single" w:color="auto" w:sz="4" w:space="0"/>
              <w:right w:val="single" w:color="000000" w:sz="8" w:space="0"/>
            </w:tcBorders>
            <w:vAlign w:val="center"/>
          </w:tcPr>
          <w:p w14:paraId="46FE42E8">
            <w:pPr>
              <w:spacing w:line="360" w:lineRule="auto"/>
              <w:rPr>
                <w:rFonts w:ascii="宋体" w:hAnsi="宋体" w:cs="宋体"/>
                <w:sz w:val="24"/>
              </w:rPr>
            </w:pPr>
            <w:r>
              <w:rPr>
                <w:rFonts w:hint="eastAsia" w:ascii="宋体" w:hAnsi="宋体" w:cs="宋体"/>
                <w:sz w:val="24"/>
              </w:rPr>
              <w:t>（1）资格证明文件：见招标文件第二部分11.1。</w:t>
            </w:r>
          </w:p>
          <w:p w14:paraId="3AD6EB7C">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35E30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blHeader/>
        </w:trPr>
        <w:tc>
          <w:tcPr>
            <w:tcW w:w="629" w:type="dxa"/>
            <w:vMerge w:val="continue"/>
            <w:tcBorders>
              <w:left w:val="single" w:color="auto" w:sz="4" w:space="0"/>
              <w:bottom w:val="single" w:color="auto" w:sz="4" w:space="0"/>
              <w:right w:val="single" w:color="auto" w:sz="4" w:space="0"/>
            </w:tcBorders>
          </w:tcPr>
          <w:p w14:paraId="14A357C7">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21107B6">
            <w:pPr>
              <w:snapToGrid w:val="0"/>
              <w:spacing w:line="360" w:lineRule="auto"/>
              <w:jc w:val="center"/>
              <w:rPr>
                <w:rFonts w:ascii="宋体" w:hAnsi="宋体" w:cs="宋体"/>
                <w:b/>
                <w:sz w:val="24"/>
              </w:rPr>
            </w:pPr>
          </w:p>
        </w:tc>
        <w:tc>
          <w:tcPr>
            <w:tcW w:w="6813" w:type="dxa"/>
            <w:tcBorders>
              <w:top w:val="single" w:color="auto" w:sz="4" w:space="0"/>
              <w:left w:val="single" w:color="000000" w:sz="2" w:space="0"/>
              <w:bottom w:val="single" w:color="000000" w:sz="8" w:space="0"/>
              <w:right w:val="single" w:color="000000" w:sz="8" w:space="0"/>
            </w:tcBorders>
            <w:vAlign w:val="center"/>
          </w:tcPr>
          <w:p w14:paraId="15237CC1">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12774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0B05EF4">
            <w:pPr>
              <w:snapToGrid w:val="0"/>
              <w:spacing w:line="360" w:lineRule="auto"/>
              <w:jc w:val="center"/>
              <w:rPr>
                <w:rFonts w:ascii="宋体" w:hAnsi="宋体" w:cs="宋体"/>
                <w:sz w:val="24"/>
              </w:rPr>
            </w:pPr>
          </w:p>
          <w:p w14:paraId="489B3DEF">
            <w:pPr>
              <w:snapToGrid w:val="0"/>
              <w:spacing w:line="360" w:lineRule="auto"/>
              <w:jc w:val="center"/>
              <w:rPr>
                <w:rFonts w:ascii="宋体" w:hAnsi="宋体" w:cs="宋体"/>
                <w:sz w:val="24"/>
              </w:rPr>
            </w:pPr>
          </w:p>
          <w:p w14:paraId="12182216">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A4028F4">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813" w:type="dxa"/>
            <w:tcBorders>
              <w:top w:val="single" w:color="000000" w:sz="8" w:space="0"/>
              <w:left w:val="single" w:color="000000" w:sz="2" w:space="0"/>
              <w:bottom w:val="single" w:color="000000" w:sz="8" w:space="0"/>
              <w:right w:val="single" w:color="000000" w:sz="8" w:space="0"/>
            </w:tcBorders>
            <w:vAlign w:val="center"/>
          </w:tcPr>
          <w:p w14:paraId="1AB03B2F">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1879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BD241A6">
            <w:pPr>
              <w:snapToGrid w:val="0"/>
              <w:spacing w:line="360" w:lineRule="auto"/>
              <w:jc w:val="center"/>
              <w:rPr>
                <w:rFonts w:ascii="宋体" w:hAnsi="宋体" w:cs="宋体"/>
                <w:sz w:val="24"/>
              </w:rPr>
            </w:pPr>
          </w:p>
          <w:p w14:paraId="567163C0">
            <w:pPr>
              <w:snapToGrid w:val="0"/>
              <w:spacing w:line="360" w:lineRule="auto"/>
              <w:jc w:val="center"/>
              <w:rPr>
                <w:rFonts w:ascii="宋体" w:hAnsi="宋体" w:cs="宋体"/>
                <w:sz w:val="24"/>
              </w:rPr>
            </w:pPr>
          </w:p>
          <w:p w14:paraId="337E120C">
            <w:pPr>
              <w:snapToGrid w:val="0"/>
              <w:spacing w:line="360" w:lineRule="auto"/>
              <w:jc w:val="center"/>
              <w:rPr>
                <w:rFonts w:ascii="宋体" w:hAnsi="宋体" w:cs="宋体"/>
                <w:sz w:val="24"/>
              </w:rPr>
            </w:pPr>
          </w:p>
          <w:p w14:paraId="250D5C2B">
            <w:pPr>
              <w:snapToGrid w:val="0"/>
              <w:spacing w:line="360" w:lineRule="auto"/>
              <w:jc w:val="center"/>
              <w:rPr>
                <w:rFonts w:ascii="宋体" w:hAnsi="宋体" w:cs="宋体"/>
                <w:sz w:val="24"/>
              </w:rPr>
            </w:pPr>
          </w:p>
          <w:p w14:paraId="29FC8A57">
            <w:pPr>
              <w:snapToGrid w:val="0"/>
              <w:spacing w:line="360" w:lineRule="auto"/>
              <w:jc w:val="center"/>
              <w:rPr>
                <w:rFonts w:ascii="宋体" w:hAnsi="宋体" w:cs="宋体"/>
                <w:sz w:val="24"/>
              </w:rPr>
            </w:pPr>
          </w:p>
          <w:p w14:paraId="651AAA9D">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F18E8C2">
            <w:pPr>
              <w:snapToGrid w:val="0"/>
              <w:spacing w:line="360" w:lineRule="auto"/>
              <w:jc w:val="center"/>
              <w:rPr>
                <w:rFonts w:ascii="宋体" w:hAnsi="宋体" w:cs="宋体"/>
                <w:b/>
                <w:sz w:val="24"/>
              </w:rPr>
            </w:pPr>
            <w:r>
              <w:rPr>
                <w:rFonts w:hint="eastAsia" w:ascii="宋体" w:hAnsi="宋体" w:cs="宋体"/>
                <w:b/>
                <w:sz w:val="24"/>
              </w:rPr>
              <w:t>报价要求</w:t>
            </w:r>
          </w:p>
        </w:tc>
        <w:tc>
          <w:tcPr>
            <w:tcW w:w="6813" w:type="dxa"/>
            <w:tcBorders>
              <w:top w:val="single" w:color="000000" w:sz="8" w:space="0"/>
              <w:left w:val="single" w:color="000000" w:sz="2" w:space="0"/>
              <w:bottom w:val="single" w:color="000000" w:sz="8" w:space="0"/>
              <w:right w:val="single" w:color="000000" w:sz="8" w:space="0"/>
            </w:tcBorders>
            <w:vAlign w:val="center"/>
          </w:tcPr>
          <w:p w14:paraId="74A662A3">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开标一览表（报价表）是报价的唯一载体，如投标人在乐采购云平台填写的投标报价与投标文件报价文件中开标一览表（报价表）不一致的，以报价文件中开标一览表（报价表）为准。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4410455D">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0E43F4F8">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0B9AA38D">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29786818">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0E77BC0">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3850A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44A15C3">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bottom w:val="single" w:color="auto" w:sz="4" w:space="0"/>
              <w:right w:val="single" w:color="000000" w:sz="8" w:space="0"/>
            </w:tcBorders>
            <w:vAlign w:val="center"/>
          </w:tcPr>
          <w:p w14:paraId="30F164B8">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813" w:type="dxa"/>
            <w:tcBorders>
              <w:top w:val="single" w:color="000000" w:sz="8" w:space="0"/>
              <w:left w:val="single" w:color="000000" w:sz="2" w:space="0"/>
              <w:bottom w:val="single" w:color="auto" w:sz="4" w:space="0"/>
              <w:right w:val="single" w:color="000000" w:sz="8" w:space="0"/>
            </w:tcBorders>
            <w:vAlign w:val="center"/>
          </w:tcPr>
          <w:p w14:paraId="5F54862E">
            <w:pPr>
              <w:pStyle w:val="33"/>
              <w:snapToGrid w:val="0"/>
              <w:spacing w:before="120" w:after="120"/>
              <w:rPr>
                <w:rFonts w:ascii="FangSong_GB2312" w:hAnsi="仿宋" w:eastAsia="FangSong_GB2312" w:cs="Times New Roman"/>
                <w:kern w:val="28"/>
                <w:sz w:val="24"/>
                <w:szCs w:val="24"/>
              </w:rPr>
            </w:pPr>
            <w:r>
              <w:rPr>
                <w:rFonts w:hint="eastAsia" w:ascii="FangSong_GB2312" w:hAnsi="仿宋" w:eastAsia="FangSong_GB2312" w:cs="Times New Roman"/>
                <w:kern w:val="28"/>
                <w:sz w:val="24"/>
                <w:szCs w:val="24"/>
              </w:rPr>
              <w:t>本项目实行电子投标。</w:t>
            </w:r>
          </w:p>
          <w:p w14:paraId="60086466">
            <w:pPr>
              <w:pStyle w:val="33"/>
              <w:snapToGrid w:val="0"/>
              <w:spacing w:before="120" w:after="120"/>
              <w:ind w:firstLine="360" w:firstLineChars="150"/>
              <w:rPr>
                <w:rFonts w:ascii="FangSong_GB2312" w:hAnsi="仿宋" w:eastAsia="FangSong_GB2312" w:cs="Times New Roman"/>
                <w:kern w:val="28"/>
                <w:sz w:val="24"/>
                <w:szCs w:val="24"/>
              </w:rPr>
            </w:pPr>
            <w:r>
              <w:rPr>
                <w:rFonts w:hint="eastAsia" w:ascii="FangSong_GB2312" w:hAnsi="仿宋" w:eastAsia="FangSong_GB2312" w:cs="Times New Roman"/>
                <w:kern w:val="28"/>
                <w:sz w:val="24"/>
                <w:szCs w:val="24"/>
              </w:rPr>
              <w:t>1.供应商应准备电子投标文件、以介质存储的数据电文形式的备份投标文件两类：</w:t>
            </w:r>
          </w:p>
          <w:p w14:paraId="4AEC669F">
            <w:pPr>
              <w:pStyle w:val="33"/>
              <w:snapToGrid w:val="0"/>
              <w:spacing w:before="120" w:after="120"/>
              <w:ind w:firstLine="240" w:firstLineChars="100"/>
              <w:rPr>
                <w:rFonts w:ascii="FangSong_GB2312" w:hAnsi="仿宋" w:eastAsia="FangSong_GB2312" w:cs="Times New Roman"/>
                <w:kern w:val="28"/>
                <w:sz w:val="24"/>
                <w:szCs w:val="24"/>
              </w:rPr>
            </w:pPr>
            <w:r>
              <w:rPr>
                <w:rFonts w:hint="eastAsia" w:ascii="FangSong_GB2312" w:hAnsi="仿宋" w:eastAsia="FangSong_GB2312" w:cs="Times New Roman"/>
                <w:kern w:val="28"/>
                <w:sz w:val="24"/>
                <w:szCs w:val="24"/>
              </w:rPr>
              <w:t>（1）电子投标文件，按乐采云平台项目采购-电子招投标操作指南及本招标文件要求递交。</w:t>
            </w:r>
          </w:p>
          <w:p w14:paraId="57DB5997">
            <w:pPr>
              <w:pStyle w:val="33"/>
              <w:snapToGrid w:val="0"/>
              <w:spacing w:before="120" w:after="120"/>
              <w:ind w:firstLine="240" w:firstLineChars="100"/>
              <w:rPr>
                <w:rFonts w:ascii="FangSong_GB2312" w:hAnsi="仿宋" w:eastAsia="FangSong_GB2312" w:cs="Times New Roman"/>
                <w:kern w:val="28"/>
                <w:sz w:val="24"/>
                <w:szCs w:val="24"/>
              </w:rPr>
            </w:pPr>
            <w:r>
              <w:rPr>
                <w:rFonts w:hint="eastAsia" w:ascii="FangSong_GB2312" w:hAnsi="仿宋" w:eastAsia="FangSong_GB2312" w:cs="Times New Roman"/>
                <w:kern w:val="28"/>
                <w:sz w:val="24"/>
                <w:szCs w:val="24"/>
              </w:rPr>
              <w:t>（2）以介质存储的数据电文形式的备份投标文件：按乐采云平台项目采购-电子招投标操作指南制作备份投标文件（后缀名为.bfbs），在投标截止时间前以电子邮件形式递交至(</w:t>
            </w:r>
            <w:r>
              <w:fldChar w:fldCharType="begin"/>
            </w:r>
            <w:r>
              <w:instrText xml:space="preserve"> HYPERLINK "mailto:1520669213@qq.com" </w:instrText>
            </w:r>
            <w:r>
              <w:fldChar w:fldCharType="separate"/>
            </w:r>
            <w:r>
              <w:rPr>
                <w:rStyle w:val="76"/>
                <w:rFonts w:hint="eastAsia" w:ascii="FangSong_GB2312" w:hAnsi="仿宋" w:eastAsia="FangSong_GB2312" w:cs="Times New Roman"/>
                <w:kern w:val="28"/>
                <w:sz w:val="24"/>
                <w:szCs w:val="24"/>
              </w:rPr>
              <w:t>1520669213@qq.com</w:t>
            </w:r>
            <w:r>
              <w:rPr>
                <w:rStyle w:val="76"/>
                <w:rFonts w:hint="eastAsia" w:ascii="FangSong_GB2312" w:hAnsi="仿宋" w:eastAsia="FangSong_GB2312" w:cs="Times New Roman"/>
                <w:kern w:val="28"/>
                <w:sz w:val="24"/>
                <w:szCs w:val="24"/>
              </w:rPr>
              <w:fldChar w:fldCharType="end"/>
            </w:r>
            <w:r>
              <w:rPr>
                <w:rFonts w:hint="eastAsia" w:ascii="FangSong_GB2312" w:hAnsi="仿宋" w:eastAsia="FangSong_GB2312" w:cs="Times New Roman"/>
                <w:kern w:val="28"/>
                <w:sz w:val="24"/>
                <w:szCs w:val="24"/>
              </w:rPr>
              <w:t>)。</w:t>
            </w:r>
          </w:p>
          <w:p w14:paraId="7C744413">
            <w:pPr>
              <w:snapToGrid w:val="0"/>
              <w:ind w:firstLine="240" w:firstLineChars="100"/>
              <w:rPr>
                <w:rFonts w:ascii="FangSong_GB2312" w:hAnsi="仿宋" w:eastAsia="FangSong_GB2312"/>
                <w:snapToGrid w:val="0"/>
                <w:kern w:val="28"/>
                <w:sz w:val="24"/>
              </w:rPr>
            </w:pPr>
            <w:r>
              <w:rPr>
                <w:rFonts w:hint="eastAsia" w:ascii="FangSong_GB2312" w:hAnsi="仿宋" w:eastAsia="FangSong_GB2312"/>
                <w:snapToGrid w:val="0"/>
                <w:kern w:val="28"/>
                <w:sz w:val="24"/>
              </w:rPr>
              <w:t>（3）投标文件启用顺序和效力。投标文件的启用，按先后顺位分别为电子投标文件、以介质存储的数据电文形式的备份投标文件。顺位在先的投标文件已按时解密的，备份投标文件自动失效。</w:t>
            </w:r>
          </w:p>
          <w:p w14:paraId="47AC90F0">
            <w:pPr>
              <w:rPr>
                <w:rFonts w:ascii="FangSong_GB2312" w:hAnsi="仿宋" w:eastAsia="FangSong_GB2312"/>
                <w:snapToGrid w:val="0"/>
                <w:kern w:val="28"/>
                <w:sz w:val="24"/>
              </w:rPr>
            </w:pPr>
            <w:r>
              <w:rPr>
                <w:rFonts w:hint="eastAsia" w:ascii="FangSong_GB2312" w:hAnsi="仿宋" w:eastAsia="FangSong_GB2312"/>
                <w:snapToGrid w:val="0"/>
                <w:kern w:val="28"/>
                <w:sz w:val="24"/>
              </w:rPr>
              <w:t>▲未传输递交电子投标文件的，投标无效。</w:t>
            </w:r>
          </w:p>
          <w:p w14:paraId="47C97D2B">
            <w:pPr>
              <w:pStyle w:val="33"/>
              <w:spacing w:line="360" w:lineRule="auto"/>
              <w:rPr>
                <w:rFonts w:hAnsi="宋体" w:cs="宋体"/>
                <w:kern w:val="28"/>
                <w:sz w:val="24"/>
              </w:rPr>
            </w:pPr>
            <w:r>
              <w:rPr>
                <w:rFonts w:hint="eastAsia" w:ascii="FangSong_GB2312" w:hAnsi="仿宋" w:eastAsia="FangSong_GB2312"/>
                <w:kern w:val="28"/>
                <w:sz w:val="24"/>
              </w:rPr>
              <w:t>▲未按规定提供相应的备份投标文件，造成项目开评标活动无法进行下去的，投标无效。</w:t>
            </w:r>
          </w:p>
        </w:tc>
      </w:tr>
      <w:tr w14:paraId="73B34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auto" w:sz="4" w:space="0"/>
            </w:tcBorders>
          </w:tcPr>
          <w:p w14:paraId="210C3037">
            <w:pPr>
              <w:snapToGrid w:val="0"/>
              <w:spacing w:line="360" w:lineRule="auto"/>
              <w:jc w:val="center"/>
              <w:rPr>
                <w:rFonts w:ascii="宋体" w:hAnsi="宋体" w:cs="宋体"/>
                <w:sz w:val="24"/>
              </w:rPr>
            </w:pPr>
          </w:p>
          <w:p w14:paraId="6A421D0C">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right w:val="single" w:color="auto" w:sz="4" w:space="0"/>
            </w:tcBorders>
            <w:vAlign w:val="center"/>
          </w:tcPr>
          <w:p w14:paraId="16C0F9EC">
            <w:pPr>
              <w:snapToGrid w:val="0"/>
              <w:spacing w:line="360" w:lineRule="auto"/>
              <w:jc w:val="center"/>
              <w:rPr>
                <w:rFonts w:ascii="宋体" w:hAnsi="宋体" w:cs="宋体"/>
                <w:b/>
                <w:sz w:val="24"/>
              </w:rPr>
            </w:pPr>
            <w:r>
              <w:rPr>
                <w:rFonts w:hint="eastAsia" w:cs="FangSong_GB2312" w:asciiTheme="minorEastAsia" w:hAnsiTheme="minorEastAsia" w:eastAsiaTheme="minorEastAsia"/>
                <w:b/>
                <w:sz w:val="24"/>
              </w:rPr>
              <w:t>特别说明</w:t>
            </w:r>
          </w:p>
        </w:tc>
        <w:tc>
          <w:tcPr>
            <w:tcW w:w="6813" w:type="dxa"/>
            <w:tcBorders>
              <w:top w:val="single" w:color="auto" w:sz="4" w:space="0"/>
              <w:left w:val="single" w:color="auto" w:sz="4" w:space="0"/>
              <w:bottom w:val="single" w:color="auto" w:sz="4" w:space="0"/>
              <w:right w:val="single" w:color="auto" w:sz="4" w:space="0"/>
            </w:tcBorders>
            <w:vAlign w:val="center"/>
          </w:tcPr>
          <w:p w14:paraId="7B9E86BD">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BD36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auto" w:sz="4" w:space="0"/>
            </w:tcBorders>
          </w:tcPr>
          <w:p w14:paraId="610036D1">
            <w:pPr>
              <w:snapToGrid w:val="0"/>
              <w:spacing w:line="360" w:lineRule="auto"/>
              <w:jc w:val="center"/>
              <w:rPr>
                <w:rFonts w:ascii="宋体" w:hAnsi="宋体" w:cs="宋体"/>
                <w:sz w:val="24"/>
              </w:rPr>
            </w:pPr>
          </w:p>
        </w:tc>
        <w:tc>
          <w:tcPr>
            <w:tcW w:w="1843" w:type="dxa"/>
            <w:vMerge w:val="continue"/>
            <w:tcBorders>
              <w:left w:val="single" w:color="auto" w:sz="4" w:space="0"/>
              <w:right w:val="single" w:color="auto" w:sz="4" w:space="0"/>
            </w:tcBorders>
            <w:vAlign w:val="center"/>
          </w:tcPr>
          <w:p w14:paraId="0F433613">
            <w:pPr>
              <w:snapToGrid w:val="0"/>
              <w:spacing w:line="360" w:lineRule="auto"/>
              <w:jc w:val="center"/>
              <w:rPr>
                <w:rFonts w:ascii="宋体" w:hAnsi="宋体" w:cs="宋体"/>
                <w:b/>
                <w:sz w:val="24"/>
              </w:rPr>
            </w:pPr>
          </w:p>
        </w:tc>
        <w:tc>
          <w:tcPr>
            <w:tcW w:w="6813" w:type="dxa"/>
            <w:tcBorders>
              <w:top w:val="single" w:color="auto" w:sz="4" w:space="0"/>
              <w:left w:val="single" w:color="auto" w:sz="4" w:space="0"/>
              <w:bottom w:val="single" w:color="auto" w:sz="4" w:space="0"/>
              <w:right w:val="single" w:color="auto" w:sz="4" w:space="0"/>
            </w:tcBorders>
            <w:vAlign w:val="center"/>
          </w:tcPr>
          <w:p w14:paraId="5088A356">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61C383A9">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00A8"/>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06A6E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 w:hRule="atLeast"/>
          <w:tblHeader/>
        </w:trPr>
        <w:tc>
          <w:tcPr>
            <w:tcW w:w="629" w:type="dxa"/>
            <w:vMerge w:val="continue"/>
            <w:tcBorders>
              <w:left w:val="single" w:color="auto" w:sz="4" w:space="0"/>
              <w:right w:val="single" w:color="auto" w:sz="4" w:space="0"/>
            </w:tcBorders>
          </w:tcPr>
          <w:p w14:paraId="01F8D991">
            <w:pPr>
              <w:snapToGrid w:val="0"/>
              <w:spacing w:line="360" w:lineRule="auto"/>
              <w:jc w:val="center"/>
              <w:rPr>
                <w:rFonts w:ascii="宋体" w:hAnsi="宋体" w:cs="宋体"/>
                <w:sz w:val="24"/>
              </w:rPr>
            </w:pPr>
          </w:p>
        </w:tc>
        <w:tc>
          <w:tcPr>
            <w:tcW w:w="1843" w:type="dxa"/>
            <w:vMerge w:val="continue"/>
            <w:tcBorders>
              <w:left w:val="single" w:color="auto" w:sz="4" w:space="0"/>
              <w:right w:val="single" w:color="auto" w:sz="4" w:space="0"/>
            </w:tcBorders>
            <w:vAlign w:val="center"/>
          </w:tcPr>
          <w:p w14:paraId="1FC582A3">
            <w:pPr>
              <w:snapToGrid w:val="0"/>
              <w:spacing w:line="360" w:lineRule="auto"/>
              <w:jc w:val="center"/>
              <w:rPr>
                <w:rFonts w:ascii="宋体" w:hAnsi="宋体" w:cs="宋体"/>
                <w:b/>
                <w:sz w:val="24"/>
              </w:rPr>
            </w:pPr>
          </w:p>
        </w:tc>
        <w:tc>
          <w:tcPr>
            <w:tcW w:w="6813" w:type="dxa"/>
            <w:tcBorders>
              <w:top w:val="single" w:color="auto" w:sz="4" w:space="0"/>
              <w:left w:val="single" w:color="auto" w:sz="4" w:space="0"/>
              <w:bottom w:val="single" w:color="auto" w:sz="4" w:space="0"/>
              <w:right w:val="single" w:color="auto" w:sz="4" w:space="0"/>
            </w:tcBorders>
            <w:vAlign w:val="center"/>
          </w:tcPr>
          <w:p w14:paraId="543B6F3B">
            <w:pPr>
              <w:spacing w:line="360" w:lineRule="auto"/>
              <w:rPr>
                <w:rFonts w:cs="Arial" w:asciiTheme="minorEastAsia" w:hAnsiTheme="minorEastAsia" w:eastAsiaTheme="minorEastAsia"/>
                <w:kern w:val="0"/>
                <w:sz w:val="24"/>
              </w:rPr>
            </w:pPr>
            <w:r>
              <w:rPr>
                <w:rFonts w:hint="eastAsia" w:ascii="宋体" w:hAnsi="宋体"/>
                <w:sz w:val="24"/>
              </w:rPr>
              <w:t>本招标文件的解释权属于采购单位和委托代理机构。</w:t>
            </w:r>
          </w:p>
        </w:tc>
      </w:tr>
      <w:tr w14:paraId="68E98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vMerge w:val="continue"/>
            <w:tcBorders>
              <w:left w:val="single" w:color="auto" w:sz="4" w:space="0"/>
              <w:bottom w:val="single" w:color="auto" w:sz="4" w:space="0"/>
              <w:right w:val="single" w:color="auto" w:sz="4" w:space="0"/>
            </w:tcBorders>
          </w:tcPr>
          <w:p w14:paraId="072D3AAE">
            <w:pPr>
              <w:snapToGrid w:val="0"/>
              <w:spacing w:line="360" w:lineRule="auto"/>
              <w:jc w:val="center"/>
              <w:rPr>
                <w:rFonts w:ascii="宋体" w:hAnsi="宋体" w:cs="宋体"/>
                <w:sz w:val="24"/>
              </w:rPr>
            </w:pPr>
          </w:p>
        </w:tc>
        <w:tc>
          <w:tcPr>
            <w:tcW w:w="1843" w:type="dxa"/>
            <w:vMerge w:val="continue"/>
            <w:tcBorders>
              <w:left w:val="single" w:color="auto" w:sz="4" w:space="0"/>
              <w:bottom w:val="single" w:color="auto" w:sz="4" w:space="0"/>
              <w:right w:val="single" w:color="auto" w:sz="4" w:space="0"/>
            </w:tcBorders>
            <w:vAlign w:val="center"/>
          </w:tcPr>
          <w:p w14:paraId="31052911">
            <w:pPr>
              <w:snapToGrid w:val="0"/>
              <w:spacing w:line="360" w:lineRule="auto"/>
              <w:jc w:val="center"/>
              <w:rPr>
                <w:rFonts w:ascii="宋体" w:hAnsi="宋体" w:cs="宋体"/>
                <w:b/>
                <w:sz w:val="24"/>
              </w:rPr>
            </w:pPr>
          </w:p>
        </w:tc>
        <w:tc>
          <w:tcPr>
            <w:tcW w:w="6813" w:type="dxa"/>
            <w:tcBorders>
              <w:top w:val="single" w:color="auto" w:sz="4" w:space="0"/>
              <w:left w:val="single" w:color="auto" w:sz="4" w:space="0"/>
              <w:bottom w:val="single" w:color="auto" w:sz="4" w:space="0"/>
              <w:right w:val="single" w:color="auto" w:sz="4" w:space="0"/>
            </w:tcBorders>
            <w:vAlign w:val="center"/>
          </w:tcPr>
          <w:p w14:paraId="1CADE0DA">
            <w:pPr>
              <w:spacing w:line="360" w:lineRule="auto"/>
              <w:rPr>
                <w:rFonts w:ascii="宋体" w:hAnsi="宋体"/>
                <w:sz w:val="24"/>
              </w:rPr>
            </w:pPr>
            <w:r>
              <w:rPr>
                <w:rFonts w:hint="eastAsia" w:ascii="宋体" w:hAnsi="宋体"/>
                <w:b/>
                <w:bCs/>
                <w:sz w:val="24"/>
              </w:rPr>
              <w:t>如发现投标单位提供虚假材料参与我县国有企业采购投标活动的，无论中标与否，将取消该投标单位在本平台三年内的投标资格。</w:t>
            </w:r>
          </w:p>
        </w:tc>
      </w:tr>
      <w:tr w14:paraId="11487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5FF9804">
            <w:pPr>
              <w:snapToGrid w:val="0"/>
              <w:spacing w:line="360" w:lineRule="auto"/>
              <w:jc w:val="center"/>
              <w:rPr>
                <w:rFonts w:ascii="宋体" w:hAnsi="宋体" w:cs="宋体"/>
                <w:sz w:val="24"/>
              </w:rPr>
            </w:pPr>
          </w:p>
          <w:p w14:paraId="1ABFA510">
            <w:pPr>
              <w:snapToGrid w:val="0"/>
              <w:spacing w:line="360" w:lineRule="auto"/>
              <w:jc w:val="center"/>
              <w:rPr>
                <w:rFonts w:ascii="宋体" w:hAnsi="宋体" w:cs="宋体"/>
                <w:sz w:val="24"/>
              </w:rPr>
            </w:pPr>
          </w:p>
          <w:p w14:paraId="1A86C746">
            <w:pPr>
              <w:snapToGrid w:val="0"/>
              <w:spacing w:line="360" w:lineRule="auto"/>
              <w:jc w:val="center"/>
              <w:rPr>
                <w:rFonts w:ascii="宋体" w:hAnsi="宋体" w:cs="宋体"/>
                <w:sz w:val="24"/>
              </w:rPr>
            </w:pPr>
          </w:p>
          <w:p w14:paraId="5EAF7479">
            <w:pPr>
              <w:snapToGrid w:val="0"/>
              <w:spacing w:line="360" w:lineRule="auto"/>
              <w:jc w:val="center"/>
              <w:rPr>
                <w:rFonts w:ascii="宋体" w:hAnsi="宋体" w:cs="宋体"/>
                <w:sz w:val="24"/>
              </w:rPr>
            </w:pPr>
          </w:p>
          <w:p w14:paraId="66D321A2">
            <w:pPr>
              <w:snapToGrid w:val="0"/>
              <w:spacing w:line="360" w:lineRule="auto"/>
              <w:jc w:val="center"/>
              <w:rPr>
                <w:rFonts w:ascii="宋体" w:hAnsi="宋体" w:cs="宋体"/>
                <w:sz w:val="24"/>
              </w:rPr>
            </w:pPr>
          </w:p>
          <w:p w14:paraId="7D99858F">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248E7D7C">
            <w:pPr>
              <w:snapToGrid w:val="0"/>
              <w:spacing w:line="360" w:lineRule="auto"/>
              <w:jc w:val="center"/>
              <w:rPr>
                <w:rFonts w:ascii="宋体" w:hAnsi="宋体" w:cs="宋体"/>
                <w:b/>
                <w:sz w:val="24"/>
              </w:rPr>
            </w:pPr>
            <w:r>
              <w:rPr>
                <w:rFonts w:hint="eastAsia" w:cs="FangSong_GB2312" w:asciiTheme="minorEastAsia" w:hAnsiTheme="minorEastAsia" w:eastAsiaTheme="minorEastAsia"/>
                <w:b/>
                <w:sz w:val="24"/>
              </w:rPr>
              <w:t>招标代理服务费</w:t>
            </w:r>
          </w:p>
        </w:tc>
        <w:tc>
          <w:tcPr>
            <w:tcW w:w="6813" w:type="dxa"/>
            <w:tcBorders>
              <w:top w:val="single" w:color="auto" w:sz="4" w:space="0"/>
              <w:left w:val="single" w:color="auto" w:sz="4" w:space="0"/>
              <w:bottom w:val="single" w:color="auto" w:sz="4" w:space="0"/>
              <w:right w:val="single" w:color="auto" w:sz="4" w:space="0"/>
            </w:tcBorders>
            <w:vAlign w:val="center"/>
          </w:tcPr>
          <w:p w14:paraId="0084B1B5">
            <w:pPr>
              <w:pStyle w:val="25"/>
              <w:rPr>
                <w:rFonts w:hAnsi="宋体"/>
              </w:rPr>
            </w:pPr>
            <w:r>
              <w:rPr>
                <w:rFonts w:hint="eastAsia" w:hAnsi="宋体"/>
              </w:rPr>
              <w:t>本项目的招标代理服务费由中标人一次性</w:t>
            </w:r>
            <w:r>
              <w:rPr>
                <w:rFonts w:hint="eastAsia" w:hAnsi="宋体"/>
                <w:lang w:val="en-US"/>
              </w:rPr>
              <w:t>支付给</w:t>
            </w:r>
            <w:r>
              <w:rPr>
                <w:rFonts w:hint="eastAsia" w:hAnsi="宋体"/>
              </w:rPr>
              <w:t>招标代理机构，由淳安县产权经纪有限公司统一代收。本项目根据淳国资办[2021]32号文《淳安县国有资产监督管理办公室关于明确国有产权交易、货物与服务采购收费标准及费用分配的通知》收取招标代理费（收费附表见附件</w:t>
            </w:r>
            <w:r>
              <w:rPr>
                <w:rFonts w:hint="eastAsia" w:hAnsi="宋体"/>
                <w:lang w:val="en-US"/>
              </w:rPr>
              <w:t>8</w:t>
            </w:r>
            <w:r>
              <w:rPr>
                <w:rFonts w:hint="eastAsia" w:hAnsi="宋体"/>
              </w:rPr>
              <w:t>），其余按实收取,本项目采购评审费由采购单位支付。</w:t>
            </w:r>
          </w:p>
          <w:p w14:paraId="076357CF">
            <w:pPr>
              <w:spacing w:line="360" w:lineRule="auto"/>
              <w:rPr>
                <w:rFonts w:ascii="宋体" w:hAnsi="宋体" w:cs="Arial"/>
                <w:snapToGrid w:val="0"/>
                <w:sz w:val="24"/>
                <w:szCs w:val="21"/>
              </w:rPr>
            </w:pPr>
            <w:r>
              <w:rPr>
                <w:rFonts w:hint="eastAsia" w:ascii="宋体" w:hAnsi="宋体" w:cs="Arial"/>
                <w:snapToGrid w:val="0"/>
                <w:sz w:val="24"/>
                <w:szCs w:val="21"/>
              </w:rPr>
              <w:t>名称：淳安县产权经纪有限公司</w:t>
            </w:r>
          </w:p>
          <w:p w14:paraId="135013E2">
            <w:pPr>
              <w:spacing w:line="360" w:lineRule="auto"/>
              <w:rPr>
                <w:rFonts w:ascii="宋体" w:hAnsi="宋体" w:cs="Arial"/>
                <w:snapToGrid w:val="0"/>
                <w:sz w:val="24"/>
                <w:szCs w:val="21"/>
              </w:rPr>
            </w:pPr>
            <w:r>
              <w:rPr>
                <w:rFonts w:hint="eastAsia" w:ascii="宋体" w:hAnsi="宋体" w:cs="Arial"/>
                <w:snapToGrid w:val="0"/>
                <w:sz w:val="24"/>
                <w:szCs w:val="21"/>
              </w:rPr>
              <w:t xml:space="preserve">账号：7991 8100 0497 25 </w:t>
            </w:r>
          </w:p>
          <w:p w14:paraId="43BC17E2">
            <w:pPr>
              <w:spacing w:line="360" w:lineRule="auto"/>
              <w:rPr>
                <w:rFonts w:ascii="宋体" w:hAnsi="宋体" w:cs="Arial"/>
                <w:snapToGrid w:val="0"/>
                <w:sz w:val="24"/>
                <w:szCs w:val="21"/>
              </w:rPr>
            </w:pPr>
            <w:r>
              <w:rPr>
                <w:rFonts w:hint="eastAsia" w:ascii="宋体" w:hAnsi="宋体" w:cs="Arial"/>
                <w:snapToGrid w:val="0"/>
                <w:sz w:val="24"/>
                <w:szCs w:val="21"/>
              </w:rPr>
              <w:t>开户行：杭州银行股份有限公司淳安支行</w:t>
            </w:r>
          </w:p>
          <w:p w14:paraId="71FCE07B">
            <w:pPr>
              <w:snapToGrid w:val="0"/>
              <w:spacing w:line="360" w:lineRule="auto"/>
              <w:jc w:val="left"/>
              <w:rPr>
                <w:rFonts w:cs="Arial" w:asciiTheme="minorEastAsia" w:hAnsiTheme="minorEastAsia" w:eastAsiaTheme="minorEastAsia"/>
                <w:kern w:val="0"/>
                <w:sz w:val="24"/>
              </w:rPr>
            </w:pPr>
            <w:r>
              <w:rPr>
                <w:rFonts w:hint="eastAsia" w:ascii="宋体" w:hAnsi="宋体" w:cs="宋体"/>
                <w:snapToGrid w:val="0"/>
                <w:sz w:val="24"/>
                <w:szCs w:val="21"/>
                <w:lang w:val="zh-CN"/>
              </w:rPr>
              <w:t>联系人：</w:t>
            </w:r>
            <w:r>
              <w:rPr>
                <w:rFonts w:hint="eastAsia" w:ascii="宋体" w:hAnsi="宋体" w:cs="宋体"/>
                <w:snapToGrid w:val="0"/>
                <w:sz w:val="24"/>
                <w:szCs w:val="21"/>
              </w:rPr>
              <w:t>江旭琴</w:t>
            </w:r>
            <w:r>
              <w:rPr>
                <w:rFonts w:hint="eastAsia" w:ascii="宋体" w:hAnsi="宋体" w:cs="宋体"/>
                <w:snapToGrid w:val="0"/>
                <w:sz w:val="24"/>
                <w:szCs w:val="21"/>
                <w:lang w:val="zh-CN"/>
              </w:rPr>
              <w:t xml:space="preserve">         联系电话：0571-64880506</w:t>
            </w:r>
          </w:p>
        </w:tc>
      </w:tr>
      <w:tr w14:paraId="5542F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4AF1F16D">
            <w:pPr>
              <w:snapToGrid w:val="0"/>
              <w:spacing w:line="360" w:lineRule="auto"/>
              <w:jc w:val="center"/>
              <w:rPr>
                <w:rFonts w:ascii="宋体" w:hAnsi="宋体" w:cs="宋体"/>
                <w:sz w:val="24"/>
              </w:rPr>
            </w:pPr>
          </w:p>
          <w:p w14:paraId="203B8453">
            <w:pPr>
              <w:snapToGrid w:val="0"/>
              <w:spacing w:line="360" w:lineRule="auto"/>
              <w:jc w:val="center"/>
              <w:rPr>
                <w:rFonts w:ascii="宋体" w:hAnsi="宋体" w:cs="宋体"/>
                <w:sz w:val="24"/>
              </w:rPr>
            </w:pPr>
            <w:r>
              <w:rPr>
                <w:rFonts w:hint="eastAsia" w:ascii="宋体" w:hAnsi="宋体" w:cs="宋体"/>
                <w:sz w:val="24"/>
              </w:rPr>
              <w:t>15</w:t>
            </w:r>
          </w:p>
        </w:tc>
        <w:tc>
          <w:tcPr>
            <w:tcW w:w="1843" w:type="dxa"/>
            <w:tcBorders>
              <w:top w:val="single" w:color="auto" w:sz="4" w:space="0"/>
              <w:left w:val="single" w:color="auto" w:sz="4" w:space="0"/>
              <w:bottom w:val="single" w:color="auto" w:sz="4" w:space="0"/>
              <w:right w:val="single" w:color="auto" w:sz="4" w:space="0"/>
            </w:tcBorders>
            <w:vAlign w:val="center"/>
          </w:tcPr>
          <w:p w14:paraId="7CEAB34A">
            <w:pPr>
              <w:snapToGrid w:val="0"/>
              <w:spacing w:line="360" w:lineRule="auto"/>
              <w:jc w:val="center"/>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t>其他</w:t>
            </w:r>
          </w:p>
        </w:tc>
        <w:tc>
          <w:tcPr>
            <w:tcW w:w="6813" w:type="dxa"/>
            <w:tcBorders>
              <w:top w:val="single" w:color="auto" w:sz="4" w:space="0"/>
              <w:left w:val="single" w:color="auto" w:sz="4" w:space="0"/>
              <w:bottom w:val="single" w:color="auto" w:sz="4" w:space="0"/>
              <w:right w:val="single" w:color="auto" w:sz="4" w:space="0"/>
            </w:tcBorders>
            <w:vAlign w:val="center"/>
          </w:tcPr>
          <w:p w14:paraId="6017F459">
            <w:pPr>
              <w:snapToGrid w:val="0"/>
              <w:spacing w:line="360" w:lineRule="auto"/>
              <w:jc w:val="left"/>
              <w:rPr>
                <w:rFonts w:ascii="宋体" w:hAnsi="宋体" w:cs="宋体"/>
                <w:snapToGrid w:val="0"/>
                <w:sz w:val="24"/>
                <w:szCs w:val="21"/>
                <w:lang w:val="zh-CN"/>
              </w:rPr>
            </w:pPr>
            <w:r>
              <w:rPr>
                <w:rFonts w:hint="eastAsia" w:ascii="宋体" w:hAnsi="宋体" w:cs="宋体"/>
                <w:b/>
                <w:sz w:val="24"/>
              </w:rPr>
              <w:t>中标人中标后须提供给采购代理机构两份加盖公章并签字的纸质投标文件（一正一副，副本是正本的复印件，与电子投标文件一致，如不一致，以电子投标文件为准）。</w:t>
            </w:r>
          </w:p>
        </w:tc>
      </w:tr>
    </w:tbl>
    <w:p w14:paraId="00DEBC42">
      <w:pPr>
        <w:snapToGrid w:val="0"/>
        <w:spacing w:line="360" w:lineRule="auto"/>
        <w:jc w:val="center"/>
        <w:rPr>
          <w:rFonts w:ascii="宋体" w:hAnsi="宋体" w:cs="宋体"/>
          <w:b/>
          <w:sz w:val="32"/>
          <w:szCs w:val="20"/>
        </w:rPr>
      </w:pPr>
    </w:p>
    <w:bookmarkEnd w:id="9"/>
    <w:p w14:paraId="3A0ACA45">
      <w:pPr>
        <w:adjustRightInd/>
        <w:spacing w:line="360" w:lineRule="auto"/>
        <w:ind w:firstLine="3845" w:firstLineChars="1197"/>
        <w:outlineLvl w:val="0"/>
        <w:rPr>
          <w:rFonts w:ascii="宋体" w:hAnsi="宋体" w:cs="宋体"/>
          <w:b/>
          <w:sz w:val="32"/>
          <w:szCs w:val="20"/>
        </w:rPr>
      </w:pPr>
      <w:bookmarkStart w:id="11" w:name="_Toc164416483"/>
      <w:bookmarkStart w:id="12" w:name="第三部分"/>
    </w:p>
    <w:p w14:paraId="7A560CC3">
      <w:pPr>
        <w:adjustRightInd/>
        <w:spacing w:line="360" w:lineRule="auto"/>
        <w:ind w:firstLine="3845" w:firstLineChars="1197"/>
        <w:outlineLvl w:val="0"/>
        <w:rPr>
          <w:rFonts w:ascii="宋体" w:hAnsi="宋体" w:cs="宋体"/>
          <w:b/>
          <w:sz w:val="32"/>
          <w:szCs w:val="20"/>
        </w:rPr>
      </w:pPr>
    </w:p>
    <w:p w14:paraId="5E40D6AC">
      <w:pPr>
        <w:adjustRightInd/>
        <w:spacing w:line="360" w:lineRule="auto"/>
        <w:ind w:firstLine="3845" w:firstLineChars="1197"/>
        <w:outlineLvl w:val="0"/>
        <w:rPr>
          <w:rFonts w:ascii="宋体" w:hAnsi="宋体" w:cs="宋体"/>
          <w:b/>
          <w:sz w:val="32"/>
          <w:szCs w:val="20"/>
        </w:rPr>
      </w:pPr>
    </w:p>
    <w:p w14:paraId="53C4A6B3">
      <w:pPr>
        <w:pStyle w:val="61"/>
        <w:ind w:firstLine="0" w:firstLineChars="0"/>
      </w:pPr>
    </w:p>
    <w:p w14:paraId="72D91E93">
      <w:pPr>
        <w:adjustRightInd/>
        <w:spacing w:line="360" w:lineRule="auto"/>
        <w:ind w:firstLine="3845" w:firstLineChars="1197"/>
        <w:outlineLvl w:val="0"/>
        <w:rPr>
          <w:rFonts w:hint="eastAsia" w:ascii="宋体" w:hAnsi="宋体" w:cs="宋体"/>
          <w:b/>
          <w:sz w:val="32"/>
          <w:szCs w:val="20"/>
        </w:rPr>
      </w:pPr>
    </w:p>
    <w:p w14:paraId="5B0158BB">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10BE874C">
      <w:pPr>
        <w:pStyle w:val="25"/>
      </w:pPr>
    </w:p>
    <w:p w14:paraId="37D1D250">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5DB2A57D">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0065A217">
      <w:pPr>
        <w:adjustRightInd/>
        <w:spacing w:line="360" w:lineRule="auto"/>
        <w:outlineLvl w:val="0"/>
        <w:rPr>
          <w:rFonts w:ascii="宋体" w:hAnsi="宋体" w:cs="宋体"/>
          <w:b/>
          <w:sz w:val="24"/>
        </w:rPr>
      </w:pPr>
      <w:r>
        <w:rPr>
          <w:rFonts w:hint="eastAsia" w:ascii="宋体" w:hAnsi="宋体" w:cs="宋体"/>
          <w:b/>
          <w:sz w:val="24"/>
        </w:rPr>
        <w:t xml:space="preserve">   2.定义</w:t>
      </w:r>
    </w:p>
    <w:p w14:paraId="2B8615AF">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8182818">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71DC3E51">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0D6CCDB">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5B070DB">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5）。</w:t>
      </w:r>
    </w:p>
    <w:p w14:paraId="662D5714">
      <w:pPr>
        <w:spacing w:line="360" w:lineRule="auto"/>
        <w:ind w:firstLine="480" w:firstLineChars="200"/>
        <w:rPr>
          <w:rFonts w:ascii="宋体" w:hAnsi="宋体" w:cs="宋体"/>
          <w:sz w:val="24"/>
        </w:rPr>
      </w:pPr>
      <w:r>
        <w:rPr>
          <w:rFonts w:hint="eastAsia" w:ascii="宋体" w:hAnsi="宋体" w:cs="宋体"/>
          <w:sz w:val="24"/>
        </w:rPr>
        <w:t>2.6“电子交易平台”系指本项目采购活动所依托的</w:t>
      </w:r>
      <w:r>
        <w:rPr>
          <w:rFonts w:hint="eastAsia" w:ascii="宋体" w:hAnsi="宋体" w:cs="宋体"/>
          <w:color w:val="C00000"/>
          <w:sz w:val="24"/>
        </w:rPr>
        <w:t>乐采云平台（https://www.lecaiyun.com/）。</w:t>
      </w:r>
    </w:p>
    <w:p w14:paraId="386BE506">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724E6A6">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采购项目需要落实的采购政策</w:t>
      </w:r>
    </w:p>
    <w:p w14:paraId="231DCA56">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县财政局（国资办）提出申请并获得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20E882A">
      <w:pPr>
        <w:spacing w:line="360" w:lineRule="auto"/>
        <w:ind w:firstLine="240" w:firstLineChars="100"/>
        <w:rPr>
          <w:rFonts w:ascii="宋体" w:hAnsi="宋体" w:cs="宋体"/>
          <w:sz w:val="24"/>
        </w:rPr>
      </w:pPr>
      <w:r>
        <w:rPr>
          <w:rFonts w:hint="eastAsia" w:ascii="宋体" w:hAnsi="宋体" w:cs="宋体"/>
          <w:sz w:val="24"/>
        </w:rPr>
        <w:t>3.2 支持绿色发展</w:t>
      </w:r>
    </w:p>
    <w:p w14:paraId="60A34781">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AC078D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3.2.2为助力打好污染防治攻坚战，推广使用绿色包装，采购货物、工程和服务项目中涉及商品包装和快递包装的，供应商提供产品及相关快递服务的具体包装要求要参考《商品包装政府采购需求标准（试行）》、《快递包装政府采购需求标准（试行）》。</w:t>
      </w:r>
      <w:bookmarkStart w:id="13"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4DD72C96">
      <w:pPr>
        <w:spacing w:line="360" w:lineRule="auto"/>
        <w:ind w:firstLine="480" w:firstLineChars="200"/>
        <w:rPr>
          <w:rFonts w:ascii="宋体" w:hAnsi="宋体" w:cs="宋体"/>
          <w:sz w:val="24"/>
        </w:rPr>
      </w:pPr>
      <w:r>
        <w:rPr>
          <w:rFonts w:hint="eastAsia" w:ascii="宋体" w:hAnsi="宋体" w:cs="宋体"/>
          <w:sz w:val="24"/>
        </w:rPr>
        <w:t>3.2.3 鼓励供应商在参加采购过程中开展绿色设计、选择绿色材料、打造绿色制造工艺、开展绿色运输、做好废弃产品回收处理，实现产品全周期的绿色环保。鼓励采购单位对其提高预付款比例、免收履约保证金。</w:t>
      </w:r>
      <w:bookmarkEnd w:id="13"/>
    </w:p>
    <w:p w14:paraId="15B6BD9E">
      <w:pPr>
        <w:spacing w:line="360" w:lineRule="auto"/>
        <w:ind w:firstLine="480" w:firstLineChars="200"/>
        <w:rPr>
          <w:rFonts w:ascii="宋体" w:hAnsi="宋体" w:cs="宋体"/>
          <w:sz w:val="24"/>
        </w:rPr>
      </w:pPr>
      <w:r>
        <w:rPr>
          <w:rFonts w:hint="eastAsia" w:ascii="宋体" w:hAnsi="宋体" w:cs="宋体"/>
          <w:sz w:val="24"/>
        </w:rPr>
        <w:t>3.3支持中小企业发展</w:t>
      </w:r>
    </w:p>
    <w:p w14:paraId="4F98B926">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9AE9606">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符合中小企业划分标准的个体工商户，在采购活动中视同中小企业。</w:t>
      </w:r>
    </w:p>
    <w:p w14:paraId="0104FB2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3.3.2在采购活动中，供应商提供的货物、工程或者服务符合下列情形的，享受中小企业扶持政策：</w:t>
      </w:r>
    </w:p>
    <w:p w14:paraId="2B370A66">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bCs/>
          <w:sz w:val="24"/>
        </w:rPr>
        <w:t>3.3.2</w:t>
      </w:r>
      <w:r>
        <w:rPr>
          <w:rFonts w:hint="eastAsia" w:ascii="宋体" w:hAnsi="宋体" w:cs="宋体"/>
          <w:bCs/>
          <w:sz w:val="24"/>
        </w:rPr>
        <w:t>.1</w:t>
      </w:r>
      <w:r>
        <w:rPr>
          <w:rFonts w:hint="eastAsia" w:ascii="宋体" w:hAnsi="宋体" w:cs="宋体"/>
          <w:color w:val="000000" w:themeColor="text1"/>
          <w:sz w:val="24"/>
          <w14:textFill>
            <w14:solidFill>
              <w14:schemeClr w14:val="tx1"/>
            </w14:solidFill>
          </w14:textFill>
        </w:rPr>
        <w:t>在服务采购项目中，服务由中小企业承接，即提供服务的人员为中小企业依照《中华人民共和国劳动合同法》订立劳动合同的从业人员。</w:t>
      </w:r>
    </w:p>
    <w:p w14:paraId="1A32FD95">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以联合体形式参加采购活动，联合体各方均为中小企业的，联合体视同中小企业。其中，联合体各方均为小微企业的，联合体视同小微企业。</w:t>
      </w:r>
    </w:p>
    <w:p w14:paraId="1A682A2E">
      <w:pPr>
        <w:spacing w:line="360" w:lineRule="auto"/>
        <w:ind w:firstLine="480" w:firstLineChars="200"/>
        <w:rPr>
          <w:rFonts w:ascii="宋体" w:hAnsi="宋体" w:cs="宋体"/>
          <w:sz w:val="24"/>
        </w:rPr>
      </w:pPr>
      <w:r>
        <w:rPr>
          <w:rFonts w:hint="eastAsia" w:ascii="宋体" w:hAnsi="宋体" w:cs="宋体"/>
          <w:sz w:val="24"/>
        </w:rPr>
        <w:t>3.3.3符合《关于促进残疾人就业政府采购政策的通知》（财库〔2017〕141号）规定的条件并提供《残疾人福利性单位声明函》（附件1）的残疾人福利性单位视同小型、微型企业；</w:t>
      </w:r>
    </w:p>
    <w:p w14:paraId="33A1CF8D">
      <w:pPr>
        <w:spacing w:line="360" w:lineRule="auto"/>
        <w:ind w:firstLine="480" w:firstLineChars="200"/>
        <w:rPr>
          <w:rFonts w:ascii="宋体" w:hAnsi="宋体" w:cs="宋体"/>
          <w:sz w:val="24"/>
        </w:rPr>
      </w:pPr>
      <w:r>
        <w:rPr>
          <w:rFonts w:hint="eastAsia" w:ascii="宋体" w:hAnsi="宋体" w:cs="宋体"/>
          <w:sz w:val="24"/>
        </w:rPr>
        <w:t>3.3.4符合《关于政府采购支持监狱企业发展有关问题的通知》（财库[2014]68号）规定的监狱企业并提供由省级以上监狱管理局、戒毒管理局（含新疆生产建设兵团）出具的属于监狱企业证明文件的，视同为小型、微型企业。</w:t>
      </w:r>
    </w:p>
    <w:p w14:paraId="681F24B4">
      <w:pPr>
        <w:spacing w:line="360" w:lineRule="auto"/>
        <w:ind w:firstLine="480" w:firstLineChars="200"/>
        <w:rPr>
          <w:rFonts w:ascii="宋体" w:hAnsi="宋体" w:cs="宋体"/>
          <w:sz w:val="24"/>
        </w:rPr>
      </w:pPr>
      <w:r>
        <w:rPr>
          <w:rFonts w:hint="eastAsia" w:ascii="宋体" w:hAnsi="宋体" w:cs="宋体"/>
          <w:sz w:val="24"/>
        </w:rPr>
        <w:t>3.3.5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72ABE72">
      <w:pPr>
        <w:spacing w:line="360" w:lineRule="auto"/>
        <w:ind w:firstLine="480" w:firstLineChars="200"/>
        <w:rPr>
          <w:rFonts w:ascii="宋体" w:hAnsi="宋体" w:cs="宋体"/>
          <w:sz w:val="24"/>
        </w:rPr>
      </w:pPr>
      <w:r>
        <w:rPr>
          <w:rFonts w:hint="eastAsia" w:ascii="宋体" w:hAnsi="宋体" w:cs="宋体"/>
          <w:sz w:val="24"/>
        </w:rPr>
        <w:t>3.3.6中小企业享受扶持政策获得采购合同的，小微企业不得将合同分包给大中型企业，中型企业不得将合同分包给大型企业。</w:t>
      </w:r>
    </w:p>
    <w:p w14:paraId="38392B1B">
      <w:pPr>
        <w:spacing w:line="360" w:lineRule="auto"/>
        <w:ind w:firstLine="422" w:firstLineChars="200"/>
        <w:rPr>
          <w:b/>
        </w:rPr>
      </w:pPr>
      <w:r>
        <w:rPr>
          <w:rFonts w:hint="eastAsia"/>
          <w:b/>
        </w:rPr>
        <w:t>4. 询问、质疑、投诉</w:t>
      </w:r>
    </w:p>
    <w:p w14:paraId="320A63C9">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229B6C5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9382BF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3E9905A0">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503673D9">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CC92B80">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0BC77D49">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8DF85EC">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40A91DC1">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6F700FC">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24CD3E22">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7E5E0B04">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0616A826">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3E45B111">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084B8A75">
      <w:pPr>
        <w:pStyle w:val="888"/>
        <w:shd w:val="clear" w:color="auto" w:fill="FFFFFF"/>
        <w:snapToGrid w:val="0"/>
        <w:spacing w:after="240" w:afterAutospacing="0" w:line="360" w:lineRule="auto"/>
        <w:ind w:firstLine="400"/>
        <w:contextualSpacing/>
      </w:pPr>
      <w:r>
        <w:rPr>
          <w:rFonts w:hint="eastAsia"/>
          <w:color w:val="000000" w:themeColor="text1"/>
          <w14:textFill>
            <w14:solidFill>
              <w14:schemeClr w14:val="tx1"/>
            </w14:solidFill>
          </w14:textFill>
        </w:rPr>
        <w:t>供应商提交的质疑函需一式三份。</w:t>
      </w:r>
      <w:r>
        <w:rPr>
          <w:rFonts w:hint="eastAsia"/>
        </w:rPr>
        <w:t>供应商为自然人的，应当由本人签字；供应商为法人或者其他组织的，应当由法定代表人、主要负责人，或者其授权代表签字或者盖章，并加盖公章。</w:t>
      </w:r>
    </w:p>
    <w:p w14:paraId="57A00315">
      <w:pPr>
        <w:pStyle w:val="888"/>
        <w:shd w:val="clear" w:color="auto" w:fill="FFFFFF"/>
        <w:snapToGrid w:val="0"/>
        <w:spacing w:after="240" w:afterAutospacing="0" w:line="360" w:lineRule="auto"/>
        <w:ind w:firstLine="400"/>
        <w:contextualSpacing/>
      </w:pPr>
      <w:r>
        <w:rPr>
          <w:rFonts w:hint="eastAsia"/>
        </w:rPr>
        <w:t>质疑函范本及制作说明详见附件3。</w:t>
      </w:r>
    </w:p>
    <w:p w14:paraId="34817FDB">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062BE412">
      <w:pPr>
        <w:pStyle w:val="888"/>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.5采购人或者采购代理机构应当在收到供应商的书面质疑后七个工作日内作出答复，并以书面形式通知质疑供应商和其他与质疑处理结果有利害关系的采购当事人，但答复的内容不得涉及商业秘密。</w:t>
      </w:r>
    </w:p>
    <w:p w14:paraId="4679F993">
      <w:pPr>
        <w:pStyle w:val="88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22A096AA">
      <w:pPr>
        <w:pStyle w:val="88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0BB94163">
      <w:pPr>
        <w:pStyle w:val="888"/>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4.4.1质疑供应商对采购人、采购代理机构的答复不满意或者采购人、采购代理机构未在规定的时间内作出答复的，可以在答复期满后十五个工作日内向采购单位纪检监察部门提出投诉。</w:t>
      </w:r>
    </w:p>
    <w:p w14:paraId="5906211B">
      <w:pPr>
        <w:pStyle w:val="88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AE3A3D8">
      <w:pPr>
        <w:pStyle w:val="888"/>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05AAFD8">
      <w:pPr>
        <w:pStyle w:val="888"/>
        <w:shd w:val="clear" w:color="auto" w:fill="FFFFFF"/>
        <w:snapToGrid w:val="0"/>
        <w:spacing w:after="240" w:afterAutospacing="0" w:line="360" w:lineRule="auto"/>
        <w:ind w:firstLine="400"/>
        <w:contextualSpacing/>
      </w:pPr>
      <w:r>
        <w:rPr>
          <w:rFonts w:hint="eastAsia"/>
        </w:rPr>
        <w:t>4.4.4 以联合体形式参加采购活动的，其投诉应当由组成联合体的所有供应商共同提出。</w:t>
      </w:r>
    </w:p>
    <w:p w14:paraId="181F5893">
      <w:pPr>
        <w:pStyle w:val="888"/>
        <w:shd w:val="clear" w:color="auto" w:fill="FFFFFF"/>
        <w:snapToGrid w:val="0"/>
        <w:spacing w:after="240" w:afterAutospacing="0" w:line="360" w:lineRule="auto"/>
        <w:ind w:firstLine="480" w:firstLineChars="200"/>
        <w:contextualSpacing/>
        <w:rPr>
          <w:sz w:val="18"/>
          <w:szCs w:val="18"/>
        </w:rPr>
      </w:pPr>
      <w:r>
        <w:rPr>
          <w:rFonts w:hint="eastAsia"/>
        </w:rPr>
        <w:t>4.4.5投诉书范本及制作说明详见附件4。</w:t>
      </w:r>
    </w:p>
    <w:p w14:paraId="70CF3954">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53382E41">
      <w:pPr>
        <w:pStyle w:val="33"/>
        <w:spacing w:line="360" w:lineRule="auto"/>
        <w:rPr>
          <w:rFonts w:hAnsi="宋体" w:cs="宋体"/>
          <w:b/>
          <w:sz w:val="24"/>
          <w:szCs w:val="24"/>
        </w:rPr>
      </w:pPr>
      <w:r>
        <w:rPr>
          <w:rFonts w:hint="eastAsia" w:hAnsi="宋体" w:cs="宋体"/>
          <w:b/>
          <w:sz w:val="24"/>
          <w:szCs w:val="24"/>
        </w:rPr>
        <w:t>5．招标文件的构成</w:t>
      </w:r>
    </w:p>
    <w:p w14:paraId="19D02A19">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41071ABB">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4209626A">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147EED52">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4136D03">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514FC5D7">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63242F3A">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235B02F">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65B9BC01">
      <w:pPr>
        <w:pStyle w:val="33"/>
        <w:spacing w:line="360" w:lineRule="auto"/>
        <w:rPr>
          <w:rFonts w:hAnsi="宋体" w:cs="宋体"/>
          <w:b/>
          <w:sz w:val="24"/>
          <w:szCs w:val="24"/>
        </w:rPr>
      </w:pPr>
      <w:r>
        <w:rPr>
          <w:rFonts w:hint="eastAsia" w:hAnsi="宋体" w:cs="宋体"/>
          <w:b/>
          <w:sz w:val="24"/>
          <w:szCs w:val="24"/>
        </w:rPr>
        <w:t>6. 招标文件的澄清、修改</w:t>
      </w:r>
    </w:p>
    <w:p w14:paraId="37296820">
      <w:pPr>
        <w:pStyle w:val="13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3E27EB3A">
      <w:pPr>
        <w:pStyle w:val="132"/>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788149F">
      <w:pPr>
        <w:pStyle w:val="25"/>
        <w:rPr>
          <w:rFonts w:hAnsi="宋体" w:cs="宋体"/>
          <w:sz w:val="18"/>
          <w:szCs w:val="18"/>
          <w:lang w:val="en-US"/>
        </w:rPr>
      </w:pPr>
      <w:r>
        <w:rPr>
          <w:rFonts w:hint="eastAsia" w:hAnsi="宋体" w:cs="宋体"/>
          <w:szCs w:val="24"/>
          <w:lang w:val="en-US"/>
        </w:rPr>
        <w:t xml:space="preserve">    </w:t>
      </w:r>
    </w:p>
    <w:p w14:paraId="157E4DCE">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5122AC3E">
      <w:pPr>
        <w:pStyle w:val="33"/>
        <w:spacing w:line="360" w:lineRule="auto"/>
        <w:rPr>
          <w:rFonts w:hAnsi="宋体" w:cs="宋体"/>
          <w:b/>
          <w:sz w:val="24"/>
          <w:szCs w:val="24"/>
        </w:rPr>
      </w:pPr>
      <w:r>
        <w:rPr>
          <w:rFonts w:hint="eastAsia" w:hAnsi="宋体" w:cs="宋体"/>
          <w:b/>
          <w:sz w:val="24"/>
          <w:szCs w:val="24"/>
        </w:rPr>
        <w:t>7. 招标文件的获取</w:t>
      </w:r>
    </w:p>
    <w:p w14:paraId="140A65DC">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E27C6C5">
      <w:pPr>
        <w:pStyle w:val="33"/>
        <w:spacing w:line="360" w:lineRule="auto"/>
        <w:rPr>
          <w:rFonts w:hAnsi="宋体" w:cs="宋体"/>
          <w:b/>
          <w:sz w:val="24"/>
          <w:szCs w:val="24"/>
        </w:rPr>
      </w:pPr>
      <w:r>
        <w:rPr>
          <w:rFonts w:hint="eastAsia" w:hAnsi="宋体" w:cs="宋体"/>
          <w:b/>
          <w:sz w:val="24"/>
          <w:szCs w:val="24"/>
        </w:rPr>
        <w:t>8.开标前答疑会或现场考察</w:t>
      </w:r>
    </w:p>
    <w:p w14:paraId="02846555">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3608335">
      <w:pPr>
        <w:pStyle w:val="33"/>
        <w:spacing w:line="360" w:lineRule="auto"/>
        <w:rPr>
          <w:rFonts w:hAnsi="宋体" w:cs="宋体"/>
          <w:b/>
          <w:szCs w:val="24"/>
        </w:rPr>
      </w:pPr>
      <w:r>
        <w:rPr>
          <w:rFonts w:hint="eastAsia" w:hAnsi="宋体" w:cs="宋体"/>
          <w:b/>
          <w:kern w:val="28"/>
          <w:sz w:val="24"/>
          <w:szCs w:val="24"/>
        </w:rPr>
        <w:t>9.投标保证金</w:t>
      </w:r>
    </w:p>
    <w:p w14:paraId="426C68A8">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93BF1B2">
      <w:pPr>
        <w:pStyle w:val="33"/>
        <w:spacing w:line="360" w:lineRule="auto"/>
        <w:rPr>
          <w:rFonts w:hAnsi="宋体" w:cs="宋体"/>
          <w:b/>
          <w:sz w:val="24"/>
          <w:szCs w:val="24"/>
        </w:rPr>
      </w:pPr>
      <w:r>
        <w:rPr>
          <w:rFonts w:hint="eastAsia" w:hAnsi="宋体" w:cs="宋体"/>
          <w:b/>
          <w:sz w:val="24"/>
          <w:szCs w:val="24"/>
        </w:rPr>
        <w:t>10. 投标文件的语言</w:t>
      </w:r>
    </w:p>
    <w:p w14:paraId="3545845F">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1670E5E9">
      <w:pPr>
        <w:pStyle w:val="33"/>
        <w:spacing w:line="360" w:lineRule="auto"/>
        <w:rPr>
          <w:rFonts w:hAnsi="宋体" w:cs="宋体"/>
          <w:b/>
          <w:sz w:val="24"/>
          <w:szCs w:val="24"/>
        </w:rPr>
      </w:pPr>
      <w:r>
        <w:rPr>
          <w:rFonts w:hint="eastAsia" w:hAnsi="宋体" w:cs="宋体"/>
          <w:b/>
          <w:sz w:val="24"/>
          <w:szCs w:val="24"/>
        </w:rPr>
        <w:t>11. 投标文件的组成</w:t>
      </w:r>
    </w:p>
    <w:p w14:paraId="3A61CA37">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7C1B4E40">
      <w:pPr>
        <w:snapToGrid w:val="0"/>
        <w:spacing w:line="360" w:lineRule="auto"/>
        <w:ind w:firstLine="960" w:firstLineChars="400"/>
        <w:rPr>
          <w:rFonts w:ascii="宋体" w:hAnsi="宋体" w:cs="宋体"/>
          <w:sz w:val="24"/>
        </w:rPr>
      </w:pPr>
      <w:r>
        <w:rPr>
          <w:rFonts w:hint="eastAsia" w:ascii="宋体" w:hAnsi="宋体" w:cs="宋体"/>
          <w:sz w:val="24"/>
        </w:rPr>
        <w:t>11.1.1符合参加采购活动应当具备的一般条件的承诺函；</w:t>
      </w:r>
    </w:p>
    <w:p w14:paraId="150405A4">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4" w:name="_Hlk101259339"/>
      <w:r>
        <w:rPr>
          <w:rFonts w:hint="eastAsia" w:ascii="宋体" w:hAnsi="宋体" w:cs="宋体"/>
          <w:snapToGrid w:val="0"/>
          <w:kern w:val="28"/>
          <w:sz w:val="24"/>
          <w:szCs w:val="20"/>
        </w:rPr>
        <w:t>联合协议</w:t>
      </w:r>
      <w:bookmarkEnd w:id="14"/>
      <w:r>
        <w:rPr>
          <w:rFonts w:hint="eastAsia" w:ascii="宋体" w:hAnsi="宋体" w:cs="宋体"/>
          <w:snapToGrid w:val="0"/>
          <w:kern w:val="28"/>
          <w:sz w:val="24"/>
          <w:szCs w:val="20"/>
        </w:rPr>
        <w:t>（如果有)；</w:t>
      </w:r>
    </w:p>
    <w:p w14:paraId="272ECB62">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16A718D">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38C2EB73">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A919795">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074D76A6">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73ECC832">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10D5BA0E">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7C8EBAB0">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11463436">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1D59550D">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1AB6200D">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采购供应商廉洁自律承诺书；</w:t>
      </w:r>
    </w:p>
    <w:p w14:paraId="5C6264F1">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137F1925">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60B7DFF3">
      <w:pPr>
        <w:snapToGrid w:val="0"/>
        <w:spacing w:line="360" w:lineRule="auto"/>
        <w:ind w:firstLine="960" w:firstLineChars="400"/>
      </w:pPr>
      <w:r>
        <w:rPr>
          <w:rFonts w:hint="eastAsia" w:ascii="宋体" w:hAnsi="宋体" w:cs="宋体"/>
          <w:sz w:val="24"/>
        </w:rPr>
        <w:t>11.3.2中小企业声明函。</w:t>
      </w:r>
    </w:p>
    <w:p w14:paraId="18A9569A">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3EE65B95">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2F18D504">
      <w:pPr>
        <w:pStyle w:val="13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4F00EA8B">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D10AFFE">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w:t>
      </w:r>
      <w:r>
        <w:rPr>
          <w:rFonts w:hint="eastAsia" w:ascii="宋体" w:hAnsi="宋体" w:cs="宋体"/>
          <w:kern w:val="0"/>
          <w:sz w:val="24"/>
        </w:rPr>
        <w:t>乐采云</w:t>
      </w:r>
      <w:r>
        <w:rPr>
          <w:rFonts w:hint="eastAsia" w:ascii="宋体" w:hAnsi="宋体" w:cs="宋体"/>
          <w:kern w:val="0"/>
          <w:sz w:val="24"/>
          <w:lang w:val="zh-CN"/>
        </w:rPr>
        <w:t>电子交易客户端”，并按照招标文件和电子交易平台的要求编制并加密投标文件。投标人未按规定加密的投标文件，电子交易平台将拒收并提示。</w:t>
      </w:r>
    </w:p>
    <w:p w14:paraId="4F454FC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12.3使用“乐采云电子交易客户端”需要提前申领CA数字证书，申领流程请自行前往“浙江政府采购网-下载专区-电子交易客户端-CA驱动和申领流程”进行查阅。</w:t>
      </w:r>
    </w:p>
    <w:p w14:paraId="5B73B656">
      <w:pPr>
        <w:snapToGrid w:val="0"/>
        <w:spacing w:line="360" w:lineRule="auto"/>
        <w:rPr>
          <w:rFonts w:ascii="宋体" w:hAnsi="宋体" w:cs="宋体"/>
          <w:b/>
          <w:sz w:val="24"/>
        </w:rPr>
      </w:pPr>
      <w:r>
        <w:rPr>
          <w:rFonts w:hint="eastAsia" w:ascii="宋体" w:hAnsi="宋体" w:cs="宋体"/>
          <w:b/>
          <w:sz w:val="24"/>
        </w:rPr>
        <w:t>13.投标文件的签署、盖章</w:t>
      </w:r>
    </w:p>
    <w:p w14:paraId="004B0834">
      <w:pPr>
        <w:pStyle w:val="13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1FE686C1">
      <w:pPr>
        <w:pStyle w:val="13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13.2为确保网上操作合法、有效和安全，投标人应当在投标截止时间前完成在“乐采云平台”的身份认证，确保在电子投标过程中能够对相关数据电文进行加密和使用电子签名。</w:t>
      </w:r>
    </w:p>
    <w:p w14:paraId="7F15A9A6">
      <w:pPr>
        <w:pStyle w:val="13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5DDDC4B5">
      <w:pPr>
        <w:pStyle w:val="132"/>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2468FC81">
      <w:pPr>
        <w:pStyle w:val="13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C6CF9A7">
      <w:pPr>
        <w:pStyle w:val="13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0939DFC">
      <w:pPr>
        <w:pStyle w:val="132"/>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42528DF8">
      <w:pPr>
        <w:pStyle w:val="33"/>
        <w:spacing w:line="360" w:lineRule="auto"/>
        <w:rPr>
          <w:rFonts w:hAnsi="宋体" w:cs="宋体"/>
          <w:b/>
          <w:sz w:val="24"/>
          <w:szCs w:val="24"/>
        </w:rPr>
      </w:pPr>
      <w:r>
        <w:rPr>
          <w:rFonts w:hint="eastAsia" w:hAnsi="宋体" w:cs="宋体"/>
          <w:b/>
          <w:sz w:val="24"/>
          <w:szCs w:val="24"/>
        </w:rPr>
        <w:t>15.备份投标文件</w:t>
      </w:r>
    </w:p>
    <w:p w14:paraId="381F2D11">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15.1投标人在电子交易平台传输递交投标文件后，还可以在投标截止时间前直接提交或者以电子邮件方式递交备份投标文件1份，</w:t>
      </w:r>
      <w:r>
        <w:rPr>
          <w:rFonts w:hint="eastAsia" w:hAnsi="宋体" w:cs="宋体"/>
          <w:b/>
          <w:sz w:val="24"/>
          <w:szCs w:val="24"/>
        </w:rPr>
        <w:t>但采购人、采购代理机构不强制或变相强制投标人提交备份投标文件。</w:t>
      </w:r>
    </w:p>
    <w:p w14:paraId="7EA3B64B">
      <w:pPr>
        <w:pStyle w:val="33"/>
        <w:spacing w:line="360" w:lineRule="auto"/>
        <w:ind w:firstLine="480" w:firstLineChars="200"/>
        <w:rPr>
          <w:rFonts w:hAnsi="宋体" w:cs="宋体"/>
          <w:b/>
          <w:sz w:val="24"/>
          <w:szCs w:val="24"/>
        </w:rPr>
      </w:pPr>
      <w:r>
        <w:rPr>
          <w:rFonts w:hint="eastAsia" w:hAnsi="宋体" w:cs="宋体"/>
          <w:sz w:val="24"/>
          <w:szCs w:val="24"/>
        </w:rPr>
        <w:t>15.2以介质存储的数据电文形式的备份投标文件：按乐采云平台项目采购-电子招投标操作指南制作备份投标文件（后缀名为.bfbs），在投标截止时间前以电子邮件形式递交至(</w:t>
      </w:r>
      <w:r>
        <w:rPr>
          <w:rFonts w:hint="eastAsia" w:hAnsi="宋体" w:cs="宋体"/>
          <w:kern w:val="28"/>
          <w:sz w:val="24"/>
          <w:szCs w:val="24"/>
        </w:rPr>
        <w:t>1520669213@qq.com</w:t>
      </w:r>
      <w:r>
        <w:rPr>
          <w:rFonts w:hint="eastAsia" w:hAnsi="宋体" w:cs="宋体"/>
          <w:sz w:val="24"/>
          <w:szCs w:val="24"/>
        </w:rPr>
        <w:t>)。</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7EE2474">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00536FD6">
      <w:pPr>
        <w:pStyle w:val="33"/>
        <w:spacing w:line="360" w:lineRule="auto"/>
        <w:ind w:firstLine="479" w:firstLineChars="199"/>
        <w:rPr>
          <w:rFonts w:hAnsi="宋体" w:cs="宋体"/>
          <w:b/>
          <w:sz w:val="24"/>
          <w:szCs w:val="24"/>
        </w:rPr>
      </w:pPr>
      <w:r>
        <w:rPr>
          <w:rFonts w:hint="eastAsia" w:hAnsi="宋体" w:cs="宋体"/>
          <w:b/>
          <w:sz w:val="24"/>
          <w:szCs w:val="24"/>
        </w:rPr>
        <w:t>15.4投标人仅提交备份投标文件，未在电子交易平台传输递交投标文件的，投标无效。</w:t>
      </w:r>
    </w:p>
    <w:p w14:paraId="608451A1">
      <w:pPr>
        <w:pStyle w:val="132"/>
        <w:spacing w:before="0"/>
        <w:ind w:firstLine="0" w:firstLineChars="0"/>
        <w:rPr>
          <w:rFonts w:ascii="宋体" w:hAnsi="宋体" w:cs="宋体"/>
          <w:b/>
          <w:szCs w:val="24"/>
        </w:rPr>
      </w:pPr>
      <w:r>
        <w:rPr>
          <w:rFonts w:hint="eastAsia" w:ascii="宋体" w:hAnsi="宋体" w:cs="宋体"/>
          <w:b/>
          <w:szCs w:val="24"/>
        </w:rPr>
        <w:t>16.投标文件的无效处理</w:t>
      </w:r>
    </w:p>
    <w:p w14:paraId="419C1D71">
      <w:pPr>
        <w:pStyle w:val="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14E7A2DB">
      <w:pPr>
        <w:pStyle w:val="132"/>
        <w:spacing w:before="0"/>
        <w:ind w:firstLine="0" w:firstLineChars="0"/>
        <w:rPr>
          <w:rFonts w:ascii="宋体" w:hAnsi="宋体" w:cs="宋体"/>
          <w:b/>
          <w:szCs w:val="24"/>
        </w:rPr>
      </w:pPr>
      <w:r>
        <w:rPr>
          <w:rFonts w:hint="eastAsia" w:ascii="宋体" w:hAnsi="宋体" w:cs="宋体"/>
          <w:b/>
          <w:szCs w:val="24"/>
        </w:rPr>
        <w:t>17.投标有效期</w:t>
      </w:r>
    </w:p>
    <w:p w14:paraId="34268582">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33BFF874">
      <w:pPr>
        <w:pStyle w:val="132"/>
        <w:spacing w:before="0"/>
        <w:ind w:firstLine="480"/>
        <w:rPr>
          <w:rFonts w:ascii="宋体" w:hAnsi="宋体" w:cs="宋体"/>
        </w:rPr>
      </w:pPr>
      <w:r>
        <w:rPr>
          <w:rFonts w:hint="eastAsia" w:ascii="宋体" w:hAnsi="宋体" w:cs="宋体"/>
        </w:rPr>
        <w:t>17.2投标文件合格投递后，自投标截止日期起，在投标有效期内有效。</w:t>
      </w:r>
    </w:p>
    <w:p w14:paraId="086CEB11">
      <w:pPr>
        <w:pStyle w:val="132"/>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F324A41">
      <w:pPr>
        <w:pStyle w:val="132"/>
        <w:spacing w:before="0"/>
        <w:ind w:firstLine="643"/>
        <w:rPr>
          <w:rFonts w:ascii="宋体" w:hAnsi="宋体" w:cs="宋体"/>
          <w:b/>
          <w:sz w:val="32"/>
        </w:rPr>
      </w:pPr>
    </w:p>
    <w:p w14:paraId="587C5980">
      <w:pPr>
        <w:pStyle w:val="132"/>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7210A399">
      <w:pPr>
        <w:pStyle w:val="558"/>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20EAD792">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2E977134">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22CE5EBD">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567B6711">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01560B72">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2665C792">
      <w:pPr>
        <w:pStyle w:val="132"/>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405220B">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583721F2">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02650CDC">
      <w:pPr>
        <w:pStyle w:val="132"/>
        <w:spacing w:before="0"/>
        <w:ind w:firstLine="0" w:firstLineChars="0"/>
        <w:rPr>
          <w:rFonts w:ascii="宋体" w:hAnsi="宋体" w:cs="宋体"/>
          <w:b/>
          <w:szCs w:val="24"/>
        </w:rPr>
      </w:pPr>
      <w:r>
        <w:rPr>
          <w:rFonts w:hint="eastAsia" w:ascii="宋体" w:hAnsi="宋体" w:cs="宋体"/>
          <w:b/>
          <w:szCs w:val="24"/>
        </w:rPr>
        <w:t>20、信用信息查询</w:t>
      </w:r>
    </w:p>
    <w:p w14:paraId="33FAE827">
      <w:pPr>
        <w:pStyle w:val="13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4B468843">
      <w:pPr>
        <w:pStyle w:val="13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4738F6E">
      <w:pPr>
        <w:pStyle w:val="13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20.3信用信息的使用规则：经查询列入失信被执行人名单、重大税收违法案件当事人名单、政府采购严重违法失信行为记录名单的投标人将被拒绝参与采购活动。</w:t>
      </w:r>
    </w:p>
    <w:p w14:paraId="395AA408">
      <w:pPr>
        <w:pStyle w:val="13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rPr>
        <w:t>。</w:t>
      </w:r>
    </w:p>
    <w:p w14:paraId="17E850DE">
      <w:pPr>
        <w:pStyle w:val="132"/>
        <w:spacing w:before="0"/>
        <w:ind w:firstLine="0" w:firstLineChars="0"/>
        <w:rPr>
          <w:rFonts w:ascii="宋体" w:hAnsi="宋体" w:cs="宋体"/>
          <w:kern w:val="0"/>
          <w:szCs w:val="24"/>
        </w:rPr>
      </w:pPr>
    </w:p>
    <w:p w14:paraId="71D4F1F3">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6E1662C3">
      <w:pPr>
        <w:spacing w:line="360" w:lineRule="auto"/>
        <w:rPr>
          <w:rFonts w:ascii="宋体" w:hAnsi="宋体" w:cs="宋体"/>
          <w:b/>
          <w:sz w:val="24"/>
        </w:rPr>
      </w:pPr>
      <w:bookmarkStart w:id="15"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355CAC0">
      <w:pPr>
        <w:spacing w:line="360" w:lineRule="auto"/>
        <w:rPr>
          <w:rFonts w:ascii="宋体" w:hAnsi="宋体" w:cs="宋体"/>
          <w:b/>
          <w:sz w:val="24"/>
        </w:rPr>
      </w:pPr>
    </w:p>
    <w:p w14:paraId="10E9ACB2">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E7F38B7">
      <w:pPr>
        <w:pStyle w:val="6"/>
        <w:spacing w:line="360" w:lineRule="auto"/>
        <w:ind w:left="479" w:hanging="479" w:hangingChars="199"/>
        <w:rPr>
          <w:rFonts w:cs="宋体"/>
          <w:b/>
        </w:rPr>
      </w:pPr>
      <w:r>
        <w:rPr>
          <w:rFonts w:hint="eastAsia" w:cs="宋体"/>
          <w:b/>
        </w:rPr>
        <w:t>22. 确定中标供应商</w:t>
      </w:r>
    </w:p>
    <w:p w14:paraId="22E1FADE">
      <w:pPr>
        <w:pStyle w:val="132"/>
        <w:snapToGrid w:val="0"/>
        <w:spacing w:before="0"/>
        <w:ind w:firstLine="480"/>
        <w:rPr>
          <w:rFonts w:ascii="宋体" w:hAnsi="宋体" w:cs="宋体"/>
          <w:b/>
          <w:szCs w:val="24"/>
        </w:rPr>
      </w:pPr>
      <w:r>
        <w:rPr>
          <w:rFonts w:hint="eastAsia" w:ascii="宋体" w:hAnsi="宋体" w:cs="宋体"/>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09B0648">
      <w:pPr>
        <w:pStyle w:val="13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186BD96C">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0F98C29B">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22AD1ECF">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7BE22B6E">
      <w:pPr>
        <w:snapToGrid w:val="0"/>
        <w:spacing w:line="360" w:lineRule="auto"/>
        <w:ind w:left="120" w:leftChars="57" w:firstLine="482" w:firstLineChars="150"/>
        <w:jc w:val="center"/>
        <w:rPr>
          <w:rFonts w:ascii="宋体" w:hAnsi="宋体" w:cs="宋体"/>
          <w:b/>
          <w:sz w:val="32"/>
        </w:rPr>
      </w:pPr>
    </w:p>
    <w:p w14:paraId="1DC9D224">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04657D13">
      <w:pPr>
        <w:pStyle w:val="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8A5998E">
      <w:pPr>
        <w:pStyle w:val="6"/>
        <w:spacing w:line="360" w:lineRule="auto"/>
        <w:ind w:left="479" w:hanging="479" w:hangingChars="199"/>
        <w:rPr>
          <w:rFonts w:cs="宋体"/>
          <w:b/>
        </w:rPr>
      </w:pPr>
      <w:r>
        <w:rPr>
          <w:rFonts w:hint="eastAsia" w:cs="宋体"/>
          <w:b/>
        </w:rPr>
        <w:t>25. 合同的签订</w:t>
      </w:r>
    </w:p>
    <w:p w14:paraId="2604C86C">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0AEB085E">
      <w:pPr>
        <w:pStyle w:val="132"/>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1C49791">
      <w:pPr>
        <w:pStyle w:val="13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71728AA0">
      <w:pPr>
        <w:pStyle w:val="132"/>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25.4中标供应商拒绝与采购人签订合同的，采购人可以按照评审报告推荐的中标或者成交候选人名单排序，确定下一候选人为中标供应商，也可以重新开展采购活动。</w:t>
      </w:r>
    </w:p>
    <w:p w14:paraId="30C07E37">
      <w:pPr>
        <w:pStyle w:val="6"/>
        <w:spacing w:line="360" w:lineRule="auto"/>
        <w:ind w:left="479" w:hanging="479" w:hangingChars="199"/>
        <w:rPr>
          <w:rFonts w:cs="宋体"/>
          <w:b/>
        </w:rPr>
      </w:pPr>
      <w:r>
        <w:rPr>
          <w:rFonts w:hint="eastAsia" w:cs="宋体"/>
          <w:b/>
        </w:rPr>
        <w:t>26. 履约保证金</w:t>
      </w:r>
    </w:p>
    <w:p w14:paraId="342475F0">
      <w:pPr>
        <w:tabs>
          <w:tab w:val="left" w:pos="0"/>
        </w:tabs>
        <w:spacing w:line="360" w:lineRule="auto"/>
        <w:ind w:firstLine="482"/>
        <w:rPr>
          <w:rFonts w:ascii="宋体" w:hAnsi="宋体" w:cs="宋体"/>
          <w:sz w:val="24"/>
        </w:rPr>
      </w:pPr>
      <w:r>
        <w:rPr>
          <w:rFonts w:hint="eastAsia" w:ascii="宋体" w:hAnsi="宋体" w:cs="宋体"/>
          <w:sz w:val="24"/>
        </w:rPr>
        <w:t>履约保证金的数额不得超过采购合同金额的</w:t>
      </w:r>
      <w:r>
        <w:rPr>
          <w:rFonts w:ascii="宋体" w:hAnsi="宋体" w:cs="宋体"/>
          <w:sz w:val="24"/>
        </w:rPr>
        <w:t>1</w:t>
      </w:r>
      <w:r>
        <w:rPr>
          <w:rFonts w:hint="eastAsia" w:ascii="宋体" w:hAnsi="宋体" w:cs="宋体"/>
          <w:sz w:val="24"/>
        </w:rPr>
        <w:t>%。鼓励根据项目特点、供应商诚信等因素免收履约保证金或降低缴纳比例。项目验收结束后应及时退还履约保证金，</w:t>
      </w:r>
      <w:r>
        <w:rPr>
          <w:rFonts w:ascii="宋体" w:hAnsi="宋体" w:cs="宋体"/>
          <w:sz w:val="24"/>
        </w:rPr>
        <w:t>延迟退还的，应当按照合同约定和法律规定承担相应的赔偿责任</w:t>
      </w:r>
      <w:r>
        <w:rPr>
          <w:rFonts w:hint="eastAsia" w:ascii="宋体" w:hAnsi="宋体" w:cs="宋体"/>
          <w:sz w:val="24"/>
        </w:rPr>
        <w:t>。</w:t>
      </w:r>
    </w:p>
    <w:p w14:paraId="1DD536BB">
      <w:pPr>
        <w:pStyle w:val="3"/>
      </w:pPr>
      <w:r>
        <w:rPr>
          <w:rFonts w:ascii="宋体" w:hAnsi="宋体" w:eastAsia="宋体"/>
          <w:sz w:val="24"/>
          <w:lang w:val="en-US"/>
        </w:rPr>
        <w:t>27.预付款</w:t>
      </w:r>
    </w:p>
    <w:p w14:paraId="27681380">
      <w:pPr>
        <w:adjustRightInd/>
        <w:spacing w:line="360" w:lineRule="auto"/>
        <w:ind w:firstLine="480" w:firstLineChars="200"/>
      </w:pPr>
      <w:r>
        <w:rPr>
          <w:rFonts w:hint="eastAsia" w:ascii="宋体" w:hAnsi="宋体"/>
          <w:sz w:val="24"/>
        </w:rPr>
        <w:t>采购单位应当在采购合同中约定预付款，对中小企业合同预付款比例原则上不低于合同金额的5</w:t>
      </w:r>
      <w:r>
        <w:rPr>
          <w:rFonts w:ascii="宋体" w:hAnsi="宋体"/>
          <w:sz w:val="24"/>
        </w:rPr>
        <w:t>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w:t>
      </w:r>
      <w:r>
        <w:rPr>
          <w:rFonts w:hint="eastAsia" w:ascii="宋体" w:hAnsi="宋体"/>
          <w:sz w:val="24"/>
        </w:rPr>
        <w:t>5</w:t>
      </w:r>
      <w:r>
        <w:rPr>
          <w:rFonts w:ascii="宋体" w:hAnsi="宋体"/>
          <w:sz w:val="24"/>
        </w:rPr>
        <w:t>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提交银行、保险公司等金融机构出具的预付款保函或其他担保措施。采购预付款应在合同生效以及具备实施条件后5个工作日内支付。</w:t>
      </w:r>
    </w:p>
    <w:p w14:paraId="054F1229">
      <w:pPr>
        <w:snapToGrid w:val="0"/>
        <w:spacing w:line="360" w:lineRule="auto"/>
        <w:rPr>
          <w:rFonts w:ascii="宋体" w:hAnsi="宋体" w:cs="宋体"/>
          <w:b/>
          <w:sz w:val="32"/>
        </w:rPr>
      </w:pPr>
    </w:p>
    <w:p w14:paraId="0FD855D7">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279478CC">
      <w:pPr>
        <w:pStyle w:val="132"/>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0986AED">
      <w:pPr>
        <w:pStyle w:val="132"/>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1B1D0710">
      <w:pPr>
        <w:pStyle w:val="132"/>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6C3387F9">
      <w:pPr>
        <w:pStyle w:val="132"/>
        <w:snapToGrid w:val="0"/>
        <w:spacing w:before="0"/>
        <w:ind w:firstLine="480"/>
        <w:rPr>
          <w:rFonts w:ascii="宋体" w:hAnsi="宋体" w:cs="宋体"/>
        </w:rPr>
      </w:pPr>
      <w:r>
        <w:rPr>
          <w:rFonts w:hint="eastAsia" w:ascii="宋体" w:hAnsi="宋体" w:cs="宋体"/>
        </w:rPr>
        <w:t>28.3电子交易平台发现严重安全漏洞，有潜在泄密危险的；</w:t>
      </w:r>
    </w:p>
    <w:p w14:paraId="2E8F26EE">
      <w:pPr>
        <w:pStyle w:val="132"/>
        <w:snapToGrid w:val="0"/>
        <w:spacing w:before="0"/>
        <w:ind w:firstLine="480"/>
        <w:rPr>
          <w:rFonts w:ascii="宋体" w:hAnsi="宋体" w:cs="宋体"/>
        </w:rPr>
      </w:pPr>
      <w:r>
        <w:rPr>
          <w:rFonts w:hint="eastAsia" w:ascii="宋体" w:hAnsi="宋体" w:cs="宋体"/>
        </w:rPr>
        <w:t xml:space="preserve">28.4病毒发作导致不能进行正常操作的； </w:t>
      </w:r>
    </w:p>
    <w:p w14:paraId="58D994E8">
      <w:pPr>
        <w:pStyle w:val="132"/>
        <w:snapToGrid w:val="0"/>
        <w:spacing w:before="0"/>
        <w:ind w:firstLine="480"/>
        <w:rPr>
          <w:rFonts w:ascii="宋体" w:hAnsi="宋体" w:cs="宋体"/>
        </w:rPr>
      </w:pPr>
      <w:r>
        <w:rPr>
          <w:rFonts w:hint="eastAsia" w:ascii="宋体" w:hAnsi="宋体" w:cs="宋体"/>
        </w:rPr>
        <w:t>28.5其他无法保证电子交易的公平、公正和安全的情况。</w:t>
      </w:r>
    </w:p>
    <w:p w14:paraId="79DF6EE2">
      <w:pPr>
        <w:pStyle w:val="132"/>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851FCF">
      <w:pPr>
        <w:tabs>
          <w:tab w:val="left" w:pos="0"/>
        </w:tabs>
        <w:spacing w:line="360" w:lineRule="auto"/>
        <w:ind w:firstLine="480"/>
        <w:rPr>
          <w:rFonts w:ascii="宋体" w:hAnsi="宋体" w:cs="宋体"/>
          <w:sz w:val="24"/>
        </w:rPr>
      </w:pPr>
    </w:p>
    <w:p w14:paraId="4393A120">
      <w:pPr>
        <w:tabs>
          <w:tab w:val="left" w:pos="0"/>
        </w:tabs>
        <w:spacing w:line="360" w:lineRule="auto"/>
        <w:ind w:firstLine="480"/>
        <w:rPr>
          <w:rFonts w:ascii="宋体" w:hAnsi="宋体" w:cs="宋体"/>
          <w:sz w:val="18"/>
          <w:szCs w:val="18"/>
        </w:rPr>
      </w:pPr>
      <w:r>
        <w:rPr>
          <w:rFonts w:hint="eastAsia" w:ascii="宋体" w:hAnsi="宋体" w:cs="宋体"/>
          <w:kern w:val="0"/>
          <w:sz w:val="24"/>
        </w:rPr>
        <w:t>。</w:t>
      </w:r>
    </w:p>
    <w:bookmarkEnd w:id="15"/>
    <w:p w14:paraId="22CAAF4E">
      <w:pPr>
        <w:tabs>
          <w:tab w:val="left" w:pos="0"/>
        </w:tabs>
        <w:spacing w:line="360" w:lineRule="auto"/>
        <w:ind w:firstLine="480"/>
        <w:rPr>
          <w:rFonts w:ascii="宋体" w:hAnsi="宋体" w:cs="宋体"/>
          <w:kern w:val="0"/>
          <w:sz w:val="24"/>
        </w:rPr>
        <w:sectPr>
          <w:headerReference r:id="rId10" w:type="first"/>
          <w:footerReference r:id="rId13" w:type="first"/>
          <w:headerReference r:id="rId9" w:type="default"/>
          <w:footerReference r:id="rId11" w:type="default"/>
          <w:footerReference r:id="rId12" w:type="even"/>
          <w:pgSz w:w="11906" w:h="16838"/>
          <w:pgMar w:top="680" w:right="1418" w:bottom="468" w:left="1418" w:header="851" w:footer="992" w:gutter="0"/>
          <w:cols w:space="720" w:num="1"/>
          <w:titlePg/>
          <w:docGrid w:linePitch="312" w:charSpace="0"/>
        </w:sectPr>
      </w:pPr>
      <w:bookmarkStart w:id="16" w:name="_Hlt75236101"/>
      <w:bookmarkEnd w:id="16"/>
      <w:bookmarkStart w:id="17" w:name="_Hlt74707468"/>
      <w:bookmarkEnd w:id="17"/>
      <w:bookmarkStart w:id="18" w:name="_Hlt68057669"/>
      <w:bookmarkEnd w:id="18"/>
      <w:bookmarkStart w:id="19" w:name="_Hlt68403820"/>
      <w:bookmarkEnd w:id="19"/>
      <w:bookmarkStart w:id="20" w:name="_Hlt68072990"/>
      <w:bookmarkEnd w:id="20"/>
      <w:bookmarkStart w:id="21" w:name="_Hlt75236290"/>
      <w:bookmarkEnd w:id="21"/>
      <w:bookmarkStart w:id="22" w:name="_Hlt68072998"/>
      <w:bookmarkEnd w:id="22"/>
      <w:bookmarkStart w:id="23" w:name="_Hlt74729768"/>
      <w:bookmarkEnd w:id="23"/>
      <w:bookmarkStart w:id="24" w:name="_Hlt74730295"/>
      <w:bookmarkEnd w:id="24"/>
      <w:bookmarkStart w:id="25" w:name="_Hlt68073093"/>
      <w:bookmarkEnd w:id="25"/>
      <w:bookmarkStart w:id="26" w:name="_Hlt75236011"/>
      <w:bookmarkEnd w:id="26"/>
      <w:bookmarkStart w:id="27" w:name="_Hlt74714665"/>
      <w:bookmarkEnd w:id="27"/>
    </w:p>
    <w:bookmarkEnd w:id="11"/>
    <w:bookmarkEnd w:id="12"/>
    <w:p w14:paraId="3445577C">
      <w:pPr>
        <w:numPr>
          <w:ilvl w:val="0"/>
          <w:numId w:val="3"/>
        </w:numPr>
        <w:spacing w:line="360" w:lineRule="auto"/>
        <w:jc w:val="center"/>
        <w:outlineLvl w:val="0"/>
        <w:rPr>
          <w:rFonts w:ascii="宋体" w:hAnsi="宋体" w:cs="宋体"/>
          <w:b/>
          <w:sz w:val="36"/>
          <w:szCs w:val="36"/>
        </w:rPr>
      </w:pPr>
      <w:bookmarkStart w:id="28" w:name="第四部分"/>
      <w:r>
        <w:rPr>
          <w:rFonts w:hint="eastAsia" w:ascii="宋体" w:hAnsi="宋体" w:cs="宋体"/>
          <w:b/>
          <w:sz w:val="36"/>
          <w:szCs w:val="36"/>
        </w:rPr>
        <w:t xml:space="preserve">  采购需求</w:t>
      </w:r>
    </w:p>
    <w:p w14:paraId="338487BB">
      <w:pPr>
        <w:numPr>
          <w:ilvl w:val="0"/>
          <w:numId w:val="0"/>
        </w:numPr>
        <w:spacing w:line="360" w:lineRule="auto"/>
        <w:jc w:val="both"/>
        <w:outlineLvl w:val="0"/>
        <w:rPr>
          <w:rFonts w:hint="eastAsia" w:ascii="宋体" w:hAnsi="宋体" w:cs="宋体"/>
          <w:b/>
          <w:sz w:val="24"/>
          <w:szCs w:val="24"/>
          <w:lang w:val="en-US" w:eastAsia="zh-CN"/>
        </w:rPr>
      </w:pPr>
      <w:r>
        <w:rPr>
          <w:rFonts w:hint="eastAsia" w:ascii="宋体" w:hAnsi="宋体" w:cs="宋体"/>
          <w:b/>
          <w:sz w:val="24"/>
          <w:szCs w:val="24"/>
          <w:lang w:val="en-US" w:eastAsia="zh-CN"/>
        </w:rPr>
        <w:t>一、服务内容</w:t>
      </w:r>
    </w:p>
    <w:tbl>
      <w:tblPr>
        <w:tblStyle w:val="62"/>
        <w:tblpPr w:leftFromText="180" w:rightFromText="180" w:vertAnchor="text" w:horzAnchor="page" w:tblpX="1697" w:tblpY="549"/>
        <w:tblOverlap w:val="never"/>
        <w:tblW w:w="85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1064"/>
        <w:gridCol w:w="1350"/>
        <w:gridCol w:w="1800"/>
        <w:gridCol w:w="2018"/>
        <w:gridCol w:w="1637"/>
      </w:tblGrid>
      <w:tr w14:paraId="17CF0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79" w:type="dxa"/>
            <w:vMerge w:val="restart"/>
            <w:tcBorders>
              <w:top w:val="single" w:color="auto" w:sz="4" w:space="0"/>
              <w:left w:val="single" w:color="auto" w:sz="4" w:space="0"/>
              <w:right w:val="single" w:color="auto" w:sz="4" w:space="0"/>
            </w:tcBorders>
            <w:shd w:val="clear" w:color="auto" w:fill="auto"/>
            <w:vAlign w:val="center"/>
          </w:tcPr>
          <w:p w14:paraId="2A97D4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064" w:type="dxa"/>
            <w:vMerge w:val="restart"/>
            <w:tcBorders>
              <w:top w:val="single" w:color="auto" w:sz="4" w:space="0"/>
              <w:left w:val="single" w:color="auto" w:sz="4" w:space="0"/>
              <w:right w:val="single" w:color="auto" w:sz="4" w:space="0"/>
            </w:tcBorders>
            <w:shd w:val="clear" w:color="auto" w:fill="auto"/>
            <w:vAlign w:val="center"/>
          </w:tcPr>
          <w:p w14:paraId="6C1544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品名</w:t>
            </w:r>
          </w:p>
        </w:tc>
        <w:tc>
          <w:tcPr>
            <w:tcW w:w="315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09DEA54C">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预估用量（年）</w:t>
            </w:r>
          </w:p>
        </w:tc>
        <w:tc>
          <w:tcPr>
            <w:tcW w:w="2018" w:type="dxa"/>
            <w:vMerge w:val="restart"/>
            <w:tcBorders>
              <w:top w:val="single" w:color="000000" w:sz="4" w:space="0"/>
              <w:left w:val="single" w:color="000000" w:sz="4" w:space="0"/>
              <w:right w:val="single" w:color="000000" w:sz="4" w:space="0"/>
            </w:tcBorders>
            <w:shd w:val="clear" w:color="auto" w:fill="auto"/>
            <w:vAlign w:val="center"/>
          </w:tcPr>
          <w:p w14:paraId="45C0CE74">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预算单价</w:t>
            </w:r>
          </w:p>
          <w:p w14:paraId="61D857B9">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最高限价</w:t>
            </w:r>
          </w:p>
          <w:p w14:paraId="5EB818D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（元）</w:t>
            </w:r>
          </w:p>
        </w:tc>
        <w:tc>
          <w:tcPr>
            <w:tcW w:w="1637" w:type="dxa"/>
            <w:vMerge w:val="restart"/>
            <w:tcBorders>
              <w:top w:val="single" w:color="000000" w:sz="4" w:space="0"/>
              <w:left w:val="single" w:color="000000" w:sz="4" w:space="0"/>
              <w:right w:val="single" w:color="000000" w:sz="4" w:space="0"/>
            </w:tcBorders>
            <w:shd w:val="clear" w:color="auto" w:fill="auto"/>
            <w:vAlign w:val="center"/>
          </w:tcPr>
          <w:p w14:paraId="584482AB">
            <w:pPr>
              <w:keepNext w:val="0"/>
              <w:keepLines w:val="0"/>
              <w:widowControl/>
              <w:suppressLineNumbers w:val="0"/>
              <w:jc w:val="center"/>
              <w:textAlignment w:val="center"/>
              <w:rPr>
                <w:rFonts w:hint="default"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备注</w:t>
            </w:r>
          </w:p>
        </w:tc>
      </w:tr>
      <w:tr w14:paraId="5ED1F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79" w:type="dxa"/>
            <w:vMerge w:val="continue"/>
            <w:tcBorders>
              <w:left w:val="single" w:color="auto" w:sz="4" w:space="0"/>
              <w:bottom w:val="single" w:color="auto" w:sz="4" w:space="0"/>
              <w:right w:val="single" w:color="auto" w:sz="4" w:space="0"/>
            </w:tcBorders>
            <w:shd w:val="clear" w:color="auto" w:fill="auto"/>
            <w:vAlign w:val="center"/>
          </w:tcPr>
          <w:p w14:paraId="02A99D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064" w:type="dxa"/>
            <w:vMerge w:val="continue"/>
            <w:tcBorders>
              <w:left w:val="single" w:color="auto" w:sz="4" w:space="0"/>
              <w:bottom w:val="single" w:color="auto" w:sz="4" w:space="0"/>
              <w:right w:val="single" w:color="auto" w:sz="4" w:space="0"/>
            </w:tcBorders>
            <w:shd w:val="clear" w:color="auto" w:fill="auto"/>
            <w:vAlign w:val="center"/>
          </w:tcPr>
          <w:p w14:paraId="4C4E09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350" w:type="dxa"/>
            <w:tcBorders>
              <w:top w:val="single" w:color="000000" w:sz="4" w:space="0"/>
              <w:left w:val="single" w:color="auto" w:sz="4" w:space="0"/>
              <w:bottom w:val="single" w:color="000000" w:sz="4" w:space="0"/>
              <w:right w:val="single" w:color="000000" w:sz="4" w:space="0"/>
            </w:tcBorders>
            <w:shd w:val="clear" w:color="auto" w:fill="auto"/>
            <w:vAlign w:val="center"/>
          </w:tcPr>
          <w:p w14:paraId="6B2DD103">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半岛酒店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B68F">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名湖大酒店</w:t>
            </w:r>
          </w:p>
        </w:tc>
        <w:tc>
          <w:tcPr>
            <w:tcW w:w="2018" w:type="dxa"/>
            <w:vMerge w:val="continue"/>
            <w:tcBorders>
              <w:left w:val="single" w:color="000000" w:sz="4" w:space="0"/>
              <w:bottom w:val="single" w:color="000000" w:sz="4" w:space="0"/>
              <w:right w:val="single" w:color="000000" w:sz="4" w:space="0"/>
            </w:tcBorders>
            <w:shd w:val="clear" w:color="auto" w:fill="auto"/>
            <w:vAlign w:val="center"/>
          </w:tcPr>
          <w:p w14:paraId="79DCA2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637" w:type="dxa"/>
            <w:vMerge w:val="continue"/>
            <w:tcBorders>
              <w:left w:val="single" w:color="000000" w:sz="4" w:space="0"/>
              <w:bottom w:val="single" w:color="000000" w:sz="4" w:space="0"/>
              <w:right w:val="single" w:color="000000" w:sz="4" w:space="0"/>
            </w:tcBorders>
            <w:shd w:val="clear" w:color="auto" w:fill="auto"/>
            <w:vAlign w:val="center"/>
          </w:tcPr>
          <w:p w14:paraId="6B6152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r>
      <w:tr w14:paraId="0132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dxa"/>
            <w:tcBorders>
              <w:top w:val="single" w:color="auto" w:sz="4" w:space="0"/>
              <w:left w:val="single" w:color="000000" w:sz="4" w:space="0"/>
              <w:bottom w:val="single" w:color="000000" w:sz="4" w:space="0"/>
              <w:right w:val="single" w:color="000000" w:sz="4" w:space="0"/>
            </w:tcBorders>
            <w:shd w:val="clear" w:color="auto" w:fill="auto"/>
            <w:vAlign w:val="center"/>
          </w:tcPr>
          <w:p w14:paraId="0DAD377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w:t>
            </w:r>
          </w:p>
        </w:tc>
        <w:tc>
          <w:tcPr>
            <w:tcW w:w="1064" w:type="dxa"/>
            <w:tcBorders>
              <w:top w:val="single" w:color="auto" w:sz="4" w:space="0"/>
              <w:left w:val="single" w:color="000000" w:sz="4" w:space="0"/>
              <w:bottom w:val="single" w:color="000000" w:sz="4" w:space="0"/>
              <w:right w:val="single" w:color="000000" w:sz="4" w:space="0"/>
            </w:tcBorders>
            <w:shd w:val="clear" w:color="auto" w:fill="auto"/>
            <w:vAlign w:val="center"/>
          </w:tcPr>
          <w:p w14:paraId="5ED1810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被套</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2DFA">
            <w:pPr>
              <w:jc w:val="center"/>
              <w:rPr>
                <w:rFonts w:hint="eastAsia" w:ascii="宋体" w:hAnsi="宋体" w:eastAsia="宋体" w:cs="宋体"/>
                <w:b w:val="0"/>
                <w:bCs w:val="0"/>
                <w:i w:val="0"/>
                <w:iCs w:val="0"/>
                <w:color w:val="000000"/>
                <w:sz w:val="18"/>
                <w:szCs w:val="18"/>
                <w:highlight w:val="none"/>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FF8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35313</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519C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1.85</w:t>
            </w:r>
          </w:p>
        </w:tc>
        <w:tc>
          <w:tcPr>
            <w:tcW w:w="1637" w:type="dxa"/>
            <w:vMerge w:val="restart"/>
            <w:tcBorders>
              <w:top w:val="single" w:color="000000" w:sz="4" w:space="0"/>
              <w:left w:val="single" w:color="000000" w:sz="4" w:space="0"/>
              <w:right w:val="single" w:color="000000" w:sz="4" w:space="0"/>
            </w:tcBorders>
            <w:shd w:val="clear" w:color="auto" w:fill="auto"/>
            <w:noWrap/>
            <w:vAlign w:val="center"/>
          </w:tcPr>
          <w:p w14:paraId="6EC3B42E">
            <w:pPr>
              <w:keepNext w:val="0"/>
              <w:keepLines w:val="0"/>
              <w:widowControl/>
              <w:suppressLineNumbers w:val="0"/>
              <w:jc w:val="both"/>
              <w:textAlignment w:val="center"/>
              <w:rPr>
                <w:rFonts w:hint="eastAsia" w:ascii="宋体" w:hAnsi="宋体" w:cs="宋体" w:eastAsiaTheme="minorEastAsia"/>
                <w:b w:val="0"/>
                <w:bCs w:val="0"/>
                <w:i w:val="0"/>
                <w:iCs w:val="0"/>
                <w:color w:val="000000"/>
                <w:kern w:val="0"/>
                <w:sz w:val="18"/>
                <w:szCs w:val="18"/>
                <w:highlight w:val="none"/>
                <w:u w:val="none"/>
                <w:lang w:val="en-US" w:eastAsia="zh-CN" w:bidi="ar"/>
              </w:rPr>
            </w:pPr>
            <w:r>
              <w:rPr>
                <w:rFonts w:hint="eastAsia" w:ascii="仿宋" w:hAnsi="仿宋" w:eastAsia="仿宋" w:cs="仿宋"/>
                <w:b/>
                <w:bCs/>
                <w:sz w:val="24"/>
                <w:highlight w:val="none"/>
                <w:lang w:val="en-US" w:eastAsia="zh-CN"/>
              </w:rPr>
              <w:t>半岛酒店提升改造，目前暂停营业。若半岛酒店在本次采购招标服务期限内正式营业，则该酒店的布草洗涤服务商为本次城区酒店中标的同一供应商，具体结算标准参照名湖酒店结算标准。</w:t>
            </w:r>
          </w:p>
        </w:tc>
      </w:tr>
      <w:tr w14:paraId="2C0BA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8B3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D6B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床单</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D080">
            <w:pPr>
              <w:jc w:val="center"/>
              <w:rPr>
                <w:rFonts w:hint="eastAsia" w:ascii="宋体" w:hAnsi="宋体" w:eastAsia="宋体" w:cs="宋体"/>
                <w:b w:val="0"/>
                <w:bCs w:val="0"/>
                <w:i w:val="0"/>
                <w:iCs w:val="0"/>
                <w:color w:val="000000"/>
                <w:sz w:val="18"/>
                <w:szCs w:val="18"/>
                <w:highlight w:val="none"/>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C72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36000</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F18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1.65</w:t>
            </w:r>
          </w:p>
        </w:tc>
        <w:tc>
          <w:tcPr>
            <w:tcW w:w="1637" w:type="dxa"/>
            <w:vMerge w:val="continue"/>
            <w:tcBorders>
              <w:left w:val="single" w:color="000000" w:sz="4" w:space="0"/>
              <w:right w:val="single" w:color="000000" w:sz="4" w:space="0"/>
            </w:tcBorders>
            <w:shd w:val="clear" w:color="auto" w:fill="auto"/>
            <w:noWrap/>
            <w:vAlign w:val="center"/>
          </w:tcPr>
          <w:p w14:paraId="4E55D35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r>
      <w:tr w14:paraId="1649F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211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46B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枕套</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EA1F">
            <w:pPr>
              <w:jc w:val="center"/>
              <w:rPr>
                <w:rFonts w:hint="eastAsia" w:ascii="宋体" w:hAnsi="宋体" w:eastAsia="宋体" w:cs="宋体"/>
                <w:b w:val="0"/>
                <w:bCs w:val="0"/>
                <w:i w:val="0"/>
                <w:iCs w:val="0"/>
                <w:color w:val="000000"/>
                <w:sz w:val="18"/>
                <w:szCs w:val="18"/>
                <w:highlight w:val="none"/>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B0A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80000</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BA8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0.85</w:t>
            </w:r>
          </w:p>
        </w:tc>
        <w:tc>
          <w:tcPr>
            <w:tcW w:w="1637" w:type="dxa"/>
            <w:vMerge w:val="continue"/>
            <w:tcBorders>
              <w:left w:val="single" w:color="000000" w:sz="4" w:space="0"/>
              <w:right w:val="single" w:color="000000" w:sz="4" w:space="0"/>
            </w:tcBorders>
            <w:shd w:val="clear" w:color="auto" w:fill="auto"/>
            <w:noWrap/>
            <w:vAlign w:val="center"/>
          </w:tcPr>
          <w:p w14:paraId="4F2BAE6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r>
      <w:tr w14:paraId="4C983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BFB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AE3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浴巾</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ED72">
            <w:pPr>
              <w:jc w:val="center"/>
              <w:rPr>
                <w:rFonts w:hint="eastAsia" w:ascii="宋体" w:hAnsi="宋体" w:eastAsia="宋体" w:cs="宋体"/>
                <w:b w:val="0"/>
                <w:bCs w:val="0"/>
                <w:i w:val="0"/>
                <w:iCs w:val="0"/>
                <w:color w:val="000000"/>
                <w:sz w:val="18"/>
                <w:szCs w:val="18"/>
                <w:highlight w:val="none"/>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6A3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30000</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144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w:t>
            </w:r>
          </w:p>
        </w:tc>
        <w:tc>
          <w:tcPr>
            <w:tcW w:w="1637" w:type="dxa"/>
            <w:vMerge w:val="continue"/>
            <w:tcBorders>
              <w:left w:val="single" w:color="000000" w:sz="4" w:space="0"/>
              <w:right w:val="single" w:color="000000" w:sz="4" w:space="0"/>
            </w:tcBorders>
            <w:shd w:val="clear" w:color="auto" w:fill="auto"/>
            <w:noWrap/>
            <w:vAlign w:val="center"/>
          </w:tcPr>
          <w:p w14:paraId="223E08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r>
      <w:tr w14:paraId="0CCAA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5B7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F1A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毛巾</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B4D6">
            <w:pPr>
              <w:jc w:val="center"/>
              <w:rPr>
                <w:rFonts w:hint="eastAsia" w:ascii="宋体" w:hAnsi="宋体" w:eastAsia="宋体" w:cs="宋体"/>
                <w:b w:val="0"/>
                <w:bCs w:val="0"/>
                <w:i w:val="0"/>
                <w:iCs w:val="0"/>
                <w:color w:val="000000"/>
                <w:sz w:val="18"/>
                <w:szCs w:val="18"/>
                <w:highlight w:val="none"/>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6C1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35000</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49AF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0.7</w:t>
            </w:r>
          </w:p>
        </w:tc>
        <w:tc>
          <w:tcPr>
            <w:tcW w:w="1637" w:type="dxa"/>
            <w:vMerge w:val="continue"/>
            <w:tcBorders>
              <w:left w:val="single" w:color="000000" w:sz="4" w:space="0"/>
              <w:right w:val="single" w:color="000000" w:sz="4" w:space="0"/>
            </w:tcBorders>
            <w:shd w:val="clear" w:color="auto" w:fill="auto"/>
            <w:noWrap/>
            <w:vAlign w:val="center"/>
          </w:tcPr>
          <w:p w14:paraId="1BF37E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r>
      <w:tr w14:paraId="143D7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966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cs="宋体"/>
                <w:b w:val="0"/>
                <w:bCs w:val="0"/>
                <w:i w:val="0"/>
                <w:iCs w:val="0"/>
                <w:color w:val="000000"/>
                <w:kern w:val="0"/>
                <w:sz w:val="18"/>
                <w:szCs w:val="18"/>
                <w:highlight w:val="none"/>
                <w:u w:val="none"/>
                <w:lang w:val="en-US" w:eastAsia="zh-CN" w:bidi="ar"/>
              </w:rPr>
              <w:t>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4F3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小方巾</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A3B5">
            <w:pPr>
              <w:jc w:val="center"/>
              <w:rPr>
                <w:rFonts w:hint="eastAsia" w:ascii="宋体" w:hAnsi="宋体" w:eastAsia="宋体" w:cs="宋体"/>
                <w:b w:val="0"/>
                <w:bCs w:val="0"/>
                <w:i w:val="0"/>
                <w:iCs w:val="0"/>
                <w:color w:val="000000"/>
                <w:sz w:val="18"/>
                <w:szCs w:val="18"/>
                <w:highlight w:val="none"/>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CC2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20000</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079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0.6</w:t>
            </w:r>
          </w:p>
        </w:tc>
        <w:tc>
          <w:tcPr>
            <w:tcW w:w="1637" w:type="dxa"/>
            <w:vMerge w:val="continue"/>
            <w:tcBorders>
              <w:left w:val="single" w:color="000000" w:sz="4" w:space="0"/>
              <w:right w:val="single" w:color="000000" w:sz="4" w:space="0"/>
            </w:tcBorders>
            <w:shd w:val="clear" w:color="auto" w:fill="auto"/>
            <w:noWrap/>
            <w:vAlign w:val="center"/>
          </w:tcPr>
          <w:p w14:paraId="23E49EC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r>
      <w:tr w14:paraId="0DB63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2CC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cs="宋体"/>
                <w:b w:val="0"/>
                <w:bCs w:val="0"/>
                <w:i w:val="0"/>
                <w:iCs w:val="0"/>
                <w:color w:val="000000"/>
                <w:kern w:val="0"/>
                <w:sz w:val="18"/>
                <w:szCs w:val="18"/>
                <w:highlight w:val="none"/>
                <w:u w:val="none"/>
                <w:lang w:val="en-US" w:eastAsia="zh-CN" w:bidi="ar"/>
              </w:rPr>
              <w:t>7</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674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地巾</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21B8">
            <w:pPr>
              <w:jc w:val="center"/>
              <w:rPr>
                <w:rFonts w:hint="eastAsia" w:ascii="宋体" w:hAnsi="宋体" w:eastAsia="宋体" w:cs="宋体"/>
                <w:b w:val="0"/>
                <w:bCs w:val="0"/>
                <w:i w:val="0"/>
                <w:iCs w:val="0"/>
                <w:color w:val="000000"/>
                <w:sz w:val="18"/>
                <w:szCs w:val="18"/>
                <w:highlight w:val="none"/>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F55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17726</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FDC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0.8</w:t>
            </w:r>
          </w:p>
        </w:tc>
        <w:tc>
          <w:tcPr>
            <w:tcW w:w="1637" w:type="dxa"/>
            <w:vMerge w:val="continue"/>
            <w:tcBorders>
              <w:left w:val="single" w:color="000000" w:sz="4" w:space="0"/>
              <w:right w:val="single" w:color="000000" w:sz="4" w:space="0"/>
            </w:tcBorders>
            <w:shd w:val="clear" w:color="auto" w:fill="auto"/>
            <w:noWrap/>
            <w:vAlign w:val="center"/>
          </w:tcPr>
          <w:p w14:paraId="7B851E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r>
      <w:tr w14:paraId="43C7E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8A3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cs="宋体"/>
                <w:b w:val="0"/>
                <w:bCs w:val="0"/>
                <w:i w:val="0"/>
                <w:iCs w:val="0"/>
                <w:color w:val="000000"/>
                <w:kern w:val="0"/>
                <w:sz w:val="18"/>
                <w:szCs w:val="18"/>
                <w:highlight w:val="none"/>
                <w:u w:val="none"/>
                <w:lang w:val="en-US" w:eastAsia="zh-CN" w:bidi="ar"/>
              </w:rPr>
              <w:t>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BEB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浴衣</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A000">
            <w:pPr>
              <w:jc w:val="center"/>
              <w:rPr>
                <w:rFonts w:hint="eastAsia" w:ascii="宋体" w:hAnsi="宋体" w:eastAsia="宋体" w:cs="宋体"/>
                <w:b w:val="0"/>
                <w:bCs w:val="0"/>
                <w:i w:val="0"/>
                <w:iCs w:val="0"/>
                <w:color w:val="000000"/>
                <w:sz w:val="18"/>
                <w:szCs w:val="18"/>
                <w:highlight w:val="none"/>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FDC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1850 </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19C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4</w:t>
            </w:r>
          </w:p>
        </w:tc>
        <w:tc>
          <w:tcPr>
            <w:tcW w:w="1637" w:type="dxa"/>
            <w:vMerge w:val="continue"/>
            <w:tcBorders>
              <w:left w:val="single" w:color="000000" w:sz="4" w:space="0"/>
              <w:right w:val="single" w:color="000000" w:sz="4" w:space="0"/>
            </w:tcBorders>
            <w:shd w:val="clear" w:color="auto" w:fill="auto"/>
            <w:noWrap/>
            <w:vAlign w:val="center"/>
          </w:tcPr>
          <w:p w14:paraId="2FCC924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r>
      <w:tr w14:paraId="00037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00B6">
            <w:pPr>
              <w:keepNext w:val="0"/>
              <w:keepLines w:val="0"/>
              <w:widowControl/>
              <w:suppressLineNumbers w:val="0"/>
              <w:jc w:val="center"/>
              <w:textAlignment w:val="center"/>
              <w:rPr>
                <w:rFonts w:hint="default" w:ascii="宋体" w:hAnsi="宋体" w:eastAsia="宋体" w:cs="宋体"/>
                <w:b w:val="0"/>
                <w:bCs w:val="0"/>
                <w:i w:val="0"/>
                <w:iCs w:val="0"/>
                <w:color w:val="000000"/>
                <w:sz w:val="18"/>
                <w:szCs w:val="18"/>
                <w:highlight w:val="none"/>
                <w:u w:val="none"/>
                <w:lang w:val="en-US"/>
              </w:rPr>
            </w:pPr>
            <w:r>
              <w:rPr>
                <w:rFonts w:hint="eastAsia" w:ascii="宋体" w:hAnsi="宋体" w:cs="宋体"/>
                <w:b w:val="0"/>
                <w:bCs w:val="0"/>
                <w:i w:val="0"/>
                <w:iCs w:val="0"/>
                <w:color w:val="000000"/>
                <w:kern w:val="0"/>
                <w:sz w:val="18"/>
                <w:szCs w:val="18"/>
                <w:highlight w:val="none"/>
                <w:u w:val="none"/>
                <w:lang w:val="en-US" w:eastAsia="zh-CN" w:bidi="ar"/>
              </w:rPr>
              <w:t>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040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保护垫</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10FD">
            <w:pPr>
              <w:jc w:val="center"/>
              <w:rPr>
                <w:rFonts w:hint="eastAsia" w:ascii="宋体" w:hAnsi="宋体" w:eastAsia="宋体" w:cs="宋体"/>
                <w:b w:val="0"/>
                <w:bCs w:val="0"/>
                <w:i w:val="0"/>
                <w:iCs w:val="0"/>
                <w:color w:val="000000"/>
                <w:sz w:val="18"/>
                <w:szCs w:val="18"/>
                <w:highlight w:val="none"/>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AAE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300 </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CBF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10</w:t>
            </w:r>
          </w:p>
        </w:tc>
        <w:tc>
          <w:tcPr>
            <w:tcW w:w="1637" w:type="dxa"/>
            <w:vMerge w:val="continue"/>
            <w:tcBorders>
              <w:left w:val="single" w:color="000000" w:sz="4" w:space="0"/>
              <w:right w:val="single" w:color="000000" w:sz="4" w:space="0"/>
            </w:tcBorders>
            <w:shd w:val="clear" w:color="auto" w:fill="auto"/>
            <w:noWrap/>
            <w:vAlign w:val="center"/>
          </w:tcPr>
          <w:p w14:paraId="4574F25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r>
      <w:tr w14:paraId="2061D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FE4D">
            <w:pPr>
              <w:keepNext w:val="0"/>
              <w:keepLines w:val="0"/>
              <w:widowControl/>
              <w:suppressLineNumbers w:val="0"/>
              <w:jc w:val="center"/>
              <w:textAlignment w:val="center"/>
              <w:rPr>
                <w:rFonts w:hint="default" w:ascii="宋体" w:hAnsi="宋体" w:eastAsia="宋体" w:cs="宋体"/>
                <w:b w:val="0"/>
                <w:bCs w:val="0"/>
                <w:i w:val="0"/>
                <w:iCs w:val="0"/>
                <w:color w:val="000000"/>
                <w:sz w:val="18"/>
                <w:szCs w:val="18"/>
                <w:highlight w:val="none"/>
                <w:u w:val="none"/>
                <w:lang w:val="en-US"/>
              </w:rPr>
            </w:pPr>
            <w:r>
              <w:rPr>
                <w:rFonts w:hint="eastAsia" w:ascii="宋体" w:hAnsi="宋体" w:cs="宋体"/>
                <w:b w:val="0"/>
                <w:bCs w:val="0"/>
                <w:i w:val="0"/>
                <w:iCs w:val="0"/>
                <w:color w:val="000000"/>
                <w:kern w:val="0"/>
                <w:sz w:val="18"/>
                <w:szCs w:val="18"/>
                <w:highlight w:val="none"/>
                <w:u w:val="none"/>
                <w:lang w:val="en-US" w:eastAsia="zh-CN" w:bidi="ar"/>
              </w:rPr>
              <w:t>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A55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尘拖</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A324">
            <w:pPr>
              <w:jc w:val="center"/>
              <w:rPr>
                <w:rFonts w:hint="eastAsia" w:ascii="宋体" w:hAnsi="宋体" w:eastAsia="宋体" w:cs="宋体"/>
                <w:b w:val="0"/>
                <w:bCs w:val="0"/>
                <w:i w:val="0"/>
                <w:iCs w:val="0"/>
                <w:color w:val="000000"/>
                <w:sz w:val="18"/>
                <w:szCs w:val="18"/>
                <w:highlight w:val="none"/>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440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 xml:space="preserve">500 </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546D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2</w:t>
            </w:r>
          </w:p>
        </w:tc>
        <w:tc>
          <w:tcPr>
            <w:tcW w:w="1637" w:type="dxa"/>
            <w:vMerge w:val="continue"/>
            <w:tcBorders>
              <w:left w:val="single" w:color="000000" w:sz="4" w:space="0"/>
              <w:right w:val="single" w:color="000000" w:sz="4" w:space="0"/>
            </w:tcBorders>
            <w:shd w:val="clear" w:color="auto" w:fill="auto"/>
            <w:noWrap/>
            <w:vAlign w:val="center"/>
          </w:tcPr>
          <w:p w14:paraId="0E033F6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tc>
      </w:tr>
      <w:tr w14:paraId="66646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E517">
            <w:pPr>
              <w:keepNext w:val="0"/>
              <w:keepLines w:val="0"/>
              <w:widowControl/>
              <w:suppressLineNumbers w:val="0"/>
              <w:jc w:val="center"/>
              <w:textAlignment w:val="center"/>
              <w:rPr>
                <w:rFonts w:hint="default" w:ascii="宋体" w:hAnsi="宋体" w:eastAsia="宋体" w:cs="宋体"/>
                <w:b w:val="0"/>
                <w:bCs w:val="0"/>
                <w:i w:val="0"/>
                <w:iCs w:val="0"/>
                <w:color w:val="000000"/>
                <w:sz w:val="18"/>
                <w:szCs w:val="18"/>
                <w:u w:val="none"/>
                <w:lang w:val="en-US"/>
              </w:rPr>
            </w:pPr>
            <w:r>
              <w:rPr>
                <w:rFonts w:hint="eastAsia" w:ascii="宋体" w:hAnsi="宋体" w:cs="宋体"/>
                <w:b w:val="0"/>
                <w:bCs w:val="0"/>
                <w:i w:val="0"/>
                <w:iCs w:val="0"/>
                <w:color w:val="000000"/>
                <w:kern w:val="0"/>
                <w:sz w:val="18"/>
                <w:szCs w:val="18"/>
                <w:u w:val="none"/>
                <w:lang w:val="en-US" w:eastAsia="zh-CN" w:bidi="ar"/>
              </w:rPr>
              <w:t>11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731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被芯</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67D4">
            <w:pPr>
              <w:jc w:val="center"/>
              <w:rPr>
                <w:rFonts w:hint="eastAsia" w:ascii="宋体" w:hAnsi="宋体" w:eastAsia="宋体" w:cs="宋体"/>
                <w:b w:val="0"/>
                <w:bCs w:val="0"/>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2307">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200 </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CCE8">
            <w:pPr>
              <w:keepNext w:val="0"/>
              <w:keepLines w:val="0"/>
              <w:widowControl/>
              <w:suppressLineNumbers w:val="0"/>
              <w:jc w:val="center"/>
              <w:textAlignment w:val="center"/>
              <w:rPr>
                <w:rFonts w:hint="default" w:ascii="宋体" w:hAnsi="宋体" w:eastAsia="宋体" w:cs="宋体"/>
                <w:b w:val="0"/>
                <w:bCs w:val="0"/>
                <w:i w:val="0"/>
                <w:iCs w:val="0"/>
                <w:color w:val="auto"/>
                <w:sz w:val="20"/>
                <w:szCs w:val="20"/>
                <w:highlight w:val="none"/>
                <w:u w:val="none"/>
                <w:lang w:val="en-US"/>
              </w:rPr>
            </w:pPr>
            <w:r>
              <w:rPr>
                <w:rFonts w:hint="eastAsia" w:ascii="宋体" w:hAnsi="宋体" w:cs="宋体"/>
                <w:b w:val="0"/>
                <w:bCs w:val="0"/>
                <w:i w:val="0"/>
                <w:iCs w:val="0"/>
                <w:color w:val="auto"/>
                <w:kern w:val="0"/>
                <w:sz w:val="20"/>
                <w:szCs w:val="20"/>
                <w:highlight w:val="none"/>
                <w:u w:val="none"/>
                <w:lang w:val="en-US" w:eastAsia="zh-CN" w:bidi="ar"/>
              </w:rPr>
              <w:t>15</w:t>
            </w:r>
          </w:p>
        </w:tc>
        <w:tc>
          <w:tcPr>
            <w:tcW w:w="1637" w:type="dxa"/>
            <w:vMerge w:val="continue"/>
            <w:tcBorders>
              <w:left w:val="single" w:color="000000" w:sz="4" w:space="0"/>
              <w:right w:val="single" w:color="000000" w:sz="4" w:space="0"/>
            </w:tcBorders>
            <w:shd w:val="clear" w:color="auto" w:fill="auto"/>
            <w:noWrap/>
            <w:vAlign w:val="center"/>
          </w:tcPr>
          <w:p w14:paraId="0CA6E357">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p>
        </w:tc>
      </w:tr>
      <w:tr w14:paraId="40CAB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177C">
            <w:pPr>
              <w:keepNext w:val="0"/>
              <w:keepLines w:val="0"/>
              <w:widowControl/>
              <w:suppressLineNumbers w:val="0"/>
              <w:jc w:val="center"/>
              <w:textAlignment w:val="center"/>
              <w:rPr>
                <w:rFonts w:hint="default" w:ascii="宋体" w:hAnsi="宋体" w:eastAsia="宋体" w:cs="宋体"/>
                <w:b w:val="0"/>
                <w:bCs w:val="0"/>
                <w:i w:val="0"/>
                <w:iCs w:val="0"/>
                <w:color w:val="000000"/>
                <w:sz w:val="18"/>
                <w:szCs w:val="18"/>
                <w:u w:val="none"/>
                <w:lang w:val="en-US"/>
              </w:rPr>
            </w:pPr>
            <w:r>
              <w:rPr>
                <w:rFonts w:hint="eastAsia" w:ascii="宋体" w:hAnsi="宋体" w:cs="宋体"/>
                <w:b w:val="0"/>
                <w:bCs w:val="0"/>
                <w:i w:val="0"/>
                <w:iCs w:val="0"/>
                <w:color w:val="000000"/>
                <w:kern w:val="0"/>
                <w:sz w:val="18"/>
                <w:szCs w:val="18"/>
                <w:u w:val="none"/>
                <w:lang w:val="en-US" w:eastAsia="zh-CN" w:bidi="ar"/>
              </w:rPr>
              <w:t>12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0A0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厚窗帘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F0AE">
            <w:pPr>
              <w:jc w:val="center"/>
              <w:rPr>
                <w:rFonts w:hint="eastAsia" w:ascii="宋体" w:hAnsi="宋体" w:eastAsia="宋体" w:cs="宋体"/>
                <w:b w:val="0"/>
                <w:bCs w:val="0"/>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5F37">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 xml:space="preserve">245 </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F2EF">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15</w:t>
            </w:r>
          </w:p>
        </w:tc>
        <w:tc>
          <w:tcPr>
            <w:tcW w:w="1637" w:type="dxa"/>
            <w:vMerge w:val="continue"/>
            <w:tcBorders>
              <w:left w:val="single" w:color="000000" w:sz="4" w:space="0"/>
              <w:right w:val="single" w:color="000000" w:sz="4" w:space="0"/>
            </w:tcBorders>
            <w:shd w:val="clear" w:color="auto" w:fill="auto"/>
            <w:noWrap/>
            <w:vAlign w:val="center"/>
          </w:tcPr>
          <w:p w14:paraId="7B027F75">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p>
        </w:tc>
      </w:tr>
      <w:tr w14:paraId="29308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E9A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r>
              <w:rPr>
                <w:rFonts w:hint="eastAsia" w:ascii="宋体" w:hAnsi="宋体" w:cs="宋体"/>
                <w:b w:val="0"/>
                <w:bCs w:val="0"/>
                <w:i w:val="0"/>
                <w:iCs w:val="0"/>
                <w:color w:val="000000"/>
                <w:kern w:val="0"/>
                <w:sz w:val="18"/>
                <w:szCs w:val="18"/>
                <w:u w:val="none"/>
                <w:lang w:val="en-US" w:eastAsia="zh-CN" w:bidi="ar"/>
              </w:rPr>
              <w:t>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936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薄窗帘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8C3F">
            <w:pPr>
              <w:jc w:val="center"/>
              <w:rPr>
                <w:rFonts w:hint="eastAsia" w:ascii="宋体" w:hAnsi="宋体" w:eastAsia="宋体" w:cs="宋体"/>
                <w:b w:val="0"/>
                <w:bCs w:val="0"/>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A31A">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 xml:space="preserve">300 </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BD5A">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w:t>
            </w:r>
          </w:p>
        </w:tc>
        <w:tc>
          <w:tcPr>
            <w:tcW w:w="1637" w:type="dxa"/>
            <w:vMerge w:val="continue"/>
            <w:tcBorders>
              <w:left w:val="single" w:color="000000" w:sz="4" w:space="0"/>
              <w:right w:val="single" w:color="000000" w:sz="4" w:space="0"/>
            </w:tcBorders>
            <w:shd w:val="clear" w:color="auto" w:fill="auto"/>
            <w:noWrap/>
            <w:vAlign w:val="center"/>
          </w:tcPr>
          <w:p w14:paraId="66005E2A">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p>
        </w:tc>
      </w:tr>
      <w:tr w14:paraId="4A37B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94B1">
            <w:pPr>
              <w:keepNext w:val="0"/>
              <w:keepLines w:val="0"/>
              <w:widowControl/>
              <w:suppressLineNumbers w:val="0"/>
              <w:jc w:val="center"/>
              <w:textAlignment w:val="center"/>
              <w:rPr>
                <w:rFonts w:hint="default" w:ascii="宋体" w:hAnsi="宋体" w:eastAsia="宋体" w:cs="宋体"/>
                <w:b w:val="0"/>
                <w:bCs w:val="0"/>
                <w:i w:val="0"/>
                <w:iCs w:val="0"/>
                <w:color w:val="000000"/>
                <w:sz w:val="18"/>
                <w:szCs w:val="18"/>
                <w:u w:val="none"/>
                <w:lang w:val="en-US"/>
              </w:rPr>
            </w:pPr>
            <w:r>
              <w:rPr>
                <w:rFonts w:hint="eastAsia" w:ascii="宋体" w:hAnsi="宋体" w:eastAsia="宋体" w:cs="宋体"/>
                <w:b w:val="0"/>
                <w:bCs w:val="0"/>
                <w:i w:val="0"/>
                <w:iCs w:val="0"/>
                <w:color w:val="000000"/>
                <w:kern w:val="0"/>
                <w:sz w:val="18"/>
                <w:szCs w:val="18"/>
                <w:u w:val="none"/>
                <w:lang w:val="en-US" w:eastAsia="zh-CN" w:bidi="ar"/>
              </w:rPr>
              <w:t>14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709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椅套</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E29F">
            <w:pPr>
              <w:jc w:val="center"/>
              <w:rPr>
                <w:rFonts w:hint="eastAsia" w:ascii="宋体" w:hAnsi="宋体" w:eastAsia="宋体" w:cs="宋体"/>
                <w:b w:val="0"/>
                <w:bCs w:val="0"/>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9CA4">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 xml:space="preserve">100 </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E235">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cs="宋体"/>
                <w:b w:val="0"/>
                <w:bCs w:val="0"/>
                <w:i w:val="0"/>
                <w:iCs w:val="0"/>
                <w:color w:val="auto"/>
                <w:kern w:val="0"/>
                <w:sz w:val="20"/>
                <w:szCs w:val="20"/>
                <w:highlight w:val="none"/>
                <w:u w:val="none"/>
                <w:lang w:val="en-US" w:eastAsia="zh-CN" w:bidi="ar"/>
              </w:rPr>
              <w:t>3</w:t>
            </w:r>
          </w:p>
        </w:tc>
        <w:tc>
          <w:tcPr>
            <w:tcW w:w="1637" w:type="dxa"/>
            <w:vMerge w:val="continue"/>
            <w:tcBorders>
              <w:left w:val="single" w:color="000000" w:sz="4" w:space="0"/>
              <w:right w:val="single" w:color="000000" w:sz="4" w:space="0"/>
            </w:tcBorders>
            <w:shd w:val="clear" w:color="auto" w:fill="auto"/>
            <w:noWrap/>
            <w:vAlign w:val="center"/>
          </w:tcPr>
          <w:p w14:paraId="45BEE13D">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p>
        </w:tc>
      </w:tr>
      <w:tr w14:paraId="11DBD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DB2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r>
              <w:rPr>
                <w:rFonts w:hint="eastAsia" w:ascii="宋体" w:hAnsi="宋体" w:cs="宋体"/>
                <w:b w:val="0"/>
                <w:bCs w:val="0"/>
                <w:i w:val="0"/>
                <w:iCs w:val="0"/>
                <w:color w:val="000000"/>
                <w:kern w:val="0"/>
                <w:sz w:val="18"/>
                <w:szCs w:val="18"/>
                <w:u w:val="none"/>
                <w:lang w:val="en-US" w:eastAsia="zh-CN" w:bidi="ar"/>
              </w:rPr>
              <w:t>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611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台布</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B9A6">
            <w:pPr>
              <w:jc w:val="center"/>
              <w:rPr>
                <w:rFonts w:hint="eastAsia" w:ascii="宋体" w:hAnsi="宋体" w:eastAsia="宋体" w:cs="宋体"/>
                <w:b w:val="0"/>
                <w:bCs w:val="0"/>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3A06">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100</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39B0">
            <w:pPr>
              <w:keepNext w:val="0"/>
              <w:keepLines w:val="0"/>
              <w:widowControl/>
              <w:suppressLineNumbers w:val="0"/>
              <w:jc w:val="center"/>
              <w:textAlignment w:val="center"/>
              <w:rPr>
                <w:rFonts w:hint="default" w:ascii="宋体" w:hAnsi="宋体" w:eastAsia="宋体" w:cs="宋体"/>
                <w:b w:val="0"/>
                <w:bCs w:val="0"/>
                <w:i w:val="0"/>
                <w:iCs w:val="0"/>
                <w:color w:val="auto"/>
                <w:sz w:val="20"/>
                <w:szCs w:val="20"/>
                <w:highlight w:val="none"/>
                <w:u w:val="none"/>
                <w:lang w:val="en-US"/>
              </w:rPr>
            </w:pPr>
            <w:r>
              <w:rPr>
                <w:rFonts w:hint="eastAsia" w:ascii="宋体" w:hAnsi="宋体" w:cs="宋体"/>
                <w:b w:val="0"/>
                <w:bCs w:val="0"/>
                <w:i w:val="0"/>
                <w:iCs w:val="0"/>
                <w:color w:val="auto"/>
                <w:kern w:val="0"/>
                <w:sz w:val="20"/>
                <w:szCs w:val="20"/>
                <w:highlight w:val="none"/>
                <w:u w:val="none"/>
                <w:lang w:val="en-US" w:eastAsia="zh-CN" w:bidi="ar"/>
              </w:rPr>
              <w:t>7</w:t>
            </w:r>
          </w:p>
        </w:tc>
        <w:tc>
          <w:tcPr>
            <w:tcW w:w="1637" w:type="dxa"/>
            <w:vMerge w:val="continue"/>
            <w:tcBorders>
              <w:left w:val="single" w:color="000000" w:sz="4" w:space="0"/>
              <w:right w:val="single" w:color="000000" w:sz="4" w:space="0"/>
            </w:tcBorders>
            <w:shd w:val="clear" w:color="auto" w:fill="auto"/>
            <w:noWrap/>
            <w:vAlign w:val="center"/>
          </w:tcPr>
          <w:p w14:paraId="7810A2C3">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p>
        </w:tc>
      </w:tr>
      <w:tr w14:paraId="73C79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6F46">
            <w:pPr>
              <w:keepNext w:val="0"/>
              <w:keepLines w:val="0"/>
              <w:widowControl/>
              <w:suppressLineNumbers w:val="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16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9AA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ECCB">
            <w:pPr>
              <w:jc w:val="center"/>
              <w:rPr>
                <w:rFonts w:hint="eastAsia" w:ascii="宋体" w:hAnsi="宋体" w:eastAsia="宋体" w:cs="宋体"/>
                <w:b w:val="0"/>
                <w:bCs w:val="0"/>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3BEE">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100</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F1C9A">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cs="宋体"/>
                <w:b w:val="0"/>
                <w:bCs w:val="0"/>
                <w:i w:val="0"/>
                <w:iCs w:val="0"/>
                <w:color w:val="auto"/>
                <w:kern w:val="0"/>
                <w:sz w:val="20"/>
                <w:szCs w:val="20"/>
                <w:highlight w:val="none"/>
                <w:u w:val="none"/>
                <w:lang w:val="en-US" w:eastAsia="zh-CN" w:bidi="ar"/>
              </w:rPr>
              <w:t>5</w:t>
            </w:r>
          </w:p>
        </w:tc>
        <w:tc>
          <w:tcPr>
            <w:tcW w:w="1637" w:type="dxa"/>
            <w:vMerge w:val="continue"/>
            <w:tcBorders>
              <w:left w:val="single" w:color="000000" w:sz="4" w:space="0"/>
              <w:right w:val="single" w:color="000000" w:sz="4" w:space="0"/>
            </w:tcBorders>
            <w:shd w:val="clear" w:color="auto" w:fill="auto"/>
            <w:noWrap/>
            <w:vAlign w:val="center"/>
          </w:tcPr>
          <w:p w14:paraId="10AC094F">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p>
        </w:tc>
      </w:tr>
      <w:tr w14:paraId="5F046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61F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r>
              <w:rPr>
                <w:rFonts w:hint="eastAsia" w:ascii="宋体" w:hAnsi="宋体" w:cs="宋体"/>
                <w:b w:val="0"/>
                <w:bCs w:val="0"/>
                <w:i w:val="0"/>
                <w:iCs w:val="0"/>
                <w:color w:val="000000"/>
                <w:kern w:val="0"/>
                <w:sz w:val="18"/>
                <w:szCs w:val="18"/>
                <w:u w:val="none"/>
                <w:lang w:val="en-US" w:eastAsia="zh-CN" w:bidi="ar"/>
              </w:rPr>
              <w:t>7</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A87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床垫</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D90F">
            <w:pPr>
              <w:jc w:val="center"/>
              <w:rPr>
                <w:rFonts w:hint="eastAsia" w:ascii="宋体" w:hAnsi="宋体" w:eastAsia="宋体" w:cs="宋体"/>
                <w:b w:val="0"/>
                <w:bCs w:val="0"/>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1F64">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150</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1B89">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cs="宋体"/>
                <w:b w:val="0"/>
                <w:bCs w:val="0"/>
                <w:i w:val="0"/>
                <w:iCs w:val="0"/>
                <w:color w:val="auto"/>
                <w:kern w:val="0"/>
                <w:sz w:val="20"/>
                <w:szCs w:val="20"/>
                <w:highlight w:val="none"/>
                <w:u w:val="none"/>
                <w:lang w:val="en-US" w:eastAsia="zh-CN" w:bidi="ar"/>
              </w:rPr>
              <w:t>5</w:t>
            </w:r>
          </w:p>
        </w:tc>
        <w:tc>
          <w:tcPr>
            <w:tcW w:w="1637" w:type="dxa"/>
            <w:vMerge w:val="continue"/>
            <w:tcBorders>
              <w:left w:val="single" w:color="000000" w:sz="4" w:space="0"/>
              <w:right w:val="single" w:color="000000" w:sz="4" w:space="0"/>
            </w:tcBorders>
            <w:shd w:val="clear" w:color="auto" w:fill="auto"/>
            <w:noWrap/>
            <w:vAlign w:val="center"/>
          </w:tcPr>
          <w:p w14:paraId="1B9351C5">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p>
        </w:tc>
      </w:tr>
      <w:tr w14:paraId="4C824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C797">
            <w:pPr>
              <w:keepNext w:val="0"/>
              <w:keepLines w:val="0"/>
              <w:widowControl/>
              <w:suppressLineNumbers w:val="0"/>
              <w:jc w:val="center"/>
              <w:textAlignment w:val="center"/>
              <w:rPr>
                <w:rFonts w:hint="default" w:ascii="宋体" w:hAnsi="宋体" w:eastAsia="宋体" w:cs="宋体"/>
                <w:b w:val="0"/>
                <w:bCs w:val="0"/>
                <w:i w:val="0"/>
                <w:iCs w:val="0"/>
                <w:color w:val="000000"/>
                <w:sz w:val="18"/>
                <w:szCs w:val="18"/>
                <w:u w:val="none"/>
                <w:lang w:val="en-US"/>
              </w:rPr>
            </w:pPr>
            <w:r>
              <w:rPr>
                <w:rFonts w:hint="eastAsia" w:ascii="宋体" w:hAnsi="宋体" w:eastAsia="宋体" w:cs="宋体"/>
                <w:b w:val="0"/>
                <w:bCs w:val="0"/>
                <w:i w:val="0"/>
                <w:iCs w:val="0"/>
                <w:color w:val="000000"/>
                <w:kern w:val="0"/>
                <w:sz w:val="18"/>
                <w:szCs w:val="18"/>
                <w:u w:val="none"/>
                <w:lang w:val="en-US" w:eastAsia="zh-CN" w:bidi="ar"/>
              </w:rPr>
              <w:t>1</w:t>
            </w:r>
            <w:r>
              <w:rPr>
                <w:rFonts w:hint="eastAsia" w:ascii="宋体" w:hAnsi="宋体" w:cs="宋体"/>
                <w:b w:val="0"/>
                <w:bCs w:val="0"/>
                <w:i w:val="0"/>
                <w:iCs w:val="0"/>
                <w:color w:val="000000"/>
                <w:kern w:val="0"/>
                <w:sz w:val="18"/>
                <w:szCs w:val="18"/>
                <w:u w:val="none"/>
                <w:lang w:val="en-US" w:eastAsia="zh-CN" w:bidi="ar"/>
              </w:rPr>
              <w:t>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C89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床尾巾</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9463">
            <w:pPr>
              <w:jc w:val="center"/>
              <w:rPr>
                <w:rFonts w:hint="eastAsia" w:ascii="宋体" w:hAnsi="宋体" w:eastAsia="宋体" w:cs="宋体"/>
                <w:b w:val="0"/>
                <w:bCs w:val="0"/>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BADE">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E48A">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cs="宋体"/>
                <w:b w:val="0"/>
                <w:bCs w:val="0"/>
                <w:i w:val="0"/>
                <w:iCs w:val="0"/>
                <w:color w:val="auto"/>
                <w:kern w:val="0"/>
                <w:sz w:val="20"/>
                <w:szCs w:val="20"/>
                <w:highlight w:val="none"/>
                <w:u w:val="none"/>
                <w:lang w:val="en-US" w:eastAsia="zh-CN" w:bidi="ar"/>
              </w:rPr>
              <w:t>3</w:t>
            </w:r>
          </w:p>
        </w:tc>
        <w:tc>
          <w:tcPr>
            <w:tcW w:w="1637" w:type="dxa"/>
            <w:vMerge w:val="continue"/>
            <w:tcBorders>
              <w:left w:val="single" w:color="000000" w:sz="4" w:space="0"/>
              <w:right w:val="single" w:color="000000" w:sz="4" w:space="0"/>
            </w:tcBorders>
            <w:shd w:val="clear" w:color="auto" w:fill="auto"/>
            <w:noWrap/>
            <w:vAlign w:val="center"/>
          </w:tcPr>
          <w:p w14:paraId="2BA1D981">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p>
        </w:tc>
      </w:tr>
      <w:tr w14:paraId="7CEF2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ACEC">
            <w:pPr>
              <w:keepNext w:val="0"/>
              <w:keepLines w:val="0"/>
              <w:widowControl/>
              <w:suppressLineNumbers w:val="0"/>
              <w:jc w:val="center"/>
              <w:textAlignment w:val="center"/>
              <w:rPr>
                <w:rFonts w:hint="default" w:ascii="宋体" w:hAnsi="宋体" w:eastAsia="宋体" w:cs="宋体"/>
                <w:b w:val="0"/>
                <w:bCs w:val="0"/>
                <w:i w:val="0"/>
                <w:iCs w:val="0"/>
                <w:color w:val="000000"/>
                <w:sz w:val="18"/>
                <w:szCs w:val="18"/>
                <w:u w:val="none"/>
                <w:lang w:val="en-US"/>
              </w:rPr>
            </w:pPr>
            <w:r>
              <w:rPr>
                <w:rFonts w:hint="eastAsia" w:ascii="宋体" w:hAnsi="宋体" w:cs="宋体"/>
                <w:b w:val="0"/>
                <w:bCs w:val="0"/>
                <w:i w:val="0"/>
                <w:iCs w:val="0"/>
                <w:color w:val="000000"/>
                <w:kern w:val="0"/>
                <w:sz w:val="18"/>
                <w:szCs w:val="18"/>
                <w:u w:val="none"/>
                <w:lang w:val="en-US" w:eastAsia="zh-CN" w:bidi="ar"/>
              </w:rPr>
              <w:t>19</w:t>
            </w:r>
          </w:p>
        </w:tc>
        <w:tc>
          <w:tcPr>
            <w:tcW w:w="1064" w:type="dxa"/>
            <w:tcBorders>
              <w:top w:val="single" w:color="000000" w:sz="4" w:space="0"/>
              <w:left w:val="single" w:color="000000" w:sz="4" w:space="0"/>
              <w:bottom w:val="nil"/>
              <w:right w:val="single" w:color="000000" w:sz="4" w:space="0"/>
            </w:tcBorders>
            <w:shd w:val="clear" w:color="auto" w:fill="auto"/>
            <w:vAlign w:val="center"/>
          </w:tcPr>
          <w:p w14:paraId="0443B38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枕芯</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3A51">
            <w:pPr>
              <w:jc w:val="center"/>
              <w:rPr>
                <w:rFonts w:hint="eastAsia" w:ascii="宋体" w:hAnsi="宋体" w:eastAsia="宋体" w:cs="宋体"/>
                <w:b w:val="0"/>
                <w:bCs w:val="0"/>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45D0">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500</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D047">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w:t>
            </w:r>
          </w:p>
        </w:tc>
        <w:tc>
          <w:tcPr>
            <w:tcW w:w="1637" w:type="dxa"/>
            <w:vMerge w:val="continue"/>
            <w:tcBorders>
              <w:left w:val="single" w:color="000000" w:sz="4" w:space="0"/>
              <w:right w:val="single" w:color="000000" w:sz="4" w:space="0"/>
            </w:tcBorders>
            <w:shd w:val="clear" w:color="auto" w:fill="auto"/>
            <w:noWrap/>
            <w:vAlign w:val="center"/>
          </w:tcPr>
          <w:p w14:paraId="2F78A4ED">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p>
        </w:tc>
      </w:tr>
      <w:tr w14:paraId="5214A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A28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r>
              <w:rPr>
                <w:rFonts w:hint="eastAsia" w:ascii="宋体" w:hAnsi="宋体" w:cs="宋体"/>
                <w:b w:val="0"/>
                <w:bCs w:val="0"/>
                <w:i w:val="0"/>
                <w:iCs w:val="0"/>
                <w:color w:val="000000"/>
                <w:kern w:val="0"/>
                <w:sz w:val="18"/>
                <w:szCs w:val="18"/>
                <w:u w:val="none"/>
                <w:lang w:val="en-US" w:eastAsia="zh-CN" w:bidi="ar"/>
              </w:rPr>
              <w:t>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70C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口布</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CB02">
            <w:pPr>
              <w:jc w:val="center"/>
              <w:rPr>
                <w:rFonts w:hint="eastAsia" w:ascii="宋体" w:hAnsi="宋体" w:eastAsia="宋体" w:cs="宋体"/>
                <w:b w:val="0"/>
                <w:bCs w:val="0"/>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0D4C">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100</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8C32">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0.8</w:t>
            </w:r>
          </w:p>
        </w:tc>
        <w:tc>
          <w:tcPr>
            <w:tcW w:w="1637" w:type="dxa"/>
            <w:vMerge w:val="continue"/>
            <w:tcBorders>
              <w:left w:val="single" w:color="000000" w:sz="4" w:space="0"/>
              <w:right w:val="single" w:color="000000" w:sz="4" w:space="0"/>
            </w:tcBorders>
            <w:shd w:val="clear" w:color="auto" w:fill="auto"/>
            <w:noWrap/>
            <w:vAlign w:val="center"/>
          </w:tcPr>
          <w:p w14:paraId="17C8F8E8">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p>
        </w:tc>
      </w:tr>
      <w:tr w14:paraId="76E72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5AA3">
            <w:pPr>
              <w:keepNext w:val="0"/>
              <w:keepLines w:val="0"/>
              <w:widowControl/>
              <w:suppressLineNumbers w:val="0"/>
              <w:jc w:val="center"/>
              <w:textAlignment w:val="center"/>
              <w:rPr>
                <w:rFonts w:hint="default" w:ascii="宋体" w:hAnsi="宋体" w:eastAsia="宋体" w:cs="宋体"/>
                <w:b w:val="0"/>
                <w:bCs w:val="0"/>
                <w:i w:val="0"/>
                <w:iCs w:val="0"/>
                <w:color w:val="000000"/>
                <w:sz w:val="18"/>
                <w:szCs w:val="18"/>
                <w:u w:val="none"/>
                <w:lang w:val="en-US"/>
              </w:rPr>
            </w:pPr>
            <w:r>
              <w:rPr>
                <w:rFonts w:hint="eastAsia" w:ascii="宋体" w:hAnsi="宋体" w:eastAsia="宋体" w:cs="宋体"/>
                <w:b w:val="0"/>
                <w:bCs w:val="0"/>
                <w:i w:val="0"/>
                <w:iCs w:val="0"/>
                <w:color w:val="000000"/>
                <w:kern w:val="0"/>
                <w:sz w:val="18"/>
                <w:szCs w:val="18"/>
                <w:u w:val="none"/>
                <w:lang w:val="en-US" w:eastAsia="zh-CN" w:bidi="ar"/>
              </w:rPr>
              <w:t>21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CC6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餐桌方巾</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FB40">
            <w:pPr>
              <w:jc w:val="center"/>
              <w:rPr>
                <w:rFonts w:hint="eastAsia" w:ascii="宋体" w:hAnsi="宋体" w:eastAsia="宋体" w:cs="宋体"/>
                <w:b w:val="0"/>
                <w:bCs w:val="0"/>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E656">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200</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578C1">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0.5</w:t>
            </w:r>
          </w:p>
        </w:tc>
        <w:tc>
          <w:tcPr>
            <w:tcW w:w="1637" w:type="dxa"/>
            <w:vMerge w:val="continue"/>
            <w:tcBorders>
              <w:left w:val="single" w:color="000000" w:sz="4" w:space="0"/>
              <w:right w:val="single" w:color="000000" w:sz="4" w:space="0"/>
            </w:tcBorders>
            <w:shd w:val="clear" w:color="auto" w:fill="auto"/>
            <w:noWrap/>
            <w:vAlign w:val="center"/>
          </w:tcPr>
          <w:p w14:paraId="3FC45B88">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p>
        </w:tc>
      </w:tr>
      <w:tr w14:paraId="3433C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8D7B">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B7B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拖鞋</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7502">
            <w:pPr>
              <w:jc w:val="center"/>
              <w:rPr>
                <w:rFonts w:hint="eastAsia" w:ascii="宋体" w:hAnsi="宋体" w:eastAsia="宋体" w:cs="宋体"/>
                <w:b w:val="0"/>
                <w:bCs w:val="0"/>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941A">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1000</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1204">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0.6</w:t>
            </w:r>
          </w:p>
        </w:tc>
        <w:tc>
          <w:tcPr>
            <w:tcW w:w="1637" w:type="dxa"/>
            <w:vMerge w:val="continue"/>
            <w:tcBorders>
              <w:left w:val="single" w:color="000000" w:sz="4" w:space="0"/>
              <w:bottom w:val="single" w:color="000000" w:sz="4" w:space="0"/>
              <w:right w:val="single" w:color="000000" w:sz="4" w:space="0"/>
            </w:tcBorders>
            <w:shd w:val="clear" w:color="auto" w:fill="auto"/>
            <w:noWrap/>
            <w:vAlign w:val="center"/>
          </w:tcPr>
          <w:p w14:paraId="1AA68EC2">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p>
        </w:tc>
      </w:tr>
    </w:tbl>
    <w:p w14:paraId="2FCE71DE">
      <w:pPr>
        <w:numPr>
          <w:ilvl w:val="0"/>
          <w:numId w:val="0"/>
        </w:numPr>
        <w:spacing w:line="360" w:lineRule="auto"/>
        <w:jc w:val="both"/>
        <w:outlineLvl w:val="0"/>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（一）城区酒店</w:t>
      </w:r>
    </w:p>
    <w:p w14:paraId="11CDB08F">
      <w:pPr>
        <w:numPr>
          <w:ilvl w:val="0"/>
          <w:numId w:val="0"/>
        </w:numPr>
        <w:rPr>
          <w:rFonts w:hint="eastAsia" w:ascii="宋体" w:hAnsi="宋体" w:eastAsia="宋体" w:cs="宋体"/>
          <w:sz w:val="24"/>
          <w:szCs w:val="24"/>
          <w:lang w:val="en-US" w:eastAsia="zh-CN"/>
        </w:rPr>
      </w:pPr>
      <w:r>
        <w:rPr>
          <w:rFonts w:hint="eastAsia" w:ascii="宋体" w:hAnsi="宋体" w:cs="宋体"/>
          <w:sz w:val="24"/>
          <w:szCs w:val="24"/>
          <w:lang w:val="en-US" w:eastAsia="zh-CN"/>
        </w:rPr>
        <w:t>（二）、</w:t>
      </w:r>
      <w:r>
        <w:rPr>
          <w:rFonts w:hint="eastAsia" w:ascii="宋体" w:hAnsi="宋体" w:eastAsia="宋体" w:cs="宋体"/>
          <w:sz w:val="24"/>
          <w:szCs w:val="24"/>
          <w:lang w:val="en-US" w:eastAsia="zh-CN"/>
        </w:rPr>
        <w:t>城外酒店</w:t>
      </w:r>
    </w:p>
    <w:p w14:paraId="1861D6FC">
      <w:pPr>
        <w:rPr>
          <w:rFonts w:hint="eastAsia"/>
        </w:rPr>
      </w:pPr>
    </w:p>
    <w:tbl>
      <w:tblPr>
        <w:tblStyle w:val="62"/>
        <w:tblW w:w="9045"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908"/>
        <w:gridCol w:w="1063"/>
        <w:gridCol w:w="1132"/>
        <w:gridCol w:w="1186"/>
        <w:gridCol w:w="1405"/>
        <w:gridCol w:w="1214"/>
        <w:gridCol w:w="1372"/>
      </w:tblGrid>
      <w:tr w14:paraId="4154F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65" w:type="dxa"/>
            <w:vMerge w:val="restart"/>
            <w:tcBorders>
              <w:top w:val="single" w:color="000000" w:sz="4" w:space="0"/>
              <w:left w:val="single" w:color="000000" w:sz="4" w:space="0"/>
              <w:right w:val="single" w:color="000000" w:sz="4" w:space="0"/>
            </w:tcBorders>
            <w:shd w:val="clear" w:color="auto" w:fill="auto"/>
            <w:vAlign w:val="center"/>
          </w:tcPr>
          <w:p w14:paraId="262C059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908" w:type="dxa"/>
            <w:vMerge w:val="restart"/>
            <w:tcBorders>
              <w:top w:val="single" w:color="000000" w:sz="4" w:space="0"/>
              <w:left w:val="single" w:color="000000" w:sz="4" w:space="0"/>
              <w:right w:val="single" w:color="000000" w:sz="4" w:space="0"/>
            </w:tcBorders>
            <w:shd w:val="clear" w:color="auto" w:fill="auto"/>
            <w:vAlign w:val="center"/>
          </w:tcPr>
          <w:p w14:paraId="086CFD0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品名</w:t>
            </w:r>
          </w:p>
        </w:tc>
        <w:tc>
          <w:tcPr>
            <w:tcW w:w="6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97CDE6">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预估用量（年）</w:t>
            </w:r>
          </w:p>
        </w:tc>
        <w:tc>
          <w:tcPr>
            <w:tcW w:w="1372" w:type="dxa"/>
            <w:vMerge w:val="restart"/>
            <w:tcBorders>
              <w:top w:val="single" w:color="000000" w:sz="4" w:space="0"/>
              <w:left w:val="single" w:color="000000" w:sz="4" w:space="0"/>
              <w:right w:val="single" w:color="000000" w:sz="4" w:space="0"/>
            </w:tcBorders>
            <w:shd w:val="clear" w:color="auto" w:fill="auto"/>
            <w:vAlign w:val="center"/>
          </w:tcPr>
          <w:p w14:paraId="219535CD">
            <w:pPr>
              <w:keepNext w:val="0"/>
              <w:keepLines w:val="0"/>
              <w:widowControl/>
              <w:suppressLineNumbers w:val="0"/>
              <w:jc w:val="center"/>
              <w:textAlignment w:val="center"/>
              <w:rPr>
                <w:rFonts w:hint="eastAsia" w:ascii="宋体" w:hAnsi="宋体" w:eastAsia="宋体" w:cs="宋体"/>
                <w:b/>
                <w:bCs/>
                <w:i w:val="0"/>
                <w:iCs w:val="0"/>
                <w:color w:val="000000" w:themeColor="text1"/>
                <w:sz w:val="16"/>
                <w:szCs w:val="16"/>
                <w:u w:val="none"/>
                <w14:textFill>
                  <w14:solidFill>
                    <w14:schemeClr w14:val="tx1"/>
                  </w14:solidFill>
                </w14:textFill>
              </w:rPr>
            </w:pPr>
            <w:r>
              <w:rPr>
                <w:rFonts w:hint="eastAsia" w:ascii="宋体" w:hAnsi="宋体" w:eastAsia="宋体" w:cs="宋体"/>
                <w:b/>
                <w:bCs/>
                <w:i w:val="0"/>
                <w:iCs w:val="0"/>
                <w:color w:val="000000" w:themeColor="text1"/>
                <w:kern w:val="0"/>
                <w:sz w:val="16"/>
                <w:szCs w:val="16"/>
                <w:u w:val="none"/>
                <w:lang w:val="en-US" w:eastAsia="zh-CN" w:bidi="ar"/>
                <w14:textFill>
                  <w14:solidFill>
                    <w14:schemeClr w14:val="tx1"/>
                  </w14:solidFill>
                </w14:textFill>
              </w:rPr>
              <w:t>预算单价最高限价（元）</w:t>
            </w:r>
          </w:p>
        </w:tc>
      </w:tr>
      <w:tr w14:paraId="4B62B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65" w:type="dxa"/>
            <w:vMerge w:val="continue"/>
            <w:tcBorders>
              <w:left w:val="single" w:color="000000" w:sz="4" w:space="0"/>
              <w:bottom w:val="single" w:color="000000" w:sz="4" w:space="0"/>
              <w:right w:val="single" w:color="000000" w:sz="4" w:space="0"/>
            </w:tcBorders>
            <w:shd w:val="clear" w:color="auto" w:fill="auto"/>
            <w:vAlign w:val="center"/>
          </w:tcPr>
          <w:p w14:paraId="5539474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p>
        </w:tc>
        <w:tc>
          <w:tcPr>
            <w:tcW w:w="908" w:type="dxa"/>
            <w:vMerge w:val="continue"/>
            <w:tcBorders>
              <w:left w:val="single" w:color="000000" w:sz="4" w:space="0"/>
              <w:bottom w:val="single" w:color="000000" w:sz="4" w:space="0"/>
              <w:right w:val="single" w:color="000000" w:sz="4" w:space="0"/>
            </w:tcBorders>
            <w:shd w:val="clear" w:color="auto" w:fill="auto"/>
            <w:vAlign w:val="center"/>
          </w:tcPr>
          <w:p w14:paraId="1E90AA0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528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原岛 骑客 摄影酒店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C979">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乡宿酒店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214C">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心泊酒店</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8514">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下姜雷迪森酒店</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55F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  计</w:t>
            </w:r>
          </w:p>
        </w:tc>
        <w:tc>
          <w:tcPr>
            <w:tcW w:w="1372" w:type="dxa"/>
            <w:vMerge w:val="continue"/>
            <w:tcBorders>
              <w:left w:val="single" w:color="000000" w:sz="4" w:space="0"/>
              <w:bottom w:val="single" w:color="000000" w:sz="4" w:space="0"/>
              <w:right w:val="single" w:color="000000" w:sz="4" w:space="0"/>
            </w:tcBorders>
            <w:shd w:val="clear" w:color="auto" w:fill="auto"/>
            <w:vAlign w:val="center"/>
          </w:tcPr>
          <w:p w14:paraId="2E04A702">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6"/>
                <w:szCs w:val="16"/>
                <w:u w:val="none"/>
                <w14:textFill>
                  <w14:solidFill>
                    <w14:schemeClr w14:val="tx1"/>
                  </w14:solidFill>
                </w14:textFill>
              </w:rPr>
            </w:pPr>
          </w:p>
        </w:tc>
      </w:tr>
      <w:tr w14:paraId="538F5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43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9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被套</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B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11384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D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C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5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8787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3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32347</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9C40">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2.5 </w:t>
            </w:r>
          </w:p>
        </w:tc>
      </w:tr>
      <w:tr w14:paraId="03295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F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77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床单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9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9998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9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F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F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8941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9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31095</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ACC4">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2.0 </w:t>
            </w:r>
          </w:p>
        </w:tc>
      </w:tr>
      <w:tr w14:paraId="661FA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5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4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枕套</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8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20932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C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F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A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19036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E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64488</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5A2A">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1.2 </w:t>
            </w:r>
          </w:p>
        </w:tc>
      </w:tr>
      <w:tr w14:paraId="7EE7E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0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2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浴巾</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8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10236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F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1557</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E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A9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8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27866</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DE24">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1.1 </w:t>
            </w:r>
          </w:p>
        </w:tc>
      </w:tr>
      <w:tr w14:paraId="405CB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A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2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面巾</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D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9594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7A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B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D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7942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62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29526</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64CA">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0.8 </w:t>
            </w:r>
          </w:p>
        </w:tc>
      </w:tr>
      <w:tr w14:paraId="6342E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16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2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小方巾</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A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6350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5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6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4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3D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22785</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CDDD">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0.6 </w:t>
            </w:r>
          </w:p>
        </w:tc>
      </w:tr>
      <w:tr w14:paraId="53421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E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44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地巾</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B7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4919</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B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5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5015</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E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8941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F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18922</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65AF">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0.9 </w:t>
            </w:r>
          </w:p>
        </w:tc>
      </w:tr>
      <w:tr w14:paraId="6DD5D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F4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E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浴衣</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3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1719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AB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 </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6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B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6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D1B6">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4.9 </w:t>
            </w:r>
          </w:p>
        </w:tc>
      </w:tr>
      <w:tr w14:paraId="7C0A8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2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3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保护垫</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7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5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5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D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0A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442A">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3.8 </w:t>
            </w:r>
          </w:p>
        </w:tc>
      </w:tr>
      <w:tr w14:paraId="7A78E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8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B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尘拖</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B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409F">
            <w:pPr>
              <w:jc w:val="center"/>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7E34">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1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5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3163</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FB47">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1.0 </w:t>
            </w:r>
          </w:p>
        </w:tc>
      </w:tr>
      <w:tr w14:paraId="4EF60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A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B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被芯</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E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9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0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D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90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3849">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16.9 </w:t>
            </w:r>
          </w:p>
        </w:tc>
      </w:tr>
      <w:tr w14:paraId="37D74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85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5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厚帘</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7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01C7">
            <w:pPr>
              <w:jc w:val="center"/>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2FA8">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04FF">
            <w:pPr>
              <w:jc w:val="cente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F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6F7E">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17.8 </w:t>
            </w:r>
          </w:p>
        </w:tc>
      </w:tr>
      <w:tr w14:paraId="3C2D4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BE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4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薄帘</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A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60AE">
            <w:pPr>
              <w:jc w:val="center"/>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9C58">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369C">
            <w:pPr>
              <w:jc w:val="cente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B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8BF2">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10.8 </w:t>
            </w:r>
          </w:p>
        </w:tc>
      </w:tr>
      <w:tr w14:paraId="3E43A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9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1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椅套</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E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DA6F">
            <w:pPr>
              <w:jc w:val="center"/>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8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B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87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1035</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4897">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3.9 </w:t>
            </w:r>
          </w:p>
        </w:tc>
      </w:tr>
      <w:tr w14:paraId="6D106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F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0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台尼</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4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135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9A55">
            <w:pPr>
              <w:jc w:val="center"/>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30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EEE8">
            <w:pPr>
              <w:jc w:val="cente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16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ECF5">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2.3 </w:t>
            </w:r>
          </w:p>
        </w:tc>
      </w:tr>
      <w:tr w14:paraId="1CCCA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6A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C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口布</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7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1977">
            <w:pPr>
              <w:jc w:val="center"/>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E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4839">
            <w:pPr>
              <w:jc w:val="cente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0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597</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3C55">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0.7 </w:t>
            </w:r>
          </w:p>
        </w:tc>
      </w:tr>
      <w:tr w14:paraId="7A21E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7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3A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台布</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F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7E48">
            <w:pPr>
              <w:jc w:val="center"/>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EBE7">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0746">
            <w:pPr>
              <w:jc w:val="cente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D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947</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7801">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7.0 </w:t>
            </w:r>
          </w:p>
        </w:tc>
      </w:tr>
      <w:tr w14:paraId="7DF26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0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5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highlight w:val="none"/>
                <w:u w:val="none"/>
                <w:lang w:val="en-US" w:eastAsia="zh-CN" w:bidi="ar"/>
              </w:rPr>
              <w:t>小毛巾</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A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251E">
            <w:pPr>
              <w:jc w:val="center"/>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3D1C">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B52B">
            <w:pPr>
              <w:jc w:val="cente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3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887</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A08D">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0.5 </w:t>
            </w:r>
          </w:p>
        </w:tc>
      </w:tr>
      <w:tr w14:paraId="27C31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F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F4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拖鞋</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5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63F1">
            <w:pPr>
              <w:jc w:val="center"/>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1B07">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5F67">
            <w:pPr>
              <w:jc w:val="cente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A9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1103</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74AC">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0.9 </w:t>
            </w:r>
          </w:p>
        </w:tc>
      </w:tr>
      <w:tr w14:paraId="48B1A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9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58B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桌套</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D9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87D6">
            <w:pPr>
              <w:jc w:val="center"/>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3D3E">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20F4">
            <w:pPr>
              <w:jc w:val="cente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E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9C94">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5.1 </w:t>
            </w:r>
          </w:p>
        </w:tc>
      </w:tr>
      <w:tr w14:paraId="33D2A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8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A56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毛垫</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1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25BB">
            <w:pPr>
              <w:jc w:val="center"/>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19F8">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AC73">
            <w:pPr>
              <w:jc w:val="cente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E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5603">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2.3 </w:t>
            </w:r>
          </w:p>
        </w:tc>
      </w:tr>
      <w:tr w14:paraId="6524E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9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6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床尾巾</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1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18E0">
            <w:pPr>
              <w:jc w:val="center"/>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7158">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0914">
            <w:pPr>
              <w:jc w:val="cente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A3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DACA">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2.0 </w:t>
            </w:r>
          </w:p>
        </w:tc>
      </w:tr>
      <w:tr w14:paraId="397F7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1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3E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厨衣</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D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752D">
            <w:pPr>
              <w:jc w:val="center"/>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C25D">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4E66">
            <w:pPr>
              <w:jc w:val="cente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4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9030">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5.5 </w:t>
            </w:r>
          </w:p>
        </w:tc>
      </w:tr>
      <w:tr w14:paraId="58E26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2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9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厨裤</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F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C456">
            <w:pPr>
              <w:jc w:val="center"/>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192A">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597C">
            <w:pPr>
              <w:jc w:val="cente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2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CD4D">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4.6 </w:t>
            </w:r>
          </w:p>
        </w:tc>
      </w:tr>
      <w:tr w14:paraId="76DC6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1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F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台裙</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6F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1A2A">
            <w:pPr>
              <w:jc w:val="center"/>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50CF">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575E">
            <w:pPr>
              <w:jc w:val="cente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9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7453">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5.5 </w:t>
            </w:r>
          </w:p>
        </w:tc>
      </w:tr>
      <w:tr w14:paraId="2E060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8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9A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地毯</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F4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5846">
            <w:pPr>
              <w:jc w:val="center"/>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B168">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D087">
            <w:pPr>
              <w:jc w:val="cente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D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4C42">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27.6 </w:t>
            </w:r>
          </w:p>
        </w:tc>
      </w:tr>
      <w:tr w14:paraId="622B9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1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908" w:type="dxa"/>
            <w:tcBorders>
              <w:top w:val="single" w:color="000000" w:sz="4" w:space="0"/>
              <w:left w:val="single" w:color="000000" w:sz="4" w:space="0"/>
              <w:bottom w:val="nil"/>
              <w:right w:val="single" w:color="000000" w:sz="4" w:space="0"/>
            </w:tcBorders>
            <w:shd w:val="clear" w:color="auto" w:fill="auto"/>
            <w:vAlign w:val="center"/>
          </w:tcPr>
          <w:p w14:paraId="74B262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枕芯</w:t>
            </w:r>
          </w:p>
        </w:tc>
        <w:tc>
          <w:tcPr>
            <w:tcW w:w="1063" w:type="dxa"/>
            <w:tcBorders>
              <w:top w:val="single" w:color="000000" w:sz="4" w:space="0"/>
              <w:left w:val="single" w:color="000000" w:sz="4" w:space="0"/>
              <w:bottom w:val="nil"/>
              <w:right w:val="single" w:color="000000" w:sz="4" w:space="0"/>
            </w:tcBorders>
            <w:shd w:val="clear" w:color="auto" w:fill="auto"/>
            <w:vAlign w:val="center"/>
          </w:tcPr>
          <w:p w14:paraId="0213041E">
            <w:pPr>
              <w:jc w:val="center"/>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nil"/>
              <w:right w:val="single" w:color="000000" w:sz="4" w:space="0"/>
            </w:tcBorders>
            <w:shd w:val="clear" w:color="auto" w:fill="auto"/>
            <w:vAlign w:val="center"/>
          </w:tcPr>
          <w:p w14:paraId="3BB8480D">
            <w:pPr>
              <w:jc w:val="center"/>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nil"/>
              <w:right w:val="single" w:color="000000" w:sz="4" w:space="0"/>
            </w:tcBorders>
            <w:shd w:val="clear" w:color="auto" w:fill="auto"/>
            <w:vAlign w:val="center"/>
          </w:tcPr>
          <w:p w14:paraId="514B5686">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nil"/>
              <w:right w:val="single" w:color="000000" w:sz="4" w:space="0"/>
            </w:tcBorders>
            <w:shd w:val="clear" w:color="auto" w:fill="auto"/>
            <w:vAlign w:val="center"/>
          </w:tcPr>
          <w:p w14:paraId="592CFAEB">
            <w:pPr>
              <w:jc w:val="cente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6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B4DE">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10.0 </w:t>
            </w:r>
          </w:p>
        </w:tc>
      </w:tr>
      <w:tr w14:paraId="325E5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C0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F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床罩</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90EE">
            <w:pPr>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89E6">
            <w:pPr>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7782">
            <w:pP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6EEB7">
            <w:pP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03F5">
            <w:pPr>
              <w:rPr>
                <w:rFonts w:hint="eastAsia" w:ascii="宋体" w:hAnsi="宋体" w:eastAsia="宋体" w:cs="宋体"/>
                <w:i w:val="0"/>
                <w:iCs w:val="0"/>
                <w:color w:val="000000"/>
                <w:sz w:val="18"/>
                <w:szCs w:val="1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528F">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5.0 </w:t>
            </w:r>
          </w:p>
        </w:tc>
      </w:tr>
      <w:tr w14:paraId="64C83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5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0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床垫</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07D2">
            <w:pPr>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8FEA">
            <w:pPr>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4559">
            <w:pP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B3C2">
            <w:pP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FC01">
            <w:pPr>
              <w:rPr>
                <w:rFonts w:hint="eastAsia" w:ascii="宋体" w:hAnsi="宋体" w:eastAsia="宋体" w:cs="宋体"/>
                <w:i w:val="0"/>
                <w:iCs w:val="0"/>
                <w:color w:val="000000"/>
                <w:sz w:val="18"/>
                <w:szCs w:val="1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3D57">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5.0 </w:t>
            </w:r>
          </w:p>
        </w:tc>
      </w:tr>
      <w:tr w14:paraId="14F60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2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F2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床尾垫</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E40F">
            <w:pPr>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3617D">
            <w:pPr>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C135">
            <w:pP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F402">
            <w:pP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4076">
            <w:pPr>
              <w:rPr>
                <w:rFonts w:hint="eastAsia" w:ascii="宋体" w:hAnsi="宋体" w:eastAsia="宋体" w:cs="宋体"/>
                <w:i w:val="0"/>
                <w:iCs w:val="0"/>
                <w:color w:val="000000"/>
                <w:sz w:val="18"/>
                <w:szCs w:val="1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6880">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2.0 </w:t>
            </w:r>
          </w:p>
        </w:tc>
      </w:tr>
      <w:tr w14:paraId="5FE46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84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7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抱枕套</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9A3F3">
            <w:pPr>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47D50">
            <w:pPr>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73FA">
            <w:pP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9F1B">
            <w:pP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734A">
            <w:pPr>
              <w:rPr>
                <w:rFonts w:hint="eastAsia" w:ascii="宋体" w:hAnsi="宋体" w:eastAsia="宋体" w:cs="宋体"/>
                <w:i w:val="0"/>
                <w:iCs w:val="0"/>
                <w:color w:val="000000"/>
                <w:sz w:val="18"/>
                <w:szCs w:val="1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D2B6">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3.0 </w:t>
            </w:r>
          </w:p>
        </w:tc>
      </w:tr>
      <w:tr w14:paraId="7BE9D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3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D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清洁垫</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3BFF">
            <w:pPr>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1B7B">
            <w:pPr>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702F">
            <w:pP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3FCF">
            <w:pP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2D4AB">
            <w:pPr>
              <w:rPr>
                <w:rFonts w:hint="eastAsia" w:ascii="宋体" w:hAnsi="宋体" w:eastAsia="宋体" w:cs="宋体"/>
                <w:i w:val="0"/>
                <w:iCs w:val="0"/>
                <w:color w:val="000000"/>
                <w:sz w:val="18"/>
                <w:szCs w:val="1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BAA2">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3.5 </w:t>
            </w:r>
          </w:p>
        </w:tc>
      </w:tr>
      <w:tr w14:paraId="798E5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1B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34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纱帘</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D119">
            <w:pPr>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130D">
            <w:pPr>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20F8">
            <w:pP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807D">
            <w:pP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767E">
            <w:pPr>
              <w:rPr>
                <w:rFonts w:hint="eastAsia" w:ascii="宋体" w:hAnsi="宋体" w:eastAsia="宋体" w:cs="宋体"/>
                <w:i w:val="0"/>
                <w:iCs w:val="0"/>
                <w:color w:val="000000"/>
                <w:sz w:val="18"/>
                <w:szCs w:val="1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9F67">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15.0 </w:t>
            </w:r>
          </w:p>
        </w:tc>
      </w:tr>
      <w:tr w14:paraId="623CD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9D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908" w:type="dxa"/>
            <w:tcBorders>
              <w:top w:val="nil"/>
              <w:left w:val="single" w:color="000000" w:sz="4" w:space="0"/>
              <w:bottom w:val="single" w:color="000000" w:sz="4" w:space="0"/>
              <w:right w:val="single" w:color="000000" w:sz="4" w:space="0"/>
            </w:tcBorders>
            <w:shd w:val="clear" w:color="auto" w:fill="auto"/>
            <w:noWrap/>
            <w:vAlign w:val="center"/>
          </w:tcPr>
          <w:p w14:paraId="766D8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会议布</w:t>
            </w:r>
          </w:p>
        </w:tc>
        <w:tc>
          <w:tcPr>
            <w:tcW w:w="1063" w:type="dxa"/>
            <w:tcBorders>
              <w:top w:val="nil"/>
              <w:left w:val="single" w:color="000000" w:sz="4" w:space="0"/>
              <w:bottom w:val="single" w:color="000000" w:sz="4" w:space="0"/>
              <w:right w:val="single" w:color="000000" w:sz="4" w:space="0"/>
            </w:tcBorders>
            <w:shd w:val="clear" w:color="auto" w:fill="auto"/>
            <w:noWrap/>
            <w:vAlign w:val="center"/>
          </w:tcPr>
          <w:p w14:paraId="721F6D47">
            <w:pPr>
              <w:rPr>
                <w:rFonts w:hint="eastAsia" w:ascii="宋体" w:hAnsi="宋体" w:eastAsia="宋体" w:cs="宋体"/>
                <w:i w:val="0"/>
                <w:iCs w:val="0"/>
                <w:color w:val="000000"/>
                <w:sz w:val="18"/>
                <w:szCs w:val="18"/>
                <w:u w:val="none"/>
              </w:rPr>
            </w:pPr>
          </w:p>
        </w:tc>
        <w:tc>
          <w:tcPr>
            <w:tcW w:w="1132" w:type="dxa"/>
            <w:tcBorders>
              <w:top w:val="nil"/>
              <w:left w:val="single" w:color="000000" w:sz="4" w:space="0"/>
              <w:bottom w:val="single" w:color="000000" w:sz="4" w:space="0"/>
              <w:right w:val="single" w:color="000000" w:sz="4" w:space="0"/>
            </w:tcBorders>
            <w:shd w:val="clear" w:color="auto" w:fill="auto"/>
            <w:noWrap/>
            <w:vAlign w:val="center"/>
          </w:tcPr>
          <w:p w14:paraId="3393EF9D">
            <w:pPr>
              <w:rPr>
                <w:rFonts w:hint="eastAsia" w:ascii="宋体" w:hAnsi="宋体" w:eastAsia="宋体" w:cs="宋体"/>
                <w:i w:val="0"/>
                <w:iCs w:val="0"/>
                <w:color w:val="000000"/>
                <w:sz w:val="18"/>
                <w:szCs w:val="18"/>
                <w:u w:val="none"/>
              </w:rPr>
            </w:pPr>
          </w:p>
        </w:tc>
        <w:tc>
          <w:tcPr>
            <w:tcW w:w="1186" w:type="dxa"/>
            <w:tcBorders>
              <w:top w:val="nil"/>
              <w:left w:val="single" w:color="000000" w:sz="4" w:space="0"/>
              <w:bottom w:val="single" w:color="000000" w:sz="4" w:space="0"/>
              <w:right w:val="single" w:color="000000" w:sz="4" w:space="0"/>
            </w:tcBorders>
            <w:shd w:val="clear" w:color="auto" w:fill="auto"/>
            <w:noWrap/>
            <w:vAlign w:val="center"/>
          </w:tcPr>
          <w:p w14:paraId="090DDD90">
            <w:pPr>
              <w:rPr>
                <w:rFonts w:hint="eastAsia" w:ascii="宋体" w:hAnsi="宋体" w:eastAsia="宋体" w:cs="宋体"/>
                <w:i w:val="0"/>
                <w:iCs w:val="0"/>
                <w:color w:val="000000"/>
                <w:sz w:val="18"/>
                <w:szCs w:val="18"/>
                <w:u w:val="none"/>
              </w:rPr>
            </w:pPr>
          </w:p>
        </w:tc>
        <w:tc>
          <w:tcPr>
            <w:tcW w:w="1405" w:type="dxa"/>
            <w:tcBorders>
              <w:top w:val="nil"/>
              <w:left w:val="single" w:color="000000" w:sz="4" w:space="0"/>
              <w:bottom w:val="single" w:color="000000" w:sz="4" w:space="0"/>
              <w:right w:val="single" w:color="000000" w:sz="4" w:space="0"/>
            </w:tcBorders>
            <w:shd w:val="clear" w:color="auto" w:fill="auto"/>
            <w:noWrap/>
            <w:vAlign w:val="center"/>
          </w:tcPr>
          <w:p w14:paraId="0D4EC672">
            <w:pPr>
              <w:rPr>
                <w:rFonts w:hint="eastAsia" w:ascii="宋体" w:hAnsi="宋体" w:eastAsia="宋体" w:cs="宋体"/>
                <w:i w:val="0"/>
                <w:iCs w:val="0"/>
                <w:color w:val="000000"/>
                <w:sz w:val="18"/>
                <w:szCs w:val="18"/>
                <w:u w:val="none"/>
              </w:rPr>
            </w:pPr>
          </w:p>
        </w:tc>
        <w:tc>
          <w:tcPr>
            <w:tcW w:w="1214" w:type="dxa"/>
            <w:tcBorders>
              <w:top w:val="nil"/>
              <w:left w:val="single" w:color="000000" w:sz="4" w:space="0"/>
              <w:bottom w:val="single" w:color="000000" w:sz="4" w:space="0"/>
              <w:right w:val="single" w:color="000000" w:sz="4" w:space="0"/>
            </w:tcBorders>
            <w:shd w:val="clear" w:color="auto" w:fill="auto"/>
            <w:noWrap/>
            <w:vAlign w:val="center"/>
          </w:tcPr>
          <w:p w14:paraId="5274BD7E">
            <w:pPr>
              <w:rPr>
                <w:rFonts w:hint="eastAsia" w:ascii="宋体" w:hAnsi="宋体" w:eastAsia="宋体" w:cs="宋体"/>
                <w:i w:val="0"/>
                <w:iCs w:val="0"/>
                <w:color w:val="000000"/>
                <w:sz w:val="18"/>
                <w:szCs w:val="18"/>
                <w:u w:val="none"/>
              </w:rPr>
            </w:pPr>
          </w:p>
        </w:tc>
        <w:tc>
          <w:tcPr>
            <w:tcW w:w="1372" w:type="dxa"/>
            <w:tcBorders>
              <w:top w:val="nil"/>
              <w:left w:val="single" w:color="000000" w:sz="4" w:space="0"/>
              <w:bottom w:val="single" w:color="000000" w:sz="4" w:space="0"/>
              <w:right w:val="single" w:color="000000" w:sz="4" w:space="0"/>
            </w:tcBorders>
            <w:shd w:val="clear" w:color="auto" w:fill="auto"/>
            <w:noWrap/>
            <w:vAlign w:val="center"/>
          </w:tcPr>
          <w:p w14:paraId="19DBBAE1">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10.0 </w:t>
            </w:r>
          </w:p>
        </w:tc>
      </w:tr>
      <w:tr w14:paraId="4D848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88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0DE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桌围裙</w:t>
            </w:r>
          </w:p>
        </w:tc>
        <w:tc>
          <w:tcPr>
            <w:tcW w:w="1063" w:type="dxa"/>
            <w:tcBorders>
              <w:top w:val="nil"/>
              <w:left w:val="single" w:color="000000" w:sz="4" w:space="0"/>
              <w:bottom w:val="single" w:color="000000" w:sz="4" w:space="0"/>
              <w:right w:val="single" w:color="000000" w:sz="4" w:space="0"/>
            </w:tcBorders>
            <w:shd w:val="clear" w:color="auto" w:fill="auto"/>
            <w:noWrap/>
            <w:vAlign w:val="center"/>
          </w:tcPr>
          <w:p w14:paraId="3DC4D59B">
            <w:pPr>
              <w:rPr>
                <w:rFonts w:hint="eastAsia" w:ascii="宋体" w:hAnsi="宋体" w:eastAsia="宋体" w:cs="宋体"/>
                <w:i w:val="0"/>
                <w:iCs w:val="0"/>
                <w:color w:val="000000"/>
                <w:sz w:val="18"/>
                <w:szCs w:val="18"/>
                <w:u w:val="none"/>
              </w:rPr>
            </w:pPr>
          </w:p>
        </w:tc>
        <w:tc>
          <w:tcPr>
            <w:tcW w:w="1132" w:type="dxa"/>
            <w:tcBorders>
              <w:top w:val="nil"/>
              <w:left w:val="single" w:color="000000" w:sz="4" w:space="0"/>
              <w:bottom w:val="single" w:color="000000" w:sz="4" w:space="0"/>
              <w:right w:val="single" w:color="000000" w:sz="4" w:space="0"/>
            </w:tcBorders>
            <w:shd w:val="clear" w:color="auto" w:fill="auto"/>
            <w:noWrap/>
            <w:vAlign w:val="center"/>
          </w:tcPr>
          <w:p w14:paraId="505FD67E">
            <w:pPr>
              <w:rPr>
                <w:rFonts w:hint="eastAsia" w:ascii="宋体" w:hAnsi="宋体" w:eastAsia="宋体" w:cs="宋体"/>
                <w:i w:val="0"/>
                <w:iCs w:val="0"/>
                <w:color w:val="000000"/>
                <w:sz w:val="18"/>
                <w:szCs w:val="18"/>
                <w:u w:val="none"/>
              </w:rPr>
            </w:pPr>
          </w:p>
        </w:tc>
        <w:tc>
          <w:tcPr>
            <w:tcW w:w="1186" w:type="dxa"/>
            <w:tcBorders>
              <w:top w:val="nil"/>
              <w:left w:val="single" w:color="000000" w:sz="4" w:space="0"/>
              <w:bottom w:val="single" w:color="000000" w:sz="4" w:space="0"/>
              <w:right w:val="single" w:color="000000" w:sz="4" w:space="0"/>
            </w:tcBorders>
            <w:shd w:val="clear" w:color="auto" w:fill="auto"/>
            <w:noWrap/>
            <w:vAlign w:val="center"/>
          </w:tcPr>
          <w:p w14:paraId="63DA6183">
            <w:pPr>
              <w:rPr>
                <w:rFonts w:hint="eastAsia" w:ascii="宋体" w:hAnsi="宋体" w:eastAsia="宋体" w:cs="宋体"/>
                <w:i w:val="0"/>
                <w:iCs w:val="0"/>
                <w:color w:val="000000"/>
                <w:sz w:val="18"/>
                <w:szCs w:val="18"/>
                <w:u w:val="none"/>
              </w:rPr>
            </w:pPr>
          </w:p>
        </w:tc>
        <w:tc>
          <w:tcPr>
            <w:tcW w:w="1405" w:type="dxa"/>
            <w:tcBorders>
              <w:top w:val="nil"/>
              <w:left w:val="single" w:color="000000" w:sz="4" w:space="0"/>
              <w:bottom w:val="single" w:color="000000" w:sz="4" w:space="0"/>
              <w:right w:val="single" w:color="000000" w:sz="4" w:space="0"/>
            </w:tcBorders>
            <w:shd w:val="clear" w:color="auto" w:fill="auto"/>
            <w:noWrap/>
            <w:vAlign w:val="center"/>
          </w:tcPr>
          <w:p w14:paraId="7D6F2393">
            <w:pPr>
              <w:rPr>
                <w:rFonts w:hint="eastAsia" w:ascii="宋体" w:hAnsi="宋体" w:eastAsia="宋体" w:cs="宋体"/>
                <w:i w:val="0"/>
                <w:iCs w:val="0"/>
                <w:color w:val="000000"/>
                <w:sz w:val="18"/>
                <w:szCs w:val="18"/>
                <w:u w:val="none"/>
              </w:rPr>
            </w:pPr>
          </w:p>
        </w:tc>
        <w:tc>
          <w:tcPr>
            <w:tcW w:w="1214" w:type="dxa"/>
            <w:tcBorders>
              <w:top w:val="nil"/>
              <w:left w:val="single" w:color="000000" w:sz="4" w:space="0"/>
              <w:bottom w:val="single" w:color="000000" w:sz="4" w:space="0"/>
              <w:right w:val="single" w:color="000000" w:sz="4" w:space="0"/>
            </w:tcBorders>
            <w:shd w:val="clear" w:color="auto" w:fill="auto"/>
            <w:noWrap/>
            <w:vAlign w:val="center"/>
          </w:tcPr>
          <w:p w14:paraId="732718F2">
            <w:pPr>
              <w:rPr>
                <w:rFonts w:hint="eastAsia" w:ascii="宋体" w:hAnsi="宋体" w:eastAsia="宋体" w:cs="宋体"/>
                <w:i w:val="0"/>
                <w:iCs w:val="0"/>
                <w:color w:val="000000"/>
                <w:sz w:val="18"/>
                <w:szCs w:val="18"/>
                <w:u w:val="none"/>
              </w:rPr>
            </w:pPr>
          </w:p>
        </w:tc>
        <w:tc>
          <w:tcPr>
            <w:tcW w:w="1372" w:type="dxa"/>
            <w:tcBorders>
              <w:top w:val="nil"/>
              <w:left w:val="single" w:color="000000" w:sz="4" w:space="0"/>
              <w:bottom w:val="single" w:color="000000" w:sz="4" w:space="0"/>
              <w:right w:val="single" w:color="000000" w:sz="4" w:space="0"/>
            </w:tcBorders>
            <w:shd w:val="clear" w:color="auto" w:fill="auto"/>
            <w:noWrap/>
            <w:vAlign w:val="center"/>
          </w:tcPr>
          <w:p w14:paraId="5F8388F6">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10.0 </w:t>
            </w:r>
          </w:p>
        </w:tc>
      </w:tr>
      <w:tr w14:paraId="0E2CD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25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9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衬衫</w:t>
            </w:r>
          </w:p>
        </w:tc>
        <w:tc>
          <w:tcPr>
            <w:tcW w:w="1063" w:type="dxa"/>
            <w:tcBorders>
              <w:top w:val="nil"/>
              <w:left w:val="single" w:color="000000" w:sz="4" w:space="0"/>
              <w:bottom w:val="single" w:color="000000" w:sz="4" w:space="0"/>
              <w:right w:val="single" w:color="000000" w:sz="4" w:space="0"/>
            </w:tcBorders>
            <w:shd w:val="clear" w:color="auto" w:fill="auto"/>
            <w:noWrap/>
            <w:vAlign w:val="center"/>
          </w:tcPr>
          <w:p w14:paraId="15E8C148">
            <w:pPr>
              <w:rPr>
                <w:rFonts w:hint="eastAsia" w:ascii="宋体" w:hAnsi="宋体" w:eastAsia="宋体" w:cs="宋体"/>
                <w:i w:val="0"/>
                <w:iCs w:val="0"/>
                <w:color w:val="000000"/>
                <w:sz w:val="18"/>
                <w:szCs w:val="18"/>
                <w:u w:val="none"/>
              </w:rPr>
            </w:pPr>
          </w:p>
        </w:tc>
        <w:tc>
          <w:tcPr>
            <w:tcW w:w="1132" w:type="dxa"/>
            <w:tcBorders>
              <w:top w:val="nil"/>
              <w:left w:val="single" w:color="000000" w:sz="4" w:space="0"/>
              <w:bottom w:val="single" w:color="000000" w:sz="4" w:space="0"/>
              <w:right w:val="single" w:color="000000" w:sz="4" w:space="0"/>
            </w:tcBorders>
            <w:shd w:val="clear" w:color="auto" w:fill="auto"/>
            <w:noWrap/>
            <w:vAlign w:val="center"/>
          </w:tcPr>
          <w:p w14:paraId="2DF8BB8A">
            <w:pPr>
              <w:rPr>
                <w:rFonts w:hint="eastAsia" w:ascii="宋体" w:hAnsi="宋体" w:eastAsia="宋体" w:cs="宋体"/>
                <w:i w:val="0"/>
                <w:iCs w:val="0"/>
                <w:color w:val="000000"/>
                <w:sz w:val="18"/>
                <w:szCs w:val="18"/>
                <w:u w:val="none"/>
              </w:rPr>
            </w:pPr>
          </w:p>
        </w:tc>
        <w:tc>
          <w:tcPr>
            <w:tcW w:w="1186" w:type="dxa"/>
            <w:tcBorders>
              <w:top w:val="nil"/>
              <w:left w:val="single" w:color="000000" w:sz="4" w:space="0"/>
              <w:bottom w:val="single" w:color="000000" w:sz="4" w:space="0"/>
              <w:right w:val="single" w:color="000000" w:sz="4" w:space="0"/>
            </w:tcBorders>
            <w:shd w:val="clear" w:color="auto" w:fill="auto"/>
            <w:noWrap/>
            <w:vAlign w:val="center"/>
          </w:tcPr>
          <w:p w14:paraId="4B8EB086">
            <w:pPr>
              <w:rPr>
                <w:rFonts w:hint="eastAsia" w:ascii="宋体" w:hAnsi="宋体" w:eastAsia="宋体" w:cs="宋体"/>
                <w:i w:val="0"/>
                <w:iCs w:val="0"/>
                <w:color w:val="000000"/>
                <w:sz w:val="18"/>
                <w:szCs w:val="18"/>
                <w:u w:val="none"/>
              </w:rPr>
            </w:pPr>
          </w:p>
        </w:tc>
        <w:tc>
          <w:tcPr>
            <w:tcW w:w="1405" w:type="dxa"/>
            <w:tcBorders>
              <w:top w:val="nil"/>
              <w:left w:val="single" w:color="000000" w:sz="4" w:space="0"/>
              <w:bottom w:val="single" w:color="000000" w:sz="4" w:space="0"/>
              <w:right w:val="single" w:color="000000" w:sz="4" w:space="0"/>
            </w:tcBorders>
            <w:shd w:val="clear" w:color="auto" w:fill="auto"/>
            <w:noWrap/>
            <w:vAlign w:val="center"/>
          </w:tcPr>
          <w:p w14:paraId="3AD6DDB7">
            <w:pPr>
              <w:rPr>
                <w:rFonts w:hint="eastAsia" w:ascii="宋体" w:hAnsi="宋体" w:eastAsia="宋体" w:cs="宋体"/>
                <w:i w:val="0"/>
                <w:iCs w:val="0"/>
                <w:color w:val="000000"/>
                <w:sz w:val="18"/>
                <w:szCs w:val="18"/>
                <w:u w:val="none"/>
              </w:rPr>
            </w:pPr>
          </w:p>
        </w:tc>
        <w:tc>
          <w:tcPr>
            <w:tcW w:w="1214" w:type="dxa"/>
            <w:tcBorders>
              <w:top w:val="nil"/>
              <w:left w:val="single" w:color="000000" w:sz="4" w:space="0"/>
              <w:bottom w:val="single" w:color="000000" w:sz="4" w:space="0"/>
              <w:right w:val="single" w:color="000000" w:sz="4" w:space="0"/>
            </w:tcBorders>
            <w:shd w:val="clear" w:color="auto" w:fill="auto"/>
            <w:noWrap/>
            <w:vAlign w:val="center"/>
          </w:tcPr>
          <w:p w14:paraId="79FAE10A">
            <w:pPr>
              <w:rPr>
                <w:rFonts w:hint="eastAsia" w:ascii="宋体" w:hAnsi="宋体" w:eastAsia="宋体" w:cs="宋体"/>
                <w:i w:val="0"/>
                <w:iCs w:val="0"/>
                <w:color w:val="000000"/>
                <w:sz w:val="18"/>
                <w:szCs w:val="18"/>
                <w:u w:val="none"/>
              </w:rPr>
            </w:pPr>
          </w:p>
        </w:tc>
        <w:tc>
          <w:tcPr>
            <w:tcW w:w="1372" w:type="dxa"/>
            <w:tcBorders>
              <w:top w:val="nil"/>
              <w:left w:val="single" w:color="000000" w:sz="4" w:space="0"/>
              <w:bottom w:val="single" w:color="000000" w:sz="4" w:space="0"/>
              <w:right w:val="single" w:color="000000" w:sz="4" w:space="0"/>
            </w:tcBorders>
            <w:shd w:val="clear" w:color="auto" w:fill="auto"/>
            <w:noWrap/>
            <w:vAlign w:val="center"/>
          </w:tcPr>
          <w:p w14:paraId="6CD64303">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5.0 </w:t>
            </w:r>
          </w:p>
        </w:tc>
      </w:tr>
      <w:tr w14:paraId="54D16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8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EA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枕头绑带</w:t>
            </w:r>
          </w:p>
        </w:tc>
        <w:tc>
          <w:tcPr>
            <w:tcW w:w="1063" w:type="dxa"/>
            <w:tcBorders>
              <w:top w:val="nil"/>
              <w:left w:val="single" w:color="000000" w:sz="4" w:space="0"/>
              <w:bottom w:val="single" w:color="000000" w:sz="4" w:space="0"/>
              <w:right w:val="single" w:color="000000" w:sz="4" w:space="0"/>
            </w:tcBorders>
            <w:shd w:val="clear" w:color="auto" w:fill="auto"/>
            <w:noWrap/>
            <w:vAlign w:val="center"/>
          </w:tcPr>
          <w:p w14:paraId="38DDB7DD">
            <w:pPr>
              <w:rPr>
                <w:rFonts w:hint="eastAsia" w:ascii="宋体" w:hAnsi="宋体" w:eastAsia="宋体" w:cs="宋体"/>
                <w:i w:val="0"/>
                <w:iCs w:val="0"/>
                <w:color w:val="000000"/>
                <w:sz w:val="18"/>
                <w:szCs w:val="18"/>
                <w:u w:val="none"/>
              </w:rPr>
            </w:pPr>
          </w:p>
        </w:tc>
        <w:tc>
          <w:tcPr>
            <w:tcW w:w="1132" w:type="dxa"/>
            <w:tcBorders>
              <w:top w:val="nil"/>
              <w:left w:val="single" w:color="000000" w:sz="4" w:space="0"/>
              <w:bottom w:val="single" w:color="000000" w:sz="4" w:space="0"/>
              <w:right w:val="single" w:color="000000" w:sz="4" w:space="0"/>
            </w:tcBorders>
            <w:shd w:val="clear" w:color="auto" w:fill="auto"/>
            <w:noWrap/>
            <w:vAlign w:val="center"/>
          </w:tcPr>
          <w:p w14:paraId="75AE700D">
            <w:pPr>
              <w:rPr>
                <w:rFonts w:hint="eastAsia" w:ascii="宋体" w:hAnsi="宋体" w:eastAsia="宋体" w:cs="宋体"/>
                <w:i w:val="0"/>
                <w:iCs w:val="0"/>
                <w:color w:val="000000"/>
                <w:sz w:val="18"/>
                <w:szCs w:val="18"/>
                <w:u w:val="none"/>
              </w:rPr>
            </w:pPr>
          </w:p>
        </w:tc>
        <w:tc>
          <w:tcPr>
            <w:tcW w:w="1186" w:type="dxa"/>
            <w:tcBorders>
              <w:top w:val="nil"/>
              <w:left w:val="single" w:color="000000" w:sz="4" w:space="0"/>
              <w:bottom w:val="single" w:color="000000" w:sz="4" w:space="0"/>
              <w:right w:val="single" w:color="000000" w:sz="4" w:space="0"/>
            </w:tcBorders>
            <w:shd w:val="clear" w:color="auto" w:fill="auto"/>
            <w:noWrap/>
            <w:vAlign w:val="center"/>
          </w:tcPr>
          <w:p w14:paraId="2F1CEB8B">
            <w:pPr>
              <w:rPr>
                <w:rFonts w:hint="eastAsia" w:ascii="宋体" w:hAnsi="宋体" w:eastAsia="宋体" w:cs="宋体"/>
                <w:i w:val="0"/>
                <w:iCs w:val="0"/>
                <w:color w:val="000000"/>
                <w:sz w:val="18"/>
                <w:szCs w:val="18"/>
                <w:u w:val="none"/>
              </w:rPr>
            </w:pPr>
          </w:p>
        </w:tc>
        <w:tc>
          <w:tcPr>
            <w:tcW w:w="1405" w:type="dxa"/>
            <w:tcBorders>
              <w:top w:val="nil"/>
              <w:left w:val="single" w:color="000000" w:sz="4" w:space="0"/>
              <w:bottom w:val="single" w:color="000000" w:sz="4" w:space="0"/>
              <w:right w:val="single" w:color="000000" w:sz="4" w:space="0"/>
            </w:tcBorders>
            <w:shd w:val="clear" w:color="auto" w:fill="auto"/>
            <w:noWrap/>
            <w:vAlign w:val="center"/>
          </w:tcPr>
          <w:p w14:paraId="2304D44C">
            <w:pPr>
              <w:rPr>
                <w:rFonts w:hint="eastAsia" w:ascii="宋体" w:hAnsi="宋体" w:eastAsia="宋体" w:cs="宋体"/>
                <w:i w:val="0"/>
                <w:iCs w:val="0"/>
                <w:color w:val="000000"/>
                <w:sz w:val="18"/>
                <w:szCs w:val="18"/>
                <w:u w:val="none"/>
              </w:rPr>
            </w:pPr>
          </w:p>
        </w:tc>
        <w:tc>
          <w:tcPr>
            <w:tcW w:w="1214" w:type="dxa"/>
            <w:tcBorders>
              <w:top w:val="nil"/>
              <w:left w:val="single" w:color="000000" w:sz="4" w:space="0"/>
              <w:bottom w:val="single" w:color="000000" w:sz="4" w:space="0"/>
              <w:right w:val="single" w:color="000000" w:sz="4" w:space="0"/>
            </w:tcBorders>
            <w:shd w:val="clear" w:color="auto" w:fill="auto"/>
            <w:noWrap/>
            <w:vAlign w:val="center"/>
          </w:tcPr>
          <w:p w14:paraId="6140D9B0">
            <w:pPr>
              <w:rPr>
                <w:rFonts w:hint="eastAsia" w:ascii="宋体" w:hAnsi="宋体" w:eastAsia="宋体" w:cs="宋体"/>
                <w:i w:val="0"/>
                <w:iCs w:val="0"/>
                <w:color w:val="000000"/>
                <w:sz w:val="18"/>
                <w:szCs w:val="18"/>
                <w:u w:val="none"/>
              </w:rPr>
            </w:pPr>
          </w:p>
        </w:tc>
        <w:tc>
          <w:tcPr>
            <w:tcW w:w="1372" w:type="dxa"/>
            <w:tcBorders>
              <w:top w:val="nil"/>
              <w:left w:val="single" w:color="000000" w:sz="4" w:space="0"/>
              <w:bottom w:val="single" w:color="000000" w:sz="4" w:space="0"/>
              <w:right w:val="single" w:color="000000" w:sz="4" w:space="0"/>
            </w:tcBorders>
            <w:shd w:val="clear" w:color="auto" w:fill="auto"/>
            <w:noWrap/>
            <w:vAlign w:val="center"/>
          </w:tcPr>
          <w:p w14:paraId="1F10E233">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0.5 </w:t>
            </w:r>
          </w:p>
        </w:tc>
      </w:tr>
      <w:tr w14:paraId="69A15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7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2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尘推</w:t>
            </w:r>
          </w:p>
        </w:tc>
        <w:tc>
          <w:tcPr>
            <w:tcW w:w="1063" w:type="dxa"/>
            <w:tcBorders>
              <w:top w:val="nil"/>
              <w:left w:val="single" w:color="000000" w:sz="4" w:space="0"/>
              <w:bottom w:val="single" w:color="000000" w:sz="4" w:space="0"/>
              <w:right w:val="single" w:color="000000" w:sz="4" w:space="0"/>
            </w:tcBorders>
            <w:shd w:val="clear" w:color="auto" w:fill="auto"/>
            <w:noWrap/>
            <w:vAlign w:val="center"/>
          </w:tcPr>
          <w:p w14:paraId="02A10624">
            <w:pPr>
              <w:rPr>
                <w:rFonts w:hint="eastAsia" w:ascii="宋体" w:hAnsi="宋体" w:eastAsia="宋体" w:cs="宋体"/>
                <w:i w:val="0"/>
                <w:iCs w:val="0"/>
                <w:color w:val="000000"/>
                <w:sz w:val="18"/>
                <w:szCs w:val="18"/>
                <w:u w:val="none"/>
              </w:rPr>
            </w:pPr>
          </w:p>
        </w:tc>
        <w:tc>
          <w:tcPr>
            <w:tcW w:w="1132" w:type="dxa"/>
            <w:tcBorders>
              <w:top w:val="nil"/>
              <w:left w:val="single" w:color="000000" w:sz="4" w:space="0"/>
              <w:bottom w:val="single" w:color="000000" w:sz="4" w:space="0"/>
              <w:right w:val="single" w:color="000000" w:sz="4" w:space="0"/>
            </w:tcBorders>
            <w:shd w:val="clear" w:color="auto" w:fill="auto"/>
            <w:noWrap/>
            <w:vAlign w:val="center"/>
          </w:tcPr>
          <w:p w14:paraId="7DD8E439">
            <w:pPr>
              <w:rPr>
                <w:rFonts w:hint="eastAsia" w:ascii="宋体" w:hAnsi="宋体" w:eastAsia="宋体" w:cs="宋体"/>
                <w:i w:val="0"/>
                <w:iCs w:val="0"/>
                <w:color w:val="000000"/>
                <w:sz w:val="18"/>
                <w:szCs w:val="18"/>
                <w:u w:val="none"/>
              </w:rPr>
            </w:pPr>
          </w:p>
        </w:tc>
        <w:tc>
          <w:tcPr>
            <w:tcW w:w="1186" w:type="dxa"/>
            <w:tcBorders>
              <w:top w:val="nil"/>
              <w:left w:val="single" w:color="000000" w:sz="4" w:space="0"/>
              <w:bottom w:val="single" w:color="000000" w:sz="4" w:space="0"/>
              <w:right w:val="single" w:color="000000" w:sz="4" w:space="0"/>
            </w:tcBorders>
            <w:shd w:val="clear" w:color="auto" w:fill="auto"/>
            <w:noWrap/>
            <w:vAlign w:val="center"/>
          </w:tcPr>
          <w:p w14:paraId="1A7A7425">
            <w:pPr>
              <w:rPr>
                <w:rFonts w:hint="eastAsia" w:ascii="宋体" w:hAnsi="宋体" w:eastAsia="宋体" w:cs="宋体"/>
                <w:i w:val="0"/>
                <w:iCs w:val="0"/>
                <w:color w:val="000000"/>
                <w:sz w:val="18"/>
                <w:szCs w:val="18"/>
                <w:u w:val="none"/>
              </w:rPr>
            </w:pPr>
          </w:p>
        </w:tc>
        <w:tc>
          <w:tcPr>
            <w:tcW w:w="1405" w:type="dxa"/>
            <w:tcBorders>
              <w:top w:val="nil"/>
              <w:left w:val="single" w:color="000000" w:sz="4" w:space="0"/>
              <w:bottom w:val="single" w:color="000000" w:sz="4" w:space="0"/>
              <w:right w:val="single" w:color="000000" w:sz="4" w:space="0"/>
            </w:tcBorders>
            <w:shd w:val="clear" w:color="auto" w:fill="auto"/>
            <w:noWrap/>
            <w:vAlign w:val="center"/>
          </w:tcPr>
          <w:p w14:paraId="1ED53052">
            <w:pPr>
              <w:rPr>
                <w:rFonts w:hint="eastAsia" w:ascii="宋体" w:hAnsi="宋体" w:eastAsia="宋体" w:cs="宋体"/>
                <w:i w:val="0"/>
                <w:iCs w:val="0"/>
                <w:color w:val="000000"/>
                <w:sz w:val="18"/>
                <w:szCs w:val="18"/>
                <w:u w:val="none"/>
              </w:rPr>
            </w:pPr>
          </w:p>
        </w:tc>
        <w:tc>
          <w:tcPr>
            <w:tcW w:w="1214" w:type="dxa"/>
            <w:tcBorders>
              <w:top w:val="nil"/>
              <w:left w:val="single" w:color="000000" w:sz="4" w:space="0"/>
              <w:bottom w:val="single" w:color="000000" w:sz="4" w:space="0"/>
              <w:right w:val="single" w:color="000000" w:sz="4" w:space="0"/>
            </w:tcBorders>
            <w:shd w:val="clear" w:color="auto" w:fill="auto"/>
            <w:noWrap/>
            <w:vAlign w:val="center"/>
          </w:tcPr>
          <w:p w14:paraId="2971BB5E">
            <w:pPr>
              <w:rPr>
                <w:rFonts w:hint="eastAsia" w:ascii="宋体" w:hAnsi="宋体" w:eastAsia="宋体" w:cs="宋体"/>
                <w:i w:val="0"/>
                <w:iCs w:val="0"/>
                <w:color w:val="000000"/>
                <w:sz w:val="18"/>
                <w:szCs w:val="18"/>
                <w:u w:val="none"/>
              </w:rPr>
            </w:pPr>
          </w:p>
        </w:tc>
        <w:tc>
          <w:tcPr>
            <w:tcW w:w="1372" w:type="dxa"/>
            <w:tcBorders>
              <w:top w:val="nil"/>
              <w:left w:val="single" w:color="000000" w:sz="4" w:space="0"/>
              <w:bottom w:val="single" w:color="000000" w:sz="4" w:space="0"/>
              <w:right w:val="single" w:color="000000" w:sz="4" w:space="0"/>
            </w:tcBorders>
            <w:shd w:val="clear" w:color="auto" w:fill="auto"/>
            <w:noWrap/>
            <w:vAlign w:val="center"/>
          </w:tcPr>
          <w:p w14:paraId="34779BD1">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5.0 </w:t>
            </w:r>
          </w:p>
        </w:tc>
      </w:tr>
      <w:tr w14:paraId="10F74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F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6F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长毛垫</w:t>
            </w:r>
          </w:p>
        </w:tc>
        <w:tc>
          <w:tcPr>
            <w:tcW w:w="1063" w:type="dxa"/>
            <w:tcBorders>
              <w:top w:val="nil"/>
              <w:left w:val="single" w:color="000000" w:sz="4" w:space="0"/>
              <w:bottom w:val="single" w:color="000000" w:sz="4" w:space="0"/>
              <w:right w:val="single" w:color="000000" w:sz="4" w:space="0"/>
            </w:tcBorders>
            <w:shd w:val="clear" w:color="auto" w:fill="auto"/>
            <w:noWrap/>
            <w:vAlign w:val="center"/>
          </w:tcPr>
          <w:p w14:paraId="6499B2DC">
            <w:pPr>
              <w:rPr>
                <w:rFonts w:hint="eastAsia" w:ascii="宋体" w:hAnsi="宋体" w:eastAsia="宋体" w:cs="宋体"/>
                <w:i w:val="0"/>
                <w:iCs w:val="0"/>
                <w:color w:val="000000"/>
                <w:sz w:val="18"/>
                <w:szCs w:val="18"/>
                <w:u w:val="none"/>
              </w:rPr>
            </w:pPr>
          </w:p>
        </w:tc>
        <w:tc>
          <w:tcPr>
            <w:tcW w:w="1132" w:type="dxa"/>
            <w:tcBorders>
              <w:top w:val="nil"/>
              <w:left w:val="single" w:color="000000" w:sz="4" w:space="0"/>
              <w:bottom w:val="single" w:color="000000" w:sz="4" w:space="0"/>
              <w:right w:val="single" w:color="000000" w:sz="4" w:space="0"/>
            </w:tcBorders>
            <w:shd w:val="clear" w:color="auto" w:fill="auto"/>
            <w:noWrap/>
            <w:vAlign w:val="center"/>
          </w:tcPr>
          <w:p w14:paraId="6C869AB2">
            <w:pPr>
              <w:rPr>
                <w:rFonts w:hint="eastAsia" w:ascii="宋体" w:hAnsi="宋体" w:eastAsia="宋体" w:cs="宋体"/>
                <w:i w:val="0"/>
                <w:iCs w:val="0"/>
                <w:color w:val="000000"/>
                <w:sz w:val="18"/>
                <w:szCs w:val="18"/>
                <w:u w:val="none"/>
              </w:rPr>
            </w:pPr>
          </w:p>
        </w:tc>
        <w:tc>
          <w:tcPr>
            <w:tcW w:w="1186" w:type="dxa"/>
            <w:tcBorders>
              <w:top w:val="nil"/>
              <w:left w:val="single" w:color="000000" w:sz="4" w:space="0"/>
              <w:bottom w:val="single" w:color="000000" w:sz="4" w:space="0"/>
              <w:right w:val="single" w:color="000000" w:sz="4" w:space="0"/>
            </w:tcBorders>
            <w:shd w:val="clear" w:color="auto" w:fill="auto"/>
            <w:noWrap/>
            <w:vAlign w:val="center"/>
          </w:tcPr>
          <w:p w14:paraId="247EA932">
            <w:pPr>
              <w:rPr>
                <w:rFonts w:hint="eastAsia" w:ascii="宋体" w:hAnsi="宋体" w:eastAsia="宋体" w:cs="宋体"/>
                <w:i w:val="0"/>
                <w:iCs w:val="0"/>
                <w:color w:val="000000"/>
                <w:sz w:val="18"/>
                <w:szCs w:val="18"/>
                <w:u w:val="none"/>
              </w:rPr>
            </w:pPr>
          </w:p>
        </w:tc>
        <w:tc>
          <w:tcPr>
            <w:tcW w:w="1405" w:type="dxa"/>
            <w:tcBorders>
              <w:top w:val="nil"/>
              <w:left w:val="single" w:color="000000" w:sz="4" w:space="0"/>
              <w:bottom w:val="single" w:color="000000" w:sz="4" w:space="0"/>
              <w:right w:val="single" w:color="000000" w:sz="4" w:space="0"/>
            </w:tcBorders>
            <w:shd w:val="clear" w:color="auto" w:fill="auto"/>
            <w:noWrap/>
            <w:vAlign w:val="center"/>
          </w:tcPr>
          <w:p w14:paraId="4940277B">
            <w:pPr>
              <w:rPr>
                <w:rFonts w:hint="eastAsia" w:ascii="宋体" w:hAnsi="宋体" w:eastAsia="宋体" w:cs="宋体"/>
                <w:i w:val="0"/>
                <w:iCs w:val="0"/>
                <w:color w:val="000000"/>
                <w:sz w:val="18"/>
                <w:szCs w:val="18"/>
                <w:u w:val="none"/>
              </w:rPr>
            </w:pPr>
          </w:p>
        </w:tc>
        <w:tc>
          <w:tcPr>
            <w:tcW w:w="1214" w:type="dxa"/>
            <w:tcBorders>
              <w:top w:val="nil"/>
              <w:left w:val="single" w:color="000000" w:sz="4" w:space="0"/>
              <w:bottom w:val="single" w:color="000000" w:sz="4" w:space="0"/>
              <w:right w:val="single" w:color="000000" w:sz="4" w:space="0"/>
            </w:tcBorders>
            <w:shd w:val="clear" w:color="auto" w:fill="auto"/>
            <w:noWrap/>
            <w:vAlign w:val="center"/>
          </w:tcPr>
          <w:p w14:paraId="3C85C923">
            <w:pPr>
              <w:rPr>
                <w:rFonts w:hint="eastAsia" w:ascii="宋体" w:hAnsi="宋体" w:eastAsia="宋体" w:cs="宋体"/>
                <w:i w:val="0"/>
                <w:iCs w:val="0"/>
                <w:color w:val="000000"/>
                <w:sz w:val="18"/>
                <w:szCs w:val="18"/>
                <w:u w:val="none"/>
              </w:rPr>
            </w:pPr>
          </w:p>
        </w:tc>
        <w:tc>
          <w:tcPr>
            <w:tcW w:w="1372" w:type="dxa"/>
            <w:tcBorders>
              <w:top w:val="nil"/>
              <w:left w:val="single" w:color="000000" w:sz="4" w:space="0"/>
              <w:bottom w:val="single" w:color="000000" w:sz="4" w:space="0"/>
              <w:right w:val="single" w:color="000000" w:sz="4" w:space="0"/>
            </w:tcBorders>
            <w:shd w:val="clear" w:color="auto" w:fill="auto"/>
            <w:noWrap/>
            <w:vAlign w:val="center"/>
          </w:tcPr>
          <w:p w14:paraId="36246E50">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 xml:space="preserve">2.0 </w:t>
            </w:r>
          </w:p>
        </w:tc>
      </w:tr>
    </w:tbl>
    <w:p w14:paraId="622585BC">
      <w:pPr>
        <w:spacing w:line="440" w:lineRule="exact"/>
        <w:rPr>
          <w:rFonts w:hint="eastAsia" w:ascii="仿宋" w:hAnsi="仿宋" w:eastAsia="仿宋" w:cs="仿宋"/>
          <w:b/>
          <w:bCs/>
          <w:sz w:val="24"/>
          <w:lang w:val="en-US" w:eastAsia="zh-CN"/>
        </w:rPr>
      </w:pPr>
      <w:r>
        <w:rPr>
          <w:rFonts w:hint="eastAsia" w:ascii="仿宋" w:hAnsi="仿宋" w:eastAsia="仿宋" w:cs="仿宋"/>
          <w:b/>
          <w:bCs/>
          <w:sz w:val="24"/>
          <w:lang w:val="en-US" w:eastAsia="zh-CN"/>
        </w:rPr>
        <w:t>注：1、以上布草洗涤服务的范围包括：名湖大酒店 、十六都酒店公司（原岛、骑客、摄影）、半岛酒店、乡宿酒店、心泊酒店、下姜雷迪森酒店等6家酒店；</w:t>
      </w:r>
    </w:p>
    <w:p w14:paraId="1603CB9F">
      <w:pPr>
        <w:spacing w:line="440" w:lineRule="exact"/>
        <w:ind w:firstLine="482" w:firstLineChars="200"/>
        <w:rPr>
          <w:rFonts w:hint="eastAsia" w:ascii="仿宋" w:hAnsi="仿宋" w:eastAsia="仿宋" w:cs="仿宋"/>
          <w:b/>
          <w:bCs/>
          <w:sz w:val="24"/>
          <w:lang w:val="en-US" w:eastAsia="zh-CN"/>
        </w:rPr>
      </w:pPr>
      <w:r>
        <w:rPr>
          <w:rFonts w:hint="eastAsia" w:ascii="仿宋" w:hAnsi="仿宋" w:eastAsia="仿宋" w:cs="仿宋"/>
          <w:b/>
          <w:bCs/>
          <w:sz w:val="24"/>
          <w:lang w:val="en-US" w:eastAsia="zh-CN"/>
        </w:rPr>
        <w:t>2、以上单价金额包括人员工资、收件、运输、装卸、洗涤、送件、税金、保险、验收、辅助工作及售后服务等完成本项目的所有费用；</w:t>
      </w:r>
    </w:p>
    <w:p w14:paraId="3AAA405A">
      <w:pPr>
        <w:spacing w:line="440" w:lineRule="exact"/>
        <w:ind w:firstLine="482" w:firstLineChars="200"/>
        <w:rPr>
          <w:rFonts w:hint="default"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▲3、投标报价：统一报下浮率</w:t>
      </w:r>
      <w:r>
        <w:rPr>
          <w:rFonts w:hint="eastAsia" w:ascii="仿宋_GB2312" w:hAnsi="仿宋_GB2312" w:eastAsia="仿宋_GB2312" w:cs="仿宋_GB2312"/>
          <w:b/>
          <w:bCs/>
          <w:color w:val="auto"/>
          <w:sz w:val="24"/>
          <w:szCs w:val="24"/>
          <w:highlight w:val="none"/>
          <w:lang w:eastAsia="zh-CN" w:bidi="ar"/>
        </w:rPr>
        <w:t>（所有不同物品</w:t>
      </w:r>
      <w:r>
        <w:rPr>
          <w:rFonts w:hint="eastAsia" w:ascii="仿宋_GB2312" w:hAnsi="仿宋_GB2312" w:eastAsia="仿宋_GB2312" w:cs="仿宋_GB2312"/>
          <w:b/>
          <w:bCs/>
          <w:color w:val="auto"/>
          <w:sz w:val="24"/>
          <w:szCs w:val="24"/>
          <w:highlight w:val="none"/>
          <w:lang w:val="en-US" w:eastAsia="zh-CN" w:bidi="ar"/>
        </w:rPr>
        <w:t>下浮</w:t>
      </w:r>
      <w:r>
        <w:rPr>
          <w:rFonts w:hint="eastAsia" w:ascii="仿宋_GB2312" w:hAnsi="仿宋_GB2312" w:eastAsia="仿宋_GB2312" w:cs="仿宋_GB2312"/>
          <w:b/>
          <w:bCs/>
          <w:color w:val="auto"/>
          <w:sz w:val="24"/>
          <w:szCs w:val="24"/>
          <w:highlight w:val="none"/>
          <w:lang w:eastAsia="zh-CN" w:bidi="ar"/>
        </w:rPr>
        <w:t>率相同）</w:t>
      </w:r>
      <w:r>
        <w:rPr>
          <w:rFonts w:hint="eastAsia" w:ascii="仿宋" w:hAnsi="仿宋" w:eastAsia="仿宋" w:cs="仿宋"/>
          <w:b/>
          <w:bCs/>
          <w:sz w:val="24"/>
          <w:highlight w:val="none"/>
          <w:lang w:val="en-US" w:eastAsia="zh-CN"/>
        </w:rPr>
        <w:t>；</w:t>
      </w:r>
    </w:p>
    <w:p w14:paraId="6FE8C541">
      <w:pPr>
        <w:spacing w:line="440" w:lineRule="exact"/>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4、最终洗涤服务费为各项物品洗涤服务费之和。结算时按各项物品的实际洗涤数量*招标时的单价*（1-下浮率）计算洗涤服务费；</w:t>
      </w:r>
    </w:p>
    <w:p w14:paraId="492BBF81">
      <w:pPr>
        <w:numPr>
          <w:ilvl w:val="0"/>
          <w:numId w:val="0"/>
        </w:numPr>
        <w:spacing w:line="440" w:lineRule="exact"/>
        <w:ind w:firstLine="482" w:firstLineChars="200"/>
        <w:rPr>
          <w:rFonts w:hint="default"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5、半岛酒店提升改造，目前暂停营业。若半岛酒店在本次采购招标服务期限内正式营业，则该酒店的布草洗涤服务商为本次城区酒店中标的同一供应商，具体结算标准参照名湖酒店结算标准。</w:t>
      </w:r>
    </w:p>
    <w:p w14:paraId="6F66EAD0">
      <w:pPr>
        <w:spacing w:line="440" w:lineRule="exact"/>
        <w:ind w:firstLine="482" w:firstLineChars="200"/>
        <w:rPr>
          <w:rFonts w:hint="eastAsia" w:hAnsi="宋体" w:cs="宋体"/>
          <w:sz w:val="24"/>
        </w:rPr>
      </w:pPr>
      <w:r>
        <w:rPr>
          <w:rFonts w:hint="eastAsia" w:hAnsi="宋体" w:cs="宋体"/>
          <w:b/>
          <w:bCs/>
          <w:sz w:val="24"/>
        </w:rPr>
        <w:t>二、服务要求</w:t>
      </w:r>
    </w:p>
    <w:p w14:paraId="37986ED2">
      <w:pPr>
        <w:spacing w:line="440" w:lineRule="exact"/>
        <w:ind w:firstLine="480" w:firstLineChars="200"/>
        <w:rPr>
          <w:rFonts w:hAnsi="宋体" w:cs="宋体"/>
          <w:sz w:val="24"/>
        </w:rPr>
      </w:pPr>
      <w:r>
        <w:rPr>
          <w:rFonts w:hint="eastAsia" w:hAnsi="宋体" w:cs="宋体"/>
          <w:sz w:val="24"/>
        </w:rPr>
        <w:t>1、在服务期内清单表所列被洗涤物件的所有权属于酒店。投标人对该物件只有洗涤加工权，不得在服务期内对所洗涤物件进行销售、转让、转租、抵押或采取其它任何侵犯酒店对该物件所有权的行为。</w:t>
      </w:r>
    </w:p>
    <w:p w14:paraId="5BE68DE8">
      <w:pPr>
        <w:spacing w:line="440" w:lineRule="exact"/>
        <w:ind w:firstLine="480" w:firstLineChars="200"/>
        <w:rPr>
          <w:rFonts w:hAnsi="宋体" w:cs="宋体"/>
          <w:sz w:val="24"/>
        </w:rPr>
      </w:pPr>
      <w:r>
        <w:rPr>
          <w:rFonts w:hint="eastAsia" w:hAnsi="宋体" w:cs="宋体"/>
          <w:sz w:val="24"/>
        </w:rPr>
        <w:t>2、洗涤物件的质量保证条件，符合相关卫生监测标准及酒店方要求。</w:t>
      </w:r>
    </w:p>
    <w:p w14:paraId="57C1B139">
      <w:pPr>
        <w:spacing w:line="440" w:lineRule="exact"/>
        <w:ind w:firstLine="480" w:firstLineChars="200"/>
        <w:rPr>
          <w:rFonts w:hAnsi="宋体" w:cs="宋体"/>
          <w:sz w:val="24"/>
        </w:rPr>
      </w:pPr>
      <w:r>
        <w:rPr>
          <w:rFonts w:hint="eastAsia" w:hAnsi="宋体" w:cs="宋体"/>
          <w:sz w:val="24"/>
        </w:rPr>
        <w:t>3、投标人须保证布草使用周期，采用宾馆布草专用洗涤剂。保证每一件洗涤物品符合卫生要求。基本做到PH值≤7；不含残留氯（毛巾使用无氯漂白剂，使毛巾更显亮）；白度达到1.5米以外，肉眼难辩新旧（排除新布草的剔透度）。如洗涤操作不当造成经营损失，承担实际造成营业额为准赔偿采购方。</w:t>
      </w:r>
    </w:p>
    <w:p w14:paraId="471CE4BF">
      <w:pPr>
        <w:spacing w:line="440" w:lineRule="exact"/>
        <w:ind w:firstLine="480" w:firstLineChars="200"/>
        <w:rPr>
          <w:rFonts w:hAnsi="宋体" w:cs="宋体"/>
          <w:sz w:val="24"/>
        </w:rPr>
      </w:pPr>
      <w:r>
        <w:rPr>
          <w:rFonts w:hint="eastAsia" w:hAnsi="宋体" w:cs="宋体"/>
          <w:sz w:val="24"/>
        </w:rPr>
        <w:t>4、被套、床单、枕套、熨烫平整、中线对折，不同规格、花色分类打包；浴巾、地巾、毛巾均做到整数捆扎，等数打包，残次布草，单独打包。</w:t>
      </w:r>
    </w:p>
    <w:p w14:paraId="1A89EB25">
      <w:pPr>
        <w:spacing w:line="440" w:lineRule="exact"/>
        <w:ind w:firstLine="480" w:firstLineChars="200"/>
        <w:rPr>
          <w:rFonts w:hAnsi="宋体" w:cs="宋体"/>
          <w:sz w:val="24"/>
        </w:rPr>
      </w:pPr>
      <w:r>
        <w:rPr>
          <w:rFonts w:hint="eastAsia" w:hAnsi="宋体" w:cs="宋体"/>
          <w:sz w:val="24"/>
        </w:rPr>
        <w:t>5、每日下午18:00前到酒店指定的地点收取脏的布草等物品，并于次日上午11:00前送回洗涤干净的布草等物品。</w:t>
      </w:r>
    </w:p>
    <w:p w14:paraId="68CA7939">
      <w:pPr>
        <w:spacing w:line="440" w:lineRule="exact"/>
        <w:ind w:firstLine="480" w:firstLineChars="200"/>
        <w:rPr>
          <w:rFonts w:hAnsi="宋体" w:cs="宋体"/>
          <w:sz w:val="24"/>
        </w:rPr>
      </w:pPr>
      <w:r>
        <w:rPr>
          <w:rFonts w:hint="eastAsia" w:hAnsi="宋体" w:cs="宋体"/>
          <w:sz w:val="24"/>
        </w:rPr>
        <w:t>6、投标人派专人在酒店收送布草等物品，配合做好和类物品的收送、清点工作。</w:t>
      </w:r>
    </w:p>
    <w:p w14:paraId="468430B8">
      <w:pPr>
        <w:spacing w:line="440" w:lineRule="exact"/>
        <w:ind w:firstLine="480" w:firstLineChars="200"/>
        <w:rPr>
          <w:rFonts w:hAnsi="宋体" w:cs="宋体"/>
          <w:sz w:val="24"/>
        </w:rPr>
      </w:pPr>
      <w:r>
        <w:rPr>
          <w:rFonts w:hint="eastAsia" w:hAnsi="宋体" w:cs="宋体"/>
          <w:sz w:val="24"/>
        </w:rPr>
        <w:t>7、洗涤物件的质量保证要求：须符合各酒店的服务条例，符合相关卫生监测标准及采购方要求。</w:t>
      </w:r>
    </w:p>
    <w:p w14:paraId="41716421">
      <w:pPr>
        <w:spacing w:line="440" w:lineRule="exact"/>
        <w:ind w:firstLine="480" w:firstLineChars="200"/>
        <w:rPr>
          <w:rFonts w:hAnsi="宋体" w:cs="宋体"/>
          <w:sz w:val="24"/>
        </w:rPr>
      </w:pPr>
      <w:r>
        <w:rPr>
          <w:rFonts w:hint="eastAsia" w:hAnsi="宋体" w:cs="宋体"/>
          <w:sz w:val="24"/>
        </w:rPr>
        <w:t>8、投标人指定专人进行定时交接，因洗涤原因致使洗涤物件受损、失少时，洗涤方需对此承担赔偿责任。（赔偿期限为月结）</w:t>
      </w:r>
    </w:p>
    <w:p w14:paraId="69264996">
      <w:pPr>
        <w:spacing w:line="440" w:lineRule="exact"/>
        <w:ind w:firstLine="480" w:firstLineChars="200"/>
        <w:rPr>
          <w:rFonts w:hAnsi="宋体" w:cs="宋体"/>
          <w:sz w:val="24"/>
        </w:rPr>
      </w:pPr>
      <w:r>
        <w:rPr>
          <w:rFonts w:hint="eastAsia" w:hAnsi="宋体" w:cs="宋体"/>
          <w:sz w:val="24"/>
        </w:rPr>
        <w:t>9、投标人所有洗涤剂及从业人员需符合国家卫生安全检查标准要求。实时建立洗涤台账，如有任何因洗涤不当与品质问题引起客诉或事故，中标人承担一切民事、刑事及采购单位一切损失之全部并解除合约。</w:t>
      </w:r>
    </w:p>
    <w:p w14:paraId="62EF84B6">
      <w:pPr>
        <w:spacing w:line="440" w:lineRule="exact"/>
        <w:ind w:firstLine="480" w:firstLineChars="200"/>
        <w:rPr>
          <w:rFonts w:hAnsi="宋体" w:cs="宋体"/>
          <w:sz w:val="24"/>
        </w:rPr>
      </w:pPr>
      <w:r>
        <w:rPr>
          <w:rFonts w:hint="eastAsia" w:hAnsi="宋体" w:cs="宋体"/>
          <w:sz w:val="24"/>
        </w:rPr>
        <w:t>10、中标人的布草清洗剂需提供由MSDS认证的化学品安全数据卡。</w:t>
      </w:r>
    </w:p>
    <w:p w14:paraId="7EE6D956">
      <w:pPr>
        <w:spacing w:line="440" w:lineRule="exact"/>
        <w:ind w:right="-176" w:rightChars="-84" w:firstLine="482" w:firstLineChars="200"/>
        <w:rPr>
          <w:rFonts w:hAnsi="宋体" w:cs="宋体"/>
          <w:b/>
          <w:sz w:val="24"/>
        </w:rPr>
      </w:pPr>
      <w:r>
        <w:rPr>
          <w:rFonts w:hint="eastAsia" w:hAnsi="宋体" w:cs="宋体"/>
          <w:b/>
          <w:sz w:val="24"/>
        </w:rPr>
        <w:t>三、责任赔偿要求</w:t>
      </w:r>
    </w:p>
    <w:p w14:paraId="46321879">
      <w:pPr>
        <w:spacing w:line="440" w:lineRule="exact"/>
        <w:ind w:firstLine="480" w:firstLineChars="200"/>
        <w:rPr>
          <w:rFonts w:hAnsi="宋体" w:cs="宋体"/>
          <w:sz w:val="24"/>
        </w:rPr>
      </w:pPr>
      <w:r>
        <w:rPr>
          <w:rFonts w:hint="eastAsia" w:hAnsi="宋体" w:cs="宋体"/>
          <w:sz w:val="24"/>
        </w:rPr>
        <w:t>1、全新布草6个月内发生因人为破损，按酒店方采购价100%赔偿；6至12个月，按采购价的75%赔偿；12至18个月，按采购价的50%赔偿；18至24个月，按采购价的30%赔偿；超过上述期限的布草，视情况协商赔偿。</w:t>
      </w:r>
    </w:p>
    <w:p w14:paraId="3481BAFE">
      <w:pPr>
        <w:spacing w:line="440" w:lineRule="exact"/>
        <w:ind w:firstLine="480" w:firstLineChars="200"/>
        <w:rPr>
          <w:rFonts w:hAnsi="宋体" w:cs="宋体"/>
          <w:sz w:val="24"/>
        </w:rPr>
      </w:pPr>
      <w:r>
        <w:rPr>
          <w:rFonts w:hint="eastAsia" w:hAnsi="宋体" w:cs="宋体"/>
          <w:sz w:val="24"/>
        </w:rPr>
        <w:t>2、全新布草6个月内发生人为缺失，按酒店方采购价100%赔偿；6至12个月，按采购价的85%赔偿；12至18个月，按采购价的60%赔偿；18至24个月，按采购价的35%赔偿；超过上述期限的布草，视情况协商赔偿。</w:t>
      </w:r>
    </w:p>
    <w:p w14:paraId="1A6C0E33">
      <w:pPr>
        <w:spacing w:line="440" w:lineRule="exact"/>
        <w:ind w:right="-176" w:rightChars="-84" w:firstLine="482" w:firstLineChars="200"/>
        <w:rPr>
          <w:rFonts w:hAnsi="宋体" w:cs="宋体"/>
          <w:b/>
          <w:sz w:val="24"/>
        </w:rPr>
      </w:pPr>
      <w:r>
        <w:rPr>
          <w:rFonts w:hint="eastAsia" w:hAnsi="宋体" w:cs="宋体"/>
          <w:b/>
          <w:sz w:val="24"/>
        </w:rPr>
        <w:t>四、商务要求</w:t>
      </w:r>
    </w:p>
    <w:p w14:paraId="7FA576D8">
      <w:pPr>
        <w:keepNext w:val="0"/>
        <w:keepLines w:val="0"/>
        <w:pageBreakBefore w:val="0"/>
        <w:kinsoku/>
        <w:wordWrap/>
        <w:overflowPunct/>
        <w:topLinePunct w:val="0"/>
        <w:bidi w:val="0"/>
        <w:adjustRightInd w:val="0"/>
        <w:snapToGrid/>
        <w:spacing w:line="400" w:lineRule="exact"/>
        <w:ind w:right="0" w:rightChars="0" w:firstLine="600" w:firstLineChars="250"/>
        <w:jc w:val="both"/>
        <w:rPr>
          <w:rFonts w:hint="eastAsia" w:ascii="宋体" w:hAnsi="宋体" w:eastAsia="宋体" w:cs="宋体"/>
          <w:sz w:val="24"/>
          <w:szCs w:val="24"/>
        </w:rPr>
      </w:pPr>
      <w:r>
        <w:rPr>
          <w:rFonts w:hint="eastAsia" w:ascii="宋体" w:hAnsi="宋体" w:eastAsia="宋体" w:cs="宋体"/>
          <w:kern w:val="2"/>
          <w:sz w:val="24"/>
          <w:szCs w:val="24"/>
          <w:lang w:val="en-US" w:eastAsia="zh-CN"/>
        </w:rPr>
        <w:t>1、付款方式：</w:t>
      </w:r>
      <w:r>
        <w:rPr>
          <w:rFonts w:hint="eastAsia" w:ascii="宋体" w:hAnsi="宋体" w:eastAsia="宋体" w:cs="宋体"/>
          <w:kern w:val="2"/>
          <w:sz w:val="24"/>
          <w:szCs w:val="24"/>
        </w:rPr>
        <w:t>集团统一采购，</w:t>
      </w:r>
      <w:r>
        <w:rPr>
          <w:rFonts w:hint="eastAsia" w:ascii="宋体" w:hAnsi="宋体" w:eastAsia="宋体" w:cs="宋体"/>
          <w:sz w:val="24"/>
          <w:szCs w:val="24"/>
        </w:rPr>
        <w:t>不预付货款，</w:t>
      </w:r>
      <w:r>
        <w:rPr>
          <w:rFonts w:hint="eastAsia" w:ascii="宋体" w:hAnsi="宋体" w:eastAsia="宋体" w:cs="宋体"/>
          <w:color w:val="auto"/>
          <w:kern w:val="2"/>
          <w:sz w:val="24"/>
          <w:szCs w:val="24"/>
        </w:rPr>
        <w:t>具体结算由</w:t>
      </w:r>
      <w:r>
        <w:rPr>
          <w:rFonts w:hint="eastAsia" w:ascii="宋体" w:hAnsi="宋体" w:eastAsia="宋体" w:cs="宋体"/>
          <w:b/>
          <w:bCs/>
          <w:color w:val="auto"/>
          <w:kern w:val="2"/>
          <w:sz w:val="24"/>
          <w:szCs w:val="24"/>
        </w:rPr>
        <w:t>旅游集团本部及下属单位</w:t>
      </w:r>
      <w:r>
        <w:rPr>
          <w:rFonts w:hint="eastAsia" w:ascii="宋体" w:hAnsi="宋体" w:eastAsia="宋体" w:cs="宋体"/>
          <w:color w:val="auto"/>
          <w:kern w:val="2"/>
          <w:sz w:val="24"/>
          <w:szCs w:val="24"/>
        </w:rPr>
        <w:t>根据实际采购量</w:t>
      </w:r>
      <w:r>
        <w:rPr>
          <w:rFonts w:hint="eastAsia" w:ascii="宋体" w:hAnsi="宋体" w:eastAsia="宋体" w:cs="宋体"/>
          <w:color w:val="auto"/>
          <w:kern w:val="2"/>
          <w:sz w:val="24"/>
          <w:szCs w:val="24"/>
          <w:lang w:eastAsia="zh-CN"/>
        </w:rPr>
        <w:t>各自自行与</w:t>
      </w:r>
      <w:r>
        <w:rPr>
          <w:rFonts w:hint="eastAsia" w:ascii="宋体" w:hAnsi="宋体" w:eastAsia="宋体" w:cs="宋体"/>
          <w:color w:val="auto"/>
          <w:sz w:val="24"/>
          <w:szCs w:val="24"/>
        </w:rPr>
        <w:t>中标人</w:t>
      </w:r>
      <w:r>
        <w:rPr>
          <w:rFonts w:hint="eastAsia" w:ascii="宋体" w:hAnsi="宋体" w:eastAsia="宋体" w:cs="宋体"/>
          <w:color w:val="auto"/>
          <w:kern w:val="2"/>
          <w:sz w:val="24"/>
          <w:szCs w:val="24"/>
          <w:lang w:val="zh-CN"/>
        </w:rPr>
        <w:t>按月结算，</w:t>
      </w:r>
      <w:r>
        <w:rPr>
          <w:rFonts w:hint="eastAsia" w:ascii="宋体" w:hAnsi="宋体" w:eastAsia="宋体" w:cs="宋体"/>
          <w:color w:val="auto"/>
          <w:sz w:val="24"/>
          <w:szCs w:val="24"/>
        </w:rPr>
        <w:t>当月每批次配送</w:t>
      </w:r>
      <w:r>
        <w:rPr>
          <w:rFonts w:hint="eastAsia" w:ascii="宋体" w:hAnsi="宋体" w:eastAsia="宋体" w:cs="宋体"/>
          <w:color w:val="auto"/>
          <w:sz w:val="24"/>
          <w:szCs w:val="24"/>
          <w:lang w:eastAsia="zh-CN"/>
        </w:rPr>
        <w:t>洗涤后</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布草</w:t>
      </w:r>
      <w:r>
        <w:rPr>
          <w:rFonts w:hint="eastAsia" w:ascii="宋体" w:hAnsi="宋体" w:eastAsia="宋体" w:cs="宋体"/>
          <w:color w:val="auto"/>
          <w:sz w:val="24"/>
          <w:szCs w:val="24"/>
        </w:rPr>
        <w:t>经</w:t>
      </w:r>
      <w:r>
        <w:rPr>
          <w:rFonts w:hint="eastAsia" w:ascii="宋体" w:hAnsi="宋体" w:eastAsia="宋体" w:cs="宋体"/>
          <w:b/>
          <w:bCs/>
          <w:color w:val="auto"/>
          <w:kern w:val="2"/>
          <w:sz w:val="24"/>
          <w:szCs w:val="24"/>
        </w:rPr>
        <w:t>旅游集团本部及下属单位</w:t>
      </w:r>
      <w:r>
        <w:rPr>
          <w:rFonts w:hint="eastAsia" w:ascii="宋体" w:hAnsi="宋体" w:eastAsia="宋体" w:cs="宋体"/>
          <w:color w:val="auto"/>
          <w:sz w:val="24"/>
          <w:szCs w:val="24"/>
        </w:rPr>
        <w:t>验收合格后按实际数量计算</w:t>
      </w:r>
      <w:r>
        <w:rPr>
          <w:rFonts w:hint="eastAsia" w:ascii="宋体" w:hAnsi="宋体" w:eastAsia="宋体" w:cs="宋体"/>
          <w:color w:val="auto"/>
          <w:sz w:val="24"/>
          <w:szCs w:val="24"/>
          <w:lang w:eastAsia="zh-CN"/>
        </w:rPr>
        <w:t>洗涤费用</w:t>
      </w:r>
      <w:r>
        <w:rPr>
          <w:rFonts w:hint="eastAsia" w:ascii="宋体" w:hAnsi="宋体" w:eastAsia="宋体" w:cs="宋体"/>
          <w:color w:val="auto"/>
          <w:sz w:val="24"/>
          <w:szCs w:val="24"/>
        </w:rPr>
        <w:t>，次月进行结算，具体结算时间为</w:t>
      </w:r>
      <w:r>
        <w:rPr>
          <w:rFonts w:hint="eastAsia" w:ascii="宋体" w:hAnsi="宋体" w:eastAsia="宋体" w:cs="宋体"/>
          <w:b/>
          <w:bCs/>
          <w:color w:val="auto"/>
          <w:kern w:val="2"/>
          <w:sz w:val="24"/>
          <w:szCs w:val="24"/>
        </w:rPr>
        <w:t>旅游集团本部及下属单位</w:t>
      </w:r>
      <w:r>
        <w:rPr>
          <w:rFonts w:hint="eastAsia" w:ascii="宋体" w:hAnsi="宋体" w:eastAsia="宋体" w:cs="宋体"/>
          <w:color w:val="auto"/>
          <w:sz w:val="24"/>
          <w:szCs w:val="24"/>
        </w:rPr>
        <w:t>收到</w:t>
      </w:r>
      <w:r>
        <w:rPr>
          <w:rFonts w:hint="eastAsia" w:ascii="宋体" w:hAnsi="宋体" w:eastAsia="宋体" w:cs="宋体"/>
          <w:color w:val="auto"/>
          <w:sz w:val="24"/>
          <w:szCs w:val="24"/>
          <w:lang w:eastAsia="zh-CN"/>
        </w:rPr>
        <w:t>中标</w:t>
      </w:r>
      <w:r>
        <w:rPr>
          <w:rFonts w:hint="eastAsia" w:ascii="宋体" w:hAnsi="宋体" w:cs="宋体"/>
          <w:color w:val="auto"/>
          <w:sz w:val="24"/>
          <w:szCs w:val="24"/>
          <w:lang w:eastAsia="zh-CN"/>
        </w:rPr>
        <w:t>人提供的当月洗涤服务费用结算清单及</w:t>
      </w:r>
      <w:r>
        <w:rPr>
          <w:rFonts w:hint="eastAsia" w:ascii="宋体" w:hAnsi="宋体" w:eastAsia="宋体" w:cs="宋体"/>
          <w:color w:val="auto"/>
          <w:sz w:val="24"/>
          <w:szCs w:val="24"/>
        </w:rPr>
        <w:t>等额国家税务发票之日起</w:t>
      </w:r>
      <w:r>
        <w:rPr>
          <w:rFonts w:hint="eastAsia" w:ascii="宋体" w:hAnsi="宋体" w:eastAsia="宋体" w:cs="宋体"/>
          <w:color w:val="auto"/>
          <w:kern w:val="2"/>
          <w:sz w:val="24"/>
          <w:szCs w:val="24"/>
        </w:rPr>
        <w:t>7个工作日</w:t>
      </w:r>
      <w:r>
        <w:rPr>
          <w:rFonts w:hint="eastAsia" w:ascii="宋体" w:hAnsi="宋体" w:eastAsia="宋体" w:cs="宋体"/>
          <w:color w:val="auto"/>
          <w:sz w:val="24"/>
          <w:szCs w:val="24"/>
        </w:rPr>
        <w:t>内</w:t>
      </w:r>
      <w:r>
        <w:rPr>
          <w:rFonts w:hint="eastAsia" w:ascii="宋体" w:hAnsi="宋体" w:cs="宋体"/>
          <w:color w:val="auto"/>
          <w:sz w:val="24"/>
          <w:szCs w:val="24"/>
          <w:lang w:eastAsia="zh-CN"/>
        </w:rPr>
        <w:t>将款项支付至中标人指定的银行账户</w:t>
      </w:r>
      <w:r>
        <w:rPr>
          <w:rFonts w:hint="eastAsia" w:ascii="宋体" w:hAnsi="宋体" w:eastAsia="宋体" w:cs="宋体"/>
          <w:color w:val="auto"/>
          <w:sz w:val="24"/>
          <w:szCs w:val="24"/>
        </w:rPr>
        <w:t>，如遇特殊情况，</w:t>
      </w:r>
      <w:r>
        <w:rPr>
          <w:rFonts w:hint="eastAsia" w:ascii="宋体" w:hAnsi="宋体" w:eastAsia="宋体" w:cs="宋体"/>
          <w:b/>
          <w:bCs/>
          <w:color w:val="auto"/>
          <w:kern w:val="2"/>
          <w:sz w:val="24"/>
          <w:szCs w:val="24"/>
        </w:rPr>
        <w:t>旅游集团本部及下属单位</w:t>
      </w:r>
      <w:r>
        <w:rPr>
          <w:rFonts w:hint="eastAsia" w:ascii="宋体" w:hAnsi="宋体" w:eastAsia="宋体" w:cs="宋体"/>
          <w:sz w:val="24"/>
          <w:szCs w:val="24"/>
        </w:rPr>
        <w:t>可以推迟时间向</w:t>
      </w:r>
      <w:r>
        <w:rPr>
          <w:rFonts w:hint="eastAsia" w:ascii="宋体" w:hAnsi="宋体" w:cs="宋体"/>
          <w:sz w:val="24"/>
          <w:szCs w:val="24"/>
          <w:lang w:eastAsia="zh-CN"/>
        </w:rPr>
        <w:t>中标人</w:t>
      </w:r>
      <w:r>
        <w:rPr>
          <w:rFonts w:hint="eastAsia" w:ascii="宋体" w:hAnsi="宋体" w:eastAsia="宋体" w:cs="宋体"/>
          <w:sz w:val="24"/>
          <w:szCs w:val="24"/>
        </w:rPr>
        <w:t>付款（不计货款利息）。</w:t>
      </w:r>
    </w:p>
    <w:p w14:paraId="1B5BB729">
      <w:pPr>
        <w:keepNext w:val="0"/>
        <w:keepLines w:val="0"/>
        <w:pageBreakBefore w:val="0"/>
        <w:kinsoku/>
        <w:wordWrap/>
        <w:overflowPunct/>
        <w:topLinePunct w:val="0"/>
        <w:bidi w:val="0"/>
        <w:adjustRightInd w:val="0"/>
        <w:snapToGrid/>
        <w:spacing w:line="400" w:lineRule="exact"/>
        <w:ind w:right="0" w:rightChars="0" w:firstLine="480" w:firstLineChars="200"/>
        <w:jc w:val="both"/>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2、服务期限：自合同签订之日起至2025年12月31日</w:t>
      </w:r>
    </w:p>
    <w:p w14:paraId="1BEB0A7E">
      <w:pPr>
        <w:keepNext w:val="0"/>
        <w:keepLines w:val="0"/>
        <w:pageBreakBefore w:val="0"/>
        <w:kinsoku/>
        <w:wordWrap/>
        <w:overflowPunct/>
        <w:topLinePunct w:val="0"/>
        <w:bidi w:val="0"/>
        <w:adjustRightInd w:val="0"/>
        <w:snapToGrid/>
        <w:spacing w:line="400" w:lineRule="exact"/>
        <w:ind w:right="0" w:rightChars="0" w:firstLine="480" w:firstLineChars="200"/>
        <w:jc w:val="both"/>
        <w:rPr>
          <w:rFonts w:hint="eastAsia" w:ascii="宋体" w:hAnsi="宋体" w:eastAsia="宋体" w:cs="宋体"/>
          <w:sz w:val="24"/>
          <w:szCs w:val="24"/>
          <w:highlight w:val="none"/>
          <w:lang w:val="en-US" w:eastAsia="zh-CN"/>
        </w:rPr>
      </w:pPr>
      <w:r>
        <w:rPr>
          <w:rFonts w:hint="eastAsia" w:ascii="宋体" w:hAnsi="宋体" w:cs="宋体"/>
          <w:sz w:val="24"/>
          <w:szCs w:val="24"/>
          <w:lang w:val="en-US" w:eastAsia="zh-CN"/>
        </w:rPr>
        <w:t>3、合同签订：</w:t>
      </w:r>
      <w:r>
        <w:rPr>
          <w:rFonts w:hint="eastAsia" w:ascii="宋体" w:hAnsi="宋体" w:eastAsia="宋体" w:cs="宋体"/>
          <w:sz w:val="24"/>
          <w:highlight w:val="none"/>
        </w:rPr>
        <w:t>中标人与</w:t>
      </w:r>
      <w:r>
        <w:rPr>
          <w:rFonts w:hint="eastAsia" w:ascii="宋体" w:hAnsi="宋体" w:eastAsia="宋体" w:cs="宋体"/>
          <w:color w:val="000000"/>
          <w:kern w:val="0"/>
          <w:sz w:val="24"/>
          <w:highlight w:val="none"/>
        </w:rPr>
        <w:t>淳安千岛湖旅游集团有限公司</w:t>
      </w:r>
      <w:r>
        <w:rPr>
          <w:rFonts w:hint="eastAsia" w:ascii="宋体" w:hAnsi="宋体" w:eastAsia="宋体" w:cs="宋体"/>
          <w:sz w:val="24"/>
          <w:highlight w:val="none"/>
        </w:rPr>
        <w:t>签订总合同，</w:t>
      </w:r>
      <w:r>
        <w:rPr>
          <w:rFonts w:hint="eastAsia" w:ascii="宋体" w:hAnsi="宋体" w:cs="宋体"/>
          <w:sz w:val="24"/>
          <w:highlight w:val="none"/>
          <w:lang w:eastAsia="zh-CN"/>
        </w:rPr>
        <w:t>集团本部及下属单位按照总合同履行权利与义务，无需与中标人分别签订服务协议。</w:t>
      </w:r>
    </w:p>
    <w:p w14:paraId="4E495D14">
      <w:pPr>
        <w:widowControl/>
        <w:numPr>
          <w:ilvl w:val="0"/>
          <w:numId w:val="4"/>
        </w:numPr>
        <w:autoSpaceDE w:val="0"/>
        <w:autoSpaceDN w:val="0"/>
        <w:spacing w:line="420" w:lineRule="exact"/>
        <w:ind w:firstLine="482" w:firstLineChars="200"/>
        <w:textAlignment w:val="bottom"/>
        <w:rPr>
          <w:rFonts w:hAnsi="宋体" w:cs="宋体"/>
          <w:b/>
          <w:sz w:val="24"/>
        </w:rPr>
      </w:pPr>
      <w:r>
        <w:rPr>
          <w:rFonts w:hint="eastAsia" w:hAnsi="宋体" w:cs="宋体"/>
          <w:b/>
          <w:sz w:val="24"/>
        </w:rPr>
        <w:t>其他要求</w:t>
      </w:r>
    </w:p>
    <w:p w14:paraId="28F90466">
      <w:pPr>
        <w:widowControl/>
        <w:autoSpaceDE w:val="0"/>
        <w:autoSpaceDN w:val="0"/>
        <w:spacing w:line="420" w:lineRule="exact"/>
        <w:ind w:firstLine="480" w:firstLineChars="200"/>
        <w:textAlignment w:val="bottom"/>
        <w:rPr>
          <w:rFonts w:hAnsi="宋体" w:cs="宋体"/>
          <w:sz w:val="24"/>
        </w:rPr>
      </w:pPr>
      <w:r>
        <w:rPr>
          <w:rFonts w:hint="eastAsia" w:hAnsi="宋体" w:cs="宋体"/>
          <w:sz w:val="24"/>
        </w:rPr>
        <w:t>1、必须符合招标文件的服务要求，符合国家相关服务标准和招标文件规定标准。</w:t>
      </w:r>
    </w:p>
    <w:p w14:paraId="64F4219D">
      <w:pPr>
        <w:spacing w:line="440" w:lineRule="exact"/>
        <w:ind w:firstLine="480" w:firstLineChars="200"/>
        <w:rPr>
          <w:rFonts w:hAnsi="宋体" w:cs="宋体"/>
          <w:sz w:val="24"/>
        </w:rPr>
      </w:pPr>
      <w:r>
        <w:rPr>
          <w:rFonts w:hint="eastAsia" w:hAnsi="宋体" w:cs="宋体"/>
          <w:sz w:val="24"/>
        </w:rPr>
        <w:t>2、洗涤设备配置要求：</w:t>
      </w:r>
    </w:p>
    <w:p w14:paraId="70B3A68C">
      <w:pPr>
        <w:spacing w:line="440" w:lineRule="exact"/>
        <w:ind w:firstLine="480" w:firstLineChars="200"/>
        <w:rPr>
          <w:rFonts w:hAnsi="宋体" w:cs="宋体"/>
          <w:sz w:val="24"/>
        </w:rPr>
      </w:pPr>
      <w:r>
        <w:rPr>
          <w:rFonts w:hint="eastAsia" w:hAnsi="宋体" w:cs="宋体"/>
          <w:sz w:val="24"/>
        </w:rPr>
        <w:t>（1）需拥有全自动水洗机洗衣生产线及相关配套设施；</w:t>
      </w:r>
    </w:p>
    <w:p w14:paraId="4EFB39DE">
      <w:pPr>
        <w:spacing w:line="440" w:lineRule="exact"/>
        <w:ind w:firstLine="480" w:firstLineChars="200"/>
        <w:rPr>
          <w:rFonts w:hAnsi="宋体" w:cs="宋体"/>
          <w:sz w:val="24"/>
        </w:rPr>
      </w:pPr>
      <w:r>
        <w:rPr>
          <w:rFonts w:hint="eastAsia" w:hAnsi="宋体" w:cs="宋体"/>
          <w:sz w:val="24"/>
        </w:rPr>
        <w:t>（2）需配备全自动折叠机、全自动送布机、全自动烘干机、辊筒烫平机、摇臂熨烫台等专业设备；</w:t>
      </w:r>
    </w:p>
    <w:p w14:paraId="3DB29212">
      <w:pPr>
        <w:spacing w:line="440" w:lineRule="exact"/>
        <w:ind w:firstLine="480" w:firstLineChars="200"/>
        <w:rPr>
          <w:rFonts w:hAnsi="宋体" w:cs="宋体"/>
          <w:sz w:val="24"/>
        </w:rPr>
      </w:pPr>
      <w:r>
        <w:rPr>
          <w:rFonts w:hint="eastAsia" w:hAnsi="宋体" w:cs="宋体"/>
          <w:sz w:val="24"/>
        </w:rPr>
        <w:t>（3）具有专业的售后专项联系人及专业的缝补设备，协助酒店解决酒店布草遗失赔偿及破损缝补；</w:t>
      </w:r>
    </w:p>
    <w:p w14:paraId="5E6F64C7">
      <w:pPr>
        <w:spacing w:line="440" w:lineRule="exact"/>
        <w:ind w:firstLine="480" w:firstLineChars="200"/>
        <w:rPr>
          <w:rFonts w:hAnsi="宋体" w:cs="宋体"/>
          <w:sz w:val="24"/>
        </w:rPr>
      </w:pPr>
      <w:r>
        <w:rPr>
          <w:rFonts w:hint="eastAsia" w:hAnsi="宋体" w:cs="宋体"/>
          <w:sz w:val="24"/>
        </w:rPr>
        <w:t>（4）需配有符合行业标准的酒店专用布草洗涤剂；</w:t>
      </w:r>
      <w:r>
        <w:rPr>
          <w:rFonts w:hint="eastAsia" w:hAnsi="宋体" w:cs="宋体"/>
          <w:sz w:val="24"/>
        </w:rPr>
        <w:tab/>
      </w:r>
    </w:p>
    <w:p w14:paraId="74E8B68A">
      <w:pPr>
        <w:spacing w:line="440" w:lineRule="exact"/>
        <w:ind w:firstLine="480" w:firstLineChars="200"/>
        <w:rPr>
          <w:rFonts w:hAnsi="宋体" w:cs="宋体"/>
          <w:sz w:val="24"/>
        </w:rPr>
      </w:pPr>
      <w:r>
        <w:rPr>
          <w:rFonts w:hint="eastAsia" w:hAnsi="宋体" w:cs="宋体"/>
          <w:sz w:val="24"/>
        </w:rPr>
        <w:t>3、投标人须服从政府职能部门和采购方管理的监管。</w:t>
      </w:r>
    </w:p>
    <w:p w14:paraId="2E929A7A">
      <w:pPr>
        <w:spacing w:line="440" w:lineRule="exact"/>
        <w:ind w:firstLine="480" w:firstLineChars="200"/>
        <w:rPr>
          <w:rFonts w:ascii="宋体" w:hAnsi="宋体" w:cs="宋体"/>
          <w:b/>
          <w:sz w:val="36"/>
          <w:szCs w:val="36"/>
        </w:rPr>
      </w:pPr>
      <w:r>
        <w:rPr>
          <w:rFonts w:hint="eastAsia" w:hAnsi="宋体" w:cs="宋体"/>
          <w:sz w:val="24"/>
        </w:rPr>
        <w:t>4、履约保证金：</w:t>
      </w:r>
      <w:r>
        <w:rPr>
          <w:rFonts w:hint="eastAsia" w:hAnsi="宋体" w:cs="宋体"/>
          <w:sz w:val="24"/>
          <w:u w:val="single"/>
        </w:rPr>
        <w:t>在正式合同签订生效之日起7个工作日内，中标人缴</w:t>
      </w:r>
      <w:r>
        <w:rPr>
          <w:rFonts w:hint="eastAsia" w:hAnsi="宋体" w:cs="宋体"/>
          <w:color w:val="000000" w:themeColor="text1"/>
          <w:sz w:val="24"/>
          <w:highlight w:val="none"/>
          <w:u w:val="single"/>
          <w14:textFill>
            <w14:solidFill>
              <w14:schemeClr w14:val="tx1"/>
            </w14:solidFill>
          </w14:textFill>
        </w:rPr>
        <w:t>纳</w:t>
      </w:r>
      <w:r>
        <w:rPr>
          <w:rFonts w:hint="eastAsia" w:hAnsi="宋体" w:cs="宋体"/>
          <w:b/>
          <w:bCs/>
          <w:color w:val="000000" w:themeColor="text1"/>
          <w:sz w:val="24"/>
          <w:highlight w:val="none"/>
          <w:u w:val="single"/>
          <w14:textFill>
            <w14:solidFill>
              <w14:schemeClr w14:val="tx1"/>
            </w14:solidFill>
          </w14:textFill>
        </w:rPr>
        <w:t>壹万元</w:t>
      </w:r>
      <w:r>
        <w:rPr>
          <w:rFonts w:hint="eastAsia" w:hAnsi="宋体" w:cs="宋体"/>
          <w:sz w:val="24"/>
          <w:u w:val="single"/>
        </w:rPr>
        <w:t>履约保证金至采购单位指定账户</w:t>
      </w:r>
      <w:r>
        <w:rPr>
          <w:rFonts w:hint="eastAsia" w:hAnsi="宋体" w:cs="宋体"/>
          <w:sz w:val="24"/>
        </w:rPr>
        <w:t>。履约结束及验收合格后，无质量、服务问题，由采购单位向中标人无息退还。因中标人的质量、服务问题原因造成采购单位酒店损失的，采购单位有权要求中标人以其履约保证金作出补偿。</w:t>
      </w:r>
    </w:p>
    <w:p w14:paraId="0957D517">
      <w:pPr>
        <w:spacing w:line="360" w:lineRule="auto"/>
        <w:jc w:val="left"/>
        <w:outlineLvl w:val="0"/>
        <w:rPr>
          <w:rFonts w:hint="eastAsia" w:ascii="宋体" w:hAnsi="宋体" w:eastAsia="宋体" w:cs="宋体"/>
          <w:b/>
          <w:sz w:val="36"/>
          <w:szCs w:val="36"/>
          <w:highlight w:val="none"/>
          <w:lang w:eastAsia="zh-CN"/>
        </w:rPr>
      </w:pPr>
      <w:r>
        <w:rPr>
          <w:rFonts w:hint="eastAsia" w:ascii="宋体" w:hAnsi="宋体"/>
          <w:sz w:val="24"/>
          <w:highlight w:val="none"/>
          <w:lang w:val="en-US" w:eastAsia="zh-CN"/>
        </w:rPr>
        <w:t xml:space="preserve">    5、</w:t>
      </w:r>
      <w:r>
        <w:rPr>
          <w:rFonts w:hint="eastAsia" w:ascii="宋体" w:hAnsi="宋体"/>
          <w:sz w:val="24"/>
          <w:highlight w:val="none"/>
        </w:rPr>
        <w:t>投标人对服务单位服务响应情况</w:t>
      </w:r>
      <w:r>
        <w:rPr>
          <w:rFonts w:hint="eastAsia" w:ascii="宋体" w:hAnsi="宋体"/>
          <w:sz w:val="24"/>
          <w:highlight w:val="none"/>
          <w:lang w:val="en-US" w:eastAsia="zh-CN"/>
        </w:rPr>
        <w:t>要求，城区</w:t>
      </w:r>
      <w:r>
        <w:rPr>
          <w:rFonts w:hint="eastAsia" w:ascii="宋体" w:hAnsi="宋体"/>
          <w:sz w:val="24"/>
          <w:highlight w:val="none"/>
        </w:rPr>
        <w:t>响应时间</w:t>
      </w:r>
      <w:r>
        <w:rPr>
          <w:rFonts w:hint="eastAsia" w:ascii="宋体" w:hAnsi="宋体"/>
          <w:sz w:val="24"/>
          <w:highlight w:val="none"/>
          <w:lang w:val="en-US" w:eastAsia="zh-CN"/>
        </w:rPr>
        <w:t>1</w:t>
      </w:r>
      <w:r>
        <w:rPr>
          <w:rFonts w:hint="eastAsia" w:ascii="宋体" w:hAnsi="宋体"/>
          <w:sz w:val="24"/>
          <w:highlight w:val="none"/>
        </w:rPr>
        <w:t>小时之内并解决问题</w:t>
      </w:r>
      <w:r>
        <w:rPr>
          <w:rFonts w:hint="eastAsia" w:ascii="宋体" w:hAnsi="宋体"/>
          <w:sz w:val="24"/>
          <w:highlight w:val="none"/>
          <w:lang w:eastAsia="zh-CN"/>
        </w:rPr>
        <w:t>，</w:t>
      </w:r>
      <w:r>
        <w:rPr>
          <w:rFonts w:hint="eastAsia" w:ascii="宋体" w:hAnsi="宋体"/>
          <w:sz w:val="24"/>
          <w:highlight w:val="none"/>
          <w:lang w:val="en-US" w:eastAsia="zh-CN"/>
        </w:rPr>
        <w:t>城外</w:t>
      </w:r>
      <w:r>
        <w:rPr>
          <w:rFonts w:hint="eastAsia" w:ascii="宋体" w:hAnsi="宋体"/>
          <w:sz w:val="24"/>
          <w:highlight w:val="none"/>
        </w:rPr>
        <w:t>响应时间</w:t>
      </w:r>
      <w:r>
        <w:rPr>
          <w:rFonts w:hint="eastAsia" w:ascii="宋体" w:hAnsi="宋体"/>
          <w:sz w:val="24"/>
          <w:highlight w:val="none"/>
          <w:lang w:val="en-US" w:eastAsia="zh-CN"/>
        </w:rPr>
        <w:t>2</w:t>
      </w:r>
      <w:r>
        <w:rPr>
          <w:rFonts w:hint="eastAsia" w:ascii="宋体" w:hAnsi="宋体"/>
          <w:sz w:val="24"/>
          <w:highlight w:val="none"/>
        </w:rPr>
        <w:t>小时之内并解决问题</w:t>
      </w:r>
      <w:r>
        <w:rPr>
          <w:rFonts w:hint="eastAsia" w:ascii="宋体" w:hAnsi="宋体"/>
          <w:sz w:val="24"/>
          <w:highlight w:val="none"/>
          <w:lang w:eastAsia="zh-CN"/>
        </w:rPr>
        <w:t>。</w:t>
      </w:r>
    </w:p>
    <w:p w14:paraId="59D619C8">
      <w:pPr>
        <w:spacing w:line="360" w:lineRule="auto"/>
        <w:jc w:val="center"/>
        <w:outlineLvl w:val="0"/>
        <w:rPr>
          <w:rFonts w:ascii="宋体" w:hAnsi="宋体" w:cs="宋体"/>
          <w:b/>
          <w:sz w:val="36"/>
          <w:szCs w:val="36"/>
        </w:rPr>
      </w:pPr>
    </w:p>
    <w:p w14:paraId="59B20F5B">
      <w:pPr>
        <w:spacing w:line="360" w:lineRule="auto"/>
        <w:jc w:val="center"/>
        <w:outlineLvl w:val="0"/>
        <w:rPr>
          <w:rFonts w:ascii="宋体" w:hAnsi="宋体" w:cs="宋体"/>
          <w:b/>
          <w:sz w:val="36"/>
          <w:szCs w:val="36"/>
        </w:rPr>
      </w:pPr>
    </w:p>
    <w:p w14:paraId="7364CA2F">
      <w:pPr>
        <w:spacing w:line="360" w:lineRule="auto"/>
        <w:jc w:val="center"/>
        <w:outlineLvl w:val="0"/>
        <w:rPr>
          <w:rFonts w:hint="eastAsia" w:ascii="宋体" w:hAnsi="宋体" w:cs="宋体"/>
          <w:b/>
          <w:sz w:val="36"/>
          <w:szCs w:val="36"/>
        </w:rPr>
      </w:pPr>
    </w:p>
    <w:p w14:paraId="688A0ECE">
      <w:pPr>
        <w:spacing w:line="360" w:lineRule="auto"/>
        <w:jc w:val="center"/>
        <w:outlineLvl w:val="0"/>
        <w:rPr>
          <w:rFonts w:hint="eastAsia" w:ascii="宋体" w:hAnsi="宋体" w:cs="宋体"/>
          <w:b/>
          <w:sz w:val="36"/>
          <w:szCs w:val="36"/>
        </w:rPr>
      </w:pPr>
    </w:p>
    <w:p w14:paraId="73FD9A18">
      <w:pPr>
        <w:spacing w:line="360" w:lineRule="auto"/>
        <w:jc w:val="center"/>
        <w:outlineLvl w:val="0"/>
        <w:rPr>
          <w:rFonts w:hint="eastAsia" w:ascii="宋体" w:hAnsi="宋体" w:cs="宋体"/>
          <w:b/>
          <w:sz w:val="36"/>
          <w:szCs w:val="36"/>
        </w:rPr>
      </w:pPr>
    </w:p>
    <w:p w14:paraId="409FBB5A">
      <w:pPr>
        <w:spacing w:line="360" w:lineRule="auto"/>
        <w:jc w:val="center"/>
        <w:outlineLvl w:val="0"/>
        <w:rPr>
          <w:rFonts w:hint="eastAsia" w:ascii="宋体" w:hAnsi="宋体" w:cs="宋体"/>
          <w:b/>
          <w:sz w:val="36"/>
          <w:szCs w:val="36"/>
        </w:rPr>
      </w:pPr>
    </w:p>
    <w:p w14:paraId="3F30908B">
      <w:pPr>
        <w:spacing w:line="360" w:lineRule="auto"/>
        <w:jc w:val="center"/>
        <w:outlineLvl w:val="0"/>
        <w:rPr>
          <w:rFonts w:hint="eastAsia" w:ascii="宋体" w:hAnsi="宋体" w:cs="宋体"/>
          <w:b/>
          <w:sz w:val="36"/>
          <w:szCs w:val="36"/>
        </w:rPr>
      </w:pPr>
    </w:p>
    <w:p w14:paraId="4045BD20">
      <w:pPr>
        <w:spacing w:line="360" w:lineRule="auto"/>
        <w:jc w:val="center"/>
        <w:outlineLvl w:val="0"/>
        <w:rPr>
          <w:rFonts w:hint="eastAsia" w:ascii="宋体" w:hAnsi="宋体" w:cs="宋体"/>
          <w:b/>
          <w:sz w:val="36"/>
          <w:szCs w:val="36"/>
        </w:rPr>
      </w:pPr>
    </w:p>
    <w:p w14:paraId="5722A6AD">
      <w:pPr>
        <w:spacing w:line="360" w:lineRule="auto"/>
        <w:jc w:val="center"/>
        <w:outlineLvl w:val="0"/>
        <w:rPr>
          <w:rFonts w:hint="eastAsia" w:ascii="宋体" w:hAnsi="宋体" w:cs="宋体"/>
          <w:b/>
          <w:sz w:val="36"/>
          <w:szCs w:val="36"/>
        </w:rPr>
      </w:pPr>
    </w:p>
    <w:p w14:paraId="6B566512">
      <w:pPr>
        <w:spacing w:line="360" w:lineRule="auto"/>
        <w:jc w:val="center"/>
        <w:outlineLvl w:val="0"/>
        <w:rPr>
          <w:rFonts w:hint="eastAsia" w:ascii="宋体" w:hAnsi="宋体" w:cs="宋体"/>
          <w:b/>
          <w:sz w:val="36"/>
          <w:szCs w:val="36"/>
        </w:rPr>
      </w:pPr>
    </w:p>
    <w:p w14:paraId="1031BA15">
      <w:pPr>
        <w:spacing w:line="360" w:lineRule="auto"/>
        <w:jc w:val="center"/>
        <w:outlineLvl w:val="0"/>
        <w:rPr>
          <w:rFonts w:hint="eastAsia" w:ascii="宋体" w:hAnsi="宋体" w:cs="宋体"/>
          <w:b/>
          <w:sz w:val="36"/>
          <w:szCs w:val="36"/>
        </w:rPr>
      </w:pPr>
    </w:p>
    <w:p w14:paraId="774B77EB">
      <w:pPr>
        <w:spacing w:line="360" w:lineRule="auto"/>
        <w:jc w:val="center"/>
        <w:outlineLvl w:val="0"/>
        <w:rPr>
          <w:rFonts w:hint="eastAsia" w:ascii="宋体" w:hAnsi="宋体" w:cs="宋体"/>
          <w:b/>
          <w:sz w:val="36"/>
          <w:szCs w:val="36"/>
        </w:rPr>
      </w:pPr>
    </w:p>
    <w:p w14:paraId="4D9CCE19">
      <w:pPr>
        <w:spacing w:line="360" w:lineRule="auto"/>
        <w:jc w:val="center"/>
        <w:outlineLvl w:val="0"/>
        <w:rPr>
          <w:rFonts w:hint="eastAsia" w:ascii="宋体" w:hAnsi="宋体" w:cs="宋体"/>
          <w:b/>
          <w:sz w:val="36"/>
          <w:szCs w:val="36"/>
        </w:rPr>
      </w:pPr>
    </w:p>
    <w:p w14:paraId="2D8903BE">
      <w:pPr>
        <w:spacing w:line="360" w:lineRule="auto"/>
        <w:jc w:val="center"/>
        <w:outlineLvl w:val="0"/>
        <w:rPr>
          <w:rFonts w:hint="eastAsia" w:ascii="宋体" w:hAnsi="宋体" w:cs="宋体"/>
          <w:b/>
          <w:sz w:val="36"/>
          <w:szCs w:val="36"/>
        </w:rPr>
      </w:pPr>
    </w:p>
    <w:p w14:paraId="10087EDC">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9" w:name="_Toc184313272"/>
      <w:bookmarkEnd w:id="29"/>
      <w:bookmarkStart w:id="30" w:name="_Toc184308096"/>
      <w:bookmarkEnd w:id="30"/>
      <w:bookmarkStart w:id="31" w:name="_Toc184312087"/>
      <w:bookmarkEnd w:id="31"/>
      <w:bookmarkStart w:id="32" w:name="_Toc184310331"/>
      <w:bookmarkEnd w:id="32"/>
      <w:bookmarkStart w:id="33" w:name="_Toc184314440"/>
      <w:bookmarkEnd w:id="33"/>
      <w:bookmarkStart w:id="34" w:name="_Toc184312136"/>
      <w:bookmarkEnd w:id="34"/>
      <w:bookmarkStart w:id="35" w:name="_Toc184312131"/>
      <w:bookmarkEnd w:id="35"/>
      <w:bookmarkStart w:id="36" w:name="_Toc184312072"/>
      <w:bookmarkEnd w:id="36"/>
      <w:bookmarkStart w:id="37" w:name="_Toc184313270"/>
      <w:bookmarkEnd w:id="37"/>
      <w:bookmarkStart w:id="38" w:name="_Toc184314443"/>
      <w:bookmarkEnd w:id="38"/>
      <w:bookmarkStart w:id="39" w:name="_Toc184310321"/>
      <w:bookmarkEnd w:id="39"/>
      <w:bookmarkStart w:id="40" w:name="_Toc184313252"/>
      <w:bookmarkEnd w:id="40"/>
      <w:bookmarkStart w:id="41" w:name="_Toc184313262"/>
      <w:bookmarkEnd w:id="41"/>
      <w:bookmarkStart w:id="42" w:name="_Toc184314475"/>
      <w:bookmarkEnd w:id="42"/>
      <w:bookmarkStart w:id="43" w:name="_Toc184310286"/>
      <w:bookmarkEnd w:id="43"/>
      <w:bookmarkStart w:id="44" w:name="_Toc184310307"/>
      <w:bookmarkEnd w:id="44"/>
      <w:bookmarkStart w:id="45" w:name="_Toc184308092"/>
      <w:bookmarkEnd w:id="45"/>
      <w:bookmarkStart w:id="46" w:name="_Toc184310337"/>
      <w:bookmarkEnd w:id="46"/>
      <w:bookmarkStart w:id="47" w:name="_Toc184310277"/>
      <w:bookmarkEnd w:id="47"/>
      <w:bookmarkStart w:id="48" w:name="_Toc184308060"/>
      <w:bookmarkEnd w:id="48"/>
      <w:bookmarkStart w:id="49" w:name="_Toc184312084"/>
      <w:bookmarkEnd w:id="49"/>
      <w:bookmarkStart w:id="50" w:name="_Toc184314438"/>
      <w:bookmarkEnd w:id="50"/>
      <w:bookmarkStart w:id="51" w:name="_Toc184314412"/>
      <w:bookmarkEnd w:id="51"/>
      <w:bookmarkStart w:id="52" w:name="_Toc184310282"/>
      <w:bookmarkEnd w:id="52"/>
      <w:bookmarkStart w:id="53" w:name="_Toc184314481"/>
      <w:bookmarkEnd w:id="53"/>
      <w:bookmarkStart w:id="54" w:name="_Toc184313250"/>
      <w:bookmarkEnd w:id="54"/>
      <w:bookmarkStart w:id="55" w:name="_Toc184313249"/>
      <w:bookmarkEnd w:id="55"/>
      <w:bookmarkStart w:id="56" w:name="_Toc184310285"/>
      <w:bookmarkEnd w:id="56"/>
      <w:bookmarkStart w:id="57" w:name="_Toc184308100"/>
      <w:bookmarkEnd w:id="57"/>
      <w:bookmarkStart w:id="58" w:name="_Toc184314464"/>
      <w:bookmarkEnd w:id="58"/>
      <w:bookmarkStart w:id="59" w:name="_Toc184310338"/>
      <w:bookmarkEnd w:id="59"/>
      <w:bookmarkStart w:id="60" w:name="_Toc184308076"/>
      <w:bookmarkEnd w:id="60"/>
      <w:bookmarkStart w:id="61" w:name="_Toc184310317"/>
      <w:bookmarkEnd w:id="61"/>
      <w:bookmarkStart w:id="62" w:name="_Toc184310328"/>
      <w:bookmarkEnd w:id="62"/>
      <w:bookmarkStart w:id="63" w:name="_Toc184314425"/>
      <w:bookmarkEnd w:id="63"/>
      <w:bookmarkStart w:id="64" w:name="_Toc184312091"/>
      <w:bookmarkEnd w:id="64"/>
      <w:bookmarkStart w:id="65" w:name="_Toc184314414"/>
      <w:bookmarkEnd w:id="65"/>
      <w:bookmarkStart w:id="66" w:name="_Toc184313292"/>
      <w:bookmarkEnd w:id="66"/>
      <w:bookmarkStart w:id="67" w:name="_Toc184308045"/>
      <w:bookmarkEnd w:id="67"/>
      <w:bookmarkStart w:id="68" w:name="_Toc184310335"/>
      <w:bookmarkEnd w:id="68"/>
      <w:bookmarkStart w:id="69" w:name="_Toc184312126"/>
      <w:bookmarkEnd w:id="69"/>
      <w:bookmarkStart w:id="70" w:name="_Toc184313261"/>
      <w:bookmarkEnd w:id="70"/>
      <w:bookmarkStart w:id="71" w:name="_Toc184310313"/>
      <w:bookmarkEnd w:id="71"/>
      <w:bookmarkStart w:id="72" w:name="_Toc184314422"/>
      <w:bookmarkEnd w:id="72"/>
      <w:bookmarkStart w:id="73" w:name="_Toc184308086"/>
      <w:bookmarkEnd w:id="73"/>
      <w:bookmarkStart w:id="74" w:name="_Toc184312100"/>
      <w:bookmarkEnd w:id="74"/>
      <w:bookmarkStart w:id="75" w:name="_Toc184314468"/>
      <w:bookmarkEnd w:id="75"/>
      <w:bookmarkStart w:id="76" w:name="_Toc184310339"/>
      <w:bookmarkEnd w:id="76"/>
      <w:bookmarkStart w:id="77" w:name="_Toc184313256"/>
      <w:bookmarkEnd w:id="77"/>
      <w:bookmarkStart w:id="78" w:name="_Toc184314476"/>
      <w:bookmarkEnd w:id="78"/>
      <w:bookmarkStart w:id="79" w:name="_Toc184312112"/>
      <w:bookmarkEnd w:id="79"/>
      <w:bookmarkStart w:id="80" w:name="_Toc184314428"/>
      <w:bookmarkEnd w:id="80"/>
      <w:bookmarkStart w:id="81" w:name="_Toc184312073"/>
      <w:bookmarkEnd w:id="81"/>
      <w:bookmarkStart w:id="82" w:name="_Toc184312093"/>
      <w:bookmarkEnd w:id="82"/>
      <w:bookmarkStart w:id="83" w:name="_Toc184314418"/>
      <w:bookmarkEnd w:id="83"/>
      <w:bookmarkStart w:id="84" w:name="_Toc184308077"/>
      <w:bookmarkEnd w:id="84"/>
      <w:bookmarkStart w:id="85" w:name="_Toc184310324"/>
      <w:bookmarkEnd w:id="85"/>
      <w:bookmarkStart w:id="86" w:name="_Toc184313271"/>
      <w:bookmarkEnd w:id="86"/>
      <w:bookmarkStart w:id="87" w:name="_Toc184308048"/>
      <w:bookmarkEnd w:id="87"/>
      <w:bookmarkStart w:id="88" w:name="_Toc184310302"/>
      <w:bookmarkEnd w:id="88"/>
      <w:bookmarkStart w:id="89" w:name="_Toc184308041"/>
      <w:bookmarkEnd w:id="89"/>
      <w:bookmarkStart w:id="90" w:name="_Toc184310305"/>
      <w:bookmarkEnd w:id="90"/>
      <w:bookmarkStart w:id="91" w:name="_Toc184314472"/>
      <w:bookmarkEnd w:id="91"/>
      <w:bookmarkStart w:id="92" w:name="_Toc184313265"/>
      <w:bookmarkEnd w:id="92"/>
      <w:bookmarkStart w:id="93" w:name="_Toc184310314"/>
      <w:bookmarkEnd w:id="93"/>
      <w:bookmarkStart w:id="94" w:name="_Toc184313286"/>
      <w:bookmarkEnd w:id="94"/>
      <w:bookmarkStart w:id="95" w:name="_Toc184312129"/>
      <w:bookmarkEnd w:id="95"/>
      <w:bookmarkStart w:id="96" w:name="_Toc184312137"/>
      <w:bookmarkEnd w:id="96"/>
      <w:bookmarkStart w:id="97" w:name="_Toc184313287"/>
      <w:bookmarkEnd w:id="97"/>
      <w:bookmarkStart w:id="98" w:name="_Toc184312114"/>
      <w:bookmarkEnd w:id="98"/>
      <w:bookmarkStart w:id="99" w:name="_Toc184312116"/>
      <w:bookmarkEnd w:id="99"/>
      <w:bookmarkStart w:id="100" w:name="_Toc184312117"/>
      <w:bookmarkEnd w:id="100"/>
      <w:bookmarkStart w:id="101" w:name="_Toc184312085"/>
      <w:bookmarkEnd w:id="101"/>
      <w:bookmarkStart w:id="102" w:name="_Toc184313309"/>
      <w:bookmarkEnd w:id="102"/>
      <w:bookmarkStart w:id="103" w:name="_Toc184313308"/>
      <w:bookmarkEnd w:id="103"/>
      <w:bookmarkStart w:id="104" w:name="_Toc184312090"/>
      <w:bookmarkEnd w:id="104"/>
      <w:bookmarkStart w:id="105" w:name="_Toc184313278"/>
      <w:bookmarkEnd w:id="105"/>
      <w:bookmarkStart w:id="106" w:name="_Toc184312135"/>
      <w:bookmarkEnd w:id="106"/>
      <w:bookmarkStart w:id="107" w:name="_Toc184310340"/>
      <w:bookmarkEnd w:id="107"/>
      <w:bookmarkStart w:id="108" w:name="_Toc184310323"/>
      <w:bookmarkEnd w:id="108"/>
      <w:bookmarkStart w:id="109" w:name="_Toc184313290"/>
      <w:bookmarkEnd w:id="109"/>
      <w:bookmarkStart w:id="110" w:name="_Toc184313296"/>
      <w:bookmarkEnd w:id="110"/>
      <w:bookmarkStart w:id="111" w:name="_Toc184313246"/>
      <w:bookmarkEnd w:id="111"/>
      <w:bookmarkStart w:id="112" w:name="_Toc184308053"/>
      <w:bookmarkEnd w:id="112"/>
      <w:bookmarkStart w:id="113" w:name="_Toc184314469"/>
      <w:bookmarkEnd w:id="113"/>
      <w:bookmarkStart w:id="114" w:name="_Toc184314456"/>
      <w:bookmarkEnd w:id="114"/>
      <w:bookmarkStart w:id="115" w:name="_Toc184313242"/>
      <w:bookmarkEnd w:id="115"/>
      <w:bookmarkStart w:id="116" w:name="_Toc184308103"/>
      <w:bookmarkEnd w:id="116"/>
      <w:bookmarkStart w:id="117" w:name="_Toc184313254"/>
      <w:bookmarkEnd w:id="117"/>
      <w:bookmarkStart w:id="118" w:name="_Toc184314426"/>
      <w:bookmarkEnd w:id="118"/>
      <w:bookmarkStart w:id="119" w:name="_Toc184310320"/>
      <w:bookmarkEnd w:id="119"/>
      <w:bookmarkStart w:id="120" w:name="_Toc184314477"/>
      <w:bookmarkEnd w:id="120"/>
      <w:bookmarkStart w:id="121" w:name="_Toc184308091"/>
      <w:bookmarkEnd w:id="121"/>
      <w:bookmarkStart w:id="122" w:name="_Toc184313281"/>
      <w:bookmarkEnd w:id="122"/>
      <w:bookmarkStart w:id="123" w:name="_Toc184313305"/>
      <w:bookmarkEnd w:id="123"/>
      <w:bookmarkStart w:id="124" w:name="_Toc184313276"/>
      <w:bookmarkEnd w:id="124"/>
      <w:bookmarkStart w:id="125" w:name="_Toc184314433"/>
      <w:bookmarkEnd w:id="125"/>
      <w:bookmarkStart w:id="126" w:name="_Toc184312088"/>
      <w:bookmarkEnd w:id="126"/>
      <w:bookmarkStart w:id="127" w:name="_Toc184308069"/>
      <w:bookmarkEnd w:id="127"/>
      <w:bookmarkStart w:id="128" w:name="_Toc184312110"/>
      <w:bookmarkEnd w:id="128"/>
      <w:bookmarkStart w:id="129" w:name="_Toc184313253"/>
      <w:bookmarkEnd w:id="129"/>
      <w:bookmarkStart w:id="130" w:name="_Toc184308044"/>
      <w:bookmarkEnd w:id="130"/>
      <w:bookmarkStart w:id="131" w:name="_Toc184310281"/>
      <w:bookmarkEnd w:id="131"/>
      <w:bookmarkStart w:id="132" w:name="_Toc184310296"/>
      <w:bookmarkEnd w:id="132"/>
      <w:bookmarkStart w:id="133" w:name="_Toc184308066"/>
      <w:bookmarkEnd w:id="133"/>
      <w:bookmarkStart w:id="134" w:name="_Toc184313244"/>
      <w:bookmarkEnd w:id="134"/>
      <w:bookmarkStart w:id="135" w:name="_Toc184312106"/>
      <w:bookmarkEnd w:id="135"/>
      <w:bookmarkStart w:id="136" w:name="_Toc184313304"/>
      <w:bookmarkEnd w:id="136"/>
      <w:bookmarkStart w:id="137" w:name="_Toc184314455"/>
      <w:bookmarkEnd w:id="137"/>
      <w:bookmarkStart w:id="138" w:name="_Toc184313294"/>
      <w:bookmarkEnd w:id="138"/>
      <w:bookmarkStart w:id="139" w:name="_Toc184312089"/>
      <w:bookmarkEnd w:id="139"/>
      <w:bookmarkStart w:id="140" w:name="_Toc184312121"/>
      <w:bookmarkEnd w:id="140"/>
      <w:bookmarkStart w:id="141" w:name="_Toc184310292"/>
      <w:bookmarkEnd w:id="141"/>
      <w:bookmarkStart w:id="142" w:name="_Toc184312078"/>
      <w:bookmarkEnd w:id="142"/>
      <w:bookmarkStart w:id="143" w:name="_Toc184313288"/>
      <w:bookmarkEnd w:id="143"/>
      <w:bookmarkStart w:id="144" w:name="_Toc184310280"/>
      <w:bookmarkEnd w:id="144"/>
      <w:bookmarkStart w:id="145" w:name="_Toc184313267"/>
      <w:bookmarkEnd w:id="145"/>
      <w:bookmarkStart w:id="146" w:name="_Toc184308085"/>
      <w:bookmarkEnd w:id="146"/>
      <w:bookmarkStart w:id="147" w:name="_Toc184313291"/>
      <w:bookmarkEnd w:id="147"/>
      <w:bookmarkStart w:id="148" w:name="_Toc184310330"/>
      <w:bookmarkEnd w:id="148"/>
      <w:bookmarkStart w:id="149" w:name="_Toc184312074"/>
      <w:bookmarkEnd w:id="149"/>
      <w:bookmarkStart w:id="150" w:name="_Toc184313295"/>
      <w:bookmarkEnd w:id="150"/>
      <w:bookmarkStart w:id="151" w:name="_Toc184312081"/>
      <w:bookmarkEnd w:id="151"/>
      <w:bookmarkStart w:id="152" w:name="_Toc184314437"/>
      <w:bookmarkEnd w:id="152"/>
      <w:bookmarkStart w:id="153" w:name="_Toc184308050"/>
      <w:bookmarkEnd w:id="153"/>
      <w:bookmarkStart w:id="154" w:name="_Toc184313302"/>
      <w:bookmarkEnd w:id="154"/>
      <w:bookmarkStart w:id="155" w:name="_Toc184313273"/>
      <w:bookmarkEnd w:id="155"/>
      <w:bookmarkStart w:id="156" w:name="_Toc184313274"/>
      <w:bookmarkEnd w:id="156"/>
      <w:bookmarkStart w:id="157" w:name="_Toc184314411"/>
      <w:bookmarkEnd w:id="157"/>
      <w:bookmarkStart w:id="158" w:name="_Toc184308089"/>
      <w:bookmarkEnd w:id="158"/>
      <w:bookmarkStart w:id="159" w:name="_Toc184314448"/>
      <w:bookmarkEnd w:id="159"/>
      <w:bookmarkStart w:id="160" w:name="_Toc184313266"/>
      <w:bookmarkEnd w:id="160"/>
      <w:bookmarkStart w:id="161" w:name="_Toc184308097"/>
      <w:bookmarkEnd w:id="161"/>
      <w:bookmarkStart w:id="162" w:name="_Toc184313241"/>
      <w:bookmarkEnd w:id="162"/>
      <w:bookmarkStart w:id="163" w:name="_Toc184314451"/>
      <w:bookmarkEnd w:id="163"/>
      <w:bookmarkStart w:id="164" w:name="_Toc184310327"/>
      <w:bookmarkEnd w:id="164"/>
      <w:bookmarkStart w:id="165" w:name="_Toc184312132"/>
      <w:bookmarkEnd w:id="165"/>
      <w:bookmarkStart w:id="166" w:name="_Toc184314419"/>
      <w:bookmarkEnd w:id="166"/>
      <w:bookmarkStart w:id="167" w:name="_Toc184310336"/>
      <w:bookmarkEnd w:id="167"/>
      <w:bookmarkStart w:id="168" w:name="_Toc184312086"/>
      <w:bookmarkEnd w:id="168"/>
      <w:bookmarkStart w:id="169" w:name="_Toc184310283"/>
      <w:bookmarkEnd w:id="169"/>
      <w:bookmarkStart w:id="170" w:name="_Toc184312127"/>
      <w:bookmarkEnd w:id="170"/>
      <w:bookmarkStart w:id="171" w:name="_Toc184308088"/>
      <w:bookmarkEnd w:id="171"/>
      <w:bookmarkStart w:id="172" w:name="_Toc184308057"/>
      <w:bookmarkEnd w:id="172"/>
      <w:bookmarkStart w:id="173" w:name="_Toc184308106"/>
      <w:bookmarkEnd w:id="173"/>
      <w:bookmarkStart w:id="174" w:name="_Toc184312103"/>
      <w:bookmarkEnd w:id="174"/>
      <w:bookmarkStart w:id="175" w:name="_Toc184308081"/>
      <w:bookmarkEnd w:id="175"/>
      <w:bookmarkStart w:id="176" w:name="_Toc184313251"/>
      <w:bookmarkEnd w:id="176"/>
      <w:bookmarkStart w:id="177" w:name="_Toc184312069"/>
      <w:bookmarkEnd w:id="177"/>
      <w:bookmarkStart w:id="178" w:name="_Toc184313268"/>
      <w:bookmarkEnd w:id="178"/>
      <w:bookmarkStart w:id="179" w:name="_Toc184310287"/>
      <w:bookmarkEnd w:id="179"/>
      <w:bookmarkStart w:id="180" w:name="_Toc184308067"/>
      <w:bookmarkEnd w:id="180"/>
      <w:bookmarkStart w:id="181" w:name="_Toc184313297"/>
      <w:bookmarkEnd w:id="181"/>
      <w:bookmarkStart w:id="182" w:name="_Toc184310274"/>
      <w:bookmarkEnd w:id="182"/>
      <w:bookmarkStart w:id="183" w:name="_Toc184314439"/>
      <w:bookmarkEnd w:id="183"/>
      <w:bookmarkStart w:id="184" w:name="_Toc184310315"/>
      <w:bookmarkEnd w:id="184"/>
      <w:bookmarkStart w:id="185" w:name="_Toc184310316"/>
      <w:bookmarkEnd w:id="185"/>
      <w:bookmarkStart w:id="186" w:name="_Toc184313239"/>
      <w:bookmarkEnd w:id="186"/>
      <w:bookmarkStart w:id="187" w:name="_Toc184313300"/>
      <w:bookmarkEnd w:id="187"/>
      <w:bookmarkStart w:id="188" w:name="_Toc184312109"/>
      <w:bookmarkEnd w:id="188"/>
      <w:bookmarkStart w:id="189" w:name="_Toc184310332"/>
      <w:bookmarkEnd w:id="189"/>
      <w:bookmarkStart w:id="190" w:name="_Toc184308082"/>
      <w:bookmarkEnd w:id="190"/>
      <w:bookmarkStart w:id="191" w:name="_Toc184310288"/>
      <w:bookmarkEnd w:id="191"/>
      <w:bookmarkStart w:id="192" w:name="_Toc184308078"/>
      <w:bookmarkEnd w:id="192"/>
      <w:bookmarkStart w:id="193" w:name="_Toc184312104"/>
      <w:bookmarkEnd w:id="193"/>
      <w:bookmarkStart w:id="194" w:name="_Toc184308087"/>
      <w:bookmarkEnd w:id="194"/>
      <w:bookmarkStart w:id="195" w:name="_Toc184308080"/>
      <w:bookmarkEnd w:id="195"/>
      <w:bookmarkStart w:id="196" w:name="_Toc184310344"/>
      <w:bookmarkEnd w:id="196"/>
      <w:bookmarkStart w:id="197" w:name="_Toc184314480"/>
      <w:bookmarkEnd w:id="197"/>
      <w:bookmarkStart w:id="198" w:name="_Toc184310301"/>
      <w:bookmarkEnd w:id="198"/>
      <w:bookmarkStart w:id="199" w:name="_Toc184313264"/>
      <w:bookmarkEnd w:id="199"/>
      <w:bookmarkStart w:id="200" w:name="_Toc184314423"/>
      <w:bookmarkEnd w:id="200"/>
      <w:bookmarkStart w:id="201" w:name="_Toc184308037"/>
      <w:bookmarkEnd w:id="201"/>
      <w:bookmarkStart w:id="202" w:name="_Toc184312075"/>
      <w:bookmarkEnd w:id="202"/>
      <w:bookmarkStart w:id="203" w:name="_Toc184313284"/>
      <w:bookmarkEnd w:id="203"/>
      <w:bookmarkStart w:id="204" w:name="_Toc184313306"/>
      <w:bookmarkEnd w:id="204"/>
      <w:bookmarkStart w:id="205" w:name="_Toc184310318"/>
      <w:bookmarkEnd w:id="205"/>
      <w:bookmarkStart w:id="206" w:name="_Toc184312082"/>
      <w:bookmarkEnd w:id="206"/>
      <w:bookmarkStart w:id="207" w:name="_Toc184310341"/>
      <w:bookmarkEnd w:id="207"/>
      <w:bookmarkStart w:id="208" w:name="_Toc184314462"/>
      <w:bookmarkEnd w:id="208"/>
      <w:bookmarkStart w:id="209" w:name="_Toc184313257"/>
      <w:bookmarkEnd w:id="209"/>
      <w:bookmarkStart w:id="210" w:name="_Toc184314450"/>
      <w:bookmarkEnd w:id="210"/>
      <w:bookmarkStart w:id="211" w:name="_Toc184312080"/>
      <w:bookmarkEnd w:id="211"/>
      <w:bookmarkStart w:id="212" w:name="_Toc184308064"/>
      <w:bookmarkEnd w:id="212"/>
      <w:bookmarkStart w:id="213" w:name="_Toc184310303"/>
      <w:bookmarkEnd w:id="213"/>
      <w:bookmarkStart w:id="214" w:name="_Toc184312067"/>
      <w:bookmarkEnd w:id="214"/>
      <w:bookmarkStart w:id="215" w:name="_Toc184308083"/>
      <w:bookmarkEnd w:id="215"/>
      <w:bookmarkStart w:id="216" w:name="_Toc184313293"/>
      <w:bookmarkEnd w:id="216"/>
      <w:bookmarkStart w:id="217" w:name="_Toc184308058"/>
      <w:bookmarkEnd w:id="217"/>
      <w:bookmarkStart w:id="218" w:name="_Toc184310297"/>
      <w:bookmarkEnd w:id="218"/>
      <w:bookmarkStart w:id="219" w:name="_Toc184312139"/>
      <w:bookmarkEnd w:id="219"/>
      <w:bookmarkStart w:id="220" w:name="_Toc184308098"/>
      <w:bookmarkEnd w:id="220"/>
      <w:bookmarkStart w:id="221" w:name="_Toc184312102"/>
      <w:bookmarkEnd w:id="221"/>
      <w:bookmarkStart w:id="222" w:name="_Toc184312111"/>
      <w:bookmarkEnd w:id="222"/>
      <w:bookmarkStart w:id="223" w:name="_Toc184314432"/>
      <w:bookmarkEnd w:id="223"/>
      <w:bookmarkStart w:id="224" w:name="_Toc184312083"/>
      <w:bookmarkEnd w:id="224"/>
      <w:bookmarkStart w:id="225" w:name="_Toc184314471"/>
      <w:bookmarkEnd w:id="225"/>
      <w:bookmarkStart w:id="226" w:name="_Toc184314415"/>
      <w:bookmarkEnd w:id="226"/>
      <w:bookmarkStart w:id="227" w:name="_Toc184314460"/>
      <w:bookmarkEnd w:id="227"/>
      <w:bookmarkStart w:id="228" w:name="_Toc184314430"/>
      <w:bookmarkEnd w:id="228"/>
      <w:bookmarkStart w:id="229" w:name="_Toc184312119"/>
      <w:bookmarkEnd w:id="229"/>
      <w:bookmarkStart w:id="230" w:name="_Toc184313283"/>
      <w:bookmarkEnd w:id="230"/>
      <w:bookmarkStart w:id="231" w:name="_Toc184308036"/>
      <w:bookmarkEnd w:id="231"/>
      <w:bookmarkStart w:id="232" w:name="_Toc184313255"/>
      <w:bookmarkEnd w:id="232"/>
      <w:bookmarkStart w:id="233" w:name="_Toc184314470"/>
      <w:bookmarkEnd w:id="233"/>
      <w:bookmarkStart w:id="234" w:name="_Toc184314435"/>
      <w:bookmarkEnd w:id="234"/>
      <w:bookmarkStart w:id="235" w:name="_Toc184314473"/>
      <w:bookmarkEnd w:id="235"/>
      <w:bookmarkStart w:id="236" w:name="_Toc184314479"/>
      <w:bookmarkEnd w:id="236"/>
      <w:bookmarkStart w:id="237" w:name="_Toc184308073"/>
      <w:bookmarkEnd w:id="237"/>
      <w:bookmarkStart w:id="238" w:name="_Toc184314452"/>
      <w:bookmarkEnd w:id="238"/>
      <w:bookmarkStart w:id="239" w:name="_Toc184312138"/>
      <w:bookmarkEnd w:id="239"/>
      <w:bookmarkStart w:id="240" w:name="_Toc184313298"/>
      <w:bookmarkEnd w:id="240"/>
      <w:bookmarkStart w:id="241" w:name="_Toc184310304"/>
      <w:bookmarkEnd w:id="241"/>
      <w:bookmarkStart w:id="242" w:name="_Toc184314467"/>
      <w:bookmarkEnd w:id="242"/>
      <w:bookmarkStart w:id="243" w:name="_Toc184313277"/>
      <w:bookmarkEnd w:id="243"/>
      <w:bookmarkStart w:id="244" w:name="_Toc184314424"/>
      <w:bookmarkEnd w:id="244"/>
      <w:bookmarkStart w:id="245" w:name="_Toc184314453"/>
      <w:bookmarkEnd w:id="245"/>
      <w:bookmarkStart w:id="246" w:name="_Toc184308054"/>
      <w:bookmarkEnd w:id="246"/>
      <w:bookmarkStart w:id="247" w:name="_Toc184310311"/>
      <w:bookmarkEnd w:id="247"/>
      <w:bookmarkStart w:id="248" w:name="_Toc184313299"/>
      <w:bookmarkEnd w:id="248"/>
      <w:bookmarkStart w:id="249" w:name="_Toc184314429"/>
      <w:bookmarkEnd w:id="249"/>
      <w:bookmarkStart w:id="250" w:name="_Toc184308056"/>
      <w:bookmarkEnd w:id="250"/>
      <w:bookmarkStart w:id="251" w:name="_Toc184308075"/>
      <w:bookmarkEnd w:id="251"/>
      <w:bookmarkStart w:id="252" w:name="_Toc184310329"/>
      <w:bookmarkEnd w:id="252"/>
      <w:bookmarkStart w:id="253" w:name="_Toc184308074"/>
      <w:bookmarkEnd w:id="253"/>
      <w:bookmarkStart w:id="254" w:name="_Toc184314410"/>
      <w:bookmarkEnd w:id="254"/>
      <w:bookmarkStart w:id="255" w:name="_Toc184312068"/>
      <w:bookmarkEnd w:id="255"/>
      <w:bookmarkStart w:id="256" w:name="_Toc184308052"/>
      <w:bookmarkEnd w:id="256"/>
      <w:bookmarkStart w:id="257" w:name="_Toc184312099"/>
      <w:bookmarkEnd w:id="257"/>
      <w:bookmarkStart w:id="258" w:name="_Toc184314431"/>
      <w:bookmarkEnd w:id="258"/>
      <w:bookmarkStart w:id="259" w:name="_Toc184308071"/>
      <w:bookmarkEnd w:id="259"/>
      <w:bookmarkStart w:id="260" w:name="_Toc184308040"/>
      <w:bookmarkEnd w:id="260"/>
      <w:bookmarkStart w:id="261" w:name="_Toc184313279"/>
      <w:bookmarkEnd w:id="261"/>
      <w:bookmarkStart w:id="262" w:name="_Toc184308108"/>
      <w:bookmarkEnd w:id="262"/>
      <w:bookmarkStart w:id="263" w:name="_Toc184308090"/>
      <w:bookmarkEnd w:id="263"/>
      <w:bookmarkStart w:id="264" w:name="_Toc184313258"/>
      <w:bookmarkEnd w:id="264"/>
      <w:bookmarkStart w:id="265" w:name="_Toc184312105"/>
      <w:bookmarkEnd w:id="265"/>
      <w:bookmarkStart w:id="266" w:name="_Toc184310342"/>
      <w:bookmarkEnd w:id="266"/>
      <w:bookmarkStart w:id="267" w:name="_Toc184310291"/>
      <w:bookmarkEnd w:id="267"/>
      <w:bookmarkStart w:id="268" w:name="_Toc184313301"/>
      <w:bookmarkEnd w:id="268"/>
      <w:bookmarkStart w:id="269" w:name="_Toc184314449"/>
      <w:bookmarkEnd w:id="269"/>
      <w:bookmarkStart w:id="270" w:name="_Toc184310278"/>
      <w:bookmarkEnd w:id="270"/>
      <w:bookmarkStart w:id="271" w:name="_Toc184314458"/>
      <w:bookmarkEnd w:id="271"/>
      <w:bookmarkStart w:id="272" w:name="_Toc184314463"/>
      <w:bookmarkEnd w:id="272"/>
      <w:bookmarkStart w:id="273" w:name="_Toc184310295"/>
      <w:bookmarkEnd w:id="273"/>
      <w:bookmarkStart w:id="274" w:name="_Toc184308104"/>
      <w:bookmarkEnd w:id="274"/>
      <w:bookmarkStart w:id="275" w:name="_Toc184314434"/>
      <w:bookmarkEnd w:id="275"/>
      <w:bookmarkStart w:id="276" w:name="_Toc184310333"/>
      <w:bookmarkEnd w:id="276"/>
      <w:bookmarkStart w:id="277" w:name="_Toc184310310"/>
      <w:bookmarkEnd w:id="277"/>
      <w:bookmarkStart w:id="278" w:name="_Toc184308070"/>
      <w:bookmarkEnd w:id="278"/>
      <w:bookmarkStart w:id="279" w:name="_Toc184312123"/>
      <w:bookmarkEnd w:id="279"/>
      <w:bookmarkStart w:id="280" w:name="_Toc184312130"/>
      <w:bookmarkEnd w:id="280"/>
      <w:bookmarkStart w:id="281" w:name="_Toc184314444"/>
      <w:bookmarkEnd w:id="281"/>
      <w:bookmarkStart w:id="282" w:name="_Toc184313303"/>
      <w:bookmarkEnd w:id="282"/>
      <w:bookmarkStart w:id="283" w:name="_Toc184310276"/>
      <w:bookmarkEnd w:id="283"/>
      <w:bookmarkStart w:id="284" w:name="_Toc184308039"/>
      <w:bookmarkEnd w:id="284"/>
      <w:bookmarkStart w:id="285" w:name="_Toc184313245"/>
      <w:bookmarkEnd w:id="285"/>
      <w:bookmarkStart w:id="286" w:name="_Toc184310306"/>
      <w:bookmarkEnd w:id="286"/>
      <w:bookmarkStart w:id="287" w:name="_Toc184308065"/>
      <w:bookmarkEnd w:id="287"/>
      <w:bookmarkStart w:id="288" w:name="_Toc184313243"/>
      <w:bookmarkEnd w:id="288"/>
      <w:bookmarkStart w:id="289" w:name="_Toc184310312"/>
      <w:bookmarkEnd w:id="289"/>
      <w:bookmarkStart w:id="290" w:name="_Toc184308059"/>
      <w:bookmarkEnd w:id="290"/>
      <w:bookmarkStart w:id="291" w:name="_Toc184312079"/>
      <w:bookmarkEnd w:id="291"/>
      <w:bookmarkStart w:id="292" w:name="_Toc184314413"/>
      <w:bookmarkEnd w:id="292"/>
      <w:bookmarkStart w:id="293" w:name="_Toc184312115"/>
      <w:bookmarkEnd w:id="293"/>
      <w:bookmarkStart w:id="294" w:name="_Toc184313289"/>
      <w:bookmarkEnd w:id="294"/>
      <w:bookmarkStart w:id="295" w:name="_Toc184308061"/>
      <w:bookmarkEnd w:id="295"/>
      <w:bookmarkStart w:id="296" w:name="_Toc184312095"/>
      <w:bookmarkEnd w:id="296"/>
      <w:bookmarkStart w:id="297" w:name="_Toc184308043"/>
      <w:bookmarkEnd w:id="297"/>
      <w:bookmarkStart w:id="298" w:name="_Toc184308068"/>
      <w:bookmarkEnd w:id="298"/>
      <w:bookmarkStart w:id="299" w:name="_Toc184313280"/>
      <w:bookmarkEnd w:id="299"/>
      <w:bookmarkStart w:id="300" w:name="_Toc184312122"/>
      <w:bookmarkEnd w:id="300"/>
      <w:bookmarkStart w:id="301" w:name="_Toc184314442"/>
      <w:bookmarkEnd w:id="301"/>
      <w:bookmarkStart w:id="302" w:name="_Toc184312077"/>
      <w:bookmarkEnd w:id="302"/>
      <w:bookmarkStart w:id="303" w:name="_Toc184308084"/>
      <w:bookmarkEnd w:id="303"/>
      <w:bookmarkStart w:id="304" w:name="_Toc184310299"/>
      <w:bookmarkEnd w:id="304"/>
      <w:bookmarkStart w:id="305" w:name="_Toc184312128"/>
      <w:bookmarkEnd w:id="305"/>
      <w:bookmarkStart w:id="306" w:name="_Toc184310325"/>
      <w:bookmarkEnd w:id="306"/>
      <w:bookmarkStart w:id="307" w:name="_Toc184310284"/>
      <w:bookmarkEnd w:id="307"/>
      <w:bookmarkStart w:id="308" w:name="_Toc184310290"/>
      <w:bookmarkEnd w:id="308"/>
      <w:bookmarkStart w:id="309" w:name="_Toc184312076"/>
      <w:bookmarkEnd w:id="309"/>
      <w:bookmarkStart w:id="310" w:name="_Toc184310319"/>
      <w:bookmarkEnd w:id="310"/>
      <w:bookmarkStart w:id="311" w:name="_Toc184312070"/>
      <w:bookmarkEnd w:id="311"/>
      <w:bookmarkStart w:id="312" w:name="_Toc184314461"/>
      <w:bookmarkEnd w:id="312"/>
      <w:bookmarkStart w:id="313" w:name="_Toc184313285"/>
      <w:bookmarkEnd w:id="313"/>
      <w:bookmarkStart w:id="314" w:name="_Toc184310273"/>
      <w:bookmarkEnd w:id="314"/>
      <w:bookmarkStart w:id="315" w:name="_Toc184310275"/>
      <w:bookmarkEnd w:id="315"/>
      <w:bookmarkStart w:id="316" w:name="_Toc184312133"/>
      <w:bookmarkEnd w:id="316"/>
      <w:bookmarkStart w:id="317" w:name="_Toc184310322"/>
      <w:bookmarkEnd w:id="317"/>
      <w:bookmarkStart w:id="318" w:name="_Toc184314427"/>
      <w:bookmarkEnd w:id="318"/>
      <w:bookmarkStart w:id="319" w:name="_Toc184308095"/>
      <w:bookmarkEnd w:id="319"/>
      <w:bookmarkStart w:id="320" w:name="_Toc184314420"/>
      <w:bookmarkEnd w:id="320"/>
      <w:bookmarkStart w:id="321" w:name="_Toc184312071"/>
      <w:bookmarkEnd w:id="321"/>
      <w:bookmarkStart w:id="322" w:name="_Toc184313240"/>
      <w:bookmarkEnd w:id="322"/>
      <w:bookmarkStart w:id="323" w:name="_Toc184310279"/>
      <w:bookmarkEnd w:id="323"/>
      <w:bookmarkStart w:id="324" w:name="_Toc184314478"/>
      <w:bookmarkEnd w:id="324"/>
      <w:bookmarkStart w:id="325" w:name="_Toc184308079"/>
      <w:bookmarkEnd w:id="325"/>
      <w:bookmarkStart w:id="326" w:name="_Toc184314466"/>
      <w:bookmarkEnd w:id="326"/>
      <w:bookmarkStart w:id="327" w:name="_Toc184308105"/>
      <w:bookmarkEnd w:id="327"/>
      <w:bookmarkStart w:id="328" w:name="_Toc184310326"/>
      <w:bookmarkEnd w:id="328"/>
      <w:bookmarkStart w:id="329" w:name="_Toc184314459"/>
      <w:bookmarkEnd w:id="329"/>
      <w:bookmarkStart w:id="330" w:name="_Toc184314416"/>
      <w:bookmarkEnd w:id="330"/>
      <w:bookmarkStart w:id="331" w:name="_Toc184308063"/>
      <w:bookmarkEnd w:id="331"/>
      <w:bookmarkStart w:id="332" w:name="_Toc184308038"/>
      <w:bookmarkEnd w:id="332"/>
      <w:bookmarkStart w:id="333" w:name="_Toc184314445"/>
      <w:bookmarkEnd w:id="333"/>
      <w:bookmarkStart w:id="334" w:name="_Toc184313269"/>
      <w:bookmarkEnd w:id="334"/>
      <w:bookmarkStart w:id="335" w:name="_Toc184308042"/>
      <w:bookmarkEnd w:id="335"/>
      <w:bookmarkStart w:id="336" w:name="_Toc184310334"/>
      <w:bookmarkEnd w:id="336"/>
      <w:bookmarkStart w:id="337" w:name="_Toc184310300"/>
      <w:bookmarkEnd w:id="337"/>
      <w:bookmarkStart w:id="338" w:name="_Toc184308072"/>
      <w:bookmarkEnd w:id="338"/>
      <w:bookmarkStart w:id="339" w:name="_Toc184310294"/>
      <w:bookmarkEnd w:id="339"/>
      <w:bookmarkStart w:id="340" w:name="_Toc184312124"/>
      <w:bookmarkEnd w:id="340"/>
      <w:bookmarkStart w:id="341" w:name="_Toc184314465"/>
      <w:bookmarkEnd w:id="341"/>
      <w:bookmarkStart w:id="342" w:name="_Toc184313248"/>
      <w:bookmarkEnd w:id="342"/>
      <w:bookmarkStart w:id="343" w:name="_Toc184313259"/>
      <w:bookmarkEnd w:id="343"/>
      <w:bookmarkStart w:id="344" w:name="_Toc184312113"/>
      <w:bookmarkEnd w:id="344"/>
      <w:bookmarkStart w:id="345" w:name="_Toc184312120"/>
      <w:bookmarkEnd w:id="345"/>
      <w:bookmarkStart w:id="346" w:name="_Toc184313263"/>
      <w:bookmarkEnd w:id="346"/>
      <w:bookmarkStart w:id="347" w:name="_Toc184314454"/>
      <w:bookmarkEnd w:id="347"/>
      <w:bookmarkStart w:id="348" w:name="_Toc184312134"/>
      <w:bookmarkEnd w:id="348"/>
      <w:bookmarkStart w:id="349" w:name="_Toc184313260"/>
      <w:bookmarkEnd w:id="349"/>
      <w:bookmarkStart w:id="350" w:name="_Toc184312125"/>
      <w:bookmarkEnd w:id="350"/>
      <w:bookmarkStart w:id="351" w:name="_Toc184313282"/>
      <w:bookmarkEnd w:id="351"/>
      <w:bookmarkStart w:id="352" w:name="_Toc184312107"/>
      <w:bookmarkEnd w:id="352"/>
      <w:bookmarkStart w:id="353" w:name="_Toc184310289"/>
      <w:bookmarkEnd w:id="353"/>
      <w:bookmarkStart w:id="354" w:name="_Toc184313247"/>
      <w:bookmarkEnd w:id="354"/>
      <w:bookmarkStart w:id="355" w:name="_Toc184308107"/>
      <w:bookmarkEnd w:id="355"/>
      <w:bookmarkStart w:id="356" w:name="_Toc184308062"/>
      <w:bookmarkEnd w:id="356"/>
      <w:bookmarkStart w:id="357" w:name="_Toc184314441"/>
      <w:bookmarkEnd w:id="357"/>
      <w:bookmarkStart w:id="358" w:name="_Toc184310293"/>
      <w:bookmarkEnd w:id="358"/>
      <w:bookmarkStart w:id="359" w:name="_Toc184312097"/>
      <w:bookmarkEnd w:id="359"/>
      <w:bookmarkStart w:id="360" w:name="_Toc184310308"/>
      <w:bookmarkEnd w:id="360"/>
      <w:bookmarkStart w:id="361" w:name="_Toc184310309"/>
      <w:bookmarkEnd w:id="361"/>
      <w:bookmarkStart w:id="362" w:name="_Toc184313238"/>
      <w:bookmarkEnd w:id="362"/>
      <w:bookmarkStart w:id="363" w:name="_Toc184314446"/>
      <w:bookmarkEnd w:id="363"/>
      <w:bookmarkStart w:id="364" w:name="_Toc184314417"/>
      <w:bookmarkEnd w:id="364"/>
      <w:bookmarkStart w:id="365" w:name="_Toc184314447"/>
      <w:bookmarkEnd w:id="365"/>
      <w:bookmarkStart w:id="366" w:name="_Toc184308101"/>
      <w:bookmarkEnd w:id="366"/>
      <w:bookmarkStart w:id="367" w:name="_Toc184314482"/>
      <w:bookmarkEnd w:id="367"/>
      <w:bookmarkStart w:id="368" w:name="_Toc184312118"/>
      <w:bookmarkEnd w:id="368"/>
      <w:bookmarkStart w:id="369" w:name="_Toc184314457"/>
      <w:bookmarkEnd w:id="369"/>
      <w:bookmarkStart w:id="370" w:name="_Toc184312092"/>
      <w:bookmarkEnd w:id="370"/>
      <w:bookmarkStart w:id="371" w:name="_Toc184308094"/>
      <w:bookmarkEnd w:id="371"/>
      <w:bookmarkStart w:id="372" w:name="_Toc184312101"/>
      <w:bookmarkEnd w:id="372"/>
      <w:bookmarkStart w:id="373" w:name="_Toc184313307"/>
      <w:bookmarkEnd w:id="373"/>
      <w:bookmarkStart w:id="374" w:name="_Toc184308099"/>
      <w:bookmarkEnd w:id="374"/>
      <w:bookmarkStart w:id="375" w:name="_Toc184314421"/>
      <w:bookmarkEnd w:id="375"/>
      <w:bookmarkStart w:id="376" w:name="_Toc184314474"/>
      <w:bookmarkEnd w:id="376"/>
      <w:bookmarkStart w:id="377" w:name="_Toc184312108"/>
      <w:bookmarkEnd w:id="377"/>
      <w:bookmarkStart w:id="378" w:name="_Toc184313275"/>
      <w:bookmarkEnd w:id="378"/>
      <w:bookmarkStart w:id="379" w:name="_Toc184312098"/>
      <w:bookmarkEnd w:id="379"/>
      <w:bookmarkStart w:id="380" w:name="_Toc184308102"/>
      <w:bookmarkEnd w:id="380"/>
      <w:bookmarkStart w:id="381" w:name="_Toc184314436"/>
      <w:bookmarkEnd w:id="381"/>
      <w:bookmarkStart w:id="382" w:name="_Toc184312094"/>
      <w:bookmarkEnd w:id="382"/>
      <w:bookmarkStart w:id="383" w:name="_Toc184308093"/>
      <w:bookmarkEnd w:id="383"/>
      <w:bookmarkStart w:id="384" w:name="_Toc184308049"/>
      <w:bookmarkEnd w:id="384"/>
      <w:bookmarkStart w:id="385" w:name="_Toc184308055"/>
      <w:bookmarkEnd w:id="385"/>
      <w:bookmarkStart w:id="386" w:name="_Toc184308046"/>
      <w:bookmarkEnd w:id="386"/>
      <w:bookmarkStart w:id="387" w:name="_Toc184312096"/>
      <w:bookmarkEnd w:id="387"/>
      <w:bookmarkStart w:id="388" w:name="_Toc184310298"/>
      <w:bookmarkEnd w:id="388"/>
      <w:bookmarkStart w:id="389" w:name="_Toc184310272"/>
      <w:bookmarkEnd w:id="389"/>
      <w:bookmarkStart w:id="390" w:name="_Toc184308047"/>
      <w:bookmarkEnd w:id="390"/>
      <w:bookmarkStart w:id="391" w:name="_Toc184310343"/>
      <w:bookmarkEnd w:id="391"/>
      <w:bookmarkStart w:id="392" w:name="_Toc184308051"/>
      <w:bookmarkEnd w:id="392"/>
      <w:bookmarkStart w:id="393" w:name="_Toc184313310"/>
      <w:bookmarkEnd w:id="393"/>
      <w:r>
        <w:rPr>
          <w:rFonts w:hint="eastAsia" w:ascii="宋体" w:hAnsi="宋体" w:cs="宋体"/>
          <w:b/>
          <w:sz w:val="36"/>
          <w:szCs w:val="36"/>
        </w:rPr>
        <w:t>评标办法</w:t>
      </w:r>
    </w:p>
    <w:p w14:paraId="51358566">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pPr w:leftFromText="180" w:rightFromText="180" w:vertAnchor="text" w:horzAnchor="page" w:tblpX="1354" w:tblpY="589"/>
        <w:tblOverlap w:val="never"/>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5054"/>
        <w:gridCol w:w="720"/>
        <w:gridCol w:w="1156"/>
        <w:gridCol w:w="1514"/>
      </w:tblGrid>
      <w:tr w14:paraId="65C7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867" w:type="dxa"/>
            <w:tcBorders>
              <w:top w:val="single" w:color="auto" w:sz="4" w:space="0"/>
              <w:left w:val="single" w:color="auto" w:sz="4" w:space="0"/>
              <w:bottom w:val="single" w:color="auto" w:sz="4" w:space="0"/>
              <w:right w:val="single" w:color="auto" w:sz="4" w:space="0"/>
            </w:tcBorders>
            <w:vAlign w:val="center"/>
          </w:tcPr>
          <w:p w14:paraId="25AC6107">
            <w:pPr>
              <w:spacing w:beforeLines="50" w:afterLines="50" w:line="460" w:lineRule="exact"/>
              <w:jc w:val="center"/>
              <w:rPr>
                <w:rFonts w:ascii="宋体" w:hAnsi="宋体" w:cs="宋体"/>
                <w:b/>
                <w:bCs/>
                <w:szCs w:val="21"/>
              </w:rPr>
            </w:pPr>
            <w:r>
              <w:rPr>
                <w:rFonts w:hint="eastAsia" w:ascii="宋体" w:hAnsi="宋体" w:cs="宋体"/>
                <w:b/>
                <w:bCs/>
                <w:szCs w:val="21"/>
              </w:rPr>
              <w:t>序号</w:t>
            </w:r>
          </w:p>
        </w:tc>
        <w:tc>
          <w:tcPr>
            <w:tcW w:w="5054" w:type="dxa"/>
            <w:tcBorders>
              <w:top w:val="single" w:color="auto" w:sz="4" w:space="0"/>
              <w:left w:val="nil"/>
              <w:bottom w:val="single" w:color="auto" w:sz="4" w:space="0"/>
              <w:right w:val="single" w:color="auto" w:sz="4" w:space="0"/>
            </w:tcBorders>
            <w:vAlign w:val="center"/>
          </w:tcPr>
          <w:p w14:paraId="74D66875">
            <w:pPr>
              <w:spacing w:beforeLines="50" w:afterLines="50" w:line="340" w:lineRule="exact"/>
              <w:jc w:val="center"/>
              <w:rPr>
                <w:rFonts w:ascii="宋体" w:hAnsi="宋体" w:cs="宋体"/>
                <w:b/>
                <w:bCs/>
                <w:szCs w:val="21"/>
              </w:rPr>
            </w:pPr>
            <w:r>
              <w:rPr>
                <w:rFonts w:hint="eastAsia" w:ascii="宋体" w:hAnsi="宋体" w:cs="宋体"/>
                <w:b/>
                <w:bCs/>
                <w:szCs w:val="21"/>
              </w:rPr>
              <w:t>评标标准</w:t>
            </w:r>
          </w:p>
        </w:tc>
        <w:tc>
          <w:tcPr>
            <w:tcW w:w="720" w:type="dxa"/>
            <w:tcBorders>
              <w:top w:val="single" w:color="auto" w:sz="4" w:space="0"/>
              <w:left w:val="nil"/>
              <w:bottom w:val="single" w:color="auto" w:sz="4" w:space="0"/>
              <w:right w:val="single" w:color="auto" w:sz="4" w:space="0"/>
            </w:tcBorders>
            <w:vAlign w:val="center"/>
          </w:tcPr>
          <w:p w14:paraId="3C62E710">
            <w:pPr>
              <w:spacing w:beforeLines="50" w:afterLines="50"/>
              <w:jc w:val="center"/>
              <w:rPr>
                <w:rFonts w:ascii="宋体" w:hAnsi="宋体" w:cs="宋体"/>
                <w:b/>
                <w:bCs/>
                <w:szCs w:val="21"/>
              </w:rPr>
            </w:pPr>
            <w:r>
              <w:rPr>
                <w:rFonts w:hint="eastAsia" w:ascii="宋体" w:hAnsi="宋体" w:cs="宋体"/>
                <w:b/>
                <w:bCs/>
                <w:szCs w:val="21"/>
              </w:rPr>
              <w:t>权重</w:t>
            </w:r>
          </w:p>
        </w:tc>
        <w:tc>
          <w:tcPr>
            <w:tcW w:w="1156" w:type="dxa"/>
            <w:tcBorders>
              <w:top w:val="single" w:color="auto" w:sz="4" w:space="0"/>
              <w:left w:val="nil"/>
              <w:bottom w:val="single" w:color="auto" w:sz="4" w:space="0"/>
              <w:right w:val="single" w:color="auto" w:sz="4" w:space="0"/>
            </w:tcBorders>
            <w:vAlign w:val="center"/>
          </w:tcPr>
          <w:p w14:paraId="2C576979">
            <w:pPr>
              <w:spacing w:beforeLines="50" w:afterLines="50"/>
              <w:jc w:val="center"/>
              <w:rPr>
                <w:rFonts w:ascii="宋体" w:hAnsi="宋体" w:cs="宋体"/>
                <w:b/>
                <w:bCs/>
                <w:szCs w:val="21"/>
              </w:rPr>
            </w:pPr>
            <w:r>
              <w:rPr>
                <w:rFonts w:hint="eastAsia" w:ascii="宋体" w:hAnsi="宋体" w:cs="宋体"/>
                <w:b/>
                <w:szCs w:val="21"/>
              </w:rPr>
              <w:t>主观分/客观分属性</w:t>
            </w:r>
          </w:p>
        </w:tc>
        <w:tc>
          <w:tcPr>
            <w:tcW w:w="1514" w:type="dxa"/>
            <w:tcBorders>
              <w:top w:val="single" w:color="auto" w:sz="4" w:space="0"/>
              <w:left w:val="nil"/>
              <w:bottom w:val="single" w:color="auto" w:sz="4" w:space="0"/>
              <w:right w:val="single" w:color="auto" w:sz="4" w:space="0"/>
            </w:tcBorders>
            <w:vAlign w:val="center"/>
          </w:tcPr>
          <w:p w14:paraId="176FE3B7">
            <w:pPr>
              <w:spacing w:beforeLines="50" w:afterLines="50"/>
              <w:jc w:val="center"/>
              <w:rPr>
                <w:rFonts w:ascii="宋体" w:hAnsi="宋体" w:cs="宋体"/>
                <w:b/>
                <w:bCs/>
                <w:szCs w:val="21"/>
              </w:rPr>
            </w:pPr>
            <w:r>
              <w:rPr>
                <w:rFonts w:hint="eastAsia" w:ascii="宋体" w:hAnsi="宋体" w:cs="宋体"/>
                <w:b/>
                <w:bCs/>
                <w:szCs w:val="21"/>
              </w:rPr>
              <w:t>投标文件中评标标准相应的商务技术资料目录</w:t>
            </w:r>
          </w:p>
        </w:tc>
      </w:tr>
      <w:tr w14:paraId="7FDF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311" w:type="dxa"/>
            <w:gridSpan w:val="5"/>
            <w:tcBorders>
              <w:top w:val="single" w:color="auto" w:sz="4" w:space="0"/>
              <w:left w:val="single" w:color="auto" w:sz="4" w:space="0"/>
              <w:bottom w:val="single" w:color="auto" w:sz="4" w:space="0"/>
              <w:right w:val="single" w:color="auto" w:sz="4" w:space="0"/>
            </w:tcBorders>
            <w:vAlign w:val="center"/>
          </w:tcPr>
          <w:p w14:paraId="2438326D">
            <w:pPr>
              <w:spacing w:beforeLines="50" w:afterLines="50"/>
              <w:rPr>
                <w:rFonts w:ascii="宋体" w:hAnsi="宋体" w:cs="宋体"/>
                <w:b/>
                <w:bCs/>
                <w:szCs w:val="21"/>
              </w:rPr>
            </w:pPr>
            <w:r>
              <w:rPr>
                <w:rFonts w:hint="eastAsia" w:ascii="宋体" w:hAnsi="宋体" w:cs="宋体"/>
                <w:b/>
                <w:bCs/>
                <w:szCs w:val="21"/>
              </w:rPr>
              <w:t>商务技术分（70分）</w:t>
            </w:r>
          </w:p>
        </w:tc>
      </w:tr>
      <w:tr w14:paraId="0A3FC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867" w:type="dxa"/>
            <w:tcBorders>
              <w:top w:val="single" w:color="auto" w:sz="4" w:space="0"/>
              <w:left w:val="single" w:color="auto" w:sz="4" w:space="0"/>
              <w:bottom w:val="single" w:color="auto" w:sz="4" w:space="0"/>
              <w:right w:val="single" w:color="auto" w:sz="4" w:space="0"/>
            </w:tcBorders>
            <w:vAlign w:val="center"/>
          </w:tcPr>
          <w:p w14:paraId="060A2A5C">
            <w:pPr>
              <w:snapToGrid w:val="0"/>
              <w:jc w:val="center"/>
              <w:rPr>
                <w:rFonts w:ascii="宋体" w:hAnsi="宋体"/>
                <w:sz w:val="24"/>
              </w:rPr>
            </w:pPr>
            <w:r>
              <w:rPr>
                <w:rFonts w:hint="eastAsia" w:ascii="宋体" w:hAnsi="宋体"/>
                <w:sz w:val="24"/>
              </w:rPr>
              <w:t>1</w:t>
            </w:r>
          </w:p>
        </w:tc>
        <w:tc>
          <w:tcPr>
            <w:tcW w:w="5054" w:type="dxa"/>
            <w:tcBorders>
              <w:top w:val="single" w:color="auto" w:sz="4" w:space="0"/>
              <w:left w:val="nil"/>
              <w:bottom w:val="single" w:color="auto" w:sz="4" w:space="0"/>
              <w:right w:val="single" w:color="auto" w:sz="4" w:space="0"/>
            </w:tcBorders>
            <w:vAlign w:val="center"/>
          </w:tcPr>
          <w:p w14:paraId="2AD9A64E">
            <w:pPr>
              <w:snapToGrid w:val="0"/>
              <w:rPr>
                <w:rFonts w:ascii="宋体" w:hAnsi="宋体"/>
                <w:sz w:val="24"/>
              </w:rPr>
            </w:pPr>
            <w:r>
              <w:rPr>
                <w:rFonts w:hint="eastAsia" w:ascii="宋体" w:hAnsi="宋体"/>
                <w:sz w:val="24"/>
              </w:rPr>
              <w:t>投标人自2022年1月1日以来（以合同签订为准）类似业绩，每提供1个得1分，最高为3分。（须提供合同及发票复印件加盖公章，两者缺一均不得分）</w:t>
            </w:r>
          </w:p>
        </w:tc>
        <w:tc>
          <w:tcPr>
            <w:tcW w:w="720" w:type="dxa"/>
            <w:tcBorders>
              <w:top w:val="single" w:color="auto" w:sz="4" w:space="0"/>
              <w:left w:val="nil"/>
              <w:bottom w:val="single" w:color="auto" w:sz="4" w:space="0"/>
              <w:right w:val="single" w:color="auto" w:sz="4" w:space="0"/>
            </w:tcBorders>
            <w:vAlign w:val="center"/>
          </w:tcPr>
          <w:p w14:paraId="1B1E03FC">
            <w:pPr>
              <w:snapToGrid w:val="0"/>
              <w:jc w:val="center"/>
              <w:rPr>
                <w:rFonts w:ascii="宋体" w:hAnsi="宋体"/>
                <w:sz w:val="24"/>
              </w:rPr>
            </w:pPr>
            <w:r>
              <w:rPr>
                <w:rFonts w:hint="eastAsia" w:ascii="宋体" w:hAnsi="宋体"/>
                <w:sz w:val="24"/>
              </w:rPr>
              <w:t>3</w:t>
            </w:r>
          </w:p>
        </w:tc>
        <w:tc>
          <w:tcPr>
            <w:tcW w:w="1156" w:type="dxa"/>
            <w:tcBorders>
              <w:top w:val="single" w:color="auto" w:sz="4" w:space="0"/>
              <w:left w:val="nil"/>
              <w:bottom w:val="single" w:color="auto" w:sz="4" w:space="0"/>
              <w:right w:val="single" w:color="auto" w:sz="4" w:space="0"/>
            </w:tcBorders>
            <w:vAlign w:val="center"/>
          </w:tcPr>
          <w:p w14:paraId="16245BC4">
            <w:pPr>
              <w:snapToGrid w:val="0"/>
              <w:jc w:val="center"/>
              <w:rPr>
                <w:rFonts w:ascii="宋体" w:hAnsi="宋体"/>
                <w:sz w:val="24"/>
              </w:rPr>
            </w:pPr>
            <w:r>
              <w:rPr>
                <w:rFonts w:hint="eastAsia" w:ascii="宋体" w:hAnsi="宋体"/>
                <w:sz w:val="24"/>
              </w:rPr>
              <w:t>客观分</w:t>
            </w:r>
          </w:p>
        </w:tc>
        <w:tc>
          <w:tcPr>
            <w:tcW w:w="1514" w:type="dxa"/>
            <w:tcBorders>
              <w:top w:val="single" w:color="auto" w:sz="4" w:space="0"/>
              <w:left w:val="nil"/>
              <w:right w:val="single" w:color="auto" w:sz="4" w:space="0"/>
            </w:tcBorders>
            <w:vAlign w:val="center"/>
          </w:tcPr>
          <w:p w14:paraId="5CBC8250">
            <w:pPr>
              <w:snapToGrid w:val="0"/>
              <w:jc w:val="center"/>
              <w:rPr>
                <w:rFonts w:ascii="宋体" w:hAnsi="宋体"/>
                <w:sz w:val="24"/>
              </w:rPr>
            </w:pPr>
            <w:r>
              <w:rPr>
                <w:rFonts w:hint="eastAsia" w:ascii="宋体" w:hAnsi="宋体"/>
                <w:sz w:val="24"/>
              </w:rPr>
              <w:t>业绩</w:t>
            </w:r>
          </w:p>
        </w:tc>
      </w:tr>
      <w:tr w14:paraId="116E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867" w:type="dxa"/>
            <w:tcBorders>
              <w:top w:val="single" w:color="auto" w:sz="4" w:space="0"/>
              <w:left w:val="single" w:color="auto" w:sz="4" w:space="0"/>
              <w:bottom w:val="single" w:color="auto" w:sz="4" w:space="0"/>
              <w:right w:val="single" w:color="auto" w:sz="4" w:space="0"/>
            </w:tcBorders>
            <w:vAlign w:val="center"/>
          </w:tcPr>
          <w:p w14:paraId="6771742A">
            <w:pPr>
              <w:snapToGrid w:val="0"/>
              <w:jc w:val="center"/>
              <w:rPr>
                <w:rFonts w:ascii="宋体" w:hAnsi="宋体" w:cs="宋体"/>
                <w:sz w:val="24"/>
              </w:rPr>
            </w:pPr>
            <w:r>
              <w:rPr>
                <w:rFonts w:hint="eastAsia" w:ascii="宋体" w:hAnsi="宋体" w:cs="宋体"/>
                <w:sz w:val="24"/>
              </w:rPr>
              <w:t>2</w:t>
            </w:r>
          </w:p>
        </w:tc>
        <w:tc>
          <w:tcPr>
            <w:tcW w:w="5054" w:type="dxa"/>
            <w:tcBorders>
              <w:top w:val="single" w:color="auto" w:sz="4" w:space="0"/>
              <w:left w:val="nil"/>
              <w:bottom w:val="single" w:color="auto" w:sz="4" w:space="0"/>
              <w:right w:val="single" w:color="auto" w:sz="4" w:space="0"/>
            </w:tcBorders>
            <w:vAlign w:val="center"/>
          </w:tcPr>
          <w:p w14:paraId="14157CC8">
            <w:pPr>
              <w:snapToGrid w:val="0"/>
              <w:rPr>
                <w:rFonts w:ascii="宋体" w:hAnsi="宋体"/>
                <w:sz w:val="24"/>
              </w:rPr>
            </w:pPr>
          </w:p>
          <w:p w14:paraId="18DA79C2">
            <w:pPr>
              <w:numPr>
                <w:ilvl w:val="0"/>
                <w:numId w:val="5"/>
              </w:num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投标人针对本项目的总体理解，包括但不限于针对千岛湖镇的名湖酒店、姜家镇的心泊酒店、下姜雷迪森酒店服务方案的总体说明、服务质量保障等方面进行打分，最高5分。内容不完整或有缺陷的，每处扣1分，扣完为止。（0-5分）</w:t>
            </w:r>
          </w:p>
          <w:p w14:paraId="5423BE5F">
            <w:pPr>
              <w:numPr>
                <w:ilvl w:val="0"/>
                <w:numId w:val="5"/>
              </w:num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投标人服务方案中内部管理制度及服务流程（从织物的收集、运输、分拣洗涤、消毒、烘干、烫平、缝补、存放、车辆消毒、员工管理考核等用文字、表单、照片等进行说明）管理制度及服务流程进行打分，内容不完整或有缺陷的，每处扣0.5分，扣完为止；（0-5分）</w:t>
            </w:r>
          </w:p>
          <w:p w14:paraId="55F227FB">
            <w:pPr>
              <w:numPr>
                <w:ilvl w:val="0"/>
                <w:numId w:val="5"/>
              </w:numPr>
              <w:snapToGrid w:val="0"/>
              <w:ind w:left="0" w:leftChars="0" w:firstLine="0" w:firstLineChars="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14:textFill>
                  <w14:solidFill>
                    <w14:schemeClr w14:val="tx1"/>
                  </w14:solidFill>
                </w14:textFill>
              </w:rPr>
              <w:t>根据投标人服务方案中提供的服务质量标准及保障措施的详实性、完整性、科学性、合理性、可靠性进行打分，最高得5分，内容不完整或有缺陷的，每处扣1分，扣完为止；（0-5</w:t>
            </w:r>
            <w:r>
              <w:rPr>
                <w:rFonts w:hint="eastAsia" w:ascii="宋体" w:hAnsi="宋体"/>
                <w:color w:val="000000" w:themeColor="text1"/>
                <w:sz w:val="24"/>
                <w:highlight w:val="none"/>
                <w14:textFill>
                  <w14:solidFill>
                    <w14:schemeClr w14:val="tx1"/>
                  </w14:solidFill>
                </w14:textFill>
              </w:rPr>
              <w:t>分）</w:t>
            </w:r>
          </w:p>
          <w:p w14:paraId="4C721C88">
            <w:pPr>
              <w:numPr>
                <w:ilvl w:val="0"/>
                <w:numId w:val="5"/>
              </w:numPr>
              <w:snapToGrid w:val="0"/>
              <w:ind w:left="0" w:leftChars="0" w:firstLine="0" w:firstLineChars="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根据投标人</w:t>
            </w:r>
            <w:r>
              <w:rPr>
                <w:rFonts w:hint="eastAsia" w:ascii="宋体" w:hAnsi="宋体"/>
                <w:color w:val="000000" w:themeColor="text1"/>
                <w:sz w:val="24"/>
                <w:highlight w:val="none"/>
                <w:lang w:eastAsia="zh-CN"/>
                <w14:textFill>
                  <w14:solidFill>
                    <w14:schemeClr w14:val="tx1"/>
                  </w14:solidFill>
                </w14:textFill>
              </w:rPr>
              <w:t>的</w:t>
            </w:r>
            <w:r>
              <w:rPr>
                <w:rFonts w:hint="eastAsia" w:ascii="宋体" w:hAnsi="宋体"/>
                <w:color w:val="000000" w:themeColor="text1"/>
                <w:sz w:val="24"/>
                <w:highlight w:val="none"/>
                <w:lang w:val="en-US" w:eastAsia="zh-CN"/>
                <w14:textFill>
                  <w14:solidFill>
                    <w14:schemeClr w14:val="tx1"/>
                  </w14:solidFill>
                </w14:textFill>
              </w:rPr>
              <w:t>项目保证履行方案进行打分，</w:t>
            </w:r>
          </w:p>
          <w:p w14:paraId="79A3E1EE">
            <w:pPr>
              <w:snapToGrid w:val="0"/>
              <w:rPr>
                <w:rFonts w:hint="eastAsia" w:ascii="宋体" w:hAnsi="宋体"/>
                <w:color w:val="000000" w:themeColor="text1"/>
                <w:sz w:val="24"/>
                <w:highlight w:val="none"/>
                <w:lang w:val="en-US" w:eastAsia="zh-CN"/>
                <w14:textFill>
                  <w14:solidFill>
                    <w14:schemeClr w14:val="tx1"/>
                  </w14:solidFill>
                </w14:textFill>
              </w:rPr>
            </w:pPr>
            <w:r>
              <w:rPr>
                <w:rFonts w:ascii="宋体" w:hAnsi="宋体"/>
                <w:sz w:val="24"/>
                <w:highlight w:val="none"/>
              </w:rPr>
              <w:t>①</w:t>
            </w:r>
            <w:r>
              <w:rPr>
                <w:rFonts w:hint="eastAsia" w:ascii="宋体" w:hAnsi="宋体"/>
                <w:color w:val="000000" w:themeColor="text1"/>
                <w:sz w:val="24"/>
                <w:highlight w:val="none"/>
                <w:lang w:val="en-US" w:eastAsia="zh-CN"/>
                <w14:textFill>
                  <w14:solidFill>
                    <w14:schemeClr w14:val="tx1"/>
                  </w14:solidFill>
                </w14:textFill>
              </w:rPr>
              <w:t>完全满足项目实施要求，内容全面、合理切实可行的得5分；</w:t>
            </w:r>
          </w:p>
          <w:p w14:paraId="3ED5B271">
            <w:pPr>
              <w:snapToGrid w:val="0"/>
              <w:rPr>
                <w:rFonts w:hint="eastAsia" w:ascii="宋体" w:hAnsi="宋体"/>
                <w:color w:val="000000" w:themeColor="text1"/>
                <w:sz w:val="24"/>
                <w:highlight w:val="none"/>
                <w:lang w:val="en-US" w:eastAsia="zh-CN"/>
                <w14:textFill>
                  <w14:solidFill>
                    <w14:schemeClr w14:val="tx1"/>
                  </w14:solidFill>
                </w14:textFill>
              </w:rPr>
            </w:pPr>
            <w:r>
              <w:rPr>
                <w:rFonts w:ascii="宋体" w:hAnsi="宋体"/>
                <w:sz w:val="24"/>
                <w:highlight w:val="none"/>
              </w:rPr>
              <w:t>②</w:t>
            </w:r>
            <w:r>
              <w:rPr>
                <w:rFonts w:hint="eastAsia" w:ascii="宋体" w:hAnsi="宋体"/>
                <w:color w:val="000000" w:themeColor="text1"/>
                <w:sz w:val="24"/>
                <w:highlight w:val="none"/>
                <w:lang w:val="en-US" w:eastAsia="zh-CN"/>
                <w14:textFill>
                  <w14:solidFill>
                    <w14:schemeClr w14:val="tx1"/>
                  </w14:solidFill>
                </w14:textFill>
              </w:rPr>
              <w:t>基本能满足项目实施要求，但内容不全面、存在缺陷的，得3分；</w:t>
            </w:r>
          </w:p>
          <w:p w14:paraId="60BF5E34">
            <w:pPr>
              <w:numPr>
                <w:ilvl w:val="0"/>
                <w:numId w:val="0"/>
              </w:numPr>
              <w:snapToGrid w:val="0"/>
              <w:rPr>
                <w:rFonts w:ascii="宋体" w:hAnsi="宋体"/>
                <w:color w:val="000000" w:themeColor="text1"/>
                <w:sz w:val="24"/>
                <w14:textFill>
                  <w14:solidFill>
                    <w14:schemeClr w14:val="tx1"/>
                  </w14:solidFill>
                </w14:textFill>
              </w:rPr>
            </w:pPr>
            <w:r>
              <w:rPr>
                <w:rFonts w:ascii="宋体" w:hAnsi="宋体"/>
                <w:sz w:val="24"/>
                <w:highlight w:val="none"/>
              </w:rPr>
              <w:t>③</w:t>
            </w:r>
            <w:r>
              <w:rPr>
                <w:rFonts w:hint="eastAsia" w:ascii="宋体" w:hAnsi="宋体"/>
                <w:color w:val="000000" w:themeColor="text1"/>
                <w:sz w:val="24"/>
                <w:highlight w:val="none"/>
                <w:lang w:val="en-US" w:eastAsia="zh-CN"/>
                <w14:textFill>
                  <w14:solidFill>
                    <w14:schemeClr w14:val="tx1"/>
                  </w14:solidFill>
                </w14:textFill>
              </w:rPr>
              <w:t>基本能满足项目实施要求，但内容不全面、缺陷较多的，得1分。</w:t>
            </w:r>
          </w:p>
          <w:p w14:paraId="6F30A329">
            <w:pPr>
              <w:snapToGrid w:val="0"/>
              <w:rPr>
                <w:rFonts w:ascii="宋体" w:hAnsi="宋体"/>
                <w:sz w:val="24"/>
              </w:rPr>
            </w:pPr>
          </w:p>
        </w:tc>
        <w:tc>
          <w:tcPr>
            <w:tcW w:w="720" w:type="dxa"/>
            <w:tcBorders>
              <w:top w:val="single" w:color="auto" w:sz="4" w:space="0"/>
              <w:left w:val="nil"/>
              <w:bottom w:val="single" w:color="auto" w:sz="4" w:space="0"/>
              <w:right w:val="single" w:color="auto" w:sz="4" w:space="0"/>
            </w:tcBorders>
            <w:vAlign w:val="center"/>
          </w:tcPr>
          <w:p w14:paraId="06409A6C">
            <w:pPr>
              <w:snapToGrid w:val="0"/>
              <w:jc w:val="center"/>
              <w:rPr>
                <w:rFonts w:hint="default" w:ascii="宋体" w:hAnsi="宋体" w:eastAsia="宋体"/>
                <w:sz w:val="24"/>
                <w:lang w:val="en-US" w:eastAsia="zh-CN"/>
              </w:rPr>
            </w:pPr>
            <w:r>
              <w:rPr>
                <w:rFonts w:hint="eastAsia" w:ascii="宋体" w:hAnsi="宋体"/>
                <w:sz w:val="24"/>
                <w:lang w:val="en-US" w:eastAsia="zh-CN"/>
              </w:rPr>
              <w:t>20</w:t>
            </w:r>
          </w:p>
        </w:tc>
        <w:tc>
          <w:tcPr>
            <w:tcW w:w="1156" w:type="dxa"/>
            <w:tcBorders>
              <w:top w:val="single" w:color="auto" w:sz="4" w:space="0"/>
              <w:left w:val="nil"/>
              <w:bottom w:val="single" w:color="auto" w:sz="4" w:space="0"/>
              <w:right w:val="single" w:color="auto" w:sz="4" w:space="0"/>
            </w:tcBorders>
            <w:vAlign w:val="center"/>
          </w:tcPr>
          <w:p w14:paraId="009399CB">
            <w:pPr>
              <w:snapToGrid w:val="0"/>
              <w:jc w:val="center"/>
              <w:rPr>
                <w:rFonts w:ascii="宋体" w:hAnsi="宋体"/>
                <w:sz w:val="24"/>
              </w:rPr>
            </w:pPr>
            <w:r>
              <w:rPr>
                <w:rFonts w:hint="eastAsia" w:ascii="宋体" w:hAnsi="宋体"/>
                <w:sz w:val="24"/>
              </w:rPr>
              <w:t>主观分</w:t>
            </w:r>
          </w:p>
        </w:tc>
        <w:tc>
          <w:tcPr>
            <w:tcW w:w="1514" w:type="dxa"/>
            <w:tcBorders>
              <w:top w:val="single" w:color="auto" w:sz="4" w:space="0"/>
              <w:left w:val="nil"/>
              <w:right w:val="single" w:color="auto" w:sz="4" w:space="0"/>
            </w:tcBorders>
            <w:vAlign w:val="center"/>
          </w:tcPr>
          <w:p w14:paraId="4A891156">
            <w:pPr>
              <w:snapToGrid w:val="0"/>
              <w:jc w:val="center"/>
              <w:rPr>
                <w:rFonts w:ascii="宋体" w:hAnsi="宋体"/>
                <w:sz w:val="24"/>
              </w:rPr>
            </w:pPr>
            <w:r>
              <w:rPr>
                <w:rFonts w:hint="eastAsia" w:ascii="宋体" w:hAnsi="宋体"/>
                <w:sz w:val="24"/>
              </w:rPr>
              <w:t>总体服务方案</w:t>
            </w:r>
          </w:p>
        </w:tc>
      </w:tr>
      <w:tr w14:paraId="1337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867" w:type="dxa"/>
            <w:tcBorders>
              <w:top w:val="single" w:color="auto" w:sz="4" w:space="0"/>
              <w:left w:val="single" w:color="auto" w:sz="4" w:space="0"/>
              <w:bottom w:val="single" w:color="auto" w:sz="4" w:space="0"/>
              <w:right w:val="single" w:color="auto" w:sz="4" w:space="0"/>
            </w:tcBorders>
            <w:vAlign w:val="center"/>
          </w:tcPr>
          <w:p w14:paraId="03EBA3B5">
            <w:pPr>
              <w:snapToGrid w:val="0"/>
              <w:jc w:val="center"/>
              <w:rPr>
                <w:rFonts w:ascii="宋体" w:hAnsi="宋体"/>
                <w:sz w:val="24"/>
              </w:rPr>
            </w:pPr>
            <w:r>
              <w:rPr>
                <w:rFonts w:hint="eastAsia" w:ascii="宋体" w:hAnsi="宋体"/>
                <w:sz w:val="24"/>
              </w:rPr>
              <w:t>3</w:t>
            </w:r>
          </w:p>
        </w:tc>
        <w:tc>
          <w:tcPr>
            <w:tcW w:w="5054" w:type="dxa"/>
            <w:tcBorders>
              <w:top w:val="single" w:color="auto" w:sz="4" w:space="0"/>
              <w:left w:val="nil"/>
              <w:bottom w:val="single" w:color="auto" w:sz="4" w:space="0"/>
              <w:right w:val="single" w:color="auto" w:sz="4" w:space="0"/>
            </w:tcBorders>
            <w:vAlign w:val="center"/>
          </w:tcPr>
          <w:p w14:paraId="0CFA0F97">
            <w:pPr>
              <w:snapToGrid w:val="0"/>
              <w:rPr>
                <w:rFonts w:ascii="宋体" w:hAnsi="宋体"/>
                <w:sz w:val="24"/>
              </w:rPr>
            </w:pPr>
            <w:r>
              <w:rPr>
                <w:rFonts w:hint="eastAsia" w:ascii="宋体" w:hAnsi="宋体"/>
                <w:color w:val="000000" w:themeColor="text1"/>
                <w:sz w:val="24"/>
                <w14:textFill>
                  <w14:solidFill>
                    <w14:schemeClr w14:val="tx1"/>
                  </w14:solidFill>
                </w14:textFill>
              </w:rPr>
              <w:t>根据投标人制定的洗涤品收送（更新制作）的服务规范、洗涤、制作、整烫、缝补服务质量标准进行打分。（0-2分）</w:t>
            </w:r>
          </w:p>
        </w:tc>
        <w:tc>
          <w:tcPr>
            <w:tcW w:w="720" w:type="dxa"/>
            <w:tcBorders>
              <w:top w:val="single" w:color="auto" w:sz="4" w:space="0"/>
              <w:left w:val="nil"/>
              <w:bottom w:val="single" w:color="auto" w:sz="4" w:space="0"/>
              <w:right w:val="single" w:color="auto" w:sz="4" w:space="0"/>
            </w:tcBorders>
            <w:vAlign w:val="center"/>
          </w:tcPr>
          <w:p w14:paraId="463F97CD">
            <w:pPr>
              <w:snapToGrid w:val="0"/>
              <w:jc w:val="center"/>
              <w:rPr>
                <w:rFonts w:ascii="宋体" w:hAnsi="宋体"/>
                <w:sz w:val="24"/>
              </w:rPr>
            </w:pPr>
            <w:r>
              <w:rPr>
                <w:rFonts w:hint="eastAsia" w:ascii="宋体" w:hAnsi="宋体"/>
                <w:sz w:val="24"/>
              </w:rPr>
              <w:t>2</w:t>
            </w:r>
          </w:p>
        </w:tc>
        <w:tc>
          <w:tcPr>
            <w:tcW w:w="1156" w:type="dxa"/>
            <w:tcBorders>
              <w:top w:val="single" w:color="auto" w:sz="4" w:space="0"/>
              <w:left w:val="nil"/>
              <w:bottom w:val="single" w:color="auto" w:sz="4" w:space="0"/>
              <w:right w:val="single" w:color="auto" w:sz="4" w:space="0"/>
            </w:tcBorders>
            <w:vAlign w:val="center"/>
          </w:tcPr>
          <w:p w14:paraId="0003BA4D">
            <w:pPr>
              <w:snapToGrid w:val="0"/>
              <w:jc w:val="center"/>
              <w:rPr>
                <w:rFonts w:ascii="宋体" w:hAnsi="宋体"/>
                <w:sz w:val="24"/>
              </w:rPr>
            </w:pPr>
            <w:r>
              <w:rPr>
                <w:rFonts w:hint="eastAsia" w:ascii="宋体" w:hAnsi="宋体"/>
                <w:sz w:val="24"/>
              </w:rPr>
              <w:t>主观分</w:t>
            </w:r>
          </w:p>
        </w:tc>
        <w:tc>
          <w:tcPr>
            <w:tcW w:w="1514" w:type="dxa"/>
            <w:tcBorders>
              <w:top w:val="single" w:color="auto" w:sz="4" w:space="0"/>
              <w:left w:val="nil"/>
              <w:right w:val="single" w:color="auto" w:sz="4" w:space="0"/>
            </w:tcBorders>
            <w:vAlign w:val="center"/>
          </w:tcPr>
          <w:p w14:paraId="4DEDCFCF">
            <w:pPr>
              <w:snapToGrid w:val="0"/>
              <w:jc w:val="center"/>
              <w:rPr>
                <w:rFonts w:ascii="宋体" w:hAnsi="宋体"/>
                <w:sz w:val="24"/>
              </w:rPr>
            </w:pPr>
            <w:r>
              <w:rPr>
                <w:rFonts w:hint="eastAsia" w:ascii="宋体" w:hAnsi="宋体"/>
                <w:sz w:val="24"/>
              </w:rPr>
              <w:t>服务规范</w:t>
            </w:r>
          </w:p>
        </w:tc>
      </w:tr>
      <w:tr w14:paraId="2238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867" w:type="dxa"/>
            <w:tcBorders>
              <w:top w:val="single" w:color="auto" w:sz="4" w:space="0"/>
              <w:left w:val="single" w:color="auto" w:sz="4" w:space="0"/>
              <w:bottom w:val="single" w:color="auto" w:sz="4" w:space="0"/>
              <w:right w:val="single" w:color="auto" w:sz="4" w:space="0"/>
            </w:tcBorders>
            <w:vAlign w:val="center"/>
          </w:tcPr>
          <w:p w14:paraId="57B44318">
            <w:pPr>
              <w:snapToGrid w:val="0"/>
              <w:jc w:val="center"/>
              <w:rPr>
                <w:rFonts w:ascii="宋体" w:hAnsi="宋体" w:cs="宋体"/>
                <w:sz w:val="24"/>
              </w:rPr>
            </w:pPr>
            <w:r>
              <w:rPr>
                <w:rFonts w:hint="eastAsia" w:ascii="宋体" w:hAnsi="宋体" w:cs="宋体"/>
                <w:sz w:val="24"/>
              </w:rPr>
              <w:t>4</w:t>
            </w:r>
          </w:p>
        </w:tc>
        <w:tc>
          <w:tcPr>
            <w:tcW w:w="5054" w:type="dxa"/>
            <w:tcBorders>
              <w:top w:val="single" w:color="auto" w:sz="4" w:space="0"/>
              <w:left w:val="nil"/>
              <w:bottom w:val="single" w:color="auto" w:sz="4" w:space="0"/>
              <w:right w:val="single" w:color="auto" w:sz="4" w:space="0"/>
            </w:tcBorders>
            <w:vAlign w:val="center"/>
          </w:tcPr>
          <w:p w14:paraId="5F990B76">
            <w:pPr>
              <w:snapToGrid w:val="0"/>
              <w:rPr>
                <w:rFonts w:ascii="宋体" w:hAnsi="宋体"/>
                <w:sz w:val="24"/>
              </w:rPr>
            </w:pPr>
            <w:r>
              <w:rPr>
                <w:rFonts w:hint="eastAsia" w:ascii="宋体" w:hAnsi="宋体"/>
                <w:sz w:val="24"/>
              </w:rPr>
              <w:t>根据投标人提供的厂区总体环境卫生情况，洗涤区域布局情况进行打分，最高得5分。（需附相关照片）</w:t>
            </w:r>
          </w:p>
          <w:p w14:paraId="71E205F0">
            <w:pPr>
              <w:snapToGrid w:val="0"/>
              <w:rPr>
                <w:rFonts w:ascii="宋体" w:hAnsi="宋体"/>
                <w:sz w:val="24"/>
              </w:rPr>
            </w:pPr>
            <w:r>
              <w:rPr>
                <w:rFonts w:ascii="宋体" w:hAnsi="宋体"/>
                <w:sz w:val="24"/>
              </w:rPr>
              <w:t>①</w:t>
            </w:r>
            <w:r>
              <w:rPr>
                <w:rFonts w:hint="eastAsia" w:ascii="宋体" w:hAnsi="宋体"/>
                <w:sz w:val="24"/>
              </w:rPr>
              <w:t>厂区环境整洁、洗涤区域布局合理得5分；</w:t>
            </w:r>
          </w:p>
          <w:p w14:paraId="14FDB3A2">
            <w:pPr>
              <w:snapToGrid w:val="0"/>
              <w:rPr>
                <w:rFonts w:ascii="宋体" w:hAnsi="宋体"/>
                <w:sz w:val="24"/>
              </w:rPr>
            </w:pPr>
            <w:r>
              <w:rPr>
                <w:rFonts w:ascii="宋体" w:hAnsi="宋体"/>
                <w:sz w:val="24"/>
              </w:rPr>
              <w:t>②</w:t>
            </w:r>
            <w:r>
              <w:rPr>
                <w:rFonts w:hint="eastAsia" w:ascii="宋体" w:hAnsi="宋体"/>
                <w:sz w:val="24"/>
              </w:rPr>
              <w:t>厂区环境较整洁、洗涤区域布局较合理得4分；</w:t>
            </w:r>
          </w:p>
          <w:p w14:paraId="63168CD7">
            <w:pPr>
              <w:snapToGrid w:val="0"/>
              <w:rPr>
                <w:rFonts w:ascii="宋体" w:hAnsi="宋体"/>
                <w:sz w:val="24"/>
              </w:rPr>
            </w:pPr>
            <w:r>
              <w:rPr>
                <w:rFonts w:ascii="宋体" w:hAnsi="宋体"/>
                <w:sz w:val="24"/>
              </w:rPr>
              <w:t>③</w:t>
            </w:r>
            <w:r>
              <w:rPr>
                <w:rFonts w:hint="eastAsia" w:ascii="宋体" w:hAnsi="宋体"/>
                <w:sz w:val="24"/>
              </w:rPr>
              <w:t>厂区环境、洗涤区域布局一般得3分；</w:t>
            </w:r>
          </w:p>
          <w:p w14:paraId="7439FD4B">
            <w:pPr>
              <w:snapToGrid w:val="0"/>
              <w:rPr>
                <w:rFonts w:ascii="宋体" w:hAnsi="宋体"/>
                <w:sz w:val="24"/>
              </w:rPr>
            </w:pPr>
            <w:r>
              <w:rPr>
                <w:rFonts w:hint="eastAsia" w:ascii="宋体" w:hAnsi="宋体"/>
                <w:sz w:val="24"/>
              </w:rPr>
              <w:t>④厂区环境欠整洁、洗涤区域布局欠合理得2分；</w:t>
            </w:r>
          </w:p>
          <w:p w14:paraId="2D9852B8">
            <w:pPr>
              <w:snapToGrid w:val="0"/>
              <w:rPr>
                <w:rFonts w:ascii="宋体" w:hAnsi="宋体"/>
                <w:sz w:val="24"/>
              </w:rPr>
            </w:pPr>
            <w:r>
              <w:rPr>
                <w:rFonts w:hint="eastAsia" w:ascii="宋体" w:hAnsi="宋体"/>
                <w:sz w:val="24"/>
              </w:rPr>
              <w:t>⑤厂区环境较差、洗涤区域布局不合理不得分。</w:t>
            </w:r>
          </w:p>
        </w:tc>
        <w:tc>
          <w:tcPr>
            <w:tcW w:w="720" w:type="dxa"/>
            <w:tcBorders>
              <w:top w:val="single" w:color="auto" w:sz="4" w:space="0"/>
              <w:left w:val="nil"/>
              <w:bottom w:val="single" w:color="auto" w:sz="4" w:space="0"/>
              <w:right w:val="single" w:color="auto" w:sz="4" w:space="0"/>
            </w:tcBorders>
            <w:vAlign w:val="center"/>
          </w:tcPr>
          <w:p w14:paraId="0BA3932D">
            <w:pPr>
              <w:snapToGrid w:val="0"/>
              <w:jc w:val="center"/>
              <w:rPr>
                <w:rFonts w:ascii="宋体" w:hAnsi="宋体"/>
                <w:sz w:val="24"/>
              </w:rPr>
            </w:pPr>
            <w:r>
              <w:rPr>
                <w:rFonts w:hint="eastAsia" w:ascii="宋体" w:hAnsi="宋体"/>
                <w:sz w:val="24"/>
              </w:rPr>
              <w:t>5</w:t>
            </w:r>
          </w:p>
        </w:tc>
        <w:tc>
          <w:tcPr>
            <w:tcW w:w="1156" w:type="dxa"/>
            <w:tcBorders>
              <w:top w:val="single" w:color="auto" w:sz="4" w:space="0"/>
              <w:left w:val="nil"/>
              <w:bottom w:val="single" w:color="auto" w:sz="4" w:space="0"/>
              <w:right w:val="single" w:color="auto" w:sz="4" w:space="0"/>
            </w:tcBorders>
            <w:vAlign w:val="center"/>
          </w:tcPr>
          <w:p w14:paraId="3D163E12">
            <w:pPr>
              <w:snapToGrid w:val="0"/>
              <w:jc w:val="center"/>
              <w:rPr>
                <w:rFonts w:ascii="宋体" w:hAnsi="宋体"/>
                <w:sz w:val="24"/>
              </w:rPr>
            </w:pPr>
            <w:r>
              <w:rPr>
                <w:rFonts w:hint="eastAsia" w:ascii="宋体" w:hAnsi="宋体"/>
                <w:sz w:val="24"/>
              </w:rPr>
              <w:t>主观分</w:t>
            </w:r>
          </w:p>
        </w:tc>
        <w:tc>
          <w:tcPr>
            <w:tcW w:w="1514" w:type="dxa"/>
            <w:tcBorders>
              <w:top w:val="single" w:color="auto" w:sz="4" w:space="0"/>
              <w:left w:val="nil"/>
              <w:right w:val="single" w:color="auto" w:sz="4" w:space="0"/>
            </w:tcBorders>
            <w:vAlign w:val="center"/>
          </w:tcPr>
          <w:p w14:paraId="7D0DD347">
            <w:pPr>
              <w:snapToGrid w:val="0"/>
              <w:jc w:val="center"/>
              <w:rPr>
                <w:rFonts w:ascii="宋体" w:hAnsi="宋体"/>
                <w:sz w:val="24"/>
              </w:rPr>
            </w:pPr>
            <w:r>
              <w:rPr>
                <w:rFonts w:hint="eastAsia" w:ascii="宋体" w:hAnsi="宋体"/>
                <w:sz w:val="24"/>
              </w:rPr>
              <w:t>厂区环境</w:t>
            </w:r>
          </w:p>
        </w:tc>
      </w:tr>
      <w:tr w14:paraId="271DC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67" w:type="dxa"/>
            <w:tcBorders>
              <w:top w:val="single" w:color="auto" w:sz="4" w:space="0"/>
              <w:left w:val="single" w:color="auto" w:sz="4" w:space="0"/>
              <w:bottom w:val="single" w:color="auto" w:sz="4" w:space="0"/>
              <w:right w:val="single" w:color="auto" w:sz="4" w:space="0"/>
            </w:tcBorders>
            <w:vAlign w:val="center"/>
          </w:tcPr>
          <w:p w14:paraId="71FD0827">
            <w:pPr>
              <w:snapToGrid w:val="0"/>
              <w:jc w:val="center"/>
              <w:rPr>
                <w:rFonts w:ascii="宋体" w:hAnsi="宋体" w:cs="宋体"/>
                <w:sz w:val="24"/>
              </w:rPr>
            </w:pPr>
            <w:r>
              <w:rPr>
                <w:rFonts w:hint="eastAsia" w:ascii="宋体" w:hAnsi="宋体" w:cs="宋体"/>
                <w:sz w:val="24"/>
              </w:rPr>
              <w:t>5</w:t>
            </w:r>
          </w:p>
        </w:tc>
        <w:tc>
          <w:tcPr>
            <w:tcW w:w="5054" w:type="dxa"/>
            <w:tcBorders>
              <w:top w:val="single" w:color="auto" w:sz="4" w:space="0"/>
              <w:left w:val="nil"/>
              <w:bottom w:val="single" w:color="auto" w:sz="4" w:space="0"/>
              <w:right w:val="single" w:color="auto" w:sz="4" w:space="0"/>
            </w:tcBorders>
            <w:vAlign w:val="center"/>
          </w:tcPr>
          <w:p w14:paraId="3475C6B8">
            <w:pPr>
              <w:snapToGrid w:val="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根据投标人拟投入本项目的洗涤设备性能进行打分：提供全自动水洗机洗、槽烫机、辊筒烫平机、毛巾折叠机、展布机、自动烘干机和综合控制系统等设备的，最高得</w:t>
            </w: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分，设备不齐的，每处扣1分，扣完为止。</w:t>
            </w:r>
          </w:p>
          <w:p w14:paraId="02E3C751">
            <w:pPr>
              <w:snapToGrid w:val="0"/>
              <w:rPr>
                <w:rFonts w:ascii="宋体" w:hAnsi="宋体"/>
                <w:sz w:val="24"/>
              </w:rPr>
            </w:pPr>
            <w:r>
              <w:rPr>
                <w:rFonts w:hint="eastAsia" w:ascii="宋体" w:hAnsi="宋体"/>
                <w:color w:val="000000" w:themeColor="text1"/>
                <w:sz w:val="24"/>
                <w:highlight w:val="none"/>
                <w14:textFill>
                  <w14:solidFill>
                    <w14:schemeClr w14:val="tx1"/>
                  </w14:solidFill>
                </w14:textFill>
              </w:rPr>
              <w:t>注：投标人需提供相关设备的购置发票和合同，以及相关设备的现场照片原件扫描件，否则不得分。</w:t>
            </w:r>
          </w:p>
        </w:tc>
        <w:tc>
          <w:tcPr>
            <w:tcW w:w="720" w:type="dxa"/>
            <w:tcBorders>
              <w:top w:val="single" w:color="auto" w:sz="4" w:space="0"/>
              <w:left w:val="nil"/>
              <w:bottom w:val="single" w:color="auto" w:sz="4" w:space="0"/>
              <w:right w:val="single" w:color="auto" w:sz="4" w:space="0"/>
            </w:tcBorders>
            <w:vAlign w:val="center"/>
          </w:tcPr>
          <w:p w14:paraId="6EC3CFFB">
            <w:pPr>
              <w:snapToGrid w:val="0"/>
              <w:jc w:val="center"/>
              <w:rPr>
                <w:rFonts w:hint="eastAsia" w:ascii="宋体" w:hAnsi="宋体" w:eastAsia="宋体"/>
                <w:sz w:val="24"/>
                <w:lang w:eastAsia="zh-CN"/>
              </w:rPr>
            </w:pPr>
            <w:r>
              <w:rPr>
                <w:rFonts w:hint="eastAsia" w:ascii="宋体" w:hAnsi="宋体"/>
                <w:sz w:val="24"/>
                <w:lang w:val="en-US" w:eastAsia="zh-CN"/>
              </w:rPr>
              <w:t>7</w:t>
            </w:r>
          </w:p>
        </w:tc>
        <w:tc>
          <w:tcPr>
            <w:tcW w:w="1156" w:type="dxa"/>
            <w:tcBorders>
              <w:top w:val="single" w:color="auto" w:sz="4" w:space="0"/>
              <w:left w:val="nil"/>
              <w:bottom w:val="single" w:color="auto" w:sz="4" w:space="0"/>
              <w:right w:val="single" w:color="auto" w:sz="4" w:space="0"/>
            </w:tcBorders>
            <w:vAlign w:val="center"/>
          </w:tcPr>
          <w:p w14:paraId="6BC5D75A">
            <w:pPr>
              <w:snapToGrid w:val="0"/>
              <w:jc w:val="center"/>
              <w:rPr>
                <w:rFonts w:ascii="宋体" w:hAnsi="宋体"/>
                <w:sz w:val="24"/>
              </w:rPr>
            </w:pPr>
            <w:r>
              <w:rPr>
                <w:rFonts w:hint="eastAsia" w:ascii="宋体" w:hAnsi="宋体"/>
                <w:sz w:val="24"/>
              </w:rPr>
              <w:t>客观分</w:t>
            </w:r>
          </w:p>
        </w:tc>
        <w:tc>
          <w:tcPr>
            <w:tcW w:w="1514" w:type="dxa"/>
            <w:tcBorders>
              <w:left w:val="nil"/>
              <w:right w:val="single" w:color="auto" w:sz="4" w:space="0"/>
            </w:tcBorders>
            <w:vAlign w:val="center"/>
          </w:tcPr>
          <w:p w14:paraId="5F04E213">
            <w:pPr>
              <w:snapToGrid w:val="0"/>
              <w:jc w:val="center"/>
              <w:rPr>
                <w:rFonts w:ascii="宋体" w:hAnsi="宋体"/>
                <w:sz w:val="24"/>
              </w:rPr>
            </w:pPr>
            <w:r>
              <w:rPr>
                <w:rFonts w:hint="eastAsia" w:ascii="宋体" w:hAnsi="宋体"/>
                <w:sz w:val="24"/>
              </w:rPr>
              <w:t>洗涤能力</w:t>
            </w:r>
          </w:p>
        </w:tc>
      </w:tr>
      <w:tr w14:paraId="7D26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867" w:type="dxa"/>
            <w:tcBorders>
              <w:top w:val="single" w:color="auto" w:sz="4" w:space="0"/>
              <w:left w:val="single" w:color="auto" w:sz="4" w:space="0"/>
              <w:bottom w:val="single" w:color="auto" w:sz="4" w:space="0"/>
              <w:right w:val="single" w:color="auto" w:sz="4" w:space="0"/>
            </w:tcBorders>
            <w:vAlign w:val="center"/>
          </w:tcPr>
          <w:p w14:paraId="4BAD188D">
            <w:pPr>
              <w:widowControl/>
              <w:jc w:val="center"/>
              <w:textAlignment w:val="center"/>
              <w:rPr>
                <w:rFonts w:hint="eastAsia" w:ascii="宋体" w:hAnsi="宋体" w:eastAsia="宋体" w:cs="宋体"/>
                <w:kern w:val="0"/>
                <w:sz w:val="24"/>
                <w:lang w:eastAsia="zh-CN"/>
              </w:rPr>
            </w:pPr>
            <w:r>
              <w:rPr>
                <w:rFonts w:hint="eastAsia" w:ascii="宋体" w:hAnsi="宋体" w:cs="宋体"/>
                <w:kern w:val="0"/>
                <w:sz w:val="24"/>
                <w:lang w:val="en-US" w:eastAsia="zh-CN"/>
              </w:rPr>
              <w:t>6</w:t>
            </w:r>
          </w:p>
        </w:tc>
        <w:tc>
          <w:tcPr>
            <w:tcW w:w="5054" w:type="dxa"/>
            <w:tcBorders>
              <w:top w:val="single" w:color="auto" w:sz="4" w:space="0"/>
              <w:left w:val="nil"/>
              <w:bottom w:val="single" w:color="auto" w:sz="4" w:space="0"/>
              <w:right w:val="single" w:color="auto" w:sz="4" w:space="0"/>
            </w:tcBorders>
            <w:vAlign w:val="center"/>
          </w:tcPr>
          <w:p w14:paraId="7CF26CB0">
            <w:pPr>
              <w:snapToGrid w:val="0"/>
              <w:rPr>
                <w:rFonts w:ascii="宋体" w:hAnsi="宋体"/>
                <w:sz w:val="24"/>
              </w:rPr>
            </w:pPr>
            <w:r>
              <w:rPr>
                <w:rFonts w:hint="eastAsia" w:ascii="宋体" w:hAnsi="宋体"/>
                <w:sz w:val="24"/>
              </w:rPr>
              <w:t>为了保证布草洗涤剂质量，须使用宾馆酒店专用洗涤剂，且须</w:t>
            </w:r>
            <w:r>
              <w:rPr>
                <w:rFonts w:hint="eastAsia" w:ascii="宋体" w:hAnsi="宋体" w:cs="宋体"/>
                <w:sz w:val="24"/>
              </w:rPr>
              <w:t>提供国家认证认可的第三方检测机构出具的带有CMA或CNAS标志的检测报告，每提供一份，得1分，</w:t>
            </w:r>
            <w:r>
              <w:rPr>
                <w:rFonts w:hint="eastAsia" w:ascii="宋体" w:hAnsi="宋体"/>
                <w:sz w:val="24"/>
              </w:rPr>
              <w:t>最高得6分。</w:t>
            </w:r>
          </w:p>
          <w:p w14:paraId="4D2CBE2E">
            <w:pPr>
              <w:snapToGrid w:val="0"/>
              <w:rPr>
                <w:rFonts w:ascii="宋体" w:hAnsi="宋体"/>
                <w:sz w:val="24"/>
              </w:rPr>
            </w:pPr>
            <w:r>
              <w:rPr>
                <w:rFonts w:hint="eastAsia" w:ascii="宋体" w:hAnsi="宋体"/>
                <w:sz w:val="24"/>
              </w:rPr>
              <w:t>注：</w:t>
            </w:r>
            <w:r>
              <w:rPr>
                <w:rFonts w:hint="eastAsia" w:ascii="宋体" w:hAnsi="宋体" w:cs="宋体"/>
                <w:sz w:val="24"/>
              </w:rPr>
              <w:t>中标后，2个工作日内向采购人提供检测报告原件核查，投标文件内需提供承诺书（</w:t>
            </w:r>
            <w:r>
              <w:rPr>
                <w:rFonts w:hint="eastAsia" w:ascii="宋体" w:hAnsi="宋体" w:cs="宋体"/>
                <w:color w:val="000000"/>
                <w:kern w:val="0"/>
                <w:sz w:val="24"/>
              </w:rPr>
              <w:t>内容包含对检测报告的真实性承诺以及2个工作日内提供报告原件的承诺，格式自拟）</w:t>
            </w:r>
          </w:p>
        </w:tc>
        <w:tc>
          <w:tcPr>
            <w:tcW w:w="720" w:type="dxa"/>
            <w:tcBorders>
              <w:top w:val="single" w:color="auto" w:sz="4" w:space="0"/>
              <w:left w:val="nil"/>
              <w:bottom w:val="single" w:color="auto" w:sz="4" w:space="0"/>
              <w:right w:val="single" w:color="auto" w:sz="4" w:space="0"/>
            </w:tcBorders>
            <w:vAlign w:val="center"/>
          </w:tcPr>
          <w:p w14:paraId="77125B4A">
            <w:pPr>
              <w:snapToGrid w:val="0"/>
              <w:jc w:val="center"/>
              <w:rPr>
                <w:rFonts w:ascii="宋体" w:hAnsi="宋体"/>
                <w:sz w:val="24"/>
              </w:rPr>
            </w:pPr>
            <w:r>
              <w:rPr>
                <w:rFonts w:hint="eastAsia" w:ascii="宋体" w:hAnsi="宋体"/>
                <w:sz w:val="24"/>
              </w:rPr>
              <w:t>6</w:t>
            </w:r>
          </w:p>
        </w:tc>
        <w:tc>
          <w:tcPr>
            <w:tcW w:w="1156" w:type="dxa"/>
            <w:tcBorders>
              <w:top w:val="single" w:color="auto" w:sz="4" w:space="0"/>
              <w:left w:val="nil"/>
              <w:bottom w:val="single" w:color="auto" w:sz="4" w:space="0"/>
              <w:right w:val="single" w:color="auto" w:sz="4" w:space="0"/>
            </w:tcBorders>
            <w:vAlign w:val="center"/>
          </w:tcPr>
          <w:p w14:paraId="6A4D9583">
            <w:pPr>
              <w:snapToGrid w:val="0"/>
              <w:jc w:val="center"/>
              <w:rPr>
                <w:rFonts w:ascii="宋体" w:hAnsi="宋体"/>
                <w:sz w:val="24"/>
              </w:rPr>
            </w:pPr>
            <w:r>
              <w:rPr>
                <w:rFonts w:hint="eastAsia" w:ascii="宋体" w:hAnsi="宋体"/>
                <w:sz w:val="24"/>
              </w:rPr>
              <w:t>客观分</w:t>
            </w:r>
          </w:p>
        </w:tc>
        <w:tc>
          <w:tcPr>
            <w:tcW w:w="1514" w:type="dxa"/>
            <w:tcBorders>
              <w:left w:val="nil"/>
              <w:right w:val="single" w:color="auto" w:sz="4" w:space="0"/>
            </w:tcBorders>
            <w:vAlign w:val="center"/>
          </w:tcPr>
          <w:p w14:paraId="5D5A608C">
            <w:pPr>
              <w:snapToGrid w:val="0"/>
              <w:jc w:val="center"/>
              <w:rPr>
                <w:rFonts w:ascii="宋体" w:hAnsi="宋体"/>
                <w:sz w:val="24"/>
              </w:rPr>
            </w:pPr>
            <w:r>
              <w:rPr>
                <w:rFonts w:hint="eastAsia" w:ascii="宋体" w:hAnsi="宋体"/>
                <w:sz w:val="24"/>
              </w:rPr>
              <w:t>洗涤剂检测报告</w:t>
            </w:r>
          </w:p>
        </w:tc>
      </w:tr>
      <w:tr w14:paraId="335B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2C788B14">
            <w:pPr>
              <w:widowControl/>
              <w:jc w:val="center"/>
              <w:textAlignment w:val="center"/>
              <w:rPr>
                <w:rFonts w:hint="eastAsia" w:ascii="宋体" w:hAnsi="宋体" w:eastAsia="宋体" w:cs="宋体"/>
                <w:kern w:val="0"/>
                <w:sz w:val="24"/>
                <w:lang w:eastAsia="zh-CN"/>
              </w:rPr>
            </w:pPr>
            <w:r>
              <w:rPr>
                <w:rFonts w:hint="eastAsia" w:ascii="宋体" w:hAnsi="宋体" w:cs="宋体"/>
                <w:kern w:val="0"/>
                <w:sz w:val="24"/>
                <w:lang w:val="en-US" w:eastAsia="zh-CN"/>
              </w:rPr>
              <w:t>7</w:t>
            </w:r>
          </w:p>
        </w:tc>
        <w:tc>
          <w:tcPr>
            <w:tcW w:w="5054" w:type="dxa"/>
            <w:tcBorders>
              <w:top w:val="single" w:color="auto" w:sz="4" w:space="0"/>
              <w:left w:val="nil"/>
              <w:bottom w:val="single" w:color="auto" w:sz="4" w:space="0"/>
              <w:right w:val="single" w:color="auto" w:sz="4" w:space="0"/>
            </w:tcBorders>
            <w:shd w:val="clear" w:color="auto" w:fill="auto"/>
            <w:vAlign w:val="center"/>
          </w:tcPr>
          <w:p w14:paraId="505C6327">
            <w:pPr>
              <w:snapToGrid w:val="0"/>
              <w:rPr>
                <w:rFonts w:ascii="宋体" w:hAnsi="宋体"/>
                <w:sz w:val="24"/>
              </w:rPr>
            </w:pPr>
            <w:r>
              <w:rPr>
                <w:rFonts w:hint="eastAsia" w:ascii="宋体" w:hAnsi="宋体"/>
                <w:sz w:val="24"/>
              </w:rPr>
              <w:t>根据投标人投入运输车辆数量及车况（附相关照片）等情况进行打分，每提供一辆得1分，最高得4分。（须提供运输车辆的购买发票复印件、运输车辆行驶证复印件，租赁的还需提供租赁合同复印件等有效证明材料并加盖公章，不提供或缺一不得分。）</w:t>
            </w:r>
          </w:p>
        </w:tc>
        <w:tc>
          <w:tcPr>
            <w:tcW w:w="720" w:type="dxa"/>
            <w:tcBorders>
              <w:top w:val="single" w:color="auto" w:sz="4" w:space="0"/>
              <w:left w:val="nil"/>
              <w:bottom w:val="single" w:color="auto" w:sz="4" w:space="0"/>
              <w:right w:val="single" w:color="auto" w:sz="4" w:space="0"/>
            </w:tcBorders>
            <w:shd w:val="clear" w:color="auto" w:fill="auto"/>
            <w:vAlign w:val="center"/>
          </w:tcPr>
          <w:p w14:paraId="6C6F0A17">
            <w:pPr>
              <w:snapToGrid w:val="0"/>
              <w:jc w:val="center"/>
              <w:rPr>
                <w:rFonts w:ascii="宋体" w:hAnsi="宋体"/>
                <w:sz w:val="24"/>
              </w:rPr>
            </w:pPr>
            <w:r>
              <w:rPr>
                <w:rFonts w:hint="eastAsia" w:ascii="宋体" w:hAnsi="宋体"/>
                <w:sz w:val="24"/>
              </w:rPr>
              <w:t>4</w:t>
            </w:r>
          </w:p>
        </w:tc>
        <w:tc>
          <w:tcPr>
            <w:tcW w:w="1156" w:type="dxa"/>
            <w:tcBorders>
              <w:top w:val="single" w:color="auto" w:sz="4" w:space="0"/>
              <w:left w:val="nil"/>
              <w:bottom w:val="single" w:color="auto" w:sz="4" w:space="0"/>
              <w:right w:val="single" w:color="auto" w:sz="4" w:space="0"/>
            </w:tcBorders>
            <w:shd w:val="clear" w:color="auto" w:fill="auto"/>
            <w:vAlign w:val="center"/>
          </w:tcPr>
          <w:p w14:paraId="68FE577A">
            <w:pPr>
              <w:snapToGrid w:val="0"/>
              <w:jc w:val="center"/>
              <w:rPr>
                <w:rFonts w:ascii="宋体" w:hAnsi="宋体"/>
                <w:sz w:val="24"/>
              </w:rPr>
            </w:pPr>
            <w:r>
              <w:rPr>
                <w:rFonts w:hint="eastAsia" w:ascii="宋体" w:hAnsi="宋体"/>
                <w:sz w:val="24"/>
              </w:rPr>
              <w:t>客观分</w:t>
            </w:r>
          </w:p>
        </w:tc>
        <w:tc>
          <w:tcPr>
            <w:tcW w:w="1514" w:type="dxa"/>
            <w:tcBorders>
              <w:left w:val="nil"/>
              <w:right w:val="single" w:color="auto" w:sz="4" w:space="0"/>
            </w:tcBorders>
            <w:shd w:val="clear" w:color="auto" w:fill="auto"/>
            <w:vAlign w:val="center"/>
          </w:tcPr>
          <w:p w14:paraId="55559B05">
            <w:pPr>
              <w:snapToGrid w:val="0"/>
              <w:jc w:val="center"/>
              <w:rPr>
                <w:rFonts w:ascii="宋体" w:hAnsi="宋体"/>
                <w:sz w:val="24"/>
              </w:rPr>
            </w:pPr>
            <w:r>
              <w:rPr>
                <w:rFonts w:hint="eastAsia" w:ascii="宋体" w:hAnsi="宋体"/>
                <w:sz w:val="24"/>
              </w:rPr>
              <w:t>运输车辆</w:t>
            </w:r>
          </w:p>
        </w:tc>
      </w:tr>
      <w:tr w14:paraId="2247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67" w:type="dxa"/>
            <w:tcBorders>
              <w:top w:val="single" w:color="auto" w:sz="4" w:space="0"/>
              <w:left w:val="single" w:color="auto" w:sz="4" w:space="0"/>
              <w:bottom w:val="single" w:color="auto" w:sz="4" w:space="0"/>
              <w:right w:val="single" w:color="auto" w:sz="4" w:space="0"/>
            </w:tcBorders>
            <w:vAlign w:val="center"/>
          </w:tcPr>
          <w:p w14:paraId="0AA0FC70">
            <w:pPr>
              <w:widowControl/>
              <w:jc w:val="center"/>
              <w:textAlignment w:val="center"/>
              <w:rPr>
                <w:rFonts w:hint="eastAsia" w:ascii="宋体" w:hAnsi="宋体" w:eastAsia="宋体" w:cs="宋体"/>
                <w:kern w:val="0"/>
                <w:sz w:val="24"/>
                <w:lang w:eastAsia="zh-CN"/>
              </w:rPr>
            </w:pPr>
            <w:r>
              <w:rPr>
                <w:rFonts w:hint="eastAsia" w:ascii="宋体" w:hAnsi="宋体" w:cs="宋体"/>
                <w:kern w:val="0"/>
                <w:sz w:val="24"/>
                <w:lang w:val="en-US" w:eastAsia="zh-CN"/>
              </w:rPr>
              <w:t>8</w:t>
            </w:r>
          </w:p>
        </w:tc>
        <w:tc>
          <w:tcPr>
            <w:tcW w:w="5054" w:type="dxa"/>
            <w:tcBorders>
              <w:top w:val="single" w:color="auto" w:sz="4" w:space="0"/>
              <w:left w:val="nil"/>
              <w:bottom w:val="single" w:color="auto" w:sz="4" w:space="0"/>
              <w:right w:val="single" w:color="auto" w:sz="4" w:space="0"/>
            </w:tcBorders>
            <w:vAlign w:val="center"/>
          </w:tcPr>
          <w:p w14:paraId="3F1F56D7">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根据投标人对于已清洗消毒完成的布草在运输过程中的卫生保障以及防止污染等措施进行打分。</w:t>
            </w:r>
          </w:p>
          <w:p w14:paraId="6AD54E33">
            <w:pPr>
              <w:snapToGrid w:val="0"/>
              <w:rPr>
                <w:rFonts w:ascii="宋体" w:hAnsi="宋体"/>
                <w:sz w:val="24"/>
              </w:rPr>
            </w:pPr>
            <w:r>
              <w:rPr>
                <w:rFonts w:ascii="宋体" w:hAnsi="宋体"/>
                <w:sz w:val="24"/>
              </w:rPr>
              <w:t>①</w:t>
            </w:r>
            <w:r>
              <w:rPr>
                <w:rFonts w:hint="eastAsia" w:ascii="宋体" w:hAnsi="宋体"/>
                <w:color w:val="000000" w:themeColor="text1"/>
                <w:sz w:val="24"/>
                <w14:textFill>
                  <w14:solidFill>
                    <w14:schemeClr w14:val="tx1"/>
                  </w14:solidFill>
                </w14:textFill>
              </w:rPr>
              <w:t>卫生保障以及防止污染等措施详实、</w:t>
            </w:r>
            <w:r>
              <w:rPr>
                <w:rFonts w:hint="eastAsia" w:ascii="宋体" w:hAnsi="宋体"/>
                <w:sz w:val="24"/>
              </w:rPr>
              <w:t>合理得5分；</w:t>
            </w:r>
          </w:p>
          <w:p w14:paraId="6B632596">
            <w:pPr>
              <w:snapToGrid w:val="0"/>
              <w:rPr>
                <w:rFonts w:ascii="宋体" w:hAnsi="宋体"/>
                <w:sz w:val="24"/>
              </w:rPr>
            </w:pPr>
            <w:r>
              <w:rPr>
                <w:rFonts w:ascii="宋体" w:hAnsi="宋体"/>
                <w:sz w:val="24"/>
              </w:rPr>
              <w:t>②</w:t>
            </w:r>
            <w:r>
              <w:rPr>
                <w:rFonts w:hint="eastAsia" w:ascii="宋体" w:hAnsi="宋体"/>
                <w:color w:val="000000" w:themeColor="text1"/>
                <w:sz w:val="24"/>
                <w14:textFill>
                  <w14:solidFill>
                    <w14:schemeClr w14:val="tx1"/>
                  </w14:solidFill>
                </w14:textFill>
              </w:rPr>
              <w:t>卫生保障以及防止污染等措施不详细、</w:t>
            </w:r>
            <w:r>
              <w:rPr>
                <w:rFonts w:hint="eastAsia" w:ascii="宋体" w:hAnsi="宋体"/>
                <w:sz w:val="24"/>
              </w:rPr>
              <w:t>较合理得4分；</w:t>
            </w:r>
          </w:p>
          <w:p w14:paraId="09370FA3">
            <w:pPr>
              <w:snapToGrid w:val="0"/>
              <w:rPr>
                <w:rFonts w:ascii="宋体" w:hAnsi="宋体"/>
                <w:sz w:val="24"/>
              </w:rPr>
            </w:pPr>
            <w:r>
              <w:rPr>
                <w:rFonts w:ascii="宋体" w:hAnsi="宋体"/>
                <w:sz w:val="24"/>
              </w:rPr>
              <w:t>③</w:t>
            </w:r>
            <w:r>
              <w:rPr>
                <w:rFonts w:hint="eastAsia" w:ascii="宋体" w:hAnsi="宋体"/>
                <w:color w:val="000000" w:themeColor="text1"/>
                <w:sz w:val="24"/>
                <w14:textFill>
                  <w14:solidFill>
                    <w14:schemeClr w14:val="tx1"/>
                  </w14:solidFill>
                </w14:textFill>
              </w:rPr>
              <w:t>卫生保障以及防止污染等措施一般、合理性</w:t>
            </w:r>
            <w:r>
              <w:rPr>
                <w:rFonts w:hint="eastAsia" w:ascii="宋体" w:hAnsi="宋体"/>
                <w:sz w:val="24"/>
              </w:rPr>
              <w:t>一般得3分；</w:t>
            </w:r>
          </w:p>
          <w:p w14:paraId="543AD75B">
            <w:pPr>
              <w:snapToGrid w:val="0"/>
              <w:rPr>
                <w:rFonts w:ascii="宋体" w:hAnsi="宋体"/>
                <w:sz w:val="24"/>
              </w:rPr>
            </w:pPr>
            <w:r>
              <w:rPr>
                <w:rFonts w:hint="eastAsia" w:ascii="宋体" w:hAnsi="宋体"/>
                <w:sz w:val="24"/>
              </w:rPr>
              <w:t>④</w:t>
            </w:r>
            <w:r>
              <w:rPr>
                <w:rFonts w:hint="eastAsia" w:ascii="宋体" w:hAnsi="宋体"/>
                <w:color w:val="000000" w:themeColor="text1"/>
                <w:sz w:val="24"/>
                <w14:textFill>
                  <w14:solidFill>
                    <w14:schemeClr w14:val="tx1"/>
                  </w14:solidFill>
                </w14:textFill>
              </w:rPr>
              <w:t>卫生保障以及防止污染等措施简单、</w:t>
            </w:r>
            <w:r>
              <w:rPr>
                <w:rFonts w:hint="eastAsia" w:ascii="宋体" w:hAnsi="宋体"/>
                <w:sz w:val="24"/>
              </w:rPr>
              <w:t>欠合理得2分；</w:t>
            </w:r>
          </w:p>
          <w:p w14:paraId="424875D4">
            <w:pPr>
              <w:snapToGrid w:val="0"/>
              <w:rPr>
                <w:rFonts w:ascii="宋体" w:hAnsi="宋体" w:cs="宋体"/>
                <w:color w:val="000000" w:themeColor="text1"/>
                <w:sz w:val="24"/>
                <w14:textFill>
                  <w14:solidFill>
                    <w14:schemeClr w14:val="tx1"/>
                  </w14:solidFill>
                </w14:textFill>
              </w:rPr>
            </w:pPr>
            <w:r>
              <w:rPr>
                <w:rFonts w:hint="eastAsia" w:ascii="宋体" w:hAnsi="宋体"/>
                <w:sz w:val="24"/>
              </w:rPr>
              <w:t>⑤</w:t>
            </w:r>
            <w:r>
              <w:rPr>
                <w:rFonts w:hint="eastAsia" w:ascii="宋体" w:hAnsi="宋体"/>
                <w:color w:val="000000" w:themeColor="text1"/>
                <w:sz w:val="24"/>
                <w14:textFill>
                  <w14:solidFill>
                    <w14:schemeClr w14:val="tx1"/>
                  </w14:solidFill>
                </w14:textFill>
              </w:rPr>
              <w:t>卫生保障以及防止污染等措施</w:t>
            </w:r>
            <w:r>
              <w:rPr>
                <w:rFonts w:hint="eastAsia" w:ascii="宋体" w:hAnsi="宋体"/>
                <w:sz w:val="24"/>
              </w:rPr>
              <w:t>不合理得不得分</w:t>
            </w:r>
          </w:p>
        </w:tc>
        <w:tc>
          <w:tcPr>
            <w:tcW w:w="720" w:type="dxa"/>
            <w:tcBorders>
              <w:top w:val="single" w:color="auto" w:sz="4" w:space="0"/>
              <w:left w:val="nil"/>
              <w:bottom w:val="single" w:color="auto" w:sz="4" w:space="0"/>
              <w:right w:val="single" w:color="auto" w:sz="4" w:space="0"/>
            </w:tcBorders>
            <w:vAlign w:val="center"/>
          </w:tcPr>
          <w:p w14:paraId="25939163">
            <w:pPr>
              <w:snapToGrid w:val="0"/>
              <w:jc w:val="center"/>
              <w:rPr>
                <w:rFonts w:ascii="宋体" w:hAnsi="宋体"/>
                <w:sz w:val="24"/>
              </w:rPr>
            </w:pPr>
            <w:r>
              <w:rPr>
                <w:rFonts w:hint="eastAsia" w:ascii="宋体" w:hAnsi="宋体"/>
                <w:sz w:val="24"/>
              </w:rPr>
              <w:t>5</w:t>
            </w:r>
          </w:p>
        </w:tc>
        <w:tc>
          <w:tcPr>
            <w:tcW w:w="1156" w:type="dxa"/>
            <w:tcBorders>
              <w:top w:val="single" w:color="auto" w:sz="4" w:space="0"/>
              <w:left w:val="nil"/>
              <w:bottom w:val="single" w:color="auto" w:sz="4" w:space="0"/>
              <w:right w:val="single" w:color="auto" w:sz="4" w:space="0"/>
            </w:tcBorders>
            <w:vAlign w:val="center"/>
          </w:tcPr>
          <w:p w14:paraId="23CDF85B">
            <w:pPr>
              <w:snapToGrid w:val="0"/>
              <w:jc w:val="center"/>
              <w:rPr>
                <w:rFonts w:ascii="宋体" w:hAnsi="宋体"/>
                <w:sz w:val="24"/>
              </w:rPr>
            </w:pPr>
            <w:r>
              <w:rPr>
                <w:rFonts w:hint="eastAsia" w:ascii="宋体" w:hAnsi="宋体"/>
                <w:sz w:val="24"/>
              </w:rPr>
              <w:t>主观分</w:t>
            </w:r>
          </w:p>
        </w:tc>
        <w:tc>
          <w:tcPr>
            <w:tcW w:w="1514" w:type="dxa"/>
            <w:tcBorders>
              <w:left w:val="nil"/>
              <w:right w:val="single" w:color="auto" w:sz="4" w:space="0"/>
            </w:tcBorders>
            <w:vAlign w:val="center"/>
          </w:tcPr>
          <w:p w14:paraId="3E626F93">
            <w:pPr>
              <w:snapToGrid w:val="0"/>
              <w:jc w:val="center"/>
              <w:rPr>
                <w:rFonts w:ascii="宋体" w:hAnsi="宋体"/>
                <w:sz w:val="24"/>
              </w:rPr>
            </w:pPr>
            <w:r>
              <w:rPr>
                <w:rFonts w:hint="eastAsia" w:ascii="宋体" w:hAnsi="宋体"/>
                <w:sz w:val="24"/>
              </w:rPr>
              <w:t>卫生保障</w:t>
            </w:r>
          </w:p>
        </w:tc>
      </w:tr>
      <w:tr w14:paraId="364B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67" w:type="dxa"/>
            <w:tcBorders>
              <w:top w:val="single" w:color="auto" w:sz="4" w:space="0"/>
              <w:left w:val="single" w:color="auto" w:sz="4" w:space="0"/>
              <w:bottom w:val="single" w:color="auto" w:sz="4" w:space="0"/>
              <w:right w:val="single" w:color="auto" w:sz="4" w:space="0"/>
            </w:tcBorders>
            <w:vAlign w:val="center"/>
          </w:tcPr>
          <w:p w14:paraId="70E13C88">
            <w:pPr>
              <w:widowControl/>
              <w:jc w:val="center"/>
              <w:textAlignment w:val="center"/>
              <w:rPr>
                <w:rFonts w:hint="eastAsia" w:ascii="宋体" w:hAnsi="宋体" w:eastAsia="宋体" w:cs="宋体"/>
                <w:kern w:val="0"/>
                <w:sz w:val="24"/>
                <w:lang w:eastAsia="zh-CN"/>
              </w:rPr>
            </w:pPr>
            <w:r>
              <w:rPr>
                <w:rFonts w:hint="eastAsia" w:ascii="宋体" w:hAnsi="宋体" w:cs="宋体"/>
                <w:kern w:val="0"/>
                <w:sz w:val="24"/>
                <w:lang w:val="en-US" w:eastAsia="zh-CN"/>
              </w:rPr>
              <w:t>9</w:t>
            </w:r>
          </w:p>
        </w:tc>
        <w:tc>
          <w:tcPr>
            <w:tcW w:w="5054" w:type="dxa"/>
            <w:tcBorders>
              <w:top w:val="single" w:color="auto" w:sz="4" w:space="0"/>
              <w:left w:val="nil"/>
              <w:bottom w:val="single" w:color="auto" w:sz="4" w:space="0"/>
              <w:right w:val="single" w:color="auto" w:sz="4" w:space="0"/>
            </w:tcBorders>
            <w:vAlign w:val="center"/>
          </w:tcPr>
          <w:p w14:paraId="52BAFAAE">
            <w:pPr>
              <w:pStyle w:val="5"/>
              <w:spacing w:line="312" w:lineRule="auto"/>
              <w:ind w:firstLine="0"/>
              <w:rPr>
                <w:color w:val="000000" w:themeColor="text1"/>
                <w14:textFill>
                  <w14:solidFill>
                    <w14:schemeClr w14:val="tx1"/>
                  </w14:solidFill>
                </w14:textFill>
              </w:rPr>
            </w:pPr>
            <w:r>
              <w:rPr>
                <w:rFonts w:hint="eastAsia" w:hAnsi="宋体"/>
                <w:color w:val="000000" w:themeColor="text1"/>
                <w:sz w:val="24"/>
                <w14:textFill>
                  <w14:solidFill>
                    <w14:schemeClr w14:val="tx1"/>
                  </w14:solidFill>
                </w14:textFill>
              </w:rPr>
              <w:t>根据投标人拟投入项目服务人员数量、配置的合理性以及相关经验等进行打分。（0-5分）</w:t>
            </w:r>
          </w:p>
          <w:p w14:paraId="21FD0971">
            <w:pPr>
              <w:snapToGrid w:val="0"/>
              <w:rPr>
                <w:rFonts w:ascii="宋体" w:hAnsi="宋体"/>
                <w:sz w:val="24"/>
              </w:rPr>
            </w:pPr>
            <w:r>
              <w:rPr>
                <w:rFonts w:hint="eastAsia" w:ascii="宋体" w:hAnsi="宋体" w:cs="宋体"/>
                <w:color w:val="000000" w:themeColor="text1"/>
                <w:sz w:val="24"/>
                <w14:textFill>
                  <w14:solidFill>
                    <w14:schemeClr w14:val="tx1"/>
                  </w14:solidFill>
                </w14:textFill>
              </w:rPr>
              <w:t xml:space="preserve">（注：须提供以上人员在本单位缴纳近三个月社保的证明材料；退休返聘人员需提供劳务合同及退休相关资料，否则不得分。） </w:t>
            </w:r>
          </w:p>
        </w:tc>
        <w:tc>
          <w:tcPr>
            <w:tcW w:w="720" w:type="dxa"/>
            <w:tcBorders>
              <w:top w:val="single" w:color="auto" w:sz="4" w:space="0"/>
              <w:left w:val="nil"/>
              <w:bottom w:val="single" w:color="auto" w:sz="4" w:space="0"/>
              <w:right w:val="single" w:color="auto" w:sz="4" w:space="0"/>
            </w:tcBorders>
            <w:vAlign w:val="center"/>
          </w:tcPr>
          <w:p w14:paraId="3BCC2F49">
            <w:pPr>
              <w:snapToGrid w:val="0"/>
              <w:jc w:val="center"/>
              <w:rPr>
                <w:rFonts w:ascii="宋体" w:hAnsi="宋体"/>
                <w:sz w:val="24"/>
              </w:rPr>
            </w:pPr>
            <w:r>
              <w:rPr>
                <w:rFonts w:hint="eastAsia" w:ascii="宋体" w:hAnsi="宋体"/>
                <w:sz w:val="24"/>
              </w:rPr>
              <w:t>5</w:t>
            </w:r>
          </w:p>
        </w:tc>
        <w:tc>
          <w:tcPr>
            <w:tcW w:w="1156" w:type="dxa"/>
            <w:tcBorders>
              <w:top w:val="single" w:color="auto" w:sz="4" w:space="0"/>
              <w:left w:val="nil"/>
              <w:bottom w:val="single" w:color="auto" w:sz="4" w:space="0"/>
              <w:right w:val="single" w:color="auto" w:sz="4" w:space="0"/>
            </w:tcBorders>
            <w:vAlign w:val="center"/>
          </w:tcPr>
          <w:p w14:paraId="13D6A993">
            <w:pPr>
              <w:snapToGrid w:val="0"/>
              <w:jc w:val="center"/>
              <w:rPr>
                <w:rFonts w:ascii="宋体" w:hAnsi="宋体"/>
                <w:sz w:val="24"/>
              </w:rPr>
            </w:pPr>
            <w:r>
              <w:rPr>
                <w:rFonts w:hint="eastAsia" w:ascii="宋体" w:hAnsi="宋体"/>
                <w:sz w:val="24"/>
              </w:rPr>
              <w:t>客观分</w:t>
            </w:r>
          </w:p>
        </w:tc>
        <w:tc>
          <w:tcPr>
            <w:tcW w:w="1514" w:type="dxa"/>
            <w:tcBorders>
              <w:left w:val="nil"/>
              <w:right w:val="single" w:color="auto" w:sz="4" w:space="0"/>
            </w:tcBorders>
            <w:vAlign w:val="center"/>
          </w:tcPr>
          <w:p w14:paraId="1BB5D8EF">
            <w:pPr>
              <w:snapToGrid w:val="0"/>
              <w:jc w:val="center"/>
              <w:rPr>
                <w:rFonts w:ascii="宋体" w:hAnsi="宋体"/>
                <w:sz w:val="24"/>
              </w:rPr>
            </w:pPr>
            <w:r>
              <w:rPr>
                <w:rFonts w:hint="eastAsia" w:ascii="宋体" w:hAnsi="宋体"/>
                <w:sz w:val="24"/>
              </w:rPr>
              <w:t>人员配备</w:t>
            </w:r>
          </w:p>
        </w:tc>
      </w:tr>
      <w:tr w14:paraId="13533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67" w:type="dxa"/>
            <w:tcBorders>
              <w:top w:val="single" w:color="auto" w:sz="4" w:space="0"/>
              <w:left w:val="single" w:color="auto" w:sz="4" w:space="0"/>
              <w:bottom w:val="single" w:color="auto" w:sz="4" w:space="0"/>
              <w:right w:val="single" w:color="auto" w:sz="4" w:space="0"/>
            </w:tcBorders>
            <w:vAlign w:val="center"/>
          </w:tcPr>
          <w:p w14:paraId="0EF3E0C8">
            <w:pPr>
              <w:widowControl/>
              <w:jc w:val="center"/>
              <w:textAlignment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5054" w:type="dxa"/>
            <w:tcBorders>
              <w:top w:val="single" w:color="auto" w:sz="4" w:space="0"/>
              <w:left w:val="nil"/>
              <w:bottom w:val="single" w:color="auto" w:sz="4" w:space="0"/>
              <w:right w:val="single" w:color="auto" w:sz="4" w:space="0"/>
            </w:tcBorders>
            <w:vAlign w:val="center"/>
          </w:tcPr>
          <w:p w14:paraId="10045D5D">
            <w:pPr>
              <w:snapToGrid w:val="0"/>
              <w:rPr>
                <w:rFonts w:ascii="宋体" w:hAnsi="宋体"/>
                <w:sz w:val="24"/>
              </w:rPr>
            </w:pPr>
            <w:r>
              <w:rPr>
                <w:rFonts w:hint="eastAsia" w:ascii="宋体" w:hAnsi="宋体"/>
                <w:sz w:val="24"/>
              </w:rPr>
              <w:t>根据投标人对突发事件的应急预案，包括临时客房物件的调剂、雨雪天气、计划调整等相应的预案措施进行打分，最高得5分。</w:t>
            </w:r>
          </w:p>
          <w:p w14:paraId="5559FC48">
            <w:pPr>
              <w:snapToGrid w:val="0"/>
              <w:rPr>
                <w:rFonts w:ascii="宋体" w:hAnsi="宋体"/>
                <w:sz w:val="24"/>
              </w:rPr>
            </w:pPr>
            <w:r>
              <w:rPr>
                <w:rFonts w:ascii="宋体" w:hAnsi="宋体"/>
                <w:sz w:val="24"/>
              </w:rPr>
              <w:t>①</w:t>
            </w:r>
            <w:r>
              <w:rPr>
                <w:rFonts w:hint="eastAsia" w:ascii="宋体" w:hAnsi="宋体"/>
                <w:sz w:val="24"/>
              </w:rPr>
              <w:t>预案措施科学、合理、可行得5分；</w:t>
            </w:r>
          </w:p>
          <w:p w14:paraId="1F2F14BA">
            <w:pPr>
              <w:snapToGrid w:val="0"/>
              <w:rPr>
                <w:rFonts w:ascii="宋体" w:hAnsi="宋体"/>
                <w:sz w:val="24"/>
              </w:rPr>
            </w:pPr>
            <w:r>
              <w:rPr>
                <w:rFonts w:ascii="宋体" w:hAnsi="宋体"/>
                <w:sz w:val="24"/>
              </w:rPr>
              <w:t>②</w:t>
            </w:r>
            <w:r>
              <w:rPr>
                <w:rFonts w:hint="eastAsia" w:ascii="宋体" w:hAnsi="宋体"/>
                <w:sz w:val="24"/>
              </w:rPr>
              <w:t>预案措施较科学、较合理、较可行得4分；</w:t>
            </w:r>
          </w:p>
          <w:p w14:paraId="4D1D1086">
            <w:pPr>
              <w:snapToGrid w:val="0"/>
              <w:rPr>
                <w:rFonts w:ascii="宋体" w:hAnsi="宋体"/>
                <w:sz w:val="24"/>
              </w:rPr>
            </w:pPr>
            <w:r>
              <w:rPr>
                <w:rFonts w:ascii="宋体" w:hAnsi="宋体"/>
                <w:sz w:val="24"/>
              </w:rPr>
              <w:t>③</w:t>
            </w:r>
            <w:r>
              <w:rPr>
                <w:rFonts w:hint="eastAsia" w:ascii="宋体" w:hAnsi="宋体"/>
                <w:sz w:val="24"/>
              </w:rPr>
              <w:t>预案措施科学性、合理性、可行性一般得3分；</w:t>
            </w:r>
          </w:p>
          <w:p w14:paraId="3B07E296">
            <w:pPr>
              <w:snapToGrid w:val="0"/>
              <w:rPr>
                <w:rFonts w:ascii="宋体" w:hAnsi="宋体"/>
                <w:sz w:val="24"/>
              </w:rPr>
            </w:pPr>
            <w:r>
              <w:rPr>
                <w:rFonts w:hint="eastAsia" w:ascii="宋体" w:hAnsi="宋体"/>
                <w:sz w:val="24"/>
              </w:rPr>
              <w:t>④预案措施科学性、合理性、可行性有欠缺得2分；</w:t>
            </w:r>
          </w:p>
          <w:p w14:paraId="52A5F9D9">
            <w:pPr>
              <w:snapToGrid w:val="0"/>
              <w:rPr>
                <w:rFonts w:ascii="宋体" w:hAnsi="宋体"/>
                <w:sz w:val="24"/>
              </w:rPr>
            </w:pPr>
            <w:r>
              <w:rPr>
                <w:rFonts w:hint="eastAsia" w:ascii="宋体" w:hAnsi="宋体"/>
                <w:sz w:val="24"/>
              </w:rPr>
              <w:t>⑤预案措施不够科学、不够合理、不可行不得分。</w:t>
            </w:r>
          </w:p>
        </w:tc>
        <w:tc>
          <w:tcPr>
            <w:tcW w:w="720" w:type="dxa"/>
            <w:tcBorders>
              <w:top w:val="single" w:color="auto" w:sz="4" w:space="0"/>
              <w:left w:val="nil"/>
              <w:bottom w:val="single" w:color="auto" w:sz="4" w:space="0"/>
              <w:right w:val="single" w:color="auto" w:sz="4" w:space="0"/>
            </w:tcBorders>
            <w:vAlign w:val="center"/>
          </w:tcPr>
          <w:p w14:paraId="0100331B">
            <w:pPr>
              <w:snapToGrid w:val="0"/>
              <w:jc w:val="center"/>
              <w:rPr>
                <w:rFonts w:ascii="宋体" w:hAnsi="宋体"/>
                <w:sz w:val="24"/>
              </w:rPr>
            </w:pPr>
            <w:r>
              <w:rPr>
                <w:rFonts w:hint="eastAsia" w:ascii="宋体" w:hAnsi="宋体"/>
                <w:sz w:val="24"/>
              </w:rPr>
              <w:t>5</w:t>
            </w:r>
          </w:p>
        </w:tc>
        <w:tc>
          <w:tcPr>
            <w:tcW w:w="1156" w:type="dxa"/>
            <w:tcBorders>
              <w:top w:val="single" w:color="auto" w:sz="4" w:space="0"/>
              <w:left w:val="nil"/>
              <w:bottom w:val="single" w:color="auto" w:sz="4" w:space="0"/>
              <w:right w:val="single" w:color="auto" w:sz="4" w:space="0"/>
            </w:tcBorders>
            <w:vAlign w:val="center"/>
          </w:tcPr>
          <w:p w14:paraId="4863B952">
            <w:pPr>
              <w:snapToGrid w:val="0"/>
              <w:jc w:val="center"/>
              <w:rPr>
                <w:rFonts w:ascii="宋体" w:hAnsi="宋体"/>
                <w:sz w:val="24"/>
              </w:rPr>
            </w:pPr>
            <w:r>
              <w:rPr>
                <w:rFonts w:hint="eastAsia" w:ascii="宋体" w:hAnsi="宋体"/>
                <w:sz w:val="24"/>
              </w:rPr>
              <w:t>主观分</w:t>
            </w:r>
          </w:p>
        </w:tc>
        <w:tc>
          <w:tcPr>
            <w:tcW w:w="1514" w:type="dxa"/>
            <w:tcBorders>
              <w:left w:val="nil"/>
              <w:right w:val="single" w:color="auto" w:sz="4" w:space="0"/>
            </w:tcBorders>
            <w:vAlign w:val="center"/>
          </w:tcPr>
          <w:p w14:paraId="158E8342">
            <w:pPr>
              <w:snapToGrid w:val="0"/>
              <w:jc w:val="center"/>
              <w:rPr>
                <w:rFonts w:ascii="宋体" w:hAnsi="宋体"/>
                <w:sz w:val="24"/>
              </w:rPr>
            </w:pPr>
            <w:r>
              <w:rPr>
                <w:rFonts w:hint="eastAsia" w:ascii="宋体" w:hAnsi="宋体"/>
                <w:sz w:val="24"/>
              </w:rPr>
              <w:t>应急预案</w:t>
            </w:r>
          </w:p>
        </w:tc>
      </w:tr>
      <w:tr w14:paraId="1D8F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7" w:type="dxa"/>
            <w:tcBorders>
              <w:top w:val="single" w:color="auto" w:sz="4" w:space="0"/>
              <w:left w:val="single" w:color="auto" w:sz="4" w:space="0"/>
              <w:bottom w:val="single" w:color="auto" w:sz="4" w:space="0"/>
              <w:right w:val="single" w:color="auto" w:sz="4" w:space="0"/>
            </w:tcBorders>
            <w:vAlign w:val="center"/>
          </w:tcPr>
          <w:p w14:paraId="7265372A">
            <w:pPr>
              <w:snapToGrid w:val="0"/>
              <w:jc w:val="center"/>
              <w:rPr>
                <w:rFonts w:hint="default" w:ascii="宋体" w:hAnsi="宋体" w:eastAsia="宋体"/>
                <w:sz w:val="24"/>
                <w:highlight w:val="yellow"/>
                <w:lang w:val="en-US" w:eastAsia="zh-CN"/>
              </w:rPr>
            </w:pPr>
            <w:r>
              <w:rPr>
                <w:rFonts w:hint="eastAsia" w:ascii="宋体" w:hAnsi="宋体"/>
                <w:sz w:val="24"/>
                <w:lang w:val="en-US" w:eastAsia="zh-CN"/>
              </w:rPr>
              <w:t>11</w:t>
            </w:r>
          </w:p>
        </w:tc>
        <w:tc>
          <w:tcPr>
            <w:tcW w:w="5054" w:type="dxa"/>
            <w:tcBorders>
              <w:top w:val="single" w:color="auto" w:sz="4" w:space="0"/>
              <w:left w:val="nil"/>
              <w:bottom w:val="single" w:color="auto" w:sz="4" w:space="0"/>
              <w:right w:val="single" w:color="auto" w:sz="4" w:space="0"/>
            </w:tcBorders>
            <w:vAlign w:val="center"/>
          </w:tcPr>
          <w:p w14:paraId="09688E37">
            <w:pPr>
              <w:pStyle w:val="7"/>
              <w:ind w:left="0" w:leftChars="0" w:firstLine="0" w:firstLineChars="0"/>
            </w:pPr>
            <w:r>
              <w:rPr>
                <w:rFonts w:hint="eastAsia"/>
                <w:color w:val="000000" w:themeColor="text1"/>
                <w:sz w:val="24"/>
                <w14:textFill>
                  <w14:solidFill>
                    <w14:schemeClr w14:val="tx1"/>
                  </w14:solidFill>
                </w14:textFill>
              </w:rPr>
              <w:t>根据投标人提供的环境影响评价文件情况进行打分：具有项目环境影响报告、项目竣工环境验收报告及固定污染源排污许可的，每提供一个得1分，最高得3分。</w:t>
            </w:r>
          </w:p>
        </w:tc>
        <w:tc>
          <w:tcPr>
            <w:tcW w:w="720" w:type="dxa"/>
            <w:tcBorders>
              <w:top w:val="single" w:color="auto" w:sz="4" w:space="0"/>
              <w:left w:val="nil"/>
              <w:bottom w:val="single" w:color="auto" w:sz="4" w:space="0"/>
              <w:right w:val="single" w:color="auto" w:sz="4" w:space="0"/>
            </w:tcBorders>
            <w:vAlign w:val="center"/>
          </w:tcPr>
          <w:p w14:paraId="1F45083E">
            <w:pPr>
              <w:jc w:val="center"/>
              <w:rPr>
                <w:rFonts w:ascii="宋体" w:hAnsi="宋体"/>
                <w:sz w:val="24"/>
              </w:rPr>
            </w:pPr>
            <w:r>
              <w:rPr>
                <w:rFonts w:hint="eastAsia" w:ascii="宋体" w:hAnsi="宋体"/>
                <w:sz w:val="24"/>
              </w:rPr>
              <w:t>3</w:t>
            </w:r>
          </w:p>
        </w:tc>
        <w:tc>
          <w:tcPr>
            <w:tcW w:w="1156" w:type="dxa"/>
            <w:tcBorders>
              <w:top w:val="single" w:color="auto" w:sz="4" w:space="0"/>
              <w:left w:val="nil"/>
              <w:bottom w:val="single" w:color="auto" w:sz="4" w:space="0"/>
              <w:right w:val="single" w:color="auto" w:sz="4" w:space="0"/>
            </w:tcBorders>
            <w:vAlign w:val="center"/>
          </w:tcPr>
          <w:p w14:paraId="5BCD5DAA">
            <w:pPr>
              <w:snapToGrid w:val="0"/>
              <w:spacing w:line="360" w:lineRule="auto"/>
              <w:jc w:val="center"/>
              <w:rPr>
                <w:rFonts w:ascii="宋体" w:hAnsi="宋体"/>
                <w:sz w:val="24"/>
              </w:rPr>
            </w:pPr>
            <w:r>
              <w:rPr>
                <w:rFonts w:hint="eastAsia" w:ascii="宋体" w:hAnsi="宋体"/>
                <w:sz w:val="24"/>
              </w:rPr>
              <w:t>客观分</w:t>
            </w:r>
          </w:p>
        </w:tc>
        <w:tc>
          <w:tcPr>
            <w:tcW w:w="1514" w:type="dxa"/>
            <w:tcBorders>
              <w:left w:val="nil"/>
              <w:right w:val="single" w:color="auto" w:sz="4" w:space="0"/>
            </w:tcBorders>
            <w:vAlign w:val="center"/>
          </w:tcPr>
          <w:p w14:paraId="15D2B1F0">
            <w:pPr>
              <w:autoSpaceDE w:val="0"/>
              <w:snapToGrid w:val="0"/>
              <w:jc w:val="center"/>
              <w:rPr>
                <w:rFonts w:ascii="宋体" w:hAnsi="宋体"/>
                <w:sz w:val="24"/>
              </w:rPr>
            </w:pPr>
            <w:r>
              <w:rPr>
                <w:rFonts w:hint="eastAsia" w:ascii="宋体" w:hAnsi="宋体"/>
                <w:sz w:val="24"/>
              </w:rPr>
              <w:t>排污处理</w:t>
            </w:r>
          </w:p>
        </w:tc>
      </w:tr>
      <w:tr w14:paraId="329C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67" w:type="dxa"/>
            <w:tcBorders>
              <w:top w:val="single" w:color="auto" w:sz="4" w:space="0"/>
              <w:left w:val="single" w:color="auto" w:sz="4" w:space="0"/>
              <w:bottom w:val="single" w:color="auto" w:sz="4" w:space="0"/>
              <w:right w:val="single" w:color="auto" w:sz="4" w:space="0"/>
            </w:tcBorders>
            <w:vAlign w:val="center"/>
          </w:tcPr>
          <w:p w14:paraId="1D90AEFF">
            <w:pPr>
              <w:snapToGrid w:val="0"/>
              <w:jc w:val="center"/>
              <w:rPr>
                <w:rFonts w:hint="default" w:ascii="宋体" w:hAnsi="宋体" w:eastAsia="宋体"/>
                <w:sz w:val="24"/>
                <w:lang w:val="en-US" w:eastAsia="zh-CN"/>
              </w:rPr>
            </w:pPr>
            <w:r>
              <w:rPr>
                <w:rFonts w:hint="eastAsia" w:ascii="宋体" w:hAnsi="宋体"/>
                <w:sz w:val="24"/>
                <w:lang w:val="en-US" w:eastAsia="zh-CN"/>
              </w:rPr>
              <w:t>12</w:t>
            </w:r>
          </w:p>
        </w:tc>
        <w:tc>
          <w:tcPr>
            <w:tcW w:w="5054" w:type="dxa"/>
            <w:tcBorders>
              <w:top w:val="single" w:color="auto" w:sz="4" w:space="0"/>
              <w:left w:val="nil"/>
              <w:bottom w:val="single" w:color="auto" w:sz="4" w:space="0"/>
              <w:right w:val="single" w:color="auto" w:sz="4" w:space="0"/>
            </w:tcBorders>
            <w:vAlign w:val="center"/>
          </w:tcPr>
          <w:p w14:paraId="6A74EC92">
            <w:pPr>
              <w:snapToGrid w:val="0"/>
              <w:rPr>
                <w:rFonts w:ascii="宋体" w:hAnsi="宋体"/>
                <w:sz w:val="24"/>
              </w:rPr>
            </w:pPr>
            <w:r>
              <w:rPr>
                <w:rFonts w:hint="eastAsia" w:ascii="宋体" w:hAnsi="宋体"/>
                <w:sz w:val="24"/>
              </w:rPr>
              <w:t>根据投标企业的经营能力、管理水平、执行力</w:t>
            </w:r>
            <w:r>
              <w:rPr>
                <w:rFonts w:hint="eastAsia" w:ascii="宋体" w:hAnsi="宋体"/>
                <w:sz w:val="24"/>
                <w:lang w:eastAsia="zh-CN"/>
              </w:rPr>
              <w:t>、</w:t>
            </w:r>
            <w:r>
              <w:rPr>
                <w:rFonts w:hint="eastAsia" w:ascii="宋体" w:hAnsi="宋体"/>
                <w:sz w:val="24"/>
              </w:rPr>
              <w:t>企业诚信</w:t>
            </w:r>
            <w:r>
              <w:rPr>
                <w:rFonts w:hint="eastAsia" w:ascii="宋体" w:hAnsi="宋体"/>
                <w:sz w:val="24"/>
                <w:lang w:eastAsia="zh-CN"/>
              </w:rPr>
              <w:t>、</w:t>
            </w:r>
            <w:r>
              <w:rPr>
                <w:rFonts w:hint="eastAsia" w:ascii="宋体" w:hAnsi="宋体"/>
                <w:sz w:val="24"/>
                <w:lang w:val="en-US" w:eastAsia="zh-CN"/>
              </w:rPr>
              <w:t>企业荣誉</w:t>
            </w:r>
            <w:r>
              <w:rPr>
                <w:rFonts w:hint="eastAsia" w:ascii="宋体" w:hAnsi="宋体"/>
                <w:sz w:val="24"/>
              </w:rPr>
              <w:t>等情况打分，最高得</w:t>
            </w:r>
            <w:r>
              <w:rPr>
                <w:rFonts w:hint="eastAsia" w:ascii="宋体" w:hAnsi="宋体"/>
                <w:sz w:val="24"/>
                <w:lang w:val="en-US" w:eastAsia="zh-CN"/>
              </w:rPr>
              <w:t>5</w:t>
            </w:r>
            <w:r>
              <w:rPr>
                <w:rFonts w:hint="eastAsia" w:ascii="宋体" w:hAnsi="宋体"/>
                <w:sz w:val="24"/>
              </w:rPr>
              <w:t>分。</w:t>
            </w:r>
          </w:p>
        </w:tc>
        <w:tc>
          <w:tcPr>
            <w:tcW w:w="720" w:type="dxa"/>
            <w:tcBorders>
              <w:top w:val="single" w:color="auto" w:sz="4" w:space="0"/>
              <w:left w:val="nil"/>
              <w:bottom w:val="single" w:color="auto" w:sz="4" w:space="0"/>
              <w:right w:val="single" w:color="auto" w:sz="4" w:space="0"/>
            </w:tcBorders>
            <w:vAlign w:val="center"/>
          </w:tcPr>
          <w:p w14:paraId="43EC3EC2">
            <w:pPr>
              <w:snapToGrid w:val="0"/>
              <w:jc w:val="center"/>
              <w:rPr>
                <w:rFonts w:hint="eastAsia" w:ascii="宋体" w:hAnsi="宋体" w:eastAsia="宋体"/>
                <w:sz w:val="24"/>
                <w:lang w:eastAsia="zh-CN"/>
              </w:rPr>
            </w:pPr>
            <w:r>
              <w:rPr>
                <w:rFonts w:hint="eastAsia" w:ascii="宋体" w:hAnsi="宋体"/>
                <w:sz w:val="24"/>
                <w:lang w:val="en-US" w:eastAsia="zh-CN"/>
              </w:rPr>
              <w:t>5</w:t>
            </w:r>
          </w:p>
        </w:tc>
        <w:tc>
          <w:tcPr>
            <w:tcW w:w="1156" w:type="dxa"/>
            <w:tcBorders>
              <w:top w:val="single" w:color="auto" w:sz="4" w:space="0"/>
              <w:left w:val="nil"/>
              <w:bottom w:val="single" w:color="auto" w:sz="4" w:space="0"/>
              <w:right w:val="single" w:color="auto" w:sz="4" w:space="0"/>
            </w:tcBorders>
            <w:vAlign w:val="center"/>
          </w:tcPr>
          <w:p w14:paraId="64E1941E">
            <w:pPr>
              <w:snapToGrid w:val="0"/>
              <w:jc w:val="center"/>
              <w:rPr>
                <w:rFonts w:ascii="宋体" w:hAnsi="宋体"/>
                <w:sz w:val="24"/>
              </w:rPr>
            </w:pPr>
            <w:r>
              <w:rPr>
                <w:rFonts w:hint="eastAsia" w:ascii="宋体" w:hAnsi="宋体"/>
                <w:sz w:val="24"/>
              </w:rPr>
              <w:t>主观分</w:t>
            </w:r>
          </w:p>
        </w:tc>
        <w:tc>
          <w:tcPr>
            <w:tcW w:w="1514" w:type="dxa"/>
            <w:tcBorders>
              <w:top w:val="single" w:color="auto" w:sz="4" w:space="0"/>
              <w:left w:val="nil"/>
              <w:right w:val="single" w:color="auto" w:sz="4" w:space="0"/>
            </w:tcBorders>
            <w:vAlign w:val="center"/>
          </w:tcPr>
          <w:p w14:paraId="61E5A00A">
            <w:pPr>
              <w:snapToGrid w:val="0"/>
              <w:jc w:val="center"/>
              <w:rPr>
                <w:rFonts w:ascii="宋体" w:hAnsi="宋体"/>
                <w:sz w:val="24"/>
              </w:rPr>
            </w:pPr>
            <w:r>
              <w:rPr>
                <w:rFonts w:hint="eastAsia" w:ascii="宋体" w:hAnsi="宋体"/>
                <w:sz w:val="24"/>
              </w:rPr>
              <w:t>企业实力</w:t>
            </w:r>
          </w:p>
        </w:tc>
      </w:tr>
      <w:tr w14:paraId="02424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11" w:type="dxa"/>
            <w:gridSpan w:val="5"/>
            <w:tcBorders>
              <w:top w:val="single" w:color="auto" w:sz="4" w:space="0"/>
              <w:left w:val="single" w:color="auto" w:sz="4" w:space="0"/>
              <w:bottom w:val="single" w:color="auto" w:sz="4" w:space="0"/>
              <w:right w:val="single" w:color="auto" w:sz="4" w:space="0"/>
            </w:tcBorders>
            <w:vAlign w:val="center"/>
          </w:tcPr>
          <w:p w14:paraId="6AB62E1F">
            <w:pPr>
              <w:spacing w:beforeLines="50" w:afterLines="50"/>
              <w:rPr>
                <w:rFonts w:ascii="宋体" w:hAnsi="宋体" w:cs="宋体"/>
                <w:szCs w:val="21"/>
              </w:rPr>
            </w:pPr>
            <w:r>
              <w:rPr>
                <w:rFonts w:hint="eastAsia" w:ascii="宋体" w:hAnsi="宋体" w:cs="宋体"/>
                <w:b/>
                <w:bCs/>
                <w:szCs w:val="21"/>
              </w:rPr>
              <w:t>价格分（30分）</w:t>
            </w:r>
          </w:p>
        </w:tc>
      </w:tr>
      <w:tr w14:paraId="0CFA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trPr>
        <w:tc>
          <w:tcPr>
            <w:tcW w:w="867" w:type="dxa"/>
            <w:tcBorders>
              <w:top w:val="single" w:color="auto" w:sz="4" w:space="0"/>
              <w:left w:val="single" w:color="auto" w:sz="4" w:space="0"/>
              <w:bottom w:val="single" w:color="auto" w:sz="4" w:space="0"/>
              <w:right w:val="single" w:color="auto" w:sz="4" w:space="0"/>
            </w:tcBorders>
            <w:vAlign w:val="center"/>
          </w:tcPr>
          <w:p w14:paraId="11E7EBFB">
            <w:pPr>
              <w:widowControl/>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13</w:t>
            </w:r>
          </w:p>
        </w:tc>
        <w:tc>
          <w:tcPr>
            <w:tcW w:w="5054" w:type="dxa"/>
            <w:tcBorders>
              <w:top w:val="single" w:color="auto" w:sz="4" w:space="0"/>
              <w:left w:val="nil"/>
              <w:bottom w:val="single" w:color="auto" w:sz="4" w:space="0"/>
              <w:right w:val="single" w:color="auto" w:sz="4" w:space="0"/>
            </w:tcBorders>
            <w:vAlign w:val="center"/>
          </w:tcPr>
          <w:p w14:paraId="19F2A269">
            <w:pPr>
              <w:rPr>
                <w:rFonts w:ascii="宋体" w:hAnsi="宋体" w:cs="宋体"/>
                <w:szCs w:val="21"/>
              </w:rPr>
            </w:pPr>
            <w:r>
              <w:rPr>
                <w:rFonts w:hint="eastAsia" w:ascii="宋体" w:hAnsi="宋体" w:cs="宋体"/>
                <w:sz w:val="24"/>
              </w:rPr>
              <w:t>满足招标文件要求且投标报价</w:t>
            </w:r>
            <w:r>
              <w:rPr>
                <w:rFonts w:hint="eastAsia" w:ascii="宋体" w:hAnsi="宋体" w:cs="宋体"/>
                <w:sz w:val="24"/>
                <w:highlight w:val="none"/>
                <w:lang w:val="en-US" w:eastAsia="zh-CN"/>
              </w:rPr>
              <w:t>下浮率</w:t>
            </w:r>
            <w:r>
              <w:rPr>
                <w:rFonts w:hint="eastAsia" w:ascii="宋体" w:hAnsi="宋体" w:cs="宋体"/>
                <w:sz w:val="24"/>
                <w:highlight w:val="none"/>
              </w:rPr>
              <w:t>最</w:t>
            </w:r>
            <w:r>
              <w:rPr>
                <w:rFonts w:hint="eastAsia" w:ascii="宋体" w:hAnsi="宋体" w:cs="宋体"/>
                <w:sz w:val="24"/>
                <w:highlight w:val="none"/>
                <w:lang w:val="en-US" w:eastAsia="zh-CN"/>
              </w:rPr>
              <w:t>高</w:t>
            </w:r>
            <w:r>
              <w:rPr>
                <w:rFonts w:hint="eastAsia" w:ascii="宋体" w:hAnsi="宋体" w:cs="宋体"/>
                <w:sz w:val="24"/>
              </w:rPr>
              <w:t>的投标报价为评标基准价，其价格分为满分。其他投标人的价格分统一按照下列公式计算：投标报价得分=（评标基准价/投标报价</w:t>
            </w:r>
            <w:r>
              <w:rPr>
                <w:rFonts w:hint="eastAsia" w:ascii="宋体" w:hAnsi="宋体" w:cs="宋体"/>
                <w:sz w:val="24"/>
                <w:lang w:val="en-US" w:eastAsia="zh-CN"/>
              </w:rPr>
              <w:t>*（1-下浮率</w:t>
            </w:r>
            <w:r>
              <w:rPr>
                <w:rFonts w:hint="eastAsia" w:ascii="宋体" w:hAnsi="宋体" w:cs="宋体"/>
                <w:sz w:val="24"/>
                <w:lang w:eastAsia="zh-CN"/>
              </w:rPr>
              <w:t>）</w:t>
            </w:r>
            <w:r>
              <w:rPr>
                <w:rFonts w:hint="eastAsia" w:ascii="宋体" w:hAnsi="宋体" w:cs="宋体"/>
                <w:sz w:val="24"/>
              </w:rPr>
              <w:t>*30%×100</w:t>
            </w:r>
          </w:p>
        </w:tc>
        <w:tc>
          <w:tcPr>
            <w:tcW w:w="720" w:type="dxa"/>
            <w:tcBorders>
              <w:top w:val="single" w:color="auto" w:sz="4" w:space="0"/>
              <w:left w:val="single" w:color="auto" w:sz="4" w:space="0"/>
              <w:bottom w:val="single" w:color="auto" w:sz="4" w:space="0"/>
              <w:right w:val="single" w:color="auto" w:sz="4" w:space="0"/>
            </w:tcBorders>
            <w:vAlign w:val="center"/>
          </w:tcPr>
          <w:p w14:paraId="6A1C7909">
            <w:pPr>
              <w:spacing w:beforeLines="50" w:afterLines="50"/>
              <w:jc w:val="center"/>
              <w:rPr>
                <w:rFonts w:ascii="宋体" w:hAnsi="宋体" w:cs="宋体"/>
                <w:szCs w:val="21"/>
              </w:rPr>
            </w:pPr>
            <w:r>
              <w:rPr>
                <w:rFonts w:hint="eastAsia" w:ascii="宋体" w:hAnsi="宋体" w:cs="宋体"/>
                <w:szCs w:val="21"/>
              </w:rPr>
              <w:t>30</w:t>
            </w:r>
          </w:p>
        </w:tc>
        <w:tc>
          <w:tcPr>
            <w:tcW w:w="1156" w:type="dxa"/>
            <w:tcBorders>
              <w:top w:val="single" w:color="auto" w:sz="4" w:space="0"/>
              <w:left w:val="single" w:color="auto" w:sz="4" w:space="0"/>
              <w:bottom w:val="single" w:color="auto" w:sz="4" w:space="0"/>
              <w:right w:val="single" w:color="auto" w:sz="4" w:space="0"/>
            </w:tcBorders>
            <w:vAlign w:val="center"/>
          </w:tcPr>
          <w:p w14:paraId="19E4C567">
            <w:pPr>
              <w:spacing w:beforeLines="50" w:afterLines="50"/>
              <w:jc w:val="center"/>
              <w:rPr>
                <w:rFonts w:ascii="宋体" w:hAnsi="宋体" w:cs="宋体"/>
                <w:szCs w:val="21"/>
              </w:rPr>
            </w:pPr>
            <w:r>
              <w:rPr>
                <w:rFonts w:hint="eastAsia" w:ascii="宋体" w:hAnsi="宋体" w:cs="宋体"/>
                <w:szCs w:val="21"/>
              </w:rPr>
              <w:t>/</w:t>
            </w:r>
          </w:p>
        </w:tc>
        <w:tc>
          <w:tcPr>
            <w:tcW w:w="1514" w:type="dxa"/>
            <w:tcBorders>
              <w:top w:val="single" w:color="auto" w:sz="4" w:space="0"/>
              <w:left w:val="single" w:color="auto" w:sz="4" w:space="0"/>
              <w:bottom w:val="single" w:color="auto" w:sz="4" w:space="0"/>
              <w:right w:val="single" w:color="auto" w:sz="4" w:space="0"/>
            </w:tcBorders>
            <w:vAlign w:val="center"/>
          </w:tcPr>
          <w:p w14:paraId="39198B5D">
            <w:pPr>
              <w:spacing w:beforeLines="50" w:afterLines="50"/>
              <w:jc w:val="center"/>
              <w:rPr>
                <w:rFonts w:ascii="宋体" w:hAnsi="宋体" w:cs="宋体"/>
                <w:szCs w:val="21"/>
              </w:rPr>
            </w:pPr>
            <w:r>
              <w:rPr>
                <w:rFonts w:hint="eastAsia" w:ascii="宋体" w:hAnsi="宋体" w:cs="宋体"/>
                <w:szCs w:val="21"/>
              </w:rPr>
              <w:t>/</w:t>
            </w:r>
          </w:p>
        </w:tc>
      </w:tr>
    </w:tbl>
    <w:p w14:paraId="32EDB183">
      <w:pPr>
        <w:pStyle w:val="7"/>
        <w:ind w:left="0" w:leftChars="0" w:firstLine="0" w:firstLineChars="0"/>
      </w:pPr>
    </w:p>
    <w:p w14:paraId="365125E3">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63114B6A">
      <w:pPr>
        <w:snapToGrid w:val="0"/>
        <w:spacing w:line="360" w:lineRule="auto"/>
        <w:rPr>
          <w:rFonts w:ascii="宋体" w:hAnsi="宋体" w:cs="宋体"/>
          <w:b/>
          <w:sz w:val="30"/>
          <w:szCs w:val="30"/>
        </w:rPr>
      </w:pPr>
      <w:r>
        <w:rPr>
          <w:rFonts w:hint="eastAsia" w:ascii="宋体" w:hAnsi="宋体" w:cs="宋体"/>
          <w:b/>
          <w:sz w:val="30"/>
          <w:szCs w:val="30"/>
        </w:rPr>
        <w:t>一、评标方法</w:t>
      </w:r>
    </w:p>
    <w:p w14:paraId="1436F780">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0C1C04FB">
      <w:pPr>
        <w:adjustRightInd/>
        <w:spacing w:line="360" w:lineRule="auto"/>
        <w:rPr>
          <w:rFonts w:ascii="宋体" w:hAnsi="宋体" w:cs="宋体"/>
          <w:kern w:val="0"/>
          <w:sz w:val="28"/>
          <w:szCs w:val="28"/>
        </w:rPr>
      </w:pPr>
      <w:r>
        <w:rPr>
          <w:rFonts w:hint="eastAsia" w:ascii="宋体" w:hAnsi="宋体" w:cs="宋体"/>
          <w:b/>
          <w:sz w:val="28"/>
          <w:szCs w:val="28"/>
        </w:rPr>
        <w:t>二、评标标准</w:t>
      </w:r>
    </w:p>
    <w:p w14:paraId="4293F05A">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413C06E5">
      <w:pPr>
        <w:spacing w:line="360" w:lineRule="auto"/>
        <w:outlineLvl w:val="0"/>
        <w:rPr>
          <w:rFonts w:ascii="宋体" w:hAnsi="宋体" w:cs="宋体"/>
          <w:b/>
          <w:sz w:val="28"/>
          <w:szCs w:val="28"/>
        </w:rPr>
      </w:pPr>
      <w:r>
        <w:rPr>
          <w:rFonts w:hint="eastAsia" w:ascii="宋体" w:hAnsi="宋体" w:cs="宋体"/>
          <w:b/>
          <w:sz w:val="28"/>
          <w:szCs w:val="28"/>
        </w:rPr>
        <w:t>三、评标程序</w:t>
      </w:r>
    </w:p>
    <w:p w14:paraId="7DF21EFB">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6CD296E5">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E90E30C">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91A8E81">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808C348">
      <w:pPr>
        <w:pStyle w:val="132"/>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58D67BFC">
      <w:pPr>
        <w:pStyle w:val="13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0661327">
      <w:pPr>
        <w:pStyle w:val="13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4B8976C1">
      <w:pPr>
        <w:pStyle w:val="13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E5CC3AA">
      <w:pPr>
        <w:pStyle w:val="13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431A2A32">
      <w:pPr>
        <w:pStyle w:val="13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6FCB0F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24BBEB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71F5B9B6">
      <w:pPr>
        <w:pStyle w:val="132"/>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08EAE63">
      <w:pPr>
        <w:pStyle w:val="132"/>
        <w:spacing w:before="0"/>
        <w:ind w:firstLine="480"/>
        <w:rPr>
          <w:rFonts w:ascii="宋体" w:hAnsi="宋体" w:cs="宋体"/>
          <w:kern w:val="0"/>
          <w:szCs w:val="24"/>
        </w:rPr>
      </w:pPr>
      <w:r>
        <w:rPr>
          <w:rFonts w:hint="eastAsia" w:ascii="宋体" w:hAnsi="宋体" w:cs="宋体"/>
          <w:kern w:val="0"/>
          <w:szCs w:val="24"/>
        </w:rPr>
        <w:t>3.4.5对于未预留份额专门面向中小企业的采购货物项目，以及预留份额采购货物项目中的非预留部分标项，对小型和微型企业的投标报价给予10%-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6A589B66">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w:t>
      </w:r>
      <w:r>
        <w:rPr>
          <w:rFonts w:hint="eastAsia" w:ascii="宋体"/>
          <w:sz w:val="24"/>
          <w:szCs w:val="21"/>
          <w:lang w:val="zh-CN"/>
        </w:rPr>
        <w:t>按技术得分由高到低顺序排列。</w:t>
      </w:r>
      <w:r>
        <w:rPr>
          <w:rFonts w:hint="eastAsia" w:ascii="宋体" w:hAnsi="宋体" w:cs="宋体"/>
          <w:kern w:val="0"/>
          <w:sz w:val="24"/>
        </w:rPr>
        <w:t>投标文件满足招标文件全部实质性要求，且按照评审因素的量化指标评审得分最高的投标人为排名第一的中标候选人。</w:t>
      </w:r>
    </w:p>
    <w:p w14:paraId="125E4D82">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E246085">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D1BF3C6">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54B239A0">
      <w:pPr>
        <w:pStyle w:val="13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8D4C4A1">
      <w:pPr>
        <w:pStyle w:val="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1B22C5E7">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77DCFEDA">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7ECE455B">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D5A29E6">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658F51E6">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207624BD">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B6FAD38">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727CF5DF">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4C31191A">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54E07030">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7375230">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235C558">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7132BAF3">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21DB8ADB">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0C91DA8E">
      <w:pPr>
        <w:pStyle w:val="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05329321">
      <w:pPr>
        <w:pStyle w:val="6"/>
        <w:snapToGrid w:val="0"/>
        <w:spacing w:line="360" w:lineRule="auto"/>
        <w:rPr>
          <w:rFonts w:cs="宋体"/>
        </w:rPr>
      </w:pPr>
      <w:r>
        <w:rPr>
          <w:rFonts w:hint="eastAsia" w:cs="宋体"/>
        </w:rPr>
        <w:t>5.1符合专业条件的供应商或者对招标文件作实质响应的供应商不足3家的；</w:t>
      </w:r>
    </w:p>
    <w:p w14:paraId="65B1A2DC">
      <w:pPr>
        <w:pStyle w:val="6"/>
        <w:snapToGrid w:val="0"/>
        <w:spacing w:line="360" w:lineRule="auto"/>
        <w:rPr>
          <w:rFonts w:cs="宋体"/>
        </w:rPr>
      </w:pPr>
      <w:r>
        <w:rPr>
          <w:rFonts w:hint="eastAsia" w:cs="宋体"/>
        </w:rPr>
        <w:t>5.2出现影响采购公正的违法、违规行为的；</w:t>
      </w:r>
    </w:p>
    <w:p w14:paraId="481EF99A">
      <w:pPr>
        <w:pStyle w:val="6"/>
        <w:snapToGrid w:val="0"/>
        <w:spacing w:line="360" w:lineRule="auto"/>
        <w:rPr>
          <w:rFonts w:cs="宋体"/>
        </w:rPr>
      </w:pPr>
      <w:r>
        <w:rPr>
          <w:rFonts w:hint="eastAsia" w:cs="宋体"/>
        </w:rPr>
        <w:t>5.3投标人的报价均超过了采购预算，采购人不能支付的；</w:t>
      </w:r>
    </w:p>
    <w:p w14:paraId="59059CF4">
      <w:pPr>
        <w:pStyle w:val="6"/>
        <w:snapToGrid w:val="0"/>
        <w:spacing w:line="360" w:lineRule="auto"/>
        <w:rPr>
          <w:rFonts w:cs="宋体"/>
        </w:rPr>
      </w:pPr>
      <w:r>
        <w:rPr>
          <w:rFonts w:hint="eastAsia" w:cs="宋体"/>
        </w:rPr>
        <w:t>5.4因重大变故，采购任务取消的。</w:t>
      </w:r>
    </w:p>
    <w:p w14:paraId="38D17B3B">
      <w:pPr>
        <w:pStyle w:val="6"/>
        <w:snapToGrid w:val="0"/>
        <w:spacing w:line="360" w:lineRule="auto"/>
        <w:rPr>
          <w:rFonts w:cs="宋体"/>
        </w:rPr>
      </w:pPr>
      <w:r>
        <w:rPr>
          <w:rFonts w:hint="eastAsia" w:cs="宋体"/>
        </w:rPr>
        <w:t>废标后，采购代理机构应当将废标理由通知所有投标人。</w:t>
      </w:r>
    </w:p>
    <w:p w14:paraId="6F1A4F61">
      <w:pPr>
        <w:pStyle w:val="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B009A59">
      <w:pPr>
        <w:pStyle w:val="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45EFB9E8">
      <w:pPr>
        <w:pStyle w:val="6"/>
        <w:snapToGrid w:val="0"/>
        <w:spacing w:line="360" w:lineRule="auto"/>
        <w:rPr>
          <w:rFonts w:cs="宋体"/>
        </w:rPr>
      </w:pPr>
      <w:r>
        <w:rPr>
          <w:rFonts w:hint="eastAsia" w:cs="宋体"/>
        </w:rPr>
        <w:t>7.1未确定中标供应商的，终止本次采购活动，重新开展采购活动。</w:t>
      </w:r>
    </w:p>
    <w:p w14:paraId="4B49398B">
      <w:pPr>
        <w:pStyle w:val="6"/>
        <w:snapToGrid w:val="0"/>
        <w:spacing w:line="360" w:lineRule="auto"/>
        <w:rPr>
          <w:rFonts w:cs="宋体"/>
        </w:rPr>
      </w:pPr>
      <w:r>
        <w:rPr>
          <w:rFonts w:hint="eastAsia" w:cs="宋体"/>
        </w:rPr>
        <w:t>7.2已确定中标供应商但尚未签订采购合同的，中标结果无效，从合格的中标候选人中另行确定中标供应商；没有合格的中标候选人的，重新开展采购活动。</w:t>
      </w:r>
    </w:p>
    <w:p w14:paraId="7F15B771">
      <w:pPr>
        <w:pStyle w:val="6"/>
        <w:snapToGrid w:val="0"/>
        <w:spacing w:line="360" w:lineRule="auto"/>
        <w:rPr>
          <w:rFonts w:cs="宋体"/>
        </w:rPr>
      </w:pPr>
      <w:r>
        <w:rPr>
          <w:rFonts w:hint="eastAsia" w:cs="宋体"/>
        </w:rPr>
        <w:t>7.3采购合同已签订但尚未履行的，撤销合同，从合格的中标候选人中另行确定中标供应商；没有合格的中标候选人的，重新开展采购活动。</w:t>
      </w:r>
    </w:p>
    <w:p w14:paraId="11666642">
      <w:pPr>
        <w:pStyle w:val="6"/>
        <w:snapToGrid w:val="0"/>
        <w:spacing w:line="360" w:lineRule="auto"/>
        <w:rPr>
          <w:rFonts w:cs="宋体"/>
        </w:rPr>
      </w:pPr>
      <w:r>
        <w:rPr>
          <w:rFonts w:hint="eastAsia" w:cs="宋体"/>
        </w:rPr>
        <w:t>7.4采购合同已经履行，给采购人、供应商造成损失的，由责任人承担赔偿责任。</w:t>
      </w:r>
    </w:p>
    <w:p w14:paraId="1C466990">
      <w:pPr>
        <w:pStyle w:val="6"/>
        <w:snapToGrid w:val="0"/>
        <w:spacing w:line="360" w:lineRule="auto"/>
        <w:rPr>
          <w:rFonts w:cs="宋体"/>
        </w:rPr>
      </w:pPr>
      <w:r>
        <w:rPr>
          <w:rFonts w:hint="eastAsia" w:cs="宋体"/>
        </w:rPr>
        <w:t>7.5采购当事人有其他违反政府采购法或者政府采购法实施条例等法律法规规定的行为，经改正后仍然影响或者可能影响中标结果或者依法被认定为中标无效的，依照7.1-7.4规定处理。</w:t>
      </w:r>
    </w:p>
    <w:p w14:paraId="11D55E05">
      <w:pPr>
        <w:pStyle w:val="6"/>
        <w:snapToGrid w:val="0"/>
        <w:spacing w:line="360" w:lineRule="auto"/>
        <w:ind w:firstLine="0" w:firstLineChars="0"/>
        <w:rPr>
          <w:rFonts w:cs="宋体"/>
        </w:rPr>
      </w:pPr>
    </w:p>
    <w:p w14:paraId="3F206DAF">
      <w:pPr>
        <w:pStyle w:val="7"/>
        <w:ind w:firstLine="420"/>
        <w:rPr>
          <w:rFonts w:cs="宋体"/>
        </w:rPr>
      </w:pPr>
    </w:p>
    <w:p w14:paraId="6F073DEE">
      <w:pPr>
        <w:rPr>
          <w:rFonts w:cs="宋体"/>
        </w:rPr>
      </w:pPr>
    </w:p>
    <w:p w14:paraId="4422B521">
      <w:pPr>
        <w:rPr>
          <w:rFonts w:cs="宋体"/>
        </w:rPr>
      </w:pPr>
    </w:p>
    <w:p w14:paraId="3F4B0E4E">
      <w:pPr>
        <w:rPr>
          <w:rFonts w:cs="宋体"/>
        </w:rPr>
      </w:pPr>
    </w:p>
    <w:p w14:paraId="093119E5">
      <w:pPr>
        <w:rPr>
          <w:rFonts w:cs="宋体"/>
        </w:rPr>
      </w:pPr>
    </w:p>
    <w:p w14:paraId="65A44E16">
      <w:pPr>
        <w:rPr>
          <w:rFonts w:cs="宋体"/>
        </w:rPr>
      </w:pPr>
    </w:p>
    <w:p w14:paraId="5514DC6D">
      <w:pPr>
        <w:rPr>
          <w:rFonts w:cs="宋体"/>
        </w:rPr>
      </w:pPr>
    </w:p>
    <w:p w14:paraId="33300DCF">
      <w:pPr>
        <w:rPr>
          <w:rFonts w:cs="宋体"/>
        </w:rPr>
      </w:pPr>
    </w:p>
    <w:p w14:paraId="592656E0">
      <w:pPr>
        <w:rPr>
          <w:rFonts w:cs="宋体"/>
        </w:rPr>
      </w:pPr>
    </w:p>
    <w:p w14:paraId="1BA1CA59">
      <w:pPr>
        <w:rPr>
          <w:rFonts w:cs="宋体"/>
        </w:rPr>
      </w:pPr>
    </w:p>
    <w:p w14:paraId="6450D568">
      <w:pPr>
        <w:rPr>
          <w:rFonts w:cs="宋体"/>
        </w:rPr>
      </w:pPr>
    </w:p>
    <w:p w14:paraId="4004933A">
      <w:pPr>
        <w:rPr>
          <w:rFonts w:cs="宋体"/>
        </w:rPr>
      </w:pPr>
    </w:p>
    <w:p w14:paraId="606DF7F6">
      <w:pPr>
        <w:rPr>
          <w:rFonts w:cs="宋体"/>
        </w:rPr>
      </w:pPr>
    </w:p>
    <w:p w14:paraId="67A87CFF">
      <w:pPr>
        <w:rPr>
          <w:rFonts w:cs="宋体"/>
        </w:rPr>
      </w:pPr>
    </w:p>
    <w:p w14:paraId="0C842899">
      <w:pPr>
        <w:rPr>
          <w:rFonts w:cs="宋体"/>
        </w:rPr>
      </w:pPr>
    </w:p>
    <w:p w14:paraId="5060D2D9">
      <w:pPr>
        <w:rPr>
          <w:rFonts w:cs="宋体"/>
        </w:rPr>
      </w:pPr>
    </w:p>
    <w:p w14:paraId="6B309482">
      <w:pPr>
        <w:rPr>
          <w:rFonts w:cs="宋体"/>
        </w:rPr>
      </w:pPr>
    </w:p>
    <w:p w14:paraId="52197F59">
      <w:pPr>
        <w:rPr>
          <w:rFonts w:cs="宋体"/>
        </w:rPr>
      </w:pPr>
    </w:p>
    <w:p w14:paraId="2C6F1987">
      <w:pPr>
        <w:rPr>
          <w:rFonts w:cs="宋体"/>
        </w:rPr>
      </w:pPr>
    </w:p>
    <w:p w14:paraId="479C68B6">
      <w:pPr>
        <w:rPr>
          <w:rFonts w:cs="宋体"/>
        </w:rPr>
      </w:pPr>
    </w:p>
    <w:p w14:paraId="2C7388A8">
      <w:pPr>
        <w:rPr>
          <w:rFonts w:cs="宋体"/>
        </w:rPr>
      </w:pPr>
    </w:p>
    <w:p w14:paraId="6A4C7C78">
      <w:pPr>
        <w:rPr>
          <w:rFonts w:cs="宋体"/>
        </w:rPr>
      </w:pPr>
    </w:p>
    <w:p w14:paraId="06304042">
      <w:pPr>
        <w:rPr>
          <w:rFonts w:cs="宋体"/>
        </w:rPr>
      </w:pPr>
    </w:p>
    <w:p w14:paraId="6F95438C">
      <w:pPr>
        <w:rPr>
          <w:rFonts w:cs="宋体"/>
        </w:rPr>
      </w:pPr>
    </w:p>
    <w:p w14:paraId="6760A8E2">
      <w:pPr>
        <w:rPr>
          <w:rFonts w:cs="宋体"/>
        </w:rPr>
      </w:pPr>
    </w:p>
    <w:p w14:paraId="3767EA75">
      <w:pPr>
        <w:rPr>
          <w:rFonts w:cs="宋体"/>
        </w:rPr>
      </w:pPr>
    </w:p>
    <w:p w14:paraId="0C10A917">
      <w:pPr>
        <w:rPr>
          <w:rFonts w:cs="宋体"/>
        </w:rPr>
      </w:pPr>
    </w:p>
    <w:p w14:paraId="4C5B512C">
      <w:pPr>
        <w:rPr>
          <w:rFonts w:cs="宋体"/>
        </w:rPr>
      </w:pPr>
    </w:p>
    <w:p w14:paraId="51520988">
      <w:pPr>
        <w:rPr>
          <w:rFonts w:cs="宋体"/>
        </w:rPr>
      </w:pPr>
    </w:p>
    <w:p w14:paraId="0DD50F07">
      <w:pPr>
        <w:rPr>
          <w:rFonts w:cs="宋体"/>
        </w:rPr>
      </w:pPr>
    </w:p>
    <w:p w14:paraId="5EAB6826">
      <w:pPr>
        <w:rPr>
          <w:rFonts w:cs="宋体"/>
        </w:rPr>
      </w:pPr>
    </w:p>
    <w:p w14:paraId="666ED8E9">
      <w:pPr>
        <w:rPr>
          <w:rFonts w:cs="宋体"/>
        </w:rPr>
      </w:pPr>
    </w:p>
    <w:p w14:paraId="753683E7">
      <w:pPr>
        <w:rPr>
          <w:rFonts w:cs="宋体"/>
        </w:rPr>
      </w:pPr>
    </w:p>
    <w:bookmarkEnd w:id="28"/>
    <w:p w14:paraId="2E5DCD83">
      <w:pPr>
        <w:spacing w:line="360" w:lineRule="auto"/>
        <w:ind w:left="720" w:leftChars="343" w:firstLine="1084" w:firstLineChars="300"/>
        <w:outlineLvl w:val="0"/>
        <w:rPr>
          <w:rFonts w:ascii="宋体" w:hAnsi="宋体" w:cs="宋体"/>
          <w:b/>
          <w:sz w:val="36"/>
          <w:szCs w:val="36"/>
        </w:rPr>
      </w:pPr>
      <w:bookmarkStart w:id="394" w:name="_Toc86217003"/>
      <w:bookmarkStart w:id="395" w:name="第五部分"/>
    </w:p>
    <w:bookmarkEnd w:id="394"/>
    <w:bookmarkEnd w:id="395"/>
    <w:p w14:paraId="4C92B276">
      <w:pPr>
        <w:spacing w:line="360" w:lineRule="auto"/>
        <w:ind w:left="720" w:leftChars="343" w:firstLine="1084" w:firstLineChars="300"/>
        <w:outlineLvl w:val="0"/>
        <w:rPr>
          <w:rFonts w:hint="eastAsia" w:ascii="宋体" w:hAnsi="宋体" w:cs="宋体"/>
          <w:b/>
          <w:sz w:val="36"/>
          <w:szCs w:val="36"/>
        </w:rPr>
      </w:pPr>
    </w:p>
    <w:p w14:paraId="4B158966">
      <w:pPr>
        <w:spacing w:line="360" w:lineRule="auto"/>
        <w:ind w:left="720" w:leftChars="343" w:firstLine="1084" w:firstLineChars="300"/>
        <w:outlineLvl w:val="0"/>
        <w:rPr>
          <w:rFonts w:hint="eastAsia" w:ascii="宋体" w:hAnsi="宋体" w:cs="宋体"/>
          <w:b/>
          <w:sz w:val="36"/>
          <w:szCs w:val="36"/>
        </w:rPr>
      </w:pPr>
    </w:p>
    <w:p w14:paraId="05D4E7BD">
      <w:pPr>
        <w:spacing w:line="360" w:lineRule="auto"/>
        <w:ind w:firstLine="2168" w:firstLineChars="600"/>
        <w:outlineLvl w:val="0"/>
        <w:rPr>
          <w:rFonts w:ascii="宋体" w:hAnsi="宋体" w:cs="宋体"/>
          <w:b/>
          <w:sz w:val="36"/>
          <w:szCs w:val="36"/>
        </w:rPr>
      </w:pPr>
      <w:r>
        <w:rPr>
          <w:rFonts w:hint="eastAsia" w:ascii="宋体" w:hAnsi="宋体" w:cs="宋体"/>
          <w:b/>
          <w:sz w:val="36"/>
          <w:szCs w:val="36"/>
        </w:rPr>
        <w:t>第五部分 拟签订的合同文本</w:t>
      </w:r>
    </w:p>
    <w:p w14:paraId="5994B9DF">
      <w:pPr>
        <w:rPr>
          <w:rFonts w:ascii="宋体" w:hAnsi="宋体" w:cs="宋体"/>
          <w:b/>
          <w:sz w:val="24"/>
        </w:rPr>
      </w:pPr>
      <w:r>
        <w:rPr>
          <w:rFonts w:hint="eastAsia" w:ascii="宋体" w:hAnsi="宋体" w:cs="宋体"/>
          <w:sz w:val="24"/>
        </w:rPr>
        <w:t>合同编号：</w:t>
      </w:r>
      <w:r>
        <w:rPr>
          <w:rFonts w:hint="eastAsia" w:ascii="宋体" w:hAnsi="宋体" w:cs="宋体"/>
          <w:sz w:val="24"/>
          <w:u w:val="single"/>
        </w:rPr>
        <w:t xml:space="preserve">           </w:t>
      </w:r>
    </w:p>
    <w:p w14:paraId="40E2014C">
      <w:pPr>
        <w:spacing w:line="300" w:lineRule="exact"/>
        <w:rPr>
          <w:b/>
          <w:bCs/>
          <w:color w:val="000000"/>
          <w:sz w:val="24"/>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6AFD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9060" w:type="dxa"/>
          </w:tcPr>
          <w:p w14:paraId="3DE87400">
            <w:pPr>
              <w:snapToGrid w:val="0"/>
              <w:spacing w:beforeLines="50" w:afterLines="50" w:line="360" w:lineRule="auto"/>
              <w:outlineLvl w:val="0"/>
              <w:rPr>
                <w:rFonts w:ascii="宋体" w:hAnsi="宋体" w:cs="宋体"/>
                <w:bCs/>
                <w:snapToGrid w:val="0"/>
                <w:kern w:val="0"/>
                <w:sz w:val="24"/>
              </w:rPr>
            </w:pPr>
            <w:r>
              <w:rPr>
                <w:rFonts w:hint="eastAsia" w:ascii="宋体" w:hAnsi="宋体" w:cs="宋体"/>
                <w:bCs/>
                <w:snapToGrid w:val="0"/>
                <w:kern w:val="0"/>
                <w:sz w:val="24"/>
              </w:rPr>
              <w:t>注释：</w:t>
            </w:r>
          </w:p>
          <w:p w14:paraId="3F342539">
            <w:pPr>
              <w:snapToGrid w:val="0"/>
              <w:spacing w:beforeLines="50" w:afterLines="50" w:line="360" w:lineRule="auto"/>
              <w:outlineLvl w:val="0"/>
              <w:rPr>
                <w:rFonts w:ascii="宋体" w:hAnsi="宋体" w:cs="宋体"/>
                <w:b/>
                <w:snapToGrid w:val="0"/>
                <w:kern w:val="0"/>
                <w:sz w:val="24"/>
              </w:rPr>
            </w:pPr>
            <w:r>
              <w:rPr>
                <w:rFonts w:hint="eastAsia" w:ascii="宋体" w:hAnsi="宋体" w:cs="宋体"/>
                <w:bCs/>
                <w:snapToGrid w:val="0"/>
                <w:kern w:val="0"/>
                <w:sz w:val="24"/>
              </w:rPr>
              <w:t>本格式条款仅作为双方签订合同的参考，为阐明各方的权利和义务，经协商后可相应修改，但不得与招标文件、投标文件的实质性内容相背离。</w:t>
            </w:r>
          </w:p>
        </w:tc>
      </w:tr>
    </w:tbl>
    <w:p w14:paraId="4149177D">
      <w:pPr>
        <w:spacing w:line="360" w:lineRule="auto"/>
        <w:rPr>
          <w:rFonts w:ascii="宋体" w:hAnsi="宋体" w:cs="宋体"/>
          <w:sz w:val="24"/>
          <w:lang w:val="zh-CN"/>
        </w:rPr>
      </w:pPr>
      <w:r>
        <w:rPr>
          <w:rFonts w:hint="eastAsia" w:ascii="宋体" w:hAnsi="宋体" w:cs="宋体"/>
          <w:sz w:val="24"/>
          <w:lang w:val="zh-CN"/>
        </w:rPr>
        <w:t xml:space="preserve">项目名称： </w:t>
      </w:r>
      <w:r>
        <w:rPr>
          <w:rFonts w:hint="eastAsia" w:ascii="宋体" w:hAnsi="宋体" w:cs="宋体"/>
          <w:sz w:val="24"/>
        </w:rPr>
        <w:t xml:space="preserve">           </w:t>
      </w:r>
      <w:r>
        <w:rPr>
          <w:rFonts w:hint="eastAsia" w:ascii="宋体" w:hAnsi="宋体" w:cs="宋体"/>
          <w:sz w:val="24"/>
          <w:lang w:val="zh-CN"/>
        </w:rPr>
        <w:t xml:space="preserve">                  项目编号：</w:t>
      </w:r>
    </w:p>
    <w:p w14:paraId="039CDFFB">
      <w:pPr>
        <w:spacing w:line="360" w:lineRule="auto"/>
        <w:rPr>
          <w:rFonts w:ascii="宋体" w:hAnsi="宋体" w:cs="宋体"/>
          <w:color w:val="000000"/>
          <w:kern w:val="0"/>
          <w:sz w:val="24"/>
        </w:rPr>
      </w:pPr>
      <w:r>
        <w:rPr>
          <w:rFonts w:hint="eastAsia" w:ascii="宋体" w:hAnsi="宋体" w:cs="宋体"/>
          <w:sz w:val="24"/>
          <w:lang w:val="zh-CN"/>
        </w:rPr>
        <w:t>甲方：（</w:t>
      </w:r>
      <w:r>
        <w:rPr>
          <w:rFonts w:hint="eastAsia" w:ascii="宋体" w:hAnsi="宋体" w:cs="宋体"/>
          <w:sz w:val="24"/>
        </w:rPr>
        <w:t>委托</w:t>
      </w:r>
      <w:r>
        <w:rPr>
          <w:rFonts w:hint="eastAsia" w:ascii="宋体" w:hAnsi="宋体" w:cs="宋体"/>
          <w:sz w:val="24"/>
          <w:lang w:val="zh-CN"/>
        </w:rPr>
        <w:t>方）</w:t>
      </w:r>
      <w:r>
        <w:rPr>
          <w:rFonts w:hint="eastAsia" w:ascii="宋体" w:hAnsi="宋体" w:cs="宋体"/>
          <w:color w:val="000000"/>
          <w:kern w:val="0"/>
          <w:sz w:val="24"/>
        </w:rPr>
        <w:t>淳安千岛湖旅游集团有限公司</w:t>
      </w:r>
    </w:p>
    <w:p w14:paraId="034E598E">
      <w:pPr>
        <w:spacing w:line="360" w:lineRule="auto"/>
        <w:rPr>
          <w:rFonts w:ascii="宋体" w:hAnsi="宋体" w:cs="宋体"/>
          <w:sz w:val="24"/>
          <w:u w:val="single"/>
        </w:rPr>
      </w:pPr>
      <w:r>
        <w:rPr>
          <w:rFonts w:hint="eastAsia" w:ascii="宋体" w:hAnsi="宋体" w:cs="宋体"/>
          <w:sz w:val="24"/>
          <w:lang w:val="zh-CN"/>
        </w:rPr>
        <w:t>乙方：（</w:t>
      </w:r>
      <w:r>
        <w:rPr>
          <w:rFonts w:hint="eastAsia" w:ascii="宋体" w:hAnsi="宋体" w:cs="宋体"/>
          <w:sz w:val="24"/>
        </w:rPr>
        <w:t>受托</w:t>
      </w:r>
      <w:r>
        <w:rPr>
          <w:rFonts w:hint="eastAsia" w:ascii="宋体" w:hAnsi="宋体" w:cs="宋体"/>
          <w:sz w:val="24"/>
          <w:lang w:val="zh-CN"/>
        </w:rPr>
        <w:t>方）</w:t>
      </w:r>
      <w:r>
        <w:rPr>
          <w:rFonts w:hint="eastAsia" w:ascii="宋体" w:hAnsi="宋体" w:cs="宋体"/>
          <w:sz w:val="24"/>
          <w:u w:val="single"/>
        </w:rPr>
        <w:t xml:space="preserve">                      </w:t>
      </w:r>
    </w:p>
    <w:p w14:paraId="26311D14">
      <w:pPr>
        <w:numPr>
          <w:ilvl w:val="0"/>
          <w:numId w:val="6"/>
        </w:numPr>
        <w:spacing w:line="360" w:lineRule="auto"/>
        <w:ind w:firstLine="480" w:firstLineChars="200"/>
        <w:rPr>
          <w:rFonts w:ascii="宋体" w:hAnsi="宋体" w:cs="宋体"/>
          <w:sz w:val="24"/>
          <w:lang w:val="zh-CN"/>
        </w:rPr>
      </w:pPr>
      <w:r>
        <w:rPr>
          <w:rFonts w:hint="eastAsia" w:ascii="宋体" w:hAnsi="宋体" w:cs="宋体"/>
          <w:sz w:val="24"/>
          <w:lang w:val="zh-CN"/>
        </w:rPr>
        <w:t>乙双方根据</w:t>
      </w:r>
      <w:r>
        <w:rPr>
          <w:rFonts w:hint="eastAsia" w:ascii="宋体" w:hAnsi="宋体" w:cs="宋体"/>
          <w:sz w:val="24"/>
        </w:rPr>
        <w:t>浙江五扬建设管理有限公司</w:t>
      </w:r>
      <w:r>
        <w:rPr>
          <w:rFonts w:hint="eastAsia" w:ascii="宋体" w:hAnsi="宋体" w:cs="宋体"/>
          <w:sz w:val="24"/>
          <w:lang w:val="zh-CN"/>
        </w:rPr>
        <w:t>关于</w:t>
      </w:r>
      <w:r>
        <w:rPr>
          <w:rFonts w:hint="eastAsia" w:ascii="宋体" w:hAnsi="宋体" w:cs="宋体"/>
          <w:kern w:val="0"/>
          <w:sz w:val="24"/>
          <w:u w:val="single"/>
        </w:rPr>
        <w:t xml:space="preserve">            </w:t>
      </w:r>
      <w:r>
        <w:rPr>
          <w:rFonts w:hint="eastAsia" w:ascii="宋体" w:hAnsi="宋体" w:cs="宋体"/>
          <w:kern w:val="0"/>
          <w:sz w:val="24"/>
        </w:rPr>
        <w:t>公开招标</w:t>
      </w:r>
      <w:r>
        <w:rPr>
          <w:rFonts w:hint="eastAsia" w:ascii="宋体" w:hAnsi="宋体" w:cs="宋体"/>
          <w:sz w:val="24"/>
          <w:lang w:val="zh-CN"/>
        </w:rPr>
        <w:t>的结果，签署本合同。</w:t>
      </w:r>
    </w:p>
    <w:p w14:paraId="0D5FDB36">
      <w:pPr>
        <w:spacing w:line="360" w:lineRule="auto"/>
        <w:outlineLvl w:val="1"/>
        <w:rPr>
          <w:rFonts w:ascii="宋体" w:hAnsi="宋体" w:cs="宋体"/>
          <w:sz w:val="24"/>
          <w:lang w:val="zh-CN"/>
        </w:rPr>
      </w:pPr>
      <w:bookmarkStart w:id="396" w:name="_Toc17973"/>
      <w:r>
        <w:rPr>
          <w:rFonts w:hint="eastAsia" w:ascii="宋体" w:hAnsi="宋体" w:cs="宋体"/>
          <w:sz w:val="24"/>
          <w:lang w:val="zh-CN"/>
        </w:rPr>
        <w:t>一、合同金额：</w:t>
      </w:r>
      <w:r>
        <w:rPr>
          <w:rFonts w:hint="eastAsia" w:ascii="宋体" w:hAnsi="宋体" w:cs="宋体"/>
          <w:sz w:val="24"/>
        </w:rPr>
        <w:t xml:space="preserve">人民币   </w:t>
      </w:r>
      <w:r>
        <w:rPr>
          <w:rFonts w:hint="eastAsia" w:ascii="宋体" w:hAnsi="宋体" w:cs="宋体"/>
          <w:sz w:val="24"/>
          <w:lang w:val="zh-CN"/>
        </w:rPr>
        <w:t>（￥</w:t>
      </w:r>
      <w:r>
        <w:rPr>
          <w:rFonts w:hint="eastAsia" w:ascii="宋体" w:hAnsi="宋体" w:cs="宋体"/>
          <w:sz w:val="24"/>
        </w:rPr>
        <w:t xml:space="preserve">   ）</w:t>
      </w:r>
      <w:bookmarkEnd w:id="396"/>
    </w:p>
    <w:p w14:paraId="4B8E2885">
      <w:pPr>
        <w:spacing w:line="360" w:lineRule="auto"/>
        <w:outlineLvl w:val="1"/>
        <w:rPr>
          <w:rFonts w:ascii="宋体" w:hAnsi="宋体" w:cs="宋体"/>
          <w:sz w:val="24"/>
          <w:lang w:val="zh-CN"/>
        </w:rPr>
      </w:pPr>
      <w:bookmarkStart w:id="397" w:name="_Toc16366"/>
      <w:r>
        <w:rPr>
          <w:rFonts w:hint="eastAsia" w:ascii="宋体" w:hAnsi="宋体" w:cs="宋体"/>
          <w:sz w:val="24"/>
          <w:lang w:val="zh-CN"/>
        </w:rPr>
        <w:t>二、服务内容</w:t>
      </w:r>
      <w:bookmarkEnd w:id="397"/>
      <w:r>
        <w:rPr>
          <w:rFonts w:hint="eastAsia" w:ascii="宋体" w:hAnsi="宋体" w:cs="宋体"/>
          <w:sz w:val="24"/>
          <w:lang w:val="zh-CN"/>
        </w:rPr>
        <w:t>：</w:t>
      </w:r>
    </w:p>
    <w:p w14:paraId="0832B31A">
      <w:pPr>
        <w:spacing w:line="360" w:lineRule="auto"/>
        <w:rPr>
          <w:rFonts w:ascii="宋体" w:hAnsi="宋体" w:cs="宋体"/>
          <w:bCs/>
          <w:sz w:val="24"/>
        </w:rPr>
      </w:pPr>
      <w:bookmarkStart w:id="398" w:name="_Toc23712"/>
      <w:r>
        <w:rPr>
          <w:rFonts w:hint="eastAsia" w:ascii="宋体" w:hAnsi="宋体" w:cs="宋体"/>
          <w:sz w:val="24"/>
          <w:lang w:val="zh-CN"/>
        </w:rPr>
        <w:t>三、</w:t>
      </w:r>
      <w:r>
        <w:rPr>
          <w:rFonts w:hint="eastAsia" w:ascii="宋体" w:hAnsi="宋体" w:cs="宋体"/>
          <w:sz w:val="24"/>
        </w:rPr>
        <w:t>服务期限</w:t>
      </w:r>
      <w:r>
        <w:rPr>
          <w:rFonts w:hint="eastAsia" w:ascii="宋体" w:hAnsi="宋体" w:cs="宋体"/>
          <w:sz w:val="24"/>
          <w:lang w:val="zh-CN"/>
        </w:rPr>
        <w:t>：</w:t>
      </w:r>
      <w:bookmarkEnd w:id="398"/>
      <w:r>
        <w:rPr>
          <w:rFonts w:hint="eastAsia"/>
          <w:sz w:val="24"/>
        </w:rPr>
        <w:t>自合同签订之日</w:t>
      </w:r>
      <w:r>
        <w:rPr>
          <w:rFonts w:hint="eastAsia"/>
          <w:color w:val="000000" w:themeColor="text1"/>
          <w:sz w:val="24"/>
          <w:highlight w:val="none"/>
          <w14:textFill>
            <w14:solidFill>
              <w14:schemeClr w14:val="tx1"/>
            </w14:solidFill>
          </w14:textFill>
        </w:rPr>
        <w:t>起至2025年底</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 </w:t>
      </w:r>
    </w:p>
    <w:p w14:paraId="1445F0DB">
      <w:pPr>
        <w:spacing w:line="360" w:lineRule="auto"/>
        <w:outlineLvl w:val="1"/>
        <w:rPr>
          <w:rFonts w:ascii="宋体" w:hAnsi="宋体" w:cs="宋体"/>
          <w:sz w:val="24"/>
          <w:lang w:val="zh-CN"/>
        </w:rPr>
      </w:pPr>
      <w:bookmarkStart w:id="399" w:name="_Toc16101"/>
      <w:r>
        <w:rPr>
          <w:rFonts w:hint="eastAsia" w:ascii="宋体" w:hAnsi="宋体" w:cs="宋体"/>
          <w:sz w:val="24"/>
          <w:lang w:val="zh-CN"/>
        </w:rPr>
        <w:t>四、技术资料</w:t>
      </w:r>
      <w:bookmarkEnd w:id="399"/>
    </w:p>
    <w:p w14:paraId="603C7DB8">
      <w:pPr>
        <w:spacing w:line="360" w:lineRule="auto"/>
        <w:ind w:firstLine="480" w:firstLineChars="200"/>
        <w:rPr>
          <w:rFonts w:ascii="宋体" w:hAnsi="宋体" w:cs="宋体"/>
          <w:sz w:val="24"/>
          <w:lang w:val="zh-CN"/>
        </w:rPr>
      </w:pPr>
      <w:r>
        <w:rPr>
          <w:rFonts w:hint="eastAsia" w:ascii="宋体" w:hAnsi="宋体" w:cs="宋体"/>
          <w:sz w:val="24"/>
          <w:lang w:val="zh-CN"/>
        </w:rPr>
        <w:t>1.乙方应按采购文件规定的时间向甲方提供项目实施的有关技术资料。</w:t>
      </w:r>
    </w:p>
    <w:p w14:paraId="273251EC">
      <w:pPr>
        <w:spacing w:line="360" w:lineRule="auto"/>
        <w:ind w:firstLine="480" w:firstLineChars="200"/>
        <w:rPr>
          <w:rFonts w:ascii="宋体" w:hAnsi="宋体" w:cs="宋体"/>
          <w:sz w:val="24"/>
          <w:lang w:val="zh-CN"/>
        </w:rPr>
      </w:pPr>
      <w:r>
        <w:rPr>
          <w:rFonts w:hint="eastAsia" w:ascii="宋体" w:hAnsi="宋体" w:cs="宋体"/>
          <w:sz w:val="24"/>
          <w:lang w:val="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4117964">
      <w:pPr>
        <w:spacing w:line="360" w:lineRule="auto"/>
        <w:outlineLvl w:val="1"/>
        <w:rPr>
          <w:rFonts w:ascii="宋体" w:hAnsi="宋体" w:cs="宋体"/>
          <w:sz w:val="24"/>
          <w:lang w:val="zh-CN"/>
        </w:rPr>
      </w:pPr>
      <w:bookmarkStart w:id="400" w:name="_Toc11578"/>
      <w:r>
        <w:rPr>
          <w:rFonts w:hint="eastAsia" w:ascii="宋体" w:hAnsi="宋体" w:cs="宋体"/>
          <w:sz w:val="24"/>
          <w:lang w:val="zh-CN"/>
        </w:rPr>
        <w:t>五、知识产权</w:t>
      </w:r>
      <w:bookmarkEnd w:id="400"/>
    </w:p>
    <w:p w14:paraId="47ED0015">
      <w:pPr>
        <w:spacing w:line="360" w:lineRule="auto"/>
        <w:ind w:firstLine="480" w:firstLineChars="200"/>
        <w:rPr>
          <w:rFonts w:ascii="宋体" w:hAnsi="宋体" w:cs="宋体"/>
          <w:sz w:val="24"/>
          <w:lang w:val="zh-CN"/>
        </w:rPr>
      </w:pPr>
      <w:r>
        <w:rPr>
          <w:rFonts w:hint="eastAsia" w:ascii="宋体" w:hAnsi="宋体" w:cs="宋体"/>
          <w:sz w:val="24"/>
          <w:lang w:val="zh-CN"/>
        </w:rPr>
        <w:t>乙方应保证所提供的服务（货物）或其任何一部分均不会侵犯任何第三方的知识产权。</w:t>
      </w:r>
    </w:p>
    <w:p w14:paraId="20532B7D">
      <w:pPr>
        <w:spacing w:line="360" w:lineRule="auto"/>
        <w:outlineLvl w:val="1"/>
        <w:rPr>
          <w:rFonts w:ascii="宋体" w:hAnsi="宋体" w:cs="宋体"/>
          <w:sz w:val="24"/>
          <w:lang w:val="zh-CN"/>
        </w:rPr>
      </w:pPr>
      <w:bookmarkStart w:id="401" w:name="_Toc10305"/>
      <w:r>
        <w:rPr>
          <w:rFonts w:hint="eastAsia" w:ascii="宋体" w:hAnsi="宋体" w:cs="宋体"/>
          <w:sz w:val="24"/>
          <w:lang w:val="zh-CN"/>
        </w:rPr>
        <w:t>六、产权担保</w:t>
      </w:r>
      <w:bookmarkEnd w:id="401"/>
    </w:p>
    <w:p w14:paraId="35D117BB">
      <w:pPr>
        <w:spacing w:line="360" w:lineRule="auto"/>
        <w:ind w:firstLine="480" w:firstLineChars="200"/>
        <w:rPr>
          <w:rFonts w:ascii="宋体" w:hAnsi="宋体" w:cs="宋体"/>
          <w:sz w:val="24"/>
          <w:lang w:val="zh-CN"/>
        </w:rPr>
      </w:pPr>
      <w:r>
        <w:rPr>
          <w:rFonts w:hint="eastAsia" w:ascii="宋体" w:hAnsi="宋体" w:cs="宋体"/>
          <w:sz w:val="24"/>
          <w:lang w:val="zh-CN"/>
        </w:rPr>
        <w:t>乙方保证所交付的服务（货物）的所有权完全属于乙方且无任何抵押、查封等产权瑕疵。</w:t>
      </w:r>
    </w:p>
    <w:p w14:paraId="3A0B3ECE">
      <w:pPr>
        <w:spacing w:line="360" w:lineRule="auto"/>
        <w:outlineLvl w:val="1"/>
        <w:rPr>
          <w:rFonts w:ascii="宋体" w:hAnsi="宋体" w:cs="宋体"/>
          <w:sz w:val="24"/>
          <w:lang w:val="zh-CN"/>
        </w:rPr>
      </w:pPr>
      <w:bookmarkStart w:id="402" w:name="_Toc5315"/>
      <w:r>
        <w:rPr>
          <w:rFonts w:hint="eastAsia" w:ascii="宋体" w:hAnsi="宋体" w:cs="宋体"/>
          <w:sz w:val="24"/>
          <w:lang w:val="zh-CN"/>
        </w:rPr>
        <w:t>七、转包或分包</w:t>
      </w:r>
      <w:bookmarkEnd w:id="402"/>
    </w:p>
    <w:p w14:paraId="17BFC8A0">
      <w:pPr>
        <w:spacing w:line="360" w:lineRule="auto"/>
        <w:ind w:firstLine="480" w:firstLineChars="200"/>
        <w:rPr>
          <w:rFonts w:ascii="宋体" w:hAnsi="宋体" w:cs="宋体"/>
          <w:sz w:val="24"/>
          <w:lang w:val="zh-CN"/>
        </w:rPr>
      </w:pPr>
      <w:r>
        <w:rPr>
          <w:rFonts w:hint="eastAsia" w:ascii="宋体" w:hAnsi="宋体" w:cs="宋体"/>
          <w:sz w:val="24"/>
          <w:lang w:val="zh-CN"/>
        </w:rPr>
        <w:t>本合同范围的服务，应由乙方直接供应，不得转让他人供应，否则，甲方有权解除合同，没收履约保证金并追究乙方的违约责任。</w:t>
      </w:r>
    </w:p>
    <w:p w14:paraId="181DDBC5">
      <w:pPr>
        <w:spacing w:line="360" w:lineRule="auto"/>
        <w:outlineLvl w:val="1"/>
        <w:rPr>
          <w:rFonts w:ascii="宋体" w:hAnsi="宋体" w:cs="宋体"/>
          <w:sz w:val="24"/>
          <w:lang w:val="zh-CN"/>
        </w:rPr>
      </w:pPr>
      <w:bookmarkStart w:id="403" w:name="_Toc26471"/>
      <w:r>
        <w:rPr>
          <w:rFonts w:hint="eastAsia" w:ascii="宋体" w:hAnsi="宋体" w:cs="宋体"/>
          <w:sz w:val="24"/>
          <w:lang w:val="zh-CN"/>
        </w:rPr>
        <w:t>八、履约保证金</w:t>
      </w:r>
      <w:bookmarkEnd w:id="403"/>
      <w:bookmarkStart w:id="404" w:name="_Toc21552"/>
      <w:r>
        <w:rPr>
          <w:rFonts w:hint="eastAsia" w:ascii="宋体" w:hAnsi="宋体" w:cs="宋体"/>
          <w:sz w:val="24"/>
          <w:lang w:val="zh-CN"/>
        </w:rPr>
        <w:t>：</w:t>
      </w:r>
      <w:r>
        <w:rPr>
          <w:rFonts w:hint="eastAsia" w:ascii="宋体" w:hAnsi="宋体" w:cs="宋体"/>
          <w:color w:val="000000"/>
          <w:kern w:val="0"/>
          <w:sz w:val="24"/>
        </w:rPr>
        <w:t>乙方在《中标通知书》发出后7个工作日内须缴纳壹万元履约保证金（即￥10000元整），否则视为放弃中标。合同期满后7个工作日内退还剩余履约保证金（不计利息）。</w:t>
      </w:r>
    </w:p>
    <w:p w14:paraId="7EFAAF17">
      <w:pPr>
        <w:spacing w:line="360" w:lineRule="auto"/>
        <w:outlineLvl w:val="1"/>
        <w:rPr>
          <w:rFonts w:ascii="宋体" w:hAnsi="宋体" w:cs="宋体"/>
          <w:sz w:val="24"/>
          <w:lang w:val="zh-CN"/>
        </w:rPr>
      </w:pPr>
      <w:r>
        <w:rPr>
          <w:rFonts w:hint="eastAsia" w:ascii="宋体" w:hAnsi="宋体" w:cs="宋体"/>
          <w:sz w:val="24"/>
          <w:lang w:val="zh-CN"/>
        </w:rPr>
        <w:t>九、</w:t>
      </w:r>
      <w:bookmarkEnd w:id="404"/>
      <w:r>
        <w:rPr>
          <w:rFonts w:hint="eastAsia" w:ascii="宋体" w:hAnsi="宋体" w:cs="宋体"/>
          <w:sz w:val="24"/>
          <w:lang w:val="zh-CN"/>
        </w:rPr>
        <w:t>付款方式：</w:t>
      </w:r>
      <w:bookmarkStart w:id="405" w:name="_Toc6187"/>
      <w:r>
        <w:rPr>
          <w:rFonts w:hint="eastAsia" w:ascii="宋体" w:hAnsi="宋体" w:cs="宋体"/>
          <w:color w:val="000000"/>
          <w:kern w:val="0"/>
          <w:sz w:val="24"/>
        </w:rPr>
        <w:t>根据实际完成数量按月支付。</w:t>
      </w:r>
    </w:p>
    <w:p w14:paraId="6B8CCCF9">
      <w:pPr>
        <w:spacing w:line="360" w:lineRule="auto"/>
        <w:outlineLvl w:val="1"/>
        <w:rPr>
          <w:rFonts w:ascii="宋体" w:hAnsi="宋体" w:cs="宋体"/>
          <w:color w:val="C00000"/>
          <w:sz w:val="24"/>
          <w:lang w:val="zh-CN"/>
        </w:rPr>
      </w:pPr>
      <w:r>
        <w:rPr>
          <w:rFonts w:hint="eastAsia" w:ascii="宋体" w:hAnsi="宋体" w:cs="宋体"/>
          <w:sz w:val="24"/>
          <w:lang w:val="zh-CN"/>
        </w:rPr>
        <w:t>十、税费</w:t>
      </w:r>
      <w:bookmarkEnd w:id="405"/>
      <w:r>
        <w:rPr>
          <w:rFonts w:hint="eastAsia" w:ascii="宋体" w:hAnsi="宋体" w:cs="宋体"/>
          <w:sz w:val="24"/>
          <w:lang w:val="zh-CN"/>
        </w:rPr>
        <w:t>：本合同执行中相关的一切税费均由乙方负担。</w:t>
      </w:r>
    </w:p>
    <w:p w14:paraId="61C48DA0">
      <w:pPr>
        <w:spacing w:line="360" w:lineRule="auto"/>
        <w:rPr>
          <w:rFonts w:ascii="宋体" w:hAnsi="宋体" w:cs="宋体"/>
          <w:sz w:val="24"/>
        </w:rPr>
      </w:pPr>
      <w:r>
        <w:rPr>
          <w:rFonts w:hint="eastAsia" w:ascii="宋体" w:hAnsi="宋体" w:cs="宋体"/>
          <w:sz w:val="24"/>
          <w:lang w:val="zh-CN"/>
        </w:rPr>
        <w:t>十一、验收：</w:t>
      </w:r>
      <w:r>
        <w:rPr>
          <w:rFonts w:hint="eastAsia" w:ascii="宋体" w:hAnsi="宋体" w:cs="宋体"/>
          <w:sz w:val="24"/>
        </w:rPr>
        <w:t>/。</w:t>
      </w:r>
    </w:p>
    <w:p w14:paraId="63BACC06">
      <w:pPr>
        <w:spacing w:line="360" w:lineRule="auto"/>
        <w:outlineLvl w:val="1"/>
        <w:rPr>
          <w:rFonts w:ascii="宋体" w:hAnsi="宋体" w:cs="宋体"/>
          <w:sz w:val="24"/>
          <w:lang w:val="zh-CN"/>
        </w:rPr>
      </w:pPr>
      <w:bookmarkStart w:id="406" w:name="_Toc21911"/>
      <w:r>
        <w:rPr>
          <w:rFonts w:hint="eastAsia" w:ascii="宋体" w:hAnsi="宋体" w:cs="宋体"/>
          <w:sz w:val="24"/>
          <w:lang w:val="zh-CN"/>
        </w:rPr>
        <w:t>十二、违约责任</w:t>
      </w:r>
      <w:bookmarkEnd w:id="406"/>
    </w:p>
    <w:p w14:paraId="553450C2">
      <w:pPr>
        <w:snapToGrid w:val="0"/>
        <w:spacing w:line="360" w:lineRule="auto"/>
        <w:ind w:firstLine="480"/>
        <w:rPr>
          <w:rFonts w:ascii="宋体" w:hAnsi="宋体" w:cs="宋体"/>
          <w:sz w:val="24"/>
        </w:rPr>
      </w:pPr>
      <w:r>
        <w:rPr>
          <w:rFonts w:hint="eastAsia" w:ascii="宋体" w:hAnsi="宋体" w:cs="宋体"/>
          <w:sz w:val="24"/>
        </w:rPr>
        <w:t>1．甲方无正当理由拒收接受服务的，甲方向乙方偿付合同款项百分之五作为违约金。</w:t>
      </w:r>
    </w:p>
    <w:p w14:paraId="235F61A6">
      <w:pPr>
        <w:snapToGrid w:val="0"/>
        <w:spacing w:line="360" w:lineRule="auto"/>
        <w:ind w:firstLine="480"/>
        <w:rPr>
          <w:rFonts w:ascii="宋体" w:hAnsi="宋体" w:cs="宋体"/>
          <w:sz w:val="24"/>
        </w:rPr>
      </w:pPr>
      <w:r>
        <w:rPr>
          <w:rFonts w:hint="eastAsia" w:ascii="宋体" w:hAnsi="宋体" w:cs="宋体"/>
          <w:sz w:val="24"/>
        </w:rPr>
        <w:t>2．甲方无故逾期验收和办理款项支付手续的,甲方应按逾期付款总额每日万分之五向乙方支付违约金。</w:t>
      </w:r>
    </w:p>
    <w:p w14:paraId="779808F2">
      <w:pPr>
        <w:snapToGrid w:val="0"/>
        <w:spacing w:line="360" w:lineRule="auto"/>
        <w:ind w:firstLine="480"/>
        <w:rPr>
          <w:rFonts w:ascii="宋体" w:hAnsi="宋体" w:cs="宋体"/>
          <w:sz w:val="24"/>
        </w:rPr>
      </w:pPr>
      <w:r>
        <w:rPr>
          <w:rFonts w:hint="eastAsia" w:ascii="宋体" w:hAnsi="宋体" w:cs="宋体"/>
          <w:sz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62307445">
      <w:pPr>
        <w:spacing w:line="360" w:lineRule="auto"/>
        <w:outlineLvl w:val="1"/>
        <w:rPr>
          <w:rFonts w:ascii="宋体" w:hAnsi="宋体" w:cs="宋体"/>
          <w:sz w:val="24"/>
          <w:lang w:val="zh-CN"/>
        </w:rPr>
      </w:pPr>
      <w:bookmarkStart w:id="407" w:name="_Toc11784"/>
      <w:r>
        <w:rPr>
          <w:rFonts w:hint="eastAsia" w:ascii="宋体" w:hAnsi="宋体" w:cs="宋体"/>
          <w:sz w:val="24"/>
          <w:lang w:val="zh-CN"/>
        </w:rPr>
        <w:t>十三、不可抗力事件处理</w:t>
      </w:r>
      <w:bookmarkEnd w:id="407"/>
    </w:p>
    <w:p w14:paraId="7A3FDA16">
      <w:pPr>
        <w:spacing w:line="360" w:lineRule="auto"/>
        <w:ind w:firstLine="480" w:firstLineChars="200"/>
        <w:rPr>
          <w:rFonts w:ascii="宋体" w:hAnsi="宋体" w:cs="宋体"/>
          <w:sz w:val="24"/>
          <w:lang w:val="zh-CN"/>
        </w:rPr>
      </w:pPr>
      <w:r>
        <w:rPr>
          <w:rFonts w:hint="eastAsia" w:ascii="宋体" w:hAnsi="宋体" w:cs="宋体"/>
          <w:sz w:val="24"/>
          <w:lang w:val="zh-CN"/>
        </w:rPr>
        <w:t>1.在合同有效期内，任何一方因不可抗力事件导致不能履行合同，则合同履行期可延长，其延长期与不可抗力影响期相同。</w:t>
      </w:r>
    </w:p>
    <w:p w14:paraId="5CD880E8">
      <w:pPr>
        <w:spacing w:line="360" w:lineRule="auto"/>
        <w:ind w:firstLine="480" w:firstLineChars="200"/>
        <w:rPr>
          <w:rFonts w:ascii="宋体" w:hAnsi="宋体" w:cs="宋体"/>
          <w:sz w:val="24"/>
          <w:lang w:val="zh-CN"/>
        </w:rPr>
      </w:pPr>
      <w:r>
        <w:rPr>
          <w:rFonts w:hint="eastAsia" w:ascii="宋体" w:hAnsi="宋体" w:cs="宋体"/>
          <w:sz w:val="24"/>
          <w:lang w:val="zh-CN"/>
        </w:rPr>
        <w:t>2.不可抗力事件发生后，应立即通知对方，并寄送有关权威机构出具的证明。</w:t>
      </w:r>
    </w:p>
    <w:p w14:paraId="391430A6">
      <w:pPr>
        <w:spacing w:line="360" w:lineRule="auto"/>
        <w:ind w:firstLine="480" w:firstLineChars="200"/>
        <w:rPr>
          <w:rFonts w:ascii="宋体" w:hAnsi="宋体" w:cs="宋体"/>
          <w:sz w:val="24"/>
          <w:lang w:val="zh-CN"/>
        </w:rPr>
      </w:pPr>
      <w:r>
        <w:rPr>
          <w:rFonts w:hint="eastAsia" w:ascii="宋体" w:hAnsi="宋体" w:cs="宋体"/>
          <w:sz w:val="24"/>
          <w:lang w:val="zh-CN"/>
        </w:rPr>
        <w:t>3.不可抗力事件延续120天以上，双方应通过友好协商，确定是否继续履行合同。</w:t>
      </w:r>
    </w:p>
    <w:p w14:paraId="549E4FE9">
      <w:pPr>
        <w:spacing w:line="360" w:lineRule="auto"/>
        <w:outlineLvl w:val="1"/>
        <w:rPr>
          <w:rFonts w:ascii="宋体" w:hAnsi="宋体" w:cs="宋体"/>
          <w:sz w:val="24"/>
          <w:lang w:val="zh-CN"/>
        </w:rPr>
      </w:pPr>
      <w:bookmarkStart w:id="408" w:name="_Toc22437"/>
      <w:r>
        <w:rPr>
          <w:rFonts w:hint="eastAsia" w:ascii="宋体" w:hAnsi="宋体" w:cs="宋体"/>
          <w:sz w:val="24"/>
          <w:lang w:val="zh-CN"/>
        </w:rPr>
        <w:t>十四、诉讼</w:t>
      </w:r>
      <w:bookmarkEnd w:id="408"/>
    </w:p>
    <w:p w14:paraId="48D40C6A">
      <w:pPr>
        <w:spacing w:line="360" w:lineRule="auto"/>
        <w:ind w:firstLine="480" w:firstLineChars="200"/>
        <w:rPr>
          <w:rFonts w:ascii="宋体" w:hAnsi="宋体" w:cs="宋体"/>
          <w:sz w:val="24"/>
          <w:lang w:val="zh-CN"/>
        </w:rPr>
      </w:pPr>
      <w:r>
        <w:rPr>
          <w:rFonts w:hint="eastAsia" w:ascii="宋体" w:hAnsi="宋体" w:cs="宋体"/>
          <w:sz w:val="24"/>
          <w:lang w:val="zh-CN"/>
        </w:rPr>
        <w:t>双方在执行合同中所发生的一切争议，应通过协商解决。如协商不成，可向甲方所在地法院起诉。</w:t>
      </w:r>
    </w:p>
    <w:p w14:paraId="38E9A939">
      <w:pPr>
        <w:spacing w:line="360" w:lineRule="auto"/>
        <w:outlineLvl w:val="1"/>
        <w:rPr>
          <w:rFonts w:ascii="宋体" w:hAnsi="宋体" w:cs="宋体"/>
          <w:sz w:val="24"/>
          <w:lang w:val="zh-CN"/>
        </w:rPr>
      </w:pPr>
      <w:bookmarkStart w:id="409" w:name="_Toc28590"/>
      <w:r>
        <w:rPr>
          <w:rFonts w:hint="eastAsia" w:ascii="宋体" w:hAnsi="宋体" w:cs="宋体"/>
          <w:sz w:val="24"/>
          <w:lang w:val="zh-CN"/>
        </w:rPr>
        <w:t>十五、合同生效及其它</w:t>
      </w:r>
      <w:bookmarkEnd w:id="409"/>
    </w:p>
    <w:p w14:paraId="39E046B8">
      <w:pPr>
        <w:spacing w:line="360" w:lineRule="auto"/>
        <w:ind w:firstLine="480" w:firstLineChars="200"/>
        <w:rPr>
          <w:rFonts w:ascii="宋体" w:hAnsi="宋体" w:cs="宋体"/>
          <w:sz w:val="24"/>
          <w:lang w:val="zh-CN"/>
        </w:rPr>
      </w:pPr>
      <w:r>
        <w:rPr>
          <w:rFonts w:hint="eastAsia" w:ascii="宋体" w:hAnsi="宋体" w:cs="宋体"/>
          <w:sz w:val="24"/>
          <w:lang w:val="zh-CN"/>
        </w:rPr>
        <w:t>1.合同经甲、乙双方签字并加盖单位公章后生效。</w:t>
      </w:r>
    </w:p>
    <w:p w14:paraId="634252FB">
      <w:pPr>
        <w:spacing w:line="360" w:lineRule="auto"/>
        <w:ind w:firstLine="480" w:firstLineChars="200"/>
        <w:rPr>
          <w:rFonts w:ascii="宋体" w:hAnsi="宋体" w:cs="宋体"/>
          <w:sz w:val="24"/>
          <w:lang w:val="zh-CN"/>
        </w:rPr>
      </w:pPr>
      <w:r>
        <w:rPr>
          <w:rFonts w:hint="eastAsia" w:ascii="宋体" w:hAnsi="宋体" w:cs="宋体"/>
          <w:sz w:val="24"/>
          <w:lang w:val="zh-CN"/>
        </w:rPr>
        <w:t>2.合同执行中涉及采购资金和采购内容修改或补充的，并签书面补充协议，经报</w:t>
      </w:r>
      <w:r>
        <w:rPr>
          <w:rFonts w:hint="eastAsia" w:ascii="宋体" w:hAnsi="宋体" w:cs="宋体"/>
          <w:sz w:val="24"/>
        </w:rPr>
        <w:t>上级</w:t>
      </w:r>
      <w:r>
        <w:rPr>
          <w:rFonts w:hint="eastAsia" w:ascii="宋体" w:hAnsi="宋体" w:cs="宋体"/>
          <w:sz w:val="24"/>
          <w:lang w:val="zh-CN"/>
        </w:rPr>
        <w:t>备案后，方可作为主合同不可分割的一部分。</w:t>
      </w:r>
    </w:p>
    <w:p w14:paraId="23A347BA">
      <w:pPr>
        <w:spacing w:line="360" w:lineRule="auto"/>
        <w:ind w:firstLine="480" w:firstLineChars="200"/>
        <w:rPr>
          <w:rFonts w:ascii="宋体" w:hAnsi="宋体" w:cs="宋体"/>
          <w:sz w:val="24"/>
          <w:lang w:val="zh-CN"/>
        </w:rPr>
      </w:pPr>
      <w:r>
        <w:rPr>
          <w:rFonts w:hint="eastAsia" w:ascii="宋体" w:hAnsi="宋体" w:cs="宋体"/>
          <w:sz w:val="24"/>
          <w:lang w:val="zh-CN"/>
        </w:rPr>
        <w:t>3.</w:t>
      </w:r>
      <w:r>
        <w:rPr>
          <w:rFonts w:hint="eastAsia" w:ascii="宋体" w:hAnsi="宋体" w:cs="宋体"/>
          <w:sz w:val="24"/>
        </w:rPr>
        <w:t>谈判</w:t>
      </w:r>
      <w:r>
        <w:rPr>
          <w:rFonts w:hint="eastAsia" w:ascii="宋体" w:hAnsi="宋体" w:cs="宋体"/>
          <w:sz w:val="24"/>
          <w:lang w:val="zh-CN"/>
        </w:rPr>
        <w:t>文件、投标文件与本合同具有同等法律效力。</w:t>
      </w:r>
    </w:p>
    <w:p w14:paraId="033A6054">
      <w:pPr>
        <w:spacing w:line="360" w:lineRule="auto"/>
        <w:ind w:firstLine="480" w:firstLineChars="200"/>
        <w:rPr>
          <w:rFonts w:ascii="宋体" w:hAnsi="宋体" w:cs="宋体"/>
          <w:sz w:val="24"/>
          <w:lang w:val="zh-CN"/>
        </w:rPr>
      </w:pPr>
      <w:r>
        <w:rPr>
          <w:rFonts w:hint="eastAsia" w:ascii="宋体" w:hAnsi="宋体" w:cs="宋体"/>
          <w:sz w:val="24"/>
          <w:lang w:val="zh-CN"/>
        </w:rPr>
        <w:t>4.本合同未尽事宜，遵照《</w:t>
      </w:r>
      <w:r>
        <w:rPr>
          <w:rFonts w:hint="eastAsia" w:ascii="宋体" w:hAnsi="宋体" w:cs="宋体"/>
          <w:sz w:val="24"/>
        </w:rPr>
        <w:t>民法典</w:t>
      </w:r>
      <w:r>
        <w:rPr>
          <w:rFonts w:hint="eastAsia" w:ascii="宋体" w:hAnsi="宋体" w:cs="宋体"/>
          <w:sz w:val="24"/>
          <w:lang w:val="zh-CN"/>
        </w:rPr>
        <w:t>》有关条文执行。</w:t>
      </w:r>
    </w:p>
    <w:p w14:paraId="015C6B76">
      <w:pPr>
        <w:spacing w:line="360" w:lineRule="auto"/>
        <w:ind w:firstLine="480" w:firstLineChars="200"/>
        <w:rPr>
          <w:rFonts w:ascii="宋体" w:hAnsi="宋体" w:cs="宋体"/>
          <w:sz w:val="24"/>
          <w:lang w:val="zh-CN"/>
        </w:rPr>
      </w:pPr>
      <w:r>
        <w:rPr>
          <w:rFonts w:hint="eastAsia" w:ascii="宋体" w:hAnsi="宋体" w:cs="宋体"/>
          <w:sz w:val="24"/>
          <w:lang w:val="zh-CN"/>
        </w:rPr>
        <w:t>5.本合同正本一式五份，具有同等法律效力，甲乙双方各执二份，</w:t>
      </w:r>
      <w:r>
        <w:rPr>
          <w:rFonts w:hint="eastAsia" w:ascii="宋体" w:hAnsi="宋体" w:cs="宋体"/>
          <w:sz w:val="24"/>
        </w:rPr>
        <w:t>浙江五扬建设管理有限公司</w:t>
      </w:r>
      <w:r>
        <w:rPr>
          <w:rFonts w:hint="eastAsia" w:ascii="宋体" w:hAnsi="宋体" w:cs="宋体"/>
          <w:sz w:val="24"/>
          <w:lang w:val="zh-CN"/>
        </w:rPr>
        <w:t>执一份。</w:t>
      </w:r>
    </w:p>
    <w:p w14:paraId="225AFD76">
      <w:pPr>
        <w:pStyle w:val="33"/>
        <w:snapToGrid w:val="0"/>
        <w:ind w:left="420" w:hanging="420" w:hangingChars="200"/>
        <w:rPr>
          <w:rFonts w:ascii="Times New Roman" w:hAnsi="Times New Roman"/>
        </w:rPr>
      </w:pPr>
    </w:p>
    <w:p w14:paraId="4B021541">
      <w:pPr>
        <w:spacing w:line="360" w:lineRule="auto"/>
        <w:rPr>
          <w:rFonts w:ascii="宋体" w:hAnsi="宋体" w:cs="宋体"/>
          <w:sz w:val="24"/>
        </w:rPr>
      </w:pPr>
      <w:r>
        <w:rPr>
          <w:rFonts w:hint="eastAsia" w:ascii="宋体" w:hAnsi="宋体" w:cs="宋体"/>
          <w:sz w:val="24"/>
          <w:lang w:val="zh-CN"/>
        </w:rPr>
        <w:t>甲方</w:t>
      </w:r>
      <w:r>
        <w:rPr>
          <w:rFonts w:hint="eastAsia" w:ascii="宋体" w:hAnsi="宋体" w:cs="宋体"/>
          <w:sz w:val="24"/>
        </w:rPr>
        <w:t xml:space="preserve">：                                        </w:t>
      </w:r>
      <w:r>
        <w:rPr>
          <w:rFonts w:hint="eastAsia" w:ascii="宋体" w:hAnsi="宋体" w:cs="宋体"/>
          <w:sz w:val="24"/>
          <w:lang w:val="zh-CN"/>
        </w:rPr>
        <w:t>乙方</w:t>
      </w:r>
      <w:r>
        <w:rPr>
          <w:rFonts w:hint="eastAsia" w:ascii="宋体" w:hAnsi="宋体" w:cs="宋体"/>
          <w:sz w:val="24"/>
        </w:rPr>
        <w:t>：</w:t>
      </w:r>
    </w:p>
    <w:p w14:paraId="6E73C8CF">
      <w:pPr>
        <w:spacing w:line="360" w:lineRule="auto"/>
        <w:rPr>
          <w:rFonts w:ascii="宋体" w:hAnsi="宋体" w:cs="宋体"/>
          <w:sz w:val="24"/>
        </w:rPr>
      </w:pPr>
      <w:r>
        <w:rPr>
          <w:rFonts w:hint="eastAsia" w:ascii="宋体" w:hAnsi="宋体" w:cs="宋体"/>
          <w:sz w:val="24"/>
          <w:lang w:val="zh-CN"/>
        </w:rPr>
        <w:t>地址</w:t>
      </w:r>
      <w:r>
        <w:rPr>
          <w:rFonts w:hint="eastAsia" w:ascii="宋体" w:hAnsi="宋体" w:cs="宋体"/>
          <w:sz w:val="24"/>
        </w:rPr>
        <w:t xml:space="preserve">：                                        </w:t>
      </w:r>
      <w:r>
        <w:rPr>
          <w:rFonts w:hint="eastAsia" w:ascii="宋体" w:hAnsi="宋体" w:cs="宋体"/>
          <w:sz w:val="24"/>
          <w:lang w:val="zh-CN"/>
        </w:rPr>
        <w:t>地址</w:t>
      </w:r>
      <w:r>
        <w:rPr>
          <w:rFonts w:hint="eastAsia" w:ascii="宋体" w:hAnsi="宋体" w:cs="宋体"/>
          <w:sz w:val="24"/>
        </w:rPr>
        <w:t>：</w:t>
      </w:r>
    </w:p>
    <w:p w14:paraId="0AECF748">
      <w:pPr>
        <w:spacing w:line="360" w:lineRule="auto"/>
        <w:rPr>
          <w:rFonts w:ascii="宋体" w:hAnsi="宋体" w:cs="宋体"/>
          <w:sz w:val="24"/>
          <w:lang w:val="zh-CN"/>
        </w:rPr>
      </w:pPr>
      <w:r>
        <w:rPr>
          <w:rFonts w:hint="eastAsia" w:ascii="宋体" w:hAnsi="宋体" w:cs="宋体"/>
          <w:sz w:val="24"/>
          <w:lang w:val="zh-CN"/>
        </w:rPr>
        <w:t>法定（授权）代表人：                          法定（授权）代表人：</w:t>
      </w:r>
    </w:p>
    <w:p w14:paraId="3628F2C7">
      <w:pPr>
        <w:spacing w:line="360" w:lineRule="auto"/>
        <w:rPr>
          <w:rFonts w:ascii="宋体" w:hAnsi="宋体" w:cs="宋体"/>
          <w:sz w:val="24"/>
          <w:lang w:val="zh-CN"/>
        </w:rPr>
      </w:pPr>
      <w:r>
        <w:rPr>
          <w:rFonts w:hint="eastAsia" w:ascii="宋体" w:hAnsi="宋体" w:cs="宋体"/>
          <w:sz w:val="24"/>
          <w:lang w:val="zh-CN"/>
        </w:rPr>
        <w:t>开户行：                                      开户行：</w:t>
      </w:r>
    </w:p>
    <w:p w14:paraId="78BC54D0">
      <w:pPr>
        <w:spacing w:line="360" w:lineRule="auto"/>
        <w:rPr>
          <w:rFonts w:ascii="宋体" w:hAnsi="宋体" w:cs="宋体"/>
          <w:sz w:val="24"/>
          <w:lang w:val="zh-CN"/>
        </w:rPr>
      </w:pPr>
      <w:r>
        <w:rPr>
          <w:rFonts w:hint="eastAsia" w:ascii="宋体" w:hAnsi="宋体" w:cs="宋体"/>
          <w:sz w:val="24"/>
          <w:lang w:val="zh-CN"/>
        </w:rPr>
        <w:t>账号：                                        账号：</w:t>
      </w:r>
    </w:p>
    <w:p w14:paraId="3C8DA3C2">
      <w:pPr>
        <w:pStyle w:val="33"/>
        <w:snapToGrid w:val="0"/>
        <w:rPr>
          <w:rFonts w:ascii="Times New Roman" w:hAnsi="Times New Roman"/>
        </w:rPr>
      </w:pPr>
      <w:r>
        <w:rPr>
          <w:rFonts w:hint="eastAsia" w:hAnsi="宋体" w:cs="宋体"/>
          <w:sz w:val="24"/>
          <w:lang w:val="zh-CN"/>
        </w:rPr>
        <w:t xml:space="preserve">日期：   年  月  日                           日期：  年   月   日 </w:t>
      </w:r>
      <w:r>
        <w:rPr>
          <w:rFonts w:hint="eastAsia" w:ascii="Times New Roman" w:hAnsi="Times New Roman"/>
        </w:rPr>
        <w:t xml:space="preserve">                                        </w:t>
      </w:r>
    </w:p>
    <w:p w14:paraId="224EBC9E">
      <w:pPr>
        <w:pStyle w:val="33"/>
        <w:snapToGrid w:val="0"/>
        <w:rPr>
          <w:rFonts w:ascii="Times New Roman" w:hAnsi="Times New Roman"/>
        </w:rPr>
      </w:pPr>
      <w:r>
        <w:rPr>
          <w:rFonts w:hint="eastAsia" w:ascii="Times New Roman" w:hAnsi="Times New Roman"/>
        </w:rPr>
        <w:t xml:space="preserve">                          </w:t>
      </w:r>
    </w:p>
    <w:p w14:paraId="680B5FA8">
      <w:pPr>
        <w:pStyle w:val="25"/>
        <w:rPr>
          <w:b/>
          <w:color w:val="000000"/>
          <w:sz w:val="36"/>
          <w:szCs w:val="36"/>
        </w:rPr>
      </w:pPr>
    </w:p>
    <w:p w14:paraId="5D65C912">
      <w:pPr>
        <w:spacing w:line="360" w:lineRule="auto"/>
        <w:ind w:left="720" w:firstLine="723" w:firstLineChars="200"/>
        <w:outlineLvl w:val="0"/>
        <w:rPr>
          <w:rFonts w:ascii="宋体" w:hAnsi="宋体" w:cs="宋体"/>
          <w:b/>
          <w:sz w:val="36"/>
          <w:szCs w:val="20"/>
        </w:rPr>
      </w:pPr>
    </w:p>
    <w:p w14:paraId="1952D24B">
      <w:pPr>
        <w:spacing w:line="360" w:lineRule="auto"/>
        <w:ind w:left="720" w:firstLine="723" w:firstLineChars="200"/>
        <w:outlineLvl w:val="0"/>
        <w:rPr>
          <w:rFonts w:ascii="宋体" w:hAnsi="宋体" w:cs="宋体"/>
          <w:b/>
          <w:sz w:val="36"/>
          <w:szCs w:val="20"/>
        </w:rPr>
      </w:pPr>
    </w:p>
    <w:p w14:paraId="7EACCC78">
      <w:pPr>
        <w:spacing w:line="360" w:lineRule="auto"/>
        <w:ind w:left="720" w:firstLine="723" w:firstLineChars="200"/>
        <w:outlineLvl w:val="0"/>
        <w:rPr>
          <w:rFonts w:ascii="宋体" w:hAnsi="宋体" w:cs="宋体"/>
          <w:b/>
          <w:sz w:val="36"/>
          <w:szCs w:val="20"/>
        </w:rPr>
      </w:pPr>
    </w:p>
    <w:p w14:paraId="1EF65645">
      <w:pPr>
        <w:spacing w:line="360" w:lineRule="auto"/>
        <w:ind w:left="720" w:firstLine="723" w:firstLineChars="200"/>
        <w:outlineLvl w:val="0"/>
        <w:rPr>
          <w:rFonts w:ascii="宋体" w:hAnsi="宋体" w:cs="宋体"/>
          <w:b/>
          <w:sz w:val="36"/>
          <w:szCs w:val="20"/>
        </w:rPr>
      </w:pPr>
    </w:p>
    <w:p w14:paraId="3EDA7D49">
      <w:pPr>
        <w:spacing w:line="360" w:lineRule="auto"/>
        <w:ind w:left="720" w:firstLine="723" w:firstLineChars="200"/>
        <w:outlineLvl w:val="0"/>
        <w:rPr>
          <w:rFonts w:ascii="宋体" w:hAnsi="宋体" w:cs="宋体"/>
          <w:b/>
          <w:sz w:val="36"/>
          <w:szCs w:val="20"/>
        </w:rPr>
      </w:pPr>
    </w:p>
    <w:p w14:paraId="7B4C924D">
      <w:pPr>
        <w:spacing w:line="360" w:lineRule="auto"/>
        <w:ind w:left="720" w:firstLine="723" w:firstLineChars="200"/>
        <w:outlineLvl w:val="0"/>
        <w:rPr>
          <w:rFonts w:ascii="宋体" w:hAnsi="宋体" w:cs="宋体"/>
          <w:b/>
          <w:sz w:val="36"/>
          <w:szCs w:val="20"/>
        </w:rPr>
      </w:pPr>
    </w:p>
    <w:p w14:paraId="6B725D62">
      <w:pPr>
        <w:spacing w:line="360" w:lineRule="auto"/>
        <w:ind w:left="720" w:firstLine="723" w:firstLineChars="200"/>
        <w:outlineLvl w:val="0"/>
        <w:rPr>
          <w:rFonts w:ascii="宋体" w:hAnsi="宋体" w:cs="宋体"/>
          <w:b/>
          <w:sz w:val="36"/>
          <w:szCs w:val="20"/>
        </w:rPr>
      </w:pPr>
    </w:p>
    <w:p w14:paraId="5052ECE6">
      <w:pPr>
        <w:spacing w:line="360" w:lineRule="auto"/>
        <w:ind w:left="720" w:firstLine="723" w:firstLineChars="200"/>
        <w:outlineLvl w:val="0"/>
        <w:rPr>
          <w:rFonts w:ascii="宋体" w:hAnsi="宋体" w:cs="宋体"/>
          <w:b/>
          <w:sz w:val="36"/>
          <w:szCs w:val="20"/>
        </w:rPr>
      </w:pPr>
    </w:p>
    <w:p w14:paraId="6F1AD846">
      <w:pPr>
        <w:spacing w:line="360" w:lineRule="auto"/>
        <w:ind w:left="720" w:firstLine="723" w:firstLineChars="200"/>
        <w:outlineLvl w:val="0"/>
        <w:rPr>
          <w:rFonts w:ascii="宋体" w:hAnsi="宋体" w:cs="宋体"/>
          <w:b/>
          <w:sz w:val="36"/>
          <w:szCs w:val="20"/>
        </w:rPr>
      </w:pPr>
    </w:p>
    <w:p w14:paraId="3A34774A">
      <w:pPr>
        <w:spacing w:line="360" w:lineRule="auto"/>
        <w:ind w:left="720" w:firstLine="723" w:firstLineChars="200"/>
        <w:outlineLvl w:val="0"/>
        <w:rPr>
          <w:rFonts w:ascii="宋体" w:hAnsi="宋体" w:cs="宋体"/>
          <w:b/>
          <w:sz w:val="36"/>
          <w:szCs w:val="20"/>
        </w:rPr>
      </w:pPr>
    </w:p>
    <w:p w14:paraId="53AB906A">
      <w:pPr>
        <w:spacing w:line="360" w:lineRule="auto"/>
        <w:ind w:left="720" w:firstLine="723" w:firstLineChars="200"/>
        <w:outlineLvl w:val="0"/>
        <w:rPr>
          <w:rFonts w:ascii="宋体" w:hAnsi="宋体" w:cs="宋体"/>
          <w:b/>
          <w:sz w:val="36"/>
          <w:szCs w:val="20"/>
        </w:rPr>
      </w:pPr>
    </w:p>
    <w:p w14:paraId="532B1F45">
      <w:pPr>
        <w:spacing w:line="360" w:lineRule="auto"/>
        <w:ind w:left="720" w:firstLine="723" w:firstLineChars="200"/>
        <w:outlineLvl w:val="0"/>
        <w:rPr>
          <w:rFonts w:ascii="宋体" w:hAnsi="宋体" w:cs="宋体"/>
          <w:b/>
          <w:sz w:val="36"/>
          <w:szCs w:val="20"/>
        </w:rPr>
      </w:pPr>
    </w:p>
    <w:p w14:paraId="48E4A263">
      <w:pPr>
        <w:spacing w:line="360" w:lineRule="auto"/>
        <w:ind w:left="720" w:firstLine="723" w:firstLineChars="200"/>
        <w:outlineLvl w:val="0"/>
        <w:rPr>
          <w:rFonts w:ascii="宋体" w:hAnsi="宋体" w:cs="宋体"/>
          <w:b/>
          <w:sz w:val="36"/>
          <w:szCs w:val="20"/>
        </w:rPr>
      </w:pPr>
    </w:p>
    <w:p w14:paraId="4CDFF2DF">
      <w:pPr>
        <w:spacing w:line="360" w:lineRule="auto"/>
        <w:ind w:left="720" w:firstLine="723" w:firstLineChars="200"/>
        <w:outlineLvl w:val="0"/>
        <w:rPr>
          <w:rFonts w:ascii="宋体" w:hAnsi="宋体" w:cs="宋体"/>
          <w:b/>
          <w:sz w:val="36"/>
          <w:szCs w:val="20"/>
        </w:rPr>
      </w:pPr>
    </w:p>
    <w:p w14:paraId="59347518">
      <w:pPr>
        <w:spacing w:line="360" w:lineRule="auto"/>
        <w:ind w:left="720" w:firstLine="723" w:firstLineChars="200"/>
        <w:outlineLvl w:val="0"/>
        <w:rPr>
          <w:rFonts w:ascii="宋体" w:hAnsi="宋体" w:cs="宋体"/>
          <w:b/>
          <w:sz w:val="36"/>
          <w:szCs w:val="20"/>
        </w:rPr>
      </w:pPr>
    </w:p>
    <w:p w14:paraId="41AC9E53">
      <w:pPr>
        <w:spacing w:line="360" w:lineRule="auto"/>
        <w:ind w:left="720" w:firstLine="723" w:firstLineChars="200"/>
        <w:outlineLvl w:val="0"/>
        <w:rPr>
          <w:rFonts w:ascii="宋体" w:hAnsi="宋体" w:cs="宋体"/>
          <w:b/>
          <w:sz w:val="36"/>
          <w:szCs w:val="20"/>
        </w:rPr>
      </w:pPr>
    </w:p>
    <w:p w14:paraId="68766307">
      <w:pPr>
        <w:spacing w:line="360" w:lineRule="auto"/>
        <w:ind w:firstLine="1807" w:firstLineChars="500"/>
        <w:outlineLvl w:val="0"/>
        <w:rPr>
          <w:rFonts w:ascii="宋体" w:hAnsi="宋体" w:cs="宋体"/>
          <w:b/>
          <w:sz w:val="36"/>
          <w:szCs w:val="20"/>
        </w:rPr>
      </w:pPr>
      <w:r>
        <w:rPr>
          <w:rFonts w:hint="eastAsia" w:ascii="宋体" w:hAnsi="宋体" w:cs="宋体"/>
          <w:b/>
          <w:sz w:val="36"/>
          <w:szCs w:val="20"/>
        </w:rPr>
        <w:t>第六部分 应提交的有关格式范例</w:t>
      </w:r>
    </w:p>
    <w:p w14:paraId="02BEC6A6">
      <w:pPr>
        <w:spacing w:line="360" w:lineRule="auto"/>
        <w:jc w:val="center"/>
        <w:outlineLvl w:val="0"/>
        <w:rPr>
          <w:rFonts w:ascii="宋体" w:hAnsi="宋体" w:cs="宋体"/>
          <w:b/>
          <w:kern w:val="0"/>
          <w:sz w:val="36"/>
          <w:szCs w:val="36"/>
        </w:rPr>
      </w:pPr>
    </w:p>
    <w:p w14:paraId="4513CDE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A33D63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8541DDA">
      <w:pPr>
        <w:spacing w:line="360" w:lineRule="auto"/>
        <w:jc w:val="center"/>
        <w:outlineLvl w:val="0"/>
        <w:rPr>
          <w:rFonts w:ascii="宋体" w:hAnsi="宋体" w:cs="宋体"/>
          <w:b/>
          <w:kern w:val="0"/>
          <w:sz w:val="36"/>
          <w:szCs w:val="36"/>
        </w:rPr>
      </w:pPr>
    </w:p>
    <w:p w14:paraId="6D1DCFE9">
      <w:pPr>
        <w:snapToGrid w:val="0"/>
        <w:spacing w:line="360" w:lineRule="auto"/>
        <w:rPr>
          <w:rFonts w:ascii="宋体" w:hAnsi="宋体" w:cs="宋体"/>
          <w:sz w:val="24"/>
        </w:rPr>
      </w:pPr>
      <w:r>
        <w:rPr>
          <w:rFonts w:hint="eastAsia" w:ascii="宋体" w:hAnsi="宋体" w:cs="宋体"/>
          <w:sz w:val="24"/>
        </w:rPr>
        <w:t>（1）符合参加采购活动应当具备的一般条件的承诺函……………（页码）</w:t>
      </w:r>
    </w:p>
    <w:p w14:paraId="3AB3F27A">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（如有）………………………………………………（页码）</w:t>
      </w:r>
    </w:p>
    <w:p w14:paraId="629043A6">
      <w:pPr>
        <w:snapToGrid w:val="0"/>
        <w:spacing w:line="360" w:lineRule="auto"/>
        <w:rPr>
          <w:rFonts w:ascii="宋体" w:hAnsi="宋体" w:cs="宋体"/>
          <w:sz w:val="24"/>
        </w:rPr>
      </w:pPr>
      <w:r>
        <w:rPr>
          <w:rFonts w:hint="eastAsia" w:ascii="宋体" w:hAnsi="宋体" w:cs="宋体"/>
          <w:sz w:val="24"/>
        </w:rPr>
        <w:t>（3）需满足的资格要求（如有）……………………………………（页码）</w:t>
      </w:r>
    </w:p>
    <w:p w14:paraId="3E0A116B">
      <w:pPr>
        <w:snapToGrid w:val="0"/>
        <w:spacing w:line="360" w:lineRule="auto"/>
        <w:rPr>
          <w:rFonts w:ascii="宋体" w:hAnsi="宋体" w:cs="宋体"/>
          <w:sz w:val="24"/>
        </w:rPr>
      </w:pPr>
      <w:r>
        <w:rPr>
          <w:rFonts w:hint="eastAsia" w:ascii="宋体" w:hAnsi="宋体" w:cs="宋体"/>
          <w:sz w:val="24"/>
        </w:rPr>
        <w:t>（4）本项目的特定资格要求（如有）………………………………（页码）</w:t>
      </w:r>
    </w:p>
    <w:p w14:paraId="12FDAC48">
      <w:pPr>
        <w:snapToGrid w:val="0"/>
        <w:spacing w:line="360" w:lineRule="auto"/>
        <w:rPr>
          <w:rFonts w:ascii="宋体" w:hAnsi="宋体" w:cs="宋体"/>
          <w:sz w:val="24"/>
        </w:rPr>
      </w:pPr>
    </w:p>
    <w:p w14:paraId="2B64FE9B">
      <w:pPr>
        <w:snapToGrid w:val="0"/>
        <w:spacing w:line="360" w:lineRule="auto"/>
        <w:ind w:firstLine="480" w:firstLineChars="200"/>
        <w:rPr>
          <w:rFonts w:ascii="宋体" w:hAnsi="宋体" w:cs="宋体"/>
          <w:sz w:val="24"/>
        </w:rPr>
      </w:pPr>
    </w:p>
    <w:p w14:paraId="27B22C4B">
      <w:pPr>
        <w:spacing w:line="360" w:lineRule="auto"/>
        <w:ind w:firstLine="480" w:firstLineChars="200"/>
        <w:rPr>
          <w:rFonts w:ascii="宋体" w:hAnsi="宋体" w:cs="宋体"/>
          <w:sz w:val="24"/>
        </w:rPr>
      </w:pPr>
    </w:p>
    <w:p w14:paraId="00CD8126">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符合参加采购活动应当具备的一般条件的承诺函</w:t>
      </w:r>
    </w:p>
    <w:p w14:paraId="15877D3A">
      <w:pPr>
        <w:spacing w:line="360" w:lineRule="auto"/>
        <w:ind w:firstLine="480"/>
        <w:rPr>
          <w:rFonts w:ascii="宋体" w:hAnsi="宋体" w:cs="宋体"/>
          <w:sz w:val="24"/>
        </w:rPr>
      </w:pPr>
      <w:r>
        <w:rPr>
          <w:rFonts w:hint="eastAsia" w:ascii="宋体" w:hAnsi="宋体" w:cs="宋体"/>
          <w:color w:val="000000"/>
          <w:kern w:val="0"/>
          <w:sz w:val="24"/>
        </w:rPr>
        <w:t>淳安千岛湖旅游集团有限公司</w:t>
      </w:r>
      <w:r>
        <w:rPr>
          <w:rFonts w:hint="eastAsia" w:ascii="宋体" w:hAnsi="宋体" w:cs="宋体"/>
          <w:sz w:val="24"/>
        </w:rPr>
        <w:t>、浙江五扬建设管理有限公司：</w:t>
      </w:r>
    </w:p>
    <w:p w14:paraId="5D2AFC05">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00"/>
          <w:kern w:val="0"/>
          <w:sz w:val="24"/>
          <w:u w:val="single"/>
          <w:lang w:eastAsia="zh-CN"/>
        </w:rPr>
        <w:t xml:space="preserve">淳安千岛湖旅游集团有限公司2024-2025年酒店客房布草洗涤服务采购项目   </w:t>
      </w:r>
      <w:r>
        <w:rPr>
          <w:rFonts w:hint="eastAsia" w:ascii="宋体" w:hAnsi="宋体" w:cs="宋体"/>
          <w:kern w:val="0"/>
          <w:sz w:val="24"/>
          <w:u w:val="single"/>
        </w:rPr>
        <w:t>，</w:t>
      </w:r>
      <w:r>
        <w:rPr>
          <w:rFonts w:hint="eastAsia" w:ascii="宋体" w:hAnsi="宋体" w:cs="宋体"/>
          <w:sz w:val="24"/>
        </w:rPr>
        <w:t>【招标编号：    】采购活动，郑重承诺：</w:t>
      </w:r>
    </w:p>
    <w:p w14:paraId="516AD592">
      <w:pPr>
        <w:snapToGrid w:val="0"/>
        <w:spacing w:line="360" w:lineRule="auto"/>
        <w:ind w:firstLine="360" w:firstLineChars="150"/>
        <w:rPr>
          <w:rFonts w:ascii="宋体" w:hAnsi="宋体" w:cs="宋体"/>
          <w:sz w:val="24"/>
        </w:rPr>
      </w:pPr>
      <w:r>
        <w:rPr>
          <w:rFonts w:hint="eastAsia" w:ascii="宋体" w:hAnsi="宋体" w:cs="宋体"/>
          <w:sz w:val="24"/>
        </w:rPr>
        <w:t>（一）具备以下规定的条件：</w:t>
      </w:r>
    </w:p>
    <w:p w14:paraId="6B0879BC">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713D1729">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7862221">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584073A">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03E1966B">
      <w:pPr>
        <w:snapToGrid w:val="0"/>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sz w:val="24"/>
          <w:lang w:val="zh-CN"/>
        </w:rPr>
        <w:t>参加采购活动前三年内，在经营活动中没有重大违法记录（包括在本平台交易中无串标、提供虚假资料等记录）</w:t>
      </w:r>
      <w:r>
        <w:rPr>
          <w:rFonts w:hint="eastAsia" w:ascii="宋体" w:hAnsi="宋体" w:cs="宋体"/>
          <w:sz w:val="24"/>
        </w:rPr>
        <w:t>；</w:t>
      </w:r>
    </w:p>
    <w:p w14:paraId="0A8D47FA">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6339780">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28BBD34">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8FB403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1、单位负责人为同一人或者存在直接控股、管理关系的不同供应商参加同一合同项下的采购活动的；</w:t>
      </w:r>
    </w:p>
    <w:p w14:paraId="0D1C6BF2">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F314BA0">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70561822">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8E51AE7">
      <w:pPr>
        <w:snapToGrid w:val="0"/>
        <w:spacing w:line="360" w:lineRule="auto"/>
        <w:ind w:right="480"/>
        <w:jc w:val="center"/>
        <w:rPr>
          <w:rFonts w:ascii="宋体" w:hAnsi="宋体" w:cs="宋体"/>
          <w:b/>
          <w:kern w:val="0"/>
          <w:sz w:val="32"/>
          <w:szCs w:val="32"/>
        </w:rPr>
      </w:pPr>
    </w:p>
    <w:p w14:paraId="1CFD2EB6">
      <w:pPr>
        <w:snapToGrid w:val="0"/>
        <w:spacing w:line="360" w:lineRule="auto"/>
        <w:ind w:right="480"/>
        <w:jc w:val="center"/>
        <w:rPr>
          <w:rFonts w:ascii="宋体" w:hAnsi="宋体" w:cs="宋体"/>
          <w:b/>
          <w:kern w:val="0"/>
          <w:sz w:val="32"/>
          <w:szCs w:val="32"/>
        </w:rPr>
      </w:pPr>
    </w:p>
    <w:p w14:paraId="40AF8EA6">
      <w:pPr>
        <w:snapToGrid w:val="0"/>
        <w:spacing w:line="360" w:lineRule="auto"/>
        <w:ind w:right="480"/>
        <w:jc w:val="center"/>
        <w:rPr>
          <w:rFonts w:ascii="宋体" w:hAnsi="宋体" w:cs="宋体"/>
          <w:b/>
          <w:kern w:val="0"/>
          <w:sz w:val="32"/>
          <w:szCs w:val="32"/>
        </w:rPr>
      </w:pPr>
    </w:p>
    <w:p w14:paraId="52B6F3DC">
      <w:pPr>
        <w:rPr>
          <w:rFonts w:ascii="宋体" w:hAnsi="宋体" w:cs="宋体"/>
        </w:rPr>
      </w:pPr>
    </w:p>
    <w:p w14:paraId="2A253D62">
      <w:pPr>
        <w:snapToGrid w:val="0"/>
        <w:spacing w:line="360" w:lineRule="auto"/>
        <w:ind w:right="480"/>
        <w:jc w:val="center"/>
        <w:rPr>
          <w:rFonts w:ascii="宋体" w:hAnsi="宋体" w:cs="宋体"/>
          <w:b/>
          <w:kern w:val="0"/>
          <w:sz w:val="32"/>
          <w:szCs w:val="32"/>
        </w:rPr>
      </w:pPr>
    </w:p>
    <w:p w14:paraId="407AA1E9">
      <w:pPr>
        <w:pStyle w:val="3"/>
      </w:pPr>
    </w:p>
    <w:p w14:paraId="2C434DD2">
      <w:pPr>
        <w:snapToGrid w:val="0"/>
        <w:spacing w:line="360" w:lineRule="auto"/>
        <w:ind w:right="480"/>
        <w:jc w:val="center"/>
        <w:rPr>
          <w:rFonts w:ascii="宋体" w:hAnsi="宋体" w:cs="宋体"/>
          <w:b/>
          <w:kern w:val="0"/>
          <w:sz w:val="32"/>
          <w:szCs w:val="32"/>
        </w:rPr>
      </w:pPr>
    </w:p>
    <w:p w14:paraId="745E7F1F">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24A60A0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[以联合体形式投标的，提供联合协议（附件6）；本项目不接受联合体投标或者投标人不以联合体形式投标的，则不需要提供]</w:t>
      </w:r>
    </w:p>
    <w:p w14:paraId="7315AB22">
      <w:pPr>
        <w:snapToGrid w:val="0"/>
        <w:spacing w:line="360" w:lineRule="auto"/>
        <w:ind w:right="480"/>
        <w:jc w:val="center"/>
        <w:rPr>
          <w:rFonts w:ascii="宋体" w:hAnsi="宋体" w:cs="宋体"/>
          <w:b/>
          <w:kern w:val="0"/>
          <w:sz w:val="32"/>
          <w:szCs w:val="32"/>
        </w:rPr>
      </w:pPr>
    </w:p>
    <w:p w14:paraId="700E0403">
      <w:pPr>
        <w:snapToGrid w:val="0"/>
        <w:spacing w:line="360" w:lineRule="auto"/>
        <w:ind w:right="480"/>
        <w:jc w:val="center"/>
        <w:rPr>
          <w:rFonts w:ascii="宋体" w:hAnsi="宋体" w:cs="宋体"/>
          <w:b/>
          <w:kern w:val="0"/>
          <w:sz w:val="32"/>
          <w:szCs w:val="32"/>
        </w:rPr>
      </w:pPr>
    </w:p>
    <w:p w14:paraId="10E36073">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三、需满足的资格要求</w:t>
      </w:r>
    </w:p>
    <w:p w14:paraId="1F822520">
      <w:pPr>
        <w:spacing w:line="360" w:lineRule="auto"/>
        <w:rPr>
          <w:rFonts w:ascii="宋体" w:hAnsi="宋体" w:cs="宋体"/>
          <w:sz w:val="24"/>
        </w:rPr>
      </w:pPr>
      <w:r>
        <w:rPr>
          <w:rFonts w:hint="eastAsia" w:ascii="宋体" w:hAnsi="宋体" w:cs="宋体"/>
          <w:sz w:val="24"/>
        </w:rPr>
        <w:t>（根据招标公告落实需满足的资格要求选择提供相应的材料；未要求的，无需提供）</w:t>
      </w:r>
    </w:p>
    <w:p w14:paraId="50631E49">
      <w:pPr>
        <w:widowControl/>
        <w:spacing w:line="360" w:lineRule="auto"/>
        <w:ind w:firstLine="480"/>
        <w:jc w:val="left"/>
        <w:rPr>
          <w:rFonts w:ascii="宋体" w:hAnsi="宋体" w:cs="宋体"/>
          <w:sz w:val="24"/>
        </w:rPr>
      </w:pPr>
    </w:p>
    <w:p w14:paraId="6CCFEB07">
      <w:pPr>
        <w:widowControl/>
        <w:spacing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要求以联合体形式参加的，提供联合协议（附件6），联合协议中中小企业合同金额应当达到招标公告载明的比例；如果供应商本身提供所有标的均由中小企业制造的，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视同符合了资格条件，无需再与其他中小企业组成联合体参加采购活动，无需提供联合协议。</w:t>
      </w:r>
    </w:p>
    <w:p w14:paraId="27C9978B">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17D558FA">
      <w:pPr>
        <w:spacing w:line="360" w:lineRule="auto"/>
        <w:ind w:firstLine="482" w:firstLineChars="200"/>
        <w:rPr>
          <w:rFonts w:ascii="宋体" w:hAnsi="宋体" w:cs="宋体"/>
          <w:sz w:val="24"/>
        </w:rPr>
      </w:pPr>
      <w:r>
        <w:rPr>
          <w:rFonts w:hint="eastAsia" w:ascii="宋体" w:hAnsi="宋体" w:cs="宋体"/>
          <w:b/>
          <w:sz w:val="24"/>
        </w:rPr>
        <w:t>B、</w:t>
      </w:r>
      <w:r>
        <w:rPr>
          <w:rFonts w:hint="eastAsia" w:ascii="宋体" w:hAnsi="宋体" w:cs="宋体"/>
          <w:sz w:val="24"/>
        </w:rPr>
        <w:t>要求合同分包的，提供分包意向协议（附件7），分包意向协议中中小企业合同金额应当达到招标公告载明的比例；如果供应商本身提供所有标的均由中小企业制造的，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14CB8DE">
      <w:pPr>
        <w:widowControl/>
        <w:spacing w:line="360" w:lineRule="auto"/>
        <w:ind w:left="150"/>
        <w:jc w:val="center"/>
        <w:rPr>
          <w:rFonts w:ascii="宋体" w:hAnsi="宋体" w:cs="宋体"/>
          <w:b/>
          <w:kern w:val="0"/>
          <w:sz w:val="32"/>
          <w:szCs w:val="32"/>
        </w:rPr>
      </w:pPr>
    </w:p>
    <w:p w14:paraId="1FE411EA">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235ABFD7">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2D3D3D0">
      <w:pPr>
        <w:rPr>
          <w:rFonts w:ascii="宋体" w:hAnsi="宋体" w:cs="宋体"/>
        </w:rPr>
      </w:pPr>
    </w:p>
    <w:p w14:paraId="22A94210">
      <w:pPr>
        <w:snapToGrid w:val="0"/>
        <w:spacing w:line="360" w:lineRule="auto"/>
        <w:outlineLvl w:val="0"/>
        <w:rPr>
          <w:rFonts w:ascii="宋体" w:hAnsi="宋体" w:cs="宋体"/>
          <w:b/>
          <w:kern w:val="0"/>
          <w:sz w:val="32"/>
          <w:szCs w:val="32"/>
        </w:rPr>
      </w:pPr>
      <w:r>
        <w:rPr>
          <w:rFonts w:hint="eastAsia" w:ascii="宋体" w:hAnsi="宋体" w:cs="宋体"/>
          <w:b/>
          <w:kern w:val="0"/>
          <w:sz w:val="32"/>
          <w:szCs w:val="32"/>
        </w:rPr>
        <w:br w:type="page"/>
      </w:r>
    </w:p>
    <w:p w14:paraId="43339CC6">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10A566EA">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000381F5">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86823D5">
      <w:pPr>
        <w:snapToGrid w:val="0"/>
        <w:spacing w:line="360" w:lineRule="auto"/>
        <w:ind w:left="479" w:leftChars="228"/>
        <w:rPr>
          <w:rFonts w:ascii="宋体" w:hAnsi="宋体" w:cs="宋体"/>
        </w:rPr>
      </w:pPr>
      <w:r>
        <w:rPr>
          <w:rFonts w:hint="eastAsia" w:ascii="宋体" w:hAnsi="宋体" w:cs="宋体"/>
          <w:sz w:val="24"/>
        </w:rPr>
        <w:t>（3）分包意向协议</w:t>
      </w:r>
      <w:r>
        <w:rPr>
          <w:rFonts w:hint="eastAsia" w:ascii="宋体" w:hAnsi="宋体" w:cs="宋体"/>
        </w:rPr>
        <w:t>…………………………………………………………………………（页码）</w:t>
      </w:r>
    </w:p>
    <w:p w14:paraId="1B925979">
      <w:pPr>
        <w:snapToGrid w:val="0"/>
        <w:spacing w:line="360" w:lineRule="auto"/>
        <w:ind w:firstLine="480" w:firstLineChars="200"/>
        <w:rPr>
          <w:rFonts w:ascii="宋体" w:hAnsi="宋体" w:cs="宋体"/>
        </w:rPr>
      </w:pPr>
      <w:r>
        <w:rPr>
          <w:rFonts w:hint="eastAsia" w:ascii="宋体" w:hAnsi="宋体" w:cs="宋体"/>
          <w:sz w:val="24"/>
        </w:rPr>
        <w:t>（4）符合性审查资料</w:t>
      </w:r>
      <w:r>
        <w:rPr>
          <w:rFonts w:hint="eastAsia" w:ascii="宋体" w:hAnsi="宋体" w:cs="宋体"/>
        </w:rPr>
        <w:t>………………………………………………………………………（页码）</w:t>
      </w:r>
    </w:p>
    <w:p w14:paraId="71B362A1">
      <w:pPr>
        <w:snapToGrid w:val="0"/>
        <w:spacing w:line="360" w:lineRule="auto"/>
        <w:ind w:left="479" w:leftChars="228"/>
        <w:rPr>
          <w:rFonts w:ascii="宋体" w:hAnsi="宋体" w:cs="宋体"/>
        </w:rPr>
      </w:pPr>
      <w:r>
        <w:rPr>
          <w:rFonts w:hint="eastAsia" w:ascii="宋体" w:hAnsi="宋体" w:cs="宋体"/>
          <w:sz w:val="24"/>
        </w:rPr>
        <w:t>（5）评标标准相应的商务技术资料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（7）商务技术偏离表</w:t>
      </w:r>
      <w:r>
        <w:rPr>
          <w:rFonts w:hint="eastAsia" w:ascii="宋体" w:hAnsi="宋体" w:cs="宋体"/>
        </w:rPr>
        <w:t>………………………………………………………………………（页码）</w:t>
      </w:r>
    </w:p>
    <w:p w14:paraId="44A82C30">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）采购供应商廉洁自律承诺书</w:t>
      </w:r>
      <w:r>
        <w:rPr>
          <w:rFonts w:hint="eastAsia" w:ascii="宋体" w:hAnsi="宋体" w:cs="宋体"/>
        </w:rPr>
        <w:t>…………………………………………………（页码）</w:t>
      </w:r>
    </w:p>
    <w:p w14:paraId="7F96CBD9">
      <w:pPr>
        <w:snapToGrid w:val="0"/>
        <w:spacing w:line="360" w:lineRule="auto"/>
        <w:jc w:val="center"/>
        <w:rPr>
          <w:rFonts w:ascii="宋体" w:hAnsi="宋体" w:cs="宋体"/>
          <w:b/>
          <w:kern w:val="0"/>
          <w:sz w:val="32"/>
          <w:szCs w:val="32"/>
          <w:lang w:val="zh-CN"/>
        </w:rPr>
      </w:pPr>
    </w:p>
    <w:p w14:paraId="6A2E770C">
      <w:pPr>
        <w:snapToGrid w:val="0"/>
        <w:spacing w:line="360" w:lineRule="auto"/>
        <w:jc w:val="center"/>
        <w:rPr>
          <w:rFonts w:ascii="宋体" w:hAnsi="宋体" w:cs="宋体"/>
          <w:b/>
          <w:kern w:val="0"/>
          <w:sz w:val="32"/>
          <w:szCs w:val="32"/>
          <w:lang w:val="zh-CN"/>
        </w:rPr>
      </w:pPr>
    </w:p>
    <w:p w14:paraId="27BC28EA">
      <w:pPr>
        <w:snapToGrid w:val="0"/>
        <w:spacing w:line="360" w:lineRule="auto"/>
        <w:jc w:val="center"/>
        <w:rPr>
          <w:rFonts w:ascii="宋体" w:hAnsi="宋体" w:cs="宋体"/>
          <w:b/>
          <w:kern w:val="0"/>
          <w:sz w:val="32"/>
          <w:szCs w:val="32"/>
          <w:lang w:val="zh-CN"/>
        </w:rPr>
      </w:pPr>
    </w:p>
    <w:p w14:paraId="45958D11">
      <w:pPr>
        <w:snapToGrid w:val="0"/>
        <w:spacing w:line="360" w:lineRule="auto"/>
        <w:jc w:val="center"/>
        <w:rPr>
          <w:rFonts w:ascii="宋体" w:hAnsi="宋体" w:cs="宋体"/>
          <w:b/>
          <w:kern w:val="0"/>
          <w:sz w:val="32"/>
          <w:szCs w:val="32"/>
          <w:lang w:val="zh-CN"/>
        </w:rPr>
      </w:pPr>
    </w:p>
    <w:p w14:paraId="769BE904">
      <w:pPr>
        <w:snapToGrid w:val="0"/>
        <w:spacing w:line="360" w:lineRule="auto"/>
        <w:jc w:val="center"/>
        <w:rPr>
          <w:rFonts w:ascii="宋体" w:hAnsi="宋体" w:cs="宋体"/>
          <w:b/>
          <w:kern w:val="0"/>
          <w:sz w:val="32"/>
          <w:szCs w:val="32"/>
          <w:lang w:val="zh-CN"/>
        </w:rPr>
      </w:pPr>
    </w:p>
    <w:p w14:paraId="43F22BD2">
      <w:pPr>
        <w:snapToGrid w:val="0"/>
        <w:spacing w:line="360" w:lineRule="auto"/>
        <w:jc w:val="center"/>
        <w:outlineLvl w:val="0"/>
        <w:rPr>
          <w:rFonts w:ascii="宋体" w:hAnsi="宋体" w:cs="宋体"/>
          <w:b/>
          <w:kern w:val="0"/>
          <w:sz w:val="32"/>
          <w:szCs w:val="32"/>
        </w:rPr>
      </w:pPr>
    </w:p>
    <w:p w14:paraId="1572A82A">
      <w:pPr>
        <w:snapToGrid w:val="0"/>
        <w:spacing w:line="360" w:lineRule="auto"/>
        <w:jc w:val="center"/>
        <w:outlineLvl w:val="0"/>
        <w:rPr>
          <w:rFonts w:ascii="宋体" w:hAnsi="宋体" w:cs="宋体"/>
          <w:b/>
          <w:kern w:val="0"/>
          <w:sz w:val="32"/>
          <w:szCs w:val="32"/>
        </w:rPr>
      </w:pPr>
    </w:p>
    <w:p w14:paraId="17F4C649">
      <w:pPr>
        <w:rPr>
          <w:rFonts w:ascii="宋体" w:hAnsi="宋体" w:cs="宋体"/>
        </w:rPr>
      </w:pPr>
    </w:p>
    <w:p w14:paraId="7B1CAAD3">
      <w:pPr>
        <w:snapToGrid w:val="0"/>
        <w:spacing w:line="360" w:lineRule="auto"/>
        <w:jc w:val="center"/>
        <w:outlineLvl w:val="0"/>
        <w:rPr>
          <w:rFonts w:ascii="宋体" w:hAnsi="宋体" w:cs="宋体"/>
          <w:b/>
          <w:kern w:val="0"/>
          <w:sz w:val="32"/>
          <w:szCs w:val="32"/>
        </w:rPr>
      </w:pPr>
    </w:p>
    <w:p w14:paraId="4901CF6F">
      <w:pPr>
        <w:snapToGrid w:val="0"/>
        <w:spacing w:line="360" w:lineRule="auto"/>
        <w:jc w:val="center"/>
        <w:outlineLvl w:val="0"/>
        <w:rPr>
          <w:rFonts w:ascii="宋体" w:hAnsi="宋体" w:cs="宋体"/>
          <w:b/>
          <w:kern w:val="0"/>
          <w:sz w:val="32"/>
          <w:szCs w:val="32"/>
        </w:rPr>
      </w:pPr>
    </w:p>
    <w:p w14:paraId="699C3A19">
      <w:pPr>
        <w:pStyle w:val="3"/>
        <w:rPr>
          <w:rFonts w:ascii="宋体" w:hAnsi="宋体" w:eastAsia="宋体" w:cs="宋体"/>
          <w:lang w:val="en-US"/>
        </w:rPr>
      </w:pPr>
    </w:p>
    <w:p w14:paraId="11E04FAA">
      <w:pPr>
        <w:rPr>
          <w:rFonts w:ascii="宋体" w:hAnsi="宋体" w:cs="宋体"/>
        </w:rPr>
      </w:pPr>
    </w:p>
    <w:p w14:paraId="59442293">
      <w:pPr>
        <w:snapToGrid w:val="0"/>
        <w:spacing w:line="360" w:lineRule="auto"/>
        <w:ind w:firstLine="3855" w:firstLineChars="1200"/>
        <w:outlineLvl w:val="0"/>
        <w:rPr>
          <w:rFonts w:ascii="宋体" w:hAnsi="宋体" w:cs="宋体"/>
          <w:b/>
          <w:kern w:val="0"/>
          <w:sz w:val="32"/>
          <w:szCs w:val="32"/>
        </w:rPr>
      </w:pPr>
    </w:p>
    <w:p w14:paraId="2D982880">
      <w:pPr>
        <w:pStyle w:val="25"/>
        <w:rPr>
          <w:rFonts w:hAnsi="宋体" w:cs="宋体"/>
          <w:b/>
          <w:kern w:val="0"/>
          <w:sz w:val="32"/>
          <w:szCs w:val="32"/>
        </w:rPr>
      </w:pPr>
    </w:p>
    <w:p w14:paraId="6EA2FC26">
      <w:pPr>
        <w:rPr>
          <w:rFonts w:ascii="宋体" w:hAnsi="宋体" w:cs="宋体"/>
        </w:rPr>
      </w:pPr>
    </w:p>
    <w:p w14:paraId="639AF398">
      <w:pPr>
        <w:snapToGrid w:val="0"/>
        <w:spacing w:line="360" w:lineRule="auto"/>
        <w:ind w:firstLine="3855" w:firstLineChars="1200"/>
        <w:outlineLvl w:val="0"/>
        <w:rPr>
          <w:rFonts w:ascii="宋体" w:hAnsi="宋体" w:cs="宋体"/>
          <w:b/>
          <w:kern w:val="0"/>
          <w:sz w:val="32"/>
          <w:szCs w:val="32"/>
        </w:rPr>
      </w:pPr>
    </w:p>
    <w:p w14:paraId="366377B1">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1D12F04F">
      <w:pPr>
        <w:spacing w:line="360" w:lineRule="auto"/>
        <w:ind w:firstLine="480"/>
        <w:rPr>
          <w:rFonts w:ascii="宋体" w:hAnsi="宋体" w:cs="宋体"/>
          <w:sz w:val="24"/>
        </w:rPr>
      </w:pPr>
      <w:r>
        <w:rPr>
          <w:rFonts w:hint="eastAsia" w:ascii="宋体" w:hAnsi="宋体" w:cs="宋体"/>
          <w:color w:val="000000"/>
          <w:kern w:val="0"/>
          <w:sz w:val="24"/>
        </w:rPr>
        <w:t>淳安千岛湖旅游集团有限公司</w:t>
      </w:r>
      <w:r>
        <w:rPr>
          <w:rFonts w:hint="eastAsia" w:ascii="宋体" w:hAnsi="宋体" w:cs="宋体"/>
          <w:sz w:val="24"/>
        </w:rPr>
        <w:t>、浙江五扬建设管理有限公司：</w:t>
      </w:r>
    </w:p>
    <w:p w14:paraId="7F7031B9">
      <w:pPr>
        <w:spacing w:line="360" w:lineRule="auto"/>
        <w:ind w:firstLine="480"/>
        <w:rPr>
          <w:rFonts w:ascii="宋体" w:hAnsi="宋体" w:cs="宋体"/>
          <w:sz w:val="24"/>
        </w:rPr>
      </w:pPr>
      <w:r>
        <w:rPr>
          <w:rFonts w:hint="eastAsia" w:ascii="宋体" w:hAnsi="宋体" w:cs="宋体"/>
          <w:sz w:val="24"/>
        </w:rPr>
        <w:t>我方参加你方组织的</w:t>
      </w:r>
      <w:r>
        <w:rPr>
          <w:rFonts w:hint="eastAsia" w:ascii="宋体" w:hAnsi="宋体" w:cs="宋体"/>
          <w:color w:val="000000"/>
          <w:kern w:val="0"/>
          <w:sz w:val="24"/>
          <w:u w:val="single"/>
          <w:lang w:eastAsia="zh-CN"/>
        </w:rPr>
        <w:t xml:space="preserve">淳安千岛湖旅游集团有限公司2024-2025年酒店客房布草洗涤服务采购项目   </w:t>
      </w:r>
      <w:r>
        <w:rPr>
          <w:rFonts w:hint="eastAsia" w:ascii="宋体" w:hAnsi="宋体" w:cs="宋体"/>
          <w:kern w:val="0"/>
          <w:sz w:val="24"/>
          <w:u w:val="single"/>
        </w:rPr>
        <w:t>，</w:t>
      </w:r>
      <w:r>
        <w:rPr>
          <w:rFonts w:hint="eastAsia" w:ascii="宋体" w:hAnsi="宋体" w:cs="宋体"/>
          <w:sz w:val="24"/>
        </w:rPr>
        <w:t>【招标编号：   】招标的有关活动，并对此项目进行投标。为此：</w:t>
      </w:r>
    </w:p>
    <w:p w14:paraId="141584C0">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8AD84D6">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77A814A7">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657FBC04">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697CC29B">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7A4D2E5C">
      <w:pPr>
        <w:snapToGrid w:val="0"/>
        <w:spacing w:line="360" w:lineRule="auto"/>
        <w:ind w:left="420" w:leftChars="200" w:firstLine="480" w:firstLineChars="200"/>
        <w:rPr>
          <w:rFonts w:ascii="宋体" w:hAnsi="宋体" w:cs="宋体"/>
          <w:sz w:val="24"/>
        </w:rPr>
      </w:pPr>
      <w:r>
        <w:rPr>
          <w:rFonts w:hint="eastAsia" w:ascii="宋体" w:hAnsi="宋体" w:cs="宋体"/>
          <w:sz w:val="24"/>
        </w:rPr>
        <w:t>2.1.3需满足的资格要求</w:t>
      </w:r>
      <w:r>
        <w:rPr>
          <w:rFonts w:hint="eastAsia" w:ascii="宋体" w:hAnsi="宋体" w:cs="宋体"/>
          <w:snapToGrid w:val="0"/>
          <w:kern w:val="28"/>
          <w:sz w:val="24"/>
          <w:szCs w:val="20"/>
        </w:rPr>
        <w:t>（如果有）</w:t>
      </w:r>
      <w:r>
        <w:rPr>
          <w:rFonts w:hint="eastAsia" w:ascii="宋体" w:hAnsi="宋体" w:cs="宋体"/>
          <w:sz w:val="24"/>
        </w:rPr>
        <w:t>。</w:t>
      </w:r>
    </w:p>
    <w:p w14:paraId="1066B5B0">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422B361">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0D4C6607">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9FF2A3C">
      <w:pPr>
        <w:snapToGrid w:val="0"/>
        <w:spacing w:line="360" w:lineRule="auto"/>
        <w:ind w:left="420" w:leftChars="200" w:firstLine="480" w:firstLineChars="200"/>
        <w:rPr>
          <w:rFonts w:ascii="宋体" w:hAnsi="宋体" w:cs="宋体"/>
          <w:sz w:val="24"/>
        </w:rPr>
      </w:pPr>
      <w:r>
        <w:rPr>
          <w:rFonts w:hint="eastAsia" w:ascii="宋体" w:hAnsi="宋体" w:cs="宋体"/>
          <w:sz w:val="24"/>
        </w:rPr>
        <w:t>2.2.3分包意向协议</w:t>
      </w:r>
      <w:r>
        <w:rPr>
          <w:rFonts w:hint="eastAsia" w:ascii="宋体" w:hAnsi="宋体" w:cs="宋体"/>
          <w:snapToGrid w:val="0"/>
          <w:kern w:val="28"/>
          <w:sz w:val="24"/>
          <w:szCs w:val="20"/>
        </w:rPr>
        <w:t>（如果有）</w:t>
      </w:r>
      <w:r>
        <w:rPr>
          <w:rFonts w:hint="eastAsia" w:ascii="宋体" w:hAnsi="宋体" w:cs="宋体"/>
          <w:sz w:val="24"/>
        </w:rPr>
        <w:t>；</w:t>
      </w:r>
    </w:p>
    <w:p w14:paraId="7FED4A57">
      <w:pPr>
        <w:snapToGrid w:val="0"/>
        <w:spacing w:line="360" w:lineRule="auto"/>
        <w:ind w:left="420" w:leftChars="200" w:firstLine="480" w:firstLineChars="200"/>
        <w:rPr>
          <w:rFonts w:ascii="宋体" w:hAnsi="宋体" w:cs="宋体"/>
          <w:sz w:val="24"/>
        </w:rPr>
      </w:pPr>
      <w:r>
        <w:rPr>
          <w:rFonts w:hint="eastAsia" w:ascii="宋体" w:hAnsi="宋体" w:cs="宋体"/>
          <w:sz w:val="24"/>
        </w:rPr>
        <w:t>2.2.4符合性审查资料；</w:t>
      </w:r>
    </w:p>
    <w:p w14:paraId="5D352B41">
      <w:pPr>
        <w:snapToGrid w:val="0"/>
        <w:spacing w:line="360" w:lineRule="auto"/>
        <w:ind w:left="420" w:leftChars="200" w:firstLine="480" w:firstLineChars="200"/>
        <w:rPr>
          <w:rFonts w:ascii="宋体" w:hAnsi="宋体" w:cs="宋体"/>
          <w:sz w:val="24"/>
        </w:rPr>
      </w:pPr>
      <w:r>
        <w:rPr>
          <w:rFonts w:hint="eastAsia" w:ascii="宋体" w:hAnsi="宋体" w:cs="宋体"/>
          <w:sz w:val="24"/>
        </w:rPr>
        <w:t>2.2.5评标标准相应的商务技术资料；</w:t>
      </w:r>
    </w:p>
    <w:p w14:paraId="4D7948BE">
      <w:pPr>
        <w:snapToGrid w:val="0"/>
        <w:spacing w:line="360" w:lineRule="auto"/>
        <w:ind w:left="420" w:leftChars="200" w:firstLine="480" w:firstLineChars="200"/>
        <w:rPr>
          <w:rFonts w:ascii="宋体" w:hAnsi="宋体" w:cs="宋体"/>
          <w:sz w:val="24"/>
        </w:rPr>
      </w:pPr>
      <w:r>
        <w:rPr>
          <w:rFonts w:hint="eastAsia" w:ascii="宋体" w:hAnsi="宋体" w:cs="宋体"/>
          <w:sz w:val="24"/>
        </w:rPr>
        <w:t>2.2.6投标标的清单；</w:t>
      </w:r>
    </w:p>
    <w:p w14:paraId="2E64BA16">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14:paraId="5194BCA6">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采购供应商廉洁自律承诺书；</w:t>
      </w:r>
    </w:p>
    <w:p w14:paraId="35BD8B72">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5DAACF5">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4D374FB2">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2DFF23D4">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5129F1FC">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649043F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432FCC3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2053F79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09FA538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B3D913D">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05A6087B">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22B6CB4B">
      <w:pPr>
        <w:spacing w:line="360" w:lineRule="auto"/>
        <w:jc w:val="center"/>
        <w:rPr>
          <w:rFonts w:ascii="宋体" w:hAnsi="宋体" w:cs="宋体"/>
          <w:sz w:val="24"/>
        </w:rPr>
      </w:pPr>
      <w:r>
        <w:rPr>
          <w:rFonts w:hint="eastAsia" w:ascii="宋体" w:hAnsi="宋体" w:cs="宋体"/>
          <w:sz w:val="24"/>
        </w:rPr>
        <w:t xml:space="preserve">     日期：  年   月   日</w:t>
      </w:r>
    </w:p>
    <w:p w14:paraId="1F5AD805">
      <w:pPr>
        <w:snapToGrid w:val="0"/>
        <w:spacing w:line="360" w:lineRule="auto"/>
        <w:ind w:left="420" w:leftChars="200" w:firstLine="4200" w:firstLineChars="1750"/>
        <w:rPr>
          <w:rFonts w:ascii="宋体" w:hAnsi="宋体" w:cs="宋体"/>
          <w:kern w:val="0"/>
          <w:sz w:val="24"/>
          <w:u w:val="single"/>
        </w:rPr>
      </w:pPr>
    </w:p>
    <w:p w14:paraId="36699CFF">
      <w:pPr>
        <w:spacing w:line="360" w:lineRule="auto"/>
        <w:ind w:right="420"/>
        <w:rPr>
          <w:rFonts w:ascii="宋体" w:hAnsi="宋体" w:cs="宋体"/>
          <w:sz w:val="24"/>
        </w:rPr>
      </w:pPr>
      <w:r>
        <w:rPr>
          <w:rFonts w:hint="eastAsia" w:ascii="宋体" w:hAnsi="宋体" w:cs="宋体"/>
          <w:sz w:val="24"/>
        </w:rPr>
        <w:t>注：按本格式和要求提供。</w:t>
      </w:r>
    </w:p>
    <w:p w14:paraId="009C3A60">
      <w:pPr>
        <w:snapToGrid w:val="0"/>
        <w:spacing w:line="360" w:lineRule="auto"/>
        <w:jc w:val="center"/>
        <w:rPr>
          <w:rFonts w:ascii="宋体" w:hAnsi="宋体" w:cs="宋体"/>
          <w:b/>
          <w:kern w:val="0"/>
          <w:sz w:val="32"/>
          <w:szCs w:val="32"/>
        </w:rPr>
      </w:pPr>
    </w:p>
    <w:p w14:paraId="2EB6891F">
      <w:pPr>
        <w:snapToGrid w:val="0"/>
        <w:spacing w:line="360" w:lineRule="auto"/>
        <w:rPr>
          <w:rFonts w:ascii="宋体" w:hAnsi="宋体" w:cs="宋体"/>
          <w:sz w:val="24"/>
        </w:rPr>
      </w:pPr>
    </w:p>
    <w:p w14:paraId="2C0A20A2">
      <w:pPr>
        <w:jc w:val="center"/>
        <w:rPr>
          <w:rFonts w:ascii="宋体" w:hAnsi="宋体" w:cs="宋体"/>
          <w:b/>
          <w:kern w:val="0"/>
          <w:sz w:val="32"/>
          <w:szCs w:val="32"/>
        </w:rPr>
      </w:pPr>
    </w:p>
    <w:p w14:paraId="7C266AD5">
      <w:pPr>
        <w:jc w:val="center"/>
        <w:rPr>
          <w:rFonts w:ascii="宋体" w:hAnsi="宋体" w:cs="宋体"/>
          <w:b/>
          <w:kern w:val="0"/>
          <w:sz w:val="32"/>
          <w:szCs w:val="32"/>
        </w:rPr>
      </w:pPr>
    </w:p>
    <w:p w14:paraId="099FB169">
      <w:pPr>
        <w:jc w:val="center"/>
        <w:rPr>
          <w:rFonts w:ascii="宋体" w:hAnsi="宋体" w:cs="宋体"/>
          <w:b/>
          <w:kern w:val="0"/>
          <w:sz w:val="32"/>
          <w:szCs w:val="32"/>
        </w:rPr>
      </w:pPr>
    </w:p>
    <w:p w14:paraId="1884AF8D">
      <w:pPr>
        <w:jc w:val="center"/>
        <w:rPr>
          <w:rFonts w:ascii="宋体" w:hAnsi="宋体" w:cs="宋体"/>
          <w:b/>
          <w:kern w:val="0"/>
          <w:sz w:val="32"/>
          <w:szCs w:val="32"/>
        </w:rPr>
      </w:pPr>
    </w:p>
    <w:p w14:paraId="42F0708E">
      <w:pPr>
        <w:jc w:val="center"/>
        <w:rPr>
          <w:rFonts w:ascii="宋体" w:hAnsi="宋体" w:cs="宋体"/>
          <w:b/>
          <w:kern w:val="0"/>
          <w:sz w:val="32"/>
          <w:szCs w:val="32"/>
        </w:rPr>
      </w:pPr>
    </w:p>
    <w:p w14:paraId="1D41D9B8">
      <w:pPr>
        <w:jc w:val="center"/>
        <w:rPr>
          <w:rFonts w:ascii="宋体" w:hAnsi="宋体" w:cs="宋体"/>
          <w:b/>
          <w:kern w:val="0"/>
          <w:sz w:val="32"/>
          <w:szCs w:val="32"/>
        </w:rPr>
      </w:pPr>
    </w:p>
    <w:p w14:paraId="5FEC1533">
      <w:pPr>
        <w:jc w:val="center"/>
        <w:rPr>
          <w:rFonts w:ascii="宋体" w:hAnsi="宋体" w:cs="宋体"/>
          <w:b/>
          <w:kern w:val="0"/>
          <w:sz w:val="32"/>
          <w:szCs w:val="32"/>
        </w:rPr>
      </w:pPr>
    </w:p>
    <w:p w14:paraId="48758211">
      <w:pPr>
        <w:jc w:val="center"/>
        <w:rPr>
          <w:rFonts w:ascii="宋体" w:hAnsi="宋体" w:cs="宋体"/>
          <w:b/>
          <w:kern w:val="0"/>
          <w:sz w:val="32"/>
          <w:szCs w:val="32"/>
        </w:rPr>
      </w:pPr>
    </w:p>
    <w:p w14:paraId="084BA57C">
      <w:pPr>
        <w:jc w:val="center"/>
        <w:rPr>
          <w:rFonts w:ascii="宋体" w:hAnsi="宋体" w:cs="宋体"/>
          <w:b/>
          <w:kern w:val="0"/>
          <w:sz w:val="32"/>
          <w:szCs w:val="32"/>
        </w:rPr>
      </w:pPr>
    </w:p>
    <w:p w14:paraId="57DE5A51">
      <w:pPr>
        <w:jc w:val="center"/>
        <w:rPr>
          <w:rFonts w:ascii="宋体" w:hAnsi="宋体" w:cs="宋体"/>
          <w:b/>
          <w:kern w:val="0"/>
          <w:sz w:val="32"/>
          <w:szCs w:val="32"/>
        </w:rPr>
      </w:pPr>
    </w:p>
    <w:p w14:paraId="4E7B7C5D">
      <w:pPr>
        <w:jc w:val="center"/>
        <w:rPr>
          <w:rFonts w:ascii="宋体" w:hAnsi="宋体" w:cs="宋体"/>
          <w:b/>
          <w:kern w:val="0"/>
          <w:sz w:val="32"/>
          <w:szCs w:val="32"/>
        </w:rPr>
      </w:pPr>
    </w:p>
    <w:p w14:paraId="33E6A23E">
      <w:pPr>
        <w:jc w:val="center"/>
        <w:rPr>
          <w:rFonts w:ascii="宋体" w:hAnsi="宋体" w:cs="宋体"/>
          <w:b/>
          <w:kern w:val="0"/>
          <w:sz w:val="32"/>
          <w:szCs w:val="32"/>
        </w:rPr>
      </w:pPr>
    </w:p>
    <w:p w14:paraId="317DB50C">
      <w:pPr>
        <w:jc w:val="center"/>
        <w:rPr>
          <w:rFonts w:ascii="宋体" w:hAnsi="宋体" w:cs="宋体"/>
          <w:b/>
          <w:kern w:val="0"/>
          <w:sz w:val="32"/>
          <w:szCs w:val="32"/>
        </w:rPr>
      </w:pPr>
    </w:p>
    <w:p w14:paraId="60C59895">
      <w:pPr>
        <w:jc w:val="center"/>
        <w:rPr>
          <w:rFonts w:ascii="宋体" w:hAnsi="宋体" w:cs="宋体"/>
          <w:b/>
          <w:kern w:val="0"/>
          <w:sz w:val="32"/>
          <w:szCs w:val="32"/>
        </w:rPr>
      </w:pPr>
    </w:p>
    <w:p w14:paraId="3705EEAF">
      <w:pPr>
        <w:jc w:val="center"/>
        <w:rPr>
          <w:rFonts w:ascii="宋体" w:hAnsi="宋体" w:cs="宋体"/>
          <w:b/>
          <w:kern w:val="0"/>
          <w:sz w:val="32"/>
          <w:szCs w:val="32"/>
        </w:rPr>
      </w:pPr>
    </w:p>
    <w:p w14:paraId="735A178A">
      <w:pPr>
        <w:jc w:val="center"/>
        <w:rPr>
          <w:rFonts w:ascii="宋体" w:hAnsi="宋体" w:cs="宋体"/>
          <w:b/>
          <w:kern w:val="0"/>
          <w:sz w:val="32"/>
          <w:szCs w:val="32"/>
        </w:rPr>
      </w:pPr>
    </w:p>
    <w:p w14:paraId="41BDD039">
      <w:pPr>
        <w:jc w:val="center"/>
        <w:rPr>
          <w:rFonts w:ascii="宋体" w:hAnsi="宋体" w:cs="宋体"/>
          <w:b/>
          <w:kern w:val="0"/>
          <w:sz w:val="32"/>
          <w:szCs w:val="32"/>
        </w:rPr>
      </w:pPr>
    </w:p>
    <w:p w14:paraId="76B4786E">
      <w:pPr>
        <w:jc w:val="center"/>
        <w:rPr>
          <w:rFonts w:ascii="宋体" w:hAnsi="宋体" w:cs="宋体"/>
          <w:b/>
          <w:kern w:val="0"/>
          <w:sz w:val="32"/>
          <w:szCs w:val="32"/>
        </w:rPr>
      </w:pPr>
    </w:p>
    <w:p w14:paraId="5DE9A48C">
      <w:pPr>
        <w:jc w:val="center"/>
        <w:rPr>
          <w:rFonts w:ascii="宋体" w:hAnsi="宋体" w:cs="宋体"/>
          <w:b/>
          <w:kern w:val="0"/>
          <w:sz w:val="32"/>
          <w:szCs w:val="32"/>
        </w:rPr>
      </w:pPr>
    </w:p>
    <w:p w14:paraId="128BCA18">
      <w:pPr>
        <w:jc w:val="center"/>
        <w:rPr>
          <w:rFonts w:ascii="宋体" w:hAnsi="宋体" w:cs="宋体"/>
          <w:b/>
          <w:kern w:val="0"/>
          <w:sz w:val="32"/>
          <w:szCs w:val="32"/>
        </w:rPr>
      </w:pPr>
    </w:p>
    <w:p w14:paraId="3CA554B2">
      <w:pPr>
        <w:jc w:val="center"/>
        <w:rPr>
          <w:rFonts w:ascii="宋体" w:hAnsi="宋体" w:cs="宋体"/>
          <w:b/>
          <w:kern w:val="0"/>
          <w:sz w:val="32"/>
          <w:szCs w:val="32"/>
        </w:rPr>
      </w:pPr>
    </w:p>
    <w:p w14:paraId="0013FF2A">
      <w:pPr>
        <w:jc w:val="center"/>
        <w:rPr>
          <w:rFonts w:ascii="宋体" w:hAnsi="宋体" w:cs="宋体"/>
          <w:b/>
          <w:kern w:val="0"/>
          <w:sz w:val="32"/>
          <w:szCs w:val="32"/>
        </w:rPr>
      </w:pPr>
    </w:p>
    <w:p w14:paraId="4DBAAEDA">
      <w:pPr>
        <w:jc w:val="center"/>
        <w:rPr>
          <w:rFonts w:ascii="宋体" w:hAnsi="宋体" w:cs="宋体"/>
          <w:b/>
          <w:kern w:val="0"/>
          <w:sz w:val="32"/>
          <w:szCs w:val="32"/>
        </w:rPr>
      </w:pPr>
    </w:p>
    <w:p w14:paraId="62A0C835">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0BB24674">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1AA68D6A">
      <w:pPr>
        <w:snapToGrid w:val="0"/>
        <w:spacing w:line="360" w:lineRule="auto"/>
        <w:rPr>
          <w:rFonts w:ascii="宋体" w:hAnsi="宋体" w:cs="宋体"/>
          <w:sz w:val="24"/>
        </w:rPr>
      </w:pPr>
      <w:r>
        <w:rPr>
          <w:rFonts w:hint="eastAsia" w:ascii="宋体" w:hAnsi="宋体" w:cs="宋体"/>
          <w:sz w:val="24"/>
        </w:rPr>
        <w:t xml:space="preserve">                                </w:t>
      </w:r>
    </w:p>
    <w:p w14:paraId="2F14A74F">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DC6EC98">
      <w:pPr>
        <w:snapToGrid w:val="0"/>
        <w:spacing w:line="360" w:lineRule="auto"/>
        <w:rPr>
          <w:rFonts w:ascii="宋体" w:hAnsi="宋体" w:cs="宋体"/>
          <w:sz w:val="24"/>
        </w:rPr>
      </w:pPr>
      <w:r>
        <w:rPr>
          <w:rFonts w:hint="eastAsia" w:ascii="宋体" w:hAnsi="宋体" w:cs="宋体"/>
          <w:color w:val="000000"/>
          <w:kern w:val="0"/>
          <w:sz w:val="24"/>
        </w:rPr>
        <w:t>淳安千岛湖旅游集团有限公司</w:t>
      </w:r>
      <w:r>
        <w:rPr>
          <w:rFonts w:hint="eastAsia" w:ascii="宋体" w:hAnsi="宋体" w:cs="宋体"/>
          <w:sz w:val="24"/>
        </w:rPr>
        <w:t>、浙江五扬建设管理有限公司：</w:t>
      </w:r>
    </w:p>
    <w:p w14:paraId="0920256C">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00"/>
          <w:kern w:val="0"/>
          <w:sz w:val="24"/>
          <w:u w:val="single"/>
          <w:lang w:eastAsia="zh-CN"/>
        </w:rPr>
        <w:t xml:space="preserve">淳安千岛湖旅游集团有限公司2024-2025年酒店客房布草洗涤服务采购项目   </w:t>
      </w:r>
      <w:r>
        <w:rPr>
          <w:rFonts w:hint="eastAsia" w:ascii="宋体" w:hAnsi="宋体" w:cs="宋体"/>
          <w:kern w:val="0"/>
          <w:sz w:val="24"/>
          <w:u w:val="single"/>
        </w:rPr>
        <w:t>，</w:t>
      </w:r>
      <w:r>
        <w:rPr>
          <w:rFonts w:hint="eastAsia" w:ascii="宋体" w:hAnsi="宋体" w:cs="宋体"/>
          <w:sz w:val="24"/>
        </w:rPr>
        <w:t>【招标编号：   】</w:t>
      </w:r>
      <w:r>
        <w:rPr>
          <w:rFonts w:hint="eastAsia" w:ascii="宋体" w:hAnsi="宋体" w:cs="宋体"/>
          <w:kern w:val="0"/>
          <w:sz w:val="24"/>
          <w:lang w:val="zh-CN"/>
        </w:rPr>
        <w:t>采购投标的一切事项，其法律后果由我方承担。</w:t>
      </w:r>
    </w:p>
    <w:p w14:paraId="260F2AF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66F729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3B09764">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F49195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3403765">
      <w:pPr>
        <w:snapToGrid w:val="0"/>
        <w:spacing w:line="360" w:lineRule="auto"/>
        <w:rPr>
          <w:rFonts w:ascii="宋体" w:hAnsi="宋体" w:cs="宋体"/>
          <w:sz w:val="24"/>
        </w:rPr>
      </w:pPr>
    </w:p>
    <w:p w14:paraId="156724D6">
      <w:pPr>
        <w:snapToGrid w:val="0"/>
        <w:spacing w:line="360" w:lineRule="auto"/>
        <w:rPr>
          <w:rFonts w:ascii="宋体" w:hAnsi="宋体" w:cs="宋体"/>
          <w:sz w:val="24"/>
        </w:rPr>
      </w:pPr>
    </w:p>
    <w:p w14:paraId="21BD0C68">
      <w:pPr>
        <w:snapToGrid w:val="0"/>
        <w:spacing w:line="360" w:lineRule="auto"/>
        <w:rPr>
          <w:rFonts w:ascii="宋体" w:hAnsi="宋体" w:cs="宋体"/>
          <w:sz w:val="24"/>
        </w:rPr>
      </w:pPr>
    </w:p>
    <w:p w14:paraId="58ADB5AA">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31900877">
      <w:pPr>
        <w:snapToGrid w:val="0"/>
        <w:spacing w:line="360" w:lineRule="auto"/>
        <w:rPr>
          <w:rFonts w:ascii="宋体" w:hAnsi="宋体" w:cs="宋体"/>
          <w:sz w:val="24"/>
        </w:rPr>
      </w:pPr>
      <w:r>
        <w:rPr>
          <w:rFonts w:hint="eastAsia" w:ascii="宋体" w:hAnsi="宋体" w:cs="宋体"/>
          <w:color w:val="000000"/>
          <w:kern w:val="0"/>
          <w:sz w:val="24"/>
        </w:rPr>
        <w:t>淳安千岛湖旅游集团有限公司</w:t>
      </w:r>
      <w:r>
        <w:rPr>
          <w:rFonts w:hint="eastAsia" w:ascii="宋体" w:hAnsi="宋体" w:cs="宋体"/>
          <w:sz w:val="24"/>
        </w:rPr>
        <w:t>、浙江五扬建设管理有限公司：</w:t>
      </w:r>
    </w:p>
    <w:p w14:paraId="69940DB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00"/>
          <w:kern w:val="0"/>
          <w:sz w:val="24"/>
          <w:u w:val="single"/>
          <w:lang w:eastAsia="zh-CN"/>
        </w:rPr>
        <w:t xml:space="preserve">淳安千岛湖旅游集团有限公司2024-2025年酒店客房布草洗涤服务采购项目   </w:t>
      </w:r>
      <w:r>
        <w:rPr>
          <w:rFonts w:hint="eastAsia" w:ascii="宋体" w:hAnsi="宋体" w:cs="宋体"/>
          <w:kern w:val="0"/>
          <w:sz w:val="24"/>
          <w:u w:val="single"/>
        </w:rPr>
        <w:t>，</w:t>
      </w:r>
      <w:r>
        <w:rPr>
          <w:rFonts w:hint="eastAsia" w:ascii="宋体" w:hAnsi="宋体" w:cs="宋体"/>
          <w:sz w:val="24"/>
        </w:rPr>
        <w:t>【招标编号：   】</w:t>
      </w:r>
      <w:r>
        <w:rPr>
          <w:rFonts w:hint="eastAsia" w:ascii="宋体" w:hAnsi="宋体" w:cs="宋体"/>
          <w:kern w:val="0"/>
          <w:sz w:val="24"/>
          <w:lang w:val="zh-CN"/>
        </w:rPr>
        <w:t>采购投标的一切事项，其法律后果由我方承担。</w:t>
      </w:r>
    </w:p>
    <w:p w14:paraId="10B7439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51D19C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9B808CB">
      <w:pPr>
        <w:jc w:val="center"/>
        <w:rPr>
          <w:rFonts w:ascii="宋体" w:hAnsi="宋体" w:cs="宋体"/>
          <w:b/>
          <w:kern w:val="0"/>
          <w:sz w:val="32"/>
          <w:szCs w:val="32"/>
        </w:rPr>
      </w:pPr>
    </w:p>
    <w:p w14:paraId="39802A41">
      <w:pPr>
        <w:rPr>
          <w:rFonts w:ascii="宋体" w:hAnsi="宋体" w:cs="宋体"/>
          <w:b/>
          <w:kern w:val="0"/>
          <w:sz w:val="32"/>
          <w:szCs w:val="32"/>
        </w:rPr>
      </w:pPr>
    </w:p>
    <w:p w14:paraId="0D7E3DFB">
      <w:pPr>
        <w:rPr>
          <w:rFonts w:ascii="宋体" w:hAnsi="宋体" w:cs="宋体"/>
        </w:rPr>
      </w:pPr>
    </w:p>
    <w:p w14:paraId="1B94160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CFBE9A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2A3CEA2">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DE0CA1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48A9D74">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BB08420">
      <w:pPr>
        <w:pStyle w:val="150"/>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B73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A005D9">
            <w:pPr>
              <w:pStyle w:val="150"/>
              <w:adjustRightInd w:val="0"/>
              <w:spacing w:line="360" w:lineRule="auto"/>
              <w:rPr>
                <w:rFonts w:hAnsi="宋体" w:cs="宋体"/>
                <w:bCs/>
                <w:sz w:val="24"/>
              </w:rPr>
            </w:pPr>
            <w:r>
              <w:rPr>
                <w:rFonts w:hint="eastAsia" w:hAnsi="宋体" w:cs="宋体"/>
                <w:bCs/>
                <w:sz w:val="24"/>
              </w:rPr>
              <w:t>正面：                                 反面：</w:t>
            </w:r>
          </w:p>
          <w:p w14:paraId="68A1B5CD">
            <w:pPr>
              <w:pStyle w:val="150"/>
              <w:adjustRightInd w:val="0"/>
              <w:spacing w:line="360" w:lineRule="auto"/>
              <w:rPr>
                <w:rFonts w:hAnsi="宋体" w:cs="宋体"/>
                <w:bCs/>
                <w:sz w:val="24"/>
              </w:rPr>
            </w:pPr>
          </w:p>
        </w:tc>
      </w:tr>
    </w:tbl>
    <w:p w14:paraId="5B92636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7FAD47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088AA6E">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0A4073A">
      <w:pPr>
        <w:jc w:val="center"/>
        <w:rPr>
          <w:rFonts w:ascii="宋体" w:hAnsi="宋体" w:cs="宋体"/>
          <w:b/>
          <w:kern w:val="0"/>
          <w:sz w:val="32"/>
          <w:szCs w:val="32"/>
        </w:rPr>
      </w:pPr>
    </w:p>
    <w:p w14:paraId="564F9197">
      <w:pPr>
        <w:jc w:val="center"/>
        <w:rPr>
          <w:rFonts w:ascii="宋体" w:hAnsi="宋体" w:cs="宋体"/>
          <w:b/>
          <w:kern w:val="0"/>
          <w:sz w:val="32"/>
          <w:szCs w:val="32"/>
        </w:rPr>
      </w:pPr>
    </w:p>
    <w:p w14:paraId="7D3D7DBA">
      <w:pPr>
        <w:jc w:val="center"/>
        <w:rPr>
          <w:rFonts w:ascii="宋体" w:hAnsi="宋体" w:cs="宋体"/>
          <w:b/>
          <w:kern w:val="0"/>
          <w:sz w:val="32"/>
          <w:szCs w:val="32"/>
        </w:rPr>
      </w:pPr>
    </w:p>
    <w:p w14:paraId="5170B8EF">
      <w:pPr>
        <w:jc w:val="center"/>
        <w:rPr>
          <w:rFonts w:ascii="宋体" w:hAnsi="宋体" w:cs="宋体"/>
          <w:b/>
          <w:kern w:val="0"/>
          <w:sz w:val="32"/>
          <w:szCs w:val="32"/>
        </w:rPr>
      </w:pPr>
    </w:p>
    <w:p w14:paraId="0B805A50">
      <w:pPr>
        <w:jc w:val="center"/>
        <w:rPr>
          <w:rFonts w:ascii="宋体" w:hAnsi="宋体" w:cs="宋体"/>
          <w:b/>
          <w:kern w:val="0"/>
          <w:sz w:val="32"/>
          <w:szCs w:val="32"/>
        </w:rPr>
      </w:pPr>
    </w:p>
    <w:p w14:paraId="7E0F1768">
      <w:pPr>
        <w:jc w:val="center"/>
        <w:rPr>
          <w:rFonts w:ascii="宋体" w:hAnsi="宋体" w:cs="宋体"/>
          <w:b/>
          <w:kern w:val="0"/>
          <w:sz w:val="32"/>
          <w:szCs w:val="32"/>
        </w:rPr>
      </w:pPr>
    </w:p>
    <w:p w14:paraId="3315D027">
      <w:pPr>
        <w:jc w:val="center"/>
        <w:rPr>
          <w:rFonts w:ascii="宋体" w:hAnsi="宋体" w:cs="宋体"/>
          <w:b/>
          <w:kern w:val="0"/>
          <w:sz w:val="32"/>
          <w:szCs w:val="32"/>
        </w:rPr>
      </w:pPr>
    </w:p>
    <w:p w14:paraId="1A5239CC">
      <w:pPr>
        <w:jc w:val="center"/>
        <w:rPr>
          <w:rFonts w:ascii="宋体" w:hAnsi="宋体" w:cs="宋体"/>
          <w:b/>
          <w:kern w:val="0"/>
          <w:sz w:val="32"/>
          <w:szCs w:val="32"/>
        </w:rPr>
      </w:pPr>
    </w:p>
    <w:p w14:paraId="154753E8">
      <w:pPr>
        <w:jc w:val="center"/>
        <w:rPr>
          <w:rFonts w:ascii="宋体" w:hAnsi="宋体" w:cs="宋体"/>
          <w:b/>
          <w:kern w:val="0"/>
          <w:sz w:val="32"/>
          <w:szCs w:val="32"/>
        </w:rPr>
      </w:pPr>
    </w:p>
    <w:p w14:paraId="338D5A63">
      <w:pPr>
        <w:jc w:val="center"/>
        <w:rPr>
          <w:rFonts w:ascii="宋体" w:hAnsi="宋体" w:cs="宋体"/>
          <w:b/>
          <w:kern w:val="0"/>
          <w:sz w:val="32"/>
          <w:szCs w:val="32"/>
        </w:rPr>
      </w:pPr>
    </w:p>
    <w:p w14:paraId="056C9652">
      <w:pPr>
        <w:snapToGrid w:val="0"/>
        <w:spacing w:line="360" w:lineRule="auto"/>
        <w:ind w:right="480"/>
        <w:rPr>
          <w:rFonts w:ascii="宋体" w:hAnsi="宋体" w:cs="宋体"/>
          <w:b/>
          <w:kern w:val="0"/>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717DA1CE">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5C66F8BB">
      <w:pPr>
        <w:widowControl/>
        <w:spacing w:line="360" w:lineRule="auto"/>
        <w:ind w:firstLine="120" w:firstLineChars="50"/>
        <w:jc w:val="left"/>
        <w:rPr>
          <w:rFonts w:ascii="宋体" w:hAnsi="宋体" w:cs="宋体"/>
          <w:sz w:val="24"/>
        </w:rPr>
      </w:pPr>
      <w:bookmarkStart w:id="410" w:name="_Hlk101169080"/>
      <w:r>
        <w:rPr>
          <w:rFonts w:hint="eastAsia" w:ascii="宋体" w:hAnsi="宋体" w:cs="宋体"/>
          <w:sz w:val="24"/>
        </w:rPr>
        <w:t>[</w:t>
      </w:r>
      <w:r>
        <w:rPr>
          <w:rFonts w:hint="eastAsia" w:ascii="宋体" w:hAnsi="宋体" w:cs="宋体"/>
          <w:b/>
          <w:sz w:val="24"/>
        </w:rPr>
        <w:t>中标后以分包方式履行合同的，提供分包意向协议(附件7)；采购人不同意分包或者投标人中标后不以分包方式履行合同的，则不需要提供。</w:t>
      </w:r>
      <w:r>
        <w:rPr>
          <w:rFonts w:hint="eastAsia" w:ascii="宋体" w:hAnsi="宋体" w:cs="宋体"/>
          <w:sz w:val="24"/>
        </w:rPr>
        <w:t>]</w:t>
      </w:r>
    </w:p>
    <w:bookmarkEnd w:id="410"/>
    <w:p w14:paraId="1037C7EC">
      <w:pPr>
        <w:pStyle w:val="3"/>
        <w:ind w:left="0" w:firstLine="0"/>
        <w:rPr>
          <w:rFonts w:ascii="宋体" w:hAnsi="宋体" w:eastAsia="宋体" w:cs="宋体"/>
          <w:lang w:val="en-US"/>
        </w:rPr>
      </w:pPr>
    </w:p>
    <w:p w14:paraId="17FE92A0">
      <w:pPr>
        <w:jc w:val="center"/>
        <w:rPr>
          <w:rFonts w:ascii="宋体" w:hAnsi="宋体" w:cs="宋体"/>
          <w:b/>
          <w:kern w:val="0"/>
          <w:sz w:val="32"/>
          <w:szCs w:val="32"/>
        </w:rPr>
      </w:pPr>
    </w:p>
    <w:p w14:paraId="138DD39A">
      <w:pPr>
        <w:jc w:val="center"/>
        <w:rPr>
          <w:rFonts w:ascii="宋体" w:hAnsi="宋体" w:cs="宋体"/>
          <w:b/>
          <w:kern w:val="0"/>
          <w:sz w:val="32"/>
          <w:szCs w:val="32"/>
        </w:rPr>
      </w:pPr>
      <w:r>
        <w:rPr>
          <w:rFonts w:hint="eastAsia" w:ascii="宋体" w:hAnsi="宋体" w:cs="宋体"/>
          <w:b/>
          <w:kern w:val="0"/>
          <w:sz w:val="32"/>
          <w:szCs w:val="32"/>
        </w:rPr>
        <w:t>四、符合性审查资料</w:t>
      </w:r>
    </w:p>
    <w:p w14:paraId="2B4AD622">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B73B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10161AA">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BE095B3">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141CAA0">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53CAA03F">
            <w:pPr>
              <w:snapToGrid w:val="0"/>
              <w:spacing w:line="240" w:lineRule="atLeast"/>
              <w:jc w:val="center"/>
              <w:rPr>
                <w:rFonts w:ascii="宋体" w:hAnsi="宋体" w:cs="宋体"/>
                <w:b/>
                <w:sz w:val="24"/>
              </w:rPr>
            </w:pPr>
            <w:r>
              <w:rPr>
                <w:rFonts w:hint="eastAsia" w:ascii="宋体" w:hAnsi="宋体" w:cs="宋体"/>
                <w:b/>
                <w:sz w:val="24"/>
              </w:rPr>
              <w:t>投标文件中的</w:t>
            </w:r>
          </w:p>
          <w:p w14:paraId="122BAEBA">
            <w:pPr>
              <w:snapToGrid w:val="0"/>
              <w:spacing w:line="240" w:lineRule="atLeast"/>
              <w:jc w:val="center"/>
              <w:rPr>
                <w:rFonts w:ascii="宋体" w:hAnsi="宋体" w:cs="宋体"/>
                <w:b/>
                <w:sz w:val="24"/>
              </w:rPr>
            </w:pPr>
            <w:r>
              <w:rPr>
                <w:rFonts w:hint="eastAsia" w:ascii="宋体" w:hAnsi="宋体" w:cs="宋体"/>
                <w:b/>
                <w:sz w:val="24"/>
              </w:rPr>
              <w:t>页码位置</w:t>
            </w:r>
          </w:p>
        </w:tc>
      </w:tr>
      <w:tr w14:paraId="7BCD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6D1488">
            <w:pPr>
              <w:jc w:val="center"/>
              <w:rPr>
                <w:rFonts w:ascii="宋体" w:hAnsi="宋体" w:cs="宋体"/>
                <w:sz w:val="24"/>
              </w:rPr>
            </w:pPr>
            <w:r>
              <w:rPr>
                <w:rFonts w:hint="eastAsia" w:ascii="宋体" w:hAnsi="宋体" w:cs="宋体"/>
                <w:sz w:val="24"/>
              </w:rPr>
              <w:t>1</w:t>
            </w:r>
          </w:p>
        </w:tc>
        <w:tc>
          <w:tcPr>
            <w:tcW w:w="4991" w:type="dxa"/>
            <w:vAlign w:val="center"/>
          </w:tcPr>
          <w:p w14:paraId="61698836">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1AF2FB83">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6DCC3D99">
            <w:pPr>
              <w:jc w:val="center"/>
              <w:rPr>
                <w:rFonts w:ascii="宋体" w:hAnsi="宋体" w:cs="宋体"/>
                <w:sz w:val="24"/>
              </w:rPr>
            </w:pPr>
          </w:p>
          <w:p w14:paraId="1B33FBBA">
            <w:pPr>
              <w:jc w:val="center"/>
              <w:rPr>
                <w:rFonts w:ascii="宋体" w:hAnsi="宋体" w:cs="宋体"/>
                <w:sz w:val="24"/>
              </w:rPr>
            </w:pPr>
            <w:r>
              <w:rPr>
                <w:rFonts w:hint="eastAsia" w:ascii="宋体" w:hAnsi="宋体" w:cs="宋体"/>
                <w:sz w:val="24"/>
              </w:rPr>
              <w:t>见投标文件</w:t>
            </w:r>
          </w:p>
          <w:p w14:paraId="619D04F5">
            <w:pPr>
              <w:jc w:val="cente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9490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17D4BA">
            <w:pPr>
              <w:jc w:val="center"/>
              <w:rPr>
                <w:rFonts w:ascii="宋体" w:hAnsi="宋体" w:cs="宋体"/>
                <w:sz w:val="24"/>
              </w:rPr>
            </w:pPr>
            <w:r>
              <w:rPr>
                <w:rFonts w:hint="eastAsia" w:ascii="宋体" w:hAnsi="宋体" w:cs="宋体"/>
                <w:sz w:val="24"/>
              </w:rPr>
              <w:t>2</w:t>
            </w:r>
          </w:p>
        </w:tc>
        <w:tc>
          <w:tcPr>
            <w:tcW w:w="4991" w:type="dxa"/>
          </w:tcPr>
          <w:p w14:paraId="7431AE55">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4794716B">
            <w:pPr>
              <w:rPr>
                <w:rFonts w:ascii="宋体" w:hAnsi="宋体" w:cs="宋体"/>
                <w:sz w:val="24"/>
              </w:rPr>
            </w:pPr>
            <w:r>
              <w:rPr>
                <w:rFonts w:hint="eastAsia" w:ascii="宋体" w:hAnsi="宋体" w:cs="宋体"/>
                <w:sz w:val="24"/>
              </w:rPr>
              <w:t>投标函</w:t>
            </w:r>
          </w:p>
        </w:tc>
        <w:tc>
          <w:tcPr>
            <w:tcW w:w="1418" w:type="dxa"/>
            <w:vAlign w:val="center"/>
          </w:tcPr>
          <w:p w14:paraId="5B14E8DB">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DBF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8F71EF">
            <w:pPr>
              <w:jc w:val="center"/>
              <w:rPr>
                <w:rFonts w:ascii="宋体" w:hAnsi="宋体" w:cs="宋体"/>
                <w:sz w:val="24"/>
              </w:rPr>
            </w:pPr>
            <w:r>
              <w:rPr>
                <w:rFonts w:hint="eastAsia" w:ascii="宋体" w:hAnsi="宋体" w:cs="宋体"/>
                <w:sz w:val="24"/>
              </w:rPr>
              <w:t>3</w:t>
            </w:r>
          </w:p>
        </w:tc>
        <w:tc>
          <w:tcPr>
            <w:tcW w:w="4991" w:type="dxa"/>
            <w:vAlign w:val="center"/>
          </w:tcPr>
          <w:p w14:paraId="7119BFF4">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102BECDE">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0E0319A6">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0F6B2560">
      <w:pPr>
        <w:spacing w:line="360" w:lineRule="auto"/>
        <w:ind w:right="420"/>
        <w:rPr>
          <w:rFonts w:ascii="宋体" w:hAnsi="宋体" w:cs="宋体"/>
          <w:sz w:val="24"/>
        </w:rPr>
      </w:pPr>
      <w:r>
        <w:rPr>
          <w:rFonts w:hint="eastAsia" w:ascii="宋体" w:hAnsi="宋体" w:cs="宋体"/>
          <w:sz w:val="24"/>
        </w:rPr>
        <w:t>注：按本格式和要求提供。</w:t>
      </w:r>
    </w:p>
    <w:p w14:paraId="11DB0D51">
      <w:pPr>
        <w:jc w:val="center"/>
        <w:rPr>
          <w:rFonts w:ascii="宋体" w:hAnsi="宋体" w:cs="宋体"/>
          <w:b/>
          <w:kern w:val="0"/>
          <w:sz w:val="32"/>
          <w:szCs w:val="32"/>
        </w:rPr>
      </w:pPr>
    </w:p>
    <w:p w14:paraId="48E55D04">
      <w:pPr>
        <w:jc w:val="center"/>
        <w:rPr>
          <w:rFonts w:ascii="宋体" w:hAnsi="宋体" w:cs="宋体"/>
          <w:b/>
          <w:kern w:val="0"/>
          <w:sz w:val="32"/>
          <w:szCs w:val="32"/>
        </w:rPr>
      </w:pPr>
      <w:r>
        <w:rPr>
          <w:rFonts w:hint="eastAsia" w:ascii="宋体" w:hAnsi="宋体" w:cs="宋体"/>
          <w:b/>
          <w:kern w:val="0"/>
          <w:sz w:val="32"/>
          <w:szCs w:val="32"/>
        </w:rPr>
        <w:t xml:space="preserve">            </w:t>
      </w:r>
    </w:p>
    <w:p w14:paraId="37FFF87F">
      <w:pPr>
        <w:jc w:val="center"/>
        <w:rPr>
          <w:rFonts w:ascii="宋体" w:hAnsi="宋体" w:cs="宋体"/>
          <w:b/>
          <w:kern w:val="0"/>
          <w:sz w:val="32"/>
          <w:szCs w:val="32"/>
        </w:rPr>
      </w:pPr>
    </w:p>
    <w:p w14:paraId="727693D6">
      <w:pPr>
        <w:jc w:val="center"/>
        <w:rPr>
          <w:rFonts w:ascii="宋体" w:hAnsi="宋体" w:cs="宋体"/>
          <w:b/>
          <w:kern w:val="0"/>
          <w:sz w:val="32"/>
          <w:szCs w:val="32"/>
        </w:rPr>
      </w:pPr>
    </w:p>
    <w:p w14:paraId="0F6BC8D0">
      <w:pPr>
        <w:jc w:val="center"/>
        <w:rPr>
          <w:rFonts w:ascii="宋体" w:hAnsi="宋体" w:cs="宋体"/>
          <w:b/>
          <w:kern w:val="0"/>
          <w:sz w:val="32"/>
          <w:szCs w:val="32"/>
        </w:rPr>
      </w:pPr>
    </w:p>
    <w:p w14:paraId="1712AD47">
      <w:pPr>
        <w:jc w:val="center"/>
        <w:rPr>
          <w:rFonts w:ascii="宋体" w:hAnsi="宋体" w:cs="宋体"/>
          <w:b/>
          <w:kern w:val="0"/>
          <w:sz w:val="32"/>
          <w:szCs w:val="32"/>
        </w:rPr>
      </w:pPr>
    </w:p>
    <w:p w14:paraId="444A4EA3">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7376F9B9">
      <w:pPr>
        <w:jc w:val="center"/>
        <w:rPr>
          <w:rFonts w:ascii="宋体" w:hAnsi="宋体" w:cs="宋体"/>
        </w:rPr>
      </w:pPr>
      <w:r>
        <w:rPr>
          <w:rFonts w:hint="eastAsia" w:ascii="宋体" w:hAnsi="宋体" w:cs="宋体"/>
          <w:b/>
          <w:kern w:val="0"/>
          <w:sz w:val="32"/>
          <w:szCs w:val="32"/>
        </w:rPr>
        <w:t>五、评标标准相应的商务技术资料</w:t>
      </w:r>
    </w:p>
    <w:p w14:paraId="5AFE1BC2">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2B97D469">
      <w:pPr>
        <w:jc w:val="center"/>
        <w:rPr>
          <w:rFonts w:ascii="宋体" w:hAnsi="宋体" w:cs="宋体"/>
          <w:b/>
          <w:kern w:val="0"/>
          <w:sz w:val="32"/>
          <w:szCs w:val="32"/>
        </w:rPr>
      </w:pPr>
    </w:p>
    <w:p w14:paraId="4D87EC46">
      <w:pPr>
        <w:jc w:val="center"/>
        <w:rPr>
          <w:rFonts w:ascii="宋体" w:hAnsi="宋体" w:cs="宋体"/>
          <w:b/>
          <w:kern w:val="0"/>
          <w:sz w:val="32"/>
          <w:szCs w:val="32"/>
        </w:rPr>
      </w:pPr>
    </w:p>
    <w:p w14:paraId="067D2AD6">
      <w:pPr>
        <w:jc w:val="center"/>
        <w:rPr>
          <w:rFonts w:ascii="宋体" w:hAnsi="宋体" w:cs="宋体"/>
          <w:b/>
          <w:kern w:val="0"/>
          <w:sz w:val="32"/>
          <w:szCs w:val="32"/>
        </w:rPr>
      </w:pPr>
    </w:p>
    <w:p w14:paraId="32FD4C82">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415"/>
        <w:gridCol w:w="1290"/>
        <w:gridCol w:w="1883"/>
        <w:gridCol w:w="1491"/>
        <w:gridCol w:w="1526"/>
      </w:tblGrid>
      <w:tr w14:paraId="09EC7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8384D4">
            <w:pPr>
              <w:spacing w:line="360" w:lineRule="auto"/>
              <w:jc w:val="center"/>
              <w:rPr>
                <w:rFonts w:hint="eastAsia" w:ascii="宋体" w:hAnsi="宋体" w:cs="宋体"/>
                <w:b/>
                <w:sz w:val="24"/>
              </w:rPr>
            </w:pPr>
          </w:p>
          <w:p w14:paraId="36D1CB45">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00C992F">
            <w:pPr>
              <w:spacing w:line="360" w:lineRule="auto"/>
              <w:jc w:val="center"/>
              <w:rPr>
                <w:rFonts w:hint="eastAsia" w:ascii="宋体" w:hAnsi="宋体" w:cs="宋体"/>
                <w:b/>
                <w:sz w:val="24"/>
              </w:rPr>
            </w:pPr>
          </w:p>
          <w:p w14:paraId="028506F8">
            <w:pPr>
              <w:spacing w:line="360" w:lineRule="auto"/>
              <w:jc w:val="center"/>
              <w:rPr>
                <w:rFonts w:ascii="宋体" w:hAnsi="宋体" w:cs="宋体"/>
                <w:b/>
                <w:sz w:val="24"/>
              </w:rPr>
            </w:pPr>
            <w:r>
              <w:rPr>
                <w:rFonts w:hint="eastAsia" w:ascii="宋体" w:hAnsi="宋体" w:cs="宋体"/>
                <w:b/>
                <w:sz w:val="24"/>
              </w:rPr>
              <w:t>名称</w:t>
            </w:r>
          </w:p>
        </w:tc>
        <w:tc>
          <w:tcPr>
            <w:tcW w:w="1415" w:type="dxa"/>
            <w:tcBorders>
              <w:top w:val="single" w:color="auto" w:sz="4" w:space="0"/>
              <w:left w:val="single" w:color="auto" w:sz="4" w:space="0"/>
              <w:bottom w:val="single" w:color="auto" w:sz="4" w:space="0"/>
              <w:right w:val="single" w:color="auto" w:sz="4" w:space="0"/>
            </w:tcBorders>
          </w:tcPr>
          <w:p w14:paraId="285E321E">
            <w:pPr>
              <w:spacing w:line="360" w:lineRule="auto"/>
              <w:jc w:val="center"/>
              <w:rPr>
                <w:rFonts w:ascii="宋体" w:hAnsi="宋体" w:cs="宋体"/>
                <w:b/>
                <w:sz w:val="24"/>
              </w:rPr>
            </w:pPr>
          </w:p>
          <w:p w14:paraId="713FBAC2">
            <w:pPr>
              <w:spacing w:line="360" w:lineRule="auto"/>
              <w:jc w:val="center"/>
              <w:rPr>
                <w:rFonts w:hint="eastAsia" w:ascii="宋体" w:hAnsi="宋体" w:eastAsia="宋体" w:cs="宋体"/>
                <w:b/>
                <w:sz w:val="24"/>
              </w:rPr>
            </w:pPr>
          </w:p>
          <w:p w14:paraId="2E5C0185">
            <w:pPr>
              <w:spacing w:line="360" w:lineRule="auto"/>
              <w:jc w:val="center"/>
              <w:rPr>
                <w:rFonts w:ascii="宋体" w:hAnsi="宋体" w:cs="宋体"/>
                <w:b/>
                <w:sz w:val="24"/>
              </w:rPr>
            </w:pPr>
            <w:r>
              <w:rPr>
                <w:rFonts w:hint="eastAsia" w:ascii="宋体" w:hAnsi="宋体" w:eastAsia="宋体" w:cs="宋体"/>
                <w:b/>
                <w:sz w:val="24"/>
              </w:rPr>
              <w:t>服务范围</w:t>
            </w:r>
          </w:p>
        </w:tc>
        <w:tc>
          <w:tcPr>
            <w:tcW w:w="1290" w:type="dxa"/>
            <w:tcBorders>
              <w:top w:val="single" w:color="auto" w:sz="4" w:space="0"/>
              <w:left w:val="single" w:color="auto" w:sz="4" w:space="0"/>
              <w:bottom w:val="single" w:color="auto" w:sz="4" w:space="0"/>
              <w:right w:val="single" w:color="auto" w:sz="4" w:space="0"/>
            </w:tcBorders>
            <w:vAlign w:val="center"/>
          </w:tcPr>
          <w:p w14:paraId="3E6120AB">
            <w:pPr>
              <w:spacing w:line="360" w:lineRule="auto"/>
              <w:jc w:val="center"/>
              <w:rPr>
                <w:rFonts w:hint="eastAsia" w:ascii="宋体" w:hAnsi="宋体" w:cs="宋体"/>
                <w:b/>
                <w:sz w:val="24"/>
              </w:rPr>
            </w:pPr>
          </w:p>
          <w:p w14:paraId="5EFEDC18">
            <w:pPr>
              <w:spacing w:line="360" w:lineRule="auto"/>
              <w:jc w:val="center"/>
              <w:rPr>
                <w:rFonts w:ascii="宋体" w:hAnsi="宋体" w:cs="宋体"/>
                <w:b/>
                <w:sz w:val="24"/>
              </w:rPr>
            </w:pPr>
            <w:r>
              <w:rPr>
                <w:rFonts w:hint="eastAsia" w:ascii="宋体" w:hAnsi="宋体" w:cs="宋体"/>
                <w:b/>
                <w:sz w:val="24"/>
              </w:rPr>
              <w:t>服务要求</w:t>
            </w:r>
          </w:p>
        </w:tc>
        <w:tc>
          <w:tcPr>
            <w:tcW w:w="1883" w:type="dxa"/>
            <w:tcBorders>
              <w:top w:val="single" w:color="auto" w:sz="4" w:space="0"/>
              <w:left w:val="single" w:color="auto" w:sz="4" w:space="0"/>
              <w:bottom w:val="single" w:color="auto" w:sz="4" w:space="0"/>
              <w:right w:val="single" w:color="auto" w:sz="4" w:space="0"/>
            </w:tcBorders>
            <w:vAlign w:val="center"/>
          </w:tcPr>
          <w:p w14:paraId="533A80F3">
            <w:pPr>
              <w:spacing w:line="360" w:lineRule="auto"/>
              <w:jc w:val="center"/>
              <w:rPr>
                <w:rFonts w:hint="eastAsia" w:ascii="宋体" w:hAnsi="宋体" w:cs="宋体"/>
                <w:b/>
                <w:sz w:val="24"/>
              </w:rPr>
            </w:pPr>
          </w:p>
          <w:p w14:paraId="1907978D">
            <w:pPr>
              <w:spacing w:line="360" w:lineRule="auto"/>
              <w:jc w:val="center"/>
              <w:rPr>
                <w:rFonts w:ascii="宋体" w:hAnsi="宋体" w:cs="宋体"/>
                <w:b/>
                <w:sz w:val="24"/>
              </w:rPr>
            </w:pPr>
            <w:r>
              <w:rPr>
                <w:rFonts w:hint="eastAsia" w:ascii="宋体" w:hAnsi="宋体" w:cs="宋体"/>
                <w:b/>
                <w:sz w:val="24"/>
              </w:rPr>
              <w:t>服务时间</w:t>
            </w:r>
          </w:p>
        </w:tc>
        <w:tc>
          <w:tcPr>
            <w:tcW w:w="1491" w:type="dxa"/>
            <w:tcBorders>
              <w:top w:val="single" w:color="auto" w:sz="4" w:space="0"/>
              <w:left w:val="single" w:color="auto" w:sz="4" w:space="0"/>
              <w:bottom w:val="single" w:color="auto" w:sz="4" w:space="0"/>
              <w:right w:val="single" w:color="auto" w:sz="4" w:space="0"/>
            </w:tcBorders>
            <w:vAlign w:val="center"/>
          </w:tcPr>
          <w:p w14:paraId="71A0FE19">
            <w:pPr>
              <w:spacing w:line="360" w:lineRule="auto"/>
              <w:jc w:val="center"/>
              <w:rPr>
                <w:rFonts w:hint="eastAsia" w:ascii="宋体" w:hAnsi="宋体" w:cs="宋体"/>
                <w:b/>
                <w:sz w:val="24"/>
              </w:rPr>
            </w:pPr>
          </w:p>
          <w:p w14:paraId="55649D3F">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4AFD9DC">
            <w:pPr>
              <w:spacing w:line="360" w:lineRule="auto"/>
              <w:jc w:val="center"/>
              <w:rPr>
                <w:rFonts w:ascii="宋体" w:hAnsi="宋体" w:cs="宋体"/>
                <w:b/>
                <w:sz w:val="24"/>
              </w:rPr>
            </w:pPr>
          </w:p>
          <w:p w14:paraId="1DE81D6C">
            <w:pPr>
              <w:spacing w:line="360" w:lineRule="auto"/>
              <w:jc w:val="center"/>
              <w:rPr>
                <w:rFonts w:ascii="宋体" w:hAnsi="宋体" w:cs="宋体"/>
                <w:b/>
                <w:sz w:val="24"/>
              </w:rPr>
            </w:pPr>
            <w:r>
              <w:rPr>
                <w:rFonts w:hint="eastAsia" w:ascii="宋体" w:hAnsi="宋体" w:cs="宋体"/>
                <w:b/>
                <w:sz w:val="24"/>
              </w:rPr>
              <w:t>备注</w:t>
            </w:r>
          </w:p>
          <w:p w14:paraId="24E8BCE0">
            <w:pPr>
              <w:spacing w:line="360" w:lineRule="auto"/>
              <w:jc w:val="center"/>
              <w:rPr>
                <w:rFonts w:ascii="宋体" w:hAnsi="宋体" w:cs="宋体"/>
                <w:b/>
                <w:sz w:val="24"/>
              </w:rPr>
            </w:pPr>
            <w:r>
              <w:rPr>
                <w:rFonts w:hint="eastAsia" w:ascii="宋体" w:hAnsi="宋体" w:cs="宋体"/>
                <w:b/>
                <w:sz w:val="24"/>
              </w:rPr>
              <w:t>（如果有）</w:t>
            </w:r>
          </w:p>
          <w:p w14:paraId="264FB346">
            <w:pPr>
              <w:spacing w:line="360" w:lineRule="auto"/>
              <w:jc w:val="center"/>
              <w:rPr>
                <w:rFonts w:ascii="宋体" w:hAnsi="宋体" w:cs="宋体"/>
                <w:b/>
                <w:sz w:val="24"/>
              </w:rPr>
            </w:pPr>
          </w:p>
        </w:tc>
      </w:tr>
      <w:tr w14:paraId="55CD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9D21559">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265E1AA">
            <w:pPr>
              <w:snapToGrid w:val="0"/>
              <w:spacing w:line="360" w:lineRule="auto"/>
              <w:jc w:val="center"/>
              <w:rPr>
                <w:rFonts w:ascii="宋体" w:hAnsi="宋体" w:cs="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14:paraId="70B017AB">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51D26A52">
            <w:pPr>
              <w:snapToGrid w:val="0"/>
              <w:spacing w:line="360" w:lineRule="auto"/>
              <w:jc w:val="center"/>
              <w:rPr>
                <w:rFonts w:ascii="宋体" w:hAnsi="宋体" w:cs="宋体"/>
                <w:sz w:val="24"/>
              </w:rPr>
            </w:pPr>
          </w:p>
        </w:tc>
        <w:tc>
          <w:tcPr>
            <w:tcW w:w="1883" w:type="dxa"/>
            <w:tcBorders>
              <w:top w:val="single" w:color="auto" w:sz="4" w:space="0"/>
              <w:left w:val="single" w:color="auto" w:sz="4" w:space="0"/>
              <w:bottom w:val="single" w:color="auto" w:sz="4" w:space="0"/>
              <w:right w:val="single" w:color="auto" w:sz="4" w:space="0"/>
            </w:tcBorders>
            <w:vAlign w:val="center"/>
          </w:tcPr>
          <w:p w14:paraId="29D5E066">
            <w:pPr>
              <w:spacing w:line="360" w:lineRule="auto"/>
              <w:jc w:val="center"/>
              <w:rPr>
                <w:rFonts w:ascii="宋体" w:hAnsi="宋体" w:cs="宋体"/>
                <w:sz w:val="24"/>
              </w:rPr>
            </w:pPr>
          </w:p>
        </w:tc>
        <w:tc>
          <w:tcPr>
            <w:tcW w:w="1491" w:type="dxa"/>
            <w:tcBorders>
              <w:top w:val="single" w:color="auto" w:sz="4" w:space="0"/>
              <w:left w:val="single" w:color="auto" w:sz="4" w:space="0"/>
              <w:bottom w:val="single" w:color="auto" w:sz="4" w:space="0"/>
              <w:right w:val="single" w:color="auto" w:sz="4" w:space="0"/>
            </w:tcBorders>
            <w:vAlign w:val="center"/>
          </w:tcPr>
          <w:p w14:paraId="06414335">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8029067">
            <w:pPr>
              <w:spacing w:line="360" w:lineRule="auto"/>
              <w:jc w:val="center"/>
              <w:rPr>
                <w:rFonts w:ascii="宋体" w:hAnsi="宋体" w:cs="宋体"/>
                <w:sz w:val="24"/>
              </w:rPr>
            </w:pPr>
          </w:p>
        </w:tc>
      </w:tr>
      <w:tr w14:paraId="486C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077C834">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E040C21">
            <w:pPr>
              <w:snapToGrid w:val="0"/>
              <w:spacing w:line="360" w:lineRule="auto"/>
              <w:jc w:val="center"/>
              <w:rPr>
                <w:rFonts w:ascii="宋体" w:hAnsi="宋体" w:cs="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14:paraId="3D4C5654">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5C5095F2">
            <w:pPr>
              <w:snapToGrid w:val="0"/>
              <w:spacing w:line="360" w:lineRule="auto"/>
              <w:jc w:val="center"/>
              <w:rPr>
                <w:rFonts w:ascii="宋体" w:hAnsi="宋体" w:cs="宋体"/>
                <w:sz w:val="24"/>
              </w:rPr>
            </w:pPr>
          </w:p>
        </w:tc>
        <w:tc>
          <w:tcPr>
            <w:tcW w:w="1883" w:type="dxa"/>
            <w:tcBorders>
              <w:top w:val="single" w:color="auto" w:sz="4" w:space="0"/>
              <w:left w:val="single" w:color="auto" w:sz="4" w:space="0"/>
              <w:bottom w:val="single" w:color="auto" w:sz="4" w:space="0"/>
              <w:right w:val="single" w:color="auto" w:sz="4" w:space="0"/>
            </w:tcBorders>
            <w:vAlign w:val="center"/>
          </w:tcPr>
          <w:p w14:paraId="4DA339FF">
            <w:pPr>
              <w:spacing w:line="360" w:lineRule="auto"/>
              <w:jc w:val="center"/>
              <w:rPr>
                <w:rFonts w:ascii="宋体" w:hAnsi="宋体" w:cs="宋体"/>
                <w:sz w:val="24"/>
              </w:rPr>
            </w:pPr>
          </w:p>
        </w:tc>
        <w:tc>
          <w:tcPr>
            <w:tcW w:w="1491" w:type="dxa"/>
            <w:tcBorders>
              <w:top w:val="single" w:color="auto" w:sz="4" w:space="0"/>
              <w:left w:val="single" w:color="auto" w:sz="4" w:space="0"/>
              <w:bottom w:val="single" w:color="auto" w:sz="4" w:space="0"/>
              <w:right w:val="single" w:color="auto" w:sz="4" w:space="0"/>
            </w:tcBorders>
            <w:vAlign w:val="center"/>
          </w:tcPr>
          <w:p w14:paraId="1C0EF567">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51C971D">
            <w:pPr>
              <w:spacing w:line="360" w:lineRule="auto"/>
              <w:jc w:val="center"/>
              <w:rPr>
                <w:rFonts w:ascii="宋体" w:hAnsi="宋体" w:cs="宋体"/>
                <w:sz w:val="24"/>
              </w:rPr>
            </w:pPr>
          </w:p>
        </w:tc>
      </w:tr>
      <w:tr w14:paraId="7800A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9054D5">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8BBB567">
            <w:pPr>
              <w:snapToGrid w:val="0"/>
              <w:spacing w:line="360" w:lineRule="auto"/>
              <w:jc w:val="center"/>
              <w:rPr>
                <w:rFonts w:ascii="宋体" w:hAnsi="宋体" w:cs="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14:paraId="37D18523">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55C34FF6">
            <w:pPr>
              <w:snapToGrid w:val="0"/>
              <w:spacing w:line="360" w:lineRule="auto"/>
              <w:jc w:val="center"/>
              <w:rPr>
                <w:rFonts w:ascii="宋体" w:hAnsi="宋体" w:cs="宋体"/>
                <w:sz w:val="24"/>
              </w:rPr>
            </w:pPr>
          </w:p>
        </w:tc>
        <w:tc>
          <w:tcPr>
            <w:tcW w:w="1883" w:type="dxa"/>
            <w:tcBorders>
              <w:top w:val="single" w:color="auto" w:sz="4" w:space="0"/>
              <w:left w:val="single" w:color="auto" w:sz="4" w:space="0"/>
              <w:bottom w:val="single" w:color="auto" w:sz="4" w:space="0"/>
              <w:right w:val="single" w:color="auto" w:sz="4" w:space="0"/>
            </w:tcBorders>
            <w:vAlign w:val="center"/>
          </w:tcPr>
          <w:p w14:paraId="071CDA5C">
            <w:pPr>
              <w:spacing w:line="360" w:lineRule="auto"/>
              <w:jc w:val="center"/>
              <w:rPr>
                <w:rFonts w:ascii="宋体" w:hAnsi="宋体" w:cs="宋体"/>
                <w:sz w:val="24"/>
              </w:rPr>
            </w:pPr>
          </w:p>
        </w:tc>
        <w:tc>
          <w:tcPr>
            <w:tcW w:w="1491" w:type="dxa"/>
            <w:tcBorders>
              <w:top w:val="single" w:color="auto" w:sz="4" w:space="0"/>
              <w:left w:val="single" w:color="auto" w:sz="4" w:space="0"/>
              <w:bottom w:val="single" w:color="auto" w:sz="4" w:space="0"/>
              <w:right w:val="single" w:color="auto" w:sz="4" w:space="0"/>
            </w:tcBorders>
            <w:vAlign w:val="center"/>
          </w:tcPr>
          <w:p w14:paraId="6E89A119">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87EA3BF">
            <w:pPr>
              <w:spacing w:line="360" w:lineRule="auto"/>
              <w:jc w:val="center"/>
              <w:rPr>
                <w:rFonts w:ascii="宋体" w:hAnsi="宋体" w:cs="宋体"/>
                <w:sz w:val="24"/>
              </w:rPr>
            </w:pPr>
          </w:p>
        </w:tc>
      </w:tr>
    </w:tbl>
    <w:p w14:paraId="177E23DD">
      <w:pPr>
        <w:spacing w:line="360" w:lineRule="auto"/>
        <w:ind w:right="420"/>
        <w:rPr>
          <w:rFonts w:ascii="宋体" w:hAnsi="宋体" w:cs="宋体"/>
          <w:sz w:val="24"/>
        </w:rPr>
      </w:pPr>
      <w:r>
        <w:rPr>
          <w:rFonts w:hint="eastAsia" w:ascii="宋体" w:hAnsi="宋体" w:cs="宋体"/>
          <w:sz w:val="24"/>
        </w:rPr>
        <w:t>注：按本格式和要求提供。</w:t>
      </w:r>
    </w:p>
    <w:p w14:paraId="248AA09A">
      <w:pPr>
        <w:jc w:val="center"/>
        <w:rPr>
          <w:rFonts w:ascii="宋体" w:hAnsi="宋体" w:cs="宋体"/>
          <w:b/>
          <w:kern w:val="0"/>
          <w:sz w:val="32"/>
          <w:szCs w:val="32"/>
        </w:rPr>
      </w:pPr>
    </w:p>
    <w:p w14:paraId="2814DA14">
      <w:pPr>
        <w:jc w:val="center"/>
        <w:rPr>
          <w:rFonts w:ascii="宋体" w:hAnsi="宋体" w:cs="宋体"/>
          <w:b/>
          <w:kern w:val="0"/>
          <w:sz w:val="32"/>
          <w:szCs w:val="32"/>
        </w:rPr>
      </w:pPr>
    </w:p>
    <w:p w14:paraId="120CE538">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933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3022A7">
            <w:pPr>
              <w:jc w:val="center"/>
              <w:rPr>
                <w:rFonts w:ascii="宋体" w:hAnsi="宋体" w:cs="宋体"/>
                <w:b/>
                <w:bCs/>
                <w:sz w:val="24"/>
              </w:rPr>
            </w:pPr>
            <w:r>
              <w:rPr>
                <w:rFonts w:hint="eastAsia" w:ascii="宋体" w:hAnsi="宋体" w:cs="宋体"/>
                <w:b/>
                <w:bCs/>
                <w:sz w:val="24"/>
              </w:rPr>
              <w:t>序号</w:t>
            </w:r>
          </w:p>
        </w:tc>
        <w:tc>
          <w:tcPr>
            <w:tcW w:w="3683" w:type="dxa"/>
          </w:tcPr>
          <w:p w14:paraId="08C6153B">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4EFC7AA6">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9100CAB">
            <w:pPr>
              <w:jc w:val="center"/>
              <w:rPr>
                <w:rFonts w:ascii="宋体" w:hAnsi="宋体" w:cs="宋体"/>
                <w:b/>
                <w:bCs/>
                <w:sz w:val="24"/>
              </w:rPr>
            </w:pPr>
            <w:r>
              <w:rPr>
                <w:rFonts w:hint="eastAsia" w:ascii="宋体" w:hAnsi="宋体" w:cs="宋体"/>
                <w:b/>
                <w:bCs/>
                <w:sz w:val="24"/>
              </w:rPr>
              <w:t>偏离说明</w:t>
            </w:r>
          </w:p>
        </w:tc>
      </w:tr>
      <w:tr w14:paraId="0FC1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6DCFA1">
            <w:pPr>
              <w:jc w:val="center"/>
              <w:rPr>
                <w:rFonts w:ascii="宋体" w:hAnsi="宋体" w:cs="宋体"/>
                <w:kern w:val="0"/>
                <w:sz w:val="24"/>
              </w:rPr>
            </w:pPr>
            <w:r>
              <w:rPr>
                <w:rFonts w:hint="eastAsia" w:ascii="宋体" w:hAnsi="宋体" w:cs="宋体"/>
                <w:kern w:val="0"/>
                <w:sz w:val="24"/>
              </w:rPr>
              <w:t>1</w:t>
            </w:r>
          </w:p>
        </w:tc>
        <w:tc>
          <w:tcPr>
            <w:tcW w:w="3683" w:type="dxa"/>
          </w:tcPr>
          <w:p w14:paraId="0587F1CA">
            <w:pPr>
              <w:jc w:val="center"/>
              <w:rPr>
                <w:rFonts w:ascii="宋体" w:hAnsi="宋体" w:cs="宋体"/>
                <w:b/>
                <w:kern w:val="0"/>
                <w:sz w:val="32"/>
                <w:szCs w:val="32"/>
              </w:rPr>
            </w:pPr>
          </w:p>
        </w:tc>
        <w:tc>
          <w:tcPr>
            <w:tcW w:w="3546" w:type="dxa"/>
          </w:tcPr>
          <w:p w14:paraId="3B744EEA">
            <w:pPr>
              <w:jc w:val="center"/>
              <w:rPr>
                <w:rFonts w:ascii="宋体" w:hAnsi="宋体" w:cs="宋体"/>
                <w:b/>
                <w:kern w:val="0"/>
                <w:sz w:val="32"/>
                <w:szCs w:val="32"/>
              </w:rPr>
            </w:pPr>
          </w:p>
        </w:tc>
        <w:tc>
          <w:tcPr>
            <w:tcW w:w="1276" w:type="dxa"/>
          </w:tcPr>
          <w:p w14:paraId="6E925704">
            <w:pPr>
              <w:jc w:val="center"/>
              <w:rPr>
                <w:rFonts w:ascii="宋体" w:hAnsi="宋体" w:cs="宋体"/>
                <w:b/>
                <w:kern w:val="0"/>
                <w:sz w:val="32"/>
                <w:szCs w:val="32"/>
              </w:rPr>
            </w:pPr>
          </w:p>
        </w:tc>
      </w:tr>
      <w:tr w14:paraId="6AB9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CA798F">
            <w:pPr>
              <w:jc w:val="center"/>
              <w:rPr>
                <w:rFonts w:ascii="宋体" w:hAnsi="宋体" w:cs="宋体"/>
                <w:kern w:val="0"/>
                <w:sz w:val="24"/>
              </w:rPr>
            </w:pPr>
            <w:r>
              <w:rPr>
                <w:rFonts w:hint="eastAsia" w:ascii="宋体" w:hAnsi="宋体" w:cs="宋体"/>
                <w:kern w:val="0"/>
                <w:sz w:val="24"/>
              </w:rPr>
              <w:t>2</w:t>
            </w:r>
          </w:p>
        </w:tc>
        <w:tc>
          <w:tcPr>
            <w:tcW w:w="3683" w:type="dxa"/>
          </w:tcPr>
          <w:p w14:paraId="43FF39DA">
            <w:pPr>
              <w:jc w:val="center"/>
              <w:rPr>
                <w:rFonts w:ascii="宋体" w:hAnsi="宋体" w:cs="宋体"/>
                <w:b/>
                <w:kern w:val="0"/>
                <w:sz w:val="32"/>
                <w:szCs w:val="32"/>
              </w:rPr>
            </w:pPr>
          </w:p>
        </w:tc>
        <w:tc>
          <w:tcPr>
            <w:tcW w:w="3546" w:type="dxa"/>
          </w:tcPr>
          <w:p w14:paraId="494B1D44">
            <w:pPr>
              <w:jc w:val="center"/>
              <w:rPr>
                <w:rFonts w:ascii="宋体" w:hAnsi="宋体" w:cs="宋体"/>
                <w:b/>
                <w:kern w:val="0"/>
                <w:sz w:val="32"/>
                <w:szCs w:val="32"/>
              </w:rPr>
            </w:pPr>
          </w:p>
        </w:tc>
        <w:tc>
          <w:tcPr>
            <w:tcW w:w="1276" w:type="dxa"/>
          </w:tcPr>
          <w:p w14:paraId="7BC93286">
            <w:pPr>
              <w:jc w:val="center"/>
              <w:rPr>
                <w:rFonts w:ascii="宋体" w:hAnsi="宋体" w:cs="宋体"/>
                <w:b/>
                <w:kern w:val="0"/>
                <w:sz w:val="32"/>
                <w:szCs w:val="32"/>
              </w:rPr>
            </w:pPr>
          </w:p>
        </w:tc>
      </w:tr>
      <w:tr w14:paraId="4E88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A4BEDC">
            <w:pPr>
              <w:jc w:val="center"/>
              <w:rPr>
                <w:rFonts w:ascii="宋体" w:hAnsi="宋体" w:cs="宋体"/>
                <w:kern w:val="0"/>
                <w:sz w:val="24"/>
              </w:rPr>
            </w:pPr>
            <w:r>
              <w:rPr>
                <w:rFonts w:hint="eastAsia" w:ascii="宋体" w:hAnsi="宋体" w:cs="宋体"/>
                <w:kern w:val="0"/>
                <w:sz w:val="24"/>
              </w:rPr>
              <w:t>……</w:t>
            </w:r>
          </w:p>
        </w:tc>
        <w:tc>
          <w:tcPr>
            <w:tcW w:w="3683" w:type="dxa"/>
          </w:tcPr>
          <w:p w14:paraId="087B3AEE">
            <w:pPr>
              <w:jc w:val="center"/>
              <w:rPr>
                <w:rFonts w:ascii="宋体" w:hAnsi="宋体" w:cs="宋体"/>
                <w:b/>
                <w:kern w:val="0"/>
                <w:sz w:val="32"/>
                <w:szCs w:val="32"/>
              </w:rPr>
            </w:pPr>
          </w:p>
        </w:tc>
        <w:tc>
          <w:tcPr>
            <w:tcW w:w="3546" w:type="dxa"/>
          </w:tcPr>
          <w:p w14:paraId="4320F8E8">
            <w:pPr>
              <w:jc w:val="center"/>
              <w:rPr>
                <w:rFonts w:ascii="宋体" w:hAnsi="宋体" w:cs="宋体"/>
                <w:b/>
                <w:kern w:val="0"/>
                <w:sz w:val="32"/>
                <w:szCs w:val="32"/>
              </w:rPr>
            </w:pPr>
          </w:p>
        </w:tc>
        <w:tc>
          <w:tcPr>
            <w:tcW w:w="1276" w:type="dxa"/>
          </w:tcPr>
          <w:p w14:paraId="5E091252">
            <w:pPr>
              <w:jc w:val="center"/>
              <w:rPr>
                <w:rFonts w:ascii="宋体" w:hAnsi="宋体" w:cs="宋体"/>
                <w:b/>
                <w:kern w:val="0"/>
                <w:sz w:val="32"/>
                <w:szCs w:val="32"/>
              </w:rPr>
            </w:pPr>
          </w:p>
        </w:tc>
      </w:tr>
    </w:tbl>
    <w:p w14:paraId="14A3C3C8">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63F7BB6">
      <w:pPr>
        <w:jc w:val="center"/>
        <w:rPr>
          <w:rFonts w:ascii="宋体" w:hAnsi="宋体" w:cs="宋体"/>
          <w:b/>
          <w:kern w:val="0"/>
          <w:sz w:val="32"/>
          <w:szCs w:val="32"/>
        </w:rPr>
      </w:pPr>
    </w:p>
    <w:p w14:paraId="16BF4681">
      <w:pPr>
        <w:spacing w:line="360" w:lineRule="auto"/>
        <w:ind w:right="420"/>
        <w:rPr>
          <w:rFonts w:ascii="宋体" w:hAnsi="宋体" w:cs="宋体"/>
          <w:sz w:val="24"/>
        </w:rPr>
      </w:pPr>
      <w:r>
        <w:rPr>
          <w:rFonts w:hint="eastAsia" w:ascii="宋体" w:hAnsi="宋体" w:cs="宋体"/>
          <w:sz w:val="24"/>
        </w:rPr>
        <w:t>注：按本格式和要求提供。</w:t>
      </w:r>
    </w:p>
    <w:p w14:paraId="4BB93AFD">
      <w:pPr>
        <w:ind w:firstLine="1911" w:firstLineChars="595"/>
        <w:rPr>
          <w:rFonts w:ascii="宋体" w:hAnsi="宋体" w:cs="宋体"/>
          <w:b/>
          <w:bCs/>
          <w:sz w:val="32"/>
          <w:szCs w:val="32"/>
        </w:rPr>
      </w:pPr>
    </w:p>
    <w:p w14:paraId="76D85160">
      <w:pPr>
        <w:ind w:firstLine="1911" w:firstLineChars="595"/>
        <w:rPr>
          <w:rFonts w:ascii="宋体" w:hAnsi="宋体" w:cs="宋体"/>
          <w:b/>
          <w:bCs/>
          <w:sz w:val="32"/>
          <w:szCs w:val="32"/>
        </w:rPr>
      </w:pPr>
    </w:p>
    <w:p w14:paraId="7AE94553">
      <w:pPr>
        <w:ind w:firstLine="1911" w:firstLineChars="595"/>
        <w:rPr>
          <w:rFonts w:ascii="宋体" w:hAnsi="宋体" w:cs="宋体"/>
          <w:b/>
          <w:bCs/>
          <w:sz w:val="32"/>
          <w:szCs w:val="32"/>
        </w:rPr>
      </w:pPr>
    </w:p>
    <w:p w14:paraId="49BA726A">
      <w:pPr>
        <w:ind w:firstLine="1911" w:firstLineChars="595"/>
        <w:rPr>
          <w:rFonts w:ascii="宋体" w:hAnsi="宋体" w:cs="宋体"/>
          <w:b/>
          <w:bCs/>
          <w:sz w:val="32"/>
          <w:szCs w:val="32"/>
        </w:rPr>
      </w:pPr>
    </w:p>
    <w:p w14:paraId="5C590EF7">
      <w:pPr>
        <w:ind w:firstLine="1911" w:firstLineChars="595"/>
        <w:rPr>
          <w:rFonts w:ascii="宋体" w:hAnsi="宋体" w:cs="宋体"/>
          <w:b/>
          <w:bCs/>
          <w:sz w:val="32"/>
          <w:szCs w:val="32"/>
        </w:rPr>
      </w:pPr>
    </w:p>
    <w:p w14:paraId="206C67D4">
      <w:pPr>
        <w:widowControl/>
        <w:adjustRightInd/>
        <w:jc w:val="left"/>
        <w:rPr>
          <w:rFonts w:ascii="宋体" w:hAnsi="宋体" w:cs="宋体"/>
          <w:b/>
          <w:bCs/>
          <w:sz w:val="32"/>
          <w:szCs w:val="32"/>
        </w:rPr>
      </w:pPr>
      <w:r>
        <w:rPr>
          <w:rFonts w:hint="eastAsia" w:ascii="宋体" w:hAnsi="宋体" w:cs="宋体"/>
          <w:b/>
          <w:bCs/>
          <w:sz w:val="32"/>
          <w:szCs w:val="32"/>
        </w:rPr>
        <w:br w:type="page"/>
      </w:r>
    </w:p>
    <w:p w14:paraId="104CA9DC">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采购供应商廉洁自律承诺书</w:t>
      </w:r>
    </w:p>
    <w:p w14:paraId="5D872BF5">
      <w:pPr>
        <w:snapToGrid w:val="0"/>
        <w:spacing w:line="360" w:lineRule="auto"/>
        <w:rPr>
          <w:rFonts w:ascii="宋体" w:hAnsi="宋体" w:cs="宋体"/>
          <w:sz w:val="24"/>
        </w:rPr>
      </w:pPr>
    </w:p>
    <w:p w14:paraId="11A7A4F2">
      <w:pPr>
        <w:snapToGrid w:val="0"/>
        <w:spacing w:line="360" w:lineRule="auto"/>
        <w:rPr>
          <w:rFonts w:ascii="宋体" w:hAnsi="宋体" w:cs="宋体"/>
          <w:sz w:val="24"/>
        </w:rPr>
      </w:pPr>
      <w:r>
        <w:rPr>
          <w:rFonts w:hint="eastAsia" w:ascii="宋体" w:hAnsi="宋体" w:cs="宋体"/>
          <w:color w:val="000000"/>
          <w:kern w:val="0"/>
          <w:sz w:val="24"/>
        </w:rPr>
        <w:t>淳安千岛湖旅游集团有限公司</w:t>
      </w:r>
      <w:r>
        <w:rPr>
          <w:rFonts w:hint="eastAsia" w:ascii="宋体" w:hAnsi="宋体" w:cs="宋体"/>
          <w:sz w:val="24"/>
        </w:rPr>
        <w:t>、浙江五扬建设管理有限公司：</w:t>
      </w:r>
    </w:p>
    <w:p w14:paraId="642E868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5FE42D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4EB430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0F80AD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C29447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249205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90AD88B">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20E5FA36">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3AF1CA2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6BAB8B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90A6FF9">
      <w:pPr>
        <w:autoSpaceDE w:val="0"/>
        <w:autoSpaceDN w:val="0"/>
        <w:spacing w:line="360" w:lineRule="auto"/>
        <w:ind w:left="2"/>
        <w:jc w:val="left"/>
        <w:rPr>
          <w:rFonts w:ascii="宋体" w:hAnsi="宋体" w:cs="宋体"/>
          <w:kern w:val="0"/>
          <w:sz w:val="24"/>
          <w:lang w:val="zh-CN"/>
        </w:rPr>
      </w:pPr>
    </w:p>
    <w:p w14:paraId="20B609AC">
      <w:pPr>
        <w:autoSpaceDE w:val="0"/>
        <w:autoSpaceDN w:val="0"/>
        <w:spacing w:line="360" w:lineRule="auto"/>
        <w:ind w:left="2"/>
        <w:jc w:val="left"/>
        <w:rPr>
          <w:rFonts w:ascii="宋体" w:hAnsi="宋体" w:cs="宋体"/>
          <w:kern w:val="0"/>
          <w:sz w:val="24"/>
          <w:lang w:val="zh-CN"/>
        </w:rPr>
      </w:pPr>
    </w:p>
    <w:p w14:paraId="0B1676AA">
      <w:pPr>
        <w:autoSpaceDE w:val="0"/>
        <w:autoSpaceDN w:val="0"/>
        <w:spacing w:line="360" w:lineRule="auto"/>
        <w:ind w:left="2"/>
        <w:jc w:val="left"/>
        <w:rPr>
          <w:rFonts w:ascii="宋体" w:hAnsi="宋体" w:cs="宋体"/>
          <w:kern w:val="0"/>
          <w:sz w:val="24"/>
          <w:lang w:val="zh-CN"/>
        </w:rPr>
      </w:pPr>
    </w:p>
    <w:p w14:paraId="76810F8C">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7BA73BB1">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0CACDE0">
      <w:pPr>
        <w:spacing w:line="360" w:lineRule="auto"/>
        <w:jc w:val="center"/>
        <w:rPr>
          <w:rFonts w:ascii="宋体" w:hAnsi="宋体" w:cs="宋体"/>
          <w:b/>
          <w:bCs/>
          <w:sz w:val="24"/>
        </w:rPr>
      </w:pPr>
    </w:p>
    <w:p w14:paraId="449B2522">
      <w:pPr>
        <w:spacing w:line="360" w:lineRule="auto"/>
        <w:ind w:right="420"/>
        <w:rPr>
          <w:rFonts w:ascii="宋体" w:hAnsi="宋体" w:cs="宋体"/>
          <w:sz w:val="24"/>
        </w:rPr>
      </w:pPr>
      <w:r>
        <w:rPr>
          <w:rFonts w:hint="eastAsia" w:ascii="宋体" w:hAnsi="宋体" w:cs="宋体"/>
          <w:sz w:val="24"/>
        </w:rPr>
        <w:t>注：按本格式和要求提供。</w:t>
      </w:r>
    </w:p>
    <w:p w14:paraId="43D2A1E3">
      <w:pPr>
        <w:spacing w:line="360" w:lineRule="auto"/>
        <w:jc w:val="center"/>
        <w:rPr>
          <w:rFonts w:ascii="宋体" w:hAnsi="宋体" w:cs="宋体"/>
          <w:b/>
          <w:bCs/>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1D3F8EA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21807DA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43E16E7">
      <w:pPr>
        <w:spacing w:line="360" w:lineRule="auto"/>
        <w:jc w:val="center"/>
        <w:outlineLvl w:val="0"/>
        <w:rPr>
          <w:rFonts w:ascii="宋体" w:hAnsi="宋体" w:cs="宋体"/>
          <w:b/>
          <w:kern w:val="0"/>
          <w:sz w:val="36"/>
          <w:szCs w:val="36"/>
        </w:rPr>
      </w:pPr>
    </w:p>
    <w:p w14:paraId="3E92EB62">
      <w:pPr>
        <w:snapToGrid w:val="0"/>
        <w:spacing w:line="360" w:lineRule="auto"/>
        <w:rPr>
          <w:rFonts w:ascii="宋体" w:hAnsi="宋体" w:cs="宋体"/>
          <w:sz w:val="24"/>
        </w:rPr>
      </w:pPr>
      <w:r>
        <w:rPr>
          <w:rFonts w:hint="eastAsia" w:ascii="宋体" w:hAnsi="宋体" w:cs="宋体"/>
          <w:sz w:val="24"/>
        </w:rPr>
        <w:t>（1）开标一览表（报价表）………………………………………………………（页码）</w:t>
      </w:r>
    </w:p>
    <w:p w14:paraId="7CD5B3AF">
      <w:pPr>
        <w:snapToGrid w:val="0"/>
        <w:spacing w:line="360" w:lineRule="auto"/>
        <w:ind w:right="480"/>
        <w:jc w:val="center"/>
        <w:rPr>
          <w:rFonts w:ascii="宋体" w:hAnsi="宋体" w:cs="宋体"/>
          <w:b/>
          <w:kern w:val="0"/>
          <w:sz w:val="32"/>
          <w:szCs w:val="32"/>
        </w:rPr>
      </w:pPr>
    </w:p>
    <w:p w14:paraId="79C30E45">
      <w:pPr>
        <w:snapToGrid w:val="0"/>
        <w:spacing w:line="360" w:lineRule="auto"/>
        <w:ind w:right="480"/>
        <w:jc w:val="center"/>
        <w:rPr>
          <w:rFonts w:ascii="宋体" w:hAnsi="宋体" w:cs="宋体"/>
          <w:b/>
          <w:kern w:val="0"/>
          <w:sz w:val="32"/>
          <w:szCs w:val="32"/>
        </w:rPr>
      </w:pPr>
    </w:p>
    <w:p w14:paraId="6CE69FBF">
      <w:pPr>
        <w:snapToGrid w:val="0"/>
        <w:spacing w:line="360" w:lineRule="auto"/>
        <w:ind w:right="480"/>
        <w:jc w:val="center"/>
        <w:rPr>
          <w:rFonts w:ascii="宋体" w:hAnsi="宋体" w:cs="宋体"/>
          <w:b/>
          <w:kern w:val="0"/>
          <w:sz w:val="32"/>
          <w:szCs w:val="32"/>
        </w:rPr>
      </w:pPr>
    </w:p>
    <w:p w14:paraId="682C7E9B">
      <w:pPr>
        <w:snapToGrid w:val="0"/>
        <w:spacing w:line="360" w:lineRule="auto"/>
        <w:ind w:right="480"/>
        <w:jc w:val="center"/>
        <w:rPr>
          <w:rFonts w:ascii="宋体" w:hAnsi="宋体" w:cs="宋体"/>
          <w:b/>
          <w:kern w:val="0"/>
          <w:sz w:val="32"/>
          <w:szCs w:val="32"/>
        </w:rPr>
      </w:pPr>
    </w:p>
    <w:p w14:paraId="011FB435">
      <w:pPr>
        <w:snapToGrid w:val="0"/>
        <w:spacing w:line="360" w:lineRule="auto"/>
        <w:ind w:right="480"/>
        <w:jc w:val="center"/>
        <w:rPr>
          <w:rFonts w:ascii="宋体" w:hAnsi="宋体" w:cs="宋体"/>
          <w:b/>
          <w:kern w:val="0"/>
          <w:sz w:val="32"/>
          <w:szCs w:val="32"/>
        </w:rPr>
      </w:pPr>
    </w:p>
    <w:p w14:paraId="29EFD454">
      <w:pPr>
        <w:snapToGrid w:val="0"/>
        <w:spacing w:line="360" w:lineRule="auto"/>
        <w:ind w:right="480"/>
        <w:jc w:val="center"/>
        <w:rPr>
          <w:rFonts w:ascii="宋体" w:hAnsi="宋体" w:cs="宋体"/>
          <w:b/>
          <w:kern w:val="0"/>
          <w:sz w:val="32"/>
          <w:szCs w:val="32"/>
        </w:rPr>
      </w:pPr>
    </w:p>
    <w:p w14:paraId="3DD61477">
      <w:pPr>
        <w:snapToGrid w:val="0"/>
        <w:spacing w:line="360" w:lineRule="auto"/>
        <w:ind w:right="480"/>
        <w:jc w:val="center"/>
        <w:rPr>
          <w:rFonts w:ascii="宋体" w:hAnsi="宋体" w:cs="宋体"/>
          <w:b/>
          <w:kern w:val="0"/>
          <w:sz w:val="32"/>
          <w:szCs w:val="32"/>
        </w:rPr>
      </w:pPr>
    </w:p>
    <w:p w14:paraId="7A6E5129">
      <w:pPr>
        <w:snapToGrid w:val="0"/>
        <w:spacing w:line="360" w:lineRule="auto"/>
        <w:ind w:right="480"/>
        <w:jc w:val="center"/>
        <w:rPr>
          <w:rFonts w:ascii="宋体" w:hAnsi="宋体" w:cs="宋体"/>
          <w:b/>
          <w:kern w:val="0"/>
          <w:sz w:val="32"/>
          <w:szCs w:val="32"/>
        </w:rPr>
      </w:pPr>
    </w:p>
    <w:p w14:paraId="4A594009">
      <w:pPr>
        <w:snapToGrid w:val="0"/>
        <w:spacing w:line="360" w:lineRule="auto"/>
        <w:ind w:right="480"/>
        <w:jc w:val="center"/>
        <w:rPr>
          <w:rFonts w:ascii="宋体" w:hAnsi="宋体" w:cs="宋体"/>
          <w:b/>
          <w:kern w:val="0"/>
          <w:sz w:val="32"/>
          <w:szCs w:val="32"/>
        </w:rPr>
      </w:pPr>
    </w:p>
    <w:p w14:paraId="5F13651D">
      <w:pPr>
        <w:snapToGrid w:val="0"/>
        <w:spacing w:line="360" w:lineRule="auto"/>
        <w:ind w:right="480"/>
        <w:jc w:val="center"/>
        <w:rPr>
          <w:rFonts w:ascii="宋体" w:hAnsi="宋体" w:cs="宋体"/>
          <w:b/>
          <w:kern w:val="0"/>
          <w:sz w:val="32"/>
          <w:szCs w:val="32"/>
        </w:rPr>
      </w:pPr>
    </w:p>
    <w:p w14:paraId="0F55C7A9">
      <w:pPr>
        <w:snapToGrid w:val="0"/>
        <w:spacing w:line="360" w:lineRule="auto"/>
        <w:ind w:right="480"/>
        <w:jc w:val="center"/>
        <w:rPr>
          <w:rFonts w:ascii="宋体" w:hAnsi="宋体" w:cs="宋体"/>
          <w:b/>
          <w:kern w:val="0"/>
          <w:sz w:val="32"/>
          <w:szCs w:val="32"/>
        </w:rPr>
      </w:pPr>
    </w:p>
    <w:p w14:paraId="0B4267B3">
      <w:pPr>
        <w:snapToGrid w:val="0"/>
        <w:spacing w:line="360" w:lineRule="auto"/>
        <w:ind w:right="480"/>
        <w:jc w:val="center"/>
        <w:rPr>
          <w:rFonts w:ascii="宋体" w:hAnsi="宋体" w:cs="宋体"/>
          <w:b/>
          <w:kern w:val="0"/>
          <w:sz w:val="32"/>
          <w:szCs w:val="32"/>
        </w:rPr>
      </w:pPr>
    </w:p>
    <w:p w14:paraId="0E0C5016">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p w14:paraId="31EF4DDA">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76101A5A">
      <w:pPr>
        <w:snapToGrid w:val="0"/>
        <w:spacing w:line="360" w:lineRule="auto"/>
        <w:rPr>
          <w:rFonts w:ascii="宋体" w:hAnsi="宋体" w:cs="宋体"/>
          <w:sz w:val="24"/>
        </w:rPr>
      </w:pPr>
      <w:r>
        <w:rPr>
          <w:rFonts w:hint="eastAsia" w:ascii="宋体" w:hAnsi="宋体" w:cs="宋体"/>
          <w:color w:val="000000"/>
          <w:kern w:val="0"/>
          <w:sz w:val="24"/>
        </w:rPr>
        <w:t>淳安千岛湖旅游集团有限公司</w:t>
      </w:r>
      <w:r>
        <w:rPr>
          <w:rFonts w:hint="eastAsia" w:ascii="宋体" w:hAnsi="宋体" w:cs="宋体"/>
          <w:sz w:val="24"/>
        </w:rPr>
        <w:t>、浙江五扬建设管理有限公司：</w:t>
      </w:r>
    </w:p>
    <w:p w14:paraId="3901069E">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00"/>
          <w:kern w:val="0"/>
          <w:sz w:val="24"/>
          <w:u w:val="single"/>
          <w:lang w:eastAsia="zh-CN"/>
        </w:rPr>
        <w:t xml:space="preserve">淳安千岛湖旅游集团有限公司2024-2025年酒店客房布草洗涤服务采购项目   </w:t>
      </w:r>
      <w:r>
        <w:rPr>
          <w:rFonts w:hint="eastAsia" w:ascii="宋体" w:hAnsi="宋体" w:cs="宋体"/>
          <w:kern w:val="0"/>
          <w:sz w:val="24"/>
          <w:u w:val="single"/>
        </w:rPr>
        <w:t>，</w:t>
      </w:r>
      <w:r>
        <w:rPr>
          <w:rFonts w:hint="eastAsia" w:ascii="宋体" w:hAnsi="宋体" w:cs="宋体"/>
          <w:kern w:val="0"/>
          <w:sz w:val="24"/>
          <w:lang w:val="zh-CN"/>
        </w:rPr>
        <w:t>【</w:t>
      </w:r>
      <w:r>
        <w:rPr>
          <w:rFonts w:hint="eastAsia" w:ascii="宋体" w:hAnsi="宋体" w:cs="宋体"/>
          <w:sz w:val="24"/>
        </w:rPr>
        <w:t>招标编号：       】的实施</w:t>
      </w:r>
      <w:r>
        <w:rPr>
          <w:rFonts w:hint="eastAsia" w:ascii="宋体" w:hAnsi="宋体" w:cs="宋体"/>
          <w:kern w:val="0"/>
          <w:sz w:val="24"/>
          <w:lang w:val="zh-CN"/>
        </w:rPr>
        <w:t>。</w:t>
      </w:r>
    </w:p>
    <w:p w14:paraId="38FDB8DB">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w:t>
      </w:r>
    </w:p>
    <w:tbl>
      <w:tblPr>
        <w:tblStyle w:val="62"/>
        <w:tblW w:w="10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6"/>
        <w:gridCol w:w="1530"/>
        <w:gridCol w:w="1275"/>
        <w:gridCol w:w="1530"/>
        <w:gridCol w:w="1245"/>
        <w:gridCol w:w="1696"/>
      </w:tblGrid>
      <w:tr w14:paraId="6619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3226" w:type="dxa"/>
            <w:vAlign w:val="center"/>
          </w:tcPr>
          <w:p w14:paraId="105C6912">
            <w:pPr>
              <w:jc w:val="center"/>
              <w:rPr>
                <w:rFonts w:hAnsi="宋体" w:cs="宋体"/>
                <w:sz w:val="24"/>
              </w:rPr>
            </w:pPr>
            <w:r>
              <w:rPr>
                <w:rFonts w:hint="eastAsia" w:hAnsi="宋体" w:cs="宋体"/>
                <w:sz w:val="24"/>
              </w:rPr>
              <w:t>项目名称</w:t>
            </w:r>
          </w:p>
        </w:tc>
        <w:tc>
          <w:tcPr>
            <w:tcW w:w="1530" w:type="dxa"/>
            <w:vAlign w:val="center"/>
          </w:tcPr>
          <w:p w14:paraId="3EF16F1C">
            <w:pPr>
              <w:jc w:val="center"/>
              <w:rPr>
                <w:rFonts w:hAnsi="宋体" w:cs="宋体"/>
                <w:sz w:val="24"/>
              </w:rPr>
            </w:pPr>
            <w:r>
              <w:rPr>
                <w:rFonts w:hint="eastAsia" w:hAnsi="宋体" w:cs="宋体"/>
                <w:sz w:val="24"/>
              </w:rPr>
              <w:t>服务内容</w:t>
            </w:r>
          </w:p>
        </w:tc>
        <w:tc>
          <w:tcPr>
            <w:tcW w:w="1275" w:type="dxa"/>
            <w:vAlign w:val="center"/>
          </w:tcPr>
          <w:p w14:paraId="3191388E">
            <w:pPr>
              <w:jc w:val="center"/>
              <w:rPr>
                <w:rFonts w:hAnsi="宋体" w:cs="宋体"/>
                <w:sz w:val="24"/>
              </w:rPr>
            </w:pPr>
            <w:r>
              <w:rPr>
                <w:rFonts w:hint="eastAsia" w:hAnsi="宋体" w:cs="宋体"/>
                <w:sz w:val="24"/>
              </w:rPr>
              <w:t>服务期限</w:t>
            </w:r>
          </w:p>
        </w:tc>
        <w:tc>
          <w:tcPr>
            <w:tcW w:w="1530" w:type="dxa"/>
            <w:vAlign w:val="center"/>
          </w:tcPr>
          <w:p w14:paraId="46910D81">
            <w:pPr>
              <w:jc w:val="center"/>
              <w:rPr>
                <w:rFonts w:hAnsi="宋体" w:cs="宋体"/>
                <w:sz w:val="24"/>
              </w:rPr>
            </w:pPr>
            <w:r>
              <w:rPr>
                <w:rFonts w:hint="eastAsia" w:hAnsi="宋体" w:cs="宋体"/>
                <w:sz w:val="24"/>
              </w:rPr>
              <w:t>项目负责人</w:t>
            </w:r>
          </w:p>
        </w:tc>
        <w:tc>
          <w:tcPr>
            <w:tcW w:w="1245" w:type="dxa"/>
            <w:vAlign w:val="center"/>
          </w:tcPr>
          <w:p w14:paraId="5F6C745F">
            <w:pPr>
              <w:ind w:left="239" w:leftChars="114" w:firstLine="0" w:firstLineChars="0"/>
              <w:jc w:val="left"/>
              <w:rPr>
                <w:rFonts w:hint="default" w:hAnsi="宋体" w:eastAsia="宋体" w:cs="宋体"/>
                <w:sz w:val="24"/>
                <w:lang w:val="en-US" w:eastAsia="zh-CN"/>
              </w:rPr>
            </w:pPr>
            <w:r>
              <w:rPr>
                <w:rFonts w:hint="eastAsia" w:hAnsi="宋体" w:cs="宋体"/>
                <w:sz w:val="24"/>
                <w:highlight w:val="yellow"/>
                <w:lang w:val="en-US" w:eastAsia="zh-CN"/>
              </w:rPr>
              <w:t>下浮率(%）</w:t>
            </w:r>
          </w:p>
        </w:tc>
        <w:tc>
          <w:tcPr>
            <w:tcW w:w="1696" w:type="dxa"/>
            <w:vAlign w:val="center"/>
          </w:tcPr>
          <w:p w14:paraId="7DCD4DE7">
            <w:pPr>
              <w:jc w:val="center"/>
              <w:rPr>
                <w:rFonts w:hAnsi="宋体" w:cs="宋体"/>
                <w:sz w:val="24"/>
              </w:rPr>
            </w:pPr>
            <w:r>
              <w:rPr>
                <w:rFonts w:hint="eastAsia" w:hAnsi="宋体" w:cs="宋体"/>
                <w:sz w:val="24"/>
              </w:rPr>
              <w:t>备注</w:t>
            </w:r>
          </w:p>
        </w:tc>
      </w:tr>
      <w:tr w14:paraId="582F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3226" w:type="dxa"/>
            <w:vAlign w:val="center"/>
          </w:tcPr>
          <w:p w14:paraId="73E6C7CE">
            <w:pPr>
              <w:jc w:val="center"/>
              <w:rPr>
                <w:rFonts w:hAnsi="宋体" w:cs="宋体"/>
                <w:sz w:val="24"/>
              </w:rPr>
            </w:pPr>
            <w:r>
              <w:rPr>
                <w:rFonts w:hint="eastAsia" w:ascii="宋体" w:hAnsi="宋体" w:cs="宋体"/>
                <w:color w:val="000000"/>
                <w:kern w:val="0"/>
                <w:sz w:val="24"/>
              </w:rPr>
              <w:t>淳安千岛湖旅游集团有限公司2024</w:t>
            </w:r>
            <w:r>
              <w:rPr>
                <w:rFonts w:hint="eastAsia" w:ascii="宋体" w:hAnsi="宋体" w:cs="宋体"/>
                <w:color w:val="000000"/>
                <w:kern w:val="0"/>
                <w:sz w:val="24"/>
                <w:lang w:val="en-US" w:eastAsia="zh-CN"/>
              </w:rPr>
              <w:t>-2025</w:t>
            </w:r>
            <w:r>
              <w:rPr>
                <w:rFonts w:hint="eastAsia" w:ascii="宋体" w:hAnsi="宋体" w:cs="宋体"/>
                <w:color w:val="000000"/>
                <w:kern w:val="0"/>
                <w:sz w:val="24"/>
              </w:rPr>
              <w:t>年酒店客房布草洗涤服务采购项目</w:t>
            </w:r>
          </w:p>
        </w:tc>
        <w:tc>
          <w:tcPr>
            <w:tcW w:w="1530" w:type="dxa"/>
            <w:vAlign w:val="center"/>
          </w:tcPr>
          <w:p w14:paraId="573DE3B3">
            <w:pPr>
              <w:jc w:val="center"/>
              <w:rPr>
                <w:rFonts w:hAnsi="宋体" w:cs="宋体"/>
                <w:sz w:val="24"/>
              </w:rPr>
            </w:pPr>
          </w:p>
        </w:tc>
        <w:tc>
          <w:tcPr>
            <w:tcW w:w="1275" w:type="dxa"/>
            <w:vAlign w:val="center"/>
          </w:tcPr>
          <w:p w14:paraId="1C76FE3F">
            <w:pPr>
              <w:jc w:val="center"/>
              <w:rPr>
                <w:rFonts w:hAnsi="宋体" w:cs="宋体"/>
                <w:sz w:val="24"/>
              </w:rPr>
            </w:pPr>
          </w:p>
        </w:tc>
        <w:tc>
          <w:tcPr>
            <w:tcW w:w="1530" w:type="dxa"/>
            <w:vAlign w:val="center"/>
          </w:tcPr>
          <w:p w14:paraId="4BDDF12E">
            <w:pPr>
              <w:jc w:val="center"/>
              <w:rPr>
                <w:rFonts w:hAnsi="宋体" w:cs="宋体"/>
                <w:sz w:val="24"/>
              </w:rPr>
            </w:pPr>
          </w:p>
        </w:tc>
        <w:tc>
          <w:tcPr>
            <w:tcW w:w="1245" w:type="dxa"/>
            <w:vAlign w:val="center"/>
          </w:tcPr>
          <w:p w14:paraId="7EE2A9CF">
            <w:pPr>
              <w:jc w:val="center"/>
              <w:rPr>
                <w:rFonts w:hAnsi="宋体" w:cs="宋体"/>
                <w:sz w:val="24"/>
                <w:u w:val="single"/>
              </w:rPr>
            </w:pPr>
          </w:p>
        </w:tc>
        <w:tc>
          <w:tcPr>
            <w:tcW w:w="1696" w:type="dxa"/>
            <w:vAlign w:val="center"/>
          </w:tcPr>
          <w:p w14:paraId="075906C2">
            <w:pPr>
              <w:jc w:val="center"/>
              <w:rPr>
                <w:rFonts w:hint="eastAsia" w:hAnsi="宋体" w:eastAsia="宋体" w:cs="宋体"/>
                <w:sz w:val="24"/>
                <w:lang w:val="en-US" w:eastAsia="zh-CN"/>
              </w:rPr>
            </w:pPr>
            <w:r>
              <w:rPr>
                <w:rFonts w:hint="eastAsia" w:hAnsi="宋体" w:cs="宋体"/>
                <w:color w:val="auto"/>
                <w:sz w:val="24"/>
                <w:szCs w:val="24"/>
                <w:highlight w:val="none"/>
              </w:rPr>
              <w:t>按预算单价计取</w:t>
            </w:r>
            <w:r>
              <w:rPr>
                <w:rFonts w:hint="eastAsia" w:hAnsi="宋体" w:cs="宋体"/>
                <w:color w:val="auto"/>
                <w:sz w:val="24"/>
                <w:szCs w:val="24"/>
                <w:highlight w:val="none"/>
                <w:lang w:eastAsia="zh-CN"/>
              </w:rPr>
              <w:t>，所有物件</w:t>
            </w:r>
            <w:r>
              <w:rPr>
                <w:rFonts w:hint="eastAsia" w:hAnsi="宋体" w:cs="宋体"/>
                <w:color w:val="auto"/>
                <w:sz w:val="24"/>
                <w:szCs w:val="24"/>
                <w:highlight w:val="none"/>
                <w:lang w:val="en-US" w:eastAsia="zh-CN"/>
              </w:rPr>
              <w:t>下浮</w:t>
            </w:r>
            <w:r>
              <w:rPr>
                <w:rFonts w:hint="eastAsia" w:hAnsi="宋体" w:cs="宋体"/>
                <w:color w:val="auto"/>
                <w:sz w:val="24"/>
                <w:szCs w:val="24"/>
                <w:highlight w:val="none"/>
                <w:lang w:eastAsia="zh-CN"/>
              </w:rPr>
              <w:t>率相同</w:t>
            </w:r>
          </w:p>
        </w:tc>
      </w:tr>
      <w:tr w14:paraId="695A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0502" w:type="dxa"/>
            <w:gridSpan w:val="6"/>
            <w:vAlign w:val="center"/>
          </w:tcPr>
          <w:p w14:paraId="1BAB6BA7">
            <w:pPr>
              <w:rPr>
                <w:rFonts w:hint="default" w:ascii="仿宋_GB2312" w:hAnsi="仿宋_GB2312" w:eastAsia="宋体" w:cs="仿宋_GB2312"/>
                <w:sz w:val="24"/>
                <w:lang w:val="en-US" w:eastAsia="zh-CN"/>
              </w:rPr>
            </w:pPr>
            <w:r>
              <w:rPr>
                <w:rFonts w:hint="eastAsia" w:ascii="仿宋_GB2312" w:hAnsi="仿宋_GB2312" w:cs="仿宋_GB2312"/>
                <w:sz w:val="24"/>
                <w:highlight w:val="yellow"/>
                <w:lang w:val="en-US" w:eastAsia="zh-CN"/>
              </w:rPr>
              <w:t>比如：某项目预算总价100万元，投标人报价下浮率20%，则投标人报价=100*（1-20%）=80万元。</w:t>
            </w:r>
          </w:p>
        </w:tc>
      </w:tr>
    </w:tbl>
    <w:p w14:paraId="09445971">
      <w:pPr>
        <w:tabs>
          <w:tab w:val="left" w:pos="9180"/>
        </w:tabs>
        <w:snapToGrid w:val="0"/>
        <w:ind w:left="1200" w:hanging="1200" w:hangingChars="500"/>
        <w:rPr>
          <w:rFonts w:hAnsi="宋体" w:cs="宋体"/>
          <w:sz w:val="24"/>
        </w:rPr>
      </w:pPr>
    </w:p>
    <w:p w14:paraId="5B97ACFB">
      <w:pPr>
        <w:snapToGrid w:val="0"/>
        <w:spacing w:line="360" w:lineRule="auto"/>
        <w:rPr>
          <w:rFonts w:ascii="宋体" w:hAnsi="宋体" w:cs="宋体"/>
          <w:kern w:val="0"/>
          <w:sz w:val="24"/>
          <w:lang w:val="zh-CN"/>
        </w:rPr>
      </w:pPr>
      <w:r>
        <w:rPr>
          <w:rFonts w:hint="eastAsia" w:ascii="宋体" w:hAnsi="宋体" w:cs="宋体"/>
          <w:b/>
          <w:kern w:val="0"/>
          <w:sz w:val="24"/>
          <w:lang w:val="zh-CN"/>
        </w:rPr>
        <w:t>注：</w:t>
      </w: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p>
    <w:p w14:paraId="003AE9E0">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0BB12930">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67C3BD3A">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EAF0B79">
      <w:pPr>
        <w:pStyle w:val="61"/>
      </w:pPr>
      <w:r>
        <w:rPr>
          <w:rFonts w:hint="eastAsia"/>
        </w:rPr>
        <w:t>▲5、特别说明：供应商报价低于项目预算50%的，应当在报价文件中详细阐述不影响产品质量或者诚信履约的具体原因，否则为无效报价。</w:t>
      </w:r>
    </w:p>
    <w:p w14:paraId="68D992C8"/>
    <w:p w14:paraId="4B1C0E55"/>
    <w:p w14:paraId="5EA7BC50">
      <w:pPr>
        <w:rPr>
          <w:rFonts w:hint="eastAsia" w:ascii="宋体" w:hAnsi="宋体" w:cs="宋体"/>
        </w:rPr>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cols w:space="720" w:num="1"/>
          <w:titlePg/>
          <w:docGrid w:linePitch="312" w:charSpace="0"/>
        </w:sectPr>
      </w:pPr>
      <w:bookmarkStart w:id="411" w:name="_Toc465665161"/>
    </w:p>
    <w:p w14:paraId="2B0C9986">
      <w:pPr>
        <w:pStyle w:val="2"/>
        <w:keepNext w:val="0"/>
        <w:keepLines w:val="0"/>
        <w:pageBreakBefore/>
        <w:widowControl/>
        <w:spacing w:before="100" w:beforeAutospacing="1" w:after="100" w:afterAutospacing="1" w:line="360" w:lineRule="auto"/>
        <w:ind w:left="0" w:firstLine="3975" w:firstLineChars="900"/>
        <w:rPr>
          <w:rFonts w:ascii="宋体" w:hAnsi="宋体" w:cs="宋体"/>
        </w:rPr>
      </w:pPr>
      <w:r>
        <w:rPr>
          <w:rFonts w:hint="eastAsia" w:ascii="宋体" w:hAnsi="宋体" w:cs="宋体"/>
        </w:rPr>
        <w:t>附件</w:t>
      </w:r>
      <w:bookmarkEnd w:id="411"/>
    </w:p>
    <w:p w14:paraId="6039D1FF">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3DC0FA9">
      <w:pPr>
        <w:spacing w:line="360" w:lineRule="auto"/>
        <w:jc w:val="center"/>
        <w:rPr>
          <w:rFonts w:ascii="宋体" w:hAnsi="宋体" w:cs="宋体"/>
          <w:b/>
          <w:spacing w:val="6"/>
          <w:sz w:val="32"/>
          <w:szCs w:val="32"/>
        </w:rPr>
      </w:pPr>
      <w:bookmarkStart w:id="412" w:name="OLE_LINK14"/>
      <w:bookmarkStart w:id="413" w:name="OLE_LINK13"/>
      <w:r>
        <w:rPr>
          <w:rFonts w:hint="eastAsia" w:ascii="宋体" w:hAnsi="宋体" w:cs="宋体"/>
          <w:b/>
          <w:spacing w:val="6"/>
          <w:sz w:val="32"/>
          <w:szCs w:val="32"/>
        </w:rPr>
        <w:t>残疾人福利性单位声明函</w:t>
      </w:r>
    </w:p>
    <w:bookmarkEnd w:id="412"/>
    <w:bookmarkEnd w:id="413"/>
    <w:p w14:paraId="548E9F8B">
      <w:pPr>
        <w:spacing w:line="360" w:lineRule="auto"/>
        <w:rPr>
          <w:rFonts w:ascii="宋体" w:hAnsi="宋体" w:cs="宋体"/>
          <w:b/>
          <w:spacing w:val="6"/>
          <w:sz w:val="30"/>
          <w:szCs w:val="30"/>
        </w:rPr>
      </w:pPr>
    </w:p>
    <w:p w14:paraId="1D29DD5E">
      <w:pPr>
        <w:snapToGrid w:val="0"/>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淳安县砂石资源管理有限公司</w:t>
      </w:r>
      <w:r>
        <w:rPr>
          <w:rFonts w:hint="eastAsia" w:ascii="宋体" w:hAnsi="宋体" w:cs="宋体"/>
          <w:sz w:val="24"/>
        </w:rPr>
        <w:t>单位的</w:t>
      </w:r>
      <w:r>
        <w:rPr>
          <w:rFonts w:hint="eastAsia" w:ascii="宋体" w:hAnsi="宋体" w:cs="宋体"/>
          <w:color w:val="000000"/>
          <w:kern w:val="0"/>
          <w:sz w:val="24"/>
          <w:u w:val="single"/>
          <w:lang w:val="zh-CN"/>
        </w:rPr>
        <w:t>淳安县砂石资源管理有限公司劳务服务外包项目</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14:paraId="6C1C2998">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4BB49C3">
      <w:pPr>
        <w:spacing w:line="360" w:lineRule="auto"/>
        <w:ind w:firstLine="480" w:firstLineChars="200"/>
        <w:rPr>
          <w:rFonts w:ascii="宋体" w:hAnsi="宋体" w:cs="宋体"/>
          <w:sz w:val="24"/>
        </w:rPr>
      </w:pPr>
    </w:p>
    <w:p w14:paraId="10856F70">
      <w:pPr>
        <w:spacing w:line="360" w:lineRule="auto"/>
        <w:ind w:firstLine="480" w:firstLineChars="200"/>
        <w:rPr>
          <w:rFonts w:ascii="宋体" w:hAnsi="宋体" w:cs="宋体"/>
          <w:sz w:val="24"/>
        </w:rPr>
      </w:pPr>
    </w:p>
    <w:p w14:paraId="4211B10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303F73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3CF83C7">
      <w:pPr>
        <w:pStyle w:val="79"/>
        <w:spacing w:before="120"/>
        <w:rPr>
          <w:rFonts w:ascii="宋体" w:hAnsi="宋体" w:cs="宋体"/>
        </w:rPr>
      </w:pPr>
    </w:p>
    <w:p w14:paraId="314E6EC3">
      <w:pPr>
        <w:pStyle w:val="79"/>
        <w:spacing w:before="120"/>
        <w:rPr>
          <w:rFonts w:ascii="宋体" w:hAnsi="宋体" w:cs="宋体"/>
        </w:rPr>
      </w:pPr>
    </w:p>
    <w:p w14:paraId="3EAE15DC">
      <w:pPr>
        <w:pStyle w:val="79"/>
        <w:spacing w:before="120"/>
        <w:rPr>
          <w:rFonts w:ascii="宋体" w:hAnsi="宋体" w:cs="宋体"/>
        </w:rPr>
      </w:pPr>
    </w:p>
    <w:p w14:paraId="2412537D">
      <w:pPr>
        <w:pStyle w:val="79"/>
        <w:spacing w:before="120"/>
        <w:rPr>
          <w:rFonts w:ascii="宋体" w:hAnsi="宋体" w:cs="宋体"/>
        </w:rPr>
      </w:pPr>
    </w:p>
    <w:p w14:paraId="56DD1BD9">
      <w:pPr>
        <w:pStyle w:val="79"/>
        <w:spacing w:before="120"/>
        <w:rPr>
          <w:rFonts w:ascii="宋体" w:hAnsi="宋体" w:cs="宋体"/>
        </w:rPr>
      </w:pPr>
    </w:p>
    <w:p w14:paraId="37BAC709">
      <w:pPr>
        <w:pStyle w:val="79"/>
        <w:spacing w:before="120"/>
        <w:rPr>
          <w:rFonts w:ascii="宋体" w:hAnsi="宋体" w:cs="宋体"/>
        </w:rPr>
      </w:pPr>
    </w:p>
    <w:p w14:paraId="6D05F542">
      <w:pPr>
        <w:pStyle w:val="79"/>
        <w:spacing w:before="120"/>
        <w:rPr>
          <w:rFonts w:ascii="宋体" w:hAnsi="宋体" w:cs="宋体"/>
        </w:rPr>
      </w:pPr>
    </w:p>
    <w:p w14:paraId="3FE646BC">
      <w:pPr>
        <w:pStyle w:val="79"/>
        <w:spacing w:before="120"/>
        <w:rPr>
          <w:rFonts w:ascii="宋体" w:hAnsi="宋体" w:cs="宋体"/>
        </w:rPr>
      </w:pPr>
    </w:p>
    <w:p w14:paraId="68ACC370">
      <w:pPr>
        <w:pStyle w:val="79"/>
        <w:spacing w:before="120"/>
        <w:rPr>
          <w:rFonts w:ascii="宋体" w:hAnsi="宋体" w:cs="宋体"/>
        </w:rPr>
      </w:pPr>
    </w:p>
    <w:p w14:paraId="0DFB88B9">
      <w:pPr>
        <w:pStyle w:val="79"/>
        <w:spacing w:before="120"/>
        <w:rPr>
          <w:rFonts w:ascii="宋体" w:hAnsi="宋体" w:cs="宋体"/>
        </w:rPr>
      </w:pPr>
    </w:p>
    <w:p w14:paraId="273A0C28">
      <w:pPr>
        <w:pStyle w:val="79"/>
        <w:spacing w:before="120"/>
        <w:rPr>
          <w:rFonts w:ascii="宋体" w:hAnsi="宋体" w:cs="宋体"/>
        </w:rPr>
      </w:pPr>
    </w:p>
    <w:p w14:paraId="4B09E05A">
      <w:pPr>
        <w:pStyle w:val="79"/>
        <w:spacing w:before="120"/>
        <w:rPr>
          <w:rFonts w:ascii="宋体" w:hAnsi="宋体" w:cs="宋体"/>
        </w:rPr>
      </w:pPr>
    </w:p>
    <w:p w14:paraId="1F8B9081">
      <w:pPr>
        <w:pStyle w:val="691"/>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sz w:val="32"/>
          <w:szCs w:val="32"/>
        </w:rPr>
        <w:t>中小企业声明函</w:t>
      </w:r>
      <w:bookmarkStart w:id="414" w:name="_Hlk101259491"/>
      <w:r>
        <w:rPr>
          <w:rFonts w:hint="eastAsia" w:ascii="宋体" w:hAnsi="宋体" w:eastAsia="宋体" w:cs="宋体"/>
          <w:sz w:val="32"/>
          <w:szCs w:val="32"/>
        </w:rPr>
        <w:t>（如果有）</w:t>
      </w:r>
      <w:bookmarkEnd w:id="414"/>
    </w:p>
    <w:p w14:paraId="56FD514D">
      <w:pPr>
        <w:widowControl/>
        <w:spacing w:line="360" w:lineRule="auto"/>
        <w:ind w:firstLine="361" w:firstLineChars="150"/>
        <w:jc w:val="left"/>
        <w:rPr>
          <w:rFonts w:ascii="宋体" w:hAnsi="宋体" w:cs="宋体"/>
          <w:b/>
          <w:sz w:val="24"/>
        </w:rPr>
      </w:pPr>
      <w:r>
        <w:rPr>
          <w:rFonts w:hint="eastAsia" w:ascii="宋体" w:hAnsi="宋体" w:cs="宋体"/>
          <w:b/>
          <w:sz w:val="24"/>
        </w:rPr>
        <w:t>本项目或标项未预留份额专门面向中小企业。符合《政府采购促进中小企业发展管理办法》规定的小微企业拟享受价格扣除政策的，需提供中小企业声明函（附件2）。</w:t>
      </w:r>
    </w:p>
    <w:p w14:paraId="3F9BFEF0">
      <w:pPr>
        <w:snapToGrid w:val="0"/>
        <w:spacing w:line="360" w:lineRule="auto"/>
        <w:outlineLvl w:val="0"/>
        <w:rPr>
          <w:rFonts w:ascii="宋体" w:hAnsi="宋体" w:cs="宋体"/>
          <w:b/>
          <w:kern w:val="0"/>
          <w:sz w:val="32"/>
          <w:szCs w:val="32"/>
        </w:rPr>
      </w:pPr>
    </w:p>
    <w:p w14:paraId="1B15AFB8">
      <w:pPr>
        <w:snapToGrid w:val="0"/>
        <w:spacing w:line="360" w:lineRule="auto"/>
        <w:outlineLvl w:val="0"/>
        <w:rPr>
          <w:rFonts w:ascii="宋体" w:hAnsi="宋体" w:cs="宋体"/>
          <w:b/>
          <w:kern w:val="0"/>
          <w:sz w:val="32"/>
          <w:szCs w:val="32"/>
        </w:rPr>
      </w:pPr>
      <w:r>
        <w:rPr>
          <w:rFonts w:hint="eastAsia" w:ascii="宋体" w:hAnsi="宋体" w:cs="宋体"/>
          <w:b/>
          <w:kern w:val="0"/>
          <w:sz w:val="32"/>
          <w:szCs w:val="32"/>
        </w:rPr>
        <w:t>附件2：中小企业声明函</w:t>
      </w:r>
    </w:p>
    <w:p w14:paraId="778E339B">
      <w:pPr>
        <w:spacing w:line="360" w:lineRule="auto"/>
        <w:jc w:val="center"/>
        <w:rPr>
          <w:rFonts w:ascii="宋体" w:hAnsi="宋体" w:cs="宋体"/>
          <w:sz w:val="24"/>
          <w:u w:val="single"/>
        </w:rPr>
      </w:pPr>
    </w:p>
    <w:p w14:paraId="5D938B17">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551D74AA">
      <w:pPr>
        <w:spacing w:line="520" w:lineRule="exact"/>
        <w:jc w:val="center"/>
        <w:rPr>
          <w:rFonts w:ascii="宋体" w:hAnsi="宋体" w:cs="宋体"/>
          <w:sz w:val="24"/>
        </w:rPr>
      </w:pPr>
      <w:r>
        <w:rPr>
          <w:rFonts w:hint="eastAsia" w:ascii="宋体" w:hAnsi="宋体" w:cs="宋体"/>
          <w:sz w:val="24"/>
        </w:rPr>
        <w:t xml:space="preserve"> 本公司（联合体）郑重声明，根据《政府采购促进中小企业发展管理办法》（财库﹝2020﹞</w:t>
      </w:r>
    </w:p>
    <w:p w14:paraId="4C5BC8F7">
      <w:pPr>
        <w:spacing w:line="520" w:lineRule="exact"/>
        <w:rPr>
          <w:rFonts w:ascii="宋体" w:hAnsi="宋体" w:cs="宋体"/>
          <w:sz w:val="24"/>
        </w:rPr>
      </w:pPr>
      <w:r>
        <w:rPr>
          <w:rFonts w:hint="eastAsia" w:ascii="宋体" w:hAnsi="宋体" w:cs="宋体"/>
          <w:sz w:val="24"/>
        </w:rPr>
        <w:t>46 号）的规定，本公司（联合体）参加</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rPr>
        <w:t>采购活动，服务全部由符合政策要求的中小企业承接。相关企业（含联合体中的中小企业、签订分包意向协议的中小企业）的具体情况如下：</w:t>
      </w:r>
    </w:p>
    <w:p w14:paraId="083151FE">
      <w:pPr>
        <w:numPr>
          <w:ilvl w:val="0"/>
          <w:numId w:val="7"/>
        </w:numPr>
        <w:spacing w:line="360" w:lineRule="auto"/>
        <w:ind w:firstLine="480" w:firstLineChars="200"/>
        <w:jc w:val="left"/>
        <w:rPr>
          <w:rFonts w:ascii="宋体" w:hAnsi="宋体" w:cs="宋体"/>
          <w:sz w:val="24"/>
        </w:rPr>
      </w:pP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272713A">
      <w:pPr>
        <w:pStyle w:val="5"/>
        <w:ind w:firstLine="0"/>
        <w:rPr>
          <w:rFonts w:hAnsi="宋体" w:cs="宋体"/>
          <w:color w:val="auto"/>
        </w:rPr>
      </w:pPr>
    </w:p>
    <w:p w14:paraId="73236343">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4F46290">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34EE9859">
      <w:pPr>
        <w:spacing w:line="360" w:lineRule="auto"/>
        <w:ind w:right="1760"/>
        <w:jc w:val="right"/>
        <w:rPr>
          <w:rFonts w:ascii="宋体" w:hAnsi="宋体" w:cs="宋体"/>
          <w:sz w:val="24"/>
        </w:rPr>
      </w:pPr>
      <w:r>
        <w:rPr>
          <w:rFonts w:hint="eastAsia" w:ascii="宋体" w:hAnsi="宋体" w:cs="宋体"/>
          <w:sz w:val="24"/>
        </w:rPr>
        <w:t>投标人名称（电子签名）：</w:t>
      </w:r>
    </w:p>
    <w:p w14:paraId="05BEB8FA">
      <w:pPr>
        <w:spacing w:line="360" w:lineRule="auto"/>
        <w:ind w:right="1120" w:firstLine="4680" w:firstLineChars="1950"/>
        <w:rPr>
          <w:rFonts w:ascii="宋体" w:hAnsi="宋体" w:cs="宋体"/>
          <w:sz w:val="24"/>
        </w:rPr>
      </w:pPr>
      <w:r>
        <w:rPr>
          <w:rFonts w:hint="eastAsia" w:ascii="宋体" w:hAnsi="宋体" w:cs="宋体"/>
          <w:sz w:val="24"/>
        </w:rPr>
        <w:t>日 期：</w:t>
      </w:r>
    </w:p>
    <w:p w14:paraId="6E44B569">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18567A3C">
      <w:pPr>
        <w:spacing w:line="360" w:lineRule="auto"/>
        <w:ind w:right="420"/>
        <w:rPr>
          <w:rFonts w:ascii="宋体" w:hAnsi="宋体" w:cs="宋体"/>
          <w:sz w:val="24"/>
        </w:rPr>
      </w:pPr>
      <w:r>
        <w:rPr>
          <w:rFonts w:hint="eastAsia" w:ascii="宋体" w:hAnsi="宋体" w:cs="宋体"/>
          <w:sz w:val="24"/>
        </w:rPr>
        <w:t>注：</w:t>
      </w:r>
    </w:p>
    <w:p w14:paraId="29E296C7">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74A3A7A">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9EC2B75">
      <w:pPr>
        <w:widowControl/>
        <w:adjustRightInd/>
        <w:jc w:val="left"/>
        <w:rPr>
          <w:rFonts w:ascii="宋体" w:hAnsi="宋体" w:cs="宋体"/>
          <w:b/>
          <w:kern w:val="0"/>
          <w:sz w:val="32"/>
          <w:szCs w:val="32"/>
        </w:rPr>
      </w:pPr>
    </w:p>
    <w:p w14:paraId="04AD7F41">
      <w:pPr>
        <w:spacing w:line="360" w:lineRule="auto"/>
        <w:ind w:firstLine="480" w:firstLineChars="200"/>
        <w:rPr>
          <w:rFonts w:ascii="宋体" w:hAnsi="宋体" w:cs="宋体"/>
          <w:sz w:val="24"/>
        </w:rPr>
      </w:pPr>
    </w:p>
    <w:p w14:paraId="1361EB07">
      <w:pPr>
        <w:spacing w:line="360" w:lineRule="auto"/>
        <w:ind w:firstLine="420" w:firstLineChars="200"/>
        <w:rPr>
          <w:rFonts w:ascii="宋体" w:hAnsi="宋体" w:cs="宋体"/>
        </w:rPr>
      </w:pPr>
    </w:p>
    <w:p w14:paraId="1034C212">
      <w:pPr>
        <w:spacing w:line="360" w:lineRule="auto"/>
        <w:ind w:firstLine="420" w:firstLineChars="200"/>
        <w:rPr>
          <w:rFonts w:ascii="宋体" w:hAnsi="宋体" w:cs="宋体"/>
        </w:rPr>
      </w:pPr>
    </w:p>
    <w:p w14:paraId="329443F7">
      <w:pPr>
        <w:spacing w:line="360" w:lineRule="auto"/>
        <w:ind w:firstLine="420" w:firstLineChars="200"/>
        <w:rPr>
          <w:rFonts w:ascii="宋体" w:hAnsi="宋体" w:cs="宋体"/>
        </w:rPr>
      </w:pPr>
    </w:p>
    <w:p w14:paraId="6B1D0256">
      <w:pPr>
        <w:spacing w:line="360" w:lineRule="auto"/>
        <w:ind w:firstLine="420" w:firstLineChars="200"/>
        <w:rPr>
          <w:rFonts w:ascii="宋体" w:hAnsi="宋体" w:cs="宋体"/>
        </w:rPr>
      </w:pPr>
    </w:p>
    <w:p w14:paraId="67389CA6">
      <w:pPr>
        <w:spacing w:line="360" w:lineRule="auto"/>
        <w:rPr>
          <w:rFonts w:ascii="宋体" w:hAnsi="宋体" w:cs="宋体"/>
          <w:b/>
          <w:sz w:val="24"/>
        </w:rPr>
      </w:pPr>
    </w:p>
    <w:p w14:paraId="696C5523">
      <w:pPr>
        <w:spacing w:line="360" w:lineRule="auto"/>
        <w:rPr>
          <w:rFonts w:ascii="宋体" w:hAnsi="宋体" w:cs="宋体"/>
          <w:b/>
          <w:sz w:val="24"/>
        </w:rPr>
      </w:pPr>
    </w:p>
    <w:p w14:paraId="1B7557A7">
      <w:pPr>
        <w:spacing w:line="360" w:lineRule="auto"/>
        <w:rPr>
          <w:rFonts w:ascii="宋体" w:hAnsi="宋体" w:cs="宋体"/>
          <w:b/>
          <w:sz w:val="24"/>
        </w:rPr>
      </w:pPr>
    </w:p>
    <w:p w14:paraId="482AD571">
      <w:pPr>
        <w:spacing w:line="360" w:lineRule="auto"/>
        <w:rPr>
          <w:rFonts w:ascii="宋体" w:hAnsi="宋体" w:cs="宋体"/>
          <w:b/>
          <w:sz w:val="24"/>
        </w:rPr>
      </w:pPr>
    </w:p>
    <w:p w14:paraId="11DB2F2F">
      <w:pPr>
        <w:pStyle w:val="79"/>
        <w:spacing w:before="120"/>
        <w:ind w:firstLine="482"/>
        <w:rPr>
          <w:rFonts w:ascii="宋体" w:hAnsi="宋体" w:cs="宋体"/>
          <w:b/>
        </w:rPr>
      </w:pPr>
    </w:p>
    <w:p w14:paraId="047AAE81">
      <w:pPr>
        <w:pStyle w:val="79"/>
        <w:spacing w:before="120"/>
        <w:ind w:firstLine="482"/>
        <w:rPr>
          <w:rFonts w:ascii="宋体" w:hAnsi="宋体" w:cs="宋体"/>
          <w:b/>
        </w:rPr>
      </w:pPr>
    </w:p>
    <w:p w14:paraId="69462F53">
      <w:pPr>
        <w:pStyle w:val="79"/>
        <w:spacing w:before="120"/>
        <w:ind w:firstLine="482"/>
        <w:rPr>
          <w:rFonts w:ascii="宋体" w:hAnsi="宋体" w:cs="宋体"/>
          <w:b/>
        </w:rPr>
      </w:pPr>
    </w:p>
    <w:p w14:paraId="25C89CFE">
      <w:pPr>
        <w:pStyle w:val="79"/>
        <w:spacing w:before="120"/>
        <w:ind w:firstLine="482"/>
        <w:rPr>
          <w:rFonts w:ascii="宋体" w:hAnsi="宋体" w:cs="宋体"/>
          <w:b/>
        </w:rPr>
      </w:pPr>
    </w:p>
    <w:p w14:paraId="321DFF50">
      <w:pPr>
        <w:pStyle w:val="79"/>
        <w:spacing w:before="120"/>
        <w:ind w:firstLine="482"/>
        <w:rPr>
          <w:rFonts w:ascii="宋体" w:hAnsi="宋体" w:cs="宋体"/>
          <w:b/>
        </w:rPr>
      </w:pPr>
    </w:p>
    <w:p w14:paraId="1A0B3522">
      <w:pPr>
        <w:pStyle w:val="79"/>
        <w:spacing w:before="120"/>
        <w:ind w:firstLine="482"/>
        <w:rPr>
          <w:rFonts w:ascii="宋体" w:hAnsi="宋体" w:cs="宋体"/>
          <w:b/>
        </w:rPr>
      </w:pPr>
    </w:p>
    <w:p w14:paraId="5023033C">
      <w:pPr>
        <w:pStyle w:val="79"/>
        <w:spacing w:before="120"/>
        <w:ind w:firstLine="482"/>
        <w:rPr>
          <w:rFonts w:ascii="宋体" w:hAnsi="宋体" w:cs="宋体"/>
          <w:b/>
        </w:rPr>
      </w:pPr>
    </w:p>
    <w:p w14:paraId="02AA42CE">
      <w:pPr>
        <w:spacing w:line="360" w:lineRule="auto"/>
        <w:rPr>
          <w:rFonts w:ascii="宋体" w:hAnsi="宋体" w:cs="宋体"/>
          <w:b/>
          <w:sz w:val="24"/>
        </w:rPr>
      </w:pPr>
    </w:p>
    <w:p w14:paraId="5147DB27">
      <w:pPr>
        <w:rPr>
          <w:rFonts w:ascii="宋体" w:hAnsi="宋体" w:cs="宋体"/>
          <w:b/>
          <w:spacing w:val="6"/>
          <w:sz w:val="32"/>
          <w:szCs w:val="32"/>
        </w:rPr>
      </w:pPr>
      <w:r>
        <w:rPr>
          <w:rFonts w:hint="eastAsia" w:ascii="宋体" w:hAnsi="宋体" w:cs="宋体"/>
          <w:b/>
          <w:spacing w:val="6"/>
          <w:sz w:val="32"/>
          <w:szCs w:val="32"/>
        </w:rPr>
        <w:br w:type="page"/>
      </w:r>
    </w:p>
    <w:p w14:paraId="68CA0F85">
      <w:pPr>
        <w:spacing w:line="360" w:lineRule="auto"/>
        <w:jc w:val="left"/>
        <w:rPr>
          <w:rFonts w:ascii="宋体" w:hAnsi="宋体" w:cs="宋体"/>
          <w:b/>
          <w:spacing w:val="6"/>
          <w:sz w:val="32"/>
          <w:szCs w:val="32"/>
        </w:rPr>
      </w:pPr>
      <w:r>
        <w:rPr>
          <w:rFonts w:hint="eastAsia" w:ascii="宋体" w:hAnsi="宋体" w:cs="宋体"/>
          <w:b/>
          <w:spacing w:val="6"/>
          <w:sz w:val="32"/>
          <w:szCs w:val="32"/>
        </w:rPr>
        <w:t>附件3：质疑函范本及制作说明</w:t>
      </w:r>
    </w:p>
    <w:p w14:paraId="19CFEF01">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0C9E33C">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0ECF816A">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B347A8F">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05BAF8D">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F63C58C">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D1C12E5">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85F3085">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4CB58CA">
      <w:pPr>
        <w:snapToGrid w:val="0"/>
        <w:spacing w:line="360" w:lineRule="auto"/>
        <w:rPr>
          <w:rFonts w:ascii="宋体" w:hAnsi="宋体" w:cs="宋体"/>
          <w:bCs/>
          <w:sz w:val="24"/>
        </w:rPr>
      </w:pPr>
      <w:r>
        <w:rPr>
          <w:rFonts w:hint="eastAsia" w:ascii="宋体" w:hAnsi="宋体" w:cs="宋体"/>
          <w:bCs/>
          <w:sz w:val="24"/>
        </w:rPr>
        <w:t>二、质疑项目基本情况</w:t>
      </w:r>
    </w:p>
    <w:p w14:paraId="204509BA">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9FD085B">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FD010BB">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50F83D9">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02438EC">
      <w:pPr>
        <w:snapToGrid w:val="0"/>
        <w:spacing w:line="360" w:lineRule="auto"/>
        <w:rPr>
          <w:rFonts w:ascii="宋体" w:hAnsi="宋体" w:cs="宋体"/>
          <w:bCs/>
          <w:sz w:val="24"/>
        </w:rPr>
      </w:pPr>
      <w:r>
        <w:rPr>
          <w:rFonts w:hint="eastAsia" w:ascii="宋体" w:hAnsi="宋体" w:cs="宋体"/>
          <w:bCs/>
          <w:sz w:val="24"/>
        </w:rPr>
        <w:t>三、质疑事项具体内容</w:t>
      </w:r>
    </w:p>
    <w:p w14:paraId="6F7F3058">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379E777">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B4B516C">
      <w:pPr>
        <w:snapToGrid w:val="0"/>
        <w:spacing w:line="360" w:lineRule="auto"/>
        <w:rPr>
          <w:rFonts w:ascii="宋体" w:hAnsi="宋体" w:cs="宋体"/>
          <w:sz w:val="24"/>
        </w:rPr>
      </w:pPr>
      <w:r>
        <w:rPr>
          <w:rFonts w:hint="eastAsia" w:ascii="宋体" w:hAnsi="宋体" w:cs="宋体"/>
          <w:sz w:val="24"/>
          <w:u w:val="dotted"/>
        </w:rPr>
        <w:t xml:space="preserve">                                                       </w:t>
      </w:r>
    </w:p>
    <w:p w14:paraId="23E1EA48">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D133CAA">
      <w:pPr>
        <w:snapToGrid w:val="0"/>
        <w:spacing w:line="360" w:lineRule="auto"/>
        <w:rPr>
          <w:rFonts w:ascii="宋体" w:hAnsi="宋体" w:cs="宋体"/>
          <w:sz w:val="24"/>
          <w:u w:val="dotted"/>
        </w:rPr>
      </w:pPr>
      <w:r>
        <w:rPr>
          <w:rFonts w:hint="eastAsia" w:ascii="宋体" w:hAnsi="宋体" w:cs="宋体"/>
          <w:sz w:val="24"/>
          <w:u w:val="dotted"/>
        </w:rPr>
        <w:t xml:space="preserve">                                                     </w:t>
      </w:r>
    </w:p>
    <w:p w14:paraId="29194D71">
      <w:pPr>
        <w:snapToGrid w:val="0"/>
        <w:spacing w:line="360" w:lineRule="auto"/>
        <w:rPr>
          <w:rFonts w:ascii="宋体" w:hAnsi="宋体" w:cs="宋体"/>
          <w:sz w:val="24"/>
          <w:u w:val="dotted"/>
        </w:rPr>
      </w:pPr>
      <w:r>
        <w:rPr>
          <w:rFonts w:hint="eastAsia" w:ascii="宋体" w:hAnsi="宋体" w:cs="宋体"/>
          <w:sz w:val="24"/>
        </w:rPr>
        <w:t>质疑事项2</w:t>
      </w:r>
    </w:p>
    <w:p w14:paraId="0C226D5A">
      <w:pPr>
        <w:snapToGrid w:val="0"/>
        <w:spacing w:line="360" w:lineRule="auto"/>
        <w:rPr>
          <w:rFonts w:ascii="宋体" w:hAnsi="宋体" w:cs="宋体"/>
          <w:sz w:val="24"/>
        </w:rPr>
      </w:pPr>
      <w:r>
        <w:rPr>
          <w:rFonts w:hint="eastAsia" w:ascii="宋体" w:hAnsi="宋体" w:cs="宋体"/>
          <w:sz w:val="24"/>
        </w:rPr>
        <w:t>……</w:t>
      </w:r>
    </w:p>
    <w:p w14:paraId="7EB4E49E">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A2341BD">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5D3AD72">
      <w:pPr>
        <w:spacing w:line="360" w:lineRule="auto"/>
        <w:rPr>
          <w:rFonts w:ascii="宋体" w:hAnsi="宋体" w:cs="宋体"/>
          <w:sz w:val="24"/>
        </w:rPr>
      </w:pPr>
      <w:r>
        <w:rPr>
          <w:rFonts w:hint="eastAsia" w:ascii="宋体" w:hAnsi="宋体" w:cs="宋体"/>
          <w:sz w:val="24"/>
        </w:rPr>
        <w:t xml:space="preserve">签字(签章)：                   公章：                      </w:t>
      </w:r>
    </w:p>
    <w:p w14:paraId="6332E29B">
      <w:pPr>
        <w:spacing w:line="360" w:lineRule="auto"/>
        <w:rPr>
          <w:rFonts w:ascii="宋体" w:hAnsi="宋体" w:cs="宋体"/>
          <w:sz w:val="24"/>
        </w:rPr>
      </w:pPr>
      <w:r>
        <w:rPr>
          <w:rFonts w:hint="eastAsia" w:ascii="宋体" w:hAnsi="宋体" w:cs="宋体"/>
          <w:sz w:val="24"/>
        </w:rPr>
        <w:t xml:space="preserve">日期：    </w:t>
      </w:r>
    </w:p>
    <w:p w14:paraId="6964C487">
      <w:pPr>
        <w:spacing w:line="360" w:lineRule="auto"/>
        <w:jc w:val="center"/>
        <w:rPr>
          <w:rFonts w:ascii="宋体" w:hAnsi="宋体" w:cs="宋体"/>
          <w:b/>
          <w:bCs/>
          <w:sz w:val="24"/>
        </w:rPr>
      </w:pPr>
    </w:p>
    <w:p w14:paraId="39F3FD86">
      <w:pPr>
        <w:spacing w:line="360" w:lineRule="auto"/>
        <w:rPr>
          <w:rFonts w:ascii="宋体" w:hAnsi="宋体" w:cs="宋体"/>
          <w:b/>
          <w:sz w:val="24"/>
        </w:rPr>
      </w:pPr>
    </w:p>
    <w:p w14:paraId="1DA5CEA0">
      <w:pPr>
        <w:spacing w:line="360" w:lineRule="auto"/>
        <w:rPr>
          <w:rFonts w:ascii="宋体" w:hAnsi="宋体" w:cs="宋体"/>
          <w:b/>
          <w:sz w:val="24"/>
        </w:rPr>
      </w:pPr>
    </w:p>
    <w:p w14:paraId="50C7A431">
      <w:pPr>
        <w:spacing w:line="360" w:lineRule="auto"/>
        <w:rPr>
          <w:rFonts w:ascii="宋体" w:hAnsi="宋体" w:cs="宋体"/>
          <w:b/>
          <w:sz w:val="24"/>
        </w:rPr>
      </w:pPr>
    </w:p>
    <w:p w14:paraId="6A24B891">
      <w:pPr>
        <w:spacing w:line="360" w:lineRule="auto"/>
        <w:rPr>
          <w:rFonts w:ascii="宋体" w:hAnsi="宋体" w:cs="宋体"/>
          <w:b/>
          <w:sz w:val="24"/>
        </w:rPr>
      </w:pPr>
      <w:r>
        <w:rPr>
          <w:rFonts w:hint="eastAsia" w:ascii="宋体" w:hAnsi="宋体" w:cs="宋体"/>
          <w:b/>
          <w:sz w:val="24"/>
        </w:rPr>
        <w:t>质疑函制作说明：</w:t>
      </w:r>
    </w:p>
    <w:p w14:paraId="1EF5AE14">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7C7F5DC">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CF08AD7">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35CA5BE">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2596D64A">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603E7AB">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DE34197">
      <w:pPr>
        <w:widowControl/>
        <w:spacing w:line="360" w:lineRule="auto"/>
        <w:ind w:firstLine="600" w:firstLineChars="200"/>
        <w:jc w:val="left"/>
        <w:rPr>
          <w:rFonts w:ascii="宋体" w:hAnsi="宋体" w:cs="宋体"/>
          <w:sz w:val="30"/>
          <w:szCs w:val="30"/>
        </w:rPr>
      </w:pPr>
    </w:p>
    <w:p w14:paraId="7A8BA11E">
      <w:pPr>
        <w:spacing w:line="360" w:lineRule="auto"/>
        <w:jc w:val="center"/>
        <w:rPr>
          <w:rFonts w:ascii="宋体" w:hAnsi="宋体" w:cs="宋体"/>
          <w:b/>
          <w:spacing w:val="6"/>
          <w:sz w:val="32"/>
          <w:szCs w:val="32"/>
        </w:rPr>
      </w:pPr>
    </w:p>
    <w:p w14:paraId="240919BD">
      <w:pPr>
        <w:spacing w:line="360" w:lineRule="auto"/>
        <w:jc w:val="center"/>
        <w:rPr>
          <w:rFonts w:ascii="宋体" w:hAnsi="宋体" w:cs="宋体"/>
          <w:b/>
          <w:spacing w:val="6"/>
          <w:sz w:val="32"/>
          <w:szCs w:val="32"/>
        </w:rPr>
      </w:pPr>
    </w:p>
    <w:p w14:paraId="0F9DDD37">
      <w:pPr>
        <w:spacing w:line="360" w:lineRule="auto"/>
        <w:jc w:val="center"/>
        <w:rPr>
          <w:rFonts w:ascii="宋体" w:hAnsi="宋体" w:cs="宋体"/>
          <w:b/>
          <w:spacing w:val="6"/>
          <w:sz w:val="32"/>
          <w:szCs w:val="32"/>
        </w:rPr>
      </w:pPr>
    </w:p>
    <w:p w14:paraId="134B4EFD">
      <w:pPr>
        <w:spacing w:line="360" w:lineRule="auto"/>
        <w:jc w:val="center"/>
        <w:rPr>
          <w:rFonts w:ascii="宋体" w:hAnsi="宋体" w:cs="宋体"/>
          <w:b/>
          <w:spacing w:val="6"/>
          <w:sz w:val="32"/>
          <w:szCs w:val="32"/>
        </w:rPr>
      </w:pPr>
    </w:p>
    <w:p w14:paraId="1D1688D5">
      <w:pPr>
        <w:spacing w:line="360" w:lineRule="auto"/>
        <w:jc w:val="center"/>
        <w:rPr>
          <w:rFonts w:ascii="宋体" w:hAnsi="宋体" w:cs="宋体"/>
          <w:b/>
          <w:spacing w:val="6"/>
          <w:sz w:val="32"/>
          <w:szCs w:val="32"/>
        </w:rPr>
      </w:pPr>
    </w:p>
    <w:p w14:paraId="67C4AE0C">
      <w:pPr>
        <w:spacing w:line="360" w:lineRule="auto"/>
        <w:jc w:val="center"/>
        <w:rPr>
          <w:rFonts w:ascii="宋体" w:hAnsi="宋体" w:cs="宋体"/>
          <w:b/>
          <w:spacing w:val="6"/>
          <w:sz w:val="32"/>
          <w:szCs w:val="32"/>
        </w:rPr>
      </w:pPr>
    </w:p>
    <w:p w14:paraId="0BB2423D">
      <w:pPr>
        <w:spacing w:line="360" w:lineRule="auto"/>
        <w:jc w:val="center"/>
        <w:rPr>
          <w:rFonts w:ascii="宋体" w:hAnsi="宋体" w:cs="宋体"/>
          <w:b/>
          <w:spacing w:val="6"/>
          <w:sz w:val="32"/>
          <w:szCs w:val="32"/>
        </w:rPr>
      </w:pPr>
    </w:p>
    <w:p w14:paraId="4F1E95DC">
      <w:pPr>
        <w:spacing w:line="360" w:lineRule="auto"/>
        <w:jc w:val="center"/>
        <w:rPr>
          <w:rFonts w:ascii="宋体" w:hAnsi="宋体" w:cs="宋体"/>
          <w:b/>
          <w:spacing w:val="6"/>
          <w:sz w:val="32"/>
          <w:szCs w:val="32"/>
        </w:rPr>
      </w:pPr>
    </w:p>
    <w:p w14:paraId="456B4439">
      <w:pPr>
        <w:spacing w:line="360" w:lineRule="auto"/>
        <w:jc w:val="center"/>
        <w:rPr>
          <w:rFonts w:ascii="宋体" w:hAnsi="宋体" w:cs="宋体"/>
          <w:b/>
          <w:spacing w:val="6"/>
          <w:sz w:val="32"/>
          <w:szCs w:val="32"/>
        </w:rPr>
      </w:pPr>
    </w:p>
    <w:p w14:paraId="5D1F5C42">
      <w:pPr>
        <w:spacing w:line="360" w:lineRule="auto"/>
        <w:jc w:val="center"/>
        <w:rPr>
          <w:rFonts w:ascii="宋体" w:hAnsi="宋体" w:cs="宋体"/>
          <w:b/>
          <w:spacing w:val="6"/>
          <w:sz w:val="32"/>
          <w:szCs w:val="32"/>
        </w:rPr>
      </w:pPr>
    </w:p>
    <w:p w14:paraId="2253D57B">
      <w:pPr>
        <w:spacing w:line="360" w:lineRule="auto"/>
        <w:jc w:val="center"/>
        <w:rPr>
          <w:rFonts w:ascii="宋体" w:hAnsi="宋体" w:cs="宋体"/>
          <w:b/>
          <w:spacing w:val="6"/>
          <w:sz w:val="32"/>
          <w:szCs w:val="32"/>
        </w:rPr>
      </w:pPr>
    </w:p>
    <w:p w14:paraId="6907E124">
      <w:pPr>
        <w:spacing w:line="360" w:lineRule="auto"/>
        <w:jc w:val="left"/>
        <w:rPr>
          <w:rFonts w:ascii="宋体" w:hAnsi="宋体" w:cs="宋体"/>
          <w:b/>
          <w:spacing w:val="6"/>
          <w:sz w:val="32"/>
          <w:szCs w:val="32"/>
        </w:rPr>
      </w:pPr>
    </w:p>
    <w:p w14:paraId="791BA2D9">
      <w:pPr>
        <w:rPr>
          <w:rFonts w:ascii="宋体" w:hAnsi="宋体" w:cs="宋体"/>
          <w:b/>
          <w:spacing w:val="6"/>
          <w:sz w:val="32"/>
          <w:szCs w:val="32"/>
        </w:rPr>
      </w:pPr>
      <w:r>
        <w:rPr>
          <w:rFonts w:hint="eastAsia" w:ascii="宋体" w:hAnsi="宋体" w:cs="宋体"/>
          <w:b/>
          <w:spacing w:val="6"/>
          <w:sz w:val="32"/>
          <w:szCs w:val="32"/>
        </w:rPr>
        <w:br w:type="page"/>
      </w:r>
    </w:p>
    <w:p w14:paraId="71910EB4">
      <w:pPr>
        <w:spacing w:line="360" w:lineRule="auto"/>
        <w:jc w:val="left"/>
        <w:rPr>
          <w:rFonts w:ascii="宋体" w:hAnsi="宋体" w:cs="宋体"/>
          <w:b/>
          <w:spacing w:val="6"/>
          <w:sz w:val="32"/>
          <w:szCs w:val="32"/>
        </w:rPr>
      </w:pPr>
      <w:r>
        <w:rPr>
          <w:rFonts w:hint="eastAsia" w:ascii="宋体" w:hAnsi="宋体" w:cs="宋体"/>
          <w:b/>
          <w:spacing w:val="6"/>
          <w:sz w:val="32"/>
          <w:szCs w:val="32"/>
        </w:rPr>
        <w:t>附件4：投诉书范本及制作说明</w:t>
      </w:r>
    </w:p>
    <w:p w14:paraId="06E5B08F">
      <w:pPr>
        <w:spacing w:line="360" w:lineRule="auto"/>
        <w:jc w:val="center"/>
        <w:rPr>
          <w:rFonts w:ascii="宋体" w:hAnsi="宋体" w:cs="宋体"/>
          <w:b/>
          <w:sz w:val="24"/>
        </w:rPr>
      </w:pPr>
    </w:p>
    <w:p w14:paraId="30F7E1AE">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393F67D">
      <w:pPr>
        <w:spacing w:line="360" w:lineRule="auto"/>
        <w:rPr>
          <w:rFonts w:ascii="宋体" w:hAnsi="宋体" w:cs="宋体"/>
          <w:sz w:val="24"/>
        </w:rPr>
      </w:pPr>
      <w:r>
        <w:rPr>
          <w:rFonts w:hint="eastAsia" w:ascii="宋体" w:hAnsi="宋体" w:cs="宋体"/>
          <w:sz w:val="24"/>
        </w:rPr>
        <w:t>一、投诉相关主体基本情况</w:t>
      </w:r>
    </w:p>
    <w:p w14:paraId="3001826D">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095D2D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ED6236B">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D30394D">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15663A5">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DFBEF52">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8E8BF1A">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5F9E0D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51A32C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AB73C41">
      <w:pPr>
        <w:spacing w:line="360" w:lineRule="auto"/>
        <w:rPr>
          <w:rFonts w:ascii="宋体" w:hAnsi="宋体" w:cs="宋体"/>
          <w:sz w:val="24"/>
        </w:rPr>
      </w:pPr>
      <w:r>
        <w:rPr>
          <w:rFonts w:hint="eastAsia" w:ascii="宋体" w:hAnsi="宋体" w:cs="宋体"/>
          <w:sz w:val="24"/>
        </w:rPr>
        <w:t>被投诉人2</w:t>
      </w:r>
    </w:p>
    <w:p w14:paraId="77ED5507">
      <w:pPr>
        <w:spacing w:line="360" w:lineRule="auto"/>
        <w:rPr>
          <w:rFonts w:ascii="宋体" w:hAnsi="宋体" w:cs="宋体"/>
          <w:sz w:val="24"/>
          <w:u w:val="dotted"/>
        </w:rPr>
      </w:pPr>
      <w:r>
        <w:rPr>
          <w:rFonts w:hint="eastAsia" w:ascii="宋体" w:hAnsi="宋体" w:cs="宋体"/>
          <w:sz w:val="24"/>
        </w:rPr>
        <w:t>……</w:t>
      </w:r>
    </w:p>
    <w:p w14:paraId="4EB431D8">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7BD8FC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C03190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9EA980E">
      <w:pPr>
        <w:spacing w:line="360" w:lineRule="auto"/>
        <w:rPr>
          <w:rFonts w:ascii="宋体" w:hAnsi="宋体" w:cs="宋体"/>
          <w:sz w:val="24"/>
        </w:rPr>
      </w:pPr>
      <w:r>
        <w:rPr>
          <w:rFonts w:hint="eastAsia" w:ascii="宋体" w:hAnsi="宋体" w:cs="宋体"/>
          <w:sz w:val="24"/>
        </w:rPr>
        <w:t>二、投诉项目基本情况</w:t>
      </w:r>
    </w:p>
    <w:p w14:paraId="54C83198">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14FEAF4">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57BBE11">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FD10521">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4DB7C00">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DBC7D1E">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40EBBFB">
      <w:pPr>
        <w:spacing w:line="360" w:lineRule="auto"/>
        <w:rPr>
          <w:rFonts w:ascii="宋体" w:hAnsi="宋体" w:cs="宋体"/>
          <w:sz w:val="24"/>
        </w:rPr>
      </w:pPr>
      <w:r>
        <w:rPr>
          <w:rFonts w:hint="eastAsia" w:ascii="宋体" w:hAnsi="宋体" w:cs="宋体"/>
          <w:sz w:val="24"/>
        </w:rPr>
        <w:t>三、质疑基本情况</w:t>
      </w:r>
    </w:p>
    <w:p w14:paraId="3586491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5FE841A">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5A22D8B">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1F7B0C8">
      <w:pPr>
        <w:spacing w:line="360" w:lineRule="auto"/>
        <w:rPr>
          <w:rFonts w:ascii="宋体" w:hAnsi="宋体" w:cs="宋体"/>
          <w:sz w:val="24"/>
        </w:rPr>
      </w:pPr>
      <w:r>
        <w:rPr>
          <w:rFonts w:hint="eastAsia" w:ascii="宋体" w:hAnsi="宋体" w:cs="宋体"/>
          <w:sz w:val="24"/>
        </w:rPr>
        <w:t>四、投诉事项具体内容</w:t>
      </w:r>
    </w:p>
    <w:p w14:paraId="0FAFB98E">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73B60AD">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13354FE2">
      <w:pPr>
        <w:spacing w:line="360" w:lineRule="auto"/>
        <w:rPr>
          <w:rFonts w:ascii="宋体" w:hAnsi="宋体" w:cs="宋体"/>
          <w:sz w:val="24"/>
          <w:u w:val="dotted"/>
        </w:rPr>
      </w:pPr>
      <w:r>
        <w:rPr>
          <w:rFonts w:hint="eastAsia" w:ascii="宋体" w:hAnsi="宋体" w:cs="宋体"/>
          <w:sz w:val="24"/>
          <w:u w:val="dotted"/>
        </w:rPr>
        <w:t xml:space="preserve">                                                      </w:t>
      </w:r>
    </w:p>
    <w:p w14:paraId="67BEEE5A">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39F6962">
      <w:pPr>
        <w:spacing w:line="360" w:lineRule="auto"/>
        <w:rPr>
          <w:rFonts w:ascii="宋体" w:hAnsi="宋体" w:cs="宋体"/>
          <w:sz w:val="24"/>
          <w:u w:val="dotted"/>
        </w:rPr>
      </w:pPr>
      <w:r>
        <w:rPr>
          <w:rFonts w:hint="eastAsia" w:ascii="宋体" w:hAnsi="宋体" w:cs="宋体"/>
          <w:sz w:val="24"/>
          <w:u w:val="dotted"/>
        </w:rPr>
        <w:t xml:space="preserve">                                                      </w:t>
      </w:r>
    </w:p>
    <w:p w14:paraId="7554D6C4">
      <w:pPr>
        <w:spacing w:line="360" w:lineRule="auto"/>
        <w:rPr>
          <w:rFonts w:ascii="宋体" w:hAnsi="宋体" w:cs="宋体"/>
          <w:sz w:val="24"/>
        </w:rPr>
      </w:pPr>
      <w:r>
        <w:rPr>
          <w:rFonts w:hint="eastAsia" w:ascii="宋体" w:hAnsi="宋体" w:cs="宋体"/>
          <w:sz w:val="24"/>
        </w:rPr>
        <w:t>投诉事项2</w:t>
      </w:r>
    </w:p>
    <w:p w14:paraId="726DE824">
      <w:pPr>
        <w:spacing w:line="360" w:lineRule="auto"/>
        <w:rPr>
          <w:rFonts w:ascii="宋体" w:hAnsi="宋体" w:cs="宋体"/>
          <w:sz w:val="24"/>
          <w:u w:val="dotted"/>
        </w:rPr>
      </w:pPr>
      <w:r>
        <w:rPr>
          <w:rFonts w:hint="eastAsia" w:ascii="宋体" w:hAnsi="宋体" w:cs="宋体"/>
          <w:sz w:val="24"/>
        </w:rPr>
        <w:t>……</w:t>
      </w:r>
    </w:p>
    <w:p w14:paraId="175EA1AC">
      <w:pPr>
        <w:spacing w:line="360" w:lineRule="auto"/>
        <w:rPr>
          <w:rFonts w:ascii="宋体" w:hAnsi="宋体" w:cs="宋体"/>
          <w:sz w:val="24"/>
        </w:rPr>
      </w:pPr>
      <w:r>
        <w:rPr>
          <w:rFonts w:hint="eastAsia" w:ascii="宋体" w:hAnsi="宋体" w:cs="宋体"/>
          <w:sz w:val="24"/>
        </w:rPr>
        <w:t>五、与投诉事项相关的投诉请求</w:t>
      </w:r>
    </w:p>
    <w:p w14:paraId="7CB28B82">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BB09801">
      <w:pPr>
        <w:spacing w:line="360" w:lineRule="auto"/>
        <w:rPr>
          <w:rFonts w:ascii="宋体" w:hAnsi="宋体" w:cs="宋体"/>
          <w:sz w:val="24"/>
          <w:u w:val="single"/>
        </w:rPr>
      </w:pPr>
      <w:r>
        <w:rPr>
          <w:rFonts w:hint="eastAsia" w:ascii="宋体" w:hAnsi="宋体" w:cs="宋体"/>
          <w:sz w:val="24"/>
        </w:rPr>
        <w:t xml:space="preserve">                                                                                                    </w:t>
      </w:r>
    </w:p>
    <w:p w14:paraId="0E67306B">
      <w:pPr>
        <w:spacing w:line="360" w:lineRule="auto"/>
        <w:rPr>
          <w:rFonts w:ascii="宋体" w:hAnsi="宋体" w:cs="宋体"/>
          <w:sz w:val="24"/>
        </w:rPr>
      </w:pPr>
      <w:r>
        <w:rPr>
          <w:rFonts w:hint="eastAsia" w:ascii="宋体" w:hAnsi="宋体" w:cs="宋体"/>
          <w:sz w:val="24"/>
        </w:rPr>
        <w:t xml:space="preserve">签字(签章)：                   公章：                      </w:t>
      </w:r>
    </w:p>
    <w:p w14:paraId="30A63C00">
      <w:pPr>
        <w:spacing w:line="360" w:lineRule="auto"/>
        <w:rPr>
          <w:rFonts w:ascii="宋体" w:hAnsi="宋体" w:cs="宋体"/>
          <w:sz w:val="24"/>
        </w:rPr>
      </w:pPr>
      <w:r>
        <w:rPr>
          <w:rFonts w:hint="eastAsia" w:ascii="宋体" w:hAnsi="宋体" w:cs="宋体"/>
          <w:sz w:val="24"/>
        </w:rPr>
        <w:t xml:space="preserve">日期：    </w:t>
      </w:r>
    </w:p>
    <w:p w14:paraId="1D3E9D2E">
      <w:pPr>
        <w:spacing w:line="360" w:lineRule="auto"/>
        <w:rPr>
          <w:rFonts w:ascii="宋体" w:hAnsi="宋体" w:cs="宋体"/>
          <w:b/>
          <w:sz w:val="24"/>
        </w:rPr>
      </w:pPr>
    </w:p>
    <w:p w14:paraId="615D4D9E">
      <w:pPr>
        <w:spacing w:line="360" w:lineRule="auto"/>
        <w:rPr>
          <w:rFonts w:ascii="宋体" w:hAnsi="宋体" w:cs="宋体"/>
          <w:b/>
          <w:sz w:val="24"/>
        </w:rPr>
      </w:pPr>
    </w:p>
    <w:p w14:paraId="33EAFD64">
      <w:pPr>
        <w:spacing w:line="360" w:lineRule="auto"/>
        <w:rPr>
          <w:rFonts w:ascii="宋体" w:hAnsi="宋体" w:cs="宋体"/>
          <w:b/>
          <w:sz w:val="24"/>
        </w:rPr>
      </w:pPr>
      <w:r>
        <w:rPr>
          <w:rFonts w:hint="eastAsia" w:ascii="宋体" w:hAnsi="宋体" w:cs="宋体"/>
          <w:b/>
          <w:sz w:val="24"/>
        </w:rPr>
        <w:t>投诉书制作说明：</w:t>
      </w:r>
    </w:p>
    <w:p w14:paraId="10D9D2C0">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438B282">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52F6911">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581C3903">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56F71C00">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FF847D6">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17C6BFCB">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12D9346">
      <w:pPr>
        <w:spacing w:line="360" w:lineRule="auto"/>
        <w:rPr>
          <w:rFonts w:ascii="宋体" w:hAnsi="宋体" w:cs="宋体"/>
          <w:b/>
          <w:sz w:val="24"/>
        </w:rPr>
      </w:pPr>
    </w:p>
    <w:p w14:paraId="2286A0FF">
      <w:pPr>
        <w:autoSpaceDE w:val="0"/>
        <w:autoSpaceDN w:val="0"/>
        <w:jc w:val="center"/>
        <w:rPr>
          <w:rFonts w:ascii="宋体" w:hAnsi="宋体" w:cs="宋体"/>
          <w:b/>
          <w:spacing w:val="6"/>
          <w:sz w:val="32"/>
          <w:szCs w:val="32"/>
        </w:rPr>
      </w:pPr>
    </w:p>
    <w:p w14:paraId="776FE4D0">
      <w:pPr>
        <w:autoSpaceDE w:val="0"/>
        <w:autoSpaceDN w:val="0"/>
        <w:jc w:val="center"/>
        <w:rPr>
          <w:rFonts w:ascii="宋体" w:hAnsi="宋体" w:cs="宋体"/>
          <w:b/>
          <w:spacing w:val="6"/>
          <w:sz w:val="32"/>
          <w:szCs w:val="32"/>
        </w:rPr>
      </w:pPr>
    </w:p>
    <w:p w14:paraId="5D687CB9">
      <w:pPr>
        <w:autoSpaceDE w:val="0"/>
        <w:autoSpaceDN w:val="0"/>
        <w:jc w:val="center"/>
        <w:rPr>
          <w:rFonts w:ascii="宋体" w:hAnsi="宋体" w:cs="宋体"/>
          <w:b/>
          <w:bCs/>
          <w:sz w:val="32"/>
          <w:szCs w:val="32"/>
        </w:rPr>
      </w:pPr>
      <w:r>
        <w:rPr>
          <w:rFonts w:hint="eastAsia" w:ascii="宋体" w:hAnsi="宋体" w:cs="宋体"/>
          <w:b/>
          <w:spacing w:val="6"/>
          <w:sz w:val="32"/>
          <w:szCs w:val="32"/>
        </w:rPr>
        <w:t>附件5：</w:t>
      </w:r>
      <w:r>
        <w:rPr>
          <w:rFonts w:hint="eastAsia" w:ascii="宋体" w:hAnsi="宋体" w:cs="宋体"/>
          <w:b/>
          <w:bCs/>
          <w:sz w:val="32"/>
          <w:szCs w:val="32"/>
        </w:rPr>
        <w:t>业务专用章使用说明函</w:t>
      </w:r>
    </w:p>
    <w:p w14:paraId="371D1EA0">
      <w:pPr>
        <w:spacing w:line="360" w:lineRule="auto"/>
        <w:rPr>
          <w:rFonts w:ascii="宋体" w:hAnsi="宋体" w:cs="宋体"/>
          <w:sz w:val="24"/>
          <w:u w:val="single"/>
        </w:rPr>
      </w:pPr>
    </w:p>
    <w:p w14:paraId="05E62AEF">
      <w:pPr>
        <w:snapToGrid w:val="0"/>
        <w:spacing w:line="360" w:lineRule="auto"/>
        <w:rPr>
          <w:rFonts w:ascii="宋体" w:hAnsi="宋体" w:cs="宋体"/>
          <w:sz w:val="24"/>
        </w:rPr>
      </w:pPr>
      <w:r>
        <w:rPr>
          <w:rFonts w:hint="eastAsia" w:ascii="宋体" w:hAnsi="宋体" w:cs="宋体"/>
          <w:sz w:val="24"/>
        </w:rPr>
        <w:t>淳安县砂石资源管理有限公司、浙江五扬建设管理有限公司：</w:t>
      </w:r>
    </w:p>
    <w:p w14:paraId="3DAB1BF3">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00"/>
          <w:kern w:val="0"/>
          <w:sz w:val="24"/>
          <w:u w:val="single"/>
          <w:lang w:val="zh-CN"/>
        </w:rPr>
        <w:t>淳安县砂石资源管理有限公司劳务服务外包项目</w:t>
      </w:r>
      <w:r>
        <w:rPr>
          <w:rFonts w:hint="eastAsia" w:ascii="宋体" w:hAnsi="宋体" w:cs="宋体"/>
          <w:sz w:val="24"/>
        </w:rPr>
        <w:t>【招标编号：  】</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028EAC6D">
      <w:pPr>
        <w:spacing w:line="360" w:lineRule="auto"/>
        <w:ind w:firstLine="480" w:firstLineChars="200"/>
        <w:rPr>
          <w:rFonts w:ascii="宋体" w:hAnsi="宋体" w:cs="宋体"/>
          <w:sz w:val="24"/>
        </w:rPr>
      </w:pPr>
      <w:r>
        <w:rPr>
          <w:rFonts w:hint="eastAsia" w:ascii="宋体" w:hAnsi="宋体" w:cs="宋体"/>
          <w:sz w:val="24"/>
        </w:rPr>
        <w:t>特此说明。</w:t>
      </w:r>
    </w:p>
    <w:p w14:paraId="7E549C87">
      <w:pPr>
        <w:spacing w:line="360" w:lineRule="auto"/>
        <w:ind w:firstLine="494"/>
        <w:rPr>
          <w:rFonts w:ascii="宋体" w:hAnsi="宋体" w:cs="宋体"/>
          <w:sz w:val="24"/>
        </w:rPr>
      </w:pPr>
    </w:p>
    <w:p w14:paraId="06CE7D6F">
      <w:pPr>
        <w:spacing w:line="360" w:lineRule="auto"/>
        <w:ind w:firstLine="494"/>
        <w:rPr>
          <w:rFonts w:ascii="宋体" w:hAnsi="宋体" w:cs="宋体"/>
          <w:sz w:val="24"/>
        </w:rPr>
      </w:pPr>
    </w:p>
    <w:p w14:paraId="35979C5E">
      <w:pPr>
        <w:spacing w:line="360" w:lineRule="auto"/>
        <w:ind w:firstLine="494"/>
        <w:rPr>
          <w:rFonts w:ascii="宋体" w:hAnsi="宋体" w:cs="宋体"/>
          <w:sz w:val="24"/>
        </w:rPr>
      </w:pPr>
    </w:p>
    <w:p w14:paraId="27955B3B">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4DCE4056">
      <w:pPr>
        <w:ind w:right="1440" w:firstLine="494"/>
        <w:jc w:val="center"/>
        <w:rPr>
          <w:rFonts w:ascii="宋体" w:hAnsi="宋体" w:cs="宋体"/>
          <w:sz w:val="24"/>
        </w:rPr>
      </w:pPr>
      <w:r>
        <w:rPr>
          <w:rFonts w:hint="eastAsia" w:ascii="宋体" w:hAnsi="宋体" w:cs="宋体"/>
          <w:sz w:val="24"/>
        </w:rPr>
        <w:t xml:space="preserve">                              日期：       年     月     日</w:t>
      </w:r>
    </w:p>
    <w:p w14:paraId="3FCE1EAE">
      <w:pPr>
        <w:rPr>
          <w:rFonts w:ascii="宋体" w:hAnsi="宋体" w:cs="宋体"/>
          <w:sz w:val="24"/>
        </w:rPr>
      </w:pPr>
      <w:r>
        <w:rPr>
          <w:rFonts w:hint="eastAsia" w:ascii="宋体" w:hAnsi="宋体" w:cs="宋体"/>
          <w:b/>
          <w:bCs/>
          <w:sz w:val="24"/>
        </w:rPr>
        <w:t>附：</w:t>
      </w:r>
    </w:p>
    <w:p w14:paraId="6ECBA15E">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矩形 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wps:wsp>
                  </a:graphicData>
                </a:graphic>
              </wp:anchor>
            </w:drawing>
          </mc:Choice>
          <mc:Fallback>
            <w:pict>
              <v:rect id="_x0000_s1026"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xz/jB2AAAAAoBAAAPAAAAAAAAAAEAIAAAACIAAABkcnMvZG93bnJldi54&#10;bWxQSwECFAAUAAAACACHTuJAMIlhQPoBAAAnBAAADgAAAAAAAAABACAAAAAnAQAAZHJzL2Uyb0Rv&#10;Yy54bWxQSwUGAAAAAAYABgBZAQAAkwUAAAAA&#10;">
                <v:fill on="t" focussize="0,0"/>
                <v:stroke color="#000000"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矩形 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wps:wsp>
                  </a:graphicData>
                </a:graphic>
              </wp:anchor>
            </w:drawing>
          </mc:Choice>
          <mc:Fallback>
            <w:pict>
              <v:rect id="_x0000_s102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dOwWNgAAAAKAQAADwAAAAAAAAABACAAAAAiAAAAZHJzL2Rvd25yZXYu&#10;eG1sUEsBAhQAFAAAAAgAh07iQKszd2r7AQAAJwQAAA4AAAAAAAAAAQAgAAAAJwEAAGRycy9lMm9E&#10;b2MueG1sUEsFBgAAAAAGAAYAWQEAAJQFA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14:paraId="46D563D4">
      <w:pPr>
        <w:autoSpaceDE w:val="0"/>
        <w:autoSpaceDN w:val="0"/>
        <w:jc w:val="center"/>
        <w:rPr>
          <w:rFonts w:ascii="宋体" w:hAnsi="宋体" w:cs="宋体"/>
          <w:b/>
          <w:spacing w:val="6"/>
          <w:sz w:val="32"/>
          <w:szCs w:val="32"/>
        </w:rPr>
      </w:pPr>
    </w:p>
    <w:p w14:paraId="46A02EA1">
      <w:pPr>
        <w:autoSpaceDE w:val="0"/>
        <w:autoSpaceDN w:val="0"/>
        <w:jc w:val="center"/>
        <w:rPr>
          <w:rFonts w:ascii="宋体" w:hAnsi="宋体" w:cs="宋体"/>
          <w:b/>
          <w:spacing w:val="6"/>
          <w:sz w:val="32"/>
          <w:szCs w:val="32"/>
        </w:rPr>
      </w:pPr>
    </w:p>
    <w:p w14:paraId="4580B8E4">
      <w:pPr>
        <w:autoSpaceDE w:val="0"/>
        <w:autoSpaceDN w:val="0"/>
        <w:jc w:val="center"/>
        <w:rPr>
          <w:rFonts w:ascii="宋体" w:hAnsi="宋体" w:cs="宋体"/>
          <w:b/>
          <w:spacing w:val="6"/>
          <w:sz w:val="32"/>
          <w:szCs w:val="32"/>
        </w:rPr>
      </w:pPr>
    </w:p>
    <w:p w14:paraId="13C273AF">
      <w:pPr>
        <w:autoSpaceDE w:val="0"/>
        <w:autoSpaceDN w:val="0"/>
        <w:jc w:val="center"/>
        <w:rPr>
          <w:rFonts w:ascii="宋体" w:hAnsi="宋体" w:cs="宋体"/>
          <w:b/>
          <w:spacing w:val="6"/>
          <w:sz w:val="32"/>
          <w:szCs w:val="32"/>
        </w:rPr>
      </w:pPr>
    </w:p>
    <w:p w14:paraId="75CD8828">
      <w:pPr>
        <w:autoSpaceDE w:val="0"/>
        <w:autoSpaceDN w:val="0"/>
        <w:jc w:val="center"/>
        <w:rPr>
          <w:rFonts w:ascii="宋体" w:hAnsi="宋体" w:cs="宋体"/>
          <w:b/>
          <w:spacing w:val="6"/>
          <w:sz w:val="32"/>
          <w:szCs w:val="32"/>
        </w:rPr>
      </w:pPr>
    </w:p>
    <w:p w14:paraId="60D8BBEE">
      <w:pPr>
        <w:autoSpaceDE w:val="0"/>
        <w:autoSpaceDN w:val="0"/>
        <w:jc w:val="center"/>
        <w:rPr>
          <w:rFonts w:ascii="宋体" w:hAnsi="宋体" w:cs="宋体"/>
          <w:b/>
          <w:spacing w:val="6"/>
          <w:sz w:val="32"/>
          <w:szCs w:val="32"/>
        </w:rPr>
      </w:pPr>
    </w:p>
    <w:p w14:paraId="4FA934E7">
      <w:pPr>
        <w:autoSpaceDE w:val="0"/>
        <w:autoSpaceDN w:val="0"/>
        <w:jc w:val="center"/>
        <w:rPr>
          <w:rFonts w:ascii="宋体" w:hAnsi="宋体" w:cs="宋体"/>
          <w:b/>
          <w:spacing w:val="6"/>
          <w:sz w:val="32"/>
          <w:szCs w:val="32"/>
        </w:rPr>
      </w:pPr>
    </w:p>
    <w:p w14:paraId="0C705889">
      <w:pPr>
        <w:autoSpaceDE w:val="0"/>
        <w:autoSpaceDN w:val="0"/>
        <w:jc w:val="center"/>
        <w:rPr>
          <w:rFonts w:ascii="宋体" w:hAnsi="宋体" w:cs="宋体"/>
          <w:b/>
          <w:spacing w:val="6"/>
          <w:sz w:val="32"/>
          <w:szCs w:val="32"/>
        </w:rPr>
      </w:pPr>
    </w:p>
    <w:p w14:paraId="71407668">
      <w:pPr>
        <w:autoSpaceDE w:val="0"/>
        <w:autoSpaceDN w:val="0"/>
        <w:jc w:val="center"/>
        <w:rPr>
          <w:rFonts w:ascii="宋体" w:hAnsi="宋体" w:cs="宋体"/>
          <w:b/>
          <w:spacing w:val="6"/>
          <w:sz w:val="32"/>
          <w:szCs w:val="32"/>
        </w:rPr>
      </w:pPr>
    </w:p>
    <w:p w14:paraId="24503A5D">
      <w:pPr>
        <w:autoSpaceDE w:val="0"/>
        <w:autoSpaceDN w:val="0"/>
        <w:jc w:val="center"/>
        <w:rPr>
          <w:rFonts w:ascii="宋体" w:hAnsi="宋体" w:cs="宋体"/>
          <w:b/>
          <w:spacing w:val="6"/>
          <w:sz w:val="32"/>
          <w:szCs w:val="32"/>
        </w:rPr>
      </w:pPr>
    </w:p>
    <w:p w14:paraId="3CDAC5F8">
      <w:pPr>
        <w:autoSpaceDE w:val="0"/>
        <w:autoSpaceDN w:val="0"/>
        <w:jc w:val="center"/>
        <w:rPr>
          <w:rFonts w:ascii="宋体" w:hAnsi="宋体" w:cs="宋体"/>
          <w:b/>
          <w:spacing w:val="6"/>
          <w:sz w:val="32"/>
          <w:szCs w:val="32"/>
        </w:rPr>
      </w:pPr>
    </w:p>
    <w:p w14:paraId="77963584">
      <w:pPr>
        <w:autoSpaceDE w:val="0"/>
        <w:autoSpaceDN w:val="0"/>
        <w:jc w:val="center"/>
        <w:rPr>
          <w:rFonts w:ascii="宋体" w:hAnsi="宋体" w:cs="宋体"/>
          <w:b/>
          <w:spacing w:val="6"/>
          <w:sz w:val="32"/>
          <w:szCs w:val="32"/>
        </w:rPr>
      </w:pPr>
    </w:p>
    <w:p w14:paraId="1C78B078">
      <w:pPr>
        <w:autoSpaceDE w:val="0"/>
        <w:autoSpaceDN w:val="0"/>
        <w:jc w:val="center"/>
        <w:rPr>
          <w:rFonts w:ascii="宋体" w:hAnsi="宋体" w:cs="宋体"/>
          <w:b/>
          <w:spacing w:val="6"/>
          <w:sz w:val="32"/>
          <w:szCs w:val="32"/>
        </w:rPr>
      </w:pPr>
    </w:p>
    <w:p w14:paraId="27FA9ADA">
      <w:pPr>
        <w:autoSpaceDE w:val="0"/>
        <w:autoSpaceDN w:val="0"/>
        <w:jc w:val="center"/>
        <w:rPr>
          <w:rFonts w:ascii="宋体" w:hAnsi="宋体" w:cs="宋体"/>
          <w:b/>
          <w:spacing w:val="6"/>
          <w:sz w:val="32"/>
          <w:szCs w:val="32"/>
        </w:rPr>
      </w:pPr>
    </w:p>
    <w:p w14:paraId="1E1841AE">
      <w:pPr>
        <w:snapToGrid w:val="0"/>
        <w:spacing w:line="360" w:lineRule="auto"/>
        <w:jc w:val="center"/>
        <w:outlineLvl w:val="0"/>
        <w:rPr>
          <w:rFonts w:ascii="宋体" w:hAnsi="宋体" w:cs="宋体"/>
          <w:b/>
          <w:kern w:val="0"/>
          <w:sz w:val="32"/>
          <w:szCs w:val="32"/>
        </w:rPr>
      </w:pPr>
    </w:p>
    <w:p w14:paraId="50CA5154">
      <w:pPr>
        <w:rPr>
          <w:rFonts w:ascii="宋体" w:hAnsi="宋体" w:cs="宋体"/>
          <w:b/>
          <w:kern w:val="0"/>
          <w:sz w:val="32"/>
          <w:szCs w:val="32"/>
        </w:rPr>
      </w:pPr>
      <w:r>
        <w:rPr>
          <w:rFonts w:hint="eastAsia" w:ascii="宋体" w:hAnsi="宋体" w:cs="宋体"/>
          <w:b/>
          <w:kern w:val="0"/>
          <w:sz w:val="32"/>
          <w:szCs w:val="32"/>
        </w:rPr>
        <w:br w:type="page"/>
      </w:r>
    </w:p>
    <w:p w14:paraId="4157CA6D">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附件6：联合协议</w:t>
      </w:r>
    </w:p>
    <w:p w14:paraId="54403F0B">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23EC8E6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00"/>
          <w:kern w:val="0"/>
          <w:sz w:val="24"/>
          <w:u w:val="single"/>
          <w:lang w:val="zh-CN"/>
        </w:rPr>
        <w:t>淳安县砂石资源管理有限公司劳务服务外包项目</w:t>
      </w:r>
      <w:r>
        <w:rPr>
          <w:rFonts w:hint="eastAsia" w:ascii="宋体" w:hAnsi="宋体" w:cs="宋体"/>
          <w:sz w:val="24"/>
        </w:rPr>
        <w:t>【招标编号：   】</w:t>
      </w:r>
      <w:r>
        <w:rPr>
          <w:rFonts w:hint="eastAsia" w:ascii="宋体" w:hAnsi="宋体" w:cs="宋体"/>
          <w:kern w:val="0"/>
          <w:sz w:val="24"/>
          <w:lang w:val="zh-CN"/>
        </w:rPr>
        <w:t xml:space="preserve">投标。 </w:t>
      </w:r>
    </w:p>
    <w:p w14:paraId="157587B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7EF6FD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3DAA325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8498DC3">
      <w:pPr>
        <w:snapToGrid w:val="0"/>
        <w:spacing w:line="360" w:lineRule="auto"/>
        <w:ind w:firstLine="576"/>
        <w:rPr>
          <w:rFonts w:ascii="宋体" w:hAnsi="宋体" w:cs="宋体"/>
          <w:kern w:val="0"/>
          <w:sz w:val="24"/>
          <w:lang w:val="zh-CN"/>
        </w:rPr>
      </w:pPr>
      <w:bookmarkStart w:id="415"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E5455A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0393CA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15"/>
    <w:p w14:paraId="7C2F579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D388528">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（联合体成员X,……）</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F3167E7">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4A12A2A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DCFAE3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2A9DCBF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1、联合体各方不再单独参加或者与其他供应商另外组成联合体参加同一合同项下的采购活动。</w:t>
      </w:r>
    </w:p>
    <w:p w14:paraId="7E23709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2E3680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D49803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1E3338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A6919A3">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01DFBEDC">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6021CF6A">
      <w:pPr>
        <w:spacing w:line="360" w:lineRule="auto"/>
        <w:ind w:right="420"/>
        <w:rPr>
          <w:rFonts w:ascii="宋体" w:hAnsi="宋体" w:cs="宋体"/>
          <w:sz w:val="24"/>
        </w:rPr>
      </w:pPr>
      <w:r>
        <w:rPr>
          <w:rFonts w:hint="eastAsia" w:ascii="宋体" w:hAnsi="宋体" w:cs="宋体"/>
          <w:sz w:val="24"/>
        </w:rPr>
        <w:t>注：按本格式和要求提供。</w:t>
      </w:r>
    </w:p>
    <w:p w14:paraId="0AEB0222">
      <w:pPr>
        <w:autoSpaceDE w:val="0"/>
        <w:autoSpaceDN w:val="0"/>
        <w:jc w:val="center"/>
        <w:rPr>
          <w:rFonts w:ascii="宋体" w:hAnsi="宋体" w:cs="宋体"/>
          <w:b/>
          <w:spacing w:val="6"/>
          <w:sz w:val="32"/>
          <w:szCs w:val="32"/>
        </w:rPr>
      </w:pPr>
    </w:p>
    <w:p w14:paraId="7E636ACA">
      <w:pPr>
        <w:autoSpaceDE w:val="0"/>
        <w:autoSpaceDN w:val="0"/>
        <w:jc w:val="center"/>
        <w:rPr>
          <w:rFonts w:ascii="宋体" w:hAnsi="宋体" w:cs="宋体"/>
          <w:b/>
          <w:spacing w:val="6"/>
          <w:sz w:val="32"/>
          <w:szCs w:val="32"/>
        </w:rPr>
      </w:pPr>
    </w:p>
    <w:p w14:paraId="71DA90C7">
      <w:pPr>
        <w:autoSpaceDE w:val="0"/>
        <w:autoSpaceDN w:val="0"/>
        <w:jc w:val="center"/>
        <w:rPr>
          <w:rFonts w:ascii="宋体" w:hAnsi="宋体" w:cs="宋体"/>
          <w:b/>
          <w:spacing w:val="6"/>
          <w:sz w:val="32"/>
          <w:szCs w:val="32"/>
        </w:rPr>
      </w:pPr>
    </w:p>
    <w:p w14:paraId="2B426DB2">
      <w:pPr>
        <w:autoSpaceDE w:val="0"/>
        <w:autoSpaceDN w:val="0"/>
        <w:jc w:val="center"/>
        <w:rPr>
          <w:rFonts w:ascii="宋体" w:hAnsi="宋体" w:cs="宋体"/>
          <w:b/>
          <w:spacing w:val="6"/>
          <w:sz w:val="32"/>
          <w:szCs w:val="32"/>
        </w:rPr>
      </w:pPr>
    </w:p>
    <w:p w14:paraId="40B3196F">
      <w:pPr>
        <w:autoSpaceDE w:val="0"/>
        <w:autoSpaceDN w:val="0"/>
        <w:jc w:val="center"/>
        <w:rPr>
          <w:rFonts w:ascii="宋体" w:hAnsi="宋体" w:cs="宋体"/>
          <w:b/>
          <w:spacing w:val="6"/>
          <w:sz w:val="32"/>
          <w:szCs w:val="32"/>
        </w:rPr>
      </w:pPr>
    </w:p>
    <w:p w14:paraId="14942259">
      <w:pPr>
        <w:autoSpaceDE w:val="0"/>
        <w:autoSpaceDN w:val="0"/>
        <w:jc w:val="center"/>
        <w:rPr>
          <w:rFonts w:ascii="宋体" w:hAnsi="宋体" w:cs="宋体"/>
          <w:b/>
          <w:spacing w:val="6"/>
          <w:sz w:val="32"/>
          <w:szCs w:val="32"/>
        </w:rPr>
      </w:pPr>
    </w:p>
    <w:p w14:paraId="07CA6609">
      <w:pPr>
        <w:autoSpaceDE w:val="0"/>
        <w:autoSpaceDN w:val="0"/>
        <w:jc w:val="center"/>
        <w:rPr>
          <w:rFonts w:ascii="宋体" w:hAnsi="宋体" w:cs="宋体"/>
          <w:b/>
          <w:spacing w:val="6"/>
          <w:sz w:val="32"/>
          <w:szCs w:val="32"/>
        </w:rPr>
      </w:pPr>
    </w:p>
    <w:p w14:paraId="354A4C3F">
      <w:pPr>
        <w:autoSpaceDE w:val="0"/>
        <w:autoSpaceDN w:val="0"/>
        <w:jc w:val="center"/>
        <w:rPr>
          <w:rFonts w:ascii="宋体" w:hAnsi="宋体" w:cs="宋体"/>
          <w:b/>
          <w:spacing w:val="6"/>
          <w:sz w:val="32"/>
          <w:szCs w:val="32"/>
        </w:rPr>
      </w:pPr>
    </w:p>
    <w:p w14:paraId="4A8DD0E9">
      <w:pPr>
        <w:autoSpaceDE w:val="0"/>
        <w:autoSpaceDN w:val="0"/>
        <w:jc w:val="center"/>
        <w:rPr>
          <w:rFonts w:ascii="宋体" w:hAnsi="宋体" w:cs="宋体"/>
          <w:b/>
          <w:spacing w:val="6"/>
          <w:sz w:val="32"/>
          <w:szCs w:val="32"/>
        </w:rPr>
      </w:pPr>
    </w:p>
    <w:p w14:paraId="73A1A765">
      <w:pPr>
        <w:autoSpaceDE w:val="0"/>
        <w:autoSpaceDN w:val="0"/>
        <w:jc w:val="center"/>
        <w:rPr>
          <w:rFonts w:ascii="宋体" w:hAnsi="宋体" w:cs="宋体"/>
          <w:b/>
          <w:spacing w:val="6"/>
          <w:sz w:val="32"/>
          <w:szCs w:val="32"/>
        </w:rPr>
      </w:pPr>
    </w:p>
    <w:p w14:paraId="4BAE1EA5">
      <w:pPr>
        <w:autoSpaceDE w:val="0"/>
        <w:autoSpaceDN w:val="0"/>
        <w:jc w:val="center"/>
        <w:rPr>
          <w:rFonts w:ascii="宋体" w:hAnsi="宋体" w:cs="宋体"/>
          <w:b/>
          <w:spacing w:val="6"/>
          <w:sz w:val="32"/>
          <w:szCs w:val="32"/>
        </w:rPr>
      </w:pPr>
    </w:p>
    <w:p w14:paraId="76D015E0">
      <w:pPr>
        <w:autoSpaceDE w:val="0"/>
        <w:autoSpaceDN w:val="0"/>
        <w:jc w:val="center"/>
        <w:rPr>
          <w:rFonts w:ascii="宋体" w:hAnsi="宋体" w:cs="宋体"/>
          <w:b/>
          <w:spacing w:val="6"/>
          <w:sz w:val="32"/>
          <w:szCs w:val="32"/>
        </w:rPr>
      </w:pPr>
    </w:p>
    <w:p w14:paraId="7092018A">
      <w:pPr>
        <w:autoSpaceDE w:val="0"/>
        <w:autoSpaceDN w:val="0"/>
        <w:jc w:val="center"/>
        <w:rPr>
          <w:rFonts w:ascii="宋体" w:hAnsi="宋体" w:cs="宋体"/>
          <w:b/>
          <w:spacing w:val="6"/>
          <w:sz w:val="32"/>
          <w:szCs w:val="32"/>
        </w:rPr>
      </w:pPr>
    </w:p>
    <w:p w14:paraId="5D9BDA6E">
      <w:pPr>
        <w:autoSpaceDE w:val="0"/>
        <w:autoSpaceDN w:val="0"/>
        <w:jc w:val="center"/>
        <w:rPr>
          <w:rFonts w:ascii="宋体" w:hAnsi="宋体" w:cs="宋体"/>
          <w:b/>
          <w:spacing w:val="6"/>
          <w:sz w:val="32"/>
          <w:szCs w:val="32"/>
        </w:rPr>
      </w:pPr>
    </w:p>
    <w:p w14:paraId="766227DF">
      <w:pPr>
        <w:autoSpaceDE w:val="0"/>
        <w:autoSpaceDN w:val="0"/>
        <w:jc w:val="center"/>
        <w:rPr>
          <w:rFonts w:ascii="宋体" w:hAnsi="宋体" w:cs="宋体"/>
          <w:b/>
          <w:spacing w:val="6"/>
          <w:sz w:val="32"/>
          <w:szCs w:val="32"/>
        </w:rPr>
      </w:pPr>
    </w:p>
    <w:p w14:paraId="515D85C4">
      <w:pPr>
        <w:autoSpaceDE w:val="0"/>
        <w:autoSpaceDN w:val="0"/>
        <w:jc w:val="center"/>
        <w:rPr>
          <w:rFonts w:ascii="宋体" w:hAnsi="宋体" w:cs="宋体"/>
          <w:b/>
          <w:spacing w:val="6"/>
          <w:sz w:val="32"/>
          <w:szCs w:val="32"/>
        </w:rPr>
      </w:pPr>
    </w:p>
    <w:p w14:paraId="0B7506D6">
      <w:pPr>
        <w:autoSpaceDE w:val="0"/>
        <w:autoSpaceDN w:val="0"/>
        <w:jc w:val="center"/>
        <w:rPr>
          <w:rFonts w:ascii="宋体" w:hAnsi="宋体" w:cs="宋体"/>
          <w:b/>
          <w:spacing w:val="6"/>
          <w:sz w:val="32"/>
          <w:szCs w:val="32"/>
        </w:rPr>
      </w:pPr>
    </w:p>
    <w:p w14:paraId="1DB8F2A2">
      <w:pPr>
        <w:autoSpaceDE w:val="0"/>
        <w:autoSpaceDN w:val="0"/>
        <w:jc w:val="center"/>
        <w:rPr>
          <w:rFonts w:ascii="宋体" w:hAnsi="宋体" w:cs="宋体"/>
          <w:b/>
          <w:spacing w:val="6"/>
          <w:sz w:val="32"/>
          <w:szCs w:val="32"/>
        </w:rPr>
      </w:pPr>
    </w:p>
    <w:p w14:paraId="23D87A5B">
      <w:pPr>
        <w:autoSpaceDE w:val="0"/>
        <w:autoSpaceDN w:val="0"/>
        <w:jc w:val="center"/>
        <w:rPr>
          <w:rFonts w:ascii="宋体" w:hAnsi="宋体" w:cs="宋体"/>
          <w:b/>
          <w:spacing w:val="6"/>
          <w:sz w:val="32"/>
          <w:szCs w:val="32"/>
        </w:rPr>
      </w:pPr>
    </w:p>
    <w:p w14:paraId="1913CC36">
      <w:pPr>
        <w:autoSpaceDE w:val="0"/>
        <w:autoSpaceDN w:val="0"/>
        <w:jc w:val="center"/>
        <w:rPr>
          <w:rFonts w:ascii="宋体" w:hAnsi="宋体" w:cs="宋体"/>
          <w:b/>
          <w:spacing w:val="6"/>
          <w:sz w:val="32"/>
          <w:szCs w:val="32"/>
        </w:rPr>
      </w:pPr>
    </w:p>
    <w:p w14:paraId="1265667F">
      <w:pPr>
        <w:autoSpaceDE w:val="0"/>
        <w:autoSpaceDN w:val="0"/>
        <w:jc w:val="center"/>
        <w:rPr>
          <w:rFonts w:ascii="宋体" w:hAnsi="宋体" w:cs="宋体"/>
          <w:b/>
          <w:spacing w:val="6"/>
          <w:sz w:val="32"/>
          <w:szCs w:val="32"/>
        </w:rPr>
      </w:pPr>
    </w:p>
    <w:p w14:paraId="76915472">
      <w:pPr>
        <w:pStyle w:val="3"/>
        <w:rPr>
          <w:rFonts w:ascii="宋体" w:hAnsi="宋体" w:eastAsia="宋体" w:cs="宋体"/>
        </w:rPr>
      </w:pPr>
    </w:p>
    <w:p w14:paraId="239583F3">
      <w:pPr>
        <w:autoSpaceDE w:val="0"/>
        <w:autoSpaceDN w:val="0"/>
        <w:jc w:val="center"/>
        <w:rPr>
          <w:rFonts w:ascii="宋体" w:hAnsi="宋体" w:cs="宋体"/>
          <w:b/>
          <w:spacing w:val="6"/>
          <w:sz w:val="32"/>
          <w:szCs w:val="32"/>
        </w:rPr>
      </w:pPr>
    </w:p>
    <w:p w14:paraId="50BB24B7">
      <w:pPr>
        <w:autoSpaceDE w:val="0"/>
        <w:autoSpaceDN w:val="0"/>
        <w:rPr>
          <w:rFonts w:ascii="宋体" w:hAnsi="宋体" w:cs="宋体"/>
          <w:b/>
          <w:spacing w:val="6"/>
          <w:sz w:val="32"/>
          <w:szCs w:val="32"/>
        </w:rPr>
      </w:pPr>
    </w:p>
    <w:p w14:paraId="10DC90B4">
      <w:pPr>
        <w:snapToGrid w:val="0"/>
        <w:spacing w:line="360" w:lineRule="auto"/>
        <w:jc w:val="center"/>
        <w:outlineLvl w:val="0"/>
        <w:rPr>
          <w:rFonts w:ascii="宋体" w:hAnsi="宋体" w:cs="宋体"/>
          <w:b/>
          <w:kern w:val="0"/>
          <w:sz w:val="32"/>
          <w:szCs w:val="32"/>
        </w:rPr>
      </w:pPr>
    </w:p>
    <w:p w14:paraId="1C5E4B88">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附件7：分包意向协议</w:t>
      </w:r>
    </w:p>
    <w:p w14:paraId="57A7AFBA">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056EDB5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00"/>
          <w:kern w:val="0"/>
          <w:sz w:val="24"/>
          <w:u w:val="single"/>
          <w:lang w:val="zh-CN"/>
        </w:rPr>
        <w:t>淳安县砂石资源管理有限公司劳务服务外包项目</w:t>
      </w:r>
      <w:r>
        <w:rPr>
          <w:rFonts w:hint="eastAsia" w:ascii="宋体" w:hAnsi="宋体" w:cs="宋体"/>
          <w:sz w:val="24"/>
        </w:rPr>
        <w:t>【招标编号：】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412E543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12866A1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hint="eastAsia"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63AB3BA">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5389083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2393CED">
      <w:pPr>
        <w:snapToGrid w:val="0"/>
        <w:spacing w:line="360" w:lineRule="auto"/>
        <w:ind w:firstLine="576"/>
        <w:rPr>
          <w:rFonts w:ascii="宋体" w:hAnsi="宋体" w:cs="宋体"/>
          <w:b/>
          <w:kern w:val="0"/>
          <w:sz w:val="24"/>
          <w:lang w:val="zh-CN"/>
        </w:rPr>
      </w:pPr>
      <w:r>
        <w:rPr>
          <w:rFonts w:hint="eastAsia" w:ascii="宋体" w:hAnsi="宋体" w:cs="宋体"/>
          <w:kern w:val="0"/>
          <w:sz w:val="24"/>
        </w:rPr>
        <w:t>1、</w:t>
      </w:r>
      <w:r>
        <w:rPr>
          <w:rFonts w:hint="eastAsia" w:ascii="宋体" w:hAnsi="宋体" w:cs="宋体"/>
          <w:kern w:val="0"/>
          <w:sz w:val="24"/>
          <w:u w:val="single"/>
        </w:rPr>
        <w:t>（分包供应商X,……）提供的货物全部由小微企业制造，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DAA32F0">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1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16"/>
    </w:p>
    <w:p w14:paraId="2317912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18CAE12F">
      <w:pPr>
        <w:snapToGrid w:val="0"/>
        <w:spacing w:line="360" w:lineRule="auto"/>
        <w:ind w:firstLine="576"/>
        <w:rPr>
          <w:rFonts w:ascii="宋体" w:hAnsi="宋体" w:cs="宋体"/>
          <w:u w:val="single"/>
        </w:rPr>
      </w:pPr>
      <w:r>
        <w:rPr>
          <w:rFonts w:hint="eastAsia" w:ascii="宋体" w:hAnsi="宋体" w:cs="宋体"/>
          <w:u w:val="single"/>
        </w:rPr>
        <w:t xml:space="preserve">                                                                                  </w:t>
      </w:r>
    </w:p>
    <w:p w14:paraId="2437283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E3342FF">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DE75BB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C66D026">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0AB1757D">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4DC8F5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44E7A1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72556C5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F3F6B13">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440D3CB3">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5FC76DAC">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D737DA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F56D940">
      <w:pPr>
        <w:spacing w:line="360" w:lineRule="auto"/>
        <w:ind w:right="420"/>
        <w:rPr>
          <w:rFonts w:ascii="宋体" w:hAnsi="宋体" w:cs="宋体"/>
          <w:sz w:val="24"/>
        </w:rPr>
      </w:pPr>
      <w:r>
        <w:rPr>
          <w:rFonts w:hint="eastAsia" w:ascii="宋体" w:hAnsi="宋体" w:cs="宋体"/>
          <w:sz w:val="24"/>
        </w:rPr>
        <w:t>注：按本格式和要求提供。</w:t>
      </w:r>
    </w:p>
    <w:p w14:paraId="0791E049">
      <w:pPr>
        <w:autoSpaceDE w:val="0"/>
        <w:autoSpaceDN w:val="0"/>
        <w:jc w:val="center"/>
        <w:rPr>
          <w:rFonts w:ascii="宋体" w:hAnsi="宋体" w:cs="宋体"/>
          <w:b/>
          <w:spacing w:val="6"/>
          <w:sz w:val="32"/>
          <w:szCs w:val="32"/>
        </w:rPr>
      </w:pPr>
    </w:p>
    <w:p w14:paraId="10B74B60">
      <w:pPr>
        <w:autoSpaceDE w:val="0"/>
        <w:autoSpaceDN w:val="0"/>
        <w:jc w:val="center"/>
        <w:rPr>
          <w:rFonts w:ascii="宋体" w:hAnsi="宋体" w:cs="宋体"/>
          <w:b/>
          <w:spacing w:val="6"/>
          <w:sz w:val="32"/>
          <w:szCs w:val="32"/>
        </w:rPr>
      </w:pPr>
    </w:p>
    <w:p w14:paraId="3F041483">
      <w:pPr>
        <w:autoSpaceDE w:val="0"/>
        <w:autoSpaceDN w:val="0"/>
        <w:jc w:val="center"/>
        <w:rPr>
          <w:rFonts w:ascii="宋体" w:hAnsi="宋体" w:cs="宋体"/>
          <w:b/>
          <w:spacing w:val="6"/>
          <w:sz w:val="32"/>
          <w:szCs w:val="32"/>
        </w:rPr>
      </w:pPr>
    </w:p>
    <w:p w14:paraId="354EA81B">
      <w:pPr>
        <w:snapToGrid w:val="0"/>
        <w:spacing w:line="360" w:lineRule="auto"/>
        <w:jc w:val="center"/>
        <w:outlineLvl w:val="0"/>
        <w:rPr>
          <w:rFonts w:ascii="宋体" w:hAnsi="宋体" w:cs="宋体"/>
          <w:b/>
          <w:kern w:val="0"/>
          <w:sz w:val="32"/>
          <w:szCs w:val="32"/>
        </w:rPr>
      </w:pPr>
    </w:p>
    <w:p w14:paraId="2FCF3724">
      <w:pPr>
        <w:snapToGrid w:val="0"/>
        <w:spacing w:line="360" w:lineRule="auto"/>
        <w:jc w:val="center"/>
        <w:outlineLvl w:val="0"/>
        <w:rPr>
          <w:rFonts w:ascii="宋体" w:hAnsi="宋体" w:cs="宋体"/>
          <w:b/>
          <w:kern w:val="0"/>
          <w:sz w:val="32"/>
          <w:szCs w:val="32"/>
        </w:rPr>
      </w:pPr>
    </w:p>
    <w:p w14:paraId="103CC67C">
      <w:pPr>
        <w:snapToGrid w:val="0"/>
        <w:spacing w:line="360" w:lineRule="auto"/>
        <w:jc w:val="center"/>
        <w:outlineLvl w:val="0"/>
        <w:rPr>
          <w:rFonts w:ascii="宋体" w:hAnsi="宋体" w:cs="宋体"/>
          <w:b/>
          <w:kern w:val="0"/>
          <w:sz w:val="32"/>
          <w:szCs w:val="32"/>
        </w:rPr>
      </w:pPr>
    </w:p>
    <w:p w14:paraId="4575BF36">
      <w:pPr>
        <w:snapToGrid w:val="0"/>
        <w:spacing w:line="360" w:lineRule="auto"/>
        <w:jc w:val="center"/>
        <w:outlineLvl w:val="0"/>
        <w:rPr>
          <w:rFonts w:ascii="宋体" w:hAnsi="宋体" w:cs="宋体"/>
          <w:b/>
          <w:kern w:val="0"/>
          <w:sz w:val="32"/>
          <w:szCs w:val="32"/>
        </w:rPr>
      </w:pPr>
    </w:p>
    <w:p w14:paraId="22B775CD">
      <w:pPr>
        <w:snapToGrid w:val="0"/>
        <w:spacing w:line="360" w:lineRule="auto"/>
        <w:jc w:val="center"/>
        <w:outlineLvl w:val="0"/>
        <w:rPr>
          <w:rFonts w:ascii="宋体" w:hAnsi="宋体" w:cs="宋体"/>
          <w:b/>
          <w:kern w:val="0"/>
          <w:sz w:val="32"/>
          <w:szCs w:val="32"/>
        </w:rPr>
      </w:pPr>
    </w:p>
    <w:p w14:paraId="626E8AFB">
      <w:pPr>
        <w:snapToGrid w:val="0"/>
        <w:spacing w:line="360" w:lineRule="auto"/>
        <w:jc w:val="center"/>
        <w:outlineLvl w:val="0"/>
        <w:rPr>
          <w:rFonts w:ascii="宋体" w:hAnsi="宋体" w:cs="宋体"/>
          <w:b/>
          <w:kern w:val="0"/>
          <w:sz w:val="32"/>
          <w:szCs w:val="32"/>
        </w:rPr>
      </w:pPr>
    </w:p>
    <w:p w14:paraId="660942A6">
      <w:pPr>
        <w:snapToGrid w:val="0"/>
        <w:spacing w:line="360" w:lineRule="auto"/>
        <w:jc w:val="center"/>
        <w:outlineLvl w:val="0"/>
        <w:rPr>
          <w:rFonts w:ascii="宋体" w:hAnsi="宋体" w:cs="宋体"/>
          <w:b/>
          <w:kern w:val="0"/>
          <w:sz w:val="32"/>
          <w:szCs w:val="32"/>
        </w:rPr>
      </w:pPr>
    </w:p>
    <w:p w14:paraId="26C26C58">
      <w:pPr>
        <w:snapToGrid w:val="0"/>
        <w:spacing w:line="360" w:lineRule="auto"/>
        <w:jc w:val="center"/>
        <w:outlineLvl w:val="0"/>
        <w:rPr>
          <w:rFonts w:ascii="宋体" w:hAnsi="宋体" w:cs="宋体"/>
          <w:b/>
          <w:kern w:val="0"/>
          <w:sz w:val="32"/>
          <w:szCs w:val="32"/>
        </w:rPr>
      </w:pPr>
    </w:p>
    <w:p w14:paraId="72E9A1A2">
      <w:pPr>
        <w:snapToGrid w:val="0"/>
        <w:spacing w:line="360" w:lineRule="auto"/>
        <w:jc w:val="center"/>
        <w:outlineLvl w:val="0"/>
        <w:rPr>
          <w:rFonts w:ascii="宋体" w:hAnsi="宋体" w:cs="宋体"/>
          <w:b/>
          <w:kern w:val="0"/>
          <w:sz w:val="32"/>
          <w:szCs w:val="32"/>
        </w:rPr>
      </w:pPr>
    </w:p>
    <w:p w14:paraId="5F38A4E2">
      <w:pPr>
        <w:snapToGrid w:val="0"/>
        <w:spacing w:line="360" w:lineRule="auto"/>
        <w:jc w:val="center"/>
        <w:outlineLvl w:val="0"/>
        <w:rPr>
          <w:rFonts w:ascii="宋体" w:hAnsi="宋体" w:cs="宋体"/>
          <w:b/>
          <w:kern w:val="0"/>
          <w:sz w:val="32"/>
          <w:szCs w:val="32"/>
        </w:rPr>
      </w:pPr>
    </w:p>
    <w:p w14:paraId="14CA07BF">
      <w:pPr>
        <w:snapToGrid w:val="0"/>
        <w:spacing w:line="360" w:lineRule="auto"/>
        <w:jc w:val="center"/>
        <w:outlineLvl w:val="0"/>
        <w:rPr>
          <w:rFonts w:ascii="宋体" w:hAnsi="宋体" w:cs="宋体"/>
          <w:b/>
          <w:kern w:val="0"/>
          <w:sz w:val="32"/>
          <w:szCs w:val="32"/>
        </w:rPr>
      </w:pPr>
    </w:p>
    <w:p w14:paraId="173A304D">
      <w:pPr>
        <w:snapToGrid w:val="0"/>
        <w:spacing w:line="360" w:lineRule="auto"/>
        <w:jc w:val="center"/>
        <w:outlineLvl w:val="0"/>
        <w:rPr>
          <w:rFonts w:ascii="宋体" w:hAnsi="宋体" w:cs="宋体"/>
          <w:b/>
          <w:kern w:val="0"/>
          <w:sz w:val="32"/>
          <w:szCs w:val="32"/>
        </w:rPr>
      </w:pPr>
    </w:p>
    <w:p w14:paraId="54D9D4C6">
      <w:pPr>
        <w:snapToGrid w:val="0"/>
        <w:spacing w:line="360" w:lineRule="auto"/>
        <w:jc w:val="center"/>
        <w:outlineLvl w:val="0"/>
        <w:rPr>
          <w:rFonts w:ascii="宋体" w:hAnsi="宋体" w:cs="宋体"/>
          <w:b/>
          <w:kern w:val="0"/>
          <w:sz w:val="32"/>
          <w:szCs w:val="32"/>
        </w:rPr>
      </w:pPr>
    </w:p>
    <w:p w14:paraId="51C8241E">
      <w:pPr>
        <w:snapToGrid w:val="0"/>
        <w:spacing w:line="360" w:lineRule="auto"/>
        <w:jc w:val="center"/>
        <w:outlineLvl w:val="0"/>
        <w:rPr>
          <w:rFonts w:ascii="宋体" w:hAnsi="宋体" w:cs="宋体"/>
          <w:b/>
          <w:kern w:val="0"/>
          <w:sz w:val="32"/>
          <w:szCs w:val="32"/>
        </w:rPr>
      </w:pPr>
    </w:p>
    <w:p w14:paraId="33C278C1">
      <w:pPr>
        <w:snapToGrid w:val="0"/>
        <w:spacing w:line="360" w:lineRule="auto"/>
        <w:jc w:val="center"/>
        <w:outlineLvl w:val="0"/>
        <w:rPr>
          <w:rFonts w:ascii="宋体" w:hAnsi="宋体" w:cs="宋体"/>
          <w:b/>
          <w:kern w:val="0"/>
          <w:sz w:val="32"/>
          <w:szCs w:val="32"/>
        </w:rPr>
      </w:pPr>
    </w:p>
    <w:p w14:paraId="10CD8452">
      <w:pPr>
        <w:snapToGrid w:val="0"/>
        <w:spacing w:line="360" w:lineRule="auto"/>
        <w:jc w:val="center"/>
        <w:outlineLvl w:val="0"/>
        <w:rPr>
          <w:rFonts w:ascii="宋体" w:hAnsi="宋体" w:cs="宋体"/>
          <w:b/>
          <w:kern w:val="0"/>
          <w:sz w:val="32"/>
          <w:szCs w:val="32"/>
        </w:rPr>
      </w:pPr>
    </w:p>
    <w:p w14:paraId="16BCA508">
      <w:pPr>
        <w:snapToGrid w:val="0"/>
        <w:spacing w:line="360" w:lineRule="auto"/>
        <w:jc w:val="center"/>
        <w:outlineLvl w:val="0"/>
        <w:rPr>
          <w:rFonts w:ascii="宋体" w:hAnsi="宋体" w:cs="宋体"/>
          <w:b/>
          <w:kern w:val="0"/>
          <w:sz w:val="32"/>
          <w:szCs w:val="32"/>
        </w:rPr>
      </w:pPr>
    </w:p>
    <w:p w14:paraId="4F99DD87">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br w:type="page"/>
      </w:r>
      <w:r>
        <w:rPr>
          <w:rFonts w:hint="eastAsia" w:ascii="宋体" w:hAnsi="宋体" w:cs="宋体"/>
          <w:b/>
          <w:kern w:val="0"/>
          <w:sz w:val="32"/>
          <w:szCs w:val="32"/>
        </w:rPr>
        <w:t xml:space="preserve">附件8：收费附表 </w:t>
      </w:r>
    </w:p>
    <w:p w14:paraId="252AE7BF">
      <w:pPr>
        <w:ind w:firstLine="723" w:firstLineChars="200"/>
        <w:rPr>
          <w:rFonts w:ascii="宋体" w:hAnsi="宋体" w:cs="宋体"/>
          <w:b/>
          <w:sz w:val="36"/>
          <w:szCs w:val="36"/>
        </w:rPr>
      </w:pPr>
    </w:p>
    <w:p w14:paraId="169FA82C">
      <w:pPr>
        <w:ind w:firstLine="480" w:firstLineChars="200"/>
        <w:rPr>
          <w:rFonts w:ascii="宋体" w:hAnsi="宋体" w:cs="宋体"/>
          <w:sz w:val="24"/>
        </w:rPr>
      </w:pPr>
      <w:r>
        <w:rPr>
          <w:rFonts w:hint="eastAsia" w:ascii="宋体" w:hAnsi="宋体" w:cs="宋体"/>
          <w:sz w:val="24"/>
        </w:rPr>
        <w:t>根据淳国资办[2021]32号文《淳安县国有资产监督管理办公室关于明确国有产权交易、货物与服务采购收费标准及费用分配的通知》收取招标代理费。该收费标准具体收费形式见下表：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5D23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jc w:val="center"/>
        </w:trPr>
        <w:tc>
          <w:tcPr>
            <w:tcW w:w="2448" w:type="dxa"/>
          </w:tcPr>
          <w:p w14:paraId="59E1669A">
            <w:pPr>
              <w:ind w:firstLine="211"/>
              <w:rPr>
                <w:rFonts w:ascii="宋体" w:hAnsi="宋体" w:cs="宋体"/>
                <w:b/>
                <w:sz w:val="24"/>
              </w:rPr>
            </w:pPr>
            <w:r>
              <w:rPr>
                <w:rFonts w:ascii="宋体" w:hAnsi="宋体" w:cs="宋体"/>
                <w:sz w:val="24"/>
              </w:rPr>
              <mc:AlternateContent>
                <mc:Choice Requires="wps">
                  <w:drawing>
                    <wp:anchor distT="0" distB="0" distL="114300" distR="114300" simplePos="0" relativeHeight="251665408" behindDoc="0" locked="0" layoutInCell="1" allowOverlap="1">
                      <wp:simplePos x="0" y="0"/>
                      <wp:positionH relativeFrom="column">
                        <wp:posOffset>-12065</wp:posOffset>
                      </wp:positionH>
                      <wp:positionV relativeFrom="paragraph">
                        <wp:posOffset>2540</wp:posOffset>
                      </wp:positionV>
                      <wp:extent cx="1514475" cy="1950720"/>
                      <wp:effectExtent l="3810" t="3175" r="5715" b="8255"/>
                      <wp:wrapNone/>
                      <wp:docPr id="17" name="直接箭头连接符 17"/>
                      <wp:cNvGraphicFramePr/>
                      <a:graphic xmlns:a="http://schemas.openxmlformats.org/drawingml/2006/main">
                        <a:graphicData uri="http://schemas.microsoft.com/office/word/2010/wordprocessingShape">
                          <wps:wsp>
                            <wps:cNvCnPr/>
                            <wps:spPr>
                              <a:xfrm>
                                <a:off x="0" y="0"/>
                                <a:ext cx="1514475" cy="1950720"/>
                              </a:xfrm>
                              <a:prstGeom prst="straightConnector1">
                                <a:avLst/>
                              </a:prstGeom>
                              <a:ln w="9525" cap="flat" cmpd="sng">
                                <a:solidFill>
                                  <a:srgbClr val="457AB8"/>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0.95pt;margin-top:0.2pt;height:153.6pt;width:119.25pt;z-index:251665408;mso-width-relative:page;mso-height-relative:page;" filled="f" stroked="t" coordsize="21600,21600" o:gfxdata="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Mxkqz1gAAAAcBAAAPAAAAAAAA&#10;AAEAIAAAACIAAABkcnMvZG93bnJldi54bWxQSwECFAAUAAAACACHTuJAwH+dwRQCAAAMBAAADgAA&#10;AAAAAAABACAAAAAlAQAAZHJzL2Uyb0RvYy54bWxQSwUGAAAAAAYABgBZAQAAqwUAAAAA&#10;">
                      <v:fill on="f" focussize="0,0"/>
                      <v:stroke color="#457AB8" joinstyle="round"/>
                      <v:imagedata o:title=""/>
                      <o:lock v:ext="edit" aspectratio="f"/>
                    </v:shape>
                  </w:pict>
                </mc:Fallback>
              </mc:AlternateContent>
            </w:r>
          </w:p>
          <w:p w14:paraId="6069BBCD">
            <w:pPr>
              <w:ind w:firstLine="1004"/>
              <w:rPr>
                <w:rFonts w:ascii="宋体" w:hAnsi="宋体" w:cs="宋体"/>
                <w:b/>
                <w:sz w:val="24"/>
              </w:rPr>
            </w:pPr>
            <w:r>
              <w:rPr>
                <w:rFonts w:hint="eastAsia" w:ascii="宋体" w:hAnsi="宋体" w:cs="宋体"/>
                <w:b/>
                <w:sz w:val="24"/>
              </w:rPr>
              <w:t>　　　</w:t>
            </w:r>
          </w:p>
          <w:p w14:paraId="52BF8492">
            <w:pPr>
              <w:ind w:firstLine="964" w:firstLineChars="400"/>
              <w:rPr>
                <w:rFonts w:ascii="宋体" w:hAnsi="宋体" w:cs="宋体"/>
                <w:b/>
                <w:sz w:val="24"/>
              </w:rPr>
            </w:pPr>
            <w:r>
              <w:rPr>
                <w:rFonts w:hint="eastAsia" w:ascii="宋体" w:hAnsi="宋体" w:cs="宋体"/>
                <w:b/>
                <w:sz w:val="24"/>
              </w:rPr>
              <w:t>服务类型</w:t>
            </w:r>
          </w:p>
          <w:p w14:paraId="1A5DB8C3">
            <w:pPr>
              <w:ind w:firstLine="1487" w:firstLineChars="617"/>
              <w:rPr>
                <w:rFonts w:ascii="宋体" w:hAnsi="宋体" w:cs="宋体"/>
                <w:b/>
                <w:sz w:val="24"/>
              </w:rPr>
            </w:pPr>
          </w:p>
          <w:p w14:paraId="75E8DEF0">
            <w:pPr>
              <w:ind w:firstLine="1487" w:firstLineChars="617"/>
              <w:rPr>
                <w:rFonts w:ascii="宋体" w:hAnsi="宋体" w:cs="宋体"/>
                <w:b/>
                <w:sz w:val="24"/>
              </w:rPr>
            </w:pPr>
          </w:p>
          <w:p w14:paraId="4690BD90">
            <w:pPr>
              <w:ind w:firstLine="720" w:firstLineChars="300"/>
              <w:rPr>
                <w:rFonts w:ascii="宋体" w:hAnsi="宋体" w:cs="宋体"/>
                <w:b/>
                <w:sz w:val="24"/>
              </w:rPr>
            </w:pPr>
            <w:r>
              <w:rPr>
                <w:rFonts w:ascii="宋体" w:hAnsi="宋体" w:cs="宋体"/>
                <w:sz w:val="24"/>
              </w:rPr>
              <mc:AlternateContent>
                <mc:Choice Requires="wps">
                  <w:drawing>
                    <wp:anchor distT="0" distB="0" distL="114300" distR="114300" simplePos="0" relativeHeight="251666432" behindDoc="0" locked="0" layoutInCell="1" allowOverlap="1">
                      <wp:simplePos x="0" y="0"/>
                      <wp:positionH relativeFrom="column">
                        <wp:posOffset>-107950</wp:posOffset>
                      </wp:positionH>
                      <wp:positionV relativeFrom="paragraph">
                        <wp:posOffset>71120</wp:posOffset>
                      </wp:positionV>
                      <wp:extent cx="1621155" cy="883285"/>
                      <wp:effectExtent l="2540" t="4445" r="14605" b="7620"/>
                      <wp:wrapNone/>
                      <wp:docPr id="18" name="直接箭头连接符 18"/>
                      <wp:cNvGraphicFramePr/>
                      <a:graphic xmlns:a="http://schemas.openxmlformats.org/drawingml/2006/main">
                        <a:graphicData uri="http://schemas.microsoft.com/office/word/2010/wordprocessingShape">
                          <wps:wsp>
                            <wps:cNvCnPr/>
                            <wps:spPr>
                              <a:xfrm>
                                <a:off x="0" y="0"/>
                                <a:ext cx="1621155" cy="883285"/>
                              </a:xfrm>
                              <a:prstGeom prst="straightConnector1">
                                <a:avLst/>
                              </a:prstGeom>
                              <a:ln w="9525" cap="flat" cmpd="sng">
                                <a:solidFill>
                                  <a:srgbClr val="457AB8"/>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8.5pt;margin-top:5.6pt;height:69.55pt;width:127.65pt;z-index:251666432;mso-width-relative:page;mso-height-relative:page;" filled="f" stroked="t" coordsize="21600,21600" o:gfxdata="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0g4sLYAAAACgEAAA8AAAAAAAAA&#10;AQAgAAAAIgAAAGRycy9kb3ducmV2LnhtbFBLAQIUABQAAAAIAIdO4kCQiTRNEQIAAAsEAAAOAAAA&#10;AAAAAAEAIAAAACcBAABkcnMvZTJvRG9jLnhtbFBLBQYAAAAABgAGAFkBAACqBQAAAAA=&#10;">
                      <v:fill on="f" focussize="0,0"/>
                      <v:stroke color="#457AB8" joinstyle="round"/>
                      <v:imagedata o:title=""/>
                      <o:lock v:ext="edit" aspectratio="f"/>
                    </v:shape>
                  </w:pict>
                </mc:Fallback>
              </mc:AlternateContent>
            </w:r>
            <w:r>
              <w:rPr>
                <w:rFonts w:hint="eastAsia" w:ascii="宋体" w:hAnsi="宋体" w:cs="宋体"/>
                <w:b/>
                <w:sz w:val="24"/>
              </w:rPr>
              <w:t>费率</w:t>
            </w:r>
          </w:p>
          <w:p w14:paraId="5135D9F6">
            <w:pPr>
              <w:ind w:firstLine="1054"/>
              <w:rPr>
                <w:rFonts w:ascii="宋体" w:hAnsi="宋体" w:cs="宋体"/>
                <w:b/>
                <w:sz w:val="24"/>
              </w:rPr>
            </w:pPr>
            <w:r>
              <w:rPr>
                <w:rFonts w:hint="eastAsia" w:ascii="宋体" w:hAnsi="宋体" w:cs="宋体"/>
                <w:b/>
                <w:sz w:val="24"/>
              </w:rPr>
              <w:t>　　　</w:t>
            </w:r>
          </w:p>
          <w:p w14:paraId="088D0707">
            <w:pPr>
              <w:ind w:firstLine="1054"/>
              <w:rPr>
                <w:rFonts w:ascii="宋体" w:hAnsi="宋体" w:cs="宋体"/>
                <w:b/>
                <w:sz w:val="24"/>
              </w:rPr>
            </w:pPr>
            <w:r>
              <w:rPr>
                <w:rFonts w:hint="eastAsia" w:ascii="宋体" w:hAnsi="宋体" w:cs="宋体"/>
                <w:b/>
                <w:sz w:val="24"/>
              </w:rPr>
              <w:t>　　　　</w:t>
            </w:r>
          </w:p>
          <w:p w14:paraId="67ED4BD3">
            <w:pPr>
              <w:ind w:firstLine="241" w:firstLineChars="100"/>
              <w:rPr>
                <w:rFonts w:ascii="宋体" w:hAnsi="宋体" w:cs="宋体"/>
                <w:b/>
                <w:sz w:val="24"/>
              </w:rPr>
            </w:pPr>
            <w:r>
              <w:rPr>
                <w:rFonts w:hint="eastAsia" w:ascii="宋体" w:hAnsi="宋体" w:cs="宋体"/>
                <w:b/>
                <w:sz w:val="24"/>
              </w:rPr>
              <w:t>中标金额</w:t>
            </w:r>
          </w:p>
          <w:p w14:paraId="67D5354D">
            <w:pPr>
              <w:ind w:firstLine="241" w:firstLineChars="100"/>
              <w:rPr>
                <w:rFonts w:ascii="宋体" w:hAnsi="宋体" w:cs="宋体"/>
                <w:b/>
                <w:sz w:val="24"/>
              </w:rPr>
            </w:pPr>
            <w:r>
              <w:rPr>
                <w:rFonts w:hint="eastAsia" w:ascii="宋体" w:hAnsi="宋体" w:cs="宋体"/>
                <w:b/>
                <w:sz w:val="24"/>
              </w:rPr>
              <w:t xml:space="preserve">（万元） </w:t>
            </w:r>
          </w:p>
        </w:tc>
        <w:tc>
          <w:tcPr>
            <w:tcW w:w="1980" w:type="dxa"/>
            <w:vAlign w:val="center"/>
          </w:tcPr>
          <w:p w14:paraId="373EA4E4">
            <w:pPr>
              <w:jc w:val="center"/>
              <w:rPr>
                <w:rFonts w:ascii="宋体" w:hAnsi="宋体" w:cs="宋体"/>
                <w:b/>
                <w:sz w:val="24"/>
              </w:rPr>
            </w:pPr>
            <w:r>
              <w:rPr>
                <w:rFonts w:hint="eastAsia" w:ascii="宋体" w:hAnsi="宋体" w:cs="宋体"/>
                <w:b/>
                <w:sz w:val="24"/>
              </w:rPr>
              <w:t>货物招标</w:t>
            </w:r>
          </w:p>
        </w:tc>
        <w:tc>
          <w:tcPr>
            <w:tcW w:w="1980" w:type="dxa"/>
            <w:vAlign w:val="center"/>
          </w:tcPr>
          <w:p w14:paraId="550C0702">
            <w:pPr>
              <w:jc w:val="center"/>
              <w:rPr>
                <w:rFonts w:ascii="宋体" w:hAnsi="宋体" w:cs="宋体"/>
                <w:b/>
                <w:sz w:val="24"/>
              </w:rPr>
            </w:pPr>
            <w:r>
              <w:rPr>
                <w:rFonts w:hint="eastAsia" w:ascii="宋体" w:hAnsi="宋体" w:cs="宋体"/>
                <w:b/>
                <w:sz w:val="24"/>
              </w:rPr>
              <w:t>服务招标</w:t>
            </w:r>
          </w:p>
        </w:tc>
        <w:tc>
          <w:tcPr>
            <w:tcW w:w="1980" w:type="dxa"/>
            <w:vAlign w:val="center"/>
          </w:tcPr>
          <w:p w14:paraId="5D02CA9A">
            <w:pPr>
              <w:jc w:val="center"/>
              <w:rPr>
                <w:rFonts w:ascii="宋体" w:hAnsi="宋体" w:cs="宋体"/>
                <w:b/>
                <w:sz w:val="24"/>
              </w:rPr>
            </w:pPr>
            <w:r>
              <w:rPr>
                <w:rFonts w:hint="eastAsia" w:ascii="宋体" w:hAnsi="宋体" w:cs="宋体"/>
                <w:b/>
                <w:sz w:val="24"/>
              </w:rPr>
              <w:t>工程招标</w:t>
            </w:r>
          </w:p>
        </w:tc>
      </w:tr>
      <w:tr w14:paraId="77B4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48" w:type="dxa"/>
          </w:tcPr>
          <w:p w14:paraId="2AF218F0">
            <w:pPr>
              <w:jc w:val="center"/>
              <w:rPr>
                <w:rFonts w:ascii="宋体" w:hAnsi="宋体" w:cs="宋体"/>
                <w:sz w:val="24"/>
              </w:rPr>
            </w:pPr>
            <w:r>
              <w:rPr>
                <w:rFonts w:hint="eastAsia" w:ascii="宋体" w:hAnsi="宋体" w:cs="宋体"/>
                <w:sz w:val="24"/>
              </w:rPr>
              <w:t>100以下</w:t>
            </w:r>
          </w:p>
        </w:tc>
        <w:tc>
          <w:tcPr>
            <w:tcW w:w="1980" w:type="dxa"/>
          </w:tcPr>
          <w:p w14:paraId="1DA1794B">
            <w:pPr>
              <w:jc w:val="center"/>
              <w:rPr>
                <w:rFonts w:ascii="宋体" w:hAnsi="宋体" w:cs="宋体"/>
                <w:sz w:val="24"/>
              </w:rPr>
            </w:pPr>
            <w:r>
              <w:rPr>
                <w:rFonts w:hint="eastAsia" w:ascii="宋体" w:hAnsi="宋体" w:cs="宋体"/>
                <w:sz w:val="24"/>
              </w:rPr>
              <w:t>1.5%</w:t>
            </w:r>
          </w:p>
        </w:tc>
        <w:tc>
          <w:tcPr>
            <w:tcW w:w="1980" w:type="dxa"/>
          </w:tcPr>
          <w:p w14:paraId="2B0834A6">
            <w:pPr>
              <w:jc w:val="center"/>
              <w:rPr>
                <w:rFonts w:ascii="宋体" w:hAnsi="宋体" w:cs="宋体"/>
                <w:sz w:val="24"/>
              </w:rPr>
            </w:pPr>
            <w:r>
              <w:rPr>
                <w:rFonts w:hint="eastAsia" w:ascii="宋体" w:hAnsi="宋体" w:cs="宋体"/>
                <w:sz w:val="24"/>
              </w:rPr>
              <w:t>1.5%</w:t>
            </w:r>
          </w:p>
        </w:tc>
        <w:tc>
          <w:tcPr>
            <w:tcW w:w="1980" w:type="dxa"/>
          </w:tcPr>
          <w:p w14:paraId="619527C5">
            <w:pPr>
              <w:jc w:val="center"/>
              <w:rPr>
                <w:rFonts w:ascii="宋体" w:hAnsi="宋体" w:cs="宋体"/>
                <w:sz w:val="24"/>
              </w:rPr>
            </w:pPr>
            <w:r>
              <w:rPr>
                <w:rFonts w:hint="eastAsia" w:ascii="宋体" w:hAnsi="宋体" w:cs="宋体"/>
                <w:sz w:val="24"/>
              </w:rPr>
              <w:t>1.0%</w:t>
            </w:r>
          </w:p>
        </w:tc>
      </w:tr>
      <w:tr w14:paraId="6B8E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48" w:type="dxa"/>
          </w:tcPr>
          <w:p w14:paraId="4CE2EEAC">
            <w:pPr>
              <w:jc w:val="center"/>
              <w:rPr>
                <w:rFonts w:ascii="宋体" w:hAnsi="宋体" w:cs="宋体"/>
                <w:sz w:val="24"/>
              </w:rPr>
            </w:pPr>
            <w:r>
              <w:rPr>
                <w:rFonts w:hint="eastAsia" w:ascii="宋体" w:hAnsi="宋体" w:cs="宋体"/>
                <w:sz w:val="24"/>
              </w:rPr>
              <w:t>100-500</w:t>
            </w:r>
          </w:p>
        </w:tc>
        <w:tc>
          <w:tcPr>
            <w:tcW w:w="1980" w:type="dxa"/>
          </w:tcPr>
          <w:p w14:paraId="0F26A0ED">
            <w:pPr>
              <w:jc w:val="center"/>
              <w:rPr>
                <w:rFonts w:ascii="宋体" w:hAnsi="宋体" w:cs="宋体"/>
                <w:sz w:val="24"/>
              </w:rPr>
            </w:pPr>
            <w:r>
              <w:rPr>
                <w:rFonts w:hint="eastAsia" w:ascii="宋体" w:hAnsi="宋体" w:cs="宋体"/>
                <w:sz w:val="24"/>
              </w:rPr>
              <w:t>1.1%</w:t>
            </w:r>
          </w:p>
        </w:tc>
        <w:tc>
          <w:tcPr>
            <w:tcW w:w="1980" w:type="dxa"/>
          </w:tcPr>
          <w:p w14:paraId="42D24ED7">
            <w:pPr>
              <w:jc w:val="center"/>
              <w:rPr>
                <w:rFonts w:ascii="宋体" w:hAnsi="宋体" w:cs="宋体"/>
                <w:sz w:val="24"/>
              </w:rPr>
            </w:pPr>
            <w:r>
              <w:rPr>
                <w:rFonts w:hint="eastAsia" w:ascii="宋体" w:hAnsi="宋体" w:cs="宋体"/>
                <w:sz w:val="24"/>
              </w:rPr>
              <w:t>0.85%</w:t>
            </w:r>
          </w:p>
        </w:tc>
        <w:tc>
          <w:tcPr>
            <w:tcW w:w="1980" w:type="dxa"/>
          </w:tcPr>
          <w:p w14:paraId="18E26652">
            <w:pPr>
              <w:jc w:val="center"/>
              <w:rPr>
                <w:rFonts w:ascii="宋体" w:hAnsi="宋体" w:cs="宋体"/>
                <w:sz w:val="24"/>
              </w:rPr>
            </w:pPr>
            <w:r>
              <w:rPr>
                <w:rFonts w:hint="eastAsia" w:ascii="宋体" w:hAnsi="宋体" w:cs="宋体"/>
                <w:sz w:val="24"/>
              </w:rPr>
              <w:t>0.7%</w:t>
            </w:r>
          </w:p>
        </w:tc>
      </w:tr>
      <w:tr w14:paraId="0DD3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48" w:type="dxa"/>
          </w:tcPr>
          <w:p w14:paraId="23CC61F4">
            <w:pPr>
              <w:jc w:val="center"/>
              <w:rPr>
                <w:rFonts w:ascii="宋体" w:hAnsi="宋体" w:cs="宋体"/>
                <w:sz w:val="24"/>
              </w:rPr>
            </w:pPr>
            <w:r>
              <w:rPr>
                <w:rFonts w:hint="eastAsia" w:ascii="宋体" w:hAnsi="宋体" w:cs="宋体"/>
                <w:sz w:val="24"/>
              </w:rPr>
              <w:t>500-1000</w:t>
            </w:r>
          </w:p>
        </w:tc>
        <w:tc>
          <w:tcPr>
            <w:tcW w:w="1980" w:type="dxa"/>
          </w:tcPr>
          <w:p w14:paraId="70374E1C">
            <w:pPr>
              <w:jc w:val="center"/>
              <w:rPr>
                <w:rFonts w:ascii="宋体" w:hAnsi="宋体" w:cs="宋体"/>
                <w:sz w:val="24"/>
              </w:rPr>
            </w:pPr>
            <w:r>
              <w:rPr>
                <w:rFonts w:hint="eastAsia" w:ascii="宋体" w:hAnsi="宋体" w:cs="宋体"/>
                <w:sz w:val="24"/>
              </w:rPr>
              <w:t>0.8%</w:t>
            </w:r>
          </w:p>
        </w:tc>
        <w:tc>
          <w:tcPr>
            <w:tcW w:w="1980" w:type="dxa"/>
          </w:tcPr>
          <w:p w14:paraId="19295410">
            <w:pPr>
              <w:jc w:val="center"/>
              <w:rPr>
                <w:rFonts w:ascii="宋体" w:hAnsi="宋体" w:cs="宋体"/>
                <w:sz w:val="24"/>
              </w:rPr>
            </w:pPr>
            <w:r>
              <w:rPr>
                <w:rFonts w:hint="eastAsia" w:ascii="宋体" w:hAnsi="宋体" w:cs="宋体"/>
                <w:sz w:val="24"/>
              </w:rPr>
              <w:t>0.45%</w:t>
            </w:r>
          </w:p>
        </w:tc>
        <w:tc>
          <w:tcPr>
            <w:tcW w:w="1980" w:type="dxa"/>
          </w:tcPr>
          <w:p w14:paraId="781C95C5">
            <w:pPr>
              <w:jc w:val="center"/>
              <w:rPr>
                <w:rFonts w:ascii="宋体" w:hAnsi="宋体" w:cs="宋体"/>
                <w:sz w:val="24"/>
              </w:rPr>
            </w:pPr>
            <w:r>
              <w:rPr>
                <w:rFonts w:hint="eastAsia" w:ascii="宋体" w:hAnsi="宋体" w:cs="宋体"/>
                <w:sz w:val="24"/>
              </w:rPr>
              <w:t>0.55%</w:t>
            </w:r>
          </w:p>
        </w:tc>
      </w:tr>
      <w:tr w14:paraId="0F79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48" w:type="dxa"/>
          </w:tcPr>
          <w:p w14:paraId="3532E9E6">
            <w:pPr>
              <w:jc w:val="center"/>
              <w:rPr>
                <w:rFonts w:ascii="宋体" w:hAnsi="宋体" w:cs="宋体"/>
                <w:sz w:val="24"/>
              </w:rPr>
            </w:pPr>
            <w:r>
              <w:rPr>
                <w:rFonts w:hint="eastAsia" w:ascii="宋体" w:hAnsi="宋体" w:cs="宋体"/>
                <w:sz w:val="24"/>
              </w:rPr>
              <w:t>1000-5000</w:t>
            </w:r>
          </w:p>
        </w:tc>
        <w:tc>
          <w:tcPr>
            <w:tcW w:w="1980" w:type="dxa"/>
          </w:tcPr>
          <w:p w14:paraId="60AE8711">
            <w:pPr>
              <w:jc w:val="center"/>
              <w:rPr>
                <w:rFonts w:ascii="宋体" w:hAnsi="宋体" w:cs="宋体"/>
                <w:sz w:val="24"/>
              </w:rPr>
            </w:pPr>
            <w:r>
              <w:rPr>
                <w:rFonts w:hint="eastAsia" w:ascii="宋体" w:hAnsi="宋体" w:cs="宋体"/>
                <w:sz w:val="24"/>
              </w:rPr>
              <w:t>0.5%</w:t>
            </w:r>
          </w:p>
        </w:tc>
        <w:tc>
          <w:tcPr>
            <w:tcW w:w="1980" w:type="dxa"/>
          </w:tcPr>
          <w:p w14:paraId="3C4EFDC8">
            <w:pPr>
              <w:jc w:val="center"/>
              <w:rPr>
                <w:rFonts w:ascii="宋体" w:hAnsi="宋体" w:cs="宋体"/>
                <w:sz w:val="24"/>
              </w:rPr>
            </w:pPr>
            <w:r>
              <w:rPr>
                <w:rFonts w:hint="eastAsia" w:ascii="宋体" w:hAnsi="宋体" w:cs="宋体"/>
                <w:sz w:val="24"/>
              </w:rPr>
              <w:t>0.25%</w:t>
            </w:r>
          </w:p>
        </w:tc>
        <w:tc>
          <w:tcPr>
            <w:tcW w:w="1980" w:type="dxa"/>
          </w:tcPr>
          <w:p w14:paraId="17559707">
            <w:pPr>
              <w:jc w:val="center"/>
              <w:rPr>
                <w:rFonts w:ascii="宋体" w:hAnsi="宋体" w:cs="宋体"/>
                <w:sz w:val="24"/>
              </w:rPr>
            </w:pPr>
            <w:r>
              <w:rPr>
                <w:rFonts w:hint="eastAsia" w:ascii="宋体" w:hAnsi="宋体" w:cs="宋体"/>
                <w:sz w:val="24"/>
              </w:rPr>
              <w:t>0.35%</w:t>
            </w:r>
          </w:p>
        </w:tc>
      </w:tr>
      <w:tr w14:paraId="5CC8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48" w:type="dxa"/>
          </w:tcPr>
          <w:p w14:paraId="7187FB3C">
            <w:pPr>
              <w:jc w:val="center"/>
              <w:rPr>
                <w:rFonts w:ascii="宋体" w:hAnsi="宋体" w:cs="宋体"/>
                <w:sz w:val="24"/>
              </w:rPr>
            </w:pPr>
            <w:r>
              <w:rPr>
                <w:rFonts w:hint="eastAsia" w:ascii="宋体" w:hAnsi="宋体" w:cs="宋体"/>
                <w:sz w:val="24"/>
              </w:rPr>
              <w:t>5000-10000</w:t>
            </w:r>
          </w:p>
        </w:tc>
        <w:tc>
          <w:tcPr>
            <w:tcW w:w="1980" w:type="dxa"/>
          </w:tcPr>
          <w:p w14:paraId="1D034C84">
            <w:pPr>
              <w:jc w:val="center"/>
              <w:rPr>
                <w:rFonts w:ascii="宋体" w:hAnsi="宋体" w:cs="宋体"/>
                <w:sz w:val="24"/>
              </w:rPr>
            </w:pPr>
            <w:r>
              <w:rPr>
                <w:rFonts w:hint="eastAsia" w:ascii="宋体" w:hAnsi="宋体" w:cs="宋体"/>
                <w:sz w:val="24"/>
              </w:rPr>
              <w:t>0.25%</w:t>
            </w:r>
          </w:p>
        </w:tc>
        <w:tc>
          <w:tcPr>
            <w:tcW w:w="1980" w:type="dxa"/>
          </w:tcPr>
          <w:p w14:paraId="123FDC00">
            <w:pPr>
              <w:jc w:val="center"/>
              <w:rPr>
                <w:rFonts w:ascii="宋体" w:hAnsi="宋体" w:cs="宋体"/>
                <w:sz w:val="24"/>
              </w:rPr>
            </w:pPr>
            <w:r>
              <w:rPr>
                <w:rFonts w:hint="eastAsia" w:ascii="宋体" w:hAnsi="宋体" w:cs="宋体"/>
                <w:sz w:val="24"/>
              </w:rPr>
              <w:t>0.1%</w:t>
            </w:r>
          </w:p>
        </w:tc>
        <w:tc>
          <w:tcPr>
            <w:tcW w:w="1980" w:type="dxa"/>
          </w:tcPr>
          <w:p w14:paraId="2B0D4835">
            <w:pPr>
              <w:jc w:val="center"/>
              <w:rPr>
                <w:rFonts w:ascii="宋体" w:hAnsi="宋体" w:cs="宋体"/>
                <w:sz w:val="24"/>
              </w:rPr>
            </w:pPr>
            <w:r>
              <w:rPr>
                <w:rFonts w:hint="eastAsia" w:ascii="宋体" w:hAnsi="宋体" w:cs="宋体"/>
                <w:sz w:val="24"/>
              </w:rPr>
              <w:t>0.2%</w:t>
            </w:r>
          </w:p>
        </w:tc>
      </w:tr>
      <w:tr w14:paraId="45F27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48" w:type="dxa"/>
          </w:tcPr>
          <w:p w14:paraId="66395C02">
            <w:pPr>
              <w:jc w:val="center"/>
              <w:rPr>
                <w:rFonts w:ascii="宋体" w:hAnsi="宋体" w:cs="宋体"/>
                <w:sz w:val="24"/>
              </w:rPr>
            </w:pPr>
            <w:r>
              <w:rPr>
                <w:rFonts w:hint="eastAsia" w:ascii="宋体" w:hAnsi="宋体" w:cs="宋体"/>
                <w:sz w:val="24"/>
              </w:rPr>
              <w:t>10000-50000</w:t>
            </w:r>
          </w:p>
        </w:tc>
        <w:tc>
          <w:tcPr>
            <w:tcW w:w="1980" w:type="dxa"/>
          </w:tcPr>
          <w:p w14:paraId="614B8469">
            <w:pPr>
              <w:jc w:val="center"/>
              <w:rPr>
                <w:rFonts w:ascii="宋体" w:hAnsi="宋体" w:cs="宋体"/>
                <w:sz w:val="24"/>
              </w:rPr>
            </w:pPr>
            <w:r>
              <w:rPr>
                <w:rFonts w:hint="eastAsia" w:ascii="宋体" w:hAnsi="宋体" w:cs="宋体"/>
                <w:sz w:val="24"/>
              </w:rPr>
              <w:t>0.05%</w:t>
            </w:r>
          </w:p>
        </w:tc>
        <w:tc>
          <w:tcPr>
            <w:tcW w:w="1980" w:type="dxa"/>
          </w:tcPr>
          <w:p w14:paraId="499EC901">
            <w:pPr>
              <w:jc w:val="center"/>
              <w:rPr>
                <w:rFonts w:ascii="宋体" w:hAnsi="宋体" w:cs="宋体"/>
                <w:sz w:val="24"/>
              </w:rPr>
            </w:pPr>
            <w:r>
              <w:rPr>
                <w:rFonts w:hint="eastAsia" w:ascii="宋体" w:hAnsi="宋体" w:cs="宋体"/>
                <w:sz w:val="24"/>
              </w:rPr>
              <w:t>0.05%</w:t>
            </w:r>
          </w:p>
        </w:tc>
        <w:tc>
          <w:tcPr>
            <w:tcW w:w="1980" w:type="dxa"/>
          </w:tcPr>
          <w:p w14:paraId="52A2963D">
            <w:pPr>
              <w:jc w:val="center"/>
              <w:rPr>
                <w:rFonts w:ascii="宋体" w:hAnsi="宋体" w:cs="宋体"/>
                <w:sz w:val="24"/>
              </w:rPr>
            </w:pPr>
            <w:r>
              <w:rPr>
                <w:rFonts w:hint="eastAsia" w:ascii="宋体" w:hAnsi="宋体" w:cs="宋体"/>
                <w:sz w:val="24"/>
              </w:rPr>
              <w:t>0.05%</w:t>
            </w:r>
          </w:p>
        </w:tc>
      </w:tr>
      <w:tr w14:paraId="4DC6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48" w:type="dxa"/>
          </w:tcPr>
          <w:p w14:paraId="4CF43150">
            <w:pPr>
              <w:jc w:val="center"/>
              <w:rPr>
                <w:rFonts w:ascii="宋体" w:hAnsi="宋体" w:cs="宋体"/>
                <w:sz w:val="24"/>
              </w:rPr>
            </w:pPr>
            <w:r>
              <w:rPr>
                <w:rFonts w:hint="eastAsia" w:ascii="宋体" w:hAnsi="宋体" w:cs="宋体"/>
                <w:sz w:val="24"/>
              </w:rPr>
              <w:t>50000-100000</w:t>
            </w:r>
          </w:p>
        </w:tc>
        <w:tc>
          <w:tcPr>
            <w:tcW w:w="1980" w:type="dxa"/>
          </w:tcPr>
          <w:p w14:paraId="2CF8C24F">
            <w:pPr>
              <w:jc w:val="center"/>
              <w:rPr>
                <w:rFonts w:ascii="宋体" w:hAnsi="宋体" w:cs="宋体"/>
                <w:sz w:val="24"/>
              </w:rPr>
            </w:pPr>
            <w:r>
              <w:rPr>
                <w:rFonts w:hint="eastAsia" w:ascii="宋体" w:hAnsi="宋体" w:cs="宋体"/>
                <w:sz w:val="24"/>
              </w:rPr>
              <w:t>0.035%</w:t>
            </w:r>
          </w:p>
        </w:tc>
        <w:tc>
          <w:tcPr>
            <w:tcW w:w="1980" w:type="dxa"/>
          </w:tcPr>
          <w:p w14:paraId="75F49C2D">
            <w:pPr>
              <w:jc w:val="center"/>
              <w:rPr>
                <w:rFonts w:ascii="宋体" w:hAnsi="宋体" w:cs="宋体"/>
                <w:sz w:val="24"/>
              </w:rPr>
            </w:pPr>
            <w:r>
              <w:rPr>
                <w:rFonts w:hint="eastAsia" w:ascii="宋体" w:hAnsi="宋体" w:cs="宋体"/>
                <w:sz w:val="24"/>
              </w:rPr>
              <w:t>0.035%</w:t>
            </w:r>
          </w:p>
        </w:tc>
        <w:tc>
          <w:tcPr>
            <w:tcW w:w="1980" w:type="dxa"/>
          </w:tcPr>
          <w:p w14:paraId="5BCD6BDC">
            <w:pPr>
              <w:jc w:val="center"/>
              <w:rPr>
                <w:rFonts w:ascii="宋体" w:hAnsi="宋体" w:cs="宋体"/>
                <w:sz w:val="24"/>
              </w:rPr>
            </w:pPr>
            <w:r>
              <w:rPr>
                <w:rFonts w:hint="eastAsia" w:ascii="宋体" w:hAnsi="宋体" w:cs="宋体"/>
                <w:sz w:val="24"/>
              </w:rPr>
              <w:t>0.035%</w:t>
            </w:r>
          </w:p>
        </w:tc>
      </w:tr>
      <w:tr w14:paraId="296B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48" w:type="dxa"/>
          </w:tcPr>
          <w:p w14:paraId="40BBD413">
            <w:pPr>
              <w:jc w:val="center"/>
              <w:rPr>
                <w:rFonts w:ascii="宋体" w:hAnsi="宋体" w:cs="宋体"/>
                <w:sz w:val="24"/>
              </w:rPr>
            </w:pPr>
            <w:r>
              <w:rPr>
                <w:rFonts w:hint="eastAsia" w:ascii="宋体" w:hAnsi="宋体" w:cs="宋体"/>
                <w:sz w:val="24"/>
              </w:rPr>
              <w:t>100000-500000</w:t>
            </w:r>
          </w:p>
        </w:tc>
        <w:tc>
          <w:tcPr>
            <w:tcW w:w="1980" w:type="dxa"/>
          </w:tcPr>
          <w:p w14:paraId="2B488BFB">
            <w:pPr>
              <w:jc w:val="center"/>
              <w:rPr>
                <w:rFonts w:ascii="宋体" w:hAnsi="宋体" w:cs="宋体"/>
                <w:sz w:val="24"/>
              </w:rPr>
            </w:pPr>
            <w:r>
              <w:rPr>
                <w:rFonts w:hint="eastAsia" w:ascii="宋体" w:hAnsi="宋体" w:cs="宋体"/>
                <w:sz w:val="24"/>
              </w:rPr>
              <w:t>0.008%</w:t>
            </w:r>
          </w:p>
        </w:tc>
        <w:tc>
          <w:tcPr>
            <w:tcW w:w="1980" w:type="dxa"/>
          </w:tcPr>
          <w:p w14:paraId="456D70D5">
            <w:pPr>
              <w:jc w:val="center"/>
              <w:rPr>
                <w:rFonts w:ascii="宋体" w:hAnsi="宋体" w:cs="宋体"/>
                <w:sz w:val="24"/>
              </w:rPr>
            </w:pPr>
            <w:r>
              <w:rPr>
                <w:rFonts w:hint="eastAsia" w:ascii="宋体" w:hAnsi="宋体" w:cs="宋体"/>
                <w:sz w:val="24"/>
              </w:rPr>
              <w:t>0.008%</w:t>
            </w:r>
          </w:p>
        </w:tc>
        <w:tc>
          <w:tcPr>
            <w:tcW w:w="1980" w:type="dxa"/>
          </w:tcPr>
          <w:p w14:paraId="0AC6C447">
            <w:pPr>
              <w:jc w:val="center"/>
              <w:rPr>
                <w:rFonts w:ascii="宋体" w:hAnsi="宋体" w:cs="宋体"/>
                <w:sz w:val="24"/>
              </w:rPr>
            </w:pPr>
            <w:r>
              <w:rPr>
                <w:rFonts w:hint="eastAsia" w:ascii="宋体" w:hAnsi="宋体" w:cs="宋体"/>
                <w:sz w:val="24"/>
              </w:rPr>
              <w:t>0.008%</w:t>
            </w:r>
          </w:p>
        </w:tc>
      </w:tr>
      <w:tr w14:paraId="0EBC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48" w:type="dxa"/>
          </w:tcPr>
          <w:p w14:paraId="0793100D">
            <w:pPr>
              <w:jc w:val="center"/>
              <w:rPr>
                <w:rFonts w:ascii="宋体" w:hAnsi="宋体" w:cs="宋体"/>
                <w:sz w:val="24"/>
              </w:rPr>
            </w:pPr>
            <w:r>
              <w:rPr>
                <w:rFonts w:hint="eastAsia" w:ascii="宋体" w:hAnsi="宋体" w:cs="宋体"/>
                <w:sz w:val="24"/>
              </w:rPr>
              <w:t>500000-1000000</w:t>
            </w:r>
          </w:p>
        </w:tc>
        <w:tc>
          <w:tcPr>
            <w:tcW w:w="1980" w:type="dxa"/>
          </w:tcPr>
          <w:p w14:paraId="3F0EA88D">
            <w:pPr>
              <w:jc w:val="center"/>
              <w:rPr>
                <w:rFonts w:ascii="宋体" w:hAnsi="宋体" w:cs="宋体"/>
                <w:sz w:val="24"/>
              </w:rPr>
            </w:pPr>
            <w:r>
              <w:rPr>
                <w:rFonts w:hint="eastAsia" w:ascii="宋体" w:hAnsi="宋体" w:cs="宋体"/>
                <w:sz w:val="24"/>
              </w:rPr>
              <w:t>0.006%</w:t>
            </w:r>
          </w:p>
        </w:tc>
        <w:tc>
          <w:tcPr>
            <w:tcW w:w="1980" w:type="dxa"/>
          </w:tcPr>
          <w:p w14:paraId="6BA1446F">
            <w:pPr>
              <w:jc w:val="center"/>
              <w:rPr>
                <w:rFonts w:ascii="宋体" w:hAnsi="宋体" w:cs="宋体"/>
                <w:sz w:val="24"/>
              </w:rPr>
            </w:pPr>
            <w:r>
              <w:rPr>
                <w:rFonts w:hint="eastAsia" w:ascii="宋体" w:hAnsi="宋体" w:cs="宋体"/>
                <w:sz w:val="24"/>
              </w:rPr>
              <w:t>0.006%</w:t>
            </w:r>
          </w:p>
        </w:tc>
        <w:tc>
          <w:tcPr>
            <w:tcW w:w="1980" w:type="dxa"/>
          </w:tcPr>
          <w:p w14:paraId="071550E2">
            <w:pPr>
              <w:jc w:val="center"/>
              <w:rPr>
                <w:rFonts w:ascii="宋体" w:hAnsi="宋体" w:cs="宋体"/>
                <w:sz w:val="24"/>
              </w:rPr>
            </w:pPr>
            <w:r>
              <w:rPr>
                <w:rFonts w:hint="eastAsia" w:ascii="宋体" w:hAnsi="宋体" w:cs="宋体"/>
                <w:sz w:val="24"/>
              </w:rPr>
              <w:t>0.006%</w:t>
            </w:r>
          </w:p>
        </w:tc>
      </w:tr>
      <w:tr w14:paraId="1E97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48" w:type="dxa"/>
          </w:tcPr>
          <w:p w14:paraId="69A9F727">
            <w:pPr>
              <w:jc w:val="center"/>
              <w:rPr>
                <w:rFonts w:ascii="宋体" w:hAnsi="宋体" w:cs="宋体"/>
                <w:sz w:val="24"/>
              </w:rPr>
            </w:pPr>
            <w:r>
              <w:rPr>
                <w:rFonts w:hint="eastAsia" w:ascii="宋体" w:hAnsi="宋体" w:cs="宋体"/>
                <w:sz w:val="24"/>
              </w:rPr>
              <w:t>1000000以上</w:t>
            </w:r>
          </w:p>
        </w:tc>
        <w:tc>
          <w:tcPr>
            <w:tcW w:w="1980" w:type="dxa"/>
          </w:tcPr>
          <w:p w14:paraId="51496AD1">
            <w:pPr>
              <w:jc w:val="center"/>
              <w:rPr>
                <w:rFonts w:ascii="宋体" w:hAnsi="宋体" w:cs="宋体"/>
                <w:sz w:val="24"/>
              </w:rPr>
            </w:pPr>
            <w:r>
              <w:rPr>
                <w:rFonts w:hint="eastAsia" w:ascii="宋体" w:hAnsi="宋体" w:cs="宋体"/>
                <w:sz w:val="24"/>
              </w:rPr>
              <w:t>0.004%</w:t>
            </w:r>
          </w:p>
        </w:tc>
        <w:tc>
          <w:tcPr>
            <w:tcW w:w="1980" w:type="dxa"/>
          </w:tcPr>
          <w:p w14:paraId="272F098B">
            <w:pPr>
              <w:jc w:val="center"/>
              <w:rPr>
                <w:rFonts w:ascii="宋体" w:hAnsi="宋体" w:cs="宋体"/>
                <w:sz w:val="24"/>
              </w:rPr>
            </w:pPr>
            <w:r>
              <w:rPr>
                <w:rFonts w:hint="eastAsia" w:ascii="宋体" w:hAnsi="宋体" w:cs="宋体"/>
                <w:sz w:val="24"/>
              </w:rPr>
              <w:t>0.004%</w:t>
            </w:r>
          </w:p>
        </w:tc>
        <w:tc>
          <w:tcPr>
            <w:tcW w:w="1980" w:type="dxa"/>
          </w:tcPr>
          <w:p w14:paraId="6B0CC0DA">
            <w:pPr>
              <w:jc w:val="center"/>
              <w:rPr>
                <w:rFonts w:ascii="宋体" w:hAnsi="宋体" w:cs="宋体"/>
                <w:sz w:val="24"/>
              </w:rPr>
            </w:pPr>
            <w:r>
              <w:rPr>
                <w:rFonts w:hint="eastAsia" w:ascii="宋体" w:hAnsi="宋体" w:cs="宋体"/>
                <w:sz w:val="24"/>
              </w:rPr>
              <w:t>0.004%</w:t>
            </w:r>
          </w:p>
        </w:tc>
      </w:tr>
    </w:tbl>
    <w:p w14:paraId="77DF9169">
      <w:pPr>
        <w:spacing w:line="360" w:lineRule="auto"/>
        <w:ind w:firstLine="480" w:firstLineChars="200"/>
        <w:rPr>
          <w:rFonts w:ascii="宋体" w:hAnsi="宋体" w:cs="宋体"/>
          <w:sz w:val="24"/>
        </w:rPr>
      </w:pPr>
    </w:p>
    <w:p w14:paraId="61DED55A">
      <w:pPr>
        <w:spacing w:line="360" w:lineRule="auto"/>
        <w:ind w:firstLine="480" w:firstLineChars="200"/>
        <w:rPr>
          <w:rFonts w:ascii="宋体" w:hAnsi="宋体" w:cs="宋体"/>
          <w:sz w:val="24"/>
        </w:rPr>
      </w:pPr>
      <w:r>
        <w:rPr>
          <w:rFonts w:hint="eastAsia" w:ascii="宋体" w:hAnsi="宋体" w:cs="宋体"/>
          <w:sz w:val="24"/>
        </w:rPr>
        <w:t>注：收费标准低于2000元的按2000元收取。</w:t>
      </w:r>
    </w:p>
    <w:p w14:paraId="4804908A">
      <w:pPr>
        <w:spacing w:line="360" w:lineRule="auto"/>
        <w:ind w:firstLine="480" w:firstLineChars="200"/>
        <w:rPr>
          <w:rFonts w:ascii="宋体" w:hAnsi="宋体" w:cs="宋体"/>
          <w:sz w:val="24"/>
        </w:rPr>
      </w:pPr>
      <w:r>
        <w:rPr>
          <w:rFonts w:hint="eastAsia" w:ascii="宋体" w:hAnsi="宋体" w:cs="宋体"/>
          <w:sz w:val="24"/>
        </w:rPr>
        <w:t>例：一项货物采购项目，中标金额6000万元，收费如下：</w:t>
      </w:r>
    </w:p>
    <w:p w14:paraId="2267E21F">
      <w:pPr>
        <w:spacing w:line="360" w:lineRule="auto"/>
        <w:ind w:firstLine="480" w:firstLineChars="200"/>
        <w:rPr>
          <w:rFonts w:ascii="宋体" w:hAnsi="宋体" w:cs="宋体"/>
          <w:sz w:val="24"/>
        </w:rPr>
      </w:pPr>
      <w:r>
        <w:rPr>
          <w:rFonts w:hint="eastAsia" w:ascii="宋体" w:hAnsi="宋体" w:cs="宋体"/>
          <w:sz w:val="24"/>
        </w:rPr>
        <w:t>100万元×1.5％＝1.5万元</w:t>
      </w:r>
    </w:p>
    <w:p w14:paraId="220958F5">
      <w:pPr>
        <w:spacing w:line="360" w:lineRule="auto"/>
        <w:ind w:firstLine="480" w:firstLineChars="200"/>
        <w:rPr>
          <w:rFonts w:ascii="宋体" w:hAnsi="宋体" w:cs="宋体"/>
          <w:sz w:val="24"/>
        </w:rPr>
      </w:pPr>
      <w:r>
        <w:rPr>
          <w:rFonts w:hint="eastAsia" w:ascii="宋体" w:hAnsi="宋体" w:cs="宋体"/>
          <w:sz w:val="24"/>
        </w:rPr>
        <w:t>（500-100）万元×1.1％＝4.4万元</w:t>
      </w:r>
    </w:p>
    <w:p w14:paraId="21812D13">
      <w:pPr>
        <w:spacing w:line="360" w:lineRule="auto"/>
        <w:ind w:firstLine="480" w:firstLineChars="200"/>
        <w:rPr>
          <w:rFonts w:ascii="宋体" w:hAnsi="宋体" w:cs="宋体"/>
          <w:sz w:val="24"/>
        </w:rPr>
      </w:pPr>
      <w:r>
        <w:rPr>
          <w:rFonts w:hint="eastAsia" w:ascii="宋体" w:hAnsi="宋体" w:cs="宋体"/>
          <w:sz w:val="24"/>
        </w:rPr>
        <w:t>（1000-500）万元×0.8％=4万元</w:t>
      </w:r>
    </w:p>
    <w:p w14:paraId="7F7154FD">
      <w:pPr>
        <w:spacing w:line="360" w:lineRule="auto"/>
        <w:ind w:firstLine="480" w:firstLineChars="200"/>
        <w:rPr>
          <w:rFonts w:ascii="宋体" w:hAnsi="宋体" w:cs="宋体"/>
          <w:sz w:val="24"/>
        </w:rPr>
      </w:pPr>
      <w:r>
        <w:rPr>
          <w:rFonts w:hint="eastAsia" w:ascii="宋体" w:hAnsi="宋体" w:cs="宋体"/>
          <w:sz w:val="24"/>
        </w:rPr>
        <w:t>（5000-1000）万元×0.5％=20万元</w:t>
      </w:r>
    </w:p>
    <w:p w14:paraId="55077FB0">
      <w:pPr>
        <w:spacing w:line="360" w:lineRule="auto"/>
        <w:ind w:firstLine="480" w:firstLineChars="200"/>
        <w:rPr>
          <w:rFonts w:ascii="宋体" w:hAnsi="宋体" w:cs="宋体"/>
          <w:sz w:val="24"/>
        </w:rPr>
      </w:pPr>
      <w:r>
        <w:rPr>
          <w:rFonts w:hint="eastAsia" w:ascii="宋体" w:hAnsi="宋体" w:cs="宋体"/>
          <w:sz w:val="24"/>
        </w:rPr>
        <w:t>（6000-5000）万元×0.25％=2.5万元</w:t>
      </w:r>
    </w:p>
    <w:p w14:paraId="4BD9A5DA">
      <w:pPr>
        <w:spacing w:line="360" w:lineRule="auto"/>
        <w:ind w:firstLine="480" w:firstLineChars="200"/>
        <w:rPr>
          <w:rFonts w:ascii="宋体" w:hAnsi="宋体" w:cs="宋体"/>
          <w:b/>
          <w:spacing w:val="6"/>
          <w:sz w:val="24"/>
        </w:rPr>
      </w:pPr>
      <w:r>
        <w:rPr>
          <w:rFonts w:hint="eastAsia" w:ascii="宋体" w:hAnsi="宋体" w:cs="宋体"/>
          <w:sz w:val="24"/>
        </w:rPr>
        <w:t>合计收费＝1.5+4.4+4+20+2.5＝32.4万元</w:t>
      </w:r>
    </w:p>
    <w:p w14:paraId="19D16505">
      <w:pPr>
        <w:autoSpaceDE w:val="0"/>
        <w:autoSpaceDN w:val="0"/>
        <w:spacing w:line="360" w:lineRule="auto"/>
        <w:jc w:val="center"/>
        <w:rPr>
          <w:rFonts w:ascii="宋体" w:hAnsi="宋体" w:cs="宋体"/>
          <w:b/>
          <w:spacing w:val="6"/>
          <w:sz w:val="32"/>
          <w:szCs w:val="32"/>
        </w:rPr>
      </w:pPr>
    </w:p>
    <w:p w14:paraId="338A7694">
      <w:pPr>
        <w:autoSpaceDE w:val="0"/>
        <w:autoSpaceDN w:val="0"/>
        <w:jc w:val="center"/>
        <w:rPr>
          <w:rFonts w:ascii="宋体" w:hAnsi="宋体" w:cs="宋体"/>
          <w:b/>
          <w:spacing w:val="6"/>
          <w:sz w:val="32"/>
          <w:szCs w:val="32"/>
        </w:rPr>
      </w:pPr>
    </w:p>
    <w:p w14:paraId="7A6E4321">
      <w:pPr>
        <w:autoSpaceDE w:val="0"/>
        <w:autoSpaceDN w:val="0"/>
        <w:jc w:val="center"/>
        <w:rPr>
          <w:rFonts w:ascii="宋体" w:hAnsi="宋体" w:cs="宋体"/>
          <w:b/>
          <w:spacing w:val="6"/>
          <w:sz w:val="32"/>
          <w:szCs w:val="32"/>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KaiTi_GB2312">
    <w:altName w:val="楷体"/>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仿宋_GB2312">
    <w:panose1 w:val="02010609030101010101"/>
    <w:charset w:val="86"/>
    <w:family w:val="auto"/>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FE0B6">
    <w:pPr>
      <w:pStyle w:val="4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a:effectLst/>
                    </wps:spPr>
                    <wps:txbx>
                      <w:txbxContent>
                        <w:p w14:paraId="5946B799">
                          <w:pPr>
                            <w:pStyle w:val="40"/>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m0JBs0AAAAAIBAAAPAAAAAAAAAAEAIAAAACIAAABkcnMv&#10;ZG93bnJldi54bWxQSwECFAAUAAAACACHTuJAtbCEuNIBAACkAwAADgAAAAAAAAABACAAAAAfAQAA&#10;ZHJzL2Uyb0RvYy54bWxQSwUGAAAAAAYABgBZAQAAYwUAAAAA&#10;">
              <v:fill on="f" focussize="0,0"/>
              <v:stroke on="f"/>
              <v:imagedata o:title=""/>
              <o:lock v:ext="edit" aspectratio="f"/>
              <v:textbox inset="0mm,0mm,0mm,0mm" style="mso-fit-shape-to-text:t;">
                <w:txbxContent>
                  <w:p w14:paraId="5946B799">
                    <w:pPr>
                      <w:pStyle w:val="40"/>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430A2">
    <w:pPr>
      <w:rPr>
        <w:rFonts w:ascii="FangSong_GB2312" w:eastAsia="FangSong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E660A0">
                          <w:pPr>
                            <w:pStyle w:val="4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4FE660A0">
                    <w:pPr>
                      <w:pStyle w:val="4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3717D">
    <w:pPr>
      <w:rPr>
        <w:rFonts w:ascii="FangSong_GB2312" w:eastAsia="FangSong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20551C">
                          <w:pPr>
                            <w:pStyle w:val="4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0C20551C">
                    <w:pPr>
                      <w:pStyle w:val="4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5DA5D">
    <w:pPr>
      <w:rPr>
        <w:rFonts w:ascii="FangSong_GB2312" w:eastAsia="FangSong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74FD24">
                          <w:pPr>
                            <w:pStyle w:val="4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5774FD24">
                    <w:pPr>
                      <w:pStyle w:val="4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A6102">
    <w:pPr>
      <w:pStyle w:val="40"/>
      <w:jc w:val="center"/>
      <w:rPr>
        <w:rFonts w:ascii="FangSong_GB2312" w:eastAsia="FangSong_GB2312"/>
        <w:szCs w:val="24"/>
      </w:rP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64</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64</w:t>
    </w:r>
    <w:r>
      <w:rPr>
        <w:rFonts w:hint="eastAsia" w:ascii="FangSong_GB2312" w:eastAsia="FangSong_GB2312"/>
        <w:kern w:val="0"/>
        <w:szCs w:val="21"/>
      </w:rPr>
      <w:fldChar w:fldCharType="end"/>
    </w:r>
    <w:r>
      <w:rPr>
        <w:rFonts w:hint="eastAsia" w:ascii="FangSong_GB2312" w:eastAsia="FangSong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486C2">
    <w:pPr>
      <w:pStyle w:val="40"/>
      <w:framePr w:wrap="around" w:vAnchor="text" w:hAnchor="margin" w:xAlign="right" w:y="1"/>
      <w:rPr>
        <w:rStyle w:val="72"/>
      </w:rPr>
    </w:pPr>
    <w:r>
      <w:fldChar w:fldCharType="begin"/>
    </w:r>
    <w:r>
      <w:rPr>
        <w:rStyle w:val="72"/>
      </w:rPr>
      <w:instrText xml:space="preserve">PAGE  </w:instrText>
    </w:r>
    <w:r>
      <w:fldChar w:fldCharType="end"/>
    </w:r>
  </w:p>
  <w:p w14:paraId="59C6C01E">
    <w:pPr>
      <w:pStyle w:val="40"/>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3288F">
    <w:pPr>
      <w:pStyle w:val="40"/>
      <w:jc w:val="center"/>
      <w:rPr>
        <w:rFonts w:ascii="FangSong_GB2312" w:eastAsia="FangSong_GB2312"/>
      </w:rP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50</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64</w:t>
    </w:r>
    <w:r>
      <w:rPr>
        <w:rFonts w:hint="eastAsia" w:ascii="FangSong_GB2312" w:eastAsia="FangSong_GB2312"/>
        <w:kern w:val="0"/>
        <w:szCs w:val="21"/>
      </w:rPr>
      <w:fldChar w:fldCharType="end"/>
    </w:r>
    <w:bookmarkStart w:id="417" w:name="_Toc164085800"/>
    <w:bookmarkStart w:id="418" w:name="_Toc91899912"/>
    <w:bookmarkStart w:id="419" w:name="_Toc36110187"/>
    <w:bookmarkStart w:id="420" w:name="_Toc131845147"/>
    <w:r>
      <w:rPr>
        <w:rFonts w:hint="eastAsia" w:ascii="FangSong_GB2312" w:eastAsia="FangSong_GB2312"/>
        <w:kern w:val="0"/>
        <w:szCs w:val="21"/>
      </w:rPr>
      <w:t xml:space="preserve"> 页</w:t>
    </w:r>
    <w:bookmarkEnd w:id="417"/>
    <w:bookmarkEnd w:id="418"/>
    <w:bookmarkEnd w:id="419"/>
    <w:bookmarkEnd w:id="4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92765">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50305">
    <w:pPr>
      <w:pStyle w:val="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B8C23">
    <w:pPr>
      <w:pStyle w:val="40"/>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20</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64</w:t>
    </w:r>
    <w:r>
      <w:rPr>
        <w:rFonts w:hint="eastAsia" w:ascii="FangSong_GB2312" w:eastAsia="FangSong_GB2312"/>
        <w:kern w:val="0"/>
      </w:rPr>
      <w:fldChar w:fldCharType="end"/>
    </w:r>
    <w:r>
      <w:rPr>
        <w:rFonts w:hint="eastAsia" w:ascii="FangSong_GB2312" w:eastAsia="FangSong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9F66F">
    <w:pPr>
      <w:pStyle w:val="40"/>
      <w:framePr w:wrap="around" w:vAnchor="text" w:hAnchor="margin" w:xAlign="right" w:y="1"/>
      <w:rPr>
        <w:rStyle w:val="72"/>
      </w:rPr>
    </w:pPr>
    <w:r>
      <w:fldChar w:fldCharType="begin"/>
    </w:r>
    <w:r>
      <w:rPr>
        <w:rStyle w:val="72"/>
      </w:rPr>
      <w:instrText xml:space="preserve">PAGE  </w:instrText>
    </w:r>
    <w:r>
      <w:fldChar w:fldCharType="end"/>
    </w:r>
  </w:p>
  <w:p w14:paraId="4A122852">
    <w:pPr>
      <w:pStyle w:val="4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0FA6D">
    <w:pPr>
      <w:pStyle w:val="40"/>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2</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64</w:t>
    </w:r>
    <w:r>
      <w:rPr>
        <w:rFonts w:hint="eastAsia" w:ascii="FangSong_GB2312" w:eastAsia="FangSong_GB2312"/>
        <w:kern w:val="0"/>
      </w:rPr>
      <w:fldChar w:fldCharType="end"/>
    </w:r>
    <w:r>
      <w:rPr>
        <w:rFonts w:hint="eastAsia" w:ascii="FangSong_GB2312" w:eastAsia="FangSong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AC15F">
    <w:pPr>
      <w:rPr>
        <w:rFonts w:ascii="FangSong_GB2312" w:eastAsia="FangSong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B3B069">
                          <w:pPr>
                            <w:pStyle w:val="4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3CB3B069">
                    <w:pPr>
                      <w:pStyle w:val="4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79DA4">
    <w:pPr>
      <w:rPr>
        <w:rFonts w:ascii="FangSong_GB2312" w:eastAsia="FangSong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8BCECB">
                          <w:pPr>
                            <w:pStyle w:val="4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7B8BCECB">
                    <w:pPr>
                      <w:pStyle w:val="4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180A2">
    <w:pPr>
      <w:rPr>
        <w:rFonts w:ascii="FangSong_GB2312" w:eastAsia="FangSong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B4BC11">
                          <w:pPr>
                            <w:pStyle w:val="4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3CB4BC11">
                    <w:pPr>
                      <w:pStyle w:val="4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EFD65">
    <w:pPr>
      <w:pStyle w:val="41"/>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64187">
    <w:pPr>
      <w:pStyle w:val="41"/>
      <w:pBdr>
        <w:bottom w:val="none" w:color="auto" w:sz="0" w:space="1"/>
      </w:pBdr>
      <w:tabs>
        <w:tab w:val="left" w:pos="7751"/>
        <w:tab w:val="right" w:pos="17495"/>
      </w:tabs>
      <w:jc w:val="left"/>
      <w:rPr>
        <w:rFonts w:ascii="FangSong_GB2312" w:eastAsia="FangSong_GB2312"/>
        <w:b/>
        <w:i/>
        <w:u w:val="single"/>
      </w:rPr>
    </w:pPr>
    <w:r>
      <w:rPr>
        <w:rFonts w:hint="eastAsia"/>
      </w:rPr>
      <w:tab/>
    </w:r>
    <w:r>
      <w:rPr>
        <w:rFonts w:hint="eastAsia"/>
      </w:rPr>
      <w:tab/>
    </w:r>
    <w:r>
      <w:rPr>
        <w:rFonts w:hint="eastAsia"/>
      </w:rPr>
      <w:tab/>
    </w:r>
    <w:r>
      <w:rPr>
        <w:rFonts w:hint="eastAsia"/>
      </w:rPr>
      <w:tab/>
    </w:r>
    <w:r>
      <w:rPr>
        <w:rFonts w:hint="eastAsia"/>
      </w:rPr>
      <w:t xml:space="preserve">                                  </w:t>
    </w:r>
  </w:p>
  <w:p w14:paraId="159702AD">
    <w:pPr>
      <w:rPr>
        <w:rFonts w:ascii="FangSong_GB2312" w:eastAsia="FangSong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048AF">
    <w:pPr>
      <w:pStyle w:val="41"/>
      <w:pBdr>
        <w:bottom w:val="none" w:color="auto" w:sz="0" w:space="1"/>
      </w:pBdr>
    </w:pPr>
    <w:r>
      <w:rPr>
        <w:rFonts w:hint="eastAsia"/>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D2CAB">
    <w:pPr>
      <w:pStyle w:val="41"/>
      <w:jc w:val="right"/>
      <w:rPr>
        <w:rFonts w:ascii="FangSong_GB2312" w:eastAsia="FangSong_GB2312"/>
        <w:b/>
        <w:i/>
        <w:iCs/>
        <w:u w:val="single"/>
      </w:rPr>
    </w:pPr>
    <w: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ED231">
    <w:pPr>
      <w:pStyle w:val="41"/>
      <w:pBdr>
        <w:bottom w:val="none" w:color="auto" w:sz="0" w:space="1"/>
      </w:pBd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6ED62">
    <w:pPr>
      <w:pStyle w:val="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694C9">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7A57A">
    <w:pPr>
      <w:pStyle w:val="41"/>
      <w:pBdr>
        <w:bottom w:val="none" w:color="auto" w:sz="0" w:space="4"/>
      </w:pBdr>
      <w:jc w:val="right"/>
    </w:pPr>
    <w:r>
      <w:t></w:t>
    </w:r>
    <w:r>
      <w:rPr>
        <w:rFonts w:hint="eastAsia"/>
      </w:rPr>
      <w:t xml:space="preserve">           </w:t>
    </w:r>
  </w:p>
  <w:p w14:paraId="562BC99E">
    <w:pPr>
      <w:pStyle w:val="59"/>
      <w:tabs>
        <w:tab w:val="center" w:pos="4535"/>
        <w:tab w:val="right" w:pos="9070"/>
      </w:tabs>
      <w:ind w:firstLine="180" w:firstLineChars="100"/>
      <w:jc w:val="both"/>
      <w:rPr>
        <w:rFonts w:ascii="FangSong_GB2312" w:eastAsia="FangSong_GB2312"/>
        <w:b w:val="0"/>
        <w:i/>
        <w:sz w:val="18"/>
        <w:u w:val="single"/>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D38A3">
    <w:pPr>
      <w:pStyle w:val="41"/>
      <w:pBdr>
        <w:bottom w:val="none" w:color="auto" w:sz="0" w:space="0"/>
      </w:pBdr>
      <w:tabs>
        <w:tab w:val="center" w:pos="4535"/>
        <w:tab w:val="right" w:pos="9070"/>
        <w:tab w:val="clear" w:pos="4153"/>
        <w:tab w:val="clear" w:pos="8306"/>
      </w:tabs>
      <w:jc w:val="right"/>
    </w:pPr>
    <w:r>
      <w:rPr>
        <w:lang w:val="zh-CN"/>
      </w:rPr>
      <w:t></w:t>
    </w:r>
    <w:r>
      <w:tab/>
    </w:r>
    <w:r>
      <w:rPr>
        <w:lang w:val="zh-CN"/>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17A43">
    <w:pPr>
      <w:pStyle w:val="41"/>
      <w:pBdr>
        <w:bottom w:val="none" w:color="auto" w:sz="0" w:space="1"/>
      </w:pBdr>
      <w:jc w:val="right"/>
      <w:rPr>
        <w:rFonts w:ascii="FangSong_GB2312" w:eastAsia="FangSong_GB2312"/>
        <w:b/>
        <w:i/>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90CDD">
    <w:pPr>
      <w:pStyle w:val="41"/>
      <w:pBdr>
        <w:bottom w:val="none" w:color="auto" w:sz="0" w:space="1"/>
      </w:pBdr>
    </w:pPr>
    <w:r>
      <w:t></w:t>
    </w:r>
    <w:r>
      <w:rPr>
        <w:rFonts w:hint="eastAsia"/>
      </w:rPr>
      <w:t xml:space="preserve">         </w:t>
    </w:r>
  </w:p>
  <w:p w14:paraId="27001E27">
    <w:pPr>
      <w:pStyle w:val="41"/>
      <w:pBdr>
        <w:bottom w:val="none" w:color="auto" w:sz="0" w:space="1"/>
      </w:pBdr>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2619E">
    <w:pPr>
      <w:pStyle w:val="41"/>
      <w:pBdr>
        <w:bottom w:val="none" w:color="auto" w:sz="0" w:space="1"/>
      </w:pBdr>
      <w:rPr>
        <w:rFonts w:ascii="FangSong_GB2312" w:eastAsia="FangSong_GB2312"/>
        <w:b/>
        <w:i/>
        <w:u w:val="single"/>
      </w:rPr>
    </w:pPr>
    <w:r>
      <w:t></w:t>
    </w:r>
    <w:r>
      <w:rPr>
        <w:rFonts w:hint="eastAsia"/>
      </w:rPr>
      <w:t xml:space="preserve">                                                </w:t>
    </w:r>
  </w:p>
  <w:p w14:paraId="4025A5EF">
    <w:pPr>
      <w:rPr>
        <w:rFonts w:ascii="FangSong_GB2312" w:eastAsia="FangSong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C76AF">
    <w:pPr>
      <w:pStyle w:val="41"/>
      <w:pBdr>
        <w:bottom w:val="none" w:color="auto" w:sz="0" w:space="1"/>
      </w:pBdr>
      <w:jc w:val="right"/>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68081F"/>
    <w:multiLevelType w:val="singleLevel"/>
    <w:tmpl w:val="AA68081F"/>
    <w:lvl w:ilvl="0" w:tentative="0">
      <w:start w:val="1"/>
      <w:numFmt w:val="decimal"/>
      <w:lvlText w:val="%1."/>
      <w:lvlJc w:val="left"/>
      <w:pPr>
        <w:tabs>
          <w:tab w:val="left" w:pos="312"/>
        </w:tabs>
      </w:pPr>
    </w:lvl>
  </w:abstractNum>
  <w:abstractNum w:abstractNumId="1">
    <w:nsid w:val="B55A32BA"/>
    <w:multiLevelType w:val="singleLevel"/>
    <w:tmpl w:val="B55A32BA"/>
    <w:lvl w:ilvl="0" w:tentative="0">
      <w:start w:val="2"/>
      <w:numFmt w:val="chineseCounting"/>
      <w:suff w:val="nothing"/>
      <w:lvlText w:val="%1、"/>
      <w:lvlJc w:val="left"/>
      <w:rPr>
        <w:rFonts w:hint="eastAsia"/>
      </w:rPr>
    </w:lvl>
  </w:abstractNum>
  <w:abstractNum w:abstractNumId="2">
    <w:nsid w:val="00000001"/>
    <w:multiLevelType w:val="singleLevel"/>
    <w:tmpl w:val="00000001"/>
    <w:lvl w:ilvl="0" w:tentative="0">
      <w:start w:val="1"/>
      <w:numFmt w:val="decimal"/>
      <w:suff w:val="space"/>
      <w:lvlText w:val="%1."/>
      <w:lvlJc w:val="left"/>
    </w:lvl>
  </w:abstractNum>
  <w:abstractNum w:abstractNumId="3">
    <w:nsid w:val="165A3542"/>
    <w:multiLevelType w:val="singleLevel"/>
    <w:tmpl w:val="165A3542"/>
    <w:lvl w:ilvl="0" w:tentative="0">
      <w:start w:val="3"/>
      <w:numFmt w:val="chineseCounting"/>
      <w:suff w:val="space"/>
      <w:lvlText w:val="第%1部分"/>
      <w:lvlJc w:val="left"/>
      <w:rPr>
        <w:rFonts w:hint="eastAsia"/>
      </w:rPr>
    </w:lvl>
  </w:abstractNum>
  <w:abstractNum w:abstractNumId="4">
    <w:nsid w:val="273B0BF7"/>
    <w:multiLevelType w:val="singleLevel"/>
    <w:tmpl w:val="273B0BF7"/>
    <w:lvl w:ilvl="0" w:tentative="0">
      <w:start w:val="1"/>
      <w:numFmt w:val="decimal"/>
      <w:suff w:val="nothing"/>
      <w:lvlText w:val="（%1）"/>
      <w:lvlJc w:val="left"/>
    </w:lvl>
  </w:abstractNum>
  <w:abstractNum w:abstractNumId="5">
    <w:nsid w:val="5FAAE79C"/>
    <w:multiLevelType w:val="singleLevel"/>
    <w:tmpl w:val="5FAAE79C"/>
    <w:lvl w:ilvl="0" w:tentative="0">
      <w:start w:val="5"/>
      <w:numFmt w:val="chineseCounting"/>
      <w:suff w:val="nothing"/>
      <w:lvlText w:val="%1、"/>
      <w:lvlJc w:val="left"/>
      <w:rPr>
        <w:rFonts w:hint="eastAsia"/>
      </w:rPr>
    </w:lvl>
  </w:abstractNum>
  <w:abstractNum w:abstractNumId="6">
    <w:nsid w:val="7DB68969"/>
    <w:multiLevelType w:val="singleLevel"/>
    <w:tmpl w:val="7DB68969"/>
    <w:lvl w:ilvl="0" w:tentative="0">
      <w:start w:val="1"/>
      <w:numFmt w:val="ideographTraditional"/>
      <w:suff w:val="nothing"/>
      <w:lvlText w:val="%1、"/>
      <w:lvlJc w:val="left"/>
      <w:rPr>
        <w:rFonts w:hint="eastAsia"/>
      </w:rPr>
    </w:lvl>
  </w:abstractNum>
  <w:num w:numId="1">
    <w:abstractNumId w:val="1"/>
  </w:num>
  <w:num w:numId="2">
    <w:abstractNumId w:val="4"/>
  </w:num>
  <w:num w:numId="3">
    <w:abstractNumId w:val="3"/>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5ZDQ0ZWI0YWFhN2YyOGQ4MTViOWYyZGQ3NzdiYm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C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61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5EE"/>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5FB"/>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9E6"/>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43C"/>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139"/>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B56"/>
    <w:rsid w:val="004D0C4C"/>
    <w:rsid w:val="004D16A3"/>
    <w:rsid w:val="004D1934"/>
    <w:rsid w:val="004D1E41"/>
    <w:rsid w:val="004D2326"/>
    <w:rsid w:val="004D27F4"/>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66EF"/>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23E"/>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694"/>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25D"/>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C5"/>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87B7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5C9"/>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402"/>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3C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70C"/>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B6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BD5"/>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05A"/>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0EB"/>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B6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44ACF"/>
    <w:rsid w:val="019F7441"/>
    <w:rsid w:val="01B37585"/>
    <w:rsid w:val="01D03B74"/>
    <w:rsid w:val="01D55165"/>
    <w:rsid w:val="01DF6BF8"/>
    <w:rsid w:val="01EC2C57"/>
    <w:rsid w:val="0259329A"/>
    <w:rsid w:val="025F0711"/>
    <w:rsid w:val="026B2E25"/>
    <w:rsid w:val="02824D4D"/>
    <w:rsid w:val="02DC4B10"/>
    <w:rsid w:val="02DD76CE"/>
    <w:rsid w:val="02ED11C2"/>
    <w:rsid w:val="02F36323"/>
    <w:rsid w:val="02F5619C"/>
    <w:rsid w:val="0326446A"/>
    <w:rsid w:val="032A6397"/>
    <w:rsid w:val="032D5555"/>
    <w:rsid w:val="036634D2"/>
    <w:rsid w:val="03DD35E4"/>
    <w:rsid w:val="04076900"/>
    <w:rsid w:val="041A5A3B"/>
    <w:rsid w:val="042311BA"/>
    <w:rsid w:val="042B157A"/>
    <w:rsid w:val="043C785D"/>
    <w:rsid w:val="046269F5"/>
    <w:rsid w:val="047902EA"/>
    <w:rsid w:val="048F763B"/>
    <w:rsid w:val="049F330E"/>
    <w:rsid w:val="04AA775C"/>
    <w:rsid w:val="04AF1889"/>
    <w:rsid w:val="04F66F48"/>
    <w:rsid w:val="04F77256"/>
    <w:rsid w:val="05251E14"/>
    <w:rsid w:val="05420745"/>
    <w:rsid w:val="057B7761"/>
    <w:rsid w:val="05A16594"/>
    <w:rsid w:val="05A7762D"/>
    <w:rsid w:val="060E5941"/>
    <w:rsid w:val="06110FAF"/>
    <w:rsid w:val="06493CA7"/>
    <w:rsid w:val="065A6178"/>
    <w:rsid w:val="066F1CF3"/>
    <w:rsid w:val="06871289"/>
    <w:rsid w:val="06930BB8"/>
    <w:rsid w:val="06E0792B"/>
    <w:rsid w:val="0702176B"/>
    <w:rsid w:val="07245D42"/>
    <w:rsid w:val="07264C62"/>
    <w:rsid w:val="0779354C"/>
    <w:rsid w:val="08061376"/>
    <w:rsid w:val="08253366"/>
    <w:rsid w:val="08291486"/>
    <w:rsid w:val="08452D77"/>
    <w:rsid w:val="086401F8"/>
    <w:rsid w:val="08660BBC"/>
    <w:rsid w:val="08751CAA"/>
    <w:rsid w:val="087E4C40"/>
    <w:rsid w:val="08A871D0"/>
    <w:rsid w:val="08C571E9"/>
    <w:rsid w:val="08D66AD6"/>
    <w:rsid w:val="08D86946"/>
    <w:rsid w:val="08DA33A3"/>
    <w:rsid w:val="08E80F13"/>
    <w:rsid w:val="09335624"/>
    <w:rsid w:val="0944690F"/>
    <w:rsid w:val="09535675"/>
    <w:rsid w:val="095A5C3F"/>
    <w:rsid w:val="095E7BDD"/>
    <w:rsid w:val="095F057D"/>
    <w:rsid w:val="09642282"/>
    <w:rsid w:val="09733572"/>
    <w:rsid w:val="09772C16"/>
    <w:rsid w:val="097F7389"/>
    <w:rsid w:val="098353B5"/>
    <w:rsid w:val="09A92330"/>
    <w:rsid w:val="09B06B87"/>
    <w:rsid w:val="09C13146"/>
    <w:rsid w:val="09E04166"/>
    <w:rsid w:val="0A0D638C"/>
    <w:rsid w:val="0A1C0718"/>
    <w:rsid w:val="0A3E7710"/>
    <w:rsid w:val="0A5B7E63"/>
    <w:rsid w:val="0AA374A5"/>
    <w:rsid w:val="0AAB7649"/>
    <w:rsid w:val="0ABC5606"/>
    <w:rsid w:val="0B30404E"/>
    <w:rsid w:val="0B3B32E1"/>
    <w:rsid w:val="0B4B60CB"/>
    <w:rsid w:val="0B4C6C14"/>
    <w:rsid w:val="0B547599"/>
    <w:rsid w:val="0B631A88"/>
    <w:rsid w:val="0B6574A7"/>
    <w:rsid w:val="0B683D45"/>
    <w:rsid w:val="0B6C698E"/>
    <w:rsid w:val="0B7F3F11"/>
    <w:rsid w:val="0B884417"/>
    <w:rsid w:val="0BDB699E"/>
    <w:rsid w:val="0BF6188C"/>
    <w:rsid w:val="0BF73C91"/>
    <w:rsid w:val="0C170175"/>
    <w:rsid w:val="0C2D0E25"/>
    <w:rsid w:val="0C571A41"/>
    <w:rsid w:val="0C5C1171"/>
    <w:rsid w:val="0C5E1CBC"/>
    <w:rsid w:val="0C615B50"/>
    <w:rsid w:val="0C8445DA"/>
    <w:rsid w:val="0C87121B"/>
    <w:rsid w:val="0CC007F7"/>
    <w:rsid w:val="0CC14386"/>
    <w:rsid w:val="0CC617AC"/>
    <w:rsid w:val="0CE618DF"/>
    <w:rsid w:val="0CFE707A"/>
    <w:rsid w:val="0D063BDA"/>
    <w:rsid w:val="0D08375F"/>
    <w:rsid w:val="0D184CFB"/>
    <w:rsid w:val="0D2D2D0E"/>
    <w:rsid w:val="0D4A7419"/>
    <w:rsid w:val="0D827401"/>
    <w:rsid w:val="0D84094E"/>
    <w:rsid w:val="0D8A00E9"/>
    <w:rsid w:val="0D8D589E"/>
    <w:rsid w:val="0DA01C73"/>
    <w:rsid w:val="0DD63300"/>
    <w:rsid w:val="0DF50604"/>
    <w:rsid w:val="0DF702FE"/>
    <w:rsid w:val="0E060E51"/>
    <w:rsid w:val="0E0E3791"/>
    <w:rsid w:val="0E5604B2"/>
    <w:rsid w:val="0E6D5D79"/>
    <w:rsid w:val="0E9D0089"/>
    <w:rsid w:val="0EB803EE"/>
    <w:rsid w:val="0EF94D4B"/>
    <w:rsid w:val="0F3A24D7"/>
    <w:rsid w:val="0F4958DC"/>
    <w:rsid w:val="0F515DF7"/>
    <w:rsid w:val="0F596BA8"/>
    <w:rsid w:val="0F6248D2"/>
    <w:rsid w:val="0F693536"/>
    <w:rsid w:val="0F7B0511"/>
    <w:rsid w:val="0F7B76D9"/>
    <w:rsid w:val="0F816ACD"/>
    <w:rsid w:val="0F840B40"/>
    <w:rsid w:val="0F9832DB"/>
    <w:rsid w:val="0FAE6C29"/>
    <w:rsid w:val="0FBF3FD2"/>
    <w:rsid w:val="0FBF7FF3"/>
    <w:rsid w:val="0FE93454"/>
    <w:rsid w:val="10044A9B"/>
    <w:rsid w:val="103F5EF9"/>
    <w:rsid w:val="105849E8"/>
    <w:rsid w:val="10646583"/>
    <w:rsid w:val="107D4B15"/>
    <w:rsid w:val="108A3C80"/>
    <w:rsid w:val="109128F6"/>
    <w:rsid w:val="10953945"/>
    <w:rsid w:val="10A40E35"/>
    <w:rsid w:val="10B152DA"/>
    <w:rsid w:val="10C26171"/>
    <w:rsid w:val="10CB457F"/>
    <w:rsid w:val="10F33360"/>
    <w:rsid w:val="10FC16EA"/>
    <w:rsid w:val="110F1D40"/>
    <w:rsid w:val="11266F33"/>
    <w:rsid w:val="11301FEB"/>
    <w:rsid w:val="114C2338"/>
    <w:rsid w:val="118963A1"/>
    <w:rsid w:val="11C6522A"/>
    <w:rsid w:val="11E104CC"/>
    <w:rsid w:val="11E20309"/>
    <w:rsid w:val="12255233"/>
    <w:rsid w:val="12457393"/>
    <w:rsid w:val="12530213"/>
    <w:rsid w:val="127723A9"/>
    <w:rsid w:val="12862074"/>
    <w:rsid w:val="12883966"/>
    <w:rsid w:val="129220FD"/>
    <w:rsid w:val="12986875"/>
    <w:rsid w:val="129E45B4"/>
    <w:rsid w:val="12AC21DB"/>
    <w:rsid w:val="12D1773B"/>
    <w:rsid w:val="12D81596"/>
    <w:rsid w:val="13021765"/>
    <w:rsid w:val="13072A44"/>
    <w:rsid w:val="135B2C24"/>
    <w:rsid w:val="135F4BE2"/>
    <w:rsid w:val="138F0B1F"/>
    <w:rsid w:val="139A5ADB"/>
    <w:rsid w:val="139B1A0A"/>
    <w:rsid w:val="139D25C7"/>
    <w:rsid w:val="13B42167"/>
    <w:rsid w:val="13BB4256"/>
    <w:rsid w:val="13BF3CE4"/>
    <w:rsid w:val="13EF2F1E"/>
    <w:rsid w:val="140402D7"/>
    <w:rsid w:val="141008D8"/>
    <w:rsid w:val="14125FE6"/>
    <w:rsid w:val="146D271E"/>
    <w:rsid w:val="14727581"/>
    <w:rsid w:val="14982588"/>
    <w:rsid w:val="149A5AD9"/>
    <w:rsid w:val="14A7619D"/>
    <w:rsid w:val="150536C3"/>
    <w:rsid w:val="150C1963"/>
    <w:rsid w:val="151447A0"/>
    <w:rsid w:val="154A6454"/>
    <w:rsid w:val="15762120"/>
    <w:rsid w:val="159E4CB9"/>
    <w:rsid w:val="15E47DE8"/>
    <w:rsid w:val="15EA70AD"/>
    <w:rsid w:val="16064831"/>
    <w:rsid w:val="162B0FD3"/>
    <w:rsid w:val="16A8729C"/>
    <w:rsid w:val="16B33777"/>
    <w:rsid w:val="16BC70A7"/>
    <w:rsid w:val="16C6339E"/>
    <w:rsid w:val="172F2D79"/>
    <w:rsid w:val="17371DE5"/>
    <w:rsid w:val="1745758C"/>
    <w:rsid w:val="174636D5"/>
    <w:rsid w:val="17557BEF"/>
    <w:rsid w:val="17D349C1"/>
    <w:rsid w:val="180D0728"/>
    <w:rsid w:val="18244F26"/>
    <w:rsid w:val="182D503A"/>
    <w:rsid w:val="1830729E"/>
    <w:rsid w:val="1870062C"/>
    <w:rsid w:val="18817102"/>
    <w:rsid w:val="18830A15"/>
    <w:rsid w:val="18852B28"/>
    <w:rsid w:val="188B5321"/>
    <w:rsid w:val="18D84DA8"/>
    <w:rsid w:val="18E629F1"/>
    <w:rsid w:val="19565056"/>
    <w:rsid w:val="197B7B7C"/>
    <w:rsid w:val="19932372"/>
    <w:rsid w:val="19A20DD5"/>
    <w:rsid w:val="19AE03F1"/>
    <w:rsid w:val="19AF0C44"/>
    <w:rsid w:val="19F35393"/>
    <w:rsid w:val="1A071A03"/>
    <w:rsid w:val="1A101643"/>
    <w:rsid w:val="1A156A7B"/>
    <w:rsid w:val="1A1F16AE"/>
    <w:rsid w:val="1A2136B6"/>
    <w:rsid w:val="1A3B5C77"/>
    <w:rsid w:val="1A626AD9"/>
    <w:rsid w:val="1A7E355A"/>
    <w:rsid w:val="1A984BAD"/>
    <w:rsid w:val="1AB8220E"/>
    <w:rsid w:val="1AE4166C"/>
    <w:rsid w:val="1AF06CFB"/>
    <w:rsid w:val="1AF11B8D"/>
    <w:rsid w:val="1AF176C6"/>
    <w:rsid w:val="1B11359C"/>
    <w:rsid w:val="1B174574"/>
    <w:rsid w:val="1B2A271F"/>
    <w:rsid w:val="1B3C333B"/>
    <w:rsid w:val="1B494B83"/>
    <w:rsid w:val="1B4C7393"/>
    <w:rsid w:val="1B530544"/>
    <w:rsid w:val="1B6865DB"/>
    <w:rsid w:val="1B713184"/>
    <w:rsid w:val="1B9A29CD"/>
    <w:rsid w:val="1BA209CF"/>
    <w:rsid w:val="1BB4777D"/>
    <w:rsid w:val="1BD75AB8"/>
    <w:rsid w:val="1C0459C2"/>
    <w:rsid w:val="1C1425F4"/>
    <w:rsid w:val="1C170CF3"/>
    <w:rsid w:val="1C1B3B4A"/>
    <w:rsid w:val="1C4C57FF"/>
    <w:rsid w:val="1C88086E"/>
    <w:rsid w:val="1CDC0016"/>
    <w:rsid w:val="1CE73468"/>
    <w:rsid w:val="1D266CE1"/>
    <w:rsid w:val="1D3963AF"/>
    <w:rsid w:val="1D644DCB"/>
    <w:rsid w:val="1D6A673C"/>
    <w:rsid w:val="1D6F54DB"/>
    <w:rsid w:val="1D7F39B2"/>
    <w:rsid w:val="1D9247AE"/>
    <w:rsid w:val="1DA50519"/>
    <w:rsid w:val="1DAB7439"/>
    <w:rsid w:val="1DB567EC"/>
    <w:rsid w:val="1DDF7CE7"/>
    <w:rsid w:val="1DF51A98"/>
    <w:rsid w:val="1E030AD4"/>
    <w:rsid w:val="1E051CD9"/>
    <w:rsid w:val="1E3D060F"/>
    <w:rsid w:val="1E3F7D2E"/>
    <w:rsid w:val="1E4134E4"/>
    <w:rsid w:val="1E5062B3"/>
    <w:rsid w:val="1E523514"/>
    <w:rsid w:val="1E714A66"/>
    <w:rsid w:val="1E802593"/>
    <w:rsid w:val="1E8B6156"/>
    <w:rsid w:val="1EA703CC"/>
    <w:rsid w:val="1EB7330C"/>
    <w:rsid w:val="1EC65C53"/>
    <w:rsid w:val="1EDA7BB3"/>
    <w:rsid w:val="1EFE19D9"/>
    <w:rsid w:val="1F0A0FF3"/>
    <w:rsid w:val="1F132604"/>
    <w:rsid w:val="1F5771FF"/>
    <w:rsid w:val="1FD52574"/>
    <w:rsid w:val="1FE868A9"/>
    <w:rsid w:val="20034907"/>
    <w:rsid w:val="20173E4B"/>
    <w:rsid w:val="204E48BC"/>
    <w:rsid w:val="208921B3"/>
    <w:rsid w:val="20973DEB"/>
    <w:rsid w:val="20B26522"/>
    <w:rsid w:val="20B44310"/>
    <w:rsid w:val="20CC468B"/>
    <w:rsid w:val="211116EB"/>
    <w:rsid w:val="2112292B"/>
    <w:rsid w:val="216133FC"/>
    <w:rsid w:val="21D20B1C"/>
    <w:rsid w:val="21D56769"/>
    <w:rsid w:val="21E52EF3"/>
    <w:rsid w:val="21FB5D7B"/>
    <w:rsid w:val="22015E94"/>
    <w:rsid w:val="220B1C3D"/>
    <w:rsid w:val="221D1D20"/>
    <w:rsid w:val="22334A87"/>
    <w:rsid w:val="224156DA"/>
    <w:rsid w:val="226E2973"/>
    <w:rsid w:val="22717F7E"/>
    <w:rsid w:val="227C56E4"/>
    <w:rsid w:val="22BE6801"/>
    <w:rsid w:val="233500BF"/>
    <w:rsid w:val="2336416A"/>
    <w:rsid w:val="23377FF7"/>
    <w:rsid w:val="236B425F"/>
    <w:rsid w:val="23836192"/>
    <w:rsid w:val="23901F29"/>
    <w:rsid w:val="239C0061"/>
    <w:rsid w:val="23AC72D4"/>
    <w:rsid w:val="23B908A4"/>
    <w:rsid w:val="23E95BEF"/>
    <w:rsid w:val="23E9613D"/>
    <w:rsid w:val="23EB4C4B"/>
    <w:rsid w:val="23FD0064"/>
    <w:rsid w:val="24434087"/>
    <w:rsid w:val="245375B0"/>
    <w:rsid w:val="245A4A6F"/>
    <w:rsid w:val="24642C0A"/>
    <w:rsid w:val="24B22173"/>
    <w:rsid w:val="24B95AD9"/>
    <w:rsid w:val="24BE24DA"/>
    <w:rsid w:val="24CF5825"/>
    <w:rsid w:val="24D663E6"/>
    <w:rsid w:val="24D77F2B"/>
    <w:rsid w:val="24F84776"/>
    <w:rsid w:val="250749B9"/>
    <w:rsid w:val="25201986"/>
    <w:rsid w:val="258B00E2"/>
    <w:rsid w:val="25A917A6"/>
    <w:rsid w:val="25B10B02"/>
    <w:rsid w:val="25BE27CC"/>
    <w:rsid w:val="25CA57D2"/>
    <w:rsid w:val="25CE44B5"/>
    <w:rsid w:val="25E60A39"/>
    <w:rsid w:val="25E92311"/>
    <w:rsid w:val="25F2465F"/>
    <w:rsid w:val="25F74A5C"/>
    <w:rsid w:val="25F948BA"/>
    <w:rsid w:val="2628662C"/>
    <w:rsid w:val="262D45DE"/>
    <w:rsid w:val="26600825"/>
    <w:rsid w:val="267C2AE1"/>
    <w:rsid w:val="26871DC8"/>
    <w:rsid w:val="268C786C"/>
    <w:rsid w:val="26A53EF9"/>
    <w:rsid w:val="26A94201"/>
    <w:rsid w:val="26AC274F"/>
    <w:rsid w:val="26D134D1"/>
    <w:rsid w:val="27021D65"/>
    <w:rsid w:val="27032D56"/>
    <w:rsid w:val="27044A29"/>
    <w:rsid w:val="271D34C8"/>
    <w:rsid w:val="2759240E"/>
    <w:rsid w:val="276142BF"/>
    <w:rsid w:val="276F4A98"/>
    <w:rsid w:val="27783712"/>
    <w:rsid w:val="27907362"/>
    <w:rsid w:val="27965723"/>
    <w:rsid w:val="27A9467E"/>
    <w:rsid w:val="27BA5D13"/>
    <w:rsid w:val="28325AF1"/>
    <w:rsid w:val="28333E1D"/>
    <w:rsid w:val="2845437F"/>
    <w:rsid w:val="28454BD6"/>
    <w:rsid w:val="28455253"/>
    <w:rsid w:val="28546167"/>
    <w:rsid w:val="28551971"/>
    <w:rsid w:val="285B1C53"/>
    <w:rsid w:val="285C501C"/>
    <w:rsid w:val="289D3BDA"/>
    <w:rsid w:val="289F7086"/>
    <w:rsid w:val="28C32028"/>
    <w:rsid w:val="28CC490F"/>
    <w:rsid w:val="28DE40AA"/>
    <w:rsid w:val="29345E77"/>
    <w:rsid w:val="294C65AD"/>
    <w:rsid w:val="29806583"/>
    <w:rsid w:val="298B3C4C"/>
    <w:rsid w:val="29F26D24"/>
    <w:rsid w:val="29FD777D"/>
    <w:rsid w:val="2A15033F"/>
    <w:rsid w:val="2A1662C1"/>
    <w:rsid w:val="2A1C7367"/>
    <w:rsid w:val="2A2815FA"/>
    <w:rsid w:val="2A6D6092"/>
    <w:rsid w:val="2A7D76B4"/>
    <w:rsid w:val="2AC670C5"/>
    <w:rsid w:val="2AD030E6"/>
    <w:rsid w:val="2B052A32"/>
    <w:rsid w:val="2B326508"/>
    <w:rsid w:val="2B410523"/>
    <w:rsid w:val="2B437463"/>
    <w:rsid w:val="2B7807EE"/>
    <w:rsid w:val="2BA50BF7"/>
    <w:rsid w:val="2BBF00EC"/>
    <w:rsid w:val="2BC14B51"/>
    <w:rsid w:val="2BC37CFD"/>
    <w:rsid w:val="2BD5237F"/>
    <w:rsid w:val="2BE536CE"/>
    <w:rsid w:val="2BE758D9"/>
    <w:rsid w:val="2BF346BB"/>
    <w:rsid w:val="2C09049E"/>
    <w:rsid w:val="2C0A653C"/>
    <w:rsid w:val="2C191F85"/>
    <w:rsid w:val="2C382D41"/>
    <w:rsid w:val="2C7548FE"/>
    <w:rsid w:val="2CE82D6F"/>
    <w:rsid w:val="2CFF3422"/>
    <w:rsid w:val="2D343236"/>
    <w:rsid w:val="2D3C02EB"/>
    <w:rsid w:val="2D575011"/>
    <w:rsid w:val="2DB84065"/>
    <w:rsid w:val="2DD15014"/>
    <w:rsid w:val="2DF72DE4"/>
    <w:rsid w:val="2E0220AF"/>
    <w:rsid w:val="2E494CD9"/>
    <w:rsid w:val="2E4B082A"/>
    <w:rsid w:val="2E5D4E86"/>
    <w:rsid w:val="2E5D790B"/>
    <w:rsid w:val="2E9A3C18"/>
    <w:rsid w:val="2EBB0FEE"/>
    <w:rsid w:val="2EC63002"/>
    <w:rsid w:val="2ECA37FB"/>
    <w:rsid w:val="2F0A6B38"/>
    <w:rsid w:val="2F146650"/>
    <w:rsid w:val="2F3340CC"/>
    <w:rsid w:val="2F495AD7"/>
    <w:rsid w:val="2F946CCB"/>
    <w:rsid w:val="2FD25781"/>
    <w:rsid w:val="2FDC745C"/>
    <w:rsid w:val="2FEC4ED7"/>
    <w:rsid w:val="2FFD7934"/>
    <w:rsid w:val="30733ACD"/>
    <w:rsid w:val="308C3862"/>
    <w:rsid w:val="309379D8"/>
    <w:rsid w:val="30A270F7"/>
    <w:rsid w:val="30DF1478"/>
    <w:rsid w:val="30EC586F"/>
    <w:rsid w:val="3163032E"/>
    <w:rsid w:val="3184130A"/>
    <w:rsid w:val="319C6071"/>
    <w:rsid w:val="31AC537E"/>
    <w:rsid w:val="31D43BAE"/>
    <w:rsid w:val="31E3679B"/>
    <w:rsid w:val="31E732FD"/>
    <w:rsid w:val="320E0106"/>
    <w:rsid w:val="324D516E"/>
    <w:rsid w:val="32517576"/>
    <w:rsid w:val="32BE5C2C"/>
    <w:rsid w:val="32DA7E47"/>
    <w:rsid w:val="32FB6478"/>
    <w:rsid w:val="33263B3F"/>
    <w:rsid w:val="336963EB"/>
    <w:rsid w:val="336B6ED1"/>
    <w:rsid w:val="33816EEB"/>
    <w:rsid w:val="33844BF3"/>
    <w:rsid w:val="339F4C7D"/>
    <w:rsid w:val="33EB55CD"/>
    <w:rsid w:val="33EC4C02"/>
    <w:rsid w:val="340D2360"/>
    <w:rsid w:val="3410665D"/>
    <w:rsid w:val="34211214"/>
    <w:rsid w:val="342E63AB"/>
    <w:rsid w:val="3466444C"/>
    <w:rsid w:val="34784F8C"/>
    <w:rsid w:val="34950E68"/>
    <w:rsid w:val="34986E94"/>
    <w:rsid w:val="34A455B1"/>
    <w:rsid w:val="34AC3775"/>
    <w:rsid w:val="34AF62C9"/>
    <w:rsid w:val="34CB4388"/>
    <w:rsid w:val="34D6485D"/>
    <w:rsid w:val="34FA6E12"/>
    <w:rsid w:val="351209F1"/>
    <w:rsid w:val="352B085D"/>
    <w:rsid w:val="354D7158"/>
    <w:rsid w:val="358160C2"/>
    <w:rsid w:val="358D5588"/>
    <w:rsid w:val="35B2271F"/>
    <w:rsid w:val="35CF507F"/>
    <w:rsid w:val="35F75D70"/>
    <w:rsid w:val="363A3B40"/>
    <w:rsid w:val="365302AE"/>
    <w:rsid w:val="36607A0A"/>
    <w:rsid w:val="366E227C"/>
    <w:rsid w:val="366F2E0D"/>
    <w:rsid w:val="36746F6F"/>
    <w:rsid w:val="367B6A5C"/>
    <w:rsid w:val="36A64E47"/>
    <w:rsid w:val="36A74ADA"/>
    <w:rsid w:val="36AD60D5"/>
    <w:rsid w:val="36B224F9"/>
    <w:rsid w:val="36DC45F1"/>
    <w:rsid w:val="36EC0CC9"/>
    <w:rsid w:val="36F445B4"/>
    <w:rsid w:val="373122E8"/>
    <w:rsid w:val="37380DC9"/>
    <w:rsid w:val="373F410B"/>
    <w:rsid w:val="374C03F0"/>
    <w:rsid w:val="376B527C"/>
    <w:rsid w:val="37EE7094"/>
    <w:rsid w:val="38296C89"/>
    <w:rsid w:val="383002EB"/>
    <w:rsid w:val="384B0C09"/>
    <w:rsid w:val="38586797"/>
    <w:rsid w:val="385D15DF"/>
    <w:rsid w:val="38BC0149"/>
    <w:rsid w:val="38D87D1C"/>
    <w:rsid w:val="38FD0155"/>
    <w:rsid w:val="3921458E"/>
    <w:rsid w:val="39636459"/>
    <w:rsid w:val="396B7F6C"/>
    <w:rsid w:val="398C10E2"/>
    <w:rsid w:val="39946F33"/>
    <w:rsid w:val="39B417A9"/>
    <w:rsid w:val="39CC5928"/>
    <w:rsid w:val="39FC5695"/>
    <w:rsid w:val="3A006D8E"/>
    <w:rsid w:val="3A231E3E"/>
    <w:rsid w:val="3A3651E5"/>
    <w:rsid w:val="3A575C91"/>
    <w:rsid w:val="3A6D4E67"/>
    <w:rsid w:val="3A744481"/>
    <w:rsid w:val="3A8C7BEF"/>
    <w:rsid w:val="3A906246"/>
    <w:rsid w:val="3AAE323C"/>
    <w:rsid w:val="3AF161F5"/>
    <w:rsid w:val="3AF81008"/>
    <w:rsid w:val="3B2349B7"/>
    <w:rsid w:val="3B616CFF"/>
    <w:rsid w:val="3B6259F6"/>
    <w:rsid w:val="3B976654"/>
    <w:rsid w:val="3BC01EFC"/>
    <w:rsid w:val="3BC97E42"/>
    <w:rsid w:val="3BCA786A"/>
    <w:rsid w:val="3BCB3FF7"/>
    <w:rsid w:val="3BD31E2F"/>
    <w:rsid w:val="3BF15831"/>
    <w:rsid w:val="3C105946"/>
    <w:rsid w:val="3C155328"/>
    <w:rsid w:val="3C237471"/>
    <w:rsid w:val="3C471448"/>
    <w:rsid w:val="3C5F759A"/>
    <w:rsid w:val="3C6C525A"/>
    <w:rsid w:val="3CCE23CB"/>
    <w:rsid w:val="3CD17D17"/>
    <w:rsid w:val="3CFA68D4"/>
    <w:rsid w:val="3CFF179F"/>
    <w:rsid w:val="3D3C7F39"/>
    <w:rsid w:val="3D440F09"/>
    <w:rsid w:val="3D4504A0"/>
    <w:rsid w:val="3D8734BB"/>
    <w:rsid w:val="3D9646D4"/>
    <w:rsid w:val="3D9A11D4"/>
    <w:rsid w:val="3DA16D89"/>
    <w:rsid w:val="3DA364BE"/>
    <w:rsid w:val="3DCE0BAE"/>
    <w:rsid w:val="3DE041CB"/>
    <w:rsid w:val="3E0D48F6"/>
    <w:rsid w:val="3E1868B4"/>
    <w:rsid w:val="3E377251"/>
    <w:rsid w:val="3E42664B"/>
    <w:rsid w:val="3E5A7334"/>
    <w:rsid w:val="3E730EFE"/>
    <w:rsid w:val="3E7B5D6B"/>
    <w:rsid w:val="3E843E66"/>
    <w:rsid w:val="3E8F51FE"/>
    <w:rsid w:val="3E926F87"/>
    <w:rsid w:val="3E9A59DE"/>
    <w:rsid w:val="3EAF4836"/>
    <w:rsid w:val="3EB90436"/>
    <w:rsid w:val="3EC33DFA"/>
    <w:rsid w:val="3F002895"/>
    <w:rsid w:val="3F060E16"/>
    <w:rsid w:val="3F1D1096"/>
    <w:rsid w:val="3F2F0234"/>
    <w:rsid w:val="3F3F65AD"/>
    <w:rsid w:val="3F6031EC"/>
    <w:rsid w:val="3F6363FE"/>
    <w:rsid w:val="3F756B8F"/>
    <w:rsid w:val="3F95482B"/>
    <w:rsid w:val="4019356B"/>
    <w:rsid w:val="4047707C"/>
    <w:rsid w:val="40592157"/>
    <w:rsid w:val="405969F9"/>
    <w:rsid w:val="405D2655"/>
    <w:rsid w:val="406D445D"/>
    <w:rsid w:val="406E1CAE"/>
    <w:rsid w:val="40814D4C"/>
    <w:rsid w:val="409425CE"/>
    <w:rsid w:val="40A0133A"/>
    <w:rsid w:val="40A06146"/>
    <w:rsid w:val="40AC70B9"/>
    <w:rsid w:val="40B01F51"/>
    <w:rsid w:val="40C31A53"/>
    <w:rsid w:val="40FF545D"/>
    <w:rsid w:val="410067C8"/>
    <w:rsid w:val="410F49D4"/>
    <w:rsid w:val="417967E7"/>
    <w:rsid w:val="418D1639"/>
    <w:rsid w:val="418F0D2A"/>
    <w:rsid w:val="41C55588"/>
    <w:rsid w:val="41D01505"/>
    <w:rsid w:val="42474939"/>
    <w:rsid w:val="424C3C57"/>
    <w:rsid w:val="42613FF3"/>
    <w:rsid w:val="42660D96"/>
    <w:rsid w:val="427D796B"/>
    <w:rsid w:val="428667D2"/>
    <w:rsid w:val="42BF1AD3"/>
    <w:rsid w:val="42CD1CE0"/>
    <w:rsid w:val="42E1381E"/>
    <w:rsid w:val="42ED6459"/>
    <w:rsid w:val="42FE58DD"/>
    <w:rsid w:val="43174B3D"/>
    <w:rsid w:val="4330278E"/>
    <w:rsid w:val="4348021F"/>
    <w:rsid w:val="434B790E"/>
    <w:rsid w:val="4360274F"/>
    <w:rsid w:val="43977AB6"/>
    <w:rsid w:val="43A3342B"/>
    <w:rsid w:val="43C77C27"/>
    <w:rsid w:val="43DE09EE"/>
    <w:rsid w:val="44002FAD"/>
    <w:rsid w:val="441507A1"/>
    <w:rsid w:val="441E4C09"/>
    <w:rsid w:val="444309BC"/>
    <w:rsid w:val="44471DDA"/>
    <w:rsid w:val="449101DD"/>
    <w:rsid w:val="44DE1391"/>
    <w:rsid w:val="44F01EAF"/>
    <w:rsid w:val="45184A87"/>
    <w:rsid w:val="451B225C"/>
    <w:rsid w:val="452410C9"/>
    <w:rsid w:val="45317DFB"/>
    <w:rsid w:val="45405D7F"/>
    <w:rsid w:val="45637592"/>
    <w:rsid w:val="456D3CE4"/>
    <w:rsid w:val="456E6B63"/>
    <w:rsid w:val="4579042C"/>
    <w:rsid w:val="457F0571"/>
    <w:rsid w:val="45851176"/>
    <w:rsid w:val="45C53DA9"/>
    <w:rsid w:val="45C63B94"/>
    <w:rsid w:val="45DE6E06"/>
    <w:rsid w:val="460E7DA5"/>
    <w:rsid w:val="46422483"/>
    <w:rsid w:val="4659254A"/>
    <w:rsid w:val="465B0637"/>
    <w:rsid w:val="465E3F0D"/>
    <w:rsid w:val="466A16E6"/>
    <w:rsid w:val="46893F2B"/>
    <w:rsid w:val="46A25BF7"/>
    <w:rsid w:val="46C4686E"/>
    <w:rsid w:val="46D37817"/>
    <w:rsid w:val="46D86BA4"/>
    <w:rsid w:val="477B778F"/>
    <w:rsid w:val="478203EC"/>
    <w:rsid w:val="47B025FA"/>
    <w:rsid w:val="47D20B55"/>
    <w:rsid w:val="47EC0BBB"/>
    <w:rsid w:val="47EF15B1"/>
    <w:rsid w:val="4809698F"/>
    <w:rsid w:val="4811697D"/>
    <w:rsid w:val="487A3E25"/>
    <w:rsid w:val="48825CB0"/>
    <w:rsid w:val="488607B4"/>
    <w:rsid w:val="488B5503"/>
    <w:rsid w:val="48937E21"/>
    <w:rsid w:val="489A0361"/>
    <w:rsid w:val="48B94FF3"/>
    <w:rsid w:val="48CC18F2"/>
    <w:rsid w:val="48E37AAB"/>
    <w:rsid w:val="48FD4B4C"/>
    <w:rsid w:val="490A68E0"/>
    <w:rsid w:val="491055FE"/>
    <w:rsid w:val="49437E06"/>
    <w:rsid w:val="49496A9F"/>
    <w:rsid w:val="495F5B3E"/>
    <w:rsid w:val="496F77D7"/>
    <w:rsid w:val="497654FD"/>
    <w:rsid w:val="49B64211"/>
    <w:rsid w:val="49F6167F"/>
    <w:rsid w:val="4A064FA0"/>
    <w:rsid w:val="4A16615C"/>
    <w:rsid w:val="4A3C0AC7"/>
    <w:rsid w:val="4A4271F7"/>
    <w:rsid w:val="4A4424D7"/>
    <w:rsid w:val="4AB82D0F"/>
    <w:rsid w:val="4AD60806"/>
    <w:rsid w:val="4AEA1B36"/>
    <w:rsid w:val="4AEB7664"/>
    <w:rsid w:val="4AFD3FE5"/>
    <w:rsid w:val="4AFD7C19"/>
    <w:rsid w:val="4B0567D1"/>
    <w:rsid w:val="4B236AAE"/>
    <w:rsid w:val="4B4003C5"/>
    <w:rsid w:val="4B707271"/>
    <w:rsid w:val="4B810772"/>
    <w:rsid w:val="4B87527B"/>
    <w:rsid w:val="4B9739F7"/>
    <w:rsid w:val="4BD121C5"/>
    <w:rsid w:val="4BEE2503"/>
    <w:rsid w:val="4C245A30"/>
    <w:rsid w:val="4C871DB8"/>
    <w:rsid w:val="4CAE158F"/>
    <w:rsid w:val="4CB6685F"/>
    <w:rsid w:val="4CC367FE"/>
    <w:rsid w:val="4CE84F2B"/>
    <w:rsid w:val="4D077F3C"/>
    <w:rsid w:val="4D123355"/>
    <w:rsid w:val="4D2A3B31"/>
    <w:rsid w:val="4D312C52"/>
    <w:rsid w:val="4D4128AF"/>
    <w:rsid w:val="4D905305"/>
    <w:rsid w:val="4D964A72"/>
    <w:rsid w:val="4D97538E"/>
    <w:rsid w:val="4D9C1254"/>
    <w:rsid w:val="4DDC2AF5"/>
    <w:rsid w:val="4E30647F"/>
    <w:rsid w:val="4E793892"/>
    <w:rsid w:val="4E800872"/>
    <w:rsid w:val="4E9E6C25"/>
    <w:rsid w:val="4EAC3D58"/>
    <w:rsid w:val="4EC569ED"/>
    <w:rsid w:val="4ED50EA1"/>
    <w:rsid w:val="4EEC050C"/>
    <w:rsid w:val="4F104EC3"/>
    <w:rsid w:val="4F337FD5"/>
    <w:rsid w:val="4F47354A"/>
    <w:rsid w:val="4F911C54"/>
    <w:rsid w:val="4F9A1DAF"/>
    <w:rsid w:val="4FB54A65"/>
    <w:rsid w:val="4FC3106B"/>
    <w:rsid w:val="4FCD0568"/>
    <w:rsid w:val="4FD41305"/>
    <w:rsid w:val="4FE625E0"/>
    <w:rsid w:val="50092DF2"/>
    <w:rsid w:val="500B0933"/>
    <w:rsid w:val="50211B71"/>
    <w:rsid w:val="5021480F"/>
    <w:rsid w:val="50962ECB"/>
    <w:rsid w:val="50A42E38"/>
    <w:rsid w:val="50A4577F"/>
    <w:rsid w:val="50B73D1F"/>
    <w:rsid w:val="50BD5BC9"/>
    <w:rsid w:val="50C11EEE"/>
    <w:rsid w:val="50E97CFC"/>
    <w:rsid w:val="50FA4028"/>
    <w:rsid w:val="510D65B7"/>
    <w:rsid w:val="511157AB"/>
    <w:rsid w:val="51283F24"/>
    <w:rsid w:val="512D3BB1"/>
    <w:rsid w:val="5142540C"/>
    <w:rsid w:val="5162713C"/>
    <w:rsid w:val="518832C8"/>
    <w:rsid w:val="519D3C50"/>
    <w:rsid w:val="51A0432A"/>
    <w:rsid w:val="51A0472B"/>
    <w:rsid w:val="51A11B6E"/>
    <w:rsid w:val="51A229BD"/>
    <w:rsid w:val="51A86090"/>
    <w:rsid w:val="51B7396D"/>
    <w:rsid w:val="51F31FFB"/>
    <w:rsid w:val="521C2FA3"/>
    <w:rsid w:val="522E4CC3"/>
    <w:rsid w:val="5244713B"/>
    <w:rsid w:val="5253261E"/>
    <w:rsid w:val="526130AB"/>
    <w:rsid w:val="52615633"/>
    <w:rsid w:val="526F4DE4"/>
    <w:rsid w:val="52862CBC"/>
    <w:rsid w:val="52977FD4"/>
    <w:rsid w:val="52A25790"/>
    <w:rsid w:val="52A96B6F"/>
    <w:rsid w:val="52B45975"/>
    <w:rsid w:val="52CD0741"/>
    <w:rsid w:val="52D94AA4"/>
    <w:rsid w:val="52EA3A62"/>
    <w:rsid w:val="52F50BB8"/>
    <w:rsid w:val="53097272"/>
    <w:rsid w:val="534F55FA"/>
    <w:rsid w:val="53544462"/>
    <w:rsid w:val="5397158E"/>
    <w:rsid w:val="53984811"/>
    <w:rsid w:val="53A7353E"/>
    <w:rsid w:val="53CF08F5"/>
    <w:rsid w:val="53F22EE5"/>
    <w:rsid w:val="54013861"/>
    <w:rsid w:val="54487265"/>
    <w:rsid w:val="544D6070"/>
    <w:rsid w:val="54605E1E"/>
    <w:rsid w:val="548D462B"/>
    <w:rsid w:val="54AB67B2"/>
    <w:rsid w:val="54B3506A"/>
    <w:rsid w:val="54B92B9F"/>
    <w:rsid w:val="54CA0D16"/>
    <w:rsid w:val="54DD4057"/>
    <w:rsid w:val="54DE0D36"/>
    <w:rsid w:val="54E7490F"/>
    <w:rsid w:val="55020B76"/>
    <w:rsid w:val="550764A4"/>
    <w:rsid w:val="550B2BF6"/>
    <w:rsid w:val="55214EB5"/>
    <w:rsid w:val="552364F6"/>
    <w:rsid w:val="55364EFD"/>
    <w:rsid w:val="555D4828"/>
    <w:rsid w:val="55757C92"/>
    <w:rsid w:val="557A4C8B"/>
    <w:rsid w:val="558931E1"/>
    <w:rsid w:val="55923347"/>
    <w:rsid w:val="55925180"/>
    <w:rsid w:val="55983B1B"/>
    <w:rsid w:val="55A8376B"/>
    <w:rsid w:val="55DC29B6"/>
    <w:rsid w:val="55DD4241"/>
    <w:rsid w:val="55EC5382"/>
    <w:rsid w:val="55F01A8B"/>
    <w:rsid w:val="566B6D1E"/>
    <w:rsid w:val="56835CE6"/>
    <w:rsid w:val="568D58BE"/>
    <w:rsid w:val="568F660A"/>
    <w:rsid w:val="56D85E1F"/>
    <w:rsid w:val="5700781F"/>
    <w:rsid w:val="57032A2C"/>
    <w:rsid w:val="570F5219"/>
    <w:rsid w:val="574A05B2"/>
    <w:rsid w:val="575D12B5"/>
    <w:rsid w:val="57610A87"/>
    <w:rsid w:val="577B1140"/>
    <w:rsid w:val="577B7F21"/>
    <w:rsid w:val="577F181B"/>
    <w:rsid w:val="57921984"/>
    <w:rsid w:val="57972091"/>
    <w:rsid w:val="579737F0"/>
    <w:rsid w:val="57AB7B30"/>
    <w:rsid w:val="57AF5251"/>
    <w:rsid w:val="57B26373"/>
    <w:rsid w:val="57B63F04"/>
    <w:rsid w:val="57BD0D84"/>
    <w:rsid w:val="57C71C02"/>
    <w:rsid w:val="57CD20C2"/>
    <w:rsid w:val="57D675AB"/>
    <w:rsid w:val="57D73717"/>
    <w:rsid w:val="57D95FDD"/>
    <w:rsid w:val="586E5558"/>
    <w:rsid w:val="58917D2F"/>
    <w:rsid w:val="5894085C"/>
    <w:rsid w:val="58AE4F0C"/>
    <w:rsid w:val="58B85899"/>
    <w:rsid w:val="58E363A9"/>
    <w:rsid w:val="59166304"/>
    <w:rsid w:val="595E1678"/>
    <w:rsid w:val="596D5BD4"/>
    <w:rsid w:val="597E3DD8"/>
    <w:rsid w:val="597F0136"/>
    <w:rsid w:val="59975042"/>
    <w:rsid w:val="59E87637"/>
    <w:rsid w:val="59F80043"/>
    <w:rsid w:val="5A09252F"/>
    <w:rsid w:val="5A0B2778"/>
    <w:rsid w:val="5A2A7C7B"/>
    <w:rsid w:val="5A33357F"/>
    <w:rsid w:val="5A3E2560"/>
    <w:rsid w:val="5A5D3B6E"/>
    <w:rsid w:val="5A637A76"/>
    <w:rsid w:val="5A6D33BA"/>
    <w:rsid w:val="5A712B48"/>
    <w:rsid w:val="5A792B1F"/>
    <w:rsid w:val="5A874767"/>
    <w:rsid w:val="5AA85BE2"/>
    <w:rsid w:val="5AAD6F28"/>
    <w:rsid w:val="5AD63A24"/>
    <w:rsid w:val="5B1E7D8B"/>
    <w:rsid w:val="5B2E1A1D"/>
    <w:rsid w:val="5B4459CD"/>
    <w:rsid w:val="5B843A1C"/>
    <w:rsid w:val="5B873E3F"/>
    <w:rsid w:val="5BD92F82"/>
    <w:rsid w:val="5C02690E"/>
    <w:rsid w:val="5C196DA7"/>
    <w:rsid w:val="5C2A048C"/>
    <w:rsid w:val="5C657D92"/>
    <w:rsid w:val="5C7560D1"/>
    <w:rsid w:val="5C80234E"/>
    <w:rsid w:val="5C8A680C"/>
    <w:rsid w:val="5CE933CA"/>
    <w:rsid w:val="5CF8460C"/>
    <w:rsid w:val="5D0C4701"/>
    <w:rsid w:val="5D0F0395"/>
    <w:rsid w:val="5D221076"/>
    <w:rsid w:val="5D397964"/>
    <w:rsid w:val="5D585176"/>
    <w:rsid w:val="5D5A391C"/>
    <w:rsid w:val="5D5F10C0"/>
    <w:rsid w:val="5D6F2B20"/>
    <w:rsid w:val="5D891B7B"/>
    <w:rsid w:val="5DAD38EE"/>
    <w:rsid w:val="5DE75433"/>
    <w:rsid w:val="5E006862"/>
    <w:rsid w:val="5E0207B9"/>
    <w:rsid w:val="5E1834A1"/>
    <w:rsid w:val="5E23390B"/>
    <w:rsid w:val="5E261785"/>
    <w:rsid w:val="5E3D49CC"/>
    <w:rsid w:val="5E4A7017"/>
    <w:rsid w:val="5E4F5691"/>
    <w:rsid w:val="5E552BBA"/>
    <w:rsid w:val="5E611C10"/>
    <w:rsid w:val="5E7A0F3F"/>
    <w:rsid w:val="5EFA3634"/>
    <w:rsid w:val="5EFC7377"/>
    <w:rsid w:val="5F06174D"/>
    <w:rsid w:val="5F0A577B"/>
    <w:rsid w:val="5F1F7A66"/>
    <w:rsid w:val="5F3A3602"/>
    <w:rsid w:val="5F3A53B0"/>
    <w:rsid w:val="5F45733B"/>
    <w:rsid w:val="5F5A5C46"/>
    <w:rsid w:val="5F622211"/>
    <w:rsid w:val="5F6277C6"/>
    <w:rsid w:val="5F6D0B1D"/>
    <w:rsid w:val="5F8D0B82"/>
    <w:rsid w:val="5FCC5339"/>
    <w:rsid w:val="5FDB072E"/>
    <w:rsid w:val="5FE34A5B"/>
    <w:rsid w:val="5FFE1E36"/>
    <w:rsid w:val="60232584"/>
    <w:rsid w:val="607257D0"/>
    <w:rsid w:val="607330CE"/>
    <w:rsid w:val="60825176"/>
    <w:rsid w:val="609603C4"/>
    <w:rsid w:val="60967215"/>
    <w:rsid w:val="609F2AC4"/>
    <w:rsid w:val="60F6604E"/>
    <w:rsid w:val="60FA2EE8"/>
    <w:rsid w:val="61054A27"/>
    <w:rsid w:val="610A52BC"/>
    <w:rsid w:val="611D2366"/>
    <w:rsid w:val="61421856"/>
    <w:rsid w:val="61474CB9"/>
    <w:rsid w:val="615227C4"/>
    <w:rsid w:val="61654E3F"/>
    <w:rsid w:val="6182292A"/>
    <w:rsid w:val="619F7F92"/>
    <w:rsid w:val="61F335F4"/>
    <w:rsid w:val="61F94C26"/>
    <w:rsid w:val="62000E56"/>
    <w:rsid w:val="623923D4"/>
    <w:rsid w:val="624F3E49"/>
    <w:rsid w:val="62632286"/>
    <w:rsid w:val="62784BFA"/>
    <w:rsid w:val="62885958"/>
    <w:rsid w:val="62F40B65"/>
    <w:rsid w:val="62FC2CFE"/>
    <w:rsid w:val="63024505"/>
    <w:rsid w:val="6320666B"/>
    <w:rsid w:val="632B573B"/>
    <w:rsid w:val="633D158D"/>
    <w:rsid w:val="634E142A"/>
    <w:rsid w:val="635600A5"/>
    <w:rsid w:val="635B1DB5"/>
    <w:rsid w:val="635B22A4"/>
    <w:rsid w:val="63612D2C"/>
    <w:rsid w:val="63711FED"/>
    <w:rsid w:val="63880DDC"/>
    <w:rsid w:val="638D750D"/>
    <w:rsid w:val="63AC6CC0"/>
    <w:rsid w:val="63E23674"/>
    <w:rsid w:val="63E25813"/>
    <w:rsid w:val="63ED620D"/>
    <w:rsid w:val="64055776"/>
    <w:rsid w:val="64240056"/>
    <w:rsid w:val="643E143A"/>
    <w:rsid w:val="64491666"/>
    <w:rsid w:val="648B6EEF"/>
    <w:rsid w:val="64C158BF"/>
    <w:rsid w:val="64CE2EAA"/>
    <w:rsid w:val="65130235"/>
    <w:rsid w:val="653C3090"/>
    <w:rsid w:val="65854376"/>
    <w:rsid w:val="658767BE"/>
    <w:rsid w:val="65892531"/>
    <w:rsid w:val="65A0582A"/>
    <w:rsid w:val="66195831"/>
    <w:rsid w:val="662E75B1"/>
    <w:rsid w:val="66342C2E"/>
    <w:rsid w:val="663E784C"/>
    <w:rsid w:val="66595C49"/>
    <w:rsid w:val="667165ED"/>
    <w:rsid w:val="66765595"/>
    <w:rsid w:val="668B6A45"/>
    <w:rsid w:val="672C7F92"/>
    <w:rsid w:val="672F3F24"/>
    <w:rsid w:val="673E055F"/>
    <w:rsid w:val="67551CE3"/>
    <w:rsid w:val="67A22552"/>
    <w:rsid w:val="67B22DCC"/>
    <w:rsid w:val="67BE71AA"/>
    <w:rsid w:val="67D90273"/>
    <w:rsid w:val="67DE5875"/>
    <w:rsid w:val="67E55852"/>
    <w:rsid w:val="67EA2087"/>
    <w:rsid w:val="67EB1AB4"/>
    <w:rsid w:val="67FA1285"/>
    <w:rsid w:val="682D666D"/>
    <w:rsid w:val="68551F4F"/>
    <w:rsid w:val="685A0085"/>
    <w:rsid w:val="68694610"/>
    <w:rsid w:val="687C10C9"/>
    <w:rsid w:val="68840C16"/>
    <w:rsid w:val="68876EFB"/>
    <w:rsid w:val="68884654"/>
    <w:rsid w:val="689F444F"/>
    <w:rsid w:val="68A660BF"/>
    <w:rsid w:val="68B96DBB"/>
    <w:rsid w:val="68CA2805"/>
    <w:rsid w:val="68DC1286"/>
    <w:rsid w:val="68E937A3"/>
    <w:rsid w:val="6919200C"/>
    <w:rsid w:val="692758DF"/>
    <w:rsid w:val="693E15D3"/>
    <w:rsid w:val="693E3CEF"/>
    <w:rsid w:val="69627681"/>
    <w:rsid w:val="6977531D"/>
    <w:rsid w:val="69942868"/>
    <w:rsid w:val="69B12712"/>
    <w:rsid w:val="69CC2BFF"/>
    <w:rsid w:val="69E70743"/>
    <w:rsid w:val="69FD55B8"/>
    <w:rsid w:val="6A0B1C62"/>
    <w:rsid w:val="6A2406C8"/>
    <w:rsid w:val="6A3A0C2B"/>
    <w:rsid w:val="6A731776"/>
    <w:rsid w:val="6ADE0BD1"/>
    <w:rsid w:val="6AE96859"/>
    <w:rsid w:val="6B147746"/>
    <w:rsid w:val="6B24787C"/>
    <w:rsid w:val="6B573233"/>
    <w:rsid w:val="6B5B6274"/>
    <w:rsid w:val="6B67190A"/>
    <w:rsid w:val="6B935D53"/>
    <w:rsid w:val="6C196F71"/>
    <w:rsid w:val="6C226FCB"/>
    <w:rsid w:val="6C31226F"/>
    <w:rsid w:val="6C325071"/>
    <w:rsid w:val="6C552F0B"/>
    <w:rsid w:val="6C8C67B7"/>
    <w:rsid w:val="6C9D744C"/>
    <w:rsid w:val="6CB344B1"/>
    <w:rsid w:val="6D167928"/>
    <w:rsid w:val="6D26299B"/>
    <w:rsid w:val="6D4772EC"/>
    <w:rsid w:val="6D48131E"/>
    <w:rsid w:val="6D8D6DE8"/>
    <w:rsid w:val="6D9078AF"/>
    <w:rsid w:val="6DAA3FEF"/>
    <w:rsid w:val="6DB620A5"/>
    <w:rsid w:val="6DC0172B"/>
    <w:rsid w:val="6DCB1511"/>
    <w:rsid w:val="6DCB690C"/>
    <w:rsid w:val="6DD41A5B"/>
    <w:rsid w:val="6DF43C2E"/>
    <w:rsid w:val="6DF51CA3"/>
    <w:rsid w:val="6E731D44"/>
    <w:rsid w:val="6E8335BD"/>
    <w:rsid w:val="6E8E12EF"/>
    <w:rsid w:val="6E972936"/>
    <w:rsid w:val="6ED446C5"/>
    <w:rsid w:val="6F2A7CCB"/>
    <w:rsid w:val="6F2A7D94"/>
    <w:rsid w:val="6F334FFC"/>
    <w:rsid w:val="6F551258"/>
    <w:rsid w:val="6F7915DC"/>
    <w:rsid w:val="6F8331F1"/>
    <w:rsid w:val="6F9D48C5"/>
    <w:rsid w:val="6FAE1A09"/>
    <w:rsid w:val="6FD75BF8"/>
    <w:rsid w:val="707723D0"/>
    <w:rsid w:val="70F5661B"/>
    <w:rsid w:val="71360107"/>
    <w:rsid w:val="713B688E"/>
    <w:rsid w:val="71D43752"/>
    <w:rsid w:val="71F1796A"/>
    <w:rsid w:val="72154626"/>
    <w:rsid w:val="72262B5D"/>
    <w:rsid w:val="72283FF7"/>
    <w:rsid w:val="722E7212"/>
    <w:rsid w:val="723A0474"/>
    <w:rsid w:val="724B0BC6"/>
    <w:rsid w:val="725923E4"/>
    <w:rsid w:val="72864BF7"/>
    <w:rsid w:val="728F4AF9"/>
    <w:rsid w:val="729023FC"/>
    <w:rsid w:val="72E164F6"/>
    <w:rsid w:val="72E4307C"/>
    <w:rsid w:val="72F33FD8"/>
    <w:rsid w:val="73270EF3"/>
    <w:rsid w:val="73BD0A2D"/>
    <w:rsid w:val="73C0646E"/>
    <w:rsid w:val="73E23B54"/>
    <w:rsid w:val="73E80822"/>
    <w:rsid w:val="742222F5"/>
    <w:rsid w:val="74230007"/>
    <w:rsid w:val="74476126"/>
    <w:rsid w:val="74706664"/>
    <w:rsid w:val="747F3682"/>
    <w:rsid w:val="74980757"/>
    <w:rsid w:val="749C4185"/>
    <w:rsid w:val="74B31275"/>
    <w:rsid w:val="75067759"/>
    <w:rsid w:val="75210778"/>
    <w:rsid w:val="75215329"/>
    <w:rsid w:val="75242FB6"/>
    <w:rsid w:val="752E6DCD"/>
    <w:rsid w:val="7551380D"/>
    <w:rsid w:val="75600BE5"/>
    <w:rsid w:val="7564475C"/>
    <w:rsid w:val="7583797F"/>
    <w:rsid w:val="759C6025"/>
    <w:rsid w:val="75D20F1D"/>
    <w:rsid w:val="75DA2C18"/>
    <w:rsid w:val="75F54412"/>
    <w:rsid w:val="761D08E0"/>
    <w:rsid w:val="763E790A"/>
    <w:rsid w:val="765D347C"/>
    <w:rsid w:val="76826699"/>
    <w:rsid w:val="76A42E74"/>
    <w:rsid w:val="76C87133"/>
    <w:rsid w:val="76CD08D5"/>
    <w:rsid w:val="76DB4B92"/>
    <w:rsid w:val="77052AA4"/>
    <w:rsid w:val="77136511"/>
    <w:rsid w:val="77340A39"/>
    <w:rsid w:val="77351FD0"/>
    <w:rsid w:val="77472422"/>
    <w:rsid w:val="777F31F2"/>
    <w:rsid w:val="77886049"/>
    <w:rsid w:val="77B07B65"/>
    <w:rsid w:val="77BC3493"/>
    <w:rsid w:val="77D1700D"/>
    <w:rsid w:val="77E35C21"/>
    <w:rsid w:val="77EC04CC"/>
    <w:rsid w:val="785822CB"/>
    <w:rsid w:val="78775729"/>
    <w:rsid w:val="78A42DB0"/>
    <w:rsid w:val="78A656AB"/>
    <w:rsid w:val="78AF5D62"/>
    <w:rsid w:val="78B2245C"/>
    <w:rsid w:val="78CC1378"/>
    <w:rsid w:val="78D635FC"/>
    <w:rsid w:val="78E172CC"/>
    <w:rsid w:val="78EA1D1F"/>
    <w:rsid w:val="790072D7"/>
    <w:rsid w:val="7904172F"/>
    <w:rsid w:val="790F7E27"/>
    <w:rsid w:val="792A231A"/>
    <w:rsid w:val="79316829"/>
    <w:rsid w:val="79715CEC"/>
    <w:rsid w:val="797E66A9"/>
    <w:rsid w:val="798518A4"/>
    <w:rsid w:val="79A97383"/>
    <w:rsid w:val="79E27E8B"/>
    <w:rsid w:val="79F850CE"/>
    <w:rsid w:val="79FD443C"/>
    <w:rsid w:val="7A1D1975"/>
    <w:rsid w:val="7A363D39"/>
    <w:rsid w:val="7A3E5150"/>
    <w:rsid w:val="7A4670D6"/>
    <w:rsid w:val="7A534B63"/>
    <w:rsid w:val="7A615382"/>
    <w:rsid w:val="7A67303B"/>
    <w:rsid w:val="7A835A05"/>
    <w:rsid w:val="7AAB1D04"/>
    <w:rsid w:val="7ABA4368"/>
    <w:rsid w:val="7ACB7760"/>
    <w:rsid w:val="7AD05746"/>
    <w:rsid w:val="7B257FFD"/>
    <w:rsid w:val="7B3330BB"/>
    <w:rsid w:val="7B343476"/>
    <w:rsid w:val="7B5A2978"/>
    <w:rsid w:val="7B5A7E4C"/>
    <w:rsid w:val="7B667AF9"/>
    <w:rsid w:val="7B7468F8"/>
    <w:rsid w:val="7BEE0103"/>
    <w:rsid w:val="7C0A0FE4"/>
    <w:rsid w:val="7C254906"/>
    <w:rsid w:val="7C4116D4"/>
    <w:rsid w:val="7C590818"/>
    <w:rsid w:val="7C7C10F6"/>
    <w:rsid w:val="7C853BEA"/>
    <w:rsid w:val="7C881368"/>
    <w:rsid w:val="7C9A79F1"/>
    <w:rsid w:val="7CA0528F"/>
    <w:rsid w:val="7CAD78BA"/>
    <w:rsid w:val="7CC0088D"/>
    <w:rsid w:val="7CC77E2B"/>
    <w:rsid w:val="7CD74B2F"/>
    <w:rsid w:val="7CE27788"/>
    <w:rsid w:val="7D0C32F1"/>
    <w:rsid w:val="7D0F408D"/>
    <w:rsid w:val="7D17603D"/>
    <w:rsid w:val="7D2C7534"/>
    <w:rsid w:val="7D491C6C"/>
    <w:rsid w:val="7D5429C0"/>
    <w:rsid w:val="7D5621B7"/>
    <w:rsid w:val="7D6E6D43"/>
    <w:rsid w:val="7D7C4ECA"/>
    <w:rsid w:val="7DB57A34"/>
    <w:rsid w:val="7DD722F0"/>
    <w:rsid w:val="7DE60973"/>
    <w:rsid w:val="7DEF0916"/>
    <w:rsid w:val="7E1E5218"/>
    <w:rsid w:val="7E4275BA"/>
    <w:rsid w:val="7E663674"/>
    <w:rsid w:val="7E9A4E1F"/>
    <w:rsid w:val="7EA7723A"/>
    <w:rsid w:val="7EDE145C"/>
    <w:rsid w:val="7EED5B43"/>
    <w:rsid w:val="7EF56FBB"/>
    <w:rsid w:val="7F0768EB"/>
    <w:rsid w:val="7F0D7F93"/>
    <w:rsid w:val="7F143BEC"/>
    <w:rsid w:val="7F2826D7"/>
    <w:rsid w:val="7F3E639F"/>
    <w:rsid w:val="7F6A0F42"/>
    <w:rsid w:val="7F715AF2"/>
    <w:rsid w:val="7F7F6F7C"/>
    <w:rsid w:val="7F886E69"/>
    <w:rsid w:val="7F9D0021"/>
    <w:rsid w:val="7FFA4074"/>
    <w:rsid w:val="BB7FA927"/>
    <w:rsid w:val="BDFB2FDB"/>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FangSong_GB2312" w:hAnsi="仿宋" w:eastAsia="FangSong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7"/>
    <w:link w:val="265"/>
    <w:autoRedefine/>
    <w:qFormat/>
    <w:uiPriority w:val="0"/>
    <w:pPr>
      <w:spacing w:line="480" w:lineRule="exact"/>
      <w:ind w:firstLine="480" w:firstLineChars="200"/>
    </w:pPr>
    <w:rPr>
      <w:rFonts w:ascii="宋体" w:hAnsi="宋体"/>
      <w:sz w:val="24"/>
    </w:rPr>
  </w:style>
  <w:style w:type="paragraph" w:styleId="7">
    <w:name w:val="Body Text First Indent 2"/>
    <w:basedOn w:val="6"/>
    <w:next w:val="1"/>
    <w:link w:val="122"/>
    <w:autoRedefine/>
    <w:qFormat/>
    <w:uiPriority w:val="0"/>
    <w:pPr>
      <w:adjustRightInd/>
      <w:spacing w:after="120" w:line="240" w:lineRule="auto"/>
      <w:ind w:left="420" w:leftChars="200" w:firstLine="210"/>
    </w:pPr>
    <w:rPr>
      <w:sz w:val="21"/>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30"/>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3"/>
    <w:autoRedefine/>
    <w:qFormat/>
    <w:uiPriority w:val="0"/>
    <w:pPr>
      <w:shd w:val="clear" w:color="auto" w:fill="000080"/>
    </w:pPr>
  </w:style>
  <w:style w:type="paragraph" w:styleId="21">
    <w:name w:val="annotation text"/>
    <w:basedOn w:val="1"/>
    <w:link w:val="344"/>
    <w:autoRedefine/>
    <w:qFormat/>
    <w:uiPriority w:val="99"/>
    <w:pPr>
      <w:jc w:val="left"/>
    </w:pPr>
  </w:style>
  <w:style w:type="paragraph" w:styleId="22">
    <w:name w:val="Salutation"/>
    <w:basedOn w:val="1"/>
    <w:next w:val="1"/>
    <w:link w:val="298"/>
    <w:autoRedefine/>
    <w:qFormat/>
    <w:uiPriority w:val="0"/>
    <w:rPr>
      <w:rFonts w:ascii="FangSong_GB2312" w:eastAsia="FangSong_GB2312"/>
      <w:sz w:val="28"/>
      <w:szCs w:val="20"/>
    </w:rPr>
  </w:style>
  <w:style w:type="paragraph" w:styleId="23">
    <w:name w:val="Body Text 3"/>
    <w:basedOn w:val="1"/>
    <w:link w:val="330"/>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FangSong_GB2312" w:eastAsia="FangSong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6"/>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2"/>
    <w:autoRedefine/>
    <w:qFormat/>
    <w:uiPriority w:val="0"/>
    <w:pPr>
      <w:ind w:left="100" w:leftChars="2500"/>
    </w:pPr>
    <w:rPr>
      <w:rFonts w:ascii="宋体"/>
      <w:sz w:val="24"/>
      <w:szCs w:val="21"/>
      <w:lang w:val="zh-CN"/>
    </w:r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9"/>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autoRedefine/>
    <w:qFormat/>
    <w:uiPriority w:val="0"/>
    <w:pPr>
      <w:spacing w:after="600" w:line="312" w:lineRule="atLeast"/>
      <w:jc w:val="center"/>
      <w:textAlignment w:val="baseline"/>
    </w:pPr>
    <w:rPr>
      <w:rFonts w:eastAsia="FangSong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basedOn w:val="1"/>
    <w:next w:val="1"/>
    <w:link w:val="134"/>
    <w:autoRedefine/>
    <w:qFormat/>
    <w:uiPriority w:val="0"/>
    <w:pPr>
      <w:snapToGrid w:val="0"/>
      <w:spacing w:before="240" w:after="480"/>
      <w:jc w:val="center"/>
    </w:pPr>
    <w:rPr>
      <w:rFonts w:ascii="Arial" w:hAnsi="Arial" w:eastAsia="隶书"/>
      <w:b/>
      <w:bCs/>
      <w:kern w:val="28"/>
      <w:sz w:val="44"/>
      <w:szCs w:val="32"/>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
    <w:link w:val="310"/>
    <w:autoRedefine/>
    <w:qFormat/>
    <w:uiPriority w:val="0"/>
    <w:pPr>
      <w:adjustRightInd/>
      <w:spacing w:before="60" w:after="60" w:line="300" w:lineRule="exact"/>
    </w:pPr>
    <w:rPr>
      <w:rFonts w:ascii="Calibri"/>
      <w:color w:val="0000FF"/>
      <w:kern w:val="0"/>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7"/>
    <w:autoRedefine/>
    <w:qFormat/>
    <w:uiPriority w:val="0"/>
    <w:rPr>
      <w:b/>
      <w:bCs/>
    </w:rPr>
  </w:style>
  <w:style w:type="paragraph" w:styleId="61">
    <w:name w:val="Body Text First Indent"/>
    <w:basedOn w:val="25"/>
    <w:next w:val="1"/>
    <w:link w:val="321"/>
    <w:autoRedefine/>
    <w:qFormat/>
    <w:uiPriority w:val="0"/>
    <w:pPr>
      <w:ind w:firstLine="480" w:firstLineChars="200"/>
    </w:pPr>
    <w:rPr>
      <w:rFonts w:hAnsi="宋体" w:cs="宋体"/>
      <w:snapToGrid/>
      <w:kern w:val="0"/>
      <w:szCs w:val="20"/>
      <w:lang w:val="en-U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KaiTi_GB2312"/>
      <w:sz w:val="20"/>
      <w:szCs w:val="20"/>
    </w:rPr>
  </w:style>
  <w:style w:type="character" w:styleId="78">
    <w:name w:val="annotation reference"/>
    <w:autoRedefine/>
    <w:qFormat/>
    <w:uiPriority w:val="99"/>
    <w:rPr>
      <w:sz w:val="21"/>
      <w:szCs w:val="21"/>
    </w:rPr>
  </w:style>
  <w:style w:type="paragraph" w:customStyle="1" w:styleId="79">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80">
    <w:name w:val="Normal Indent1"/>
    <w:basedOn w:val="1"/>
    <w:autoRedefine/>
    <w:qFormat/>
    <w:uiPriority w:val="7"/>
    <w:pPr>
      <w:ind w:firstLine="420"/>
    </w:pPr>
  </w:style>
  <w:style w:type="paragraph" w:customStyle="1" w:styleId="81">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2">
    <w:name w:val="Default"/>
    <w:link w:val="235"/>
    <w:autoRedefine/>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FangSong_GB2312" w:hAnsi="FangSong_GB2312" w:eastAsia="FangSong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0"/>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FangSong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FangSong_GB2312" w:hAnsi="微软雅黑" w:eastAsia="FangSong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FangSong_GB2312" w:hAnsi="微软雅黑" w:eastAsia="FangSong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FangSong_GB2312" w:hAnsi="宋体" w:eastAsia="FangSong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FangSong_GB2312" w:eastAsia="FangSong_GB2312"/>
      <w:b/>
      <w:bCs/>
      <w:kern w:val="2"/>
      <w:sz w:val="24"/>
      <w:szCs w:val="24"/>
      <w:lang w:val="zh-CN" w:eastAsia="zh-CN" w:bidi="ar-SA"/>
    </w:rPr>
  </w:style>
  <w:style w:type="character" w:customStyle="1" w:styleId="122">
    <w:name w:val="正文首行缩进 2 Char"/>
    <w:link w:val="7"/>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69"/>
    <w:autoRedefine/>
    <w:qFormat/>
    <w:uiPriority w:val="0"/>
    <w:rPr>
      <w:rFonts w:ascii="Arial" w:hAnsi="Arial" w:eastAsia="黑体" w:cs="Arial"/>
      <w:snapToGrid w:val="0"/>
      <w:kern w:val="0"/>
      <w:szCs w:val="21"/>
    </w:rPr>
  </w:style>
  <w:style w:type="character" w:customStyle="1" w:styleId="126">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FangSong_GB2312" w:hAnsi="仿宋" w:eastAsia="FangSong_GB2312"/>
      <w:kern w:val="2"/>
      <w:sz w:val="24"/>
      <w:szCs w:val="24"/>
    </w:rPr>
  </w:style>
  <w:style w:type="character" w:customStyle="1" w:styleId="129">
    <w:name w:val="样式4 Char"/>
    <w:autoRedefine/>
    <w:qFormat/>
    <w:uiPriority w:val="0"/>
    <w:rPr>
      <w:rFonts w:ascii="FangSong_GB2312" w:hAnsi="仿宋" w:eastAsia="FangSong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7"/>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FangSong_GB2312" w:hAnsi="仿宋" w:eastAsia="FangSong_GB2312"/>
      <w:b/>
      <w:kern w:val="2"/>
      <w:sz w:val="24"/>
      <w:szCs w:val="24"/>
    </w:rPr>
  </w:style>
  <w:style w:type="character" w:customStyle="1" w:styleId="143">
    <w:name w:val="font12gray1"/>
    <w:autoRedefine/>
    <w:qFormat/>
    <w:uiPriority w:val="0"/>
    <w:rPr>
      <w:rFonts w:ascii="FangSong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FangSong_GB2312" w:eastAsia="FangSong_GB2312" w:cs="FangSong_GB2312"/>
      <w:color w:val="000000"/>
      <w:sz w:val="22"/>
      <w:szCs w:val="22"/>
      <w:u w:val="none"/>
    </w:rPr>
  </w:style>
  <w:style w:type="character" w:customStyle="1" w:styleId="148">
    <w:name w:val="标题 6 Char"/>
    <w:link w:val="10"/>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FangSong_GB2312" w:hAnsi="FangSong_GB2312" w:eastAsia="FangSong_GB2312"/>
      <w:kern w:val="2"/>
      <w:sz w:val="24"/>
      <w:lang w:bidi="ar-SA"/>
    </w:rPr>
  </w:style>
  <w:style w:type="character" w:customStyle="1" w:styleId="154">
    <w:name w:val="正文 项目 Char"/>
    <w:autoRedefine/>
    <w:qFormat/>
    <w:uiPriority w:val="0"/>
    <w:rPr>
      <w:rFonts w:ascii="FangSong_GB2312" w:hAnsi="FangSong_GB2312" w:eastAsia="FangSong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FangSong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FangSong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FangSong_GB2312" w:hAnsi="Times New Roman" w:eastAsia="FangSong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FangSong_GB2312" w:hAnsi="仿宋" w:eastAsia="FangSong_GB2312" w:cs="FangSong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3"/>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6"/>
    <w:autoRedefine/>
    <w:qFormat/>
    <w:uiPriority w:val="0"/>
    <w:rPr>
      <w:rFonts w:ascii="宋体"/>
      <w:kern w:val="2"/>
      <w:sz w:val="24"/>
      <w:szCs w:val="21"/>
      <w:lang w:val="zh-CN"/>
    </w:rPr>
  </w:style>
  <w:style w:type="character" w:customStyle="1" w:styleId="183">
    <w:name w:val="标题 9 Char"/>
    <w:link w:val="13"/>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0"/>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39"/>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FangSong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FangSong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FangSong_GB2312" w:eastAsia="微软雅黑"/>
      <w:b/>
      <w:kern w:val="2"/>
      <w:sz w:val="32"/>
      <w:szCs w:val="32"/>
      <w:lang w:val="en-US" w:eastAsia="zh-CN" w:bidi="ar-SA"/>
    </w:rPr>
  </w:style>
  <w:style w:type="character" w:customStyle="1" w:styleId="203">
    <w:name w:val="文档结构图 Char1"/>
    <w:link w:val="20"/>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69"/>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FangSong_GB2312" w:hAnsi="仿宋" w:eastAsia="FangSong_GB2312" w:cs="FangSong_GB2312"/>
      <w:sz w:val="32"/>
      <w:szCs w:val="30"/>
      <w:lang w:val="zh-CN"/>
    </w:rPr>
  </w:style>
  <w:style w:type="character" w:customStyle="1" w:styleId="220">
    <w:name w:val="HTML 地址 Char"/>
    <w:link w:val="30"/>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8"/>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FangSong_GB2312" w:eastAsia="FangSong_GB2312"/>
      <w:b/>
      <w:bCs/>
      <w:kern w:val="2"/>
      <w:sz w:val="24"/>
      <w:szCs w:val="24"/>
      <w:lang w:val="zh-CN" w:eastAsia="zh-CN" w:bidi="ar-SA"/>
    </w:rPr>
  </w:style>
  <w:style w:type="character" w:customStyle="1" w:styleId="230">
    <w:name w:val="题注 Char"/>
    <w:link w:val="18"/>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FangSong_GB2312" w:eastAsia="FangSong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82"/>
    <w:autoRedefine/>
    <w:qFormat/>
    <w:uiPriority w:val="0"/>
    <w:rPr>
      <w:rFonts w:ascii="FangSong_GB2312" w:eastAsia="FangSong_GB2312" w:cs="FangSong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FangSong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KaiTi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FangSong_GB2312" w:eastAsia="FangSong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FangSong_GB2312" w:hAnsi="FangSong_GB2312" w:eastAsia="FangSong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KaiTi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FangSong_GB2312" w:eastAsia="FangSong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6"/>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FangSong_GB2312" w:eastAsia="微软雅黑"/>
      <w:b/>
      <w:kern w:val="2"/>
      <w:sz w:val="23"/>
      <w:szCs w:val="23"/>
      <w:lang w:val="en-US" w:eastAsia="zh-CN" w:bidi="ar-SA"/>
    </w:rPr>
  </w:style>
  <w:style w:type="character" w:customStyle="1" w:styleId="290">
    <w:name w:val="样式8 Char"/>
    <w:autoRedefine/>
    <w:qFormat/>
    <w:uiPriority w:val="0"/>
    <w:rPr>
      <w:rFonts w:ascii="FangSong_GB2312" w:hAnsi="宋体" w:eastAsia="FangSong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9"/>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FangSong_GB2312" w:eastAsia="FangSong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2"/>
    <w:autoRedefine/>
    <w:qFormat/>
    <w:uiPriority w:val="0"/>
    <w:rPr>
      <w:rFonts w:ascii="FangSong_GB2312" w:eastAsia="FangSong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7"/>
    <w:autoRedefine/>
    <w:qFormat/>
    <w:uiPriority w:val="0"/>
    <w:rPr>
      <w:rFonts w:ascii="黑体" w:hAnsi="Courier New" w:eastAsia="黑体"/>
    </w:rPr>
  </w:style>
  <w:style w:type="character" w:customStyle="1" w:styleId="302">
    <w:name w:val="正文文本 2 Char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8"/>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11"/>
    <w:autoRedefine/>
    <w:qFormat/>
    <w:uiPriority w:val="0"/>
    <w:rPr>
      <w:b/>
      <w:bCs/>
      <w:kern w:val="2"/>
      <w:sz w:val="24"/>
      <w:szCs w:val="24"/>
    </w:rPr>
  </w:style>
  <w:style w:type="character" w:customStyle="1" w:styleId="308">
    <w:name w:val="正文文本缩进 2 Char"/>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0"/>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1"/>
    <w:autoRedefine/>
    <w:qFormat/>
    <w:uiPriority w:val="0"/>
    <w:rPr>
      <w:rFonts w:ascii="宋体" w:hAnsi="宋体" w:cs="宋体"/>
      <w:sz w:val="24"/>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8"/>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3"/>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FangSong_GB2312" w:eastAsia="FangSong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FangSong_GB2312" w:hAnsi="Courier New" w:eastAsia="FangSong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autoRedefine/>
    <w:qFormat/>
    <w:uiPriority w:val="0"/>
    <w:rPr>
      <w:kern w:val="2"/>
      <w:sz w:val="21"/>
      <w:szCs w:val="24"/>
    </w:rPr>
  </w:style>
  <w:style w:type="character" w:customStyle="1" w:styleId="345">
    <w:name w:val="签名 Char"/>
    <w:link w:val="42"/>
    <w:autoRedefine/>
    <w:qFormat/>
    <w:uiPriority w:val="0"/>
    <w:rPr>
      <w:rFonts w:eastAsia="FangSong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FangSong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KaiTi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FangSong_GB2312" w:eastAsia="FangSong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FangSong_GB2312" w:eastAsia="FangSong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basedOn w:val="69"/>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FangSong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FangSong_GB2312" w:eastAsia="FangSong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0"/>
    <w:autoRedefine/>
    <w:qFormat/>
    <w:locked/>
    <w:uiPriority w:val="99"/>
    <w:rPr>
      <w:kern w:val="2"/>
      <w:sz w:val="18"/>
      <w:szCs w:val="18"/>
    </w:rPr>
  </w:style>
  <w:style w:type="character" w:customStyle="1" w:styleId="384">
    <w:name w:val="Char Char36"/>
    <w:autoRedefine/>
    <w:qFormat/>
    <w:uiPriority w:val="6"/>
    <w:rPr>
      <w:rFonts w:ascii="FangSong_GB2312" w:hAnsi="FangSong_GB2312" w:eastAsia="FangSong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1"/>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KaiTi_GB2312" w:hAnsi="Arial" w:eastAsia="KaiTi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FangSong_GB2312" w:eastAsia="FangSong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FangSong_GB2312" w:eastAsia="FangSong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FangSong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6"/>
    <w:autoRedefine/>
    <w:qFormat/>
    <w:uiPriority w:val="0"/>
    <w:pPr>
      <w:tabs>
        <w:tab w:val="left" w:pos="360"/>
        <w:tab w:val="left" w:pos="540"/>
      </w:tabs>
      <w:adjustRightInd/>
      <w:spacing w:line="520" w:lineRule="exact"/>
      <w:ind w:left="200" w:firstLine="560"/>
    </w:pPr>
    <w:rPr>
      <w:rFonts w:ascii="FangSong_GB2312" w:hAnsi="Times New Roman" w:eastAsia="FangSong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KaiTi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FangSong_GB2312"/>
      <w:sz w:val="28"/>
      <w:szCs w:val="20"/>
    </w:rPr>
  </w:style>
  <w:style w:type="paragraph" w:customStyle="1" w:styleId="459">
    <w:name w:val="样式3"/>
    <w:basedOn w:val="460"/>
    <w:autoRedefine/>
    <w:qFormat/>
    <w:uiPriority w:val="0"/>
    <w:pPr>
      <w:tabs>
        <w:tab w:val="left" w:pos="2790"/>
        <w:tab w:val="left" w:pos="4230"/>
      </w:tabs>
      <w:spacing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FangSong_GB2312" w:hAnsi="仿宋" w:eastAsia="FangSong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FangSong_GB2312" w:eastAsia="FangSong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FangSong_GB2312" w:eastAsia="FangSong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outlineLvl w:val="5"/>
    </w:pPr>
  </w:style>
  <w:style w:type="paragraph" w:customStyle="1" w:styleId="474">
    <w:name w:val="5级标题"/>
    <w:basedOn w:val="475"/>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FangSong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FangSong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FangSong_GB2312" w:eastAsia="FangSong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FangSong_GB2312" w:eastAsia="FangSong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9"/>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FangSong_GB2312" w:eastAsia="FangSong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FangSong_GB2312" w:eastAsia="FangSong_GB2312"/>
      <w:b/>
      <w:sz w:val="32"/>
      <w:szCs w:val="32"/>
    </w:rPr>
  </w:style>
  <w:style w:type="paragraph" w:customStyle="1" w:styleId="503">
    <w:name w:val="Char2 Char Char Char1"/>
    <w:basedOn w:val="1"/>
    <w:autoRedefine/>
    <w:qFormat/>
    <w:uiPriority w:val="6"/>
    <w:rPr>
      <w:rFonts w:ascii="FangSong_GB2312" w:eastAsia="FangSong_GB2312"/>
      <w:b/>
      <w:sz w:val="32"/>
      <w:szCs w:val="32"/>
    </w:rPr>
  </w:style>
  <w:style w:type="paragraph" w:customStyle="1" w:styleId="504">
    <w:name w:val="默认段落样式"/>
    <w:basedOn w:val="132"/>
    <w:autoRedefine/>
    <w:qFormat/>
    <w:uiPriority w:val="0"/>
    <w:pPr>
      <w:spacing w:before="0"/>
      <w:ind w:firstLine="480"/>
      <w:outlineLvl w:val="2"/>
    </w:pPr>
    <w:rPr>
      <w:rFonts w:ascii="FangSong_GB2312" w:hAnsi="宋体" w:eastAsia="FangSong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KaiTi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516"/>
    <w:next w:val="25"/>
    <w:autoRedefine/>
    <w:qFormat/>
    <w:uiPriority w:val="0"/>
    <w:pPr>
      <w:adjustRightInd/>
      <w:ind w:firstLine="200" w:firstLineChars="200"/>
    </w:pPr>
    <w:rPr>
      <w:rFonts w:ascii="Arial" w:hAnsi="Arial"/>
      <w:spacing w:val="-5"/>
      <w:sz w:val="24"/>
    </w:rPr>
  </w:style>
  <w:style w:type="paragraph" w:customStyle="1" w:styleId="516">
    <w:name w:val="表格"/>
    <w:basedOn w:val="1"/>
    <w:autoRedefine/>
    <w:qFormat/>
    <w:uiPriority w:val="0"/>
    <w:pPr>
      <w:snapToGrid w:val="0"/>
      <w:ind w:firstLine="42" w:firstLineChars="21"/>
    </w:pPr>
    <w:rPr>
      <w:rFonts w:ascii="宋体" w:hAnsi="宋体"/>
      <w:kern w:val="0"/>
      <w:sz w:val="20"/>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FangSong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sz w:val="21"/>
      <w:szCs w:val="21"/>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FangSong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FangSong_GB2312" w:eastAsia="FangSong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FangSong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2"/>
    <w:next w:val="82"/>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FangSong_GB2312"/>
      <w:sz w:val="28"/>
    </w:rPr>
  </w:style>
  <w:style w:type="paragraph" w:customStyle="1" w:styleId="550">
    <w:name w:val="正文文字 2"/>
    <w:basedOn w:val="82"/>
    <w:next w:val="82"/>
    <w:autoRedefine/>
    <w:qFormat/>
    <w:uiPriority w:val="0"/>
    <w:rPr>
      <w:rFonts w:ascii="宋体" w:eastAsia="宋体" w:cs="Times New Roman"/>
      <w:color w:val="auto"/>
    </w:rPr>
  </w:style>
  <w:style w:type="paragraph" w:customStyle="1" w:styleId="551">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FangSong_GB2312" w:eastAsia="FangSong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FangSong_GB2312" w:eastAsia="FangSong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FangSong_GB2312" w:eastAsia="FangSong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FangSong_GB2312" w:hAnsi="仿宋" w:eastAsia="FangSong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FangSong_GB2312" w:eastAsia="FangSong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autoRedefine/>
    <w:qFormat/>
    <w:uiPriority w:val="0"/>
    <w:pPr>
      <w:spacing w:line="460" w:lineRule="exact"/>
      <w:outlineLvl w:val="2"/>
    </w:pPr>
    <w:rPr>
      <w:rFonts w:ascii="FangSong_GB2312" w:hAnsi="宋体" w:eastAsia="FangSong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FangSong_GB2312" w:eastAsia="FangSong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Lines="100" w:line="360" w:lineRule="auto"/>
      <w:jc w:val="left"/>
    </w:pPr>
    <w:rPr>
      <w:rFonts w:ascii="Arial" w:hAnsi="Arial" w:eastAsia="FangSong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FangSong_GB2312" w:eastAsia="FangSong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KaiTi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FangSong_GB2312" w:eastAsia="FangSong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FangSong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2"/>
    <w:autoRedefine/>
    <w:qFormat/>
    <w:uiPriority w:val="0"/>
    <w:pPr>
      <w:tabs>
        <w:tab w:val="left" w:pos="840"/>
      </w:tabs>
      <w:adjustRightInd/>
      <w:ind w:left="840" w:hanging="420"/>
    </w:pPr>
  </w:style>
  <w:style w:type="paragraph" w:customStyle="1" w:styleId="627">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标书标题4"/>
    <w:basedOn w:val="8"/>
    <w:autoRedefine/>
    <w:qFormat/>
    <w:uiPriority w:val="0"/>
    <w:pPr>
      <w:keepLines w:val="0"/>
      <w:snapToGrid w:val="0"/>
      <w:spacing w:before="0" w:after="0" w:line="300" w:lineRule="auto"/>
    </w:pPr>
    <w:rPr>
      <w:rFonts w:ascii="Arial Narrow" w:hAnsi="Arial Narrow" w:eastAsia="FangSong_GB2312"/>
      <w:bCs w:val="0"/>
      <w:color w:val="000000"/>
      <w:kern w:val="0"/>
      <w:szCs w:val="32"/>
      <w:lang w:val="en-US"/>
    </w:rPr>
  </w:style>
  <w:style w:type="paragraph" w:customStyle="1" w:styleId="630">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FangSong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8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FangSong_GB2312" w:eastAsia="FangSong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FangSong_GB2312" w:hAnsi="仿宋" w:eastAsia="FangSong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81"/>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81"/>
    <w:autoRedefine/>
    <w:qFormat/>
    <w:uiPriority w:val="0"/>
    <w:pPr>
      <w:tabs>
        <w:tab w:val="left" w:pos="1260"/>
        <w:tab w:val="left" w:pos="1680"/>
        <w:tab w:val="left" w:pos="2100"/>
      </w:tabs>
      <w:ind w:left="0"/>
      <w:outlineLvl w:val="3"/>
    </w:pPr>
  </w:style>
  <w:style w:type="paragraph" w:customStyle="1" w:styleId="656">
    <w:name w:val="一级条标题"/>
    <w:basedOn w:val="657"/>
    <w:next w:val="81"/>
    <w:autoRedefine/>
    <w:qFormat/>
    <w:uiPriority w:val="0"/>
    <w:pPr>
      <w:tabs>
        <w:tab w:val="left" w:pos="1260"/>
        <w:tab w:val="left" w:pos="1680"/>
      </w:tabs>
      <w:spacing w:beforeLines="0" w:afterLines="0"/>
      <w:ind w:left="1680"/>
      <w:outlineLvl w:val="2"/>
    </w:pPr>
  </w:style>
  <w:style w:type="paragraph" w:customStyle="1" w:styleId="657">
    <w:name w:val="章标题"/>
    <w:next w:val="81"/>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KaiTi_GB2312" w:hAnsi="宋体" w:eastAsia="KaiTi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FangSong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FangSong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Lines="50" w:afterLines="50" w:line="360" w:lineRule="auto"/>
      <w:outlineLvl w:val="8"/>
    </w:pPr>
    <w:rPr>
      <w:rFonts w:ascii="Segoe UI" w:hAnsi="宋体" w:eastAsia="KaiTi_GB2312" w:cs="Latha"/>
      <w:sz w:val="24"/>
      <w:szCs w:val="21"/>
    </w:rPr>
  </w:style>
  <w:style w:type="paragraph" w:customStyle="1" w:styleId="699">
    <w:name w:val="Char Char Char Char Char Char Char1"/>
    <w:basedOn w:val="1"/>
    <w:autoRedefine/>
    <w:qFormat/>
    <w:uiPriority w:val="6"/>
    <w:rPr>
      <w:rFonts w:ascii="FangSong_GB2312" w:eastAsia="FangSong_GB2312"/>
      <w:b/>
      <w:sz w:val="32"/>
      <w:szCs w:val="32"/>
    </w:rPr>
  </w:style>
  <w:style w:type="paragraph" w:customStyle="1" w:styleId="700">
    <w:name w:val="正文缩进1"/>
    <w:basedOn w:val="701"/>
    <w:next w:val="6"/>
    <w:autoRedefine/>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701">
    <w:name w:val="正文1"/>
    <w:basedOn w:val="32"/>
    <w:next w:val="702"/>
    <w:autoRedefine/>
    <w:qFormat/>
    <w:uiPriority w:val="0"/>
    <w:pPr>
      <w:ind w:left="0" w:leftChars="0" w:firstLine="480" w:firstLineChars="200"/>
    </w:pPr>
    <w:rPr>
      <w:rFonts w:ascii="FangSong_GB2312" w:hAnsi="Courier New" w:eastAsia="FangSong_GB2312"/>
      <w:kern w:val="28"/>
      <w:sz w:val="24"/>
    </w:rPr>
  </w:style>
  <w:style w:type="paragraph" w:customStyle="1" w:styleId="702">
    <w:name w:val="标题 21"/>
    <w:basedOn w:val="701"/>
    <w:next w:val="701"/>
    <w:autoRedefine/>
    <w:qFormat/>
    <w:uiPriority w:val="0"/>
    <w:pPr>
      <w:keepNext/>
      <w:keepLines/>
      <w:tabs>
        <w:tab w:val="clear" w:pos="8268"/>
      </w:tabs>
      <w:ind w:left="106" w:firstLine="454"/>
      <w:outlineLvl w:val="1"/>
    </w:pPr>
    <w:rPr>
      <w:rFonts w:ascii="Arial" w:hAnsi="Arial" w:eastAsia="??"/>
      <w:b/>
      <w:bCs/>
      <w:szCs w:val="32"/>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8"/>
    <w:autoRedefine/>
    <w:qFormat/>
    <w:uiPriority w:val="0"/>
    <w:pPr>
      <w:tabs>
        <w:tab w:val="left" w:pos="840"/>
      </w:tabs>
      <w:snapToGrid w:val="0"/>
      <w:ind w:left="840" w:hanging="420" w:firstLineChars="0"/>
    </w:pPr>
    <w:rPr>
      <w:rFonts w:ascii="FangSong_GB2312" w:eastAsia="FangSong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FangSong_GB2312" w:eastAsia="新宋体"/>
      <w:sz w:val="24"/>
      <w:szCs w:val="20"/>
    </w:rPr>
  </w:style>
  <w:style w:type="paragraph" w:customStyle="1" w:styleId="722">
    <w:name w:val="4"/>
    <w:basedOn w:val="1"/>
    <w:next w:val="37"/>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FangSong_GB2312" w:eastAsia="FangSong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FangSong_GB2312" w:eastAsia="FangSong_GB2312"/>
      <w:b/>
      <w:sz w:val="32"/>
      <w:szCs w:val="20"/>
    </w:rPr>
  </w:style>
  <w:style w:type="paragraph" w:customStyle="1" w:styleId="732">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FangSong_GB2312" w:eastAsia="FangSong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FangSong_GB2312" w:eastAsia="FangSong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KaiTi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FangSong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KaiTi_GB2312" w:cs="Times New Roman"/>
      <w:kern w:val="2"/>
      <w:sz w:val="24"/>
      <w:szCs w:val="24"/>
      <w:lang w:val="en-US" w:eastAsia="zh-CN" w:bidi="ar-SA"/>
    </w:rPr>
  </w:style>
  <w:style w:type="paragraph" w:customStyle="1" w:styleId="760">
    <w:name w:val="样式8"/>
    <w:basedOn w:val="1"/>
    <w:autoRedefine/>
    <w:qFormat/>
    <w:uiPriority w:val="0"/>
    <w:pPr>
      <w:spacing w:beforeLines="50" w:afterLines="50"/>
      <w:ind w:firstLine="200" w:firstLineChars="200"/>
      <w:outlineLvl w:val="4"/>
    </w:pPr>
    <w:rPr>
      <w:rFonts w:ascii="FangSong_GB2312" w:hAnsi="宋体" w:eastAsia="FangSong_GB2312"/>
      <w:b/>
      <w:bCs/>
      <w:sz w:val="24"/>
    </w:rPr>
  </w:style>
  <w:style w:type="paragraph" w:customStyle="1" w:styleId="761">
    <w:name w:val="_Style 5"/>
    <w:basedOn w:val="1"/>
    <w:autoRedefine/>
    <w:qFormat/>
    <w:uiPriority w:val="34"/>
    <w:pPr>
      <w:adjustRightInd/>
      <w:ind w:firstLine="420" w:firstLineChars="200"/>
    </w:pPr>
    <w:rPr>
      <w:rFonts w:eastAsia="FangSong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KaiTi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FangSong_GB2312" w:eastAsia="FangSong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FangSong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FangSong_GB2312" w:eastAsia="FangSong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6"/>
    <w:autoRedefine/>
    <w:qFormat/>
    <w:uiPriority w:val="0"/>
    <w:pPr>
      <w:adjustRightInd/>
      <w:spacing w:before="100" w:beforeAutospacing="1" w:after="100" w:afterAutospacing="1" w:line="360" w:lineRule="auto"/>
      <w:ind w:firstLine="482" w:firstLineChars="0"/>
    </w:pPr>
    <w:rPr>
      <w:rFonts w:ascii="Times New Roman" w:hAnsi="Times New Roman" w:eastAsia="KaiTi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FangSong_GB2312" w:eastAsia="FangSong_GB2312"/>
      <w:b/>
      <w:sz w:val="32"/>
      <w:szCs w:val="32"/>
    </w:rPr>
  </w:style>
  <w:style w:type="paragraph" w:customStyle="1" w:styleId="786">
    <w:name w:val="Char111"/>
    <w:basedOn w:val="1"/>
    <w:autoRedefine/>
    <w:qFormat/>
    <w:uiPriority w:val="0"/>
    <w:rPr>
      <w:rFonts w:ascii="FangSong_GB2312" w:eastAsia="FangSong_GB2312"/>
      <w:b/>
      <w:sz w:val="32"/>
      <w:szCs w:val="32"/>
    </w:rPr>
  </w:style>
  <w:style w:type="paragraph" w:customStyle="1" w:styleId="787">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FangSong_GB2312" w:eastAsia="FangSong_GB2312"/>
      <w:b/>
      <w:sz w:val="32"/>
      <w:szCs w:val="32"/>
    </w:rPr>
  </w:style>
  <w:style w:type="paragraph" w:customStyle="1" w:styleId="794">
    <w:name w:val="五级条标题"/>
    <w:basedOn w:val="795"/>
    <w:next w:val="81"/>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4"/>
    <w:next w:val="81"/>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FangSong_GB2312" w:eastAsia="FangSong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next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5"/>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FangSong_GB2312" w:hAnsi="宋体" w:eastAsia="FangSong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FangSong_GB2312" w:eastAsia="FangSong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autoRedefine/>
    <w:qFormat/>
    <w:uiPriority w:val="0"/>
    <w:pPr>
      <w:tabs>
        <w:tab w:val="left" w:pos="0"/>
        <w:tab w:val="clear" w:pos="864"/>
      </w:tabs>
      <w:spacing w:before="0" w:after="0" w:line="360" w:lineRule="auto"/>
      <w:ind w:left="1"/>
    </w:pPr>
    <w:rPr>
      <w:rFonts w:eastAsia="FangSong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FangSong_GB2312"/>
      <w:sz w:val="24"/>
      <w:szCs w:val="20"/>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FangSong_GB2312" w:eastAsia="FangSong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FangSong_GB2312" w:eastAsia="FangSong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FangSong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KaiTi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FangSong_GB2312" w:eastAsia="FangSong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FangSong_GB2312"/>
      <w:sz w:val="28"/>
    </w:rPr>
  </w:style>
  <w:style w:type="paragraph" w:customStyle="1" w:styleId="860">
    <w:name w:val="Char21"/>
    <w:basedOn w:val="1"/>
    <w:autoRedefine/>
    <w:qFormat/>
    <w:uiPriority w:val="0"/>
    <w:pPr>
      <w:adjustRightInd/>
      <w:ind w:firstLine="200" w:firstLineChars="200"/>
    </w:pPr>
    <w:rPr>
      <w:rFonts w:ascii="FangSong_GB2312" w:eastAsia="FangSong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FangSong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FangSong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FangSong_GB2312" w:hAnsi="Arial" w:eastAsia="FangSong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autoRedefine/>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0"/>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FangSong_GB2312" w:eastAsia="FangSong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0"/>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FangSong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FangSong_GB2312" w:eastAsia="FangSong_GB2312"/>
      <w:b/>
      <w:sz w:val="32"/>
      <w:szCs w:val="32"/>
    </w:rPr>
  </w:style>
  <w:style w:type="paragraph" w:customStyle="1" w:styleId="885">
    <w:name w:val="正文箭头"/>
    <w:basedOn w:val="539"/>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FangSong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FangSong_GB2312"/>
      <w:sz w:val="28"/>
    </w:rPr>
  </w:style>
  <w:style w:type="paragraph" w:customStyle="1" w:styleId="892">
    <w:name w:val="表格 内容"/>
    <w:basedOn w:val="729"/>
    <w:autoRedefine/>
    <w:qFormat/>
    <w:uiPriority w:val="0"/>
    <w:rPr>
      <w:b w:val="0"/>
      <w:sz w:val="20"/>
    </w:rPr>
  </w:style>
  <w:style w:type="paragraph" w:customStyle="1" w:styleId="893">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FangSong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FangSong_GB2312"/>
      <w:sz w:val="28"/>
    </w:rPr>
  </w:style>
  <w:style w:type="paragraph" w:customStyle="1" w:styleId="905">
    <w:name w:val="样式5"/>
    <w:basedOn w:val="1"/>
    <w:autoRedefine/>
    <w:qFormat/>
    <w:uiPriority w:val="0"/>
    <w:pPr>
      <w:spacing w:line="440" w:lineRule="exact"/>
      <w:ind w:left="2" w:firstLine="480" w:firstLineChars="200"/>
    </w:pPr>
    <w:rPr>
      <w:rFonts w:ascii="FangSong_GB2312" w:hAnsi="仿宋" w:eastAsia="FangSong_GB2312"/>
      <w:sz w:val="24"/>
    </w:rPr>
  </w:style>
  <w:style w:type="paragraph" w:customStyle="1" w:styleId="906">
    <w:name w:val="_Style 8"/>
    <w:basedOn w:val="1"/>
    <w:autoRedefine/>
    <w:qFormat/>
    <w:uiPriority w:val="34"/>
    <w:pPr>
      <w:adjustRightInd/>
      <w:ind w:firstLine="420" w:firstLineChars="200"/>
    </w:pPr>
    <w:rPr>
      <w:rFonts w:eastAsia="FangSong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FangSong_GB2312"/>
      <w:sz w:val="28"/>
    </w:rPr>
  </w:style>
  <w:style w:type="paragraph" w:customStyle="1" w:styleId="913">
    <w:name w:val="正文 图"/>
    <w:basedOn w:val="443"/>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3"/>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8"/>
    <w:autoRedefine/>
    <w:qFormat/>
    <w:uiPriority w:val="0"/>
    <w:rPr>
      <w:kern w:val="2"/>
      <w:sz w:val="21"/>
      <w:szCs w:val="24"/>
      <w:lang w:val="zh-CN"/>
    </w:rPr>
  </w:style>
  <w:style w:type="character" w:customStyle="1" w:styleId="932">
    <w:name w:val="无间隔 Char"/>
    <w:link w:val="483"/>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8"/>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KaiTi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KaiTi_GB2312" w:hAnsi="KaiTi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Normal]"/>
    <w:basedOn w:val="1"/>
    <w:autoRedefine/>
    <w:qFormat/>
    <w:uiPriority w:val="0"/>
    <w:pPr>
      <w:widowControl/>
      <w:jc w:val="left"/>
    </w:pPr>
    <w:rPr>
      <w:rFonts w:ascii="宋体" w:hAnsi="宋体" w:cs="宋体"/>
      <w:kern w:val="0"/>
      <w:sz w:val="24"/>
    </w:rPr>
  </w:style>
  <w:style w:type="paragraph" w:customStyle="1" w:styleId="965">
    <w:name w:val="DAS正文"/>
    <w:basedOn w:val="1"/>
    <w:autoRedefine/>
    <w:qFormat/>
    <w:uiPriority w:val="0"/>
    <w:pPr>
      <w:ind w:right="181" w:firstLine="480"/>
    </w:pPr>
    <w:rPr>
      <w:rFonts w:ascii="Verdana" w:hAnsi="Verdana"/>
      <w:sz w:val="24"/>
    </w:rPr>
  </w:style>
  <w:style w:type="paragraph" w:customStyle="1" w:styleId="966">
    <w:name w:val="BodyText1I2"/>
    <w:basedOn w:val="1"/>
    <w:autoRedefine/>
    <w:qFormat/>
    <w:uiPriority w:val="0"/>
    <w:pPr>
      <w:spacing w:line="360" w:lineRule="auto"/>
      <w:ind w:firstLine="200" w:firstLineChars="200"/>
      <w:textAlignment w:val="baseline"/>
    </w:pPr>
    <w:rPr>
      <w:rFonts w:eastAsia="仿宋"/>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61</Pages>
  <Words>4261</Words>
  <Characters>5261</Characters>
  <Lines>276</Lines>
  <Paragraphs>77</Paragraphs>
  <TotalTime>78</TotalTime>
  <ScaleCrop>false</ScaleCrop>
  <LinksUpToDate>false</LinksUpToDate>
  <CharactersWithSpaces>5632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2024-10-29T08:58:00Z</dcterms:created>
  <dc:creator>玥</dc:creator>
  <cp:lastModifiedBy>唐正昊</cp:lastModifiedBy>
  <cp:lastPrinted>2024-11-15T03:03:00Z</cp:lastPrinted>
  <dcterms:modified xsi:type="dcterms:W3CDTF">2024-11-20T03:36:02Z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EED4EC03A1674B64B55655F56C9ACFD6_13</vt:lpwstr>
  </property>
</Properties>
</file>