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249BD">
      <w:pPr>
        <w:adjustRightInd/>
        <w:spacing w:line="360" w:lineRule="auto"/>
        <w:jc w:val="center"/>
        <w:rPr>
          <w:rFonts w:hint="eastAsia" w:ascii="仿宋" w:hAnsi="仿宋" w:eastAsia="仿宋" w:cs="仿宋"/>
          <w:b/>
          <w:color w:val="auto"/>
          <w:sz w:val="44"/>
          <w:szCs w:val="44"/>
          <w:highlight w:val="none"/>
        </w:rPr>
      </w:pPr>
    </w:p>
    <w:p w14:paraId="26AD31FD">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 xml:space="preserve"> 门禁系统、UPS、精密空调保修服务</w:t>
      </w:r>
    </w:p>
    <w:p w14:paraId="17ABBB9A">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采购项目</w:t>
      </w:r>
    </w:p>
    <w:p w14:paraId="18D57711">
      <w:pPr>
        <w:pStyle w:val="3"/>
        <w:tabs>
          <w:tab w:val="left" w:pos="8223"/>
          <w:tab w:val="clear" w:pos="432"/>
        </w:tabs>
        <w:rPr>
          <w:rFonts w:hint="eastAsia" w:ascii="仿宋" w:hAnsi="仿宋" w:eastAsia="仿宋" w:cs="仿宋"/>
          <w:color w:val="auto"/>
          <w:highlight w:val="none"/>
        </w:rPr>
      </w:pPr>
      <w:r>
        <w:rPr>
          <w:rFonts w:hint="eastAsia" w:ascii="仿宋" w:hAnsi="仿宋" w:eastAsia="仿宋" w:cs="仿宋"/>
          <w:color w:val="auto"/>
          <w:highlight w:val="none"/>
        </w:rPr>
        <w:tab/>
      </w:r>
    </w:p>
    <w:p w14:paraId="41C197ED">
      <w:pPr>
        <w:rPr>
          <w:rFonts w:hint="eastAsia" w:ascii="仿宋" w:hAnsi="仿宋" w:eastAsia="仿宋" w:cs="仿宋"/>
          <w:color w:val="auto"/>
          <w:highlight w:val="none"/>
        </w:rPr>
      </w:pPr>
    </w:p>
    <w:p w14:paraId="38E9E51D">
      <w:pPr>
        <w:pStyle w:val="62"/>
        <w:rPr>
          <w:rFonts w:hint="eastAsia" w:ascii="仿宋" w:hAnsi="仿宋" w:eastAsia="仿宋" w:cs="仿宋"/>
          <w:color w:val="auto"/>
          <w:highlight w:val="none"/>
        </w:rPr>
      </w:pPr>
    </w:p>
    <w:p w14:paraId="65CA088C">
      <w:pPr>
        <w:rPr>
          <w:rFonts w:hint="eastAsia"/>
          <w:highlight w:val="none"/>
        </w:rPr>
      </w:pPr>
    </w:p>
    <w:p w14:paraId="34BCF39C">
      <w:pPr>
        <w:rPr>
          <w:rFonts w:hint="eastAsia"/>
          <w:highlight w:val="none"/>
        </w:rPr>
      </w:pPr>
    </w:p>
    <w:p w14:paraId="2760F73B">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交易文件</w:t>
      </w:r>
    </w:p>
    <w:p w14:paraId="28AED42F">
      <w:pPr>
        <w:pStyle w:val="3"/>
        <w:jc w:val="center"/>
        <w:rPr>
          <w:rFonts w:hint="eastAsia" w:ascii="仿宋" w:hAnsi="仿宋" w:eastAsia="仿宋" w:cs="仿宋"/>
          <w:color w:val="auto"/>
          <w:highlight w:val="none"/>
        </w:rPr>
      </w:pPr>
      <w:bookmarkStart w:id="0" w:name="_Toc6702"/>
      <w:bookmarkStart w:id="1" w:name="_Toc22903"/>
      <w:r>
        <w:rPr>
          <w:rFonts w:hint="eastAsia" w:ascii="仿宋" w:hAnsi="仿宋" w:eastAsia="仿宋" w:cs="仿宋"/>
          <w:color w:val="auto"/>
          <w:sz w:val="44"/>
          <w:szCs w:val="44"/>
          <w:highlight w:val="none"/>
        </w:rPr>
        <w:t>（电子交易标）</w:t>
      </w:r>
      <w:bookmarkEnd w:id="0"/>
      <w:bookmarkEnd w:id="1"/>
    </w:p>
    <w:p w14:paraId="1A79F122">
      <w:pPr>
        <w:snapToGrid w:val="0"/>
        <w:spacing w:line="360" w:lineRule="auto"/>
        <w:jc w:val="center"/>
        <w:rPr>
          <w:rFonts w:hint="eastAsia" w:ascii="仿宋" w:hAnsi="仿宋" w:eastAsia="仿宋" w:cs="仿宋"/>
          <w:b/>
          <w:bCs/>
          <w:color w:val="auto"/>
          <w:sz w:val="30"/>
          <w:szCs w:val="30"/>
          <w:highlight w:val="none"/>
        </w:rPr>
      </w:pPr>
    </w:p>
    <w:p w14:paraId="33F712A5">
      <w:pPr>
        <w:snapToGrid w:val="0"/>
        <w:spacing w:line="360" w:lineRule="auto"/>
        <w:ind w:firstLine="0" w:firstLineChars="0"/>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HXXS2024-GK-XCY1</w:t>
      </w:r>
      <w:r>
        <w:rPr>
          <w:rFonts w:hint="eastAsia" w:ascii="仿宋" w:hAnsi="仿宋" w:eastAsia="仿宋" w:cs="仿宋"/>
          <w:b/>
          <w:bCs/>
          <w:color w:val="auto"/>
          <w:sz w:val="30"/>
          <w:szCs w:val="30"/>
          <w:highlight w:val="none"/>
          <w:lang w:val="en-US" w:eastAsia="zh-CN"/>
        </w:rPr>
        <w:t>42</w:t>
      </w:r>
    </w:p>
    <w:p w14:paraId="58A491EE">
      <w:pPr>
        <w:snapToGrid w:val="0"/>
        <w:spacing w:line="360" w:lineRule="auto"/>
        <w:jc w:val="center"/>
        <w:rPr>
          <w:rFonts w:hint="eastAsia" w:ascii="仿宋" w:hAnsi="仿宋" w:eastAsia="仿宋" w:cs="仿宋"/>
          <w:b/>
          <w:bCs/>
          <w:color w:val="auto"/>
          <w:sz w:val="30"/>
          <w:szCs w:val="30"/>
          <w:highlight w:val="none"/>
        </w:rPr>
      </w:pPr>
    </w:p>
    <w:p w14:paraId="7C55DB22">
      <w:pPr>
        <w:pStyle w:val="81"/>
        <w:rPr>
          <w:rFonts w:hint="eastAsia"/>
          <w:highlight w:val="none"/>
        </w:rPr>
      </w:pPr>
    </w:p>
    <w:p w14:paraId="14E5F98C">
      <w:pPr>
        <w:snapToGrid w:val="0"/>
        <w:spacing w:line="360" w:lineRule="auto"/>
        <w:jc w:val="center"/>
        <w:rPr>
          <w:rFonts w:hint="eastAsia" w:ascii="仿宋" w:hAnsi="仿宋" w:eastAsia="仿宋" w:cs="仿宋"/>
          <w:b/>
          <w:bCs/>
          <w:color w:val="auto"/>
          <w:sz w:val="32"/>
          <w:szCs w:val="32"/>
          <w:highlight w:val="none"/>
        </w:rPr>
      </w:pPr>
    </w:p>
    <w:p w14:paraId="565E8007">
      <w:pPr>
        <w:pStyle w:val="25"/>
        <w:rPr>
          <w:rFonts w:hint="eastAsia"/>
          <w:highlight w:val="none"/>
        </w:rPr>
      </w:pPr>
    </w:p>
    <w:p w14:paraId="57CC012F">
      <w:pPr>
        <w:rPr>
          <w:rFonts w:hint="eastAsia"/>
          <w:highlight w:val="none"/>
        </w:rPr>
      </w:pPr>
    </w:p>
    <w:p w14:paraId="6F21B13D">
      <w:pPr>
        <w:rPr>
          <w:rFonts w:hint="eastAsia"/>
          <w:highlight w:val="none"/>
        </w:rPr>
      </w:pPr>
    </w:p>
    <w:p w14:paraId="13E74E31">
      <w:pPr>
        <w:snapToGrid w:val="0"/>
        <w:spacing w:line="360" w:lineRule="auto"/>
        <w:jc w:val="center"/>
        <w:rPr>
          <w:rFonts w:hint="eastAsia" w:ascii="仿宋" w:hAnsi="仿宋" w:eastAsia="仿宋" w:cs="仿宋"/>
          <w:b/>
          <w:bCs/>
          <w:color w:val="auto"/>
          <w:sz w:val="32"/>
          <w:szCs w:val="32"/>
          <w:highlight w:val="none"/>
        </w:rPr>
      </w:pPr>
    </w:p>
    <w:p w14:paraId="7067A4E4">
      <w:pPr>
        <w:spacing w:line="360" w:lineRule="auto"/>
        <w:jc w:val="center"/>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eastAsia="zh-CN"/>
        </w:rPr>
        <w:t>杭州市萧山区中医院医共体总院</w:t>
      </w:r>
    </w:p>
    <w:p w14:paraId="52037F7D">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浙江华夏工程管理有限公司</w:t>
      </w:r>
    </w:p>
    <w:p w14:paraId="10BB76EC">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月</w:t>
      </w:r>
    </w:p>
    <w:p w14:paraId="4094ECAC">
      <w:pPr>
        <w:spacing w:line="360" w:lineRule="auto"/>
        <w:jc w:val="center"/>
        <w:rPr>
          <w:rFonts w:hint="eastAsia" w:ascii="仿宋" w:hAnsi="仿宋" w:eastAsia="仿宋" w:cs="仿宋"/>
          <w:color w:val="auto"/>
          <w:sz w:val="24"/>
          <w:highlight w:val="none"/>
        </w:rPr>
      </w:pPr>
    </w:p>
    <w:p w14:paraId="593949D4">
      <w:pPr>
        <w:spacing w:line="360" w:lineRule="auto"/>
        <w:jc w:val="center"/>
        <w:rPr>
          <w:rFonts w:hint="eastAsia"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64F70F6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sdt>
      <w:sdtPr>
        <w:rPr>
          <w:rFonts w:hint="eastAsia" w:ascii="仿宋" w:hAnsi="仿宋" w:eastAsia="仿宋" w:cs="仿宋"/>
          <w:color w:val="auto"/>
          <w:sz w:val="24"/>
          <w:highlight w:val="none"/>
        </w:rPr>
        <w:id w:val="147472837"/>
        <w15:color w:val="DBDBDB"/>
        <w:docPartObj>
          <w:docPartGallery w:val="Table of Contents"/>
          <w:docPartUnique/>
        </w:docPartObj>
      </w:sdtPr>
      <w:sdtEndPr>
        <w:rPr>
          <w:rFonts w:hint="eastAsia" w:ascii="仿宋" w:hAnsi="仿宋" w:eastAsia="仿宋" w:cs="仿宋"/>
          <w:color w:val="auto"/>
          <w:sz w:val="21"/>
          <w:szCs w:val="32"/>
          <w:highlight w:val="none"/>
        </w:rPr>
      </w:sdtEndPr>
      <w:sdtContent>
        <w:p w14:paraId="3DD81C74">
          <w:pPr>
            <w:pStyle w:val="44"/>
            <w:tabs>
              <w:tab w:val="right" w:leader="dot" w:pos="9071"/>
            </w:tabs>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p>
        <w:p w14:paraId="43BDF885">
          <w:pPr>
            <w:pStyle w:val="55"/>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"_Toc22903"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（电子交易标）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_Toc22903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D7FC7CB">
          <w:pPr>
            <w:pStyle w:val="44"/>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"_Toc20619"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第一部分 交易公告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_Toc20619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7FFBF4A">
          <w:pPr>
            <w:pStyle w:val="44"/>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"_Toc6666"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第二部分 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_Toc6666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ADDAD4">
          <w:pPr>
            <w:pStyle w:val="44"/>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"_Toc12399"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第三部分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_Toc12399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CFFB374">
          <w:pPr>
            <w:pStyle w:val="44"/>
            <w:tabs>
              <w:tab w:val="right" w:leader="dot" w:pos="9071"/>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"_Toc7735"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第四部分 评审办法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4D4E3E74">
          <w:pPr>
            <w:pStyle w:val="44"/>
            <w:tabs>
              <w:tab w:val="right" w:leader="dot" w:pos="9071"/>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"_Toc22379"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第五部分 拟签订的合同文本（以最终合同为准）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005C4803">
          <w:pPr>
            <w:pStyle w:val="44"/>
            <w:tabs>
              <w:tab w:val="right" w:leader="dot" w:pos="9071"/>
            </w:tabs>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"_Toc23083"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第六部分 应提交的有关格式范例</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35</w:t>
          </w:r>
        </w:p>
        <w:p w14:paraId="7F727CBE">
          <w:pPr>
            <w:pStyle w:val="44"/>
            <w:tabs>
              <w:tab w:val="right" w:leader="dot" w:pos="9071"/>
            </w:tabs>
            <w:spacing w:line="360" w:lineRule="auto"/>
            <w:rPr>
              <w:rFonts w:hint="eastAsia" w:ascii="仿宋" w:hAnsi="仿宋" w:eastAsia="仿宋" w:cs="仿宋"/>
              <w:color w:val="auto"/>
              <w:highlight w:val="none"/>
            </w:rPr>
          </w:pPr>
        </w:p>
        <w:p w14:paraId="2634011E">
          <w:pPr>
            <w:pStyle w:val="44"/>
            <w:tabs>
              <w:tab w:val="right" w:leader="dot" w:pos="9071"/>
            </w:tabs>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fldChar w:fldCharType="end"/>
          </w:r>
        </w:p>
      </w:sdtContent>
    </w:sdt>
    <w:p w14:paraId="3A785A4B">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14:paraId="6D8F6377">
      <w:pPr>
        <w:spacing w:line="360" w:lineRule="auto"/>
        <w:ind w:firstLine="549" w:firstLineChars="229"/>
        <w:rPr>
          <w:rFonts w:hint="eastAsia" w:ascii="仿宋" w:hAnsi="仿宋" w:eastAsia="仿宋" w:cs="仿宋"/>
          <w:color w:val="auto"/>
          <w:sz w:val="24"/>
          <w:highlight w:val="none"/>
        </w:rPr>
      </w:pPr>
    </w:p>
    <w:p w14:paraId="4FF4914C">
      <w:pPr>
        <w:spacing w:line="360" w:lineRule="auto"/>
        <w:ind w:firstLine="549" w:firstLineChars="229"/>
        <w:rPr>
          <w:rFonts w:hint="eastAsia" w:ascii="仿宋" w:hAnsi="仿宋" w:eastAsia="仿宋" w:cs="仿宋"/>
          <w:color w:val="auto"/>
          <w:sz w:val="24"/>
          <w:highlight w:val="none"/>
        </w:rPr>
      </w:pPr>
    </w:p>
    <w:p w14:paraId="1FB7EAD6">
      <w:pPr>
        <w:spacing w:line="360" w:lineRule="auto"/>
        <w:ind w:firstLine="549" w:firstLineChars="229"/>
        <w:rPr>
          <w:rFonts w:hint="eastAsia" w:ascii="仿宋" w:hAnsi="仿宋" w:eastAsia="仿宋" w:cs="仿宋"/>
          <w:color w:val="auto"/>
          <w:sz w:val="24"/>
          <w:highlight w:val="none"/>
        </w:rPr>
      </w:pPr>
    </w:p>
    <w:p w14:paraId="77C2595B">
      <w:pPr>
        <w:spacing w:line="360" w:lineRule="auto"/>
        <w:ind w:firstLine="549" w:firstLineChars="229"/>
        <w:rPr>
          <w:rFonts w:hint="eastAsia" w:ascii="仿宋" w:hAnsi="仿宋" w:eastAsia="仿宋" w:cs="仿宋"/>
          <w:color w:val="auto"/>
          <w:sz w:val="24"/>
          <w:highlight w:val="none"/>
        </w:rPr>
      </w:pPr>
    </w:p>
    <w:p w14:paraId="7E4F55A0">
      <w:pPr>
        <w:spacing w:line="360" w:lineRule="auto"/>
        <w:rPr>
          <w:rFonts w:hint="eastAsia" w:ascii="仿宋" w:hAnsi="仿宋" w:eastAsia="仿宋" w:cs="仿宋"/>
          <w:color w:val="auto"/>
          <w:sz w:val="24"/>
          <w:highlight w:val="none"/>
        </w:rPr>
      </w:pPr>
    </w:p>
    <w:bookmarkEnd w:id="3"/>
    <w:p w14:paraId="3812CB07">
      <w:pPr>
        <w:adjustRightInd/>
        <w:jc w:val="left"/>
        <w:rPr>
          <w:rFonts w:hint="eastAsia" w:ascii="仿宋" w:hAnsi="仿宋" w:eastAsia="仿宋" w:cs="仿宋"/>
          <w:b/>
          <w:color w:val="auto"/>
          <w:sz w:val="36"/>
          <w:szCs w:val="20"/>
          <w:highlight w:val="none"/>
        </w:rPr>
      </w:pPr>
      <w:bookmarkStart w:id="4" w:name="_Toc22549"/>
      <w:bookmarkStart w:id="5" w:name="_Toc32566"/>
      <w:bookmarkStart w:id="6" w:name="_Toc27403"/>
      <w:bookmarkStart w:id="7" w:name="_Toc20619"/>
      <w:bookmarkStart w:id="8" w:name="第二部分"/>
      <w:bookmarkStart w:id="9" w:name="_Toc91899870"/>
      <w:bookmarkStart w:id="10" w:name="_Toc91899871"/>
      <w:r>
        <w:rPr>
          <w:rFonts w:hint="eastAsia" w:ascii="仿宋" w:hAnsi="仿宋" w:eastAsia="仿宋" w:cs="仿宋"/>
          <w:b/>
          <w:color w:val="auto"/>
          <w:sz w:val="36"/>
          <w:szCs w:val="20"/>
          <w:highlight w:val="none"/>
        </w:rPr>
        <w:br w:type="page"/>
      </w:r>
    </w:p>
    <w:p w14:paraId="552BA9B6">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20"/>
          <w:highlight w:val="none"/>
        </w:rPr>
        <w:t xml:space="preserve">第一部分 </w:t>
      </w:r>
      <w:bookmarkEnd w:id="4"/>
      <w:bookmarkEnd w:id="5"/>
      <w:r>
        <w:rPr>
          <w:rFonts w:hint="eastAsia" w:ascii="仿宋" w:hAnsi="仿宋" w:eastAsia="仿宋" w:cs="仿宋"/>
          <w:b/>
          <w:color w:val="auto"/>
          <w:sz w:val="36"/>
          <w:szCs w:val="20"/>
          <w:highlight w:val="none"/>
        </w:rPr>
        <w:t>交易公告</w:t>
      </w:r>
      <w:bookmarkEnd w:id="6"/>
      <w:bookmarkEnd w:id="7"/>
    </w:p>
    <w:p w14:paraId="57FD29B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9D8B48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 xml:space="preserve"> 门禁系统、UPS、精密空调保修服务采购项目</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获取（下载）</w:t>
      </w:r>
      <w:r>
        <w:rPr>
          <w:rStyle w:val="77"/>
          <w:rFonts w:hint="eastAsia" w:ascii="仿宋" w:hAnsi="仿宋" w:eastAsia="仿宋" w:cs="仿宋"/>
          <w:snapToGrid/>
          <w:color w:val="auto"/>
          <w:kern w:val="2"/>
          <w:sz w:val="24"/>
          <w:szCs w:val="24"/>
          <w:highlight w:val="none"/>
          <w:lang w:eastAsia="zh-CN"/>
        </w:rPr>
        <w:t>交易文件</w:t>
      </w:r>
      <w:r>
        <w:rPr>
          <w:rStyle w:val="77"/>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6D6C006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A6B76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HXXS2024-GK-XCY1</w:t>
      </w:r>
      <w:r>
        <w:rPr>
          <w:rFonts w:hint="eastAsia" w:ascii="仿宋" w:hAnsi="仿宋" w:eastAsia="仿宋" w:cs="仿宋"/>
          <w:b w:val="0"/>
          <w:bCs/>
          <w:color w:val="auto"/>
          <w:sz w:val="24"/>
          <w:highlight w:val="none"/>
          <w:lang w:val="en-US" w:eastAsia="zh-CN"/>
        </w:rPr>
        <w:t>42</w:t>
      </w:r>
      <w:r>
        <w:rPr>
          <w:rFonts w:hint="eastAsia" w:ascii="仿宋" w:hAnsi="仿宋" w:eastAsia="仿宋" w:cs="仿宋"/>
          <w:color w:val="auto"/>
          <w:sz w:val="24"/>
          <w:highlight w:val="none"/>
        </w:rPr>
        <w:tab/>
      </w:r>
    </w:p>
    <w:p w14:paraId="1A9C63C8">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 xml:space="preserve"> 门禁系统、UPS、精密空调保修服务采购项目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45A7CDC4">
      <w:pPr>
        <w:spacing w:line="360" w:lineRule="auto"/>
        <w:ind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180000.00</w:t>
      </w:r>
    </w:p>
    <w:p w14:paraId="11AA1881">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180000.00</w:t>
      </w:r>
    </w:p>
    <w:p w14:paraId="0DDB663C">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 xml:space="preserve"> 门禁系统、UPS、精密空调保修服务采购项目，</w:t>
      </w:r>
      <w:r>
        <w:rPr>
          <w:rFonts w:hint="eastAsia" w:ascii="仿宋" w:hAnsi="仿宋" w:eastAsia="仿宋" w:cs="仿宋"/>
          <w:bCs/>
          <w:color w:val="auto"/>
          <w:sz w:val="24"/>
          <w:highlight w:val="none"/>
        </w:rPr>
        <w:t>详见第三部分采购需求。</w:t>
      </w:r>
    </w:p>
    <w:p w14:paraId="328E18E0">
      <w:pPr>
        <w:pStyle w:val="15"/>
        <w:spacing w:line="360" w:lineRule="auto"/>
        <w:ind w:firstLine="480"/>
        <w:rPr>
          <w:rFonts w:hint="eastAsia" w:ascii="仿宋" w:hAnsi="仿宋" w:eastAsia="仿宋" w:cs="仿宋"/>
          <w:bCs/>
          <w:color w:val="auto"/>
          <w:sz w:val="24"/>
          <w:highlight w:val="none"/>
        </w:rPr>
      </w:pPr>
      <w:bookmarkStart w:id="11" w:name="_Toc32443"/>
      <w:r>
        <w:rPr>
          <w:rFonts w:hint="eastAsia" w:ascii="仿宋" w:hAnsi="仿宋" w:eastAsia="仿宋" w:cs="仿宋"/>
          <w:b/>
          <w:color w:val="auto"/>
          <w:sz w:val="24"/>
          <w:highlight w:val="none"/>
        </w:rPr>
        <w:t>合同履约期限：</w:t>
      </w:r>
      <w:bookmarkEnd w:id="11"/>
      <w:r>
        <w:rPr>
          <w:rFonts w:hint="eastAsia" w:ascii="仿宋" w:hAnsi="仿宋" w:eastAsia="仿宋" w:cs="仿宋"/>
          <w:bCs/>
          <w:color w:val="auto"/>
          <w:sz w:val="24"/>
          <w:highlight w:val="none"/>
        </w:rPr>
        <w:t>详见第三部分采购需求。</w:t>
      </w:r>
    </w:p>
    <w:p w14:paraId="09B7B610">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本项目接受联合体交易：</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是</w:t>
      </w:r>
      <w:r>
        <w:rPr>
          <w:rFonts w:hint="eastAsia" w:ascii="仿宋" w:hAnsi="仿宋" w:eastAsia="仿宋" w:cs="仿宋"/>
          <w:b w:val="0"/>
          <w:bCs/>
          <w:snapToGrid/>
          <w:color w:val="auto"/>
          <w:kern w:val="2"/>
          <w:sz w:val="24"/>
          <w:highlight w:val="none"/>
        </w:rPr>
        <w:t>；</w:t>
      </w:r>
      <w:r>
        <w:rPr>
          <w:rFonts w:hint="eastAsia" w:ascii="仿宋" w:hAnsi="仿宋" w:eastAsia="仿宋" w:cs="仿宋"/>
          <w:b w:val="0"/>
          <w:bCs/>
          <w:snapToGrid/>
          <w:color w:val="auto"/>
          <w:kern w:val="2"/>
          <w:sz w:val="24"/>
          <w:highlight w:val="none"/>
          <w:lang w:eastAsia="zh-CN"/>
        </w:rPr>
        <w:t>（</w:t>
      </w:r>
      <w:r>
        <w:rPr>
          <w:bCs/>
          <w:highlight w:val="none"/>
        </w:rPr>
        <w:t>√</w:t>
      </w:r>
      <w:r>
        <w:rPr>
          <w:rFonts w:hint="eastAsia" w:ascii="仿宋" w:hAnsi="仿宋" w:eastAsia="仿宋" w:cs="仿宋"/>
          <w:b w:val="0"/>
          <w:bCs/>
          <w:snapToGrid/>
          <w:color w:val="auto"/>
          <w:kern w:val="2"/>
          <w:sz w:val="24"/>
          <w:highlight w:val="none"/>
          <w:lang w:eastAsia="zh-CN"/>
        </w:rPr>
        <w:t>）</w:t>
      </w:r>
      <w:r>
        <w:rPr>
          <w:rFonts w:hint="eastAsia" w:ascii="仿宋" w:hAnsi="仿宋" w:eastAsia="仿宋" w:cs="仿宋"/>
          <w:b w:val="0"/>
          <w:bCs/>
          <w:color w:val="auto"/>
          <w:sz w:val="24"/>
          <w:highlight w:val="none"/>
        </w:rPr>
        <w:t>否</w:t>
      </w:r>
      <w:r>
        <w:rPr>
          <w:rFonts w:hint="eastAsia" w:ascii="仿宋" w:hAnsi="仿宋" w:eastAsia="仿宋" w:cs="仿宋"/>
          <w:bCs/>
          <w:color w:val="auto"/>
          <w:kern w:val="0"/>
          <w:sz w:val="24"/>
          <w:highlight w:val="none"/>
        </w:rPr>
        <w:t>。</w:t>
      </w:r>
    </w:p>
    <w:p w14:paraId="44DC37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2" w:name="_Hlk101132948"/>
      <w:r>
        <w:rPr>
          <w:rFonts w:hint="eastAsia" w:ascii="仿宋" w:hAnsi="仿宋" w:eastAsia="仿宋" w:cs="仿宋"/>
          <w:b/>
          <w:color w:val="auto"/>
          <w:sz w:val="24"/>
          <w:highlight w:val="none"/>
        </w:rPr>
        <w:t>申请人的资格要求</w:t>
      </w:r>
      <w:bookmarkEnd w:id="12"/>
      <w:r>
        <w:rPr>
          <w:rFonts w:hint="eastAsia" w:ascii="仿宋" w:hAnsi="仿宋" w:eastAsia="仿宋" w:cs="仿宋"/>
          <w:b/>
          <w:color w:val="auto"/>
          <w:sz w:val="24"/>
          <w:highlight w:val="none"/>
        </w:rPr>
        <w:t>：</w:t>
      </w:r>
    </w:p>
    <w:p w14:paraId="44AFEAC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B00185">
      <w:pPr>
        <w:spacing w:line="360" w:lineRule="auto"/>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rPr>
        <w:t xml:space="preserve">    2.落实政府采购政策需满足的资格要求：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p>
    <w:p w14:paraId="794627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p>
    <w:p w14:paraId="40936C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388A2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三、获取交易文件 </w:t>
      </w:r>
    </w:p>
    <w:p w14:paraId="608796E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Cs/>
          <w:color w:val="auto"/>
          <w:sz w:val="24"/>
          <w:highlight w:val="none"/>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日，每天上午09:00至12:00 ，下午13:00至17:30。</w:t>
      </w:r>
    </w:p>
    <w:p w14:paraId="0E2FA8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3D95C9A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乐采云平台（https://middle.lecaiyun.com/）</w:t>
      </w:r>
      <w:r>
        <w:rPr>
          <w:rFonts w:hint="eastAsia" w:ascii="仿宋" w:hAnsi="仿宋" w:eastAsia="仿宋" w:cs="仿宋"/>
          <w:color w:val="auto"/>
          <w:sz w:val="24"/>
          <w:highlight w:val="none"/>
        </w:rPr>
        <w:t>在线申请获取交易文件（进入“项目采购”应用，在获取交易文件菜单中选择项目，申请获取交易文件）。</w:t>
      </w:r>
    </w:p>
    <w:p w14:paraId="55F49FE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bCs/>
          <w:color w:val="auto"/>
          <w:sz w:val="24"/>
          <w:highlight w:val="none"/>
        </w:rPr>
        <w:t>0</w:t>
      </w:r>
      <w:r>
        <w:rPr>
          <w:rFonts w:hint="eastAsia" w:ascii="仿宋" w:hAnsi="仿宋" w:eastAsia="仿宋" w:cs="仿宋"/>
          <w:color w:val="auto"/>
          <w:sz w:val="24"/>
          <w:highlight w:val="none"/>
        </w:rPr>
        <w:t xml:space="preserve">元 </w:t>
      </w:r>
      <w:r>
        <w:rPr>
          <w:rFonts w:hint="eastAsia" w:ascii="仿宋" w:hAnsi="仿宋" w:eastAsia="仿宋" w:cs="仿宋"/>
          <w:color w:val="auto"/>
          <w:sz w:val="24"/>
          <w:highlight w:val="none"/>
        </w:rPr>
        <w:tab/>
      </w:r>
    </w:p>
    <w:p w14:paraId="75864D3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w:t>
      </w: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地点和地点</w:t>
      </w:r>
    </w:p>
    <w:p w14:paraId="2761FAF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0分00秒（北京时间）</w:t>
      </w:r>
    </w:p>
    <w:p w14:paraId="6553D09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 xml:space="preserve"> </w:t>
      </w:r>
    </w:p>
    <w:p w14:paraId="12CF7F2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0分00秒</w:t>
      </w:r>
    </w:p>
    <w:p w14:paraId="5C370252">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6E5D44B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FC75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自本公告发布之日起5日。</w:t>
      </w:r>
    </w:p>
    <w:p w14:paraId="495B798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91A34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的，以公告期限届满之日为准）起7个工作日内，以书面形式向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4EC20A2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2.其他事项：（1）电子招投标的说明：①电子招投标：本项目以数据电文形式，依托“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p>
    <w:p w14:paraId="325F3B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07F73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1.交易人信息</w:t>
      </w:r>
    </w:p>
    <w:p w14:paraId="14E038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 xml:space="preserve"> </w:t>
      </w:r>
    </w:p>
    <w:p w14:paraId="29E0BD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地址：浙江省杭州市萧山区育才路156号       </w:t>
      </w:r>
    </w:p>
    <w:p w14:paraId="16EE240F">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项目联系人（询问）：徐亦生</w:t>
      </w:r>
    </w:p>
    <w:p w14:paraId="1840BE82">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项目联系方式（询问）：0571-83812050</w:t>
      </w:r>
    </w:p>
    <w:p w14:paraId="6BA39F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4334CB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名称：浙江华夏工程管理有限公司</w:t>
      </w:r>
    </w:p>
    <w:p w14:paraId="755FD3AB">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地址：杭州市萧山区北干街道金城路540号心意广场3幢1802室</w:t>
      </w:r>
    </w:p>
    <w:p w14:paraId="6C080939">
      <w:pPr>
        <w:spacing w:line="360" w:lineRule="auto"/>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徐海炳</w:t>
      </w:r>
    </w:p>
    <w:p w14:paraId="3ADA0E4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17348879275</w:t>
      </w:r>
      <w:r>
        <w:rPr>
          <w:rFonts w:hint="eastAsia" w:ascii="仿宋" w:hAnsi="仿宋" w:eastAsia="仿宋" w:cs="仿宋"/>
          <w:color w:val="000000" w:themeColor="text1"/>
          <w:sz w:val="24"/>
          <w:highlight w:val="none"/>
          <w14:textFill>
            <w14:solidFill>
              <w14:schemeClr w14:val="tx1"/>
            </w14:solidFill>
          </w14:textFill>
        </w:rPr>
        <w:t xml:space="preserve">    </w:t>
      </w:r>
    </w:p>
    <w:p w14:paraId="302E62EA">
      <w:pPr>
        <w:spacing w:line="360" w:lineRule="auto"/>
        <w:ind w:firstLine="480" w:firstLineChars="20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szCs w:val="28"/>
          <w:highlight w:val="none"/>
          <w:lang w:val="en-US" w:eastAsia="zh-CN"/>
          <w14:textFill>
            <w14:solidFill>
              <w14:schemeClr w14:val="tx1"/>
            </w14:solidFill>
          </w14:textFill>
        </w:rPr>
        <w:t>李桂飞</w:t>
      </w:r>
    </w:p>
    <w:p w14:paraId="7318BB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bCs/>
          <w:snapToGrid w:val="0"/>
          <w:color w:val="000000" w:themeColor="text1"/>
          <w:kern w:val="28"/>
          <w:sz w:val="24"/>
          <w:highlight w:val="none"/>
          <w:lang w:val="en-US" w:eastAsia="zh-CN"/>
          <w14:textFill>
            <w14:solidFill>
              <w14:schemeClr w14:val="tx1"/>
            </w14:solidFill>
          </w14:textFill>
        </w:rPr>
        <w:t>15067184344</w:t>
      </w:r>
    </w:p>
    <w:p w14:paraId="12B24291">
      <w:pPr>
        <w:spacing w:line="360" w:lineRule="auto"/>
        <w:ind w:firstLine="0"/>
        <w:rPr>
          <w:rFonts w:hint="eastAsia" w:ascii="仿宋" w:hAnsi="仿宋" w:eastAsia="仿宋" w:cs="仿宋"/>
          <w:color w:val="auto"/>
          <w:sz w:val="24"/>
          <w:highlight w:val="none"/>
          <w:lang w:eastAsia="zh-CN"/>
        </w:rPr>
      </w:pPr>
    </w:p>
    <w:p w14:paraId="48658A07">
      <w:pPr>
        <w:spacing w:line="360" w:lineRule="auto"/>
        <w:ind w:firstLine="480" w:firstLineChars="200"/>
        <w:rPr>
          <w:rFonts w:hint="eastAsia" w:ascii="仿宋" w:hAnsi="仿宋" w:eastAsia="仿宋" w:cs="仿宋"/>
          <w:color w:val="auto"/>
          <w:sz w:val="24"/>
          <w:highlight w:val="none"/>
        </w:rPr>
      </w:pPr>
    </w:p>
    <w:p w14:paraId="2479E4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乐采云(萧采云)平台（https://www.zcygov.cn/）</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采云服务热线95763获取热线服务帮助。</w:t>
      </w:r>
    </w:p>
    <w:p w14:paraId="6B6439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495AE4D">
      <w:pPr>
        <w:pStyle w:val="34"/>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0DC1EB4A">
      <w:pPr>
        <w:jc w:val="left"/>
        <w:outlineLvl w:val="0"/>
        <w:rPr>
          <w:rFonts w:hint="eastAsia" w:ascii="仿宋" w:hAnsi="仿宋" w:eastAsia="仿宋" w:cs="仿宋"/>
          <w:color w:val="auto"/>
          <w:sz w:val="36"/>
          <w:szCs w:val="20"/>
          <w:highlight w:val="none"/>
        </w:rPr>
      </w:pPr>
      <w:r>
        <w:rPr>
          <w:rFonts w:hint="eastAsia" w:ascii="仿宋" w:hAnsi="仿宋" w:eastAsia="仿宋" w:cs="仿宋"/>
          <w:color w:val="auto"/>
          <w:highlight w:val="none"/>
        </w:rPr>
        <w:br w:type="page"/>
      </w:r>
      <w:bookmarkStart w:id="13" w:name="_Toc19372"/>
      <w:bookmarkStart w:id="14" w:name="_Toc4218"/>
      <w:bookmarkStart w:id="15" w:name="_Toc30990"/>
      <w:r>
        <w:rPr>
          <w:rFonts w:hint="eastAsia" w:ascii="仿宋" w:hAnsi="仿宋" w:eastAsia="仿宋" w:cs="仿宋"/>
          <w:color w:val="auto"/>
          <w:highlight w:val="none"/>
        </w:rPr>
        <w:t xml:space="preserve">                        </w:t>
      </w:r>
      <w:bookmarkStart w:id="16" w:name="_Toc6666"/>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供应商须知</w:t>
      </w:r>
      <w:bookmarkEnd w:id="9"/>
      <w:bookmarkEnd w:id="13"/>
      <w:bookmarkEnd w:id="14"/>
      <w:bookmarkEnd w:id="15"/>
      <w:bookmarkEnd w:id="16"/>
    </w:p>
    <w:p w14:paraId="2FC0466C">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7" w:name="_Toc10610"/>
      <w:bookmarkStart w:id="18" w:name="_Toc19912"/>
      <w:bookmarkStart w:id="19" w:name="_Toc1288"/>
      <w:bookmarkStart w:id="20" w:name="_Toc5471"/>
      <w:r>
        <w:rPr>
          <w:rFonts w:hint="eastAsia" w:ascii="仿宋" w:hAnsi="仿宋" w:eastAsia="仿宋" w:cs="仿宋"/>
          <w:b/>
          <w:color w:val="auto"/>
          <w:sz w:val="32"/>
          <w:szCs w:val="20"/>
          <w:highlight w:val="none"/>
        </w:rPr>
        <w:t>前附表</w:t>
      </w:r>
      <w:bookmarkEnd w:id="17"/>
      <w:bookmarkEnd w:id="18"/>
      <w:bookmarkEnd w:id="19"/>
      <w:bookmarkEnd w:id="20"/>
    </w:p>
    <w:tbl>
      <w:tblPr>
        <w:tblStyle w:val="63"/>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521"/>
        <w:gridCol w:w="6837"/>
      </w:tblGrid>
      <w:tr w14:paraId="3E50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203671D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21" w:type="dxa"/>
            <w:tcBorders>
              <w:tl2br w:val="nil"/>
              <w:tr2bl w:val="nil"/>
            </w:tcBorders>
            <w:vAlign w:val="center"/>
          </w:tcPr>
          <w:p w14:paraId="43B7399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37" w:type="dxa"/>
            <w:tcBorders>
              <w:tl2br w:val="nil"/>
              <w:tr2bl w:val="nil"/>
            </w:tcBorders>
            <w:vAlign w:val="center"/>
          </w:tcPr>
          <w:p w14:paraId="604152A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85D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3" w:hRule="atLeast"/>
        </w:trPr>
        <w:tc>
          <w:tcPr>
            <w:tcW w:w="629" w:type="dxa"/>
            <w:tcBorders>
              <w:tl2br w:val="nil"/>
              <w:tr2bl w:val="nil"/>
            </w:tcBorders>
            <w:vAlign w:val="center"/>
          </w:tcPr>
          <w:p w14:paraId="655B638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521" w:type="dxa"/>
            <w:tcBorders>
              <w:tl2br w:val="nil"/>
              <w:tr2bl w:val="nil"/>
            </w:tcBorders>
            <w:vAlign w:val="center"/>
          </w:tcPr>
          <w:p w14:paraId="175DD6E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37" w:type="dxa"/>
            <w:tcBorders>
              <w:tl2br w:val="nil"/>
              <w:tr2bl w:val="nil"/>
            </w:tcBorders>
            <w:vAlign w:val="center"/>
          </w:tcPr>
          <w:p w14:paraId="5B120DE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货物类</w:t>
            </w:r>
          </w:p>
          <w:p w14:paraId="0751CA80">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服务类</w:t>
            </w:r>
          </w:p>
        </w:tc>
      </w:tr>
      <w:tr w14:paraId="2909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5" w:hRule="atLeast"/>
        </w:trPr>
        <w:tc>
          <w:tcPr>
            <w:tcW w:w="629" w:type="dxa"/>
            <w:tcBorders>
              <w:tl2br w:val="nil"/>
              <w:tr2bl w:val="nil"/>
            </w:tcBorders>
            <w:vAlign w:val="center"/>
          </w:tcPr>
          <w:p w14:paraId="54426280">
            <w:pPr>
              <w:snapToGrid w:val="0"/>
              <w:spacing w:line="40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1521" w:type="dxa"/>
            <w:tcBorders>
              <w:tl2br w:val="nil"/>
              <w:tr2bl w:val="nil"/>
            </w:tcBorders>
            <w:vAlign w:val="center"/>
          </w:tcPr>
          <w:p w14:paraId="4E66043A">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交易方式</w:t>
            </w:r>
          </w:p>
        </w:tc>
        <w:tc>
          <w:tcPr>
            <w:tcW w:w="6837" w:type="dxa"/>
            <w:tcBorders>
              <w:tl2br w:val="nil"/>
              <w:tr2bl w:val="nil"/>
            </w:tcBorders>
            <w:vAlign w:val="center"/>
          </w:tcPr>
          <w:p w14:paraId="4DC7CBE1">
            <w:pPr>
              <w:spacing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eastAsia="zh-CN"/>
              </w:rPr>
              <w:t>（</w:t>
            </w:r>
            <w:r>
              <w:rPr>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rPr>
              <w:t>公开竞争</w:t>
            </w:r>
          </w:p>
        </w:tc>
      </w:tr>
      <w:tr w14:paraId="742F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trPr>
        <w:tc>
          <w:tcPr>
            <w:tcW w:w="629" w:type="dxa"/>
            <w:tcBorders>
              <w:tl2br w:val="nil"/>
              <w:tr2bl w:val="nil"/>
            </w:tcBorders>
            <w:vAlign w:val="center"/>
          </w:tcPr>
          <w:p w14:paraId="6C7AE75E">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3</w:t>
            </w:r>
          </w:p>
        </w:tc>
        <w:tc>
          <w:tcPr>
            <w:tcW w:w="1521" w:type="dxa"/>
            <w:tcBorders>
              <w:tl2br w:val="nil"/>
              <w:tr2bl w:val="nil"/>
            </w:tcBorders>
            <w:vAlign w:val="center"/>
          </w:tcPr>
          <w:p w14:paraId="3BFAE43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37" w:type="dxa"/>
            <w:tcBorders>
              <w:tl2br w:val="nil"/>
              <w:tr2bl w:val="nil"/>
            </w:tcBorders>
            <w:vAlign w:val="center"/>
          </w:tcPr>
          <w:p w14:paraId="0FB5AA6A">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35E182F4">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55B0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2" w:hRule="atLeast"/>
        </w:trPr>
        <w:tc>
          <w:tcPr>
            <w:tcW w:w="629" w:type="dxa"/>
            <w:tcBorders>
              <w:tl2br w:val="nil"/>
              <w:tr2bl w:val="nil"/>
            </w:tcBorders>
            <w:vAlign w:val="center"/>
          </w:tcPr>
          <w:p w14:paraId="5B1D7CF9">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4</w:t>
            </w:r>
          </w:p>
        </w:tc>
        <w:tc>
          <w:tcPr>
            <w:tcW w:w="1521" w:type="dxa"/>
            <w:tcBorders>
              <w:tl2br w:val="nil"/>
              <w:tr2bl w:val="nil"/>
            </w:tcBorders>
            <w:vAlign w:val="center"/>
          </w:tcPr>
          <w:p w14:paraId="1FCFEBF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37" w:type="dxa"/>
            <w:tcBorders>
              <w:tl2br w:val="nil"/>
              <w:tr2bl w:val="nil"/>
            </w:tcBorders>
            <w:vAlign w:val="center"/>
          </w:tcPr>
          <w:p w14:paraId="1755EED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工作分包。</w:t>
            </w:r>
          </w:p>
          <w:p w14:paraId="4BB7590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3F06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30" w:hRule="atLeast"/>
        </w:trPr>
        <w:tc>
          <w:tcPr>
            <w:tcW w:w="629" w:type="dxa"/>
            <w:tcBorders>
              <w:tl2br w:val="nil"/>
              <w:tr2bl w:val="nil"/>
            </w:tcBorders>
            <w:vAlign w:val="center"/>
          </w:tcPr>
          <w:p w14:paraId="200116EA">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5</w:t>
            </w:r>
          </w:p>
        </w:tc>
        <w:tc>
          <w:tcPr>
            <w:tcW w:w="1521" w:type="dxa"/>
            <w:tcBorders>
              <w:tl2br w:val="nil"/>
              <w:tr2bl w:val="nil"/>
            </w:tcBorders>
            <w:vAlign w:val="center"/>
          </w:tcPr>
          <w:p w14:paraId="2691475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前答疑会或现场考察</w:t>
            </w:r>
          </w:p>
        </w:tc>
        <w:tc>
          <w:tcPr>
            <w:tcW w:w="6837" w:type="dxa"/>
            <w:tcBorders>
              <w:tl2br w:val="nil"/>
              <w:tr2bl w:val="nil"/>
            </w:tcBorders>
            <w:vAlign w:val="center"/>
          </w:tcPr>
          <w:p w14:paraId="614D90DD">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4583CEC">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tc>
      </w:tr>
      <w:tr w14:paraId="72930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52409505">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6</w:t>
            </w:r>
          </w:p>
        </w:tc>
        <w:tc>
          <w:tcPr>
            <w:tcW w:w="1521" w:type="dxa"/>
            <w:tcBorders>
              <w:tl2br w:val="nil"/>
              <w:tr2bl w:val="nil"/>
            </w:tcBorders>
            <w:vAlign w:val="center"/>
          </w:tcPr>
          <w:p w14:paraId="149D808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37" w:type="dxa"/>
            <w:tcBorders>
              <w:tl2br w:val="nil"/>
              <w:tr2bl w:val="nil"/>
            </w:tcBorders>
            <w:vAlign w:val="center"/>
          </w:tcPr>
          <w:p w14:paraId="3468BBB7">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3562BEB">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tc>
      </w:tr>
      <w:tr w14:paraId="0976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3" w:hRule="atLeast"/>
        </w:trPr>
        <w:tc>
          <w:tcPr>
            <w:tcW w:w="629" w:type="dxa"/>
            <w:tcBorders>
              <w:tl2br w:val="nil"/>
              <w:tr2bl w:val="nil"/>
            </w:tcBorders>
            <w:vAlign w:val="center"/>
          </w:tcPr>
          <w:p w14:paraId="2B09376E">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7</w:t>
            </w:r>
          </w:p>
        </w:tc>
        <w:tc>
          <w:tcPr>
            <w:tcW w:w="1521" w:type="dxa"/>
            <w:tcBorders>
              <w:tl2br w:val="nil"/>
              <w:tr2bl w:val="nil"/>
            </w:tcBorders>
            <w:vAlign w:val="center"/>
          </w:tcPr>
          <w:p w14:paraId="62E866B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837" w:type="dxa"/>
            <w:tcBorders>
              <w:tl2br w:val="nil"/>
              <w:tr2bl w:val="nil"/>
            </w:tcBorders>
            <w:vAlign w:val="center"/>
          </w:tcPr>
          <w:p w14:paraId="7894F98C">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5394E80">
            <w:pPr>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p>
        </w:tc>
      </w:tr>
      <w:tr w14:paraId="6ACD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76C7E606">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8</w:t>
            </w:r>
          </w:p>
        </w:tc>
        <w:tc>
          <w:tcPr>
            <w:tcW w:w="1521" w:type="dxa"/>
            <w:vMerge w:val="restart"/>
            <w:tcBorders>
              <w:tl2br w:val="nil"/>
              <w:tr2bl w:val="nil"/>
            </w:tcBorders>
            <w:vAlign w:val="center"/>
          </w:tcPr>
          <w:p w14:paraId="57CD297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37" w:type="dxa"/>
            <w:tcBorders>
              <w:tl2br w:val="nil"/>
              <w:tr2bl w:val="nil"/>
            </w:tcBorders>
            <w:vAlign w:val="center"/>
          </w:tcPr>
          <w:p w14:paraId="2EA6AE8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（1）资格证明文件：见交易文件第二部分11.1。</w:t>
            </w:r>
          </w:p>
          <w:p w14:paraId="62A80B08">
            <w:pPr>
              <w:spacing w:line="40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供应商未提供有效的资格证明文件的，视为供应商不具备交易文件中规定的资格要求，响应无效。</w:t>
            </w:r>
          </w:p>
        </w:tc>
      </w:tr>
      <w:tr w14:paraId="201A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9" w:hRule="atLeast"/>
        </w:trPr>
        <w:tc>
          <w:tcPr>
            <w:tcW w:w="629" w:type="dxa"/>
            <w:vMerge w:val="continue"/>
            <w:tcBorders>
              <w:tl2br w:val="nil"/>
              <w:tr2bl w:val="nil"/>
            </w:tcBorders>
            <w:vAlign w:val="center"/>
          </w:tcPr>
          <w:p w14:paraId="21F6A4A6">
            <w:pPr>
              <w:snapToGrid w:val="0"/>
              <w:spacing w:line="400" w:lineRule="exact"/>
              <w:jc w:val="center"/>
              <w:rPr>
                <w:rFonts w:hint="eastAsia" w:ascii="仿宋" w:hAnsi="仿宋" w:eastAsia="仿宋" w:cs="仿宋"/>
                <w:b/>
                <w:color w:val="auto"/>
                <w:sz w:val="24"/>
                <w:highlight w:val="none"/>
              </w:rPr>
            </w:pPr>
          </w:p>
        </w:tc>
        <w:tc>
          <w:tcPr>
            <w:tcW w:w="1521" w:type="dxa"/>
            <w:vMerge w:val="continue"/>
            <w:tcBorders>
              <w:tl2br w:val="nil"/>
              <w:tr2bl w:val="nil"/>
            </w:tcBorders>
            <w:vAlign w:val="center"/>
          </w:tcPr>
          <w:p w14:paraId="3E8F28FB">
            <w:pPr>
              <w:snapToGrid w:val="0"/>
              <w:spacing w:line="400" w:lineRule="exact"/>
              <w:jc w:val="center"/>
              <w:rPr>
                <w:rFonts w:hint="eastAsia" w:ascii="仿宋" w:hAnsi="仿宋" w:eastAsia="仿宋" w:cs="仿宋"/>
                <w:b/>
                <w:color w:val="auto"/>
                <w:sz w:val="24"/>
                <w:highlight w:val="none"/>
              </w:rPr>
            </w:pPr>
          </w:p>
        </w:tc>
        <w:tc>
          <w:tcPr>
            <w:tcW w:w="6837" w:type="dxa"/>
            <w:tcBorders>
              <w:tl2br w:val="nil"/>
              <w:tr2bl w:val="nil"/>
            </w:tcBorders>
            <w:vAlign w:val="center"/>
          </w:tcPr>
          <w:p w14:paraId="16A7BA8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（2）资信证明文件：根据交易文件第四部分评审标准提供。</w:t>
            </w:r>
          </w:p>
        </w:tc>
      </w:tr>
      <w:tr w14:paraId="5801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3" w:hRule="atLeast"/>
        </w:trPr>
        <w:tc>
          <w:tcPr>
            <w:tcW w:w="629" w:type="dxa"/>
            <w:tcBorders>
              <w:tl2br w:val="nil"/>
              <w:tr2bl w:val="nil"/>
            </w:tcBorders>
            <w:vAlign w:val="center"/>
          </w:tcPr>
          <w:p w14:paraId="1C3B3540">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w:t>
            </w:r>
          </w:p>
        </w:tc>
        <w:tc>
          <w:tcPr>
            <w:tcW w:w="1521" w:type="dxa"/>
            <w:tcBorders>
              <w:tl2br w:val="nil"/>
              <w:tr2bl w:val="nil"/>
            </w:tcBorders>
            <w:vAlign w:val="center"/>
          </w:tcPr>
          <w:p w14:paraId="4F2FA4D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837" w:type="dxa"/>
            <w:tcBorders>
              <w:tl2br w:val="nil"/>
              <w:tr2bl w:val="nil"/>
            </w:tcBorders>
            <w:vAlign w:val="center"/>
          </w:tcPr>
          <w:p w14:paraId="3EA84EA8">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响应文件</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一览表（报价表）是报价的唯一载体，如供应商在政府采购云平台填写的响应总价与响应文件报价文件中</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一览表（报价表）不一致的，以报价文件中</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一览表（报价表）为准。</w:t>
            </w:r>
            <w:r>
              <w:rPr>
                <w:rFonts w:hint="eastAsia" w:ascii="仿宋" w:hAnsi="仿宋" w:eastAsia="仿宋" w:cs="仿宋"/>
                <w:color w:val="auto"/>
                <w:kern w:val="0"/>
                <w:sz w:val="24"/>
                <w:highlight w:val="none"/>
                <w:lang w:val="zh-CN"/>
              </w:rPr>
              <w:t>响应文件中价格全部采用人民币报价。交易文件未列明，而供应商认为必需的费用也需列入报价。</w:t>
            </w:r>
            <w:r>
              <w:rPr>
                <w:rFonts w:hint="eastAsia" w:ascii="仿宋" w:hAnsi="仿宋" w:eastAsia="仿宋" w:cs="仿宋"/>
                <w:b/>
                <w:color w:val="auto"/>
                <w:kern w:val="0"/>
                <w:sz w:val="24"/>
                <w:highlight w:val="none"/>
                <w:lang w:val="zh-CN"/>
              </w:rPr>
              <w:t>提醒：验收时检测费用由交易人承担，不包含在响应总价中。</w:t>
            </w:r>
          </w:p>
          <w:p w14:paraId="75EF480E">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响应总价出现下列情形的，响应无效：</w:t>
            </w:r>
          </w:p>
          <w:p w14:paraId="2FB7A8A5">
            <w:pPr>
              <w:snapToGrid w:val="0"/>
              <w:spacing w:line="400" w:lineRule="exact"/>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响应文件出现不是唯一的、有选择性响应总价的；</w:t>
            </w:r>
          </w:p>
          <w:p w14:paraId="2E09030E">
            <w:pPr>
              <w:snapToGrid w:val="0"/>
              <w:spacing w:line="400" w:lineRule="exact"/>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响应总价超过交易文件中规定的预算金额或者最高限价的;</w:t>
            </w:r>
          </w:p>
          <w:p w14:paraId="227FB879">
            <w:pPr>
              <w:spacing w:line="400" w:lineRule="exact"/>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65582D57">
            <w:pPr>
              <w:spacing w:line="400" w:lineRule="exact"/>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1C30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vAlign w:val="center"/>
          </w:tcPr>
          <w:p w14:paraId="6CBA3602">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w:t>
            </w:r>
          </w:p>
        </w:tc>
        <w:tc>
          <w:tcPr>
            <w:tcW w:w="1521" w:type="dxa"/>
            <w:tcBorders>
              <w:tl2br w:val="nil"/>
              <w:tr2bl w:val="nil"/>
            </w:tcBorders>
            <w:vAlign w:val="center"/>
          </w:tcPr>
          <w:p w14:paraId="1AEF200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37" w:type="dxa"/>
            <w:tcBorders>
              <w:tl2br w:val="nil"/>
              <w:tr2bl w:val="nil"/>
            </w:tcBorders>
            <w:vAlign w:val="center"/>
          </w:tcPr>
          <w:p w14:paraId="132B0666">
            <w:pPr>
              <w:pStyle w:val="34"/>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lang w:val="en-US" w:eastAsia="zh-CN"/>
              </w:rPr>
              <w:t>不收取</w:t>
            </w:r>
            <w:r>
              <w:rPr>
                <w:rFonts w:hint="eastAsia" w:ascii="仿宋" w:hAnsi="仿宋" w:eastAsia="仿宋" w:cs="仿宋"/>
                <w:color w:val="auto"/>
                <w:kern w:val="28"/>
                <w:sz w:val="24"/>
                <w:szCs w:val="24"/>
                <w:highlight w:val="none"/>
              </w:rPr>
              <w:t>；</w:t>
            </w:r>
          </w:p>
          <w:p w14:paraId="3FCF41B6">
            <w:pPr>
              <w:pStyle w:val="34"/>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kern w:val="28"/>
                <w:sz w:val="24"/>
                <w:szCs w:val="24"/>
                <w:highlight w:val="none"/>
                <w:lang w:val="en-US" w:eastAsia="zh-CN"/>
              </w:rPr>
              <w:t>/</w:t>
            </w:r>
            <w:r>
              <w:rPr>
                <w:rFonts w:hint="eastAsia" w:ascii="仿宋" w:hAnsi="仿宋" w:eastAsia="仿宋" w:cs="仿宋"/>
                <w:color w:val="auto"/>
                <w:kern w:val="28"/>
                <w:sz w:val="24"/>
                <w:szCs w:val="24"/>
                <w:highlight w:val="none"/>
              </w:rPr>
              <w:t>。交易人、采购代理机构不强制或变相强制供应商提交备份响应文件。</w:t>
            </w:r>
          </w:p>
        </w:tc>
      </w:tr>
      <w:tr w14:paraId="7535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vAlign w:val="center"/>
          </w:tcPr>
          <w:p w14:paraId="6CD008E4">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1</w:t>
            </w:r>
          </w:p>
        </w:tc>
        <w:tc>
          <w:tcPr>
            <w:tcW w:w="1521" w:type="dxa"/>
            <w:tcBorders>
              <w:tl2br w:val="nil"/>
              <w:tr2bl w:val="nil"/>
            </w:tcBorders>
            <w:vAlign w:val="center"/>
          </w:tcPr>
          <w:p w14:paraId="1A806AE2">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37" w:type="dxa"/>
            <w:tcBorders>
              <w:tl2br w:val="nil"/>
              <w:tr2bl w:val="nil"/>
            </w:tcBorders>
            <w:vAlign w:val="center"/>
          </w:tcPr>
          <w:p w14:paraId="38467107">
            <w:pPr>
              <w:pStyle w:val="34"/>
              <w:spacing w:line="400" w:lineRule="exact"/>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sz w:val="24"/>
                <w:szCs w:val="24"/>
                <w:highlight w:val="none"/>
              </w:rPr>
              <w:t>招标代理费参照国家计委计价格【2002】1980号、发改价格(2011)534号文件执行的收费标准同比例下浮30%结算，不足2000元的按2000元计取。</w:t>
            </w:r>
            <w:r>
              <w:rPr>
                <w:rFonts w:hint="eastAsia" w:ascii="仿宋" w:hAnsi="仿宋" w:eastAsia="仿宋" w:cs="仿宋"/>
                <w:color w:val="auto"/>
                <w:sz w:val="24"/>
                <w:szCs w:val="24"/>
                <w:highlight w:val="none"/>
                <w:lang w:val="en-US" w:eastAsia="zh-CN"/>
              </w:rPr>
              <w:t>由成交人支付。</w:t>
            </w:r>
          </w:p>
        </w:tc>
      </w:tr>
      <w:tr w14:paraId="65CA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629" w:type="dxa"/>
            <w:tcBorders>
              <w:tl2br w:val="nil"/>
              <w:tr2bl w:val="nil"/>
            </w:tcBorders>
            <w:vAlign w:val="center"/>
          </w:tcPr>
          <w:p w14:paraId="23FE0CEE">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12</w:t>
            </w:r>
          </w:p>
        </w:tc>
        <w:tc>
          <w:tcPr>
            <w:tcW w:w="1521" w:type="dxa"/>
            <w:tcBorders>
              <w:tl2br w:val="nil"/>
              <w:tr2bl w:val="nil"/>
            </w:tcBorders>
            <w:vAlign w:val="center"/>
          </w:tcPr>
          <w:p w14:paraId="651FB8F5">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履约保证金</w:t>
            </w:r>
          </w:p>
        </w:tc>
        <w:tc>
          <w:tcPr>
            <w:tcW w:w="6837" w:type="dxa"/>
            <w:tcBorders>
              <w:tl2br w:val="nil"/>
              <w:tr2bl w:val="nil"/>
            </w:tcBorders>
            <w:vAlign w:val="center"/>
          </w:tcPr>
          <w:p w14:paraId="637BB77A">
            <w:pPr>
              <w:pStyle w:val="34"/>
              <w:spacing w:line="400" w:lineRule="exact"/>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sz w:val="24"/>
                <w:szCs w:val="24"/>
                <w:highlight w:val="none"/>
                <w:lang w:val="en-US" w:eastAsia="zh-CN"/>
              </w:rPr>
              <w:t>无</w:t>
            </w:r>
          </w:p>
        </w:tc>
      </w:tr>
    </w:tbl>
    <w:p w14:paraId="69657CD8">
      <w:pPr>
        <w:snapToGrid w:val="0"/>
        <w:spacing w:line="360" w:lineRule="auto"/>
        <w:jc w:val="center"/>
        <w:rPr>
          <w:rFonts w:hint="eastAsia" w:ascii="仿宋" w:hAnsi="仿宋" w:eastAsia="仿宋" w:cs="仿宋"/>
          <w:b/>
          <w:color w:val="auto"/>
          <w:sz w:val="32"/>
          <w:szCs w:val="20"/>
          <w:highlight w:val="none"/>
        </w:rPr>
      </w:pPr>
    </w:p>
    <w:bookmarkEnd w:id="10"/>
    <w:p w14:paraId="1C244359">
      <w:pPr>
        <w:adjustRightInd/>
        <w:spacing w:line="360" w:lineRule="auto"/>
        <w:ind w:firstLine="3845" w:firstLineChars="1197"/>
        <w:outlineLvl w:val="0"/>
        <w:rPr>
          <w:rFonts w:hint="eastAsia" w:ascii="仿宋" w:hAnsi="仿宋" w:eastAsia="仿宋" w:cs="仿宋"/>
          <w:b/>
          <w:color w:val="auto"/>
          <w:sz w:val="32"/>
          <w:szCs w:val="20"/>
          <w:highlight w:val="none"/>
        </w:rPr>
        <w:sectPr>
          <w:footerReference r:id="rId8"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21" w:name="_Toc13302"/>
      <w:bookmarkStart w:id="22" w:name="_Toc164416483"/>
      <w:bookmarkStart w:id="23" w:name="第三部分"/>
    </w:p>
    <w:p w14:paraId="6FD9F875">
      <w:pPr>
        <w:adjustRightInd/>
        <w:spacing w:line="360" w:lineRule="auto"/>
        <w:jc w:val="center"/>
        <w:outlineLvl w:val="0"/>
        <w:rPr>
          <w:rFonts w:hint="eastAsia" w:ascii="仿宋" w:hAnsi="仿宋" w:eastAsia="仿宋" w:cs="仿宋"/>
          <w:b/>
          <w:color w:val="auto"/>
          <w:sz w:val="32"/>
          <w:szCs w:val="20"/>
          <w:highlight w:val="none"/>
        </w:rPr>
      </w:pPr>
      <w:bookmarkStart w:id="24" w:name="_Toc12793"/>
      <w:bookmarkStart w:id="25" w:name="_Toc27790"/>
      <w:bookmarkStart w:id="26" w:name="_Toc16942"/>
      <w:r>
        <w:rPr>
          <w:rFonts w:hint="eastAsia" w:ascii="仿宋" w:hAnsi="仿宋" w:eastAsia="仿宋" w:cs="仿宋"/>
          <w:b/>
          <w:color w:val="auto"/>
          <w:sz w:val="32"/>
          <w:szCs w:val="20"/>
          <w:highlight w:val="none"/>
        </w:rPr>
        <w:t>一、总则</w:t>
      </w:r>
      <w:bookmarkEnd w:id="21"/>
      <w:bookmarkEnd w:id="24"/>
      <w:bookmarkEnd w:id="25"/>
      <w:bookmarkEnd w:id="26"/>
    </w:p>
    <w:p w14:paraId="705C1D8E">
      <w:pPr>
        <w:pStyle w:val="34"/>
        <w:spacing w:line="360" w:lineRule="auto"/>
        <w:ind w:firstLine="482" w:firstLineChars="200"/>
        <w:rPr>
          <w:rFonts w:hint="eastAsia" w:ascii="仿宋" w:hAnsi="仿宋" w:eastAsia="仿宋" w:cs="仿宋"/>
          <w:b/>
          <w:color w:val="auto"/>
          <w:sz w:val="24"/>
          <w:szCs w:val="24"/>
          <w:highlight w:val="none"/>
        </w:rPr>
      </w:pPr>
      <w:bookmarkStart w:id="27" w:name="_Toc12048"/>
      <w:r>
        <w:rPr>
          <w:rFonts w:hint="eastAsia" w:ascii="仿宋" w:hAnsi="仿宋" w:eastAsia="仿宋" w:cs="仿宋"/>
          <w:b/>
          <w:color w:val="auto"/>
          <w:sz w:val="24"/>
          <w:szCs w:val="24"/>
          <w:highlight w:val="none"/>
        </w:rPr>
        <w:t>1.适用范围</w:t>
      </w:r>
      <w:bookmarkEnd w:id="27"/>
    </w:p>
    <w:p w14:paraId="6048D0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、资格审查及信用信息查询、评审、定标、合同、验收等行为（法律、法规另有规定的，从其规定）。</w:t>
      </w:r>
    </w:p>
    <w:p w14:paraId="7417196C">
      <w:pPr>
        <w:pStyle w:val="34"/>
        <w:spacing w:line="360" w:lineRule="auto"/>
        <w:ind w:firstLine="482" w:firstLineChars="200"/>
        <w:rPr>
          <w:rFonts w:hint="eastAsia" w:ascii="仿宋" w:hAnsi="仿宋" w:eastAsia="仿宋" w:cs="仿宋"/>
          <w:b/>
          <w:color w:val="auto"/>
          <w:sz w:val="24"/>
          <w:szCs w:val="24"/>
          <w:highlight w:val="none"/>
        </w:rPr>
      </w:pPr>
      <w:bookmarkStart w:id="28" w:name="_Toc24879"/>
      <w:r>
        <w:rPr>
          <w:rFonts w:hint="eastAsia" w:ascii="仿宋" w:hAnsi="仿宋" w:eastAsia="仿宋" w:cs="仿宋"/>
          <w:b/>
          <w:color w:val="auto"/>
          <w:sz w:val="24"/>
          <w:szCs w:val="24"/>
          <w:highlight w:val="none"/>
        </w:rPr>
        <w:t>2.定义</w:t>
      </w:r>
      <w:bookmarkEnd w:id="28"/>
    </w:p>
    <w:p w14:paraId="7E6757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2.1“交易人”系指交易公告中载明的本项目的交易人。</w:t>
      </w:r>
    </w:p>
    <w:p w14:paraId="44BB59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2.2“采购代理机构”系指交易公告中载明的本项目的采购代理机构。</w:t>
      </w:r>
    </w:p>
    <w:p w14:paraId="526D40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2.3“供应商”系指是指响应采购、参加交易竞争的法人、其他组织或者自然人。</w:t>
      </w:r>
    </w:p>
    <w:p w14:paraId="646F13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D9FE4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BEEB0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2.6“电子交易平台”系指本项目采购活动所依托的</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67F28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r>
        <w:rPr>
          <w:rFonts w:hint="eastAsia" w:ascii="仿宋" w:hAnsi="仿宋" w:eastAsia="仿宋" w:cs="仿宋"/>
          <w:color w:val="auto"/>
          <w:sz w:val="24"/>
          <w:highlight w:val="none"/>
          <w:lang w:eastAsia="zh-CN"/>
        </w:rPr>
        <w:t>（</w:t>
      </w:r>
      <w:r>
        <w:rPr>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”系指不适用本项目的要求。</w:t>
      </w:r>
    </w:p>
    <w:p w14:paraId="3029B27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3.采购项目需要落实的政府采购政策：无</w:t>
      </w:r>
    </w:p>
    <w:p w14:paraId="63B467B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4.询问、质疑、投诉</w:t>
      </w:r>
    </w:p>
    <w:p w14:paraId="724368B5">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供应商询问</w:t>
      </w:r>
    </w:p>
    <w:p w14:paraId="7CE3969D">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14:paraId="7F91F7F9">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供应商质疑</w:t>
      </w:r>
    </w:p>
    <w:p w14:paraId="128BCB17">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.1提出质疑的供应商应当是参与所质疑项目采购活动的供应商。潜在供应商已依法获取其可质疑的交易文件的，可以对该文件提出质疑。</w:t>
      </w:r>
    </w:p>
    <w:p w14:paraId="7707D45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供应商认为交易文件、采购过程和成交结果使自己的权益受到损害的，可以在知道或者应知其权益受到损害之日起七个工作日内，以书面形式向交易人或者采购代理机构提出质疑，否则，交易人或者采购代理机构不予受理。</w:t>
      </w:r>
    </w:p>
    <w:p w14:paraId="2403812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.2.1对交易文件提出质疑的，质疑期限为供应商获得交易文件之日或者交易文件公告期限届满之日起计算。</w:t>
      </w:r>
    </w:p>
    <w:p w14:paraId="23C153E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.2.2对采购过程提出质疑的，质疑期限为各采购程序环节结束之日起计算。</w:t>
      </w:r>
    </w:p>
    <w:p w14:paraId="4D2F21FE">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.2.3对采购结果提出质疑的，质疑期限自采购结果公告期限届满之日起计算。</w:t>
      </w:r>
    </w:p>
    <w:p w14:paraId="019269FD">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.3供应商提出质疑应当提交质疑函和必要的证明材料。质疑函应当包括下列内容：</w:t>
      </w:r>
    </w:p>
    <w:p w14:paraId="35736B1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.3.1供应商的姓名或者名称、地址、邮编、联系人及联系电话；</w:t>
      </w:r>
    </w:p>
    <w:p w14:paraId="7A041F2C">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.3.2质疑项目的名称、编号；</w:t>
      </w:r>
    </w:p>
    <w:p w14:paraId="6A4D2E51">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.3.3具体、明确的质疑事项和与质疑事项相关的请求；</w:t>
      </w:r>
    </w:p>
    <w:p w14:paraId="30FA8B81">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.3.4事实依据；</w:t>
      </w:r>
    </w:p>
    <w:p w14:paraId="1CF8C4F4">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.3.5必要的法律依据；</w:t>
      </w:r>
    </w:p>
    <w:p w14:paraId="47A9C3FF">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.3.6提出质疑的日期。</w:t>
      </w:r>
    </w:p>
    <w:p w14:paraId="75DE6A35">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C199029">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质疑函范本及制作说明详见附件1。</w:t>
      </w:r>
    </w:p>
    <w:p w14:paraId="34CEE85B">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.4对同一采购程序环节的质疑，供应商须在法定质疑期内一次性提出。</w:t>
      </w:r>
    </w:p>
    <w:p w14:paraId="38B7C575">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w:t>
      </w:r>
      <w:r>
        <w:rPr>
          <w:rFonts w:hint="eastAsia" w:ascii="仿宋" w:hAnsi="仿宋" w:eastAsia="仿宋" w:cs="仿宋"/>
          <w:snapToGrid/>
          <w:color w:val="auto"/>
          <w:kern w:val="0"/>
          <w:sz w:val="24"/>
          <w:szCs w:val="24"/>
          <w:highlight w:val="none"/>
        </w:rPr>
        <w:t>5</w:t>
      </w:r>
      <w:r>
        <w:rPr>
          <w:rFonts w:hint="eastAsia" w:ascii="仿宋" w:hAnsi="仿宋" w:eastAsia="仿宋" w:cs="仿宋"/>
          <w:snapToGrid/>
          <w:color w:val="auto"/>
          <w:kern w:val="0"/>
          <w:sz w:val="24"/>
          <w:szCs w:val="24"/>
          <w:highlight w:val="none"/>
          <w:lang w:val="zh-CN"/>
        </w:rPr>
        <w:t>询问或者质疑事项可能影响采购结果的，交易人应当暂停签订合同，已经签订合同的，应当中止履行合同。</w:t>
      </w:r>
    </w:p>
    <w:p w14:paraId="1786668F">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供应商投诉</w:t>
      </w:r>
    </w:p>
    <w:p w14:paraId="31DBAF00">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4.3.1质疑供应商对交易人、采购代理机构的答复不满意或者交易人、采购代理机构未在规定的时间内作出答复的，可以在答复期满后十五个工作日内向采购监督管理部门提出投诉。</w:t>
      </w:r>
    </w:p>
    <w:p w14:paraId="026D10E6">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.2供应商投诉的事项不得超出已质疑事项的范围，基于质疑答复内容提出的投诉事项除外。</w:t>
      </w:r>
    </w:p>
    <w:p w14:paraId="5322E29B">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.3供应商投诉应当有明确的请求和必要的证明材料。</w:t>
      </w:r>
    </w:p>
    <w:p w14:paraId="7A16495C">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.4以联合体形式参加采购活动的，其投诉应当由组成联合体的所有供应商共同提出。</w:t>
      </w:r>
    </w:p>
    <w:p w14:paraId="424E5054">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投诉书范本及制作说明详见附件2。</w:t>
      </w:r>
    </w:p>
    <w:p w14:paraId="7D42DA2F">
      <w:pPr>
        <w:adjustRightInd/>
        <w:spacing w:line="360" w:lineRule="auto"/>
        <w:jc w:val="center"/>
        <w:outlineLvl w:val="0"/>
        <w:rPr>
          <w:rFonts w:hint="eastAsia" w:ascii="仿宋" w:hAnsi="仿宋" w:eastAsia="仿宋" w:cs="仿宋"/>
          <w:b/>
          <w:color w:val="auto"/>
          <w:sz w:val="32"/>
          <w:szCs w:val="20"/>
          <w:highlight w:val="none"/>
        </w:rPr>
      </w:pPr>
      <w:bookmarkStart w:id="29" w:name="_Toc25133"/>
      <w:bookmarkStart w:id="30" w:name="_Toc12080"/>
      <w:bookmarkStart w:id="31" w:name="_Toc18941"/>
      <w:bookmarkStart w:id="32" w:name="_Toc8135"/>
      <w:r>
        <w:rPr>
          <w:rFonts w:hint="eastAsia" w:ascii="仿宋" w:hAnsi="仿宋" w:eastAsia="仿宋" w:cs="仿宋"/>
          <w:b/>
          <w:color w:val="auto"/>
          <w:sz w:val="32"/>
          <w:szCs w:val="20"/>
          <w:highlight w:val="none"/>
        </w:rPr>
        <w:t>二、交易文件的构成、澄清、修改</w:t>
      </w:r>
      <w:bookmarkEnd w:id="29"/>
      <w:bookmarkEnd w:id="30"/>
      <w:bookmarkEnd w:id="31"/>
      <w:bookmarkEnd w:id="32"/>
    </w:p>
    <w:p w14:paraId="3044BEBD">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5.交易文件的构成</w:t>
      </w:r>
    </w:p>
    <w:p w14:paraId="54E8A5EF">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5.1交易文件包括下列文件及附件：</w:t>
      </w:r>
    </w:p>
    <w:p w14:paraId="4C66A2A1">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5.1.1交易公告；</w:t>
      </w:r>
    </w:p>
    <w:p w14:paraId="18A60207">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18173A9C">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BEABA6A">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0044A40B">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95B94E7">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EBA84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5D41D9BF">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7E7BC96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6.1已获取交易文件的潜在供应商，若有问题需要澄清，应于响应截止时间前，以书面形式向采购代理机构提出。</w:t>
      </w:r>
    </w:p>
    <w:p w14:paraId="066563ED">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6.2采购代理机构对交易文件进行澄清或修改的，将同时通过电子交易平台通知已获取交易文件的潜在供应商。依法应当公告的，将按规定公告，同时视情况延长响应截止时间和</w:t>
      </w:r>
      <w:r>
        <w:rPr>
          <w:rFonts w:hint="eastAsia" w:ascii="仿宋" w:hAnsi="仿宋" w:eastAsia="仿宋" w:cs="仿宋"/>
          <w:color w:val="auto"/>
          <w:highlight w:val="none"/>
          <w:lang w:eastAsia="zh-CN"/>
        </w:rPr>
        <w:t>开标</w:t>
      </w:r>
      <w:r>
        <w:rPr>
          <w:rFonts w:hint="eastAsia" w:ascii="仿宋" w:hAnsi="仿宋" w:eastAsia="仿宋" w:cs="仿宋"/>
          <w:color w:val="auto"/>
          <w:highlight w:val="none"/>
        </w:rPr>
        <w:t>时间。该澄清或者修改的内容为交易文件的组成部分。</w:t>
      </w:r>
    </w:p>
    <w:p w14:paraId="067295F9">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DBB9250">
      <w:pPr>
        <w:adjustRightInd/>
        <w:spacing w:line="360" w:lineRule="auto"/>
        <w:jc w:val="center"/>
        <w:outlineLvl w:val="0"/>
        <w:rPr>
          <w:rFonts w:hint="eastAsia" w:ascii="仿宋" w:hAnsi="仿宋" w:eastAsia="仿宋" w:cs="仿宋"/>
          <w:b/>
          <w:color w:val="auto"/>
          <w:sz w:val="32"/>
          <w:szCs w:val="21"/>
          <w:highlight w:val="none"/>
        </w:rPr>
      </w:pPr>
      <w:bookmarkStart w:id="33" w:name="_Toc25528"/>
      <w:bookmarkStart w:id="34" w:name="_Toc5564"/>
      <w:bookmarkStart w:id="35" w:name="_Toc31530"/>
      <w:bookmarkStart w:id="36" w:name="_Toc19369"/>
      <w:r>
        <w:rPr>
          <w:rFonts w:hint="eastAsia" w:ascii="仿宋" w:hAnsi="仿宋" w:eastAsia="仿宋" w:cs="仿宋"/>
          <w:b/>
          <w:color w:val="auto"/>
          <w:sz w:val="32"/>
          <w:szCs w:val="21"/>
          <w:highlight w:val="none"/>
        </w:rPr>
        <w:t>三、</w:t>
      </w:r>
      <w:bookmarkEnd w:id="33"/>
      <w:bookmarkEnd w:id="34"/>
      <w:r>
        <w:rPr>
          <w:rFonts w:hint="eastAsia" w:ascii="仿宋" w:hAnsi="仿宋" w:eastAsia="仿宋" w:cs="仿宋"/>
          <w:b/>
          <w:color w:val="auto"/>
          <w:sz w:val="32"/>
          <w:szCs w:val="21"/>
          <w:highlight w:val="none"/>
        </w:rPr>
        <w:t>响应</w:t>
      </w:r>
      <w:bookmarkEnd w:id="35"/>
      <w:bookmarkEnd w:id="36"/>
    </w:p>
    <w:p w14:paraId="30886573">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7.交易文件的获取</w:t>
      </w:r>
    </w:p>
    <w:p w14:paraId="12491E0B">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0727ED89">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eastAsia="zh-CN"/>
        </w:rPr>
        <w:t>开标</w:t>
      </w:r>
      <w:r>
        <w:rPr>
          <w:rFonts w:hint="eastAsia" w:ascii="仿宋" w:hAnsi="仿宋" w:eastAsia="仿宋" w:cs="仿宋"/>
          <w:b/>
          <w:color w:val="auto"/>
          <w:sz w:val="24"/>
          <w:szCs w:val="24"/>
          <w:highlight w:val="none"/>
        </w:rPr>
        <w:t>前答疑会或现场考察</w:t>
      </w:r>
    </w:p>
    <w:p w14:paraId="72BECEA0">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交易人组织潜在供应商现场考察或者召开</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前答疑会的，潜在供应商按第二部分供应商须知前附表的规定参加现场考察或者</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前答疑会。</w:t>
      </w:r>
    </w:p>
    <w:p w14:paraId="7BAFC0E0">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9.响应保证金</w:t>
      </w:r>
    </w:p>
    <w:p w14:paraId="52A3033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本项目不需缴纳响应保证金。</w:t>
      </w:r>
    </w:p>
    <w:p w14:paraId="3B489142">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10.响应文件的语言</w:t>
      </w:r>
    </w:p>
    <w:p w14:paraId="6E4C78A3">
      <w:pPr>
        <w:pStyle w:val="15"/>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响应文件及供应商与采购有关的来往通知、函件和文件均应使用中文。</w:t>
      </w:r>
    </w:p>
    <w:p w14:paraId="527B243C">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11.响应文件的组成</w:t>
      </w:r>
    </w:p>
    <w:p w14:paraId="159C77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9B2C7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2B6BCD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1DFADC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2075BC4A">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47EED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605B6A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62B8A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475881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EB8EF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F4D00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11.2.6响应标的清单及说明；</w:t>
      </w:r>
    </w:p>
    <w:p w14:paraId="069AF2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CEADA9F">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528301A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34BE9F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w:t>
      </w:r>
    </w:p>
    <w:p w14:paraId="17AD1F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11.3.2分项报价表。</w:t>
      </w:r>
    </w:p>
    <w:p w14:paraId="66A6C74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响应文件含有交易人不能接受的附加条件的，响应无效；</w:t>
      </w:r>
    </w:p>
    <w:p w14:paraId="78B2085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供应商提供虚假材料响应的，响应无效。</w:t>
      </w:r>
    </w:p>
    <w:p w14:paraId="7CDFEF6C">
      <w:pPr>
        <w:snapToGrid w:val="0"/>
        <w:spacing w:line="360" w:lineRule="auto"/>
        <w:ind w:firstLine="482" w:firstLineChars="200"/>
        <w:rPr>
          <w:rFonts w:hint="eastAsia" w:ascii="仿宋" w:hAnsi="仿宋" w:eastAsia="仿宋" w:cs="仿宋"/>
          <w:b/>
          <w:color w:val="auto"/>
          <w:sz w:val="24"/>
          <w:highlight w:val="none"/>
        </w:rPr>
      </w:pPr>
      <w:bookmarkStart w:id="37" w:name="_Toc21752"/>
      <w:r>
        <w:rPr>
          <w:rFonts w:hint="eastAsia" w:ascii="仿宋" w:hAnsi="仿宋" w:eastAsia="仿宋" w:cs="仿宋"/>
          <w:b/>
          <w:color w:val="auto"/>
          <w:sz w:val="24"/>
          <w:highlight w:val="none"/>
        </w:rPr>
        <w:t>12</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响应文件的编制</w:t>
      </w:r>
      <w:bookmarkEnd w:id="37"/>
    </w:p>
    <w:p w14:paraId="58F5D86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44BDDA8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12.2供应商进行电子响应应安装客户端软件—“政采云电子交易客户端”，并按照交易文件和电子交易平台的要求编制并加密响应文件。供应商未按规定加密的响应文件，电子交易平台将拒收并提示。</w:t>
      </w:r>
    </w:p>
    <w:p w14:paraId="0D716E1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160B04">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C0C5AA4">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13.1响应文件按照交易文件第六部分格式要求进行签署、盖章。</w:t>
      </w:r>
      <w:r>
        <w:rPr>
          <w:rFonts w:hint="eastAsia" w:ascii="仿宋" w:hAnsi="仿宋" w:eastAsia="仿宋" w:cs="仿宋"/>
          <w:b/>
          <w:color w:val="auto"/>
          <w:szCs w:val="24"/>
          <w:highlight w:val="none"/>
        </w:rPr>
        <w:t>▲供应商的响应文件未按照交易文件要求签署、盖章的，其响应无效</w:t>
      </w:r>
      <w:r>
        <w:rPr>
          <w:rFonts w:hint="eastAsia" w:ascii="仿宋" w:hAnsi="仿宋" w:eastAsia="仿宋" w:cs="仿宋"/>
          <w:color w:val="auto"/>
          <w:szCs w:val="24"/>
          <w:highlight w:val="none"/>
        </w:rPr>
        <w:t>。</w:t>
      </w:r>
    </w:p>
    <w:p w14:paraId="203F680B">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13.2为确保网上操作合法、有效和安全，供应商应当在响应截止时间前完成在“政府采购云平台”的身份认证，确保在电子响应过程中能够对相关数据电文进行加密和使用电子签名。</w:t>
      </w:r>
    </w:p>
    <w:p w14:paraId="3B513F2C">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13.3交易文件对响应文件签署、盖章的要求适用于电子签名。</w:t>
      </w:r>
    </w:p>
    <w:p w14:paraId="6CBFD570">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14.响应文件的提交、补充、修改、撤回</w:t>
      </w:r>
    </w:p>
    <w:p w14:paraId="7702FE59">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C008463">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14:paraId="7CA587E6">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14.3交易人、采购代理机构可以视情况延长响应文件提交的截止时间。在上述情况下，采购代理机构与供应商以前在响应截止期方面的全部权利、责任和义务，将适用于延长至新的响应截止期。</w:t>
      </w:r>
    </w:p>
    <w:p w14:paraId="1BF1A988">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0138ADCA">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15.1供应商在电子交易平台传输递交响应文件后，还可以在响应截止时间前直接提交或者以邮政快递方式递交备份响应文件1份，</w:t>
      </w:r>
      <w:r>
        <w:rPr>
          <w:rFonts w:hint="eastAsia" w:ascii="仿宋" w:hAnsi="仿宋" w:eastAsia="仿宋" w:cs="仿宋"/>
          <w:b/>
          <w:color w:val="auto"/>
          <w:sz w:val="24"/>
          <w:szCs w:val="24"/>
          <w:highlight w:val="none"/>
        </w:rPr>
        <w:t>但交易人、采购代理机构不强制或变相强制供应商提交备份响应文件。</w:t>
      </w:r>
    </w:p>
    <w:p w14:paraId="39ACA24B">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DVD光盘等存储介质中。备份响应文件应当密封包装并在包装上加盖公章并注明响应项目名称，供应商名称(联合体交易的，包装物封面需注明联合体交易，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14:paraId="08807B46">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15.3直接提交备份响应文件的，供应商应于响应截止时间前将备份响应文件提交给采购代理机构，采购代理机构将拒绝接受逾期送达的备份响应文件。</w:t>
      </w:r>
    </w:p>
    <w:p w14:paraId="0294B301">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15.4以邮政快递方式递交备份响应文件的，供应商应先将备份响应文件按要求密封和标记，再进行邮政快递包装后邮寄。备份响应文件须在响应截止时间之前送达</w:t>
      </w:r>
      <w:r>
        <w:rPr>
          <w:rFonts w:hint="eastAsia" w:ascii="仿宋" w:hAnsi="仿宋" w:eastAsia="仿宋" w:cs="仿宋"/>
          <w:snapToGrid/>
          <w:color w:val="auto"/>
          <w:sz w:val="24"/>
          <w:szCs w:val="24"/>
          <w:highlight w:val="none"/>
        </w:rPr>
        <w:t>交易文件第二部分供应商须知前附表规定的备份响应文件送达地点；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8CA0302">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15.5供应商仅提交备份响应文件，未在电子交易平台传输递交响应文件的，响应无效。</w:t>
      </w:r>
    </w:p>
    <w:p w14:paraId="21DCF029">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1633FB90">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有交易文件第四部分4.2规定的情形之一的，响应无效：</w:t>
      </w:r>
    </w:p>
    <w:p w14:paraId="3AC97955">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17.响应有效期</w:t>
      </w:r>
    </w:p>
    <w:p w14:paraId="56DF436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17.1响应有效期为从提交响应文件的截止之日起90天。▲</w:t>
      </w:r>
      <w:r>
        <w:rPr>
          <w:rFonts w:hint="eastAsia" w:ascii="仿宋" w:hAnsi="仿宋" w:eastAsia="仿宋" w:cs="仿宋"/>
          <w:b/>
          <w:color w:val="auto"/>
          <w:sz w:val="24"/>
          <w:highlight w:val="none"/>
        </w:rPr>
        <w:t>供应商的响应文件中承诺的响应有效期少于交易文件中载明的响应有效期的，响应无效。</w:t>
      </w:r>
    </w:p>
    <w:p w14:paraId="7C7BCD36">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17.2响应文件合格投递后，自响应截止日期起，在响应有效期内有效。</w:t>
      </w:r>
    </w:p>
    <w:p w14:paraId="6AEE8019">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17.3在原定响应有效期满之前，如果出现特殊情况，采购代理机构可以以书面形式通知供应商延长响应有效期。供应商同意延长的，不得要求或被允许修改其响应文件，供应商拒绝延长的，其响应无效。</w:t>
      </w:r>
    </w:p>
    <w:p w14:paraId="3863B641">
      <w:pPr>
        <w:pStyle w:val="23"/>
        <w:rPr>
          <w:rFonts w:hint="eastAsia" w:ascii="仿宋" w:hAnsi="仿宋" w:eastAsia="仿宋" w:cs="仿宋"/>
          <w:color w:val="auto"/>
          <w:sz w:val="18"/>
          <w:szCs w:val="18"/>
          <w:highlight w:val="none"/>
          <w:lang w:val="en-US"/>
        </w:rPr>
      </w:pPr>
      <w:bookmarkStart w:id="38" w:name="_Toc12266"/>
    </w:p>
    <w:p w14:paraId="2C41B371">
      <w:pPr>
        <w:adjustRightInd/>
        <w:spacing w:line="360" w:lineRule="auto"/>
        <w:jc w:val="center"/>
        <w:outlineLvl w:val="0"/>
        <w:rPr>
          <w:rFonts w:hint="eastAsia" w:ascii="仿宋" w:hAnsi="仿宋" w:eastAsia="仿宋" w:cs="仿宋"/>
          <w:b/>
          <w:color w:val="auto"/>
          <w:sz w:val="32"/>
          <w:szCs w:val="21"/>
          <w:highlight w:val="none"/>
        </w:rPr>
      </w:pPr>
      <w:bookmarkStart w:id="39" w:name="_Toc12937"/>
      <w:bookmarkStart w:id="40" w:name="_Toc12187"/>
      <w:r>
        <w:rPr>
          <w:rFonts w:hint="eastAsia" w:ascii="仿宋" w:hAnsi="仿宋" w:eastAsia="仿宋" w:cs="仿宋"/>
          <w:b/>
          <w:color w:val="auto"/>
          <w:sz w:val="32"/>
          <w:szCs w:val="21"/>
          <w:highlight w:val="none"/>
        </w:rPr>
        <w:t>四、</w:t>
      </w:r>
      <w:r>
        <w:rPr>
          <w:rFonts w:hint="eastAsia" w:ascii="仿宋" w:hAnsi="仿宋" w:eastAsia="仿宋" w:cs="仿宋"/>
          <w:b/>
          <w:color w:val="auto"/>
          <w:sz w:val="32"/>
          <w:szCs w:val="21"/>
          <w:highlight w:val="none"/>
          <w:lang w:eastAsia="zh-CN"/>
        </w:rPr>
        <w:t>开标</w:t>
      </w:r>
      <w:r>
        <w:rPr>
          <w:rFonts w:hint="eastAsia" w:ascii="仿宋" w:hAnsi="仿宋" w:eastAsia="仿宋" w:cs="仿宋"/>
          <w:b/>
          <w:color w:val="auto"/>
          <w:sz w:val="32"/>
          <w:szCs w:val="21"/>
          <w:highlight w:val="none"/>
        </w:rPr>
        <w:t>、资格审查与信用信息查询</w:t>
      </w:r>
      <w:bookmarkEnd w:id="38"/>
      <w:bookmarkEnd w:id="39"/>
      <w:bookmarkEnd w:id="40"/>
    </w:p>
    <w:p w14:paraId="4C0FA330">
      <w:pPr>
        <w:pStyle w:val="557"/>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eastAsia="zh-CN"/>
        </w:rPr>
        <w:t>开标</w:t>
      </w:r>
      <w:r>
        <w:rPr>
          <w:rFonts w:hint="eastAsia" w:ascii="仿宋" w:hAnsi="仿宋" w:eastAsia="仿宋" w:cs="仿宋"/>
          <w:color w:val="auto"/>
          <w:sz w:val="24"/>
          <w:highlight w:val="none"/>
        </w:rPr>
        <w:t xml:space="preserve"> </w:t>
      </w:r>
    </w:p>
    <w:p w14:paraId="1C7C6FE5">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18.1采购代理机构按照交易文件规定的时间通过电子交易平台组织</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，所有供应商均应当准时在线参加。供应商不足3家的，不得</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w:t>
      </w:r>
    </w:p>
    <w:p w14:paraId="7B493E4B">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时，电子交易平台按交易地点自动提取所有响应文件。采购代理机构依托电子交易平台发起开始解密指令，供应商按照平台提示和交易文件的规定在半小时内完成在线解密。</w:t>
      </w:r>
    </w:p>
    <w:p w14:paraId="7FC632CF">
      <w:pPr>
        <w:pStyle w:val="55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68769BFC">
      <w:pPr>
        <w:widowControl/>
        <w:spacing w:line="360" w:lineRule="auto"/>
        <w:ind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64D8C0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交易人或采购代理机构依据法律法规和交易文件的规定，对供应商的资格进行审查。</w:t>
      </w:r>
    </w:p>
    <w:p w14:paraId="59B988A3">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19.2供应商未按照交易文件要求提供与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供应商不具备交易文件中规定的资格要求，其响应无效。</w:t>
      </w:r>
    </w:p>
    <w:p w14:paraId="1302B58D">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3对未通过资格审查的供应商，交易人或采购代理机构告知其未通过的原因。</w:t>
      </w:r>
    </w:p>
    <w:p w14:paraId="7DF54404">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1D95985E">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415A55F">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667D5840">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20.2信用信息查询记录和证据留存的具体方式：现场查询的供应商的信用记录、查询结果经确认后将与交易文件一起存档。</w:t>
      </w:r>
    </w:p>
    <w:p w14:paraId="7E19A83D">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20.3信用信息的使用规则：经查询列入失信被执行人名单、重大税收违法案件当事人名单、政府采购严重违法失信行为记录名单的供应商将被拒绝参与采购活动。</w:t>
      </w:r>
    </w:p>
    <w:p w14:paraId="62A368EA">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307E07F">
      <w:pPr>
        <w:pStyle w:val="134"/>
        <w:spacing w:before="0"/>
        <w:ind w:firstLine="0" w:firstLineChars="0"/>
        <w:rPr>
          <w:rFonts w:hint="eastAsia" w:ascii="仿宋" w:hAnsi="仿宋" w:eastAsia="仿宋" w:cs="仿宋"/>
          <w:color w:val="auto"/>
          <w:kern w:val="0"/>
          <w:szCs w:val="24"/>
          <w:highlight w:val="none"/>
        </w:rPr>
      </w:pPr>
    </w:p>
    <w:p w14:paraId="6CF3119B">
      <w:pPr>
        <w:snapToGrid w:val="0"/>
        <w:spacing w:line="360" w:lineRule="auto"/>
        <w:jc w:val="center"/>
        <w:outlineLvl w:val="0"/>
        <w:rPr>
          <w:rFonts w:hint="eastAsia" w:ascii="仿宋" w:hAnsi="仿宋" w:eastAsia="仿宋" w:cs="仿宋"/>
          <w:b/>
          <w:color w:val="auto"/>
          <w:sz w:val="32"/>
          <w:szCs w:val="32"/>
          <w:highlight w:val="none"/>
        </w:rPr>
      </w:pPr>
      <w:bookmarkStart w:id="41" w:name="_Toc20752"/>
      <w:bookmarkStart w:id="42" w:name="_Toc14499"/>
      <w:bookmarkStart w:id="43" w:name="_Toc25671"/>
      <w:bookmarkStart w:id="44" w:name="_Toc18437"/>
      <w:r>
        <w:rPr>
          <w:rFonts w:hint="eastAsia" w:ascii="仿宋" w:hAnsi="仿宋" w:eastAsia="仿宋" w:cs="仿宋"/>
          <w:b/>
          <w:color w:val="auto"/>
          <w:sz w:val="32"/>
          <w:szCs w:val="32"/>
          <w:highlight w:val="none"/>
        </w:rPr>
        <w:t>五、</w:t>
      </w:r>
      <w:bookmarkEnd w:id="41"/>
      <w:bookmarkEnd w:id="42"/>
      <w:r>
        <w:rPr>
          <w:rFonts w:hint="eastAsia" w:ascii="仿宋" w:hAnsi="仿宋" w:eastAsia="仿宋" w:cs="仿宋"/>
          <w:b/>
          <w:color w:val="auto"/>
          <w:sz w:val="32"/>
          <w:szCs w:val="32"/>
          <w:highlight w:val="none"/>
        </w:rPr>
        <w:t>评审</w:t>
      </w:r>
      <w:bookmarkEnd w:id="43"/>
      <w:bookmarkEnd w:id="44"/>
    </w:p>
    <w:p w14:paraId="0D549005">
      <w:pPr>
        <w:spacing w:line="360" w:lineRule="auto"/>
        <w:ind w:firstLine="480" w:firstLineChars="200"/>
        <w:rPr>
          <w:rFonts w:hint="eastAsia" w:ascii="仿宋" w:hAnsi="仿宋" w:eastAsia="仿宋" w:cs="仿宋"/>
          <w:b/>
          <w:color w:val="auto"/>
          <w:sz w:val="24"/>
          <w:highlight w:val="none"/>
        </w:rPr>
      </w:pPr>
      <w:bookmarkStart w:id="45" w:name="_Toc91899903"/>
      <w:r>
        <w:rPr>
          <w:rFonts w:hint="eastAsia" w:ascii="仿宋" w:hAnsi="仿宋" w:eastAsia="仿宋" w:cs="仿宋"/>
          <w:bCs/>
          <w:color w:val="auto"/>
          <w:sz w:val="24"/>
          <w:highlight w:val="none"/>
        </w:rPr>
        <w:t>21.</w:t>
      </w:r>
      <w:r>
        <w:rPr>
          <w:rFonts w:hint="eastAsia" w:ascii="仿宋" w:hAnsi="仿宋" w:eastAsia="仿宋" w:cs="仿宋"/>
          <w:color w:val="auto"/>
          <w:sz w:val="24"/>
          <w:highlight w:val="none"/>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highlight w:val="none"/>
        </w:rPr>
        <w:t>详见交易文件第四部分评审办法。</w:t>
      </w:r>
    </w:p>
    <w:p w14:paraId="74068216">
      <w:pPr>
        <w:pStyle w:val="134"/>
        <w:spacing w:before="0"/>
        <w:ind w:firstLine="0" w:firstLineChars="0"/>
        <w:rPr>
          <w:rFonts w:hint="eastAsia" w:ascii="仿宋" w:hAnsi="仿宋" w:eastAsia="仿宋" w:cs="仿宋"/>
          <w:color w:val="auto"/>
          <w:kern w:val="0"/>
          <w:szCs w:val="24"/>
          <w:highlight w:val="none"/>
        </w:rPr>
      </w:pPr>
      <w:bookmarkStart w:id="46" w:name="_Toc5755"/>
      <w:bookmarkStart w:id="47" w:name="_Toc3025"/>
    </w:p>
    <w:p w14:paraId="5383ECE9">
      <w:pPr>
        <w:snapToGrid w:val="0"/>
        <w:spacing w:line="360" w:lineRule="auto"/>
        <w:jc w:val="center"/>
        <w:outlineLvl w:val="0"/>
        <w:rPr>
          <w:rFonts w:hint="eastAsia" w:ascii="仿宋" w:hAnsi="仿宋" w:eastAsia="仿宋" w:cs="仿宋"/>
          <w:b/>
          <w:color w:val="auto"/>
          <w:sz w:val="32"/>
          <w:szCs w:val="32"/>
          <w:highlight w:val="none"/>
        </w:rPr>
      </w:pPr>
      <w:bookmarkStart w:id="48" w:name="_Toc19516"/>
      <w:bookmarkStart w:id="49" w:name="_Toc8108"/>
      <w:r>
        <w:rPr>
          <w:rFonts w:hint="eastAsia" w:ascii="仿宋" w:hAnsi="仿宋" w:eastAsia="仿宋" w:cs="仿宋"/>
          <w:b/>
          <w:color w:val="auto"/>
          <w:sz w:val="32"/>
          <w:szCs w:val="32"/>
          <w:highlight w:val="none"/>
        </w:rPr>
        <w:t>六、定标</w:t>
      </w:r>
      <w:bookmarkEnd w:id="46"/>
      <w:bookmarkEnd w:id="47"/>
      <w:bookmarkEnd w:id="48"/>
      <w:bookmarkEnd w:id="49"/>
    </w:p>
    <w:p w14:paraId="04FB4D4C">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22.确定成交供应商</w:t>
      </w:r>
    </w:p>
    <w:p w14:paraId="5E9F5391">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采购单位应当自收到评审报告之日起2个工作日内确定成交或者成交供应商。成交、成交通知书和成交、成交结果公告应当在规定时间内同时发出。</w:t>
      </w:r>
    </w:p>
    <w:p w14:paraId="764B4269">
      <w:pPr>
        <w:pStyle w:val="134"/>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23.成交通知与成交结果公告</w:t>
      </w:r>
    </w:p>
    <w:p w14:paraId="202B114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23.1自成交人确定之日起2个工作日内，采购代理机构通过电子交易平台向成交人发出成交通知书，同时编制发布采购结果公告。采购代理机构也可以以纸质形式进行成交通知。</w:t>
      </w:r>
    </w:p>
    <w:p w14:paraId="40AB4757">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30ED423D">
      <w:pPr>
        <w:pStyle w:val="134"/>
        <w:spacing w:before="0"/>
        <w:ind w:firstLine="0" w:firstLineChars="0"/>
        <w:rPr>
          <w:rFonts w:hint="eastAsia" w:ascii="仿宋" w:hAnsi="仿宋" w:eastAsia="仿宋" w:cs="仿宋"/>
          <w:color w:val="auto"/>
          <w:kern w:val="0"/>
          <w:szCs w:val="24"/>
          <w:highlight w:val="none"/>
        </w:rPr>
      </w:pPr>
    </w:p>
    <w:p w14:paraId="667358B4">
      <w:pPr>
        <w:snapToGrid w:val="0"/>
        <w:spacing w:line="360" w:lineRule="auto"/>
        <w:ind w:left="120" w:leftChars="57"/>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A04529A">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1494BA7B">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4F0A655">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交易人与成交人应当在成交通知书发出之日起三十日内，按照交易文件确定的事项签订采购合同。</w:t>
      </w:r>
    </w:p>
    <w:p w14:paraId="179FBE9D">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25.2成交人按规定的日期、时间、地点，由法定代表人或其授权代表与交易人代表签订合同。如成交人为联合体的，由联合体成员各方法定代表人或其授权代表与交易人代表签订合同。</w:t>
      </w:r>
    </w:p>
    <w:p w14:paraId="0A7383C4">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B977E5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25.4成交供应商拒绝与交易人签订合同的，交易人可以按照评审报告推荐的成交或者成交候选人名单排序，确定下一候选人为成交供应商，也可以重新开展采购活动。</w:t>
      </w:r>
    </w:p>
    <w:p w14:paraId="07B625B5">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3D5EDA68">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p>
    <w:p w14:paraId="2D96A09E">
      <w:pPr>
        <w:snapToGrid w:val="0"/>
        <w:spacing w:line="288" w:lineRule="auto"/>
        <w:ind w:firstLine="3357" w:firstLineChars="1045"/>
        <w:rPr>
          <w:rFonts w:hint="eastAsia" w:ascii="仿宋" w:hAnsi="仿宋" w:eastAsia="仿宋" w:cs="仿宋"/>
          <w:b/>
          <w:color w:val="auto"/>
          <w:sz w:val="32"/>
          <w:highlight w:val="none"/>
        </w:rPr>
      </w:pPr>
    </w:p>
    <w:p w14:paraId="2F26E00F">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5D2B45E9">
      <w:pPr>
        <w:pStyle w:val="134"/>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p>
    <w:p w14:paraId="2E3D2B4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0CA116F">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4B1BDCA2">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15EB086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13E80A6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E610870">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7374B4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1AFF4AA">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DC81512">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28.验收</w:t>
      </w:r>
    </w:p>
    <w:p w14:paraId="1D49D240">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28.1交易人组织对供应商履约的验收。</w:t>
      </w:r>
    </w:p>
    <w:bookmarkEnd w:id="45"/>
    <w:p w14:paraId="445C32A0">
      <w:pPr>
        <w:tabs>
          <w:tab w:val="left" w:pos="0"/>
        </w:tabs>
        <w:spacing w:line="360" w:lineRule="auto"/>
        <w:ind w:firstLine="480" w:firstLineChars="200"/>
        <w:rPr>
          <w:rFonts w:hint="eastAsia" w:ascii="仿宋" w:hAnsi="仿宋" w:eastAsia="仿宋" w:cs="仿宋"/>
          <w:color w:val="auto"/>
          <w:kern w:val="0"/>
          <w:sz w:val="24"/>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50" w:name="_Hlt75236290"/>
      <w:bookmarkEnd w:id="50"/>
      <w:bookmarkStart w:id="51" w:name="_Hlt74714665"/>
      <w:bookmarkEnd w:id="51"/>
      <w:bookmarkStart w:id="52" w:name="_Hlt68403820"/>
      <w:bookmarkEnd w:id="52"/>
      <w:bookmarkStart w:id="53" w:name="_Hlt68072990"/>
      <w:bookmarkEnd w:id="53"/>
      <w:bookmarkStart w:id="54" w:name="_Hlt74707468"/>
      <w:bookmarkEnd w:id="54"/>
      <w:bookmarkStart w:id="55" w:name="_Hlt68072998"/>
      <w:bookmarkEnd w:id="55"/>
      <w:bookmarkStart w:id="56" w:name="_Hlt68073093"/>
      <w:bookmarkEnd w:id="56"/>
      <w:bookmarkStart w:id="57" w:name="_Hlt75236011"/>
      <w:bookmarkEnd w:id="57"/>
      <w:bookmarkStart w:id="58" w:name="_Hlt68057669"/>
      <w:bookmarkEnd w:id="58"/>
      <w:bookmarkStart w:id="59" w:name="_Hlt75236101"/>
      <w:bookmarkEnd w:id="59"/>
      <w:bookmarkStart w:id="60" w:name="_Hlt74729768"/>
      <w:bookmarkEnd w:id="60"/>
      <w:bookmarkStart w:id="61" w:name="_Hlt74730295"/>
      <w:bookmarkEnd w:id="61"/>
    </w:p>
    <w:bookmarkEnd w:id="22"/>
    <w:bookmarkEnd w:id="23"/>
    <w:p w14:paraId="71517731">
      <w:pPr>
        <w:spacing w:line="360" w:lineRule="auto"/>
        <w:jc w:val="center"/>
        <w:outlineLvl w:val="0"/>
        <w:rPr>
          <w:rFonts w:hint="eastAsia" w:ascii="仿宋" w:hAnsi="仿宋" w:eastAsia="仿宋" w:cs="仿宋"/>
          <w:b/>
          <w:color w:val="auto"/>
          <w:sz w:val="36"/>
          <w:szCs w:val="36"/>
          <w:highlight w:val="none"/>
        </w:rPr>
      </w:pPr>
      <w:bookmarkStart w:id="62" w:name="_Toc5403"/>
      <w:bookmarkStart w:id="63" w:name="_Toc1222"/>
      <w:bookmarkStart w:id="64" w:name="_Toc12399"/>
      <w:bookmarkStart w:id="65" w:name="_Toc19271"/>
      <w:bookmarkStart w:id="66" w:name="第四部分"/>
      <w:r>
        <w:rPr>
          <w:rFonts w:hint="eastAsia" w:ascii="仿宋" w:hAnsi="仿宋" w:eastAsia="仿宋" w:cs="仿宋"/>
          <w:b/>
          <w:color w:val="auto"/>
          <w:sz w:val="36"/>
          <w:szCs w:val="36"/>
          <w:highlight w:val="none"/>
        </w:rPr>
        <w:t>第三部分 采购需求</w:t>
      </w:r>
      <w:bookmarkEnd w:id="62"/>
      <w:bookmarkEnd w:id="63"/>
      <w:bookmarkEnd w:id="64"/>
      <w:bookmarkEnd w:id="65"/>
    </w:p>
    <w:p w14:paraId="6CE07A3C">
      <w:pPr>
        <w:pStyle w:val="968"/>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6877DFF2">
      <w:pPr>
        <w:adjustRightInd w:val="0"/>
        <w:snapToGrid w:val="0"/>
        <w:spacing w:line="360" w:lineRule="auto"/>
        <w:ind w:firstLine="241" w:firstLineChars="100"/>
        <w:jc w:val="center"/>
        <w:rPr>
          <w:rFonts w:hint="eastAsia" w:ascii="仿宋" w:hAnsi="仿宋" w:eastAsia="仿宋" w:cs="仿宋"/>
          <w:b/>
          <w:bCs/>
          <w:color w:val="auto"/>
          <w:sz w:val="24"/>
          <w:szCs w:val="24"/>
          <w:highlight w:val="none"/>
        </w:rPr>
      </w:pPr>
    </w:p>
    <w:p w14:paraId="649894DB">
      <w:pPr>
        <w:adjustRightInd w:val="0"/>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交易</w:t>
      </w:r>
      <w:r>
        <w:rPr>
          <w:rFonts w:hint="eastAsia" w:ascii="仿宋" w:hAnsi="仿宋" w:eastAsia="仿宋" w:cs="仿宋"/>
          <w:b/>
          <w:bCs/>
          <w:color w:val="auto"/>
          <w:sz w:val="28"/>
          <w:szCs w:val="28"/>
          <w:highlight w:val="none"/>
        </w:rPr>
        <w:t>一览表</w:t>
      </w:r>
    </w:p>
    <w:p w14:paraId="76532ED5">
      <w:pPr>
        <w:pStyle w:val="23"/>
        <w:rPr>
          <w:rFonts w:hint="eastAsia" w:ascii="仿宋" w:hAnsi="仿宋" w:eastAsia="仿宋" w:cs="仿宋"/>
          <w:color w:val="auto"/>
          <w:szCs w:val="24"/>
          <w:highlight w:val="none"/>
        </w:rPr>
      </w:pPr>
      <w:r>
        <w:rPr>
          <w:rFonts w:hint="eastAsia" w:ascii="仿宋" w:hAnsi="仿宋" w:eastAsia="仿宋" w:cs="仿宋"/>
          <w:color w:val="auto"/>
          <w:szCs w:val="24"/>
          <w:highlight w:val="none"/>
        </w:rPr>
        <w:t>标项：1</w:t>
      </w:r>
    </w:p>
    <w:tbl>
      <w:tblPr>
        <w:tblStyle w:val="63"/>
        <w:tblW w:w="988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9"/>
        <w:gridCol w:w="2848"/>
        <w:gridCol w:w="763"/>
        <w:gridCol w:w="764"/>
        <w:gridCol w:w="1350"/>
        <w:gridCol w:w="2299"/>
        <w:gridCol w:w="1088"/>
      </w:tblGrid>
      <w:tr w14:paraId="35F67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08" w:hRule="atLeast"/>
          <w:jc w:val="center"/>
        </w:trPr>
        <w:tc>
          <w:tcPr>
            <w:tcW w:w="769" w:type="dxa"/>
            <w:noWrap w:val="0"/>
            <w:vAlign w:val="center"/>
          </w:tcPr>
          <w:p w14:paraId="438D143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848" w:type="dxa"/>
            <w:noWrap w:val="0"/>
            <w:vAlign w:val="center"/>
          </w:tcPr>
          <w:p w14:paraId="00D43467">
            <w:pPr>
              <w:spacing w:line="276"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63" w:type="dxa"/>
            <w:noWrap w:val="0"/>
            <w:vAlign w:val="center"/>
          </w:tcPr>
          <w:p w14:paraId="3C938BA2">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64" w:type="dxa"/>
            <w:noWrap w:val="0"/>
            <w:vAlign w:val="center"/>
          </w:tcPr>
          <w:p w14:paraId="51D18D69">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50" w:type="dxa"/>
            <w:noWrap w:val="0"/>
            <w:vAlign w:val="center"/>
          </w:tcPr>
          <w:p w14:paraId="6A2D646D">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p>
        </w:tc>
        <w:tc>
          <w:tcPr>
            <w:tcW w:w="2299" w:type="dxa"/>
            <w:noWrap w:val="0"/>
            <w:vAlign w:val="center"/>
          </w:tcPr>
          <w:p w14:paraId="0B59885B">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简要规格描述或标项基本概况介绍</w:t>
            </w:r>
          </w:p>
        </w:tc>
        <w:tc>
          <w:tcPr>
            <w:tcW w:w="1088" w:type="dxa"/>
            <w:noWrap w:val="0"/>
            <w:vAlign w:val="center"/>
          </w:tcPr>
          <w:p w14:paraId="0A2524C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D421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1" w:hRule="atLeast"/>
          <w:jc w:val="center"/>
        </w:trPr>
        <w:tc>
          <w:tcPr>
            <w:tcW w:w="769" w:type="dxa"/>
            <w:noWrap w:val="0"/>
            <w:vAlign w:val="center"/>
          </w:tcPr>
          <w:p w14:paraId="45A79810">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848" w:type="dxa"/>
            <w:noWrap w:val="0"/>
            <w:vAlign w:val="center"/>
          </w:tcPr>
          <w:p w14:paraId="6C3114C7">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eastAsia="zh-CN"/>
              </w:rPr>
              <w:t xml:space="preserve"> 门禁系统、UPS、精密空调保修服务采购项目</w:t>
            </w:r>
          </w:p>
        </w:tc>
        <w:tc>
          <w:tcPr>
            <w:tcW w:w="763" w:type="dxa"/>
            <w:noWrap w:val="0"/>
            <w:vAlign w:val="center"/>
          </w:tcPr>
          <w:p w14:paraId="4867FBE4">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64" w:type="dxa"/>
            <w:noWrap w:val="0"/>
            <w:vAlign w:val="center"/>
          </w:tcPr>
          <w:p w14:paraId="0D77DE04">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350" w:type="dxa"/>
            <w:noWrap w:val="0"/>
            <w:vAlign w:val="center"/>
          </w:tcPr>
          <w:p w14:paraId="6114543D">
            <w:pPr>
              <w:spacing w:line="27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180000.00</w:t>
            </w:r>
          </w:p>
        </w:tc>
        <w:tc>
          <w:tcPr>
            <w:tcW w:w="2299" w:type="dxa"/>
            <w:noWrap w:val="0"/>
            <w:vAlign w:val="center"/>
          </w:tcPr>
          <w:p w14:paraId="026CE9F1">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1088" w:type="dxa"/>
            <w:noWrap w:val="0"/>
            <w:vAlign w:val="center"/>
          </w:tcPr>
          <w:p w14:paraId="0F157571">
            <w:pPr>
              <w:spacing w:line="276" w:lineRule="auto"/>
              <w:ind w:firstLine="480" w:firstLineChars="200"/>
              <w:jc w:val="center"/>
              <w:rPr>
                <w:rFonts w:hint="eastAsia" w:ascii="仿宋" w:hAnsi="仿宋" w:eastAsia="仿宋" w:cs="仿宋"/>
                <w:color w:val="auto"/>
                <w:sz w:val="24"/>
                <w:highlight w:val="none"/>
              </w:rPr>
            </w:pPr>
          </w:p>
        </w:tc>
      </w:tr>
    </w:tbl>
    <w:p w14:paraId="0CED5273">
      <w:pPr>
        <w:spacing w:line="360" w:lineRule="auto"/>
        <w:ind w:firstLine="241" w:firstLineChars="100"/>
        <w:jc w:val="center"/>
        <w:rPr>
          <w:rFonts w:hint="eastAsia" w:ascii="仿宋" w:hAnsi="仿宋" w:eastAsia="仿宋" w:cs="仿宋"/>
          <w:b/>
          <w:color w:val="auto"/>
          <w:sz w:val="24"/>
          <w:szCs w:val="24"/>
          <w:highlight w:val="none"/>
        </w:rPr>
      </w:pPr>
    </w:p>
    <w:p w14:paraId="1BC4DCEE">
      <w:pPr>
        <w:spacing w:line="360" w:lineRule="auto"/>
        <w:ind w:firstLine="281" w:firstLineChars="100"/>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val="en-US" w:eastAsia="zh-CN"/>
        </w:rPr>
        <w:t>交易</w:t>
      </w:r>
      <w:r>
        <w:rPr>
          <w:rFonts w:hint="eastAsia" w:ascii="仿宋" w:hAnsi="仿宋" w:eastAsia="仿宋" w:cs="仿宋"/>
          <w:b/>
          <w:color w:val="auto"/>
          <w:sz w:val="28"/>
          <w:szCs w:val="28"/>
          <w:highlight w:val="none"/>
        </w:rPr>
        <w:t>需求</w:t>
      </w:r>
    </w:p>
    <w:p w14:paraId="605D0FA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技术需求：</w:t>
      </w:r>
    </w:p>
    <w:p w14:paraId="11ABF098">
      <w:pPr>
        <w:pStyle w:val="2"/>
        <w:pageBreakBefore w:val="0"/>
        <w:tabs>
          <w:tab w:val="left" w:pos="300"/>
          <w:tab w:val="clear" w:pos="432"/>
        </w:tabs>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）服务要求</w:t>
      </w:r>
    </w:p>
    <w:p w14:paraId="060E6B7B">
      <w:pPr>
        <w:pStyle w:val="3"/>
        <w:pageBreakBefore w:val="0"/>
        <w:tabs>
          <w:tab w:val="left" w:pos="420"/>
          <w:tab w:val="left" w:pos="576"/>
          <w:tab w:val="clear" w:pos="432"/>
        </w:tabs>
        <w:kinsoku/>
        <w:wordWrap/>
        <w:overflowPunct/>
        <w:topLinePunct w:val="0"/>
        <w:bidi w:val="0"/>
        <w:adjustRightInd/>
        <w:snapToGrid/>
        <w:spacing w:line="360" w:lineRule="auto"/>
        <w:ind w:left="0" w:leftChars="0" w:firstLine="0" w:firstLineChars="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1.1</w:t>
      </w:r>
      <w:r>
        <w:rPr>
          <w:rFonts w:hint="eastAsia" w:ascii="仿宋" w:eastAsia="仿宋" w:cs="仿宋"/>
          <w:color w:val="auto"/>
          <w:sz w:val="24"/>
          <w:szCs w:val="24"/>
          <w:highlight w:val="none"/>
        </w:rPr>
        <w:t>日常巡检</w:t>
      </w:r>
    </w:p>
    <w:p w14:paraId="1B160B5B">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要求提供每年不少于4次巡检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每季度定期对产品进行现场检修，检修包含硬件与软件两大部分，并据此建立相应的设备档案及资料。</w:t>
      </w:r>
    </w:p>
    <w:p w14:paraId="74DBD96F">
      <w:pPr>
        <w:pStyle w:val="3"/>
        <w:pageBreakBefore w:val="0"/>
        <w:tabs>
          <w:tab w:val="left" w:pos="420"/>
          <w:tab w:val="left" w:pos="576"/>
          <w:tab w:val="clear" w:pos="432"/>
        </w:tabs>
        <w:kinsoku/>
        <w:wordWrap/>
        <w:overflowPunct/>
        <w:topLinePunct w:val="0"/>
        <w:bidi w:val="0"/>
        <w:adjustRightInd/>
        <w:snapToGrid/>
        <w:spacing w:line="360" w:lineRule="auto"/>
        <w:ind w:left="0" w:leftChars="0" w:firstLine="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1.2</w:t>
      </w:r>
      <w:r>
        <w:rPr>
          <w:rFonts w:hint="eastAsia" w:ascii="仿宋" w:eastAsia="仿宋" w:cs="仿宋"/>
          <w:color w:val="auto"/>
          <w:sz w:val="24"/>
          <w:szCs w:val="24"/>
          <w:highlight w:val="none"/>
        </w:rPr>
        <w:t>应急维修</w:t>
      </w:r>
    </w:p>
    <w:p w14:paraId="38CB43A7">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在遇到紧急情况时，要求必须在接到报修电话</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分钟内</w:t>
      </w:r>
      <w:r>
        <w:rPr>
          <w:rFonts w:hint="eastAsia" w:ascii="仿宋" w:hAnsi="仿宋" w:eastAsia="仿宋" w:cs="仿宋"/>
          <w:color w:val="auto"/>
          <w:sz w:val="24"/>
          <w:highlight w:val="none"/>
          <w:lang w:eastAsia="zh-CN"/>
        </w:rPr>
        <w:t>作出</w:t>
      </w: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val="en-US" w:eastAsia="zh-CN"/>
        </w:rPr>
        <w:t>30分钟</w:t>
      </w:r>
      <w:r>
        <w:rPr>
          <w:rFonts w:hint="eastAsia" w:ascii="仿宋" w:hAnsi="仿宋" w:eastAsia="仿宋" w:cs="仿宋"/>
          <w:color w:val="auto"/>
          <w:sz w:val="24"/>
          <w:highlight w:val="none"/>
        </w:rPr>
        <w:t>内到达现场处理故障，如需更换备件，备件需在8小时内到达现场，24小时内完成修复。如果不能在规定时间内解决问题，采购方将有权请第三方技术人员上门维护，费用由中标方承担。</w:t>
      </w:r>
    </w:p>
    <w:p w14:paraId="77ACBFD4">
      <w:pPr>
        <w:pStyle w:val="3"/>
        <w:pageBreakBefore w:val="0"/>
        <w:tabs>
          <w:tab w:val="left" w:pos="420"/>
          <w:tab w:val="left" w:pos="576"/>
          <w:tab w:val="clear" w:pos="432"/>
        </w:tabs>
        <w:kinsoku/>
        <w:wordWrap/>
        <w:overflowPunct/>
        <w:topLinePunct w:val="0"/>
        <w:bidi w:val="0"/>
        <w:adjustRightInd/>
        <w:snapToGrid/>
        <w:spacing w:line="360" w:lineRule="auto"/>
        <w:ind w:left="0" w:leftChars="0" w:firstLine="0" w:firstLineChars="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1.3</w:t>
      </w:r>
      <w:r>
        <w:rPr>
          <w:rFonts w:hint="eastAsia" w:ascii="仿宋" w:eastAsia="仿宋" w:cs="仿宋"/>
          <w:color w:val="auto"/>
          <w:sz w:val="24"/>
          <w:szCs w:val="24"/>
          <w:highlight w:val="none"/>
        </w:rPr>
        <w:t>定期保养</w:t>
      </w:r>
    </w:p>
    <w:p w14:paraId="538EFE24">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提供每年不少于4次保养，保养内容包括设备硬件清洁，设备软件升级等，并据此建立相应的档案及资料。</w:t>
      </w:r>
    </w:p>
    <w:p w14:paraId="2496544A">
      <w:pPr>
        <w:pStyle w:val="3"/>
        <w:pageBreakBefore w:val="0"/>
        <w:tabs>
          <w:tab w:val="left" w:pos="420"/>
          <w:tab w:val="left" w:pos="576"/>
          <w:tab w:val="clear" w:pos="432"/>
        </w:tabs>
        <w:kinsoku/>
        <w:wordWrap/>
        <w:overflowPunct/>
        <w:topLinePunct w:val="0"/>
        <w:bidi w:val="0"/>
        <w:adjustRightInd/>
        <w:snapToGrid/>
        <w:spacing w:line="360" w:lineRule="auto"/>
        <w:ind w:left="0" w:leftChars="0" w:firstLine="0" w:firstLineChars="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1.4</w:t>
      </w:r>
      <w:r>
        <w:rPr>
          <w:rFonts w:hint="eastAsia" w:ascii="仿宋" w:eastAsia="仿宋" w:cs="仿宋"/>
          <w:color w:val="auto"/>
          <w:sz w:val="24"/>
          <w:szCs w:val="24"/>
          <w:highlight w:val="none"/>
        </w:rPr>
        <w:t>临时任务</w:t>
      </w:r>
    </w:p>
    <w:p w14:paraId="6AC93AC5">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要求在遇到举行重大活动或节假日等临时任务时，提前对整个系统进行维护和检查，确保用户的系统在特殊时期正常运行。</w:t>
      </w:r>
    </w:p>
    <w:p w14:paraId="1F1C7036">
      <w:pPr>
        <w:pStyle w:val="2"/>
        <w:pageBreakBefore w:val="0"/>
        <w:tabs>
          <w:tab w:val="left" w:pos="300"/>
          <w:tab w:val="clear" w:pos="432"/>
        </w:tabs>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（二）维保服务设备清单</w:t>
      </w:r>
    </w:p>
    <w:tbl>
      <w:tblPr>
        <w:tblStyle w:val="63"/>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3465"/>
        <w:gridCol w:w="1875"/>
        <w:gridCol w:w="1290"/>
      </w:tblGrid>
      <w:tr w14:paraId="4E9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6FC5AF8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3465" w:type="dxa"/>
            <w:noWrap w:val="0"/>
            <w:vAlign w:val="center"/>
          </w:tcPr>
          <w:p w14:paraId="4114B3E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型号</w:t>
            </w:r>
          </w:p>
        </w:tc>
        <w:tc>
          <w:tcPr>
            <w:tcW w:w="1875" w:type="dxa"/>
            <w:noWrap w:val="0"/>
            <w:vAlign w:val="center"/>
          </w:tcPr>
          <w:p w14:paraId="3D0CB59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290" w:type="dxa"/>
            <w:noWrap w:val="0"/>
            <w:vAlign w:val="center"/>
          </w:tcPr>
          <w:p w14:paraId="03CFAA2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7CC2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635814D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门禁系统</w:t>
            </w:r>
          </w:p>
        </w:tc>
        <w:tc>
          <w:tcPr>
            <w:tcW w:w="3465" w:type="dxa"/>
            <w:noWrap w:val="0"/>
            <w:vAlign w:val="center"/>
          </w:tcPr>
          <w:p w14:paraId="21BD246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平治</w:t>
            </w:r>
          </w:p>
        </w:tc>
        <w:tc>
          <w:tcPr>
            <w:tcW w:w="1875" w:type="dxa"/>
            <w:noWrap w:val="0"/>
            <w:vAlign w:val="center"/>
          </w:tcPr>
          <w:p w14:paraId="34527A0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150套</w:t>
            </w:r>
          </w:p>
        </w:tc>
        <w:tc>
          <w:tcPr>
            <w:tcW w:w="1290" w:type="dxa"/>
            <w:noWrap w:val="0"/>
            <w:vAlign w:val="center"/>
          </w:tcPr>
          <w:p w14:paraId="6161CAA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r>
      <w:tr w14:paraId="6AA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40B24F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UPS电源</w:t>
            </w:r>
          </w:p>
        </w:tc>
        <w:tc>
          <w:tcPr>
            <w:tcW w:w="3465" w:type="dxa"/>
            <w:noWrap w:val="0"/>
            <w:vAlign w:val="center"/>
          </w:tcPr>
          <w:p w14:paraId="4E4422E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约顿/RMC-120KVA</w:t>
            </w:r>
          </w:p>
        </w:tc>
        <w:tc>
          <w:tcPr>
            <w:tcW w:w="1875" w:type="dxa"/>
            <w:noWrap w:val="0"/>
            <w:vAlign w:val="center"/>
          </w:tcPr>
          <w:p w14:paraId="24495F7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1290" w:type="dxa"/>
            <w:noWrap w:val="0"/>
            <w:vAlign w:val="center"/>
          </w:tcPr>
          <w:p w14:paraId="0BC2B42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r>
      <w:tr w14:paraId="5681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75A8496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动环系统</w:t>
            </w:r>
          </w:p>
        </w:tc>
        <w:tc>
          <w:tcPr>
            <w:tcW w:w="3465" w:type="dxa"/>
            <w:noWrap w:val="0"/>
            <w:vAlign w:val="center"/>
          </w:tcPr>
          <w:p w14:paraId="437DD06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约顿</w:t>
            </w:r>
          </w:p>
        </w:tc>
        <w:tc>
          <w:tcPr>
            <w:tcW w:w="1875" w:type="dxa"/>
            <w:noWrap w:val="0"/>
            <w:vAlign w:val="center"/>
          </w:tcPr>
          <w:p w14:paraId="55DB303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1290" w:type="dxa"/>
            <w:noWrap w:val="0"/>
            <w:vAlign w:val="center"/>
          </w:tcPr>
          <w:p w14:paraId="6F6FA6F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r>
      <w:tr w14:paraId="65AA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7FA3ED0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精密空调</w:t>
            </w:r>
          </w:p>
        </w:tc>
        <w:tc>
          <w:tcPr>
            <w:tcW w:w="3465" w:type="dxa"/>
            <w:noWrap w:val="0"/>
            <w:vAlign w:val="bottom"/>
          </w:tcPr>
          <w:p w14:paraId="6DFCE2D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施耐德/TDAR1322</w:t>
            </w:r>
          </w:p>
        </w:tc>
        <w:tc>
          <w:tcPr>
            <w:tcW w:w="1875" w:type="dxa"/>
            <w:noWrap w:val="0"/>
            <w:vAlign w:val="bottom"/>
          </w:tcPr>
          <w:p w14:paraId="69D2480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2台</w:t>
            </w:r>
          </w:p>
        </w:tc>
        <w:tc>
          <w:tcPr>
            <w:tcW w:w="1290" w:type="dxa"/>
            <w:noWrap w:val="0"/>
            <w:vAlign w:val="center"/>
          </w:tcPr>
          <w:p w14:paraId="43B39C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r>
      <w:tr w14:paraId="2269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6CA8DDA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精密空调</w:t>
            </w:r>
          </w:p>
        </w:tc>
        <w:tc>
          <w:tcPr>
            <w:tcW w:w="3465" w:type="dxa"/>
            <w:noWrap w:val="0"/>
            <w:vAlign w:val="bottom"/>
          </w:tcPr>
          <w:p w14:paraId="6ACEB83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施耐德/SDA0501</w:t>
            </w:r>
          </w:p>
        </w:tc>
        <w:tc>
          <w:tcPr>
            <w:tcW w:w="1875" w:type="dxa"/>
            <w:noWrap w:val="0"/>
            <w:vAlign w:val="bottom"/>
          </w:tcPr>
          <w:p w14:paraId="074F6C3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1290" w:type="dxa"/>
            <w:noWrap w:val="0"/>
            <w:vAlign w:val="center"/>
          </w:tcPr>
          <w:p w14:paraId="53E09C1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r>
      <w:tr w14:paraId="2284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1BE6AE1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UPS电源</w:t>
            </w:r>
          </w:p>
        </w:tc>
        <w:tc>
          <w:tcPr>
            <w:tcW w:w="3465" w:type="dxa"/>
            <w:noWrap w:val="0"/>
            <w:vAlign w:val="bottom"/>
          </w:tcPr>
          <w:p w14:paraId="3656F15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山特/CASTLE 6KS</w:t>
            </w:r>
          </w:p>
        </w:tc>
        <w:tc>
          <w:tcPr>
            <w:tcW w:w="1875" w:type="dxa"/>
            <w:noWrap w:val="0"/>
            <w:vAlign w:val="bottom"/>
          </w:tcPr>
          <w:p w14:paraId="0D95F53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1290" w:type="dxa"/>
            <w:noWrap w:val="0"/>
            <w:vAlign w:val="center"/>
          </w:tcPr>
          <w:p w14:paraId="5CCCF37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r>
      <w:tr w14:paraId="2C37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72741E4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UPS电源</w:t>
            </w:r>
          </w:p>
        </w:tc>
        <w:tc>
          <w:tcPr>
            <w:tcW w:w="3465" w:type="dxa"/>
            <w:noWrap w:val="0"/>
            <w:vAlign w:val="bottom"/>
          </w:tcPr>
          <w:p w14:paraId="0D68685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约顿/YD-PW332OL</w:t>
            </w:r>
          </w:p>
        </w:tc>
        <w:tc>
          <w:tcPr>
            <w:tcW w:w="1875" w:type="dxa"/>
            <w:noWrap w:val="0"/>
            <w:vAlign w:val="bottom"/>
          </w:tcPr>
          <w:p w14:paraId="407A023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1290" w:type="dxa"/>
            <w:noWrap w:val="0"/>
            <w:vAlign w:val="center"/>
          </w:tcPr>
          <w:p w14:paraId="4D5BEC5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r>
    </w:tbl>
    <w:p w14:paraId="7B7E79FB">
      <w:pPr>
        <w:pStyle w:val="2"/>
        <w:pageBreakBefore w:val="0"/>
        <w:tabs>
          <w:tab w:val="left" w:pos="300"/>
          <w:tab w:val="clear" w:pos="432"/>
        </w:tabs>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4"/>
          <w:szCs w:val="24"/>
          <w:highlight w:val="none"/>
          <w:lang w:eastAsia="zh-CN"/>
        </w:rPr>
      </w:pPr>
    </w:p>
    <w:p w14:paraId="63B8B40E">
      <w:pPr>
        <w:pStyle w:val="2"/>
        <w:pageBreakBefore w:val="0"/>
        <w:tabs>
          <w:tab w:val="left" w:pos="300"/>
          <w:tab w:val="clear" w:pos="432"/>
        </w:tabs>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）维保服务内容</w:t>
      </w:r>
    </w:p>
    <w:tbl>
      <w:tblPr>
        <w:tblStyle w:val="63"/>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45"/>
        <w:gridCol w:w="6625"/>
      </w:tblGrid>
      <w:tr w14:paraId="6906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44" w:type="dxa"/>
            <w:gridSpan w:val="3"/>
            <w:vAlign w:val="center"/>
          </w:tcPr>
          <w:p w14:paraId="2C7773B0">
            <w:pPr>
              <w:pageBreakBefore w:val="0"/>
              <w:kinsoku/>
              <w:wordWrap/>
              <w:overflowPunct/>
              <w:topLinePunct w:val="0"/>
              <w:bidi w:val="0"/>
              <w:adjustRightInd/>
              <w:snapToGrid/>
              <w:spacing w:line="360" w:lineRule="auto"/>
              <w:ind w:left="0" w:leftChars="0"/>
              <w:jc w:val="both"/>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w:t>
            </w:r>
            <w:r>
              <w:rPr>
                <w:rFonts w:hint="eastAsia" w:ascii="仿宋" w:hAnsi="仿宋" w:eastAsia="仿宋" w:cs="仿宋"/>
                <w:b/>
                <w:color w:val="auto"/>
                <w:kern w:val="0"/>
                <w:sz w:val="24"/>
                <w:szCs w:val="24"/>
                <w:highlight w:val="none"/>
              </w:rPr>
              <w:t>门禁系统</w:t>
            </w:r>
          </w:p>
        </w:tc>
      </w:tr>
      <w:tr w14:paraId="5101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restart"/>
            <w:vAlign w:val="center"/>
          </w:tcPr>
          <w:p w14:paraId="22ED758A">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45" w:type="dxa"/>
            <w:vMerge w:val="restart"/>
            <w:vAlign w:val="center"/>
          </w:tcPr>
          <w:p w14:paraId="749E8988">
            <w:pPr>
              <w:keepNext w:val="0"/>
              <w:keepLines w:val="0"/>
              <w:pageBreakBefore w:val="0"/>
              <w:widowControl/>
              <w:kinsoku/>
              <w:wordWrap w:val="0"/>
              <w:overflowPunct/>
              <w:topLinePunct/>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巡检（4次/年）</w:t>
            </w:r>
          </w:p>
        </w:tc>
        <w:tc>
          <w:tcPr>
            <w:tcW w:w="6625" w:type="dxa"/>
            <w:vAlign w:val="center"/>
          </w:tcPr>
          <w:p w14:paraId="0DC7CD95">
            <w:pPr>
              <w:keepNext w:val="0"/>
              <w:keepLines w:val="0"/>
              <w:pageBreakBefore w:val="0"/>
              <w:widowControl/>
              <w:kinsoku/>
              <w:wordWrap w:val="0"/>
              <w:overflowPunct/>
              <w:topLinePunct/>
              <w:autoSpaceDE/>
              <w:autoSpaceDN/>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检查电控锁是否正常，检查电源或者更换电控锁</w:t>
            </w:r>
            <w:r>
              <w:rPr>
                <w:rFonts w:hint="eastAsia" w:ascii="仿宋" w:hAnsi="仿宋" w:eastAsia="仿宋" w:cs="仿宋"/>
                <w:color w:val="auto"/>
                <w:kern w:val="0"/>
                <w:sz w:val="24"/>
                <w:szCs w:val="24"/>
                <w:highlight w:val="none"/>
                <w:lang w:eastAsia="zh-CN"/>
              </w:rPr>
              <w:t>。</w:t>
            </w:r>
          </w:p>
        </w:tc>
      </w:tr>
      <w:tr w14:paraId="7488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06DBE765">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0315EACB">
            <w:pPr>
              <w:keepNext w:val="0"/>
              <w:keepLines w:val="0"/>
              <w:pageBreakBefore w:val="0"/>
              <w:widowControl/>
              <w:kinsoku/>
              <w:wordWrap w:val="0"/>
              <w:overflowPunct/>
              <w:topLinePunct/>
              <w:autoSpaceDE/>
              <w:autoSpaceDN/>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58E4FB98">
            <w:pPr>
              <w:keepNext w:val="0"/>
              <w:keepLines w:val="0"/>
              <w:pageBreakBefore w:val="0"/>
              <w:widowControl/>
              <w:kinsoku/>
              <w:wordWrap w:val="0"/>
              <w:overflowPunct/>
              <w:topLinePunct/>
              <w:autoSpaceDE/>
              <w:autoSpaceDN/>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检查门禁</w:t>
            </w:r>
            <w:r>
              <w:rPr>
                <w:rFonts w:hint="eastAsia" w:ascii="仿宋" w:hAnsi="仿宋" w:eastAsia="仿宋" w:cs="仿宋"/>
                <w:color w:val="auto"/>
                <w:kern w:val="0"/>
                <w:sz w:val="24"/>
                <w:szCs w:val="24"/>
                <w:highlight w:val="none"/>
                <w:lang w:eastAsia="zh-CN"/>
              </w:rPr>
              <w:t>通信总线</w:t>
            </w:r>
            <w:r>
              <w:rPr>
                <w:rFonts w:hint="eastAsia" w:ascii="仿宋" w:hAnsi="仿宋" w:eastAsia="仿宋" w:cs="仿宋"/>
                <w:color w:val="auto"/>
                <w:kern w:val="0"/>
                <w:sz w:val="24"/>
                <w:szCs w:val="24"/>
                <w:highlight w:val="none"/>
              </w:rPr>
              <w:t>是否存在短路或断路</w:t>
            </w:r>
            <w:r>
              <w:rPr>
                <w:rFonts w:hint="eastAsia" w:ascii="仿宋" w:hAnsi="仿宋" w:eastAsia="仿宋" w:cs="仿宋"/>
                <w:color w:val="auto"/>
                <w:kern w:val="0"/>
                <w:sz w:val="24"/>
                <w:szCs w:val="24"/>
                <w:highlight w:val="none"/>
                <w:lang w:eastAsia="zh-CN"/>
              </w:rPr>
              <w:t>。</w:t>
            </w:r>
          </w:p>
        </w:tc>
      </w:tr>
      <w:tr w14:paraId="3C88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4448180F">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40EB2E26">
            <w:pPr>
              <w:keepNext w:val="0"/>
              <w:keepLines w:val="0"/>
              <w:pageBreakBefore w:val="0"/>
              <w:widowControl/>
              <w:kinsoku/>
              <w:wordWrap w:val="0"/>
              <w:overflowPunct/>
              <w:topLinePunct/>
              <w:autoSpaceDE/>
              <w:autoSpaceDN/>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6B2A45C4">
            <w:pPr>
              <w:keepNext w:val="0"/>
              <w:keepLines w:val="0"/>
              <w:pageBreakBefore w:val="0"/>
              <w:widowControl/>
              <w:kinsoku/>
              <w:wordWrap w:val="0"/>
              <w:overflowPunct/>
              <w:topLinePunct/>
              <w:autoSpaceDE/>
              <w:autoSpaceDN/>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查看控制板上的指示灯，控制板与模块间通讯是否正常</w:t>
            </w:r>
            <w:r>
              <w:rPr>
                <w:rFonts w:hint="eastAsia" w:ascii="仿宋" w:hAnsi="仿宋" w:eastAsia="仿宋" w:cs="仿宋"/>
                <w:color w:val="auto"/>
                <w:kern w:val="0"/>
                <w:sz w:val="24"/>
                <w:szCs w:val="24"/>
                <w:highlight w:val="none"/>
                <w:lang w:eastAsia="zh-CN"/>
              </w:rPr>
              <w:t>。</w:t>
            </w:r>
          </w:p>
        </w:tc>
      </w:tr>
      <w:tr w14:paraId="3BD3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3DE086AD">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2BDF0771">
            <w:pPr>
              <w:keepNext w:val="0"/>
              <w:keepLines w:val="0"/>
              <w:pageBreakBefore w:val="0"/>
              <w:widowControl/>
              <w:kinsoku/>
              <w:wordWrap w:val="0"/>
              <w:overflowPunct/>
              <w:topLinePunct/>
              <w:autoSpaceDE/>
              <w:autoSpaceDN/>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4D277983">
            <w:pPr>
              <w:keepNext w:val="0"/>
              <w:keepLines w:val="0"/>
              <w:pageBreakBefore w:val="0"/>
              <w:widowControl/>
              <w:kinsoku/>
              <w:wordWrap w:val="0"/>
              <w:overflowPunct/>
              <w:topLinePunct/>
              <w:autoSpaceDE/>
              <w:autoSpaceDN/>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检查串口是否设置错误</w:t>
            </w:r>
            <w:r>
              <w:rPr>
                <w:rFonts w:hint="eastAsia" w:ascii="仿宋" w:hAnsi="仿宋" w:eastAsia="仿宋" w:cs="仿宋"/>
                <w:color w:val="auto"/>
                <w:kern w:val="0"/>
                <w:sz w:val="24"/>
                <w:szCs w:val="24"/>
                <w:highlight w:val="none"/>
                <w:lang w:eastAsia="zh-CN"/>
              </w:rPr>
              <w:t>。</w:t>
            </w:r>
          </w:p>
        </w:tc>
      </w:tr>
      <w:tr w14:paraId="7B32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trPr>
        <w:tc>
          <w:tcPr>
            <w:tcW w:w="774" w:type="dxa"/>
            <w:vAlign w:val="center"/>
          </w:tcPr>
          <w:p w14:paraId="11AD2C15">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70" w:type="dxa"/>
            <w:gridSpan w:val="2"/>
            <w:vAlign w:val="center"/>
          </w:tcPr>
          <w:p w14:paraId="131E8F57">
            <w:pPr>
              <w:keepNext w:val="0"/>
              <w:keepLines w:val="0"/>
              <w:pageBreakBefore w:val="0"/>
              <w:widowControl/>
              <w:kinsoku/>
              <w:wordWrap w:val="0"/>
              <w:overflowPunct/>
              <w:topLinePunct/>
              <w:autoSpaceDE/>
              <w:autoSpaceDN/>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免费故障维修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含材料费、服务费、提供备机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人为故障和不可抗力故障除外</w:t>
            </w:r>
            <w:r>
              <w:rPr>
                <w:rFonts w:hint="eastAsia" w:ascii="仿宋" w:hAnsi="仿宋" w:eastAsia="仿宋" w:cs="仿宋"/>
                <w:color w:val="auto"/>
                <w:kern w:val="0"/>
                <w:sz w:val="24"/>
                <w:szCs w:val="24"/>
                <w:highlight w:val="none"/>
                <w:lang w:eastAsia="zh-CN"/>
              </w:rPr>
              <w:t>）。</w:t>
            </w:r>
          </w:p>
        </w:tc>
      </w:tr>
      <w:tr w14:paraId="0AC7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5F1B0FE9">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870" w:type="dxa"/>
            <w:gridSpan w:val="2"/>
            <w:vAlign w:val="center"/>
          </w:tcPr>
          <w:p w14:paraId="4333613D">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维保期限内在同建筑物里可免费移机一次</w:t>
            </w:r>
            <w:r>
              <w:rPr>
                <w:rFonts w:hint="eastAsia" w:ascii="仿宋" w:hAnsi="仿宋" w:eastAsia="仿宋" w:cs="仿宋"/>
                <w:color w:val="auto"/>
                <w:kern w:val="0"/>
                <w:sz w:val="24"/>
                <w:szCs w:val="24"/>
                <w:highlight w:val="none"/>
                <w:lang w:eastAsia="zh-CN"/>
              </w:rPr>
              <w:t>。</w:t>
            </w:r>
          </w:p>
        </w:tc>
      </w:tr>
      <w:tr w14:paraId="04C0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3DFDBA3A">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870" w:type="dxa"/>
            <w:gridSpan w:val="2"/>
            <w:vAlign w:val="center"/>
          </w:tcPr>
          <w:p w14:paraId="22EA871B">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使用培训</w:t>
            </w:r>
            <w:r>
              <w:rPr>
                <w:rFonts w:hint="eastAsia" w:ascii="仿宋" w:hAnsi="仿宋" w:eastAsia="仿宋" w:cs="仿宋"/>
                <w:color w:val="auto"/>
                <w:kern w:val="0"/>
                <w:sz w:val="24"/>
                <w:szCs w:val="24"/>
                <w:highlight w:val="none"/>
                <w:lang w:eastAsia="zh-CN"/>
              </w:rPr>
              <w:t>。</w:t>
            </w:r>
          </w:p>
        </w:tc>
      </w:tr>
      <w:tr w14:paraId="2A2C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37B8E1DE">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70" w:type="dxa"/>
            <w:gridSpan w:val="2"/>
            <w:vAlign w:val="center"/>
          </w:tcPr>
          <w:p w14:paraId="1EE8BEBA">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7*24*365电话技术支持</w:t>
            </w:r>
            <w:r>
              <w:rPr>
                <w:rFonts w:hint="eastAsia" w:ascii="仿宋" w:hAnsi="仿宋" w:eastAsia="仿宋" w:cs="仿宋"/>
                <w:color w:val="auto"/>
                <w:kern w:val="0"/>
                <w:sz w:val="24"/>
                <w:szCs w:val="24"/>
                <w:highlight w:val="none"/>
                <w:lang w:eastAsia="zh-CN"/>
              </w:rPr>
              <w:t>。</w:t>
            </w:r>
          </w:p>
        </w:tc>
      </w:tr>
      <w:tr w14:paraId="1F1E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65B09702">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870" w:type="dxa"/>
            <w:gridSpan w:val="2"/>
            <w:vAlign w:val="center"/>
          </w:tcPr>
          <w:p w14:paraId="7CCD813A">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现场服务，响应时间</w:t>
            </w:r>
            <w:r>
              <w:rPr>
                <w:rFonts w:hint="eastAsia" w:ascii="仿宋" w:hAnsi="仿宋" w:eastAsia="仿宋" w:cs="仿宋"/>
                <w:color w:val="auto"/>
                <w:kern w:val="0"/>
                <w:sz w:val="24"/>
                <w:szCs w:val="24"/>
                <w:highlight w:val="none"/>
                <w:lang w:val="en-US" w:eastAsia="zh-CN"/>
              </w:rPr>
              <w:t>10分钟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30分钟</w:t>
            </w:r>
            <w:r>
              <w:rPr>
                <w:rFonts w:hint="eastAsia" w:ascii="仿宋" w:hAnsi="仿宋" w:eastAsia="仿宋" w:cs="仿宋"/>
                <w:color w:val="auto"/>
                <w:kern w:val="0"/>
                <w:sz w:val="24"/>
                <w:szCs w:val="24"/>
                <w:highlight w:val="none"/>
              </w:rPr>
              <w:t>到达现场</w:t>
            </w:r>
            <w:r>
              <w:rPr>
                <w:rFonts w:hint="eastAsia" w:ascii="仿宋" w:hAnsi="仿宋" w:eastAsia="仿宋" w:cs="仿宋"/>
                <w:color w:val="auto"/>
                <w:kern w:val="0"/>
                <w:sz w:val="24"/>
                <w:szCs w:val="24"/>
                <w:highlight w:val="none"/>
                <w:lang w:eastAsia="zh-CN"/>
              </w:rPr>
              <w:t>。</w:t>
            </w:r>
          </w:p>
        </w:tc>
      </w:tr>
      <w:tr w14:paraId="3689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44" w:type="dxa"/>
            <w:gridSpan w:val="3"/>
            <w:vAlign w:val="center"/>
          </w:tcPr>
          <w:p w14:paraId="7C487199">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二</w:t>
            </w:r>
            <w:r>
              <w:rPr>
                <w:rFonts w:hint="eastAsia" w:ascii="仿宋" w:hAnsi="仿宋" w:eastAsia="仿宋" w:cs="仿宋"/>
                <w:b/>
                <w:color w:val="auto"/>
                <w:kern w:val="0"/>
                <w:sz w:val="24"/>
                <w:szCs w:val="24"/>
                <w:highlight w:val="none"/>
              </w:rPr>
              <w:t>）UPS电源</w:t>
            </w:r>
          </w:p>
        </w:tc>
      </w:tr>
      <w:tr w14:paraId="55B3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restart"/>
            <w:vAlign w:val="center"/>
          </w:tcPr>
          <w:p w14:paraId="53B17AA3">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45" w:type="dxa"/>
            <w:vMerge w:val="restart"/>
            <w:vAlign w:val="center"/>
          </w:tcPr>
          <w:p w14:paraId="4CF5FFB7">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巡检4次/年</w:t>
            </w:r>
          </w:p>
        </w:tc>
        <w:tc>
          <w:tcPr>
            <w:tcW w:w="6625" w:type="dxa"/>
            <w:vAlign w:val="center"/>
          </w:tcPr>
          <w:p w14:paraId="39598FD7">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UPS输入线路、空开、电压、电流检查</w:t>
            </w:r>
            <w:r>
              <w:rPr>
                <w:rFonts w:hint="eastAsia" w:ascii="仿宋" w:hAnsi="仿宋" w:eastAsia="仿宋" w:cs="仿宋"/>
                <w:color w:val="auto"/>
                <w:kern w:val="0"/>
                <w:sz w:val="24"/>
                <w:szCs w:val="24"/>
                <w:highlight w:val="none"/>
                <w:lang w:eastAsia="zh-CN"/>
              </w:rPr>
              <w:t>。</w:t>
            </w:r>
          </w:p>
        </w:tc>
      </w:tr>
      <w:tr w14:paraId="6AC2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118A1D5B">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75945905">
            <w:pPr>
              <w:pageBreakBefore w:val="0"/>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6D007394">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UPS带载情况、内部除尘</w:t>
            </w:r>
            <w:r>
              <w:rPr>
                <w:rFonts w:hint="eastAsia" w:ascii="仿宋" w:hAnsi="仿宋" w:eastAsia="仿宋" w:cs="仿宋"/>
                <w:color w:val="auto"/>
                <w:kern w:val="0"/>
                <w:sz w:val="24"/>
                <w:szCs w:val="24"/>
                <w:highlight w:val="none"/>
                <w:lang w:eastAsia="zh-CN"/>
              </w:rPr>
              <w:t>。</w:t>
            </w:r>
          </w:p>
        </w:tc>
      </w:tr>
      <w:tr w14:paraId="4BD6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1F223B57">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1725031B">
            <w:pPr>
              <w:pageBreakBefore w:val="0"/>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75257482">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UPS输出线路、空开、电压、电流检查</w:t>
            </w:r>
            <w:r>
              <w:rPr>
                <w:rFonts w:hint="eastAsia" w:ascii="仿宋" w:hAnsi="仿宋" w:eastAsia="仿宋" w:cs="仿宋"/>
                <w:color w:val="auto"/>
                <w:kern w:val="0"/>
                <w:sz w:val="24"/>
                <w:szCs w:val="24"/>
                <w:highlight w:val="none"/>
                <w:lang w:eastAsia="zh-CN"/>
              </w:rPr>
              <w:t>。</w:t>
            </w:r>
          </w:p>
        </w:tc>
      </w:tr>
      <w:tr w14:paraId="7D79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60783E8C">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6A4362D3">
            <w:pPr>
              <w:pageBreakBefore w:val="0"/>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01D4205B">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UPS保护负载电源/电力勘查</w:t>
            </w:r>
            <w:r>
              <w:rPr>
                <w:rFonts w:hint="eastAsia" w:ascii="仿宋" w:hAnsi="仿宋" w:eastAsia="仿宋" w:cs="仿宋"/>
                <w:color w:val="auto"/>
                <w:kern w:val="0"/>
                <w:sz w:val="24"/>
                <w:szCs w:val="24"/>
                <w:highlight w:val="none"/>
                <w:lang w:eastAsia="zh-CN"/>
              </w:rPr>
              <w:t>。</w:t>
            </w:r>
          </w:p>
        </w:tc>
      </w:tr>
      <w:tr w14:paraId="0F01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774" w:type="dxa"/>
            <w:vMerge w:val="continue"/>
            <w:vAlign w:val="center"/>
          </w:tcPr>
          <w:p w14:paraId="785970E2">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7BFEF20C">
            <w:pPr>
              <w:pageBreakBefore w:val="0"/>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5CC3D1D5">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蓄电池开路电压、闭路电压、内阻、温度、充电电流、充电电压、是否漏液/膨胀/变形、电池连接线、直流空开检查</w:t>
            </w:r>
            <w:r>
              <w:rPr>
                <w:rFonts w:hint="eastAsia" w:ascii="仿宋" w:hAnsi="仿宋" w:eastAsia="仿宋" w:cs="仿宋"/>
                <w:color w:val="auto"/>
                <w:kern w:val="0"/>
                <w:sz w:val="24"/>
                <w:szCs w:val="24"/>
                <w:highlight w:val="none"/>
                <w:lang w:eastAsia="zh-CN"/>
              </w:rPr>
              <w:t>。</w:t>
            </w:r>
          </w:p>
        </w:tc>
      </w:tr>
      <w:tr w14:paraId="0FE7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5DF63A11">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29A5E75D">
            <w:pPr>
              <w:pageBreakBefore w:val="0"/>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578571D3">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蓄电池放电测试</w:t>
            </w:r>
            <w:r>
              <w:rPr>
                <w:rFonts w:hint="eastAsia" w:ascii="仿宋" w:hAnsi="仿宋" w:eastAsia="仿宋" w:cs="仿宋"/>
                <w:color w:val="auto"/>
                <w:kern w:val="0"/>
                <w:sz w:val="24"/>
                <w:szCs w:val="24"/>
                <w:highlight w:val="none"/>
                <w:lang w:eastAsia="zh-CN"/>
              </w:rPr>
              <w:t>。</w:t>
            </w:r>
          </w:p>
        </w:tc>
      </w:tr>
      <w:tr w14:paraId="30FC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exact"/>
        </w:trPr>
        <w:tc>
          <w:tcPr>
            <w:tcW w:w="774" w:type="dxa"/>
            <w:vAlign w:val="center"/>
          </w:tcPr>
          <w:p w14:paraId="0645723A">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70" w:type="dxa"/>
            <w:gridSpan w:val="2"/>
            <w:vAlign w:val="center"/>
          </w:tcPr>
          <w:p w14:paraId="77C43DEB">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免费故障维修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含材料费、服务费、提供备机。人为故障和不可抗力故障除外</w:t>
            </w:r>
            <w:r>
              <w:rPr>
                <w:rFonts w:hint="eastAsia" w:ascii="仿宋" w:hAnsi="仿宋" w:eastAsia="仿宋" w:cs="仿宋"/>
                <w:color w:val="auto"/>
                <w:kern w:val="0"/>
                <w:sz w:val="24"/>
                <w:szCs w:val="24"/>
                <w:highlight w:val="none"/>
                <w:lang w:eastAsia="zh-CN"/>
              </w:rPr>
              <w:t>）。</w:t>
            </w:r>
          </w:p>
        </w:tc>
      </w:tr>
      <w:tr w14:paraId="5C5B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5A23181A">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870" w:type="dxa"/>
            <w:gridSpan w:val="2"/>
            <w:vAlign w:val="center"/>
          </w:tcPr>
          <w:p w14:paraId="784E0D0F">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维保期限内在同建筑物里可免费移机一次</w:t>
            </w:r>
            <w:r>
              <w:rPr>
                <w:rFonts w:hint="eastAsia" w:ascii="仿宋" w:hAnsi="仿宋" w:eastAsia="仿宋" w:cs="仿宋"/>
                <w:color w:val="auto"/>
                <w:kern w:val="0"/>
                <w:sz w:val="24"/>
                <w:szCs w:val="24"/>
                <w:highlight w:val="none"/>
                <w:lang w:eastAsia="zh-CN"/>
              </w:rPr>
              <w:t>。</w:t>
            </w:r>
          </w:p>
        </w:tc>
      </w:tr>
      <w:tr w14:paraId="4BBF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153C737C">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870" w:type="dxa"/>
            <w:gridSpan w:val="2"/>
            <w:vAlign w:val="center"/>
          </w:tcPr>
          <w:p w14:paraId="0D77C20C">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使用培训</w:t>
            </w:r>
            <w:r>
              <w:rPr>
                <w:rFonts w:hint="eastAsia" w:ascii="仿宋" w:hAnsi="仿宋" w:eastAsia="仿宋" w:cs="仿宋"/>
                <w:color w:val="auto"/>
                <w:kern w:val="0"/>
                <w:sz w:val="24"/>
                <w:szCs w:val="24"/>
                <w:highlight w:val="none"/>
                <w:lang w:eastAsia="zh-CN"/>
              </w:rPr>
              <w:t>。</w:t>
            </w:r>
          </w:p>
        </w:tc>
      </w:tr>
      <w:tr w14:paraId="7AC8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7A3AEFB0">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70" w:type="dxa"/>
            <w:gridSpan w:val="2"/>
            <w:vAlign w:val="center"/>
          </w:tcPr>
          <w:p w14:paraId="750749F3">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7*24*365电话技术支持</w:t>
            </w:r>
            <w:r>
              <w:rPr>
                <w:rFonts w:hint="eastAsia" w:ascii="仿宋" w:hAnsi="仿宋" w:eastAsia="仿宋" w:cs="仿宋"/>
                <w:color w:val="auto"/>
                <w:kern w:val="0"/>
                <w:sz w:val="24"/>
                <w:szCs w:val="24"/>
                <w:highlight w:val="none"/>
                <w:lang w:eastAsia="zh-CN"/>
              </w:rPr>
              <w:t>。</w:t>
            </w:r>
          </w:p>
        </w:tc>
      </w:tr>
      <w:tr w14:paraId="2673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55E764B1">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870" w:type="dxa"/>
            <w:gridSpan w:val="2"/>
            <w:vAlign w:val="center"/>
          </w:tcPr>
          <w:p w14:paraId="040A52B4">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现场服务，响应时间</w:t>
            </w:r>
            <w:r>
              <w:rPr>
                <w:rFonts w:hint="eastAsia" w:ascii="仿宋" w:hAnsi="仿宋" w:eastAsia="仿宋" w:cs="仿宋"/>
                <w:color w:val="auto"/>
                <w:kern w:val="0"/>
                <w:sz w:val="24"/>
                <w:szCs w:val="24"/>
                <w:highlight w:val="none"/>
                <w:lang w:val="en-US" w:eastAsia="zh-CN"/>
              </w:rPr>
              <w:t>10分钟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30分钟</w:t>
            </w:r>
            <w:r>
              <w:rPr>
                <w:rFonts w:hint="eastAsia" w:ascii="仿宋" w:hAnsi="仿宋" w:eastAsia="仿宋" w:cs="仿宋"/>
                <w:color w:val="auto"/>
                <w:kern w:val="0"/>
                <w:sz w:val="24"/>
                <w:szCs w:val="24"/>
                <w:highlight w:val="none"/>
              </w:rPr>
              <w:t>到达现场</w:t>
            </w:r>
            <w:r>
              <w:rPr>
                <w:rFonts w:hint="eastAsia" w:ascii="仿宋" w:hAnsi="仿宋" w:eastAsia="仿宋" w:cs="仿宋"/>
                <w:color w:val="auto"/>
                <w:kern w:val="0"/>
                <w:sz w:val="24"/>
                <w:szCs w:val="24"/>
                <w:highlight w:val="none"/>
                <w:lang w:eastAsia="zh-CN"/>
              </w:rPr>
              <w:t>。</w:t>
            </w:r>
          </w:p>
        </w:tc>
      </w:tr>
      <w:tr w14:paraId="0363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44" w:type="dxa"/>
            <w:gridSpan w:val="3"/>
            <w:vAlign w:val="center"/>
          </w:tcPr>
          <w:p w14:paraId="1A4577DA">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三</w:t>
            </w:r>
            <w:r>
              <w:rPr>
                <w:rFonts w:hint="eastAsia" w:ascii="仿宋" w:hAnsi="仿宋" w:eastAsia="仿宋" w:cs="仿宋"/>
                <w:b/>
                <w:color w:val="auto"/>
                <w:kern w:val="0"/>
                <w:sz w:val="24"/>
                <w:szCs w:val="24"/>
                <w:highlight w:val="none"/>
              </w:rPr>
              <w:t>）精密空调</w:t>
            </w:r>
          </w:p>
        </w:tc>
      </w:tr>
      <w:tr w14:paraId="2C3F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exact"/>
        </w:trPr>
        <w:tc>
          <w:tcPr>
            <w:tcW w:w="774" w:type="dxa"/>
            <w:vMerge w:val="restart"/>
            <w:vAlign w:val="center"/>
          </w:tcPr>
          <w:p w14:paraId="6E251D0E">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45" w:type="dxa"/>
            <w:vMerge w:val="restart"/>
            <w:vAlign w:val="center"/>
          </w:tcPr>
          <w:p w14:paraId="319D5A93">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巡检4次/年</w:t>
            </w:r>
          </w:p>
        </w:tc>
        <w:tc>
          <w:tcPr>
            <w:tcW w:w="6625" w:type="dxa"/>
            <w:vAlign w:val="center"/>
          </w:tcPr>
          <w:p w14:paraId="71F4F9D7">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压缩机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系统高低压、负载电流、观察镜内的氟利昂有无水分等</w:t>
            </w:r>
            <w:r>
              <w:rPr>
                <w:rFonts w:hint="eastAsia" w:ascii="仿宋" w:hAnsi="仿宋" w:eastAsia="仿宋" w:cs="仿宋"/>
                <w:color w:val="auto"/>
                <w:sz w:val="24"/>
                <w:szCs w:val="24"/>
                <w:highlight w:val="none"/>
                <w:lang w:eastAsia="zh-CN"/>
              </w:rPr>
              <w:t>）。</w:t>
            </w:r>
          </w:p>
        </w:tc>
      </w:tr>
      <w:tr w14:paraId="2A9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252C316D">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47F86079">
            <w:pPr>
              <w:pageBreakBefore w:val="0"/>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657874A0">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冷凝器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风扇螺丝紧固、清理冷凝器翅片、测试风扇电流等</w:t>
            </w:r>
            <w:r>
              <w:rPr>
                <w:rFonts w:hint="eastAsia" w:ascii="仿宋" w:hAnsi="仿宋" w:eastAsia="仿宋" w:cs="仿宋"/>
                <w:color w:val="auto"/>
                <w:sz w:val="24"/>
                <w:szCs w:val="24"/>
                <w:highlight w:val="none"/>
                <w:lang w:eastAsia="zh-CN"/>
              </w:rPr>
              <w:t>）。</w:t>
            </w:r>
          </w:p>
        </w:tc>
      </w:tr>
      <w:tr w14:paraId="1C23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669DE6F4">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587CB6DC">
            <w:pPr>
              <w:pageBreakBefore w:val="0"/>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0027D63A">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电气控制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检查空开、运行状况、是否有发热或损坏的</w:t>
            </w:r>
            <w:r>
              <w:rPr>
                <w:rFonts w:hint="eastAsia" w:ascii="仿宋" w:hAnsi="仿宋" w:eastAsia="仿宋" w:cs="仿宋"/>
                <w:color w:val="auto"/>
                <w:sz w:val="24"/>
                <w:szCs w:val="24"/>
                <w:highlight w:val="none"/>
                <w:lang w:eastAsia="zh-CN"/>
              </w:rPr>
              <w:t>元器件。</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p>
        </w:tc>
      </w:tr>
      <w:tr w14:paraId="3380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Merge w:val="continue"/>
            <w:vAlign w:val="center"/>
          </w:tcPr>
          <w:p w14:paraId="4065676D">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p>
        </w:tc>
        <w:tc>
          <w:tcPr>
            <w:tcW w:w="1245" w:type="dxa"/>
            <w:vMerge w:val="continue"/>
            <w:vAlign w:val="center"/>
          </w:tcPr>
          <w:p w14:paraId="01BBD63C">
            <w:pPr>
              <w:pageBreakBefore w:val="0"/>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p>
        </w:tc>
        <w:tc>
          <w:tcPr>
            <w:tcW w:w="6625" w:type="dxa"/>
            <w:vAlign w:val="center"/>
          </w:tcPr>
          <w:p w14:paraId="0516B4D0">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总体工况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检查过滤器、氟利昂、调整调试系统等</w:t>
            </w:r>
            <w:r>
              <w:rPr>
                <w:rFonts w:hint="eastAsia" w:ascii="仿宋" w:hAnsi="仿宋" w:eastAsia="仿宋" w:cs="仿宋"/>
                <w:color w:val="auto"/>
                <w:sz w:val="24"/>
                <w:szCs w:val="24"/>
                <w:highlight w:val="none"/>
                <w:lang w:eastAsia="zh-CN"/>
              </w:rPr>
              <w:t>）。</w:t>
            </w:r>
          </w:p>
        </w:tc>
      </w:tr>
      <w:tr w14:paraId="2E12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exact"/>
        </w:trPr>
        <w:tc>
          <w:tcPr>
            <w:tcW w:w="774" w:type="dxa"/>
            <w:vAlign w:val="center"/>
          </w:tcPr>
          <w:p w14:paraId="01A1146B">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70" w:type="dxa"/>
            <w:gridSpan w:val="2"/>
            <w:vAlign w:val="center"/>
          </w:tcPr>
          <w:p w14:paraId="658C89B5">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更换或清洗过滤网4次/年，室外机清洗2次/年，根据需要增加氟利昂及更换皮带</w:t>
            </w:r>
            <w:r>
              <w:rPr>
                <w:rFonts w:hint="eastAsia" w:ascii="仿宋" w:hAnsi="仿宋" w:eastAsia="仿宋" w:cs="仿宋"/>
                <w:color w:val="auto"/>
                <w:sz w:val="24"/>
                <w:szCs w:val="24"/>
                <w:highlight w:val="none"/>
                <w:lang w:eastAsia="zh-CN"/>
              </w:rPr>
              <w:t>。</w:t>
            </w:r>
          </w:p>
        </w:tc>
      </w:tr>
      <w:tr w14:paraId="02D2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trPr>
        <w:tc>
          <w:tcPr>
            <w:tcW w:w="774" w:type="dxa"/>
            <w:vAlign w:val="center"/>
          </w:tcPr>
          <w:p w14:paraId="0F8F7605">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870" w:type="dxa"/>
            <w:gridSpan w:val="2"/>
            <w:vAlign w:val="center"/>
          </w:tcPr>
          <w:p w14:paraId="426B2B2B">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免费故障维修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含材料费、服务费等或有费用，人为故障和不可抗力故障除外</w:t>
            </w:r>
            <w:r>
              <w:rPr>
                <w:rFonts w:hint="eastAsia" w:ascii="仿宋" w:hAnsi="仿宋" w:eastAsia="仿宋" w:cs="仿宋"/>
                <w:color w:val="auto"/>
                <w:sz w:val="24"/>
                <w:szCs w:val="24"/>
                <w:highlight w:val="none"/>
                <w:lang w:eastAsia="zh-CN"/>
              </w:rPr>
              <w:t>）。</w:t>
            </w:r>
          </w:p>
        </w:tc>
      </w:tr>
      <w:tr w14:paraId="2D17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09D7090D">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870" w:type="dxa"/>
            <w:gridSpan w:val="2"/>
            <w:vAlign w:val="center"/>
          </w:tcPr>
          <w:p w14:paraId="53A9F00F">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使用培训</w:t>
            </w:r>
            <w:r>
              <w:rPr>
                <w:rFonts w:hint="eastAsia" w:ascii="仿宋" w:hAnsi="仿宋" w:eastAsia="仿宋" w:cs="仿宋"/>
                <w:color w:val="auto"/>
                <w:kern w:val="0"/>
                <w:sz w:val="24"/>
                <w:szCs w:val="24"/>
                <w:highlight w:val="none"/>
                <w:lang w:eastAsia="zh-CN"/>
              </w:rPr>
              <w:t>。</w:t>
            </w:r>
          </w:p>
        </w:tc>
      </w:tr>
      <w:tr w14:paraId="317C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0FA6CF0F">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70" w:type="dxa"/>
            <w:gridSpan w:val="2"/>
            <w:vAlign w:val="center"/>
          </w:tcPr>
          <w:p w14:paraId="25C1E9E1">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7*24*365电话技术支持</w:t>
            </w:r>
            <w:r>
              <w:rPr>
                <w:rFonts w:hint="eastAsia" w:ascii="仿宋" w:hAnsi="仿宋" w:eastAsia="仿宋" w:cs="仿宋"/>
                <w:color w:val="auto"/>
                <w:kern w:val="0"/>
                <w:sz w:val="24"/>
                <w:szCs w:val="24"/>
                <w:highlight w:val="none"/>
                <w:lang w:eastAsia="zh-CN"/>
              </w:rPr>
              <w:t>。</w:t>
            </w:r>
          </w:p>
        </w:tc>
      </w:tr>
      <w:tr w14:paraId="1035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729634FB">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870" w:type="dxa"/>
            <w:gridSpan w:val="2"/>
            <w:vAlign w:val="center"/>
          </w:tcPr>
          <w:p w14:paraId="46ED615B">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现场服务，响应时间</w:t>
            </w:r>
            <w:r>
              <w:rPr>
                <w:rFonts w:hint="eastAsia" w:ascii="仿宋" w:hAnsi="仿宋" w:eastAsia="仿宋" w:cs="仿宋"/>
                <w:color w:val="auto"/>
                <w:kern w:val="0"/>
                <w:sz w:val="24"/>
                <w:szCs w:val="24"/>
                <w:highlight w:val="none"/>
                <w:lang w:val="en-US" w:eastAsia="zh-CN"/>
              </w:rPr>
              <w:t>10分钟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30分钟</w:t>
            </w:r>
            <w:r>
              <w:rPr>
                <w:rFonts w:hint="eastAsia" w:ascii="仿宋" w:hAnsi="仿宋" w:eastAsia="仿宋" w:cs="仿宋"/>
                <w:color w:val="auto"/>
                <w:kern w:val="0"/>
                <w:sz w:val="24"/>
                <w:szCs w:val="24"/>
                <w:highlight w:val="none"/>
              </w:rPr>
              <w:t>到达现场</w:t>
            </w:r>
            <w:r>
              <w:rPr>
                <w:rFonts w:hint="eastAsia" w:ascii="仿宋" w:hAnsi="仿宋" w:eastAsia="仿宋" w:cs="仿宋"/>
                <w:color w:val="auto"/>
                <w:kern w:val="0"/>
                <w:sz w:val="24"/>
                <w:szCs w:val="24"/>
                <w:highlight w:val="none"/>
                <w:lang w:eastAsia="zh-CN"/>
              </w:rPr>
              <w:t>。</w:t>
            </w:r>
          </w:p>
        </w:tc>
      </w:tr>
      <w:tr w14:paraId="2897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44" w:type="dxa"/>
            <w:gridSpan w:val="3"/>
            <w:vAlign w:val="center"/>
          </w:tcPr>
          <w:p w14:paraId="006C1654">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四</w:t>
            </w:r>
            <w:r>
              <w:rPr>
                <w:rFonts w:hint="eastAsia" w:ascii="仿宋" w:hAnsi="仿宋" w:eastAsia="仿宋" w:cs="仿宋"/>
                <w:b/>
                <w:color w:val="auto"/>
                <w:kern w:val="0"/>
                <w:sz w:val="24"/>
                <w:szCs w:val="24"/>
                <w:highlight w:val="none"/>
              </w:rPr>
              <w:t>）环境设备</w:t>
            </w:r>
          </w:p>
        </w:tc>
      </w:tr>
      <w:tr w14:paraId="79A7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441ECE69">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870" w:type="dxa"/>
            <w:gridSpan w:val="2"/>
            <w:vAlign w:val="center"/>
          </w:tcPr>
          <w:p w14:paraId="03CA015B">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每4次一年对环境设备进行检查，确保运作正常</w:t>
            </w:r>
            <w:r>
              <w:rPr>
                <w:rFonts w:hint="eastAsia" w:ascii="仿宋" w:hAnsi="仿宋" w:eastAsia="仿宋" w:cs="仿宋"/>
                <w:color w:val="auto"/>
                <w:kern w:val="0"/>
                <w:sz w:val="24"/>
                <w:szCs w:val="24"/>
                <w:highlight w:val="none"/>
                <w:lang w:eastAsia="zh-CN"/>
              </w:rPr>
              <w:t>。</w:t>
            </w:r>
          </w:p>
        </w:tc>
      </w:tr>
      <w:tr w14:paraId="3817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exact"/>
        </w:trPr>
        <w:tc>
          <w:tcPr>
            <w:tcW w:w="774" w:type="dxa"/>
            <w:vAlign w:val="center"/>
          </w:tcPr>
          <w:p w14:paraId="28B525AA">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70" w:type="dxa"/>
            <w:gridSpan w:val="2"/>
            <w:vAlign w:val="center"/>
          </w:tcPr>
          <w:p w14:paraId="73872C52">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免费故障维修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含材料费、服务费等或有费用，人为故障和不可抗力故障除外</w:t>
            </w:r>
            <w:r>
              <w:rPr>
                <w:rFonts w:hint="eastAsia" w:ascii="仿宋" w:hAnsi="仿宋" w:eastAsia="仿宋" w:cs="仿宋"/>
                <w:color w:val="auto"/>
                <w:sz w:val="24"/>
                <w:szCs w:val="24"/>
                <w:highlight w:val="none"/>
                <w:lang w:eastAsia="zh-CN"/>
              </w:rPr>
              <w:t>）。</w:t>
            </w:r>
          </w:p>
        </w:tc>
      </w:tr>
      <w:tr w14:paraId="7A9B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20C2A98D">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870" w:type="dxa"/>
            <w:gridSpan w:val="2"/>
            <w:vAlign w:val="center"/>
          </w:tcPr>
          <w:p w14:paraId="75134BE8">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使用培训</w:t>
            </w:r>
            <w:r>
              <w:rPr>
                <w:rFonts w:hint="eastAsia" w:ascii="仿宋" w:hAnsi="仿宋" w:eastAsia="仿宋" w:cs="仿宋"/>
                <w:color w:val="auto"/>
                <w:kern w:val="0"/>
                <w:sz w:val="24"/>
                <w:szCs w:val="24"/>
                <w:highlight w:val="none"/>
                <w:lang w:eastAsia="zh-CN"/>
              </w:rPr>
              <w:t>。</w:t>
            </w:r>
          </w:p>
        </w:tc>
      </w:tr>
      <w:tr w14:paraId="4454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4928DF05">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870" w:type="dxa"/>
            <w:gridSpan w:val="2"/>
            <w:vAlign w:val="center"/>
          </w:tcPr>
          <w:p w14:paraId="182FDFA0">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7*24*365电话技术支持</w:t>
            </w:r>
            <w:r>
              <w:rPr>
                <w:rFonts w:hint="eastAsia" w:ascii="仿宋" w:hAnsi="仿宋" w:eastAsia="仿宋" w:cs="仿宋"/>
                <w:color w:val="auto"/>
                <w:kern w:val="0"/>
                <w:sz w:val="24"/>
                <w:szCs w:val="24"/>
                <w:highlight w:val="none"/>
                <w:lang w:eastAsia="zh-CN"/>
              </w:rPr>
              <w:t>。</w:t>
            </w:r>
          </w:p>
        </w:tc>
      </w:tr>
      <w:tr w14:paraId="2845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74" w:type="dxa"/>
            <w:vAlign w:val="center"/>
          </w:tcPr>
          <w:p w14:paraId="3CAC76B5">
            <w:pPr>
              <w:pageBreakBefore w:val="0"/>
              <w:kinsoku/>
              <w:wordWrap/>
              <w:overflowPunct/>
              <w:topLinePunct w:val="0"/>
              <w:bidi w:val="0"/>
              <w:adjustRightInd/>
              <w:snapToGri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70" w:type="dxa"/>
            <w:gridSpan w:val="2"/>
            <w:vAlign w:val="center"/>
          </w:tcPr>
          <w:p w14:paraId="5681E928">
            <w:pPr>
              <w:pageBreakBefore w:val="0"/>
              <w:widowControl/>
              <w:kinsoku/>
              <w:wordWrap/>
              <w:overflowPunct/>
              <w:topLinePunct w:val="0"/>
              <w:bidi w:val="0"/>
              <w:adjustRightInd/>
              <w:snapToGrid/>
              <w:spacing w:line="360" w:lineRule="auto"/>
              <w:ind w:left="0"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现场服务，响应时间</w:t>
            </w:r>
            <w:r>
              <w:rPr>
                <w:rFonts w:hint="eastAsia" w:ascii="仿宋" w:hAnsi="仿宋" w:eastAsia="仿宋" w:cs="仿宋"/>
                <w:color w:val="auto"/>
                <w:kern w:val="0"/>
                <w:sz w:val="24"/>
                <w:szCs w:val="24"/>
                <w:highlight w:val="none"/>
                <w:lang w:val="en-US" w:eastAsia="zh-CN"/>
              </w:rPr>
              <w:t>10分钟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30分钟</w:t>
            </w:r>
            <w:r>
              <w:rPr>
                <w:rFonts w:hint="eastAsia" w:ascii="仿宋" w:hAnsi="仿宋" w:eastAsia="仿宋" w:cs="仿宋"/>
                <w:color w:val="auto"/>
                <w:kern w:val="0"/>
                <w:sz w:val="24"/>
                <w:szCs w:val="24"/>
                <w:highlight w:val="none"/>
              </w:rPr>
              <w:t>到达现场</w:t>
            </w:r>
            <w:r>
              <w:rPr>
                <w:rFonts w:hint="eastAsia" w:ascii="仿宋" w:hAnsi="仿宋" w:eastAsia="仿宋" w:cs="仿宋"/>
                <w:color w:val="auto"/>
                <w:kern w:val="0"/>
                <w:sz w:val="24"/>
                <w:szCs w:val="24"/>
                <w:highlight w:val="none"/>
                <w:lang w:eastAsia="zh-CN"/>
              </w:rPr>
              <w:t>。</w:t>
            </w:r>
          </w:p>
        </w:tc>
      </w:tr>
    </w:tbl>
    <w:p w14:paraId="37D9623D">
      <w:pPr>
        <w:pStyle w:val="3"/>
        <w:pageBreakBefore w:val="0"/>
        <w:tabs>
          <w:tab w:val="left" w:pos="420"/>
          <w:tab w:val="left" w:pos="576"/>
          <w:tab w:val="clear" w:pos="432"/>
        </w:tabs>
        <w:kinsoku/>
        <w:wordWrap/>
        <w:overflowPunct/>
        <w:topLinePunct w:val="0"/>
        <w:bidi w:val="0"/>
        <w:adjustRightInd/>
        <w:snapToGrid/>
        <w:spacing w:line="360" w:lineRule="auto"/>
        <w:ind w:left="492" w:leftChars="114" w:hanging="253" w:hangingChars="105"/>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3.1</w:t>
      </w:r>
      <w:r>
        <w:rPr>
          <w:rFonts w:hint="eastAsia" w:ascii="仿宋" w:eastAsia="仿宋" w:cs="仿宋"/>
          <w:color w:val="auto"/>
          <w:sz w:val="24"/>
          <w:szCs w:val="24"/>
          <w:highlight w:val="none"/>
        </w:rPr>
        <w:t>门禁维保服务详细</w:t>
      </w:r>
      <w:r>
        <w:rPr>
          <w:rFonts w:hint="eastAsia" w:ascii="仿宋" w:eastAsia="仿宋" w:cs="仿宋"/>
          <w:color w:val="auto"/>
          <w:sz w:val="24"/>
          <w:szCs w:val="24"/>
          <w:highlight w:val="none"/>
          <w:lang w:eastAsia="zh-CN"/>
        </w:rPr>
        <w:t>要求</w:t>
      </w:r>
    </w:p>
    <w:p w14:paraId="49331282">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门禁通常会发生以下几种情况，负责就下列问题妥善</w:t>
      </w:r>
      <w:r>
        <w:rPr>
          <w:rFonts w:hint="eastAsia" w:ascii="仿宋" w:hAnsi="仿宋" w:eastAsia="仿宋" w:cs="仿宋"/>
          <w:color w:val="auto"/>
          <w:sz w:val="24"/>
          <w:highlight w:val="none"/>
          <w:lang w:eastAsia="zh-CN"/>
        </w:rPr>
        <w:t>做好</w:t>
      </w:r>
      <w:r>
        <w:rPr>
          <w:rFonts w:hint="eastAsia" w:ascii="仿宋" w:hAnsi="仿宋" w:eastAsia="仿宋" w:cs="仿宋"/>
          <w:color w:val="auto"/>
          <w:sz w:val="24"/>
          <w:highlight w:val="none"/>
        </w:rPr>
        <w:t>应对措施</w:t>
      </w:r>
      <w:r>
        <w:rPr>
          <w:rFonts w:hint="eastAsia" w:ascii="仿宋" w:hAnsi="仿宋" w:eastAsia="仿宋" w:cs="仿宋"/>
          <w:color w:val="auto"/>
          <w:sz w:val="24"/>
          <w:highlight w:val="none"/>
          <w:lang w:eastAsia="zh-CN"/>
        </w:rPr>
        <w:t>：</w:t>
      </w:r>
    </w:p>
    <w:p w14:paraId="4F6412C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有效卡不能开门</w:t>
      </w:r>
    </w:p>
    <w:p w14:paraId="438BEE4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检查电控锁是否正常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检查电源或者更换电控锁</w:t>
      </w:r>
      <w:r>
        <w:rPr>
          <w:rFonts w:hint="eastAsia" w:ascii="仿宋" w:hAnsi="仿宋" w:eastAsia="仿宋" w:cs="仿宋"/>
          <w:color w:val="auto"/>
          <w:sz w:val="24"/>
          <w:highlight w:val="none"/>
          <w:lang w:eastAsia="zh-CN"/>
        </w:rPr>
        <w:t>。</w:t>
      </w:r>
    </w:p>
    <w:p w14:paraId="7FBB8EA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锁舌与锁扣是否发生机械性卡死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修复机械故障或者更换零部件</w:t>
      </w:r>
      <w:r>
        <w:rPr>
          <w:rFonts w:hint="eastAsia" w:ascii="仿宋" w:hAnsi="仿宋" w:eastAsia="仿宋" w:cs="仿宋"/>
          <w:color w:val="auto"/>
          <w:sz w:val="24"/>
          <w:highlight w:val="none"/>
          <w:lang w:eastAsia="zh-CN"/>
        </w:rPr>
        <w:t>。</w:t>
      </w:r>
    </w:p>
    <w:p w14:paraId="7B88BAA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查看控制板上的指示灯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控制板与模块间通讯是否正常排除故障</w:t>
      </w:r>
      <w:r>
        <w:rPr>
          <w:rFonts w:hint="eastAsia" w:ascii="仿宋" w:hAnsi="仿宋" w:eastAsia="仿宋" w:cs="仿宋"/>
          <w:color w:val="auto"/>
          <w:sz w:val="24"/>
          <w:highlight w:val="none"/>
          <w:lang w:eastAsia="zh-CN"/>
        </w:rPr>
        <w:t>。</w:t>
      </w:r>
    </w:p>
    <w:p w14:paraId="0225316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检查读卡器与模块之间的</w:t>
      </w:r>
      <w:r>
        <w:rPr>
          <w:rFonts w:hint="eastAsia" w:ascii="仿宋" w:hAnsi="仿宋" w:eastAsia="仿宋" w:cs="仿宋"/>
          <w:color w:val="auto"/>
          <w:sz w:val="24"/>
          <w:highlight w:val="none"/>
          <w:lang w:eastAsia="zh-CN"/>
        </w:rPr>
        <w:t>通信是否</w:t>
      </w:r>
      <w:r>
        <w:rPr>
          <w:rFonts w:hint="eastAsia" w:ascii="仿宋" w:hAnsi="仿宋" w:eastAsia="仿宋" w:cs="仿宋"/>
          <w:color w:val="auto"/>
          <w:sz w:val="24"/>
          <w:highlight w:val="none"/>
        </w:rPr>
        <w:t>正常排除故障</w:t>
      </w:r>
      <w:r>
        <w:rPr>
          <w:rFonts w:hint="eastAsia" w:ascii="仿宋" w:hAnsi="仿宋" w:eastAsia="仿宋" w:cs="仿宋"/>
          <w:color w:val="auto"/>
          <w:sz w:val="24"/>
          <w:highlight w:val="none"/>
          <w:lang w:eastAsia="zh-CN"/>
        </w:rPr>
        <w:t>。</w:t>
      </w:r>
    </w:p>
    <w:p w14:paraId="78FBDB1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是否设</w:t>
      </w:r>
      <w:r>
        <w:rPr>
          <w:rFonts w:hint="eastAsia" w:ascii="仿宋" w:hAnsi="仿宋" w:eastAsia="仿宋" w:cs="仿宋"/>
          <w:color w:val="auto"/>
          <w:sz w:val="24"/>
          <w:highlight w:val="none"/>
          <w:lang w:eastAsia="zh-CN"/>
        </w:rPr>
        <w:t>置</w:t>
      </w:r>
      <w:r>
        <w:rPr>
          <w:rFonts w:hint="eastAsia" w:ascii="仿宋" w:hAnsi="仿宋" w:eastAsia="仿宋" w:cs="仿宋"/>
          <w:color w:val="auto"/>
          <w:sz w:val="24"/>
          <w:highlight w:val="none"/>
        </w:rPr>
        <w:t>了信息日关闭命令通过软件调整开门时间</w:t>
      </w:r>
      <w:r>
        <w:rPr>
          <w:rFonts w:hint="eastAsia" w:ascii="仿宋" w:hAnsi="仿宋" w:eastAsia="仿宋" w:cs="仿宋"/>
          <w:color w:val="auto"/>
          <w:sz w:val="24"/>
          <w:highlight w:val="none"/>
          <w:lang w:eastAsia="zh-CN"/>
        </w:rPr>
        <w:t>。</w:t>
      </w:r>
    </w:p>
    <w:p w14:paraId="7D84D4A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操作人员是否对门禁系统进行初始化或者其他命令通过软件重新授权</w:t>
      </w:r>
      <w:r>
        <w:rPr>
          <w:rFonts w:hint="eastAsia" w:ascii="仿宋" w:hAnsi="仿宋" w:eastAsia="仿宋" w:cs="仿宋"/>
          <w:color w:val="auto"/>
          <w:sz w:val="24"/>
          <w:highlight w:val="none"/>
          <w:lang w:eastAsia="zh-CN"/>
        </w:rPr>
        <w:t>。</w:t>
      </w:r>
    </w:p>
    <w:p w14:paraId="2467201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门禁</w:t>
      </w:r>
      <w:r>
        <w:rPr>
          <w:rFonts w:hint="eastAsia" w:ascii="仿宋" w:hAnsi="仿宋" w:eastAsia="仿宋" w:cs="仿宋"/>
          <w:color w:val="auto"/>
          <w:sz w:val="24"/>
          <w:highlight w:val="none"/>
          <w:lang w:eastAsia="zh-CN"/>
        </w:rPr>
        <w:t>通信不通</w:t>
      </w:r>
    </w:p>
    <w:p w14:paraId="4092E19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检查串口是否设置错误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确定所使用的串口</w:t>
      </w:r>
      <w:r>
        <w:rPr>
          <w:rFonts w:hint="eastAsia" w:ascii="仿宋" w:hAnsi="仿宋" w:eastAsia="仿宋" w:cs="仿宋"/>
          <w:color w:val="auto"/>
          <w:sz w:val="24"/>
          <w:highlight w:val="none"/>
          <w:lang w:eastAsia="zh-CN"/>
        </w:rPr>
        <w:t>）。</w:t>
      </w:r>
    </w:p>
    <w:p w14:paraId="5243D12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检查门禁</w:t>
      </w:r>
      <w:r>
        <w:rPr>
          <w:rFonts w:hint="eastAsia" w:ascii="仿宋" w:hAnsi="仿宋" w:eastAsia="仿宋" w:cs="仿宋"/>
          <w:color w:val="auto"/>
          <w:sz w:val="24"/>
          <w:highlight w:val="none"/>
          <w:lang w:eastAsia="zh-CN"/>
        </w:rPr>
        <w:t>通信总线</w:t>
      </w:r>
      <w:r>
        <w:rPr>
          <w:rFonts w:hint="eastAsia" w:ascii="仿宋" w:hAnsi="仿宋" w:eastAsia="仿宋" w:cs="仿宋"/>
          <w:color w:val="auto"/>
          <w:sz w:val="24"/>
          <w:highlight w:val="none"/>
        </w:rPr>
        <w:t>是否存在短路或断路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排除通讯线短路与断路现象</w:t>
      </w:r>
      <w:r>
        <w:rPr>
          <w:rFonts w:hint="eastAsia" w:ascii="仿宋" w:hAnsi="仿宋" w:eastAsia="仿宋" w:cs="仿宋"/>
          <w:color w:val="auto"/>
          <w:sz w:val="24"/>
          <w:highlight w:val="none"/>
          <w:lang w:eastAsia="zh-CN"/>
        </w:rPr>
        <w:t>）。</w:t>
      </w:r>
    </w:p>
    <w:p w14:paraId="5C661AA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检查RS485通讯卡</w:t>
      </w:r>
      <w:r>
        <w:rPr>
          <w:rFonts w:hint="eastAsia" w:ascii="仿宋" w:hAnsi="仿宋" w:eastAsia="仿宋" w:cs="仿宋"/>
          <w:color w:val="auto"/>
          <w:sz w:val="24"/>
          <w:highlight w:val="none"/>
          <w:lang w:eastAsia="zh-CN"/>
        </w:rPr>
        <w:t>通信芯片</w:t>
      </w:r>
      <w:r>
        <w:rPr>
          <w:rFonts w:hint="eastAsia" w:ascii="仿宋" w:hAnsi="仿宋" w:eastAsia="仿宋" w:cs="仿宋"/>
          <w:color w:val="auto"/>
          <w:sz w:val="24"/>
          <w:highlight w:val="none"/>
        </w:rPr>
        <w:t>75184损坏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更换</w:t>
      </w:r>
      <w:r>
        <w:rPr>
          <w:rFonts w:hint="eastAsia" w:ascii="仿宋" w:hAnsi="仿宋" w:eastAsia="仿宋" w:cs="仿宋"/>
          <w:color w:val="auto"/>
          <w:sz w:val="24"/>
          <w:highlight w:val="none"/>
          <w:lang w:eastAsia="zh-CN"/>
        </w:rPr>
        <w:t>通信芯片</w:t>
      </w:r>
      <w:r>
        <w:rPr>
          <w:rFonts w:hint="eastAsia" w:ascii="仿宋" w:hAnsi="仿宋" w:eastAsia="仿宋" w:cs="仿宋"/>
          <w:color w:val="auto"/>
          <w:sz w:val="24"/>
          <w:highlight w:val="none"/>
        </w:rPr>
        <w:t>75148</w:t>
      </w:r>
      <w:r>
        <w:rPr>
          <w:rFonts w:hint="eastAsia" w:ascii="仿宋" w:hAnsi="仿宋" w:eastAsia="仿宋" w:cs="仿宋"/>
          <w:color w:val="auto"/>
          <w:sz w:val="24"/>
          <w:highlight w:val="none"/>
          <w:lang w:eastAsia="zh-CN"/>
        </w:rPr>
        <w:t>）。</w:t>
      </w:r>
    </w:p>
    <w:p w14:paraId="1DD96D7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RS485通讯卡损坏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更换RS485通讯卡</w:t>
      </w:r>
      <w:r>
        <w:rPr>
          <w:rFonts w:hint="eastAsia" w:ascii="仿宋" w:hAnsi="仿宋" w:eastAsia="仿宋" w:cs="仿宋"/>
          <w:color w:val="auto"/>
          <w:sz w:val="24"/>
          <w:highlight w:val="none"/>
          <w:lang w:eastAsia="zh-CN"/>
        </w:rPr>
        <w:t>）。</w:t>
      </w:r>
    </w:p>
    <w:p w14:paraId="3ED6B4C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检查网线水晶头是否做好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检查网线是否通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ping门禁控制器的地址</w:t>
      </w:r>
      <w:r>
        <w:rPr>
          <w:rFonts w:hint="eastAsia" w:ascii="仿宋" w:hAnsi="仿宋" w:eastAsia="仿宋" w:cs="仿宋"/>
          <w:color w:val="auto"/>
          <w:sz w:val="24"/>
          <w:highlight w:val="none"/>
          <w:lang w:eastAsia="zh-CN"/>
        </w:rPr>
        <w:t>。</w:t>
      </w:r>
    </w:p>
    <w:p w14:paraId="1CAAAAD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门禁记录提取不完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清空门禁控制器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重新加载时间</w:t>
      </w:r>
      <w:r>
        <w:rPr>
          <w:rFonts w:hint="eastAsia" w:ascii="仿宋" w:hAnsi="仿宋" w:eastAsia="仿宋" w:cs="仿宋"/>
          <w:color w:val="auto"/>
          <w:sz w:val="24"/>
          <w:highlight w:val="none"/>
          <w:lang w:eastAsia="zh-CN"/>
        </w:rPr>
        <w:t>。</w:t>
      </w:r>
    </w:p>
    <w:p w14:paraId="6E0DD61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读卡器LED指示灯常绿</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不读卡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门锁一直打开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通讯正常</w:t>
      </w:r>
    </w:p>
    <w:p w14:paraId="13C909C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操作人员将门禁器状态设置为常开</w:t>
      </w:r>
      <w:r>
        <w:rPr>
          <w:rFonts w:hint="eastAsia" w:ascii="仿宋" w:hAnsi="仿宋" w:eastAsia="仿宋" w:cs="仿宋"/>
          <w:color w:val="auto"/>
          <w:sz w:val="24"/>
          <w:highlight w:val="none"/>
          <w:lang w:eastAsia="zh-CN"/>
        </w:rPr>
        <w:t>，或其他原因</w:t>
      </w:r>
      <w:r>
        <w:rPr>
          <w:rFonts w:hint="eastAsia" w:ascii="仿宋" w:hAnsi="仿宋" w:eastAsia="仿宋" w:cs="仿宋"/>
          <w:color w:val="auto"/>
          <w:sz w:val="24"/>
          <w:highlight w:val="none"/>
        </w:rPr>
        <w:t>导致控制器处于常开状态</w:t>
      </w:r>
      <w:r>
        <w:rPr>
          <w:rFonts w:hint="eastAsia" w:ascii="仿宋" w:hAnsi="仿宋" w:eastAsia="仿宋" w:cs="仿宋"/>
          <w:color w:val="auto"/>
          <w:sz w:val="24"/>
          <w:highlight w:val="none"/>
          <w:lang w:eastAsia="zh-CN"/>
        </w:rPr>
        <w:t>。</w:t>
      </w:r>
    </w:p>
    <w:p w14:paraId="02EE9A4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控制器故障的处理方法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将门锁控制器状态设为正常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若故障现象仍然存在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则更换控制器。</w:t>
      </w:r>
    </w:p>
    <w:p w14:paraId="695F32A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IC卡</w:t>
      </w:r>
      <w:r>
        <w:rPr>
          <w:rFonts w:hint="eastAsia" w:ascii="仿宋" w:hAnsi="仿宋" w:eastAsia="仿宋" w:cs="仿宋"/>
          <w:color w:val="auto"/>
          <w:sz w:val="24"/>
          <w:highlight w:val="none"/>
          <w:lang w:eastAsia="zh-CN"/>
        </w:rPr>
        <w:t>无法</w:t>
      </w:r>
      <w:r>
        <w:rPr>
          <w:rFonts w:hint="eastAsia" w:ascii="仿宋" w:hAnsi="仿宋" w:eastAsia="仿宋" w:cs="仿宋"/>
          <w:color w:val="auto"/>
          <w:sz w:val="24"/>
          <w:highlight w:val="none"/>
        </w:rPr>
        <w:t>读卡</w:t>
      </w:r>
    </w:p>
    <w:p w14:paraId="7D757A9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IC卡片在IC卡授权时已作读卡有效时间段设置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可作全天读卡有效设置</w:t>
      </w:r>
      <w:r>
        <w:rPr>
          <w:rFonts w:hint="eastAsia" w:ascii="仿宋" w:hAnsi="仿宋" w:eastAsia="仿宋" w:cs="仿宋"/>
          <w:color w:val="auto"/>
          <w:sz w:val="24"/>
          <w:highlight w:val="none"/>
          <w:lang w:eastAsia="zh-CN"/>
        </w:rPr>
        <w:t>）。</w:t>
      </w:r>
    </w:p>
    <w:p w14:paraId="13BD536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门禁控制器异常发热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更换门禁主板</w:t>
      </w:r>
      <w:r>
        <w:rPr>
          <w:rFonts w:hint="eastAsia" w:ascii="仿宋" w:hAnsi="仿宋" w:eastAsia="仿宋" w:cs="仿宋"/>
          <w:color w:val="auto"/>
          <w:sz w:val="24"/>
          <w:highlight w:val="none"/>
          <w:lang w:eastAsia="zh-CN"/>
        </w:rPr>
        <w:t>）。</w:t>
      </w:r>
    </w:p>
    <w:p w14:paraId="3593C66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门禁读写天线</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调整微调电容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增强读卡距离</w:t>
      </w:r>
      <w:r>
        <w:rPr>
          <w:rFonts w:hint="eastAsia" w:ascii="仿宋" w:hAnsi="仿宋" w:eastAsia="仿宋" w:cs="仿宋"/>
          <w:color w:val="auto"/>
          <w:sz w:val="24"/>
          <w:highlight w:val="none"/>
          <w:lang w:eastAsia="zh-CN"/>
        </w:rPr>
        <w:t>）。</w:t>
      </w:r>
    </w:p>
    <w:p w14:paraId="63FBD3F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电脑跟控制器之间</w:t>
      </w:r>
      <w:r>
        <w:rPr>
          <w:rFonts w:hint="eastAsia" w:ascii="仿宋" w:hAnsi="仿宋" w:eastAsia="仿宋" w:cs="仿宋"/>
          <w:color w:val="auto"/>
          <w:sz w:val="24"/>
          <w:highlight w:val="none"/>
          <w:lang w:eastAsia="zh-CN"/>
        </w:rPr>
        <w:t>的通信不</w:t>
      </w:r>
      <w:r>
        <w:rPr>
          <w:rFonts w:hint="eastAsia" w:ascii="仿宋" w:hAnsi="仿宋" w:eastAsia="仿宋" w:cs="仿宋"/>
          <w:color w:val="auto"/>
          <w:sz w:val="24"/>
          <w:highlight w:val="none"/>
        </w:rPr>
        <w:t>稳定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时好时坏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没有固定的规律</w:t>
      </w:r>
    </w:p>
    <w:p w14:paraId="31687DC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使用了不符合要求</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导线或劣质的信号线</w:t>
      </w:r>
      <w:r>
        <w:rPr>
          <w:rFonts w:hint="eastAsia" w:ascii="仿宋" w:hAnsi="仿宋" w:eastAsia="仿宋" w:cs="仿宋"/>
          <w:color w:val="auto"/>
          <w:sz w:val="24"/>
          <w:highlight w:val="none"/>
          <w:lang w:eastAsia="zh-CN"/>
        </w:rPr>
        <w:t>。</w:t>
      </w:r>
    </w:p>
    <w:p w14:paraId="575B9E2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信号线</w:t>
      </w:r>
      <w:r>
        <w:rPr>
          <w:rFonts w:hint="eastAsia" w:ascii="仿宋" w:hAnsi="仿宋" w:eastAsia="仿宋" w:cs="仿宋"/>
          <w:color w:val="auto"/>
          <w:sz w:val="24"/>
          <w:highlight w:val="none"/>
          <w:lang w:eastAsia="zh-CN"/>
        </w:rPr>
        <w:t>敷设</w:t>
      </w:r>
      <w:r>
        <w:rPr>
          <w:rFonts w:hint="eastAsia" w:ascii="仿宋" w:hAnsi="仿宋" w:eastAsia="仿宋" w:cs="仿宋"/>
          <w:color w:val="auto"/>
          <w:sz w:val="24"/>
          <w:highlight w:val="none"/>
        </w:rPr>
        <w:t>不规范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eastAsia="zh-CN"/>
        </w:rPr>
        <w:t>信息</w:t>
      </w:r>
      <w:r>
        <w:rPr>
          <w:rFonts w:hint="eastAsia" w:ascii="仿宋" w:hAnsi="仿宋" w:eastAsia="仿宋" w:cs="仿宋"/>
          <w:color w:val="auto"/>
          <w:sz w:val="24"/>
          <w:highlight w:val="none"/>
        </w:rPr>
        <w:t>导线跟电源线穿在同一条管内</w:t>
      </w:r>
      <w:r>
        <w:rPr>
          <w:rFonts w:hint="eastAsia" w:ascii="仿宋" w:hAnsi="仿宋" w:eastAsia="仿宋" w:cs="仿宋"/>
          <w:color w:val="auto"/>
          <w:sz w:val="24"/>
          <w:highlight w:val="none"/>
          <w:lang w:eastAsia="zh-CN"/>
        </w:rPr>
        <w:t>。</w:t>
      </w:r>
    </w:p>
    <w:p w14:paraId="3B52C53A">
      <w:pPr>
        <w:pStyle w:val="3"/>
        <w:pageBreakBefore w:val="0"/>
        <w:tabs>
          <w:tab w:val="left" w:pos="420"/>
          <w:tab w:val="left" w:pos="576"/>
          <w:tab w:val="clear" w:pos="432"/>
        </w:tabs>
        <w:kinsoku/>
        <w:wordWrap/>
        <w:overflowPunct/>
        <w:topLinePunct w:val="0"/>
        <w:bidi w:val="0"/>
        <w:adjustRightInd/>
        <w:snapToGrid/>
        <w:spacing w:line="360" w:lineRule="auto"/>
        <w:ind w:left="492" w:leftChars="114" w:hanging="253" w:hangingChars="105"/>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3.2 UPS电源维保服务详细要求</w:t>
      </w:r>
    </w:p>
    <w:p w14:paraId="5CF17717">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检测整个系统的运行参数，确保设备正常运行。</w:t>
      </w:r>
    </w:p>
    <w:p w14:paraId="17608D02">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检查各主要部件的装配及内部间的连接情况。</w:t>
      </w:r>
    </w:p>
    <w:p w14:paraId="34373D68">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检查所有螺丝、螺栓等连接点的紧固性及热腐蚀状况并做必要的调整。</w:t>
      </w:r>
    </w:p>
    <w:p w14:paraId="4250AD07">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检查是否有损坏及烧毁的元件及电缆。</w:t>
      </w:r>
    </w:p>
    <w:p w14:paraId="07EA519E">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对电池进行充放电测试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若有需要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DFC16AB">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在甲方配合下对机组及电池柜进行内外部的彻底清扫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若有需要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12C954A">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检测电池组/柜的完整性。</w:t>
      </w:r>
    </w:p>
    <w:p w14:paraId="2D6174ED">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测量设备的输入、输出电压及电流。</w:t>
      </w:r>
    </w:p>
    <w:p w14:paraId="5CCC96A4">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检测UPS的同步及输出频率的稳定性。</w:t>
      </w:r>
    </w:p>
    <w:p w14:paraId="7ED43FDB">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对并机系统，检查每个UPS之间的负载均衡情况。</w:t>
      </w:r>
    </w:p>
    <w:p w14:paraId="2C6460E3">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必要时调校UPS的一些基准点和设置参数。</w:t>
      </w:r>
    </w:p>
    <w:p w14:paraId="67189D1D">
      <w:pPr>
        <w:numPr>
          <w:ilvl w:val="0"/>
          <w:numId w:val="8"/>
        </w:numPr>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在甲方配合下后备电池组的检测还包括：</w:t>
      </w:r>
    </w:p>
    <w:p w14:paraId="7945E01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外观是否有损坏、变形及漏水。</w:t>
      </w:r>
    </w:p>
    <w:p w14:paraId="05F3BF9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电池线及接线端子是否有过热及腐蚀情况。</w:t>
      </w:r>
    </w:p>
    <w:p w14:paraId="773A687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各电池组或箱内是否有松脱。</w:t>
      </w:r>
    </w:p>
    <w:p w14:paraId="08E832C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测量每块电池的浮充电压。</w:t>
      </w:r>
    </w:p>
    <w:p w14:paraId="0B81BA48">
      <w:pPr>
        <w:pStyle w:val="3"/>
        <w:pageBreakBefore w:val="0"/>
        <w:tabs>
          <w:tab w:val="left" w:pos="420"/>
          <w:tab w:val="left" w:pos="576"/>
          <w:tab w:val="clear" w:pos="432"/>
        </w:tabs>
        <w:kinsoku/>
        <w:wordWrap/>
        <w:overflowPunct/>
        <w:topLinePunct w:val="0"/>
        <w:bidi w:val="0"/>
        <w:adjustRightInd/>
        <w:snapToGrid/>
        <w:spacing w:line="360" w:lineRule="auto"/>
        <w:ind w:left="492" w:leftChars="114" w:hanging="253" w:hangingChars="105"/>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3.3</w:t>
      </w:r>
      <w:r>
        <w:rPr>
          <w:rFonts w:hint="eastAsia" w:ascii="仿宋" w:eastAsia="仿宋" w:cs="仿宋"/>
          <w:color w:val="auto"/>
          <w:sz w:val="24"/>
          <w:szCs w:val="24"/>
          <w:highlight w:val="none"/>
        </w:rPr>
        <w:t>精密空调维保服务详细</w:t>
      </w:r>
      <w:r>
        <w:rPr>
          <w:rFonts w:hint="eastAsia" w:ascii="仿宋" w:eastAsia="仿宋" w:cs="仿宋"/>
          <w:color w:val="auto"/>
          <w:sz w:val="24"/>
          <w:szCs w:val="24"/>
          <w:highlight w:val="none"/>
          <w:lang w:eastAsia="zh-CN"/>
        </w:rPr>
        <w:t>要求</w:t>
      </w:r>
    </w:p>
    <w:p w14:paraId="740BC4F5">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负责精密空调的正常运行，通过对精密空调进行日常维护、保养、维修等服务手段，使精密空调正常、安全地运行。在维保期内，精密空调所有零部件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压缩机、控制器、接口板、风机、风扇、膨胀阀、温度控制器、HP开关、LP开关、过流保护器、干燥过滤器、电磁阀、相序保护器、压力继电器、接触器、上水阀等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在使用中发生非人为或不可抗力故障，如需更换配件，应提供配件并更换。全年定期为甲方精密空调提供4次全面的常规巡检，如发现问题及时处理。</w:t>
      </w:r>
    </w:p>
    <w:p w14:paraId="46A34359">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定期免费</w:t>
      </w:r>
      <w:r>
        <w:rPr>
          <w:rFonts w:hint="eastAsia" w:ascii="仿宋" w:hAnsi="仿宋" w:eastAsia="仿宋" w:cs="仿宋"/>
          <w:color w:val="auto"/>
          <w:sz w:val="24"/>
          <w:highlight w:val="none"/>
          <w:lang w:eastAsia="zh-CN"/>
        </w:rPr>
        <w:t>对</w:t>
      </w:r>
      <w:r>
        <w:rPr>
          <w:rFonts w:hint="eastAsia" w:ascii="仿宋" w:hAnsi="仿宋" w:eastAsia="仿宋" w:cs="仿宋"/>
          <w:color w:val="auto"/>
          <w:sz w:val="24"/>
          <w:highlight w:val="none"/>
        </w:rPr>
        <w:t>精密空调提供全面的常规巡检，维护保养，内容包括：</w:t>
      </w:r>
    </w:p>
    <w:p w14:paraId="29532C1C">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控制系统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检查显示单元是否正常，各参数设置是否正确、合理，查看历史报警记录，对报警内容进行分析，消除隐患。</w:t>
      </w:r>
    </w:p>
    <w:p w14:paraId="25F32573">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空气过滤器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检查空气过滤器，如需更换则更换空气过滤器，一般情况下每3个月更换一次。</w:t>
      </w:r>
    </w:p>
    <w:p w14:paraId="6CCD7826">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加湿器</w:t>
      </w:r>
      <w:r>
        <w:rPr>
          <w:rFonts w:hint="eastAsia" w:ascii="仿宋" w:hAnsi="仿宋" w:eastAsia="仿宋" w:cs="仿宋"/>
          <w:color w:val="auto"/>
          <w:sz w:val="24"/>
          <w:highlight w:val="none"/>
          <w:lang w:eastAsia="zh-CN"/>
        </w:rPr>
        <w:t>：</w:t>
      </w:r>
    </w:p>
    <w:p w14:paraId="5ABB66C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检查加湿器是否结垢，如结垢需拆下加湿器进行清洗或更换</w:t>
      </w:r>
      <w:r>
        <w:rPr>
          <w:rFonts w:hint="eastAsia" w:ascii="仿宋" w:hAnsi="仿宋" w:eastAsia="仿宋" w:cs="仿宋"/>
          <w:color w:val="auto"/>
          <w:sz w:val="24"/>
          <w:highlight w:val="none"/>
          <w:lang w:eastAsia="zh-CN"/>
        </w:rPr>
        <w:t>。</w:t>
      </w:r>
    </w:p>
    <w:p w14:paraId="001E050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如有需要拆下加湿器，检查三相加湿电极是否接触紧密，是否有破损，保证加湿时的电路安全</w:t>
      </w:r>
      <w:r>
        <w:rPr>
          <w:rFonts w:hint="eastAsia" w:ascii="仿宋" w:hAnsi="仿宋" w:eastAsia="仿宋" w:cs="仿宋"/>
          <w:color w:val="auto"/>
          <w:sz w:val="24"/>
          <w:highlight w:val="none"/>
          <w:lang w:eastAsia="zh-CN"/>
        </w:rPr>
        <w:t>。</w:t>
      </w:r>
    </w:p>
    <w:p w14:paraId="47DC06F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检查上水是否通畅且速度平衡</w:t>
      </w:r>
      <w:r>
        <w:rPr>
          <w:rFonts w:hint="eastAsia" w:ascii="仿宋" w:hAnsi="仿宋" w:eastAsia="仿宋" w:cs="仿宋"/>
          <w:color w:val="auto"/>
          <w:sz w:val="24"/>
          <w:highlight w:val="none"/>
          <w:lang w:eastAsia="zh-CN"/>
        </w:rPr>
        <w:t>。</w:t>
      </w:r>
    </w:p>
    <w:p w14:paraId="7A1E46D3">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检查排水是否通畅</w:t>
      </w:r>
      <w:r>
        <w:rPr>
          <w:rFonts w:hint="eastAsia" w:ascii="仿宋" w:hAnsi="仿宋" w:eastAsia="仿宋" w:cs="仿宋"/>
          <w:color w:val="auto"/>
          <w:sz w:val="24"/>
          <w:highlight w:val="none"/>
          <w:lang w:eastAsia="zh-CN"/>
        </w:rPr>
        <w:t>。</w:t>
      </w:r>
    </w:p>
    <w:p w14:paraId="10B11D28">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检查三相加湿电流是否平衡且在正常工作范围内</w:t>
      </w:r>
      <w:r>
        <w:rPr>
          <w:rFonts w:hint="eastAsia" w:ascii="仿宋" w:hAnsi="仿宋" w:eastAsia="仿宋" w:cs="仿宋"/>
          <w:color w:val="auto"/>
          <w:sz w:val="24"/>
          <w:highlight w:val="none"/>
          <w:lang w:eastAsia="zh-CN"/>
        </w:rPr>
        <w:t>。</w:t>
      </w:r>
    </w:p>
    <w:p w14:paraId="2874B55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检查输出口是否紧密、</w:t>
      </w:r>
      <w:r>
        <w:rPr>
          <w:rFonts w:hint="eastAsia" w:ascii="仿宋" w:hAnsi="仿宋" w:eastAsia="仿宋" w:cs="仿宋"/>
          <w:color w:val="auto"/>
          <w:sz w:val="24"/>
          <w:highlight w:val="none"/>
          <w:lang w:eastAsia="zh-CN"/>
        </w:rPr>
        <w:t>漏气。</w:t>
      </w:r>
    </w:p>
    <w:p w14:paraId="518A68C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检查输出量是否能够保证机房湿度。</w:t>
      </w:r>
    </w:p>
    <w:p w14:paraId="24BAE478">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外部冷凝器和干冷器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w:t>
      </w:r>
    </w:p>
    <w:p w14:paraId="2B690954">
      <w:pPr>
        <w:keepNext w:val="0"/>
        <w:keepLines w:val="0"/>
        <w:pageBreakBefore w:val="0"/>
        <w:widowControl w:val="0"/>
        <w:numPr>
          <w:ilvl w:val="0"/>
          <w:numId w:val="12"/>
        </w:numPr>
        <w:tabs>
          <w:tab w:val="left" w:pos="96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检查冷凝器是否清洁，如需清洁，需用专用的清洗工具清洗室外冷凝器，一般情况每年清洗2次精密空调室外机</w:t>
      </w:r>
      <w:r>
        <w:rPr>
          <w:rFonts w:hint="eastAsia" w:ascii="仿宋" w:hAnsi="仿宋" w:eastAsia="仿宋" w:cs="仿宋"/>
          <w:color w:val="auto"/>
          <w:sz w:val="24"/>
          <w:highlight w:val="none"/>
          <w:lang w:eastAsia="zh-CN"/>
        </w:rPr>
        <w:t>。</w:t>
      </w:r>
    </w:p>
    <w:p w14:paraId="5DECA200">
      <w:pPr>
        <w:keepNext w:val="0"/>
        <w:keepLines w:val="0"/>
        <w:pageBreakBefore w:val="0"/>
        <w:widowControl w:val="0"/>
        <w:numPr>
          <w:ilvl w:val="0"/>
          <w:numId w:val="12"/>
        </w:numPr>
        <w:tabs>
          <w:tab w:val="left" w:pos="96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风扇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检查风扇转动，有无异常噪声，运行电路是否正常</w:t>
      </w:r>
      <w:r>
        <w:rPr>
          <w:rFonts w:hint="eastAsia" w:ascii="仿宋" w:hAnsi="仿宋" w:eastAsia="仿宋" w:cs="仿宋"/>
          <w:color w:val="auto"/>
          <w:sz w:val="24"/>
          <w:highlight w:val="none"/>
          <w:lang w:eastAsia="zh-CN"/>
        </w:rPr>
        <w:t>。</w:t>
      </w:r>
    </w:p>
    <w:p w14:paraId="35E56C4A">
      <w:pPr>
        <w:keepNext w:val="0"/>
        <w:keepLines w:val="0"/>
        <w:pageBreakBefore w:val="0"/>
        <w:widowControl w:val="0"/>
        <w:numPr>
          <w:ilvl w:val="0"/>
          <w:numId w:val="12"/>
        </w:numPr>
        <w:tabs>
          <w:tab w:val="left" w:pos="96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检查室外冷凝器电源开关工作是否正常，绝缘是否可靠，电气接点是否紧固</w:t>
      </w:r>
      <w:r>
        <w:rPr>
          <w:rFonts w:hint="eastAsia" w:ascii="仿宋" w:hAnsi="仿宋" w:eastAsia="仿宋" w:cs="仿宋"/>
          <w:color w:val="auto"/>
          <w:sz w:val="24"/>
          <w:highlight w:val="none"/>
          <w:lang w:eastAsia="zh-CN"/>
        </w:rPr>
        <w:t>。</w:t>
      </w:r>
    </w:p>
    <w:p w14:paraId="1E3FED00">
      <w:pPr>
        <w:keepNext w:val="0"/>
        <w:keepLines w:val="0"/>
        <w:pageBreakBefore w:val="0"/>
        <w:widowControl w:val="0"/>
        <w:numPr>
          <w:ilvl w:val="0"/>
          <w:numId w:val="12"/>
        </w:numPr>
        <w:tabs>
          <w:tab w:val="left" w:pos="96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检查压力继电器，对室外风机的控制是否与设置的一致并且根据当时的具体工作环境调整压力</w:t>
      </w:r>
      <w:r>
        <w:rPr>
          <w:rFonts w:hint="eastAsia" w:ascii="仿宋" w:hAnsi="仿宋" w:eastAsia="仿宋" w:cs="仿宋"/>
          <w:color w:val="auto"/>
          <w:sz w:val="24"/>
          <w:highlight w:val="none"/>
          <w:lang w:eastAsia="zh-CN"/>
        </w:rPr>
        <w:t>继电器。</w:t>
      </w:r>
    </w:p>
    <w:p w14:paraId="402ADD0C">
      <w:pPr>
        <w:keepNext w:val="0"/>
        <w:keepLines w:val="0"/>
        <w:pageBreakBefore w:val="0"/>
        <w:widowControl w:val="0"/>
        <w:numPr>
          <w:ilvl w:val="0"/>
          <w:numId w:val="12"/>
        </w:numPr>
        <w:tabs>
          <w:tab w:val="left" w:pos="96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调速器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检查调速器的工作状态，控制是否灵敏。</w:t>
      </w:r>
    </w:p>
    <w:p w14:paraId="327D3CC7">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蒸发器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检查蒸发器是否清洁，如有污垢用药剂清洗，保证足够的热交换量。</w:t>
      </w:r>
    </w:p>
    <w:p w14:paraId="4AC3150D">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室内风机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检查风机马达运转是否正常，有无异常</w:t>
      </w:r>
      <w:r>
        <w:rPr>
          <w:rFonts w:hint="eastAsia" w:ascii="仿宋" w:hAnsi="仿宋" w:eastAsia="仿宋" w:cs="仿宋"/>
          <w:color w:val="auto"/>
          <w:sz w:val="24"/>
          <w:highlight w:val="none"/>
          <w:lang w:eastAsia="zh-CN"/>
        </w:rPr>
        <w:t>噪声</w:t>
      </w:r>
      <w:r>
        <w:rPr>
          <w:rFonts w:hint="eastAsia" w:ascii="仿宋" w:hAnsi="仿宋" w:eastAsia="仿宋" w:cs="仿宋"/>
          <w:color w:val="auto"/>
          <w:sz w:val="24"/>
          <w:highlight w:val="none"/>
        </w:rPr>
        <w:t>，并且轴承是否发热，检查耗电量。对于由皮带传动的机组，检查传动皮带，用手指拉紧时，是否可延长2cm。</w:t>
      </w:r>
    </w:p>
    <w:p w14:paraId="41140D41">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电加热器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检查三级电加热器的各级加热电流及各电气接点是否正常。电加热器的过热保护是否灵敏。</w:t>
      </w:r>
    </w:p>
    <w:p w14:paraId="07F19487">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电路</w:t>
      </w:r>
      <w:r>
        <w:rPr>
          <w:rFonts w:hint="eastAsia" w:ascii="仿宋" w:hAnsi="仿宋" w:eastAsia="仿宋" w:cs="仿宋"/>
          <w:color w:val="auto"/>
          <w:sz w:val="24"/>
          <w:highlight w:val="none"/>
          <w:lang w:eastAsia="zh-CN"/>
        </w:rPr>
        <w:t>：</w:t>
      </w:r>
    </w:p>
    <w:p w14:paraId="5298361B">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检查主电源及各支路的各相电压，电流</w:t>
      </w:r>
      <w:r>
        <w:rPr>
          <w:rFonts w:hint="eastAsia" w:ascii="仿宋" w:hAnsi="仿宋" w:eastAsia="仿宋" w:cs="仿宋"/>
          <w:color w:val="auto"/>
          <w:sz w:val="24"/>
          <w:highlight w:val="none"/>
          <w:lang w:eastAsia="zh-CN"/>
        </w:rPr>
        <w:t>。</w:t>
      </w:r>
    </w:p>
    <w:p w14:paraId="305F2BBB">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检查所有的接触器，接触是否可靠、检测吸合的瞬间电流，对各接点进行紧固，确保安全</w:t>
      </w:r>
      <w:r>
        <w:rPr>
          <w:rFonts w:hint="eastAsia" w:ascii="仿宋" w:hAnsi="仿宋" w:eastAsia="仿宋" w:cs="仿宋"/>
          <w:color w:val="auto"/>
          <w:sz w:val="24"/>
          <w:highlight w:val="none"/>
          <w:lang w:eastAsia="zh-CN"/>
        </w:rPr>
        <w:t>。</w:t>
      </w:r>
    </w:p>
    <w:p w14:paraId="1B6F2EC4">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对24V控制线路进行检测，确保控制的灵敏</w:t>
      </w:r>
      <w:r>
        <w:rPr>
          <w:rFonts w:hint="eastAsia" w:ascii="仿宋" w:hAnsi="仿宋" w:eastAsia="仿宋" w:cs="仿宋"/>
          <w:color w:val="auto"/>
          <w:sz w:val="24"/>
          <w:highlight w:val="none"/>
          <w:lang w:eastAsia="zh-CN"/>
        </w:rPr>
        <w:t>。</w:t>
      </w:r>
    </w:p>
    <w:p w14:paraId="2043D015">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对各种的系统保护功能进行检测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例如高压保护，低压保护，过热保护，相续保护等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，保证设备的安全运转。</w:t>
      </w:r>
    </w:p>
    <w:p w14:paraId="7D17152F">
      <w:pPr>
        <w:pageBreakBefore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制冷系统</w:t>
      </w:r>
      <w:r>
        <w:rPr>
          <w:rFonts w:hint="eastAsia" w:ascii="仿宋" w:hAnsi="仿宋" w:eastAsia="仿宋" w:cs="仿宋"/>
          <w:color w:val="auto"/>
          <w:sz w:val="24"/>
          <w:highlight w:val="none"/>
          <w:lang w:eastAsia="zh-CN"/>
        </w:rPr>
        <w:t>：</w:t>
      </w:r>
    </w:p>
    <w:p w14:paraId="54BFE761">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检查制冷系统运行压力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高压，低压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是否正常，并根据当时的室外环境对压力进行适当的调节</w:t>
      </w:r>
      <w:r>
        <w:rPr>
          <w:rFonts w:hint="eastAsia" w:ascii="仿宋" w:hAnsi="仿宋" w:eastAsia="仿宋" w:cs="仿宋"/>
          <w:color w:val="auto"/>
          <w:sz w:val="24"/>
          <w:highlight w:val="none"/>
          <w:lang w:eastAsia="zh-CN"/>
        </w:rPr>
        <w:t>。</w:t>
      </w:r>
    </w:p>
    <w:p w14:paraId="19A97A58">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检查压缩机的三相绕组是否平衡，绕组的绝缘是否可靠</w:t>
      </w:r>
      <w:r>
        <w:rPr>
          <w:rFonts w:hint="eastAsia" w:ascii="仿宋" w:hAnsi="仿宋" w:eastAsia="仿宋" w:cs="仿宋"/>
          <w:color w:val="auto"/>
          <w:sz w:val="24"/>
          <w:highlight w:val="none"/>
          <w:lang w:eastAsia="zh-CN"/>
        </w:rPr>
        <w:t>。</w:t>
      </w:r>
    </w:p>
    <w:p w14:paraId="02BACD51">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进行过热度的测试，判断系统的运行效率是否能够达到指定的性能指标</w:t>
      </w:r>
      <w:r>
        <w:rPr>
          <w:rFonts w:hint="eastAsia" w:ascii="仿宋" w:hAnsi="仿宋" w:eastAsia="仿宋" w:cs="仿宋"/>
          <w:color w:val="auto"/>
          <w:sz w:val="24"/>
          <w:highlight w:val="none"/>
          <w:lang w:eastAsia="zh-CN"/>
        </w:rPr>
        <w:t>。</w:t>
      </w:r>
    </w:p>
    <w:p w14:paraId="1FDB2A0F">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压缩机工作时的声音是否异常，以判定系统的润滑程度。</w:t>
      </w:r>
    </w:p>
    <w:p w14:paraId="6204EB2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排水系统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检查排水系统是否畅通，一般情况下每年冲洗3次。</w:t>
      </w:r>
    </w:p>
    <w:p w14:paraId="1FCDEA57">
      <w:pPr>
        <w:pStyle w:val="3"/>
        <w:pageBreakBefore w:val="0"/>
        <w:tabs>
          <w:tab w:val="left" w:pos="420"/>
          <w:tab w:val="left" w:pos="576"/>
          <w:tab w:val="clear" w:pos="432"/>
        </w:tabs>
        <w:kinsoku/>
        <w:wordWrap/>
        <w:overflowPunct/>
        <w:topLinePunct w:val="0"/>
        <w:bidi w:val="0"/>
        <w:adjustRightInd/>
        <w:snapToGrid/>
        <w:spacing w:line="360" w:lineRule="auto"/>
        <w:ind w:left="492" w:leftChars="114" w:hanging="253" w:hangingChars="105"/>
        <w:textAlignment w:val="auto"/>
        <w:rPr>
          <w:rFonts w:hint="eastAsia" w:ascii="仿宋" w:eastAsia="仿宋" w:cs="仿宋"/>
          <w:color w:val="auto"/>
          <w:sz w:val="24"/>
          <w:szCs w:val="24"/>
          <w:highlight w:val="none"/>
        </w:rPr>
      </w:pPr>
      <w:r>
        <w:rPr>
          <w:rFonts w:hint="eastAsia" w:ascii="仿宋" w:eastAsia="仿宋" w:cs="仿宋"/>
          <w:color w:val="auto"/>
          <w:kern w:val="0"/>
          <w:sz w:val="24"/>
          <w:szCs w:val="24"/>
          <w:highlight w:val="none"/>
          <w:lang w:val="en-US" w:eastAsia="zh-CN"/>
        </w:rPr>
        <w:t>3.4</w:t>
      </w:r>
      <w:r>
        <w:rPr>
          <w:rFonts w:hint="eastAsia" w:ascii="仿宋" w:eastAsia="仿宋" w:cs="仿宋"/>
          <w:color w:val="auto"/>
          <w:kern w:val="0"/>
          <w:sz w:val="24"/>
          <w:szCs w:val="24"/>
          <w:highlight w:val="none"/>
        </w:rPr>
        <w:t>环境设备</w:t>
      </w:r>
      <w:r>
        <w:rPr>
          <w:rFonts w:hint="eastAsia" w:ascii="仿宋" w:eastAsia="仿宋" w:cs="仿宋"/>
          <w:color w:val="auto"/>
          <w:kern w:val="0"/>
          <w:sz w:val="24"/>
          <w:szCs w:val="24"/>
          <w:highlight w:val="none"/>
          <w:lang w:eastAsia="zh-CN"/>
        </w:rPr>
        <w:t>维保</w:t>
      </w:r>
      <w:r>
        <w:rPr>
          <w:rFonts w:hint="eastAsia" w:ascii="仿宋" w:eastAsia="仿宋" w:cs="仿宋"/>
          <w:color w:val="auto"/>
          <w:sz w:val="24"/>
          <w:szCs w:val="24"/>
          <w:highlight w:val="none"/>
        </w:rPr>
        <w:t>详细</w:t>
      </w:r>
      <w:r>
        <w:rPr>
          <w:rFonts w:hint="eastAsia" w:ascii="仿宋" w:eastAsia="仿宋" w:cs="仿宋"/>
          <w:color w:val="auto"/>
          <w:sz w:val="24"/>
          <w:szCs w:val="24"/>
          <w:highlight w:val="none"/>
          <w:lang w:eastAsia="zh-CN"/>
        </w:rPr>
        <w:t>要求</w:t>
      </w:r>
    </w:p>
    <w:p w14:paraId="011FFEE5">
      <w:pPr>
        <w:pageBreakBefore w:val="0"/>
        <w:numPr>
          <w:ilvl w:val="0"/>
          <w:numId w:val="15"/>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核心机房巡检</w:t>
      </w:r>
    </w:p>
    <w:p w14:paraId="06817EED">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对核心机房的巡检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对设备进行全面</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检查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预防性</w:t>
      </w:r>
      <w:r>
        <w:rPr>
          <w:rFonts w:hint="eastAsia" w:ascii="仿宋" w:hAnsi="仿宋" w:eastAsia="仿宋" w:cs="仿宋"/>
          <w:color w:val="auto"/>
          <w:sz w:val="24"/>
          <w:szCs w:val="24"/>
          <w:highlight w:val="none"/>
          <w:lang w:eastAsia="zh-CN"/>
        </w:rPr>
        <w:t>地</w:t>
      </w:r>
      <w:r>
        <w:rPr>
          <w:rFonts w:hint="eastAsia" w:ascii="仿宋" w:hAnsi="仿宋" w:eastAsia="仿宋" w:cs="仿宋"/>
          <w:color w:val="auto"/>
          <w:sz w:val="24"/>
          <w:szCs w:val="24"/>
          <w:highlight w:val="none"/>
        </w:rPr>
        <w:t>排除网络枢纽故障隐患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对系统的稳定起着至关重要的作用。巡检过程分为系统检查和一般检查</w:t>
      </w:r>
      <w:r>
        <w:rPr>
          <w:rFonts w:hint="eastAsia" w:ascii="仿宋" w:hAnsi="仿宋" w:eastAsia="仿宋" w:cs="仿宋"/>
          <w:color w:val="auto"/>
          <w:sz w:val="24"/>
          <w:szCs w:val="24"/>
          <w:highlight w:val="none"/>
          <w:lang w:eastAsia="zh-CN"/>
        </w:rPr>
        <w:t>：</w:t>
      </w:r>
    </w:p>
    <w:p w14:paraId="422B356A">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系统检查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针对发现的故障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对核心机房设备进行细致全面监视和检查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检查的内容包括软件、硬件的检查等。</w:t>
      </w:r>
    </w:p>
    <w:p w14:paraId="50921B7F">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一般检查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观察设备的运行情况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了解客户在维护管理方面的需求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传授维护经验。巡检人员先收集数据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然后分析数据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找出问题的原因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如果是维护方面的原因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则应向客户建议改进维护和管理</w:t>
      </w:r>
      <w:r>
        <w:rPr>
          <w:rFonts w:hint="eastAsia" w:ascii="仿宋" w:hAnsi="仿宋" w:eastAsia="仿宋" w:cs="仿宋"/>
          <w:color w:val="auto"/>
          <w:sz w:val="24"/>
          <w:szCs w:val="24"/>
          <w:highlight w:val="none"/>
          <w:lang w:eastAsia="zh-CN"/>
        </w:rPr>
        <w:t>。</w:t>
      </w:r>
    </w:p>
    <w:p w14:paraId="6459DEC8">
      <w:pPr>
        <w:pageBreakBefore w:val="0"/>
        <w:numPr>
          <w:ilvl w:val="0"/>
          <w:numId w:val="15"/>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前端设备巡检</w:t>
      </w:r>
    </w:p>
    <w:p w14:paraId="0E3B9B34">
      <w:pPr>
        <w:pageBreakBefore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进行季度巡检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全面保障设备运行稳定、安全。巡检过程中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对前端设备进行全面测试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保障前端设备的运行可靠。</w:t>
      </w:r>
    </w:p>
    <w:p w14:paraId="5DD7E4A8">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在设备巡检前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巡检小组了解客户网上设备的运行情况及客户需求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商定现场巡检时间</w:t>
      </w:r>
      <w:r>
        <w:rPr>
          <w:rFonts w:hint="eastAsia" w:ascii="仿宋" w:hAnsi="仿宋" w:eastAsia="仿宋" w:cs="仿宋"/>
          <w:color w:val="auto"/>
          <w:sz w:val="24"/>
          <w:szCs w:val="24"/>
          <w:highlight w:val="none"/>
          <w:lang w:eastAsia="zh-CN"/>
        </w:rPr>
        <w:t>，制定</w:t>
      </w:r>
      <w:r>
        <w:rPr>
          <w:rFonts w:hint="eastAsia" w:ascii="仿宋" w:hAnsi="仿宋" w:eastAsia="仿宋" w:cs="仿宋"/>
          <w:color w:val="auto"/>
          <w:sz w:val="24"/>
          <w:szCs w:val="24"/>
          <w:highlight w:val="none"/>
        </w:rPr>
        <w:t>巡检计划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巡检日程安排、人员安排、巡检项目安排等。</w:t>
      </w:r>
    </w:p>
    <w:p w14:paraId="1CEC162B">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当客户支持中心在巡检前通知客户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使客户可对巡检有所准备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并且针对客户要求做好巡检准备工作</w:t>
      </w:r>
      <w:r>
        <w:rPr>
          <w:rFonts w:hint="eastAsia" w:ascii="仿宋" w:hAnsi="仿宋" w:eastAsia="仿宋" w:cs="仿宋"/>
          <w:color w:val="auto"/>
          <w:sz w:val="24"/>
          <w:szCs w:val="24"/>
          <w:highlight w:val="none"/>
          <w:lang w:eastAsia="zh-CN"/>
        </w:rPr>
        <w:t>。</w:t>
      </w:r>
    </w:p>
    <w:p w14:paraId="6466EDA2">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承保方巡检人员到达客户现场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提交巡检申请报告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在征得客户同意下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按照设备巡检报告中的检查项目对设备进行逐项检查测试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巡检过程分为系统检查和一般检查。</w:t>
      </w:r>
    </w:p>
    <w:p w14:paraId="7849FF97">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巡检结束后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巡检人员应填写《设备巡检报告》提交客户负责人签字确认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并上报客户运维部门进行备案。若巡检工作中对设备的配置进行了更改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巡检人员须将《设备巡检报告》</w:t>
      </w:r>
      <w:r>
        <w:rPr>
          <w:rFonts w:hint="eastAsia" w:ascii="仿宋" w:hAnsi="仿宋" w:eastAsia="仿宋" w:cs="仿宋"/>
          <w:color w:val="auto"/>
          <w:sz w:val="24"/>
          <w:szCs w:val="24"/>
          <w:highlight w:val="none"/>
          <w:lang w:eastAsia="zh-CN"/>
        </w:rPr>
        <w:t>加入</w:t>
      </w:r>
      <w:r>
        <w:rPr>
          <w:rFonts w:hint="eastAsia" w:ascii="仿宋" w:hAnsi="仿宋" w:eastAsia="仿宋" w:cs="仿宋"/>
          <w:color w:val="auto"/>
          <w:sz w:val="24"/>
          <w:szCs w:val="24"/>
          <w:highlight w:val="none"/>
        </w:rPr>
        <w:t>客户档案中作为更改记录存档。</w:t>
      </w:r>
    </w:p>
    <w:p w14:paraId="62E5B85C">
      <w:pPr>
        <w:pageBreakBefore w:val="0"/>
        <w:numPr>
          <w:ilvl w:val="0"/>
          <w:numId w:val="15"/>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国家规定法定节日前</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设备进行巡检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国家法定节日包括元旦、春节、五一节、中秋节、国庆节。巡检过程中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对核心机房设备进行全面检查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重点保障监控中心设备的运行可靠</w:t>
      </w:r>
      <w:r>
        <w:rPr>
          <w:rFonts w:hint="eastAsia" w:ascii="仿宋" w:hAnsi="仿宋" w:eastAsia="仿宋" w:cs="仿宋"/>
          <w:color w:val="auto"/>
          <w:sz w:val="24"/>
          <w:szCs w:val="24"/>
          <w:highlight w:val="none"/>
          <w:lang w:eastAsia="zh-CN"/>
        </w:rPr>
        <w:t>。</w:t>
      </w:r>
    </w:p>
    <w:p w14:paraId="25407216">
      <w:pPr>
        <w:pStyle w:val="2"/>
        <w:pageBreakBefore w:val="0"/>
        <w:tabs>
          <w:tab w:val="left" w:pos="300"/>
          <w:tab w:val="clear" w:pos="432"/>
        </w:tabs>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★（四）维护服务</w:t>
      </w:r>
    </w:p>
    <w:p w14:paraId="1FE5DF81">
      <w:pPr>
        <w:pageBreakBefore w:val="0"/>
        <w:numPr>
          <w:ilvl w:val="0"/>
          <w:numId w:val="18"/>
        </w:numPr>
        <w:kinsoku/>
        <w:wordWrap/>
        <w:overflowPunct/>
        <w:topLinePunct w:val="0"/>
        <w:bidi w:val="0"/>
        <w:adjustRightInd/>
        <w:snapToGrid/>
        <w:spacing w:line="360" w:lineRule="auto"/>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中标方接到维护电话，现场服务，响应时间10分钟，30分钟到达现场。</w:t>
      </w:r>
    </w:p>
    <w:p w14:paraId="1110A93F">
      <w:pPr>
        <w:numPr>
          <w:ilvl w:val="0"/>
          <w:numId w:val="18"/>
        </w:numPr>
        <w:spacing w:line="360" w:lineRule="auto"/>
        <w:ind w:left="0" w:leftChars="0" w:firstLine="48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考核</w:t>
      </w:r>
      <w:r>
        <w:rPr>
          <w:rFonts w:hint="eastAsia" w:ascii="仿宋" w:hAnsi="仿宋" w:eastAsia="仿宋" w:cs="仿宋"/>
          <w:sz w:val="24"/>
          <w:highlight w:val="none"/>
          <w:lang w:val="en-US" w:eastAsia="zh-CN"/>
        </w:rPr>
        <w:t>要求。</w:t>
      </w:r>
    </w:p>
    <w:p w14:paraId="0B97034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需</w:t>
      </w:r>
      <w:r>
        <w:rPr>
          <w:rFonts w:hint="eastAsia" w:ascii="仿宋" w:hAnsi="仿宋" w:eastAsia="仿宋" w:cs="仿宋"/>
          <w:sz w:val="24"/>
          <w:highlight w:val="none"/>
        </w:rPr>
        <w:t>服从</w:t>
      </w:r>
      <w:r>
        <w:rPr>
          <w:rFonts w:hint="eastAsia" w:ascii="仿宋" w:hAnsi="仿宋" w:eastAsia="仿宋" w:cs="仿宋"/>
          <w:sz w:val="24"/>
          <w:highlight w:val="none"/>
          <w:lang w:val="en-US" w:eastAsia="zh-CN"/>
        </w:rPr>
        <w:t>院</w:t>
      </w:r>
      <w:r>
        <w:rPr>
          <w:rFonts w:hint="eastAsia" w:ascii="仿宋" w:hAnsi="仿宋" w:eastAsia="仿宋" w:cs="仿宋"/>
          <w:sz w:val="24"/>
          <w:highlight w:val="none"/>
        </w:rPr>
        <w:t>方的质检管理，每季度组织一次针对项目服务的考核检查，对在检查中发现工作质量、服务效率、安全管理、沟通协调、设备维保巡检等方面存在的问题，按照服务管理考核评分细则，对</w:t>
      </w:r>
      <w:r>
        <w:rPr>
          <w:rFonts w:hint="eastAsia" w:ascii="仿宋" w:hAnsi="仿宋" w:eastAsia="仿宋" w:cs="仿宋"/>
          <w:sz w:val="24"/>
          <w:highlight w:val="none"/>
          <w:lang w:val="en-US" w:eastAsia="zh-CN"/>
        </w:rPr>
        <w:t>成交方</w:t>
      </w:r>
      <w:r>
        <w:rPr>
          <w:rFonts w:hint="eastAsia" w:ascii="仿宋" w:hAnsi="仿宋" w:eastAsia="仿宋" w:cs="仿宋"/>
          <w:sz w:val="24"/>
          <w:highlight w:val="none"/>
        </w:rPr>
        <w:t>的所有工作进行评分，考核总分为100分。季度考核总分数在90（含）分以上，费用按合同金额全额支付；考核总分数在80分（含）～89分，扣除服务费用2000元；考核总分数在70分（含）～79分，扣除服务费用3000元；考核总分数在70分以下的为考核不合格，扣除服务费用5000元；全年出现三次不合格，一律终止合同，并承担违约责任的赔偿。</w:t>
      </w:r>
    </w:p>
    <w:p w14:paraId="3F9298A6">
      <w:pPr>
        <w:spacing w:line="360" w:lineRule="auto"/>
        <w:rPr>
          <w:rFonts w:hint="eastAsia" w:ascii="仿宋" w:hAnsi="仿宋" w:eastAsia="仿宋" w:cs="仿宋"/>
          <w:sz w:val="24"/>
          <w:highlight w:val="none"/>
        </w:rPr>
      </w:pPr>
      <w:r>
        <w:rPr>
          <w:rFonts w:hint="eastAsia" w:ascii="仿宋" w:hAnsi="仿宋" w:eastAsia="仿宋" w:cs="仿宋"/>
          <w:sz w:val="24"/>
          <w:highlight w:val="none"/>
        </w:rPr>
        <w:t>考核表：</w:t>
      </w:r>
    </w:p>
    <w:tbl>
      <w:tblPr>
        <w:tblStyle w:val="6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6662"/>
        <w:gridCol w:w="709"/>
        <w:gridCol w:w="850"/>
      </w:tblGrid>
      <w:tr w14:paraId="32EA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tcPr>
          <w:p w14:paraId="0DF357C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6662" w:type="dxa"/>
            <w:shd w:val="clear" w:color="auto" w:fill="auto"/>
          </w:tcPr>
          <w:p w14:paraId="4B7AB7C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考核内容</w:t>
            </w:r>
          </w:p>
        </w:tc>
        <w:tc>
          <w:tcPr>
            <w:tcW w:w="709" w:type="dxa"/>
            <w:shd w:val="clear" w:color="auto" w:fill="auto"/>
          </w:tcPr>
          <w:p w14:paraId="3DE9CC6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分值</w:t>
            </w:r>
          </w:p>
        </w:tc>
        <w:tc>
          <w:tcPr>
            <w:tcW w:w="850" w:type="dxa"/>
            <w:shd w:val="clear" w:color="auto" w:fill="auto"/>
          </w:tcPr>
          <w:p w14:paraId="4D5437B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评分</w:t>
            </w:r>
          </w:p>
        </w:tc>
      </w:tr>
      <w:tr w14:paraId="237E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76EEAE9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662" w:type="dxa"/>
            <w:shd w:val="clear" w:color="auto" w:fill="auto"/>
            <w:vAlign w:val="center"/>
          </w:tcPr>
          <w:p w14:paraId="3DABCF76">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每季度对项目维保清单内设备进行例行巡检和预防性维护，并完成重要设备配置备份，以保证相关设备长时间的平稳运行（每季度首月）。未及时巡检每延迟一周扣1分，未对重要设备进行配置备份的，每发现一次扣1分。</w:t>
            </w:r>
          </w:p>
        </w:tc>
        <w:tc>
          <w:tcPr>
            <w:tcW w:w="709" w:type="dxa"/>
            <w:shd w:val="clear" w:color="auto" w:fill="auto"/>
            <w:vAlign w:val="center"/>
          </w:tcPr>
          <w:p w14:paraId="0342B32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850" w:type="dxa"/>
            <w:shd w:val="clear" w:color="auto" w:fill="auto"/>
            <w:vAlign w:val="center"/>
          </w:tcPr>
          <w:p w14:paraId="30E02F2C">
            <w:pPr>
              <w:spacing w:line="360" w:lineRule="auto"/>
              <w:jc w:val="center"/>
              <w:rPr>
                <w:rFonts w:hint="eastAsia" w:ascii="仿宋" w:hAnsi="仿宋" w:eastAsia="仿宋" w:cs="仿宋"/>
                <w:sz w:val="24"/>
                <w:highlight w:val="none"/>
              </w:rPr>
            </w:pPr>
          </w:p>
        </w:tc>
      </w:tr>
      <w:tr w14:paraId="13C0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4353AE0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6662" w:type="dxa"/>
            <w:shd w:val="clear" w:color="auto" w:fill="auto"/>
            <w:vAlign w:val="center"/>
          </w:tcPr>
          <w:p w14:paraId="7C47F0B2">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每季度对项目维保清单内设备进行例行巡检和预防性维护。每次服务后按照规定时间要求内出具巡检服务报告。未及时提交每延迟一天扣0.5分。</w:t>
            </w:r>
          </w:p>
        </w:tc>
        <w:tc>
          <w:tcPr>
            <w:tcW w:w="709" w:type="dxa"/>
            <w:shd w:val="clear" w:color="auto" w:fill="auto"/>
            <w:vAlign w:val="center"/>
          </w:tcPr>
          <w:p w14:paraId="6EE9D8A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850" w:type="dxa"/>
            <w:shd w:val="clear" w:color="auto" w:fill="auto"/>
            <w:vAlign w:val="center"/>
          </w:tcPr>
          <w:p w14:paraId="1C2A09A4">
            <w:pPr>
              <w:spacing w:line="360" w:lineRule="auto"/>
              <w:jc w:val="center"/>
              <w:rPr>
                <w:rFonts w:hint="eastAsia" w:ascii="仿宋" w:hAnsi="仿宋" w:eastAsia="仿宋" w:cs="仿宋"/>
                <w:sz w:val="24"/>
                <w:highlight w:val="none"/>
              </w:rPr>
            </w:pPr>
          </w:p>
        </w:tc>
      </w:tr>
      <w:tr w14:paraId="0E34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3594E30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6662" w:type="dxa"/>
            <w:shd w:val="clear" w:color="auto" w:fill="auto"/>
            <w:vAlign w:val="center"/>
          </w:tcPr>
          <w:p w14:paraId="2BD6B3A0">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每季度对项目维保清单内设备进行例行巡检和预防性维护。每次服务后针对巡检发现的问题进行及时处理。未及时处理的每发现一次扣1分。</w:t>
            </w:r>
          </w:p>
        </w:tc>
        <w:tc>
          <w:tcPr>
            <w:tcW w:w="709" w:type="dxa"/>
            <w:shd w:val="clear" w:color="auto" w:fill="auto"/>
            <w:vAlign w:val="center"/>
          </w:tcPr>
          <w:p w14:paraId="66B5D56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850" w:type="dxa"/>
            <w:shd w:val="clear" w:color="auto" w:fill="auto"/>
            <w:vAlign w:val="center"/>
          </w:tcPr>
          <w:p w14:paraId="68C950F8">
            <w:pPr>
              <w:spacing w:line="360" w:lineRule="auto"/>
              <w:jc w:val="center"/>
              <w:rPr>
                <w:rFonts w:hint="eastAsia" w:ascii="仿宋" w:hAnsi="仿宋" w:eastAsia="仿宋" w:cs="仿宋"/>
                <w:sz w:val="24"/>
                <w:highlight w:val="none"/>
              </w:rPr>
            </w:pPr>
          </w:p>
        </w:tc>
      </w:tr>
      <w:tr w14:paraId="7C48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3DEC26D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6662" w:type="dxa"/>
            <w:shd w:val="clear" w:color="auto" w:fill="auto"/>
            <w:vAlign w:val="center"/>
          </w:tcPr>
          <w:p w14:paraId="279A3FC0">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每次应急响应或者故障处理完成后，应该及时出具《故障报告》，未及时出具的发现一次扣1分。</w:t>
            </w:r>
          </w:p>
        </w:tc>
        <w:tc>
          <w:tcPr>
            <w:tcW w:w="709" w:type="dxa"/>
            <w:shd w:val="clear" w:color="auto" w:fill="auto"/>
            <w:vAlign w:val="center"/>
          </w:tcPr>
          <w:p w14:paraId="638C6D1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850" w:type="dxa"/>
            <w:shd w:val="clear" w:color="auto" w:fill="auto"/>
            <w:vAlign w:val="center"/>
          </w:tcPr>
          <w:p w14:paraId="1D41B1A5">
            <w:pPr>
              <w:spacing w:line="360" w:lineRule="auto"/>
              <w:jc w:val="center"/>
              <w:rPr>
                <w:rFonts w:hint="eastAsia" w:ascii="仿宋" w:hAnsi="仿宋" w:eastAsia="仿宋" w:cs="仿宋"/>
                <w:sz w:val="24"/>
                <w:highlight w:val="none"/>
              </w:rPr>
            </w:pPr>
          </w:p>
        </w:tc>
      </w:tr>
      <w:tr w14:paraId="7354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5DDDBA5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6662" w:type="dxa"/>
            <w:shd w:val="clear" w:color="auto" w:fill="auto"/>
            <w:vAlign w:val="center"/>
          </w:tcPr>
          <w:p w14:paraId="1E428F5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医院</w:t>
            </w:r>
            <w:r>
              <w:rPr>
                <w:rFonts w:hint="eastAsia" w:ascii="仿宋" w:hAnsi="仿宋" w:eastAsia="仿宋" w:cs="仿宋"/>
                <w:sz w:val="24"/>
                <w:highlight w:val="none"/>
                <w:lang w:val="en-US" w:eastAsia="zh-CN"/>
              </w:rPr>
              <w:t>对涉及UPS、门禁、精密空调等</w:t>
            </w:r>
            <w:r>
              <w:rPr>
                <w:rFonts w:hint="eastAsia" w:ascii="仿宋" w:hAnsi="仿宋" w:eastAsia="仿宋" w:cs="仿宋"/>
                <w:sz w:val="24"/>
                <w:highlight w:val="none"/>
              </w:rPr>
              <w:t>进行重大调整期间需有现场人员现场值守保障，工作积极负责、态度认真，遵守医院规章制度和工作纪律，主动配合信息</w:t>
            </w:r>
            <w:r>
              <w:rPr>
                <w:rFonts w:hint="eastAsia" w:ascii="仿宋" w:hAnsi="仿宋" w:eastAsia="仿宋" w:cs="仿宋"/>
                <w:sz w:val="24"/>
                <w:highlight w:val="none"/>
                <w:lang w:val="en-US" w:eastAsia="zh-CN"/>
              </w:rPr>
              <w:t>中心</w:t>
            </w:r>
            <w:r>
              <w:rPr>
                <w:rFonts w:hint="eastAsia" w:ascii="仿宋" w:hAnsi="仿宋" w:eastAsia="仿宋" w:cs="仿宋"/>
                <w:sz w:val="24"/>
                <w:highlight w:val="none"/>
              </w:rPr>
              <w:t>人员工作，发现违规违纪，发现一次扣0.5-2分。</w:t>
            </w:r>
          </w:p>
        </w:tc>
        <w:tc>
          <w:tcPr>
            <w:tcW w:w="709" w:type="dxa"/>
            <w:shd w:val="clear" w:color="auto" w:fill="auto"/>
            <w:vAlign w:val="center"/>
          </w:tcPr>
          <w:p w14:paraId="7A82FB5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850" w:type="dxa"/>
            <w:shd w:val="clear" w:color="auto" w:fill="auto"/>
            <w:vAlign w:val="center"/>
          </w:tcPr>
          <w:p w14:paraId="0DF10B8E">
            <w:pPr>
              <w:spacing w:line="360" w:lineRule="auto"/>
              <w:jc w:val="center"/>
              <w:rPr>
                <w:rFonts w:hint="eastAsia" w:ascii="仿宋" w:hAnsi="仿宋" w:eastAsia="仿宋" w:cs="仿宋"/>
                <w:sz w:val="24"/>
                <w:highlight w:val="none"/>
              </w:rPr>
            </w:pPr>
          </w:p>
        </w:tc>
      </w:tr>
      <w:tr w14:paraId="681E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10" w:type="dxa"/>
            <w:shd w:val="clear" w:color="auto" w:fill="auto"/>
            <w:vAlign w:val="center"/>
          </w:tcPr>
          <w:p w14:paraId="1E7D045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6662" w:type="dxa"/>
            <w:shd w:val="clear" w:color="auto" w:fill="auto"/>
            <w:vAlign w:val="center"/>
          </w:tcPr>
          <w:p w14:paraId="3D1B3F3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服务期间发现任何问题以隐患应及时反馈给甲方并配合甲方进行整改，未督促或反馈的发现一次扣1分。</w:t>
            </w:r>
          </w:p>
        </w:tc>
        <w:tc>
          <w:tcPr>
            <w:tcW w:w="709" w:type="dxa"/>
            <w:shd w:val="clear" w:color="auto" w:fill="auto"/>
            <w:vAlign w:val="center"/>
          </w:tcPr>
          <w:p w14:paraId="5954E5C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850" w:type="dxa"/>
            <w:shd w:val="clear" w:color="auto" w:fill="auto"/>
            <w:vAlign w:val="center"/>
          </w:tcPr>
          <w:p w14:paraId="28FF604E">
            <w:pPr>
              <w:spacing w:line="360" w:lineRule="auto"/>
              <w:jc w:val="center"/>
              <w:rPr>
                <w:rFonts w:hint="eastAsia" w:ascii="仿宋" w:hAnsi="仿宋" w:eastAsia="仿宋" w:cs="仿宋"/>
                <w:sz w:val="24"/>
                <w:highlight w:val="none"/>
              </w:rPr>
            </w:pPr>
          </w:p>
        </w:tc>
      </w:tr>
      <w:tr w14:paraId="6AAA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10" w:type="dxa"/>
            <w:shd w:val="clear" w:color="auto" w:fill="auto"/>
            <w:vAlign w:val="center"/>
          </w:tcPr>
          <w:p w14:paraId="6D1C28B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6662" w:type="dxa"/>
            <w:shd w:val="clear" w:color="auto" w:fill="auto"/>
          </w:tcPr>
          <w:p w14:paraId="6C532B74">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未及时处理和排除隐患或同一安全隐患超过二次仍未修复并且暂无解决方案的，一次扣1分。</w:t>
            </w:r>
          </w:p>
        </w:tc>
        <w:tc>
          <w:tcPr>
            <w:tcW w:w="709" w:type="dxa"/>
            <w:shd w:val="clear" w:color="auto" w:fill="auto"/>
            <w:vAlign w:val="center"/>
          </w:tcPr>
          <w:p w14:paraId="4DB6F0D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850" w:type="dxa"/>
            <w:shd w:val="clear" w:color="auto" w:fill="auto"/>
            <w:vAlign w:val="center"/>
          </w:tcPr>
          <w:p w14:paraId="7E42FB2A">
            <w:pPr>
              <w:spacing w:line="360" w:lineRule="auto"/>
              <w:jc w:val="center"/>
              <w:rPr>
                <w:rFonts w:hint="eastAsia" w:ascii="仿宋" w:hAnsi="仿宋" w:eastAsia="仿宋" w:cs="仿宋"/>
                <w:sz w:val="24"/>
                <w:highlight w:val="none"/>
              </w:rPr>
            </w:pPr>
          </w:p>
        </w:tc>
      </w:tr>
      <w:tr w14:paraId="7E3B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28067FC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6662" w:type="dxa"/>
            <w:shd w:val="clear" w:color="auto" w:fill="auto"/>
          </w:tcPr>
          <w:p w14:paraId="1C5FCA4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服务单位人员现场服务必须严格遵守医院规章制度、保密协议等有关规定，不得从事与工作无关的事，发现一次扣0.5-3分。</w:t>
            </w:r>
          </w:p>
        </w:tc>
        <w:tc>
          <w:tcPr>
            <w:tcW w:w="709" w:type="dxa"/>
            <w:shd w:val="clear" w:color="auto" w:fill="auto"/>
            <w:vAlign w:val="center"/>
          </w:tcPr>
          <w:p w14:paraId="21E0FF3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850" w:type="dxa"/>
            <w:shd w:val="clear" w:color="auto" w:fill="auto"/>
            <w:vAlign w:val="center"/>
          </w:tcPr>
          <w:p w14:paraId="4FAB6B2C">
            <w:pPr>
              <w:spacing w:line="360" w:lineRule="auto"/>
              <w:jc w:val="center"/>
              <w:rPr>
                <w:rFonts w:hint="eastAsia" w:ascii="仿宋" w:hAnsi="仿宋" w:eastAsia="仿宋" w:cs="仿宋"/>
                <w:sz w:val="24"/>
                <w:highlight w:val="none"/>
              </w:rPr>
            </w:pPr>
          </w:p>
        </w:tc>
      </w:tr>
      <w:tr w14:paraId="4FBF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039F7B4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6662" w:type="dxa"/>
            <w:shd w:val="clear" w:color="auto" w:fill="auto"/>
          </w:tcPr>
          <w:p w14:paraId="18486986">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服务人员未经信息</w:t>
            </w:r>
            <w:r>
              <w:rPr>
                <w:rFonts w:hint="eastAsia" w:ascii="仿宋" w:hAnsi="仿宋" w:eastAsia="仿宋" w:cs="仿宋"/>
                <w:sz w:val="24"/>
                <w:highlight w:val="none"/>
                <w:lang w:val="en-US" w:eastAsia="zh-CN"/>
              </w:rPr>
              <w:t>中心</w:t>
            </w:r>
            <w:r>
              <w:rPr>
                <w:rFonts w:hint="eastAsia" w:ascii="仿宋" w:hAnsi="仿宋" w:eastAsia="仿宋" w:cs="仿宋"/>
                <w:sz w:val="24"/>
                <w:highlight w:val="none"/>
              </w:rPr>
              <w:t>同意，擅自修改、删除配置或者数据的，发现一次扣1分。</w:t>
            </w:r>
          </w:p>
        </w:tc>
        <w:tc>
          <w:tcPr>
            <w:tcW w:w="709" w:type="dxa"/>
            <w:shd w:val="clear" w:color="auto" w:fill="auto"/>
            <w:vAlign w:val="center"/>
          </w:tcPr>
          <w:p w14:paraId="2D04E54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850" w:type="dxa"/>
            <w:shd w:val="clear" w:color="auto" w:fill="auto"/>
            <w:vAlign w:val="center"/>
          </w:tcPr>
          <w:p w14:paraId="2FDD16C9">
            <w:pPr>
              <w:spacing w:line="360" w:lineRule="auto"/>
              <w:jc w:val="center"/>
              <w:rPr>
                <w:rFonts w:hint="eastAsia" w:ascii="仿宋" w:hAnsi="仿宋" w:eastAsia="仿宋" w:cs="仿宋"/>
                <w:sz w:val="24"/>
                <w:highlight w:val="none"/>
              </w:rPr>
            </w:pPr>
          </w:p>
        </w:tc>
      </w:tr>
      <w:tr w14:paraId="55EB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42E393F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6662" w:type="dxa"/>
            <w:shd w:val="clear" w:color="auto" w:fill="auto"/>
          </w:tcPr>
          <w:p w14:paraId="2FB0EA50">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因服务人员服务操作不当导致的信息系统出现崩溃、宕机或不可用等重大后果的，发现一次扣20分，并追究相关损失。</w:t>
            </w:r>
          </w:p>
        </w:tc>
        <w:tc>
          <w:tcPr>
            <w:tcW w:w="709" w:type="dxa"/>
            <w:shd w:val="clear" w:color="auto" w:fill="auto"/>
            <w:vAlign w:val="center"/>
          </w:tcPr>
          <w:p w14:paraId="3119C8A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20</w:t>
            </w:r>
          </w:p>
        </w:tc>
        <w:tc>
          <w:tcPr>
            <w:tcW w:w="850" w:type="dxa"/>
            <w:shd w:val="clear" w:color="auto" w:fill="auto"/>
            <w:vAlign w:val="center"/>
          </w:tcPr>
          <w:p w14:paraId="453323A7">
            <w:pPr>
              <w:spacing w:line="360" w:lineRule="auto"/>
              <w:jc w:val="center"/>
              <w:rPr>
                <w:rFonts w:hint="eastAsia" w:ascii="仿宋" w:hAnsi="仿宋" w:eastAsia="仿宋" w:cs="仿宋"/>
                <w:sz w:val="24"/>
                <w:highlight w:val="none"/>
              </w:rPr>
            </w:pPr>
          </w:p>
        </w:tc>
      </w:tr>
      <w:tr w14:paraId="2D34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14:paraId="4BD7F41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6662" w:type="dxa"/>
            <w:shd w:val="clear" w:color="auto" w:fill="auto"/>
          </w:tcPr>
          <w:p w14:paraId="36BCC53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服务单位所违反的其他事项未在考核细则中说明的，按照同等影响级别处理。</w:t>
            </w:r>
          </w:p>
        </w:tc>
        <w:tc>
          <w:tcPr>
            <w:tcW w:w="709" w:type="dxa"/>
            <w:shd w:val="clear" w:color="auto" w:fill="auto"/>
            <w:vAlign w:val="center"/>
          </w:tcPr>
          <w:p w14:paraId="02E6B02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850" w:type="dxa"/>
            <w:shd w:val="clear" w:color="auto" w:fill="auto"/>
            <w:vAlign w:val="center"/>
          </w:tcPr>
          <w:p w14:paraId="67010549">
            <w:pPr>
              <w:spacing w:line="360" w:lineRule="auto"/>
              <w:jc w:val="center"/>
              <w:rPr>
                <w:rFonts w:hint="eastAsia" w:ascii="仿宋" w:hAnsi="仿宋" w:eastAsia="仿宋" w:cs="仿宋"/>
                <w:sz w:val="24"/>
                <w:highlight w:val="none"/>
              </w:rPr>
            </w:pPr>
          </w:p>
        </w:tc>
      </w:tr>
      <w:tr w14:paraId="7733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shd w:val="clear" w:color="auto" w:fill="auto"/>
            <w:vAlign w:val="center"/>
          </w:tcPr>
          <w:p w14:paraId="58DF629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8221" w:type="dxa"/>
            <w:gridSpan w:val="3"/>
            <w:shd w:val="clear" w:color="auto" w:fill="auto"/>
          </w:tcPr>
          <w:p w14:paraId="0CD58A9B">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考核总得分：</w:t>
            </w:r>
          </w:p>
        </w:tc>
      </w:tr>
    </w:tbl>
    <w:p w14:paraId="7D13E223">
      <w:pPr>
        <w:spacing w:line="360" w:lineRule="auto"/>
        <w:ind w:firstLine="720" w:firstLineChars="300"/>
        <w:jc w:val="left"/>
        <w:rPr>
          <w:rFonts w:hint="eastAsia" w:ascii="仿宋" w:hAnsi="仿宋" w:eastAsia="仿宋" w:cs="仿宋"/>
          <w:sz w:val="24"/>
          <w:highlight w:val="none"/>
        </w:rPr>
      </w:pPr>
    </w:p>
    <w:p w14:paraId="330155D8">
      <w:pPr>
        <w:spacing w:line="360" w:lineRule="auto"/>
        <w:ind w:firstLine="470" w:firstLineChars="196"/>
        <w:rPr>
          <w:rFonts w:hint="default" w:ascii="仿宋" w:hAnsi="仿宋" w:eastAsia="仿宋" w:cs="仿宋"/>
          <w:b/>
          <w:bCs/>
          <w:sz w:val="28"/>
          <w:szCs w:val="28"/>
          <w:highlight w:val="none"/>
          <w:lang w:val="en-US" w:eastAsia="zh-CN"/>
        </w:rPr>
      </w:pPr>
      <w:r>
        <w:rPr>
          <w:rFonts w:hint="eastAsia" w:ascii="仿宋" w:hAnsi="仿宋" w:eastAsia="仿宋" w:cs="仿宋"/>
          <w:sz w:val="24"/>
          <w:highlight w:val="none"/>
        </w:rPr>
        <w:t xml:space="preserve"> 考核人：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科室负责人审核：</w:t>
      </w:r>
      <w:r>
        <w:rPr>
          <w:rFonts w:hint="eastAsia" w:ascii="仿宋" w:hAnsi="仿宋" w:eastAsia="仿宋" w:cs="仿宋"/>
          <w:sz w:val="24"/>
          <w:highlight w:val="none"/>
          <w:u w:val="single"/>
          <w:lang w:val="en-US" w:eastAsia="zh-CN"/>
        </w:rPr>
        <w:t xml:space="preserve">                 </w:t>
      </w:r>
    </w:p>
    <w:p w14:paraId="7BB3BCF6">
      <w:pPr>
        <w:spacing w:line="360" w:lineRule="auto"/>
        <w:ind w:firstLine="0" w:firstLineChars="0"/>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商务需求</w:t>
      </w:r>
    </w:p>
    <w:p w14:paraId="698ABA1D">
      <w:pPr>
        <w:numPr>
          <w:ilvl w:val="-1"/>
          <w:numId w:val="0"/>
        </w:numPr>
        <w:bidi w:val="0"/>
        <w:spacing w:line="360" w:lineRule="auto"/>
        <w:ind w:left="0" w:leftChars="0"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2.1</w:t>
      </w:r>
      <w:r>
        <w:rPr>
          <w:rFonts w:hint="eastAsia" w:ascii="仿宋" w:hAnsi="仿宋" w:eastAsia="仿宋" w:cs="仿宋"/>
          <w:kern w:val="0"/>
          <w:sz w:val="24"/>
          <w:szCs w:val="24"/>
          <w:highlight w:val="none"/>
        </w:rPr>
        <w:t>▲服务期限：</w:t>
      </w:r>
      <w:r>
        <w:rPr>
          <w:rFonts w:hint="eastAsia" w:ascii="仿宋" w:hAnsi="仿宋" w:eastAsia="仿宋" w:cs="仿宋"/>
          <w:kern w:val="0"/>
          <w:sz w:val="24"/>
          <w:szCs w:val="24"/>
          <w:highlight w:val="none"/>
          <w:lang w:val="en-US" w:eastAsia="zh-CN"/>
        </w:rPr>
        <w:t>一年，具体以实际合同签订为准。</w:t>
      </w:r>
    </w:p>
    <w:p w14:paraId="483F9488">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lang w:val="en-US" w:eastAsia="zh-CN"/>
        </w:rPr>
        <w:t xml:space="preserve">2.2 </w:t>
      </w:r>
      <w:r>
        <w:rPr>
          <w:rFonts w:hint="eastAsia" w:ascii="仿宋" w:hAnsi="仿宋" w:eastAsia="仿宋" w:cs="仿宋"/>
          <w:b/>
          <w:bCs/>
          <w:sz w:val="24"/>
          <w:highlight w:val="none"/>
        </w:rPr>
        <w:t>项目实施计划</w:t>
      </w:r>
    </w:p>
    <w:p w14:paraId="5FBDA09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项目实施的组织工作方案：工作时间进度表、工作程序或步骤、管理和协调方法、送货方案等。</w:t>
      </w:r>
    </w:p>
    <w:p w14:paraId="3D4BD73D">
      <w:pPr>
        <w:spacing w:line="360" w:lineRule="auto"/>
        <w:ind w:firstLine="472" w:firstLineChars="196"/>
        <w:rPr>
          <w:rFonts w:ascii="仿宋" w:hAnsi="仿宋" w:eastAsia="仿宋" w:cs="仿宋"/>
          <w:b/>
          <w:bCs/>
          <w:sz w:val="24"/>
          <w:highlight w:val="none"/>
        </w:rPr>
      </w:pPr>
      <w:r>
        <w:rPr>
          <w:rFonts w:hint="eastAsia" w:ascii="仿宋" w:hAnsi="仿宋" w:eastAsia="仿宋" w:cs="仿宋"/>
          <w:b/>
          <w:bCs/>
          <w:sz w:val="24"/>
          <w:highlight w:val="none"/>
          <w:lang w:val="en-US" w:eastAsia="zh-CN"/>
        </w:rPr>
        <w:t xml:space="preserve">2.3 </w:t>
      </w:r>
      <w:r>
        <w:rPr>
          <w:rFonts w:hint="eastAsia" w:ascii="仿宋" w:hAnsi="仿宋" w:eastAsia="仿宋" w:cs="仿宋"/>
          <w:b/>
          <w:bCs/>
          <w:sz w:val="24"/>
          <w:highlight w:val="none"/>
        </w:rPr>
        <w:t>付款方式：</w:t>
      </w:r>
    </w:p>
    <w:p w14:paraId="0E29C68E">
      <w:pPr>
        <w:spacing w:line="360" w:lineRule="auto"/>
        <w:ind w:firstLine="480" w:firstLineChars="200"/>
        <w:rPr>
          <w:rFonts w:hint="eastAsia" w:ascii="仿宋" w:hAnsi="仿宋" w:eastAsia="仿宋" w:cs="仿宋"/>
          <w:sz w:val="24"/>
          <w:highlight w:val="none"/>
          <w:lang w:val="en-US" w:eastAsia="zh-CN"/>
        </w:rPr>
      </w:pPr>
      <w:r>
        <w:rPr>
          <w:rFonts w:hint="default" w:ascii="仿宋" w:hAnsi="仿宋" w:eastAsia="仿宋" w:cs="仿宋"/>
          <w:sz w:val="24"/>
          <w:highlight w:val="none"/>
          <w:lang w:val="en-US" w:eastAsia="zh-CN"/>
        </w:rPr>
        <w:t>合同签订后</w:t>
      </w:r>
      <w:r>
        <w:rPr>
          <w:rFonts w:hint="eastAsia" w:ascii="仿宋" w:hAnsi="仿宋" w:eastAsia="仿宋" w:cs="仿宋"/>
          <w:sz w:val="24"/>
          <w:highlight w:val="none"/>
          <w:lang w:val="en-US" w:eastAsia="zh-CN"/>
        </w:rPr>
        <w:t>30</w:t>
      </w:r>
      <w:r>
        <w:rPr>
          <w:rFonts w:hint="default" w:ascii="仿宋" w:hAnsi="仿宋" w:eastAsia="仿宋" w:cs="仿宋"/>
          <w:sz w:val="24"/>
          <w:highlight w:val="none"/>
          <w:lang w:val="en-US" w:eastAsia="zh-CN"/>
        </w:rPr>
        <w:t>个工作日内，支付合同总价的9</w:t>
      </w:r>
      <w:r>
        <w:rPr>
          <w:rFonts w:hint="eastAsia" w:ascii="仿宋" w:hAnsi="仿宋" w:eastAsia="仿宋" w:cs="仿宋"/>
          <w:sz w:val="24"/>
          <w:highlight w:val="none"/>
          <w:lang w:val="en-US" w:eastAsia="zh-CN"/>
        </w:rPr>
        <w:t>0</w:t>
      </w:r>
      <w:r>
        <w:rPr>
          <w:rFonts w:hint="default" w:ascii="仿宋" w:hAnsi="仿宋" w:eastAsia="仿宋" w:cs="仿宋"/>
          <w:sz w:val="24"/>
          <w:highlight w:val="none"/>
          <w:lang w:val="en-US" w:eastAsia="zh-CN"/>
        </w:rPr>
        <w:t>%</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维保到期后</w:t>
      </w:r>
      <w:r>
        <w:rPr>
          <w:rFonts w:hint="eastAsia" w:ascii="仿宋" w:hAnsi="仿宋" w:eastAsia="仿宋" w:cs="仿宋"/>
          <w:sz w:val="24"/>
          <w:highlight w:val="none"/>
          <w:lang w:val="en-US" w:eastAsia="zh-CN"/>
        </w:rPr>
        <w:t>30</w:t>
      </w:r>
      <w:r>
        <w:rPr>
          <w:rFonts w:hint="default" w:ascii="仿宋" w:hAnsi="仿宋" w:eastAsia="仿宋" w:cs="仿宋"/>
          <w:sz w:val="24"/>
          <w:highlight w:val="none"/>
          <w:lang w:val="en-US" w:eastAsia="zh-CN"/>
        </w:rPr>
        <w:t>个工作</w:t>
      </w:r>
      <w:r>
        <w:rPr>
          <w:rFonts w:hint="eastAsia" w:ascii="仿宋" w:hAnsi="仿宋" w:eastAsia="仿宋" w:cs="仿宋"/>
          <w:sz w:val="24"/>
          <w:highlight w:val="none"/>
          <w:lang w:val="en-US" w:eastAsia="zh-CN"/>
        </w:rPr>
        <w:t>日内</w:t>
      </w:r>
      <w:r>
        <w:rPr>
          <w:rFonts w:hint="default" w:ascii="仿宋" w:hAnsi="仿宋" w:eastAsia="仿宋" w:cs="仿宋"/>
          <w:sz w:val="24"/>
          <w:highlight w:val="none"/>
          <w:lang w:val="en-US" w:eastAsia="zh-CN"/>
        </w:rPr>
        <w:t>，支付合同总价的</w:t>
      </w:r>
      <w:r>
        <w:rPr>
          <w:rFonts w:hint="eastAsia" w:ascii="仿宋" w:hAnsi="仿宋" w:eastAsia="仿宋" w:cs="仿宋"/>
          <w:sz w:val="24"/>
          <w:highlight w:val="none"/>
          <w:lang w:val="en-US" w:eastAsia="zh-CN"/>
        </w:rPr>
        <w:t>10</w:t>
      </w:r>
      <w:r>
        <w:rPr>
          <w:rFonts w:hint="default" w:ascii="仿宋" w:hAnsi="仿宋" w:eastAsia="仿宋" w:cs="仿宋"/>
          <w:sz w:val="24"/>
          <w:highlight w:val="none"/>
          <w:lang w:val="en-US" w:eastAsia="zh-CN"/>
        </w:rPr>
        <w:t>%。</w:t>
      </w:r>
    </w:p>
    <w:p w14:paraId="79F81CB8">
      <w:pPr>
        <w:spacing w:line="360" w:lineRule="auto"/>
        <w:ind w:firstLine="480" w:firstLineChars="200"/>
        <w:rPr>
          <w:rFonts w:ascii="仿宋" w:hAnsi="仿宋" w:eastAsia="仿宋" w:cs="仿宋"/>
          <w:sz w:val="24"/>
          <w:highlight w:val="none"/>
        </w:rPr>
      </w:pPr>
    </w:p>
    <w:p w14:paraId="54AD91C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14:paraId="16CEFF1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1、如有附图，仅作参考。</w:t>
      </w:r>
    </w:p>
    <w:p w14:paraId="6627BF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2、打▲内容为实质性要求，不允许有负偏离，否则将以涉及无效</w:t>
      </w:r>
      <w:r>
        <w:rPr>
          <w:rFonts w:hint="eastAsia" w:ascii="仿宋" w:hAnsi="仿宋" w:eastAsia="仿宋" w:cs="仿宋"/>
          <w:sz w:val="24"/>
          <w:highlight w:val="none"/>
          <w:lang w:eastAsia="zh-CN"/>
        </w:rPr>
        <w:t>响应</w:t>
      </w:r>
      <w:r>
        <w:rPr>
          <w:rFonts w:hint="eastAsia" w:ascii="仿宋" w:hAnsi="仿宋" w:eastAsia="仿宋" w:cs="仿宋"/>
          <w:sz w:val="24"/>
          <w:highlight w:val="none"/>
        </w:rPr>
        <w:t>条款作无效</w:t>
      </w:r>
      <w:r>
        <w:rPr>
          <w:rFonts w:hint="eastAsia" w:ascii="仿宋" w:hAnsi="仿宋" w:eastAsia="仿宋" w:cs="仿宋"/>
          <w:sz w:val="24"/>
          <w:highlight w:val="none"/>
          <w:lang w:eastAsia="zh-CN"/>
        </w:rPr>
        <w:t>响应</w:t>
      </w:r>
      <w:r>
        <w:rPr>
          <w:rFonts w:hint="eastAsia" w:ascii="仿宋" w:hAnsi="仿宋" w:eastAsia="仿宋" w:cs="仿宋"/>
          <w:sz w:val="24"/>
          <w:highlight w:val="none"/>
        </w:rPr>
        <w:t>。</w:t>
      </w:r>
    </w:p>
    <w:p w14:paraId="3ACB9B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成交人</w:t>
      </w:r>
      <w:r>
        <w:rPr>
          <w:rFonts w:hint="eastAsia" w:ascii="仿宋" w:hAnsi="仿宋" w:eastAsia="仿宋" w:cs="仿宋"/>
          <w:sz w:val="24"/>
          <w:highlight w:val="none"/>
        </w:rPr>
        <w:t>所提供的货物、服务须与</w:t>
      </w:r>
      <w:r>
        <w:rPr>
          <w:rFonts w:hint="eastAsia" w:ascii="仿宋" w:hAnsi="仿宋" w:eastAsia="仿宋" w:cs="仿宋"/>
          <w:sz w:val="24"/>
          <w:highlight w:val="none"/>
          <w:lang w:eastAsia="zh-CN"/>
        </w:rPr>
        <w:t>响应</w:t>
      </w:r>
      <w:r>
        <w:rPr>
          <w:rFonts w:hint="eastAsia" w:ascii="仿宋" w:hAnsi="仿宋" w:eastAsia="仿宋" w:cs="仿宋"/>
          <w:sz w:val="24"/>
          <w:highlight w:val="none"/>
        </w:rPr>
        <w:t>承诺一致，不得以次充好、偷工减料，若在项目验收中发现有上述情况，将向有关部门举报，根据相关规定进行处理。</w:t>
      </w:r>
      <w:r>
        <w:rPr>
          <w:rFonts w:hint="eastAsia" w:ascii="仿宋" w:hAnsi="仿宋" w:eastAsia="仿宋" w:cs="仿宋"/>
          <w:color w:val="auto"/>
          <w:sz w:val="24"/>
          <w:highlight w:val="none"/>
        </w:rPr>
        <w:br w:type="page"/>
      </w:r>
    </w:p>
    <w:p w14:paraId="1FA9619E">
      <w:pPr>
        <w:spacing w:line="360" w:lineRule="auto"/>
        <w:ind w:firstLine="2891" w:firstLineChars="800"/>
        <w:jc w:val="left"/>
        <w:outlineLvl w:val="9"/>
        <w:rPr>
          <w:rFonts w:hint="eastAsia" w:ascii="仿宋" w:hAnsi="仿宋" w:eastAsia="仿宋" w:cs="仿宋"/>
          <w:b/>
          <w:color w:val="auto"/>
          <w:sz w:val="36"/>
          <w:szCs w:val="36"/>
          <w:highlight w:val="none"/>
        </w:rPr>
      </w:pPr>
      <w:bookmarkStart w:id="67" w:name="_Toc7735"/>
      <w:bookmarkStart w:id="68" w:name="_Toc17175"/>
      <w:bookmarkStart w:id="69" w:name="_Toc8223"/>
      <w:bookmarkStart w:id="70" w:name="_Toc4144"/>
      <w:r>
        <w:rPr>
          <w:rFonts w:hint="eastAsia" w:ascii="仿宋" w:hAnsi="仿宋" w:eastAsia="仿宋" w:cs="仿宋"/>
          <w:b/>
          <w:color w:val="auto"/>
          <w:sz w:val="36"/>
          <w:szCs w:val="36"/>
          <w:highlight w:val="none"/>
        </w:rPr>
        <w:t xml:space="preserve">第四部分 </w:t>
      </w:r>
      <w:bookmarkStart w:id="71" w:name="_Toc184313254"/>
      <w:bookmarkEnd w:id="71"/>
      <w:bookmarkStart w:id="72" w:name="_Toc184312123"/>
      <w:bookmarkEnd w:id="72"/>
      <w:bookmarkStart w:id="73" w:name="_Toc184312078"/>
      <w:bookmarkEnd w:id="73"/>
      <w:bookmarkStart w:id="74" w:name="_Toc184314481"/>
      <w:bookmarkEnd w:id="74"/>
      <w:bookmarkStart w:id="75" w:name="_Toc184314439"/>
      <w:bookmarkEnd w:id="75"/>
      <w:bookmarkStart w:id="76" w:name="_Toc184313310"/>
      <w:bookmarkEnd w:id="76"/>
      <w:bookmarkStart w:id="77" w:name="_Toc184312098"/>
      <w:bookmarkEnd w:id="77"/>
      <w:bookmarkStart w:id="78" w:name="_Toc184313294"/>
      <w:bookmarkEnd w:id="78"/>
      <w:bookmarkStart w:id="79" w:name="_Toc184310313"/>
      <w:bookmarkEnd w:id="79"/>
      <w:bookmarkStart w:id="80" w:name="_Toc184312071"/>
      <w:bookmarkEnd w:id="80"/>
      <w:bookmarkStart w:id="81" w:name="_Toc184312114"/>
      <w:bookmarkEnd w:id="81"/>
      <w:bookmarkStart w:id="82" w:name="_Toc184312135"/>
      <w:bookmarkEnd w:id="82"/>
      <w:bookmarkStart w:id="83" w:name="_Toc184313302"/>
      <w:bookmarkEnd w:id="83"/>
      <w:bookmarkStart w:id="84" w:name="_Toc184313271"/>
      <w:bookmarkEnd w:id="84"/>
      <w:bookmarkStart w:id="85" w:name="_Toc184314436"/>
      <w:bookmarkEnd w:id="85"/>
      <w:bookmarkStart w:id="86" w:name="_Toc184312070"/>
      <w:bookmarkEnd w:id="86"/>
      <w:bookmarkStart w:id="87" w:name="_Toc184308095"/>
      <w:bookmarkEnd w:id="87"/>
      <w:bookmarkStart w:id="88" w:name="_Toc184312115"/>
      <w:bookmarkEnd w:id="88"/>
      <w:bookmarkStart w:id="89" w:name="_Toc184312112"/>
      <w:bookmarkEnd w:id="89"/>
      <w:bookmarkStart w:id="90" w:name="_Toc184314472"/>
      <w:bookmarkEnd w:id="90"/>
      <w:bookmarkStart w:id="91" w:name="_Toc184314424"/>
      <w:bookmarkEnd w:id="91"/>
      <w:bookmarkStart w:id="92" w:name="_Toc184312093"/>
      <w:bookmarkEnd w:id="92"/>
      <w:bookmarkStart w:id="93" w:name="_Toc184308052"/>
      <w:bookmarkEnd w:id="93"/>
      <w:bookmarkStart w:id="94" w:name="_Toc184310272"/>
      <w:bookmarkEnd w:id="94"/>
      <w:bookmarkStart w:id="95" w:name="_Toc184310294"/>
      <w:bookmarkEnd w:id="95"/>
      <w:bookmarkStart w:id="96" w:name="_Toc184310308"/>
      <w:bookmarkEnd w:id="96"/>
      <w:bookmarkStart w:id="97" w:name="_Toc184312085"/>
      <w:bookmarkEnd w:id="97"/>
      <w:bookmarkStart w:id="98" w:name="_Toc184308055"/>
      <w:bookmarkEnd w:id="98"/>
      <w:bookmarkStart w:id="99" w:name="_Toc184308105"/>
      <w:bookmarkEnd w:id="99"/>
      <w:bookmarkStart w:id="100" w:name="_Toc184308077"/>
      <w:bookmarkEnd w:id="100"/>
      <w:bookmarkStart w:id="101" w:name="_Toc184314432"/>
      <w:bookmarkEnd w:id="101"/>
      <w:bookmarkStart w:id="102" w:name="_Toc184314414"/>
      <w:bookmarkEnd w:id="102"/>
      <w:bookmarkStart w:id="103" w:name="_Toc184308097"/>
      <w:bookmarkEnd w:id="103"/>
      <w:bookmarkStart w:id="104" w:name="_Toc184314467"/>
      <w:bookmarkEnd w:id="104"/>
      <w:bookmarkStart w:id="105" w:name="_Toc184314444"/>
      <w:bookmarkEnd w:id="105"/>
      <w:bookmarkStart w:id="106" w:name="_Toc184314459"/>
      <w:bookmarkEnd w:id="106"/>
      <w:bookmarkStart w:id="107" w:name="_Toc184310311"/>
      <w:bookmarkEnd w:id="107"/>
      <w:bookmarkStart w:id="108" w:name="_Toc184310325"/>
      <w:bookmarkEnd w:id="108"/>
      <w:bookmarkStart w:id="109" w:name="_Toc184314420"/>
      <w:bookmarkEnd w:id="109"/>
      <w:bookmarkStart w:id="110" w:name="_Toc184313263"/>
      <w:bookmarkEnd w:id="110"/>
      <w:bookmarkStart w:id="111" w:name="_Toc184313244"/>
      <w:bookmarkEnd w:id="111"/>
      <w:bookmarkStart w:id="112" w:name="_Toc184310280"/>
      <w:bookmarkEnd w:id="112"/>
      <w:bookmarkStart w:id="113" w:name="_Toc184308053"/>
      <w:bookmarkEnd w:id="113"/>
      <w:bookmarkStart w:id="114" w:name="_Toc184312110"/>
      <w:bookmarkEnd w:id="114"/>
      <w:bookmarkStart w:id="115" w:name="_Toc184314453"/>
      <w:bookmarkEnd w:id="115"/>
      <w:bookmarkStart w:id="116" w:name="_Toc184310314"/>
      <w:bookmarkEnd w:id="116"/>
      <w:bookmarkStart w:id="117" w:name="_Toc184310329"/>
      <w:bookmarkEnd w:id="117"/>
      <w:bookmarkStart w:id="118" w:name="_Toc184310278"/>
      <w:bookmarkEnd w:id="118"/>
      <w:bookmarkStart w:id="119" w:name="_Toc184308076"/>
      <w:bookmarkEnd w:id="119"/>
      <w:bookmarkStart w:id="120" w:name="_Toc184312134"/>
      <w:bookmarkEnd w:id="120"/>
      <w:bookmarkStart w:id="121" w:name="_Toc184312133"/>
      <w:bookmarkEnd w:id="121"/>
      <w:bookmarkStart w:id="122" w:name="_Toc184310335"/>
      <w:bookmarkEnd w:id="122"/>
      <w:bookmarkStart w:id="123" w:name="_Toc184313290"/>
      <w:bookmarkEnd w:id="123"/>
      <w:bookmarkStart w:id="124" w:name="_Toc184308067"/>
      <w:bookmarkEnd w:id="124"/>
      <w:bookmarkStart w:id="125" w:name="_Toc184310309"/>
      <w:bookmarkEnd w:id="125"/>
      <w:bookmarkStart w:id="126" w:name="_Toc184314461"/>
      <w:bookmarkEnd w:id="126"/>
      <w:bookmarkStart w:id="127" w:name="_Toc184312100"/>
      <w:bookmarkEnd w:id="127"/>
      <w:bookmarkStart w:id="128" w:name="_Toc184310312"/>
      <w:bookmarkEnd w:id="128"/>
      <w:bookmarkStart w:id="129" w:name="_Toc184310281"/>
      <w:bookmarkEnd w:id="129"/>
      <w:bookmarkStart w:id="130" w:name="_Toc184312108"/>
      <w:bookmarkEnd w:id="130"/>
      <w:bookmarkStart w:id="131" w:name="_Toc184308093"/>
      <w:bookmarkEnd w:id="131"/>
      <w:bookmarkStart w:id="132" w:name="_Toc184314458"/>
      <w:bookmarkEnd w:id="132"/>
      <w:bookmarkStart w:id="133" w:name="_Toc184314445"/>
      <w:bookmarkEnd w:id="133"/>
      <w:bookmarkStart w:id="134" w:name="_Toc184308087"/>
      <w:bookmarkEnd w:id="134"/>
      <w:bookmarkStart w:id="135" w:name="_Toc184308040"/>
      <w:bookmarkEnd w:id="135"/>
      <w:bookmarkStart w:id="136" w:name="_Toc184313291"/>
      <w:bookmarkEnd w:id="136"/>
      <w:bookmarkStart w:id="137" w:name="_Toc184314447"/>
      <w:bookmarkEnd w:id="137"/>
      <w:bookmarkStart w:id="138" w:name="_Toc184313299"/>
      <w:bookmarkEnd w:id="138"/>
      <w:bookmarkStart w:id="139" w:name="_Toc184313258"/>
      <w:bookmarkEnd w:id="139"/>
      <w:bookmarkStart w:id="140" w:name="_Toc184312091"/>
      <w:bookmarkEnd w:id="140"/>
      <w:bookmarkStart w:id="141" w:name="_Toc184312067"/>
      <w:bookmarkEnd w:id="141"/>
      <w:bookmarkStart w:id="142" w:name="_Toc184308049"/>
      <w:bookmarkEnd w:id="142"/>
      <w:bookmarkStart w:id="143" w:name="_Toc184314470"/>
      <w:bookmarkEnd w:id="143"/>
      <w:bookmarkStart w:id="144" w:name="_Toc184313243"/>
      <w:bookmarkEnd w:id="144"/>
      <w:bookmarkStart w:id="145" w:name="_Toc184310341"/>
      <w:bookmarkEnd w:id="145"/>
      <w:bookmarkStart w:id="146" w:name="_Toc184310297"/>
      <w:bookmarkEnd w:id="146"/>
      <w:bookmarkStart w:id="147" w:name="_Toc184308104"/>
      <w:bookmarkEnd w:id="147"/>
      <w:bookmarkStart w:id="148" w:name="_Toc184310282"/>
      <w:bookmarkEnd w:id="148"/>
      <w:bookmarkStart w:id="149" w:name="_Toc184310316"/>
      <w:bookmarkEnd w:id="149"/>
      <w:bookmarkStart w:id="150" w:name="_Toc184314442"/>
      <w:bookmarkEnd w:id="150"/>
      <w:bookmarkStart w:id="151" w:name="_Toc184310328"/>
      <w:bookmarkEnd w:id="151"/>
      <w:bookmarkStart w:id="152" w:name="_Toc184310274"/>
      <w:bookmarkEnd w:id="152"/>
      <w:bookmarkStart w:id="153" w:name="_Toc184312087"/>
      <w:bookmarkEnd w:id="153"/>
      <w:bookmarkStart w:id="154" w:name="_Toc184313257"/>
      <w:bookmarkEnd w:id="154"/>
      <w:bookmarkStart w:id="155" w:name="_Toc184310321"/>
      <w:bookmarkEnd w:id="155"/>
      <w:bookmarkStart w:id="156" w:name="_Toc184308045"/>
      <w:bookmarkEnd w:id="156"/>
      <w:bookmarkStart w:id="157" w:name="_Toc184313298"/>
      <w:bookmarkEnd w:id="157"/>
      <w:bookmarkStart w:id="158" w:name="_Toc184310295"/>
      <w:bookmarkEnd w:id="158"/>
      <w:bookmarkStart w:id="159" w:name="_Toc184314462"/>
      <w:bookmarkEnd w:id="159"/>
      <w:bookmarkStart w:id="160" w:name="_Toc184310304"/>
      <w:bookmarkEnd w:id="160"/>
      <w:bookmarkStart w:id="161" w:name="_Toc184314434"/>
      <w:bookmarkEnd w:id="161"/>
      <w:bookmarkStart w:id="162" w:name="_Toc184312124"/>
      <w:bookmarkEnd w:id="162"/>
      <w:bookmarkStart w:id="163" w:name="_Toc184310336"/>
      <w:bookmarkEnd w:id="163"/>
      <w:bookmarkStart w:id="164" w:name="_Toc184310299"/>
      <w:bookmarkEnd w:id="164"/>
      <w:bookmarkStart w:id="165" w:name="_Toc184310342"/>
      <w:bookmarkEnd w:id="165"/>
      <w:bookmarkStart w:id="166" w:name="_Toc184313274"/>
      <w:bookmarkEnd w:id="166"/>
      <w:bookmarkStart w:id="167" w:name="_Toc184313249"/>
      <w:bookmarkEnd w:id="167"/>
      <w:bookmarkStart w:id="168" w:name="_Toc184313273"/>
      <w:bookmarkEnd w:id="168"/>
      <w:bookmarkStart w:id="169" w:name="_Toc184313261"/>
      <w:bookmarkEnd w:id="169"/>
      <w:bookmarkStart w:id="170" w:name="_Toc184313265"/>
      <w:bookmarkEnd w:id="170"/>
      <w:bookmarkStart w:id="171" w:name="_Toc184314456"/>
      <w:bookmarkEnd w:id="171"/>
      <w:bookmarkStart w:id="172" w:name="_Toc184313252"/>
      <w:bookmarkEnd w:id="172"/>
      <w:bookmarkStart w:id="173" w:name="_Toc184308037"/>
      <w:bookmarkEnd w:id="173"/>
      <w:bookmarkStart w:id="174" w:name="_Toc184313309"/>
      <w:bookmarkEnd w:id="174"/>
      <w:bookmarkStart w:id="175" w:name="_Toc184312129"/>
      <w:bookmarkEnd w:id="175"/>
      <w:bookmarkStart w:id="176" w:name="_Toc184308066"/>
      <w:bookmarkEnd w:id="176"/>
      <w:bookmarkStart w:id="177" w:name="_Toc184310287"/>
      <w:bookmarkEnd w:id="177"/>
      <w:bookmarkStart w:id="178" w:name="_Toc184313275"/>
      <w:bookmarkEnd w:id="178"/>
      <w:bookmarkStart w:id="179" w:name="_Toc184314422"/>
      <w:bookmarkEnd w:id="179"/>
      <w:bookmarkStart w:id="180" w:name="_Toc184310292"/>
      <w:bookmarkEnd w:id="180"/>
      <w:bookmarkStart w:id="181" w:name="_Toc184312080"/>
      <w:bookmarkEnd w:id="181"/>
      <w:bookmarkStart w:id="182" w:name="_Toc184312117"/>
      <w:bookmarkEnd w:id="182"/>
      <w:bookmarkStart w:id="183" w:name="_Toc184312086"/>
      <w:bookmarkEnd w:id="183"/>
      <w:bookmarkStart w:id="184" w:name="_Toc184313297"/>
      <w:bookmarkEnd w:id="184"/>
      <w:bookmarkStart w:id="185" w:name="_Toc184312072"/>
      <w:bookmarkEnd w:id="185"/>
      <w:bookmarkStart w:id="186" w:name="_Toc184314440"/>
      <w:bookmarkEnd w:id="186"/>
      <w:bookmarkStart w:id="187" w:name="_Toc184310290"/>
      <w:bookmarkEnd w:id="187"/>
      <w:bookmarkStart w:id="188" w:name="_Toc184312120"/>
      <w:bookmarkEnd w:id="188"/>
      <w:bookmarkStart w:id="189" w:name="_Toc184312127"/>
      <w:bookmarkEnd w:id="189"/>
      <w:bookmarkStart w:id="190" w:name="_Toc184312104"/>
      <w:bookmarkEnd w:id="190"/>
      <w:bookmarkStart w:id="191" w:name="_Toc184314437"/>
      <w:bookmarkEnd w:id="191"/>
      <w:bookmarkStart w:id="192" w:name="_Toc184312113"/>
      <w:bookmarkEnd w:id="192"/>
      <w:bookmarkStart w:id="193" w:name="_Toc184308042"/>
      <w:bookmarkEnd w:id="193"/>
      <w:bookmarkStart w:id="194" w:name="_Toc184314446"/>
      <w:bookmarkEnd w:id="194"/>
      <w:bookmarkStart w:id="195" w:name="_Toc184310277"/>
      <w:bookmarkEnd w:id="195"/>
      <w:bookmarkStart w:id="196" w:name="_Toc184314479"/>
      <w:bookmarkEnd w:id="196"/>
      <w:bookmarkStart w:id="197" w:name="_Toc184314457"/>
      <w:bookmarkEnd w:id="197"/>
      <w:bookmarkStart w:id="198" w:name="_Toc184308054"/>
      <w:bookmarkEnd w:id="198"/>
      <w:bookmarkStart w:id="199" w:name="_Toc184314463"/>
      <w:bookmarkEnd w:id="199"/>
      <w:bookmarkStart w:id="200" w:name="_Toc184312125"/>
      <w:bookmarkEnd w:id="200"/>
      <w:bookmarkStart w:id="201" w:name="_Toc184312111"/>
      <w:bookmarkEnd w:id="201"/>
      <w:bookmarkStart w:id="202" w:name="_Toc184312073"/>
      <w:bookmarkEnd w:id="202"/>
      <w:bookmarkStart w:id="203" w:name="_Toc184312130"/>
      <w:bookmarkEnd w:id="203"/>
      <w:bookmarkStart w:id="204" w:name="_Toc184314412"/>
      <w:bookmarkEnd w:id="204"/>
      <w:bookmarkStart w:id="205" w:name="_Toc184312116"/>
      <w:bookmarkEnd w:id="205"/>
      <w:bookmarkStart w:id="206" w:name="_Toc184310307"/>
      <w:bookmarkEnd w:id="206"/>
      <w:bookmarkStart w:id="207" w:name="_Toc184314448"/>
      <w:bookmarkEnd w:id="207"/>
      <w:bookmarkStart w:id="208" w:name="_Toc184310320"/>
      <w:bookmarkEnd w:id="208"/>
      <w:bookmarkStart w:id="209" w:name="_Toc184314429"/>
      <w:bookmarkEnd w:id="209"/>
      <w:bookmarkStart w:id="210" w:name="_Toc184310331"/>
      <w:bookmarkEnd w:id="210"/>
      <w:bookmarkStart w:id="211" w:name="_Toc184310291"/>
      <w:bookmarkEnd w:id="211"/>
      <w:bookmarkStart w:id="212" w:name="_Toc184308102"/>
      <w:bookmarkEnd w:id="212"/>
      <w:bookmarkStart w:id="213" w:name="_Toc184312101"/>
      <w:bookmarkEnd w:id="213"/>
      <w:bookmarkStart w:id="214" w:name="_Toc184312131"/>
      <w:bookmarkEnd w:id="214"/>
      <w:bookmarkStart w:id="215" w:name="_Toc184314465"/>
      <w:bookmarkEnd w:id="215"/>
      <w:bookmarkStart w:id="216" w:name="_Toc184312069"/>
      <w:bookmarkEnd w:id="216"/>
      <w:bookmarkStart w:id="217" w:name="_Toc184313281"/>
      <w:bookmarkEnd w:id="217"/>
      <w:bookmarkStart w:id="218" w:name="_Toc184313304"/>
      <w:bookmarkEnd w:id="218"/>
      <w:bookmarkStart w:id="219" w:name="_Toc184314423"/>
      <w:bookmarkEnd w:id="219"/>
      <w:bookmarkStart w:id="220" w:name="_Toc184314482"/>
      <w:bookmarkEnd w:id="220"/>
      <w:bookmarkStart w:id="221" w:name="_Toc184313260"/>
      <w:bookmarkEnd w:id="221"/>
      <w:bookmarkStart w:id="222" w:name="_Toc184314415"/>
      <w:bookmarkEnd w:id="222"/>
      <w:bookmarkStart w:id="223" w:name="_Toc184308038"/>
      <w:bookmarkEnd w:id="223"/>
      <w:bookmarkStart w:id="224" w:name="_Toc184314441"/>
      <w:bookmarkEnd w:id="224"/>
      <w:bookmarkStart w:id="225" w:name="_Toc184314438"/>
      <w:bookmarkEnd w:id="225"/>
      <w:bookmarkStart w:id="226" w:name="_Toc184308036"/>
      <w:bookmarkEnd w:id="226"/>
      <w:bookmarkStart w:id="227" w:name="_Toc184314464"/>
      <w:bookmarkEnd w:id="227"/>
      <w:bookmarkStart w:id="228" w:name="_Toc184310333"/>
      <w:bookmarkEnd w:id="228"/>
      <w:bookmarkStart w:id="229" w:name="_Toc184313266"/>
      <w:bookmarkEnd w:id="229"/>
      <w:bookmarkStart w:id="230" w:name="_Toc184308094"/>
      <w:bookmarkEnd w:id="230"/>
      <w:bookmarkStart w:id="231" w:name="_Toc184310330"/>
      <w:bookmarkEnd w:id="231"/>
      <w:bookmarkStart w:id="232" w:name="_Toc184314449"/>
      <w:bookmarkEnd w:id="232"/>
      <w:bookmarkStart w:id="233" w:name="_Toc184308061"/>
      <w:bookmarkEnd w:id="233"/>
      <w:bookmarkStart w:id="234" w:name="_Toc184308070"/>
      <w:bookmarkEnd w:id="234"/>
      <w:bookmarkStart w:id="235" w:name="_Toc184310343"/>
      <w:bookmarkEnd w:id="235"/>
      <w:bookmarkStart w:id="236" w:name="_Toc184313262"/>
      <w:bookmarkEnd w:id="236"/>
      <w:bookmarkStart w:id="237" w:name="_Toc184308088"/>
      <w:bookmarkEnd w:id="237"/>
      <w:bookmarkStart w:id="238" w:name="_Toc184313259"/>
      <w:bookmarkEnd w:id="238"/>
      <w:bookmarkStart w:id="239" w:name="_Toc184310340"/>
      <w:bookmarkEnd w:id="239"/>
      <w:bookmarkStart w:id="240" w:name="_Toc184308063"/>
      <w:bookmarkEnd w:id="240"/>
      <w:bookmarkStart w:id="241" w:name="_Toc184308092"/>
      <w:bookmarkEnd w:id="241"/>
      <w:bookmarkStart w:id="242" w:name="_Toc184314460"/>
      <w:bookmarkEnd w:id="242"/>
      <w:bookmarkStart w:id="243" w:name="_Toc184312099"/>
      <w:bookmarkEnd w:id="243"/>
      <w:bookmarkStart w:id="244" w:name="_Toc184308080"/>
      <w:bookmarkEnd w:id="244"/>
      <w:bookmarkStart w:id="245" w:name="_Toc184313280"/>
      <w:bookmarkEnd w:id="245"/>
      <w:bookmarkStart w:id="246" w:name="_Toc184314443"/>
      <w:bookmarkEnd w:id="246"/>
      <w:bookmarkStart w:id="247" w:name="_Toc184308101"/>
      <w:bookmarkEnd w:id="247"/>
      <w:bookmarkStart w:id="248" w:name="_Toc184313238"/>
      <w:bookmarkEnd w:id="248"/>
      <w:bookmarkStart w:id="249" w:name="_Toc184310306"/>
      <w:bookmarkEnd w:id="249"/>
      <w:bookmarkStart w:id="250" w:name="_Toc184308069"/>
      <w:bookmarkEnd w:id="250"/>
      <w:bookmarkStart w:id="251" w:name="_Toc184308039"/>
      <w:bookmarkEnd w:id="251"/>
      <w:bookmarkStart w:id="252" w:name="_Toc184313295"/>
      <w:bookmarkEnd w:id="252"/>
      <w:bookmarkStart w:id="253" w:name="_Toc184313239"/>
      <w:bookmarkEnd w:id="253"/>
      <w:bookmarkStart w:id="254" w:name="_Toc184312119"/>
      <w:bookmarkEnd w:id="254"/>
      <w:bookmarkStart w:id="255" w:name="_Toc184308099"/>
      <w:bookmarkEnd w:id="255"/>
      <w:bookmarkStart w:id="256" w:name="_Toc184313264"/>
      <w:bookmarkEnd w:id="256"/>
      <w:bookmarkStart w:id="257" w:name="_Toc184314418"/>
      <w:bookmarkEnd w:id="257"/>
      <w:bookmarkStart w:id="258" w:name="_Toc184312075"/>
      <w:bookmarkEnd w:id="258"/>
      <w:bookmarkStart w:id="259" w:name="_Toc184308071"/>
      <w:bookmarkEnd w:id="259"/>
      <w:bookmarkStart w:id="260" w:name="_Toc184310310"/>
      <w:bookmarkEnd w:id="260"/>
      <w:bookmarkStart w:id="261" w:name="_Toc184310337"/>
      <w:bookmarkEnd w:id="261"/>
      <w:bookmarkStart w:id="262" w:name="_Toc184313276"/>
      <w:bookmarkEnd w:id="262"/>
      <w:bookmarkStart w:id="263" w:name="_Toc184308100"/>
      <w:bookmarkEnd w:id="263"/>
      <w:bookmarkStart w:id="264" w:name="_Toc184308050"/>
      <w:bookmarkEnd w:id="264"/>
      <w:bookmarkStart w:id="265" w:name="_Toc184313250"/>
      <w:bookmarkEnd w:id="265"/>
      <w:bookmarkStart w:id="266" w:name="_Toc184314469"/>
      <w:bookmarkEnd w:id="266"/>
      <w:bookmarkStart w:id="267" w:name="_Toc184314433"/>
      <w:bookmarkEnd w:id="267"/>
      <w:bookmarkStart w:id="268" w:name="_Toc184312136"/>
      <w:bookmarkEnd w:id="268"/>
      <w:bookmarkStart w:id="269" w:name="_Toc184312103"/>
      <w:bookmarkEnd w:id="269"/>
      <w:bookmarkStart w:id="270" w:name="_Toc184310285"/>
      <w:bookmarkEnd w:id="270"/>
      <w:bookmarkStart w:id="271" w:name="_Toc184308075"/>
      <w:bookmarkEnd w:id="271"/>
      <w:bookmarkStart w:id="272" w:name="_Toc184314413"/>
      <w:bookmarkEnd w:id="272"/>
      <w:bookmarkStart w:id="273" w:name="_Toc184312088"/>
      <w:bookmarkEnd w:id="273"/>
      <w:bookmarkStart w:id="274" w:name="_Toc184310318"/>
      <w:bookmarkEnd w:id="274"/>
      <w:bookmarkStart w:id="275" w:name="_Toc184313293"/>
      <w:bookmarkEnd w:id="275"/>
      <w:bookmarkStart w:id="276" w:name="_Toc184310322"/>
      <w:bookmarkEnd w:id="276"/>
      <w:bookmarkStart w:id="277" w:name="_Toc184312138"/>
      <w:bookmarkEnd w:id="277"/>
      <w:bookmarkStart w:id="278" w:name="_Toc184313283"/>
      <w:bookmarkEnd w:id="278"/>
      <w:bookmarkStart w:id="279" w:name="_Toc184308082"/>
      <w:bookmarkEnd w:id="279"/>
      <w:bookmarkStart w:id="280" w:name="_Toc184310296"/>
      <w:bookmarkEnd w:id="280"/>
      <w:bookmarkStart w:id="281" w:name="_Toc184310279"/>
      <w:bookmarkEnd w:id="281"/>
      <w:bookmarkStart w:id="282" w:name="_Toc184310319"/>
      <w:bookmarkEnd w:id="282"/>
      <w:bookmarkStart w:id="283" w:name="_Toc184314419"/>
      <w:bookmarkEnd w:id="283"/>
      <w:bookmarkStart w:id="284" w:name="_Toc184310301"/>
      <w:bookmarkEnd w:id="284"/>
      <w:bookmarkStart w:id="285" w:name="_Toc184313289"/>
      <w:bookmarkEnd w:id="285"/>
      <w:bookmarkStart w:id="286" w:name="_Toc184313279"/>
      <w:bookmarkEnd w:id="286"/>
      <w:bookmarkStart w:id="287" w:name="_Toc184314417"/>
      <w:bookmarkEnd w:id="287"/>
      <w:bookmarkStart w:id="288" w:name="_Toc184313242"/>
      <w:bookmarkEnd w:id="288"/>
      <w:bookmarkStart w:id="289" w:name="_Toc184308107"/>
      <w:bookmarkEnd w:id="289"/>
      <w:bookmarkStart w:id="290" w:name="_Toc184314426"/>
      <w:bookmarkEnd w:id="290"/>
      <w:bookmarkStart w:id="291" w:name="_Toc184312105"/>
      <w:bookmarkEnd w:id="291"/>
      <w:bookmarkStart w:id="292" w:name="_Toc184308046"/>
      <w:bookmarkEnd w:id="292"/>
      <w:bookmarkStart w:id="293" w:name="_Toc184310286"/>
      <w:bookmarkEnd w:id="293"/>
      <w:bookmarkStart w:id="294" w:name="_Toc184313278"/>
      <w:bookmarkEnd w:id="294"/>
      <w:bookmarkStart w:id="295" w:name="_Toc184313269"/>
      <w:bookmarkEnd w:id="295"/>
      <w:bookmarkStart w:id="296" w:name="_Toc184312068"/>
      <w:bookmarkEnd w:id="296"/>
      <w:bookmarkStart w:id="297" w:name="_Toc184308059"/>
      <w:bookmarkEnd w:id="297"/>
      <w:bookmarkStart w:id="298" w:name="_Toc184314477"/>
      <w:bookmarkEnd w:id="298"/>
      <w:bookmarkStart w:id="299" w:name="_Toc184313255"/>
      <w:bookmarkEnd w:id="299"/>
      <w:bookmarkStart w:id="300" w:name="_Toc184312094"/>
      <w:bookmarkEnd w:id="300"/>
      <w:bookmarkStart w:id="301" w:name="_Toc184310334"/>
      <w:bookmarkEnd w:id="301"/>
      <w:bookmarkStart w:id="302" w:name="_Toc184310339"/>
      <w:bookmarkEnd w:id="302"/>
      <w:bookmarkStart w:id="303" w:name="_Toc184308079"/>
      <w:bookmarkEnd w:id="303"/>
      <w:bookmarkStart w:id="304" w:name="_Toc184314455"/>
      <w:bookmarkEnd w:id="304"/>
      <w:bookmarkStart w:id="305" w:name="_Toc184313267"/>
      <w:bookmarkEnd w:id="305"/>
      <w:bookmarkStart w:id="306" w:name="_Toc184313300"/>
      <w:bookmarkEnd w:id="306"/>
      <w:bookmarkStart w:id="307" w:name="_Toc184314416"/>
      <w:bookmarkEnd w:id="307"/>
      <w:bookmarkStart w:id="308" w:name="_Toc184310344"/>
      <w:bookmarkEnd w:id="308"/>
      <w:bookmarkStart w:id="309" w:name="_Toc184313286"/>
      <w:bookmarkEnd w:id="309"/>
      <w:bookmarkStart w:id="310" w:name="_Toc184310305"/>
      <w:bookmarkEnd w:id="310"/>
      <w:bookmarkStart w:id="311" w:name="_Toc184308073"/>
      <w:bookmarkEnd w:id="311"/>
      <w:bookmarkStart w:id="312" w:name="_Toc184313301"/>
      <w:bookmarkEnd w:id="312"/>
      <w:bookmarkStart w:id="313" w:name="_Toc184308048"/>
      <w:bookmarkEnd w:id="313"/>
      <w:bookmarkStart w:id="314" w:name="_Toc184312128"/>
      <w:bookmarkEnd w:id="314"/>
      <w:bookmarkStart w:id="315" w:name="_Toc184312095"/>
      <w:bookmarkEnd w:id="315"/>
      <w:bookmarkStart w:id="316" w:name="_Toc184308089"/>
      <w:bookmarkEnd w:id="316"/>
      <w:bookmarkStart w:id="317" w:name="_Toc184310298"/>
      <w:bookmarkEnd w:id="317"/>
      <w:bookmarkStart w:id="318" w:name="_Toc184308057"/>
      <w:bookmarkEnd w:id="318"/>
      <w:bookmarkStart w:id="319" w:name="_Toc184308058"/>
      <w:bookmarkEnd w:id="319"/>
      <w:bookmarkStart w:id="320" w:name="_Toc184308068"/>
      <w:bookmarkEnd w:id="320"/>
      <w:bookmarkStart w:id="321" w:name="_Toc184310332"/>
      <w:bookmarkEnd w:id="321"/>
      <w:bookmarkStart w:id="322" w:name="_Toc184308086"/>
      <w:bookmarkEnd w:id="322"/>
      <w:bookmarkStart w:id="323" w:name="_Toc184308041"/>
      <w:bookmarkEnd w:id="323"/>
      <w:bookmarkStart w:id="324" w:name="_Toc184308051"/>
      <w:bookmarkEnd w:id="324"/>
      <w:bookmarkStart w:id="325" w:name="_Toc184308062"/>
      <w:bookmarkEnd w:id="325"/>
      <w:bookmarkStart w:id="326" w:name="_Toc184313241"/>
      <w:bookmarkEnd w:id="326"/>
      <w:bookmarkStart w:id="327" w:name="_Toc184313296"/>
      <w:bookmarkEnd w:id="327"/>
      <w:bookmarkStart w:id="328" w:name="_Toc184310293"/>
      <w:bookmarkEnd w:id="328"/>
      <w:bookmarkStart w:id="329" w:name="_Toc184313272"/>
      <w:bookmarkEnd w:id="329"/>
      <w:bookmarkStart w:id="330" w:name="_Toc184308060"/>
      <w:bookmarkEnd w:id="330"/>
      <w:bookmarkStart w:id="331" w:name="_Toc184314421"/>
      <w:bookmarkEnd w:id="331"/>
      <w:bookmarkStart w:id="332" w:name="_Toc184313305"/>
      <w:bookmarkEnd w:id="332"/>
      <w:bookmarkStart w:id="333" w:name="_Toc184308103"/>
      <w:bookmarkEnd w:id="333"/>
      <w:bookmarkStart w:id="334" w:name="_Toc184314480"/>
      <w:bookmarkEnd w:id="334"/>
      <w:bookmarkStart w:id="335" w:name="_Toc184310302"/>
      <w:bookmarkEnd w:id="335"/>
      <w:bookmarkStart w:id="336" w:name="_Toc184310315"/>
      <w:bookmarkEnd w:id="336"/>
      <w:bookmarkStart w:id="337" w:name="_Toc184312089"/>
      <w:bookmarkEnd w:id="337"/>
      <w:bookmarkStart w:id="338" w:name="_Toc184314431"/>
      <w:bookmarkEnd w:id="338"/>
      <w:bookmarkStart w:id="339" w:name="_Toc184308091"/>
      <w:bookmarkEnd w:id="339"/>
      <w:bookmarkStart w:id="340" w:name="_Toc184312102"/>
      <w:bookmarkEnd w:id="340"/>
      <w:bookmarkStart w:id="341" w:name="_Toc184314451"/>
      <w:bookmarkEnd w:id="341"/>
      <w:bookmarkStart w:id="342" w:name="_Toc184308108"/>
      <w:bookmarkEnd w:id="342"/>
      <w:bookmarkStart w:id="343" w:name="_Toc184310303"/>
      <w:bookmarkEnd w:id="343"/>
      <w:bookmarkStart w:id="344" w:name="_Toc184312076"/>
      <w:bookmarkEnd w:id="344"/>
      <w:bookmarkStart w:id="345" w:name="_Toc184314466"/>
      <w:bookmarkEnd w:id="345"/>
      <w:bookmarkStart w:id="346" w:name="_Toc184308090"/>
      <w:bookmarkEnd w:id="346"/>
      <w:bookmarkStart w:id="347" w:name="_Toc184314475"/>
      <w:bookmarkEnd w:id="347"/>
      <w:bookmarkStart w:id="348" w:name="_Toc184310288"/>
      <w:bookmarkEnd w:id="348"/>
      <w:bookmarkStart w:id="349" w:name="_Toc184313277"/>
      <w:bookmarkEnd w:id="349"/>
      <w:bookmarkStart w:id="350" w:name="_Toc184314435"/>
      <w:bookmarkEnd w:id="350"/>
      <w:bookmarkStart w:id="351" w:name="_Toc184310283"/>
      <w:bookmarkEnd w:id="351"/>
      <w:bookmarkStart w:id="352" w:name="_Toc184308083"/>
      <w:bookmarkEnd w:id="352"/>
      <w:bookmarkStart w:id="353" w:name="_Toc184313282"/>
      <w:bookmarkEnd w:id="353"/>
      <w:bookmarkStart w:id="354" w:name="_Toc184313240"/>
      <w:bookmarkEnd w:id="354"/>
      <w:bookmarkStart w:id="355" w:name="_Toc184313284"/>
      <w:bookmarkEnd w:id="355"/>
      <w:bookmarkStart w:id="356" w:name="_Toc184313285"/>
      <w:bookmarkEnd w:id="356"/>
      <w:bookmarkStart w:id="357" w:name="_Toc184308098"/>
      <w:bookmarkEnd w:id="357"/>
      <w:bookmarkStart w:id="358" w:name="_Toc184308074"/>
      <w:bookmarkEnd w:id="358"/>
      <w:bookmarkStart w:id="359" w:name="_Toc184310323"/>
      <w:bookmarkEnd w:id="359"/>
      <w:bookmarkStart w:id="360" w:name="_Toc184313292"/>
      <w:bookmarkEnd w:id="360"/>
      <w:bookmarkStart w:id="361" w:name="_Toc184312083"/>
      <w:bookmarkEnd w:id="361"/>
      <w:bookmarkStart w:id="362" w:name="_Toc184310326"/>
      <w:bookmarkEnd w:id="362"/>
      <w:bookmarkStart w:id="363" w:name="_Toc184310276"/>
      <w:bookmarkEnd w:id="363"/>
      <w:bookmarkStart w:id="364" w:name="_Toc184312107"/>
      <w:bookmarkEnd w:id="364"/>
      <w:bookmarkStart w:id="365" w:name="_Toc184312074"/>
      <w:bookmarkEnd w:id="365"/>
      <w:bookmarkStart w:id="366" w:name="_Toc184310338"/>
      <w:bookmarkEnd w:id="366"/>
      <w:bookmarkStart w:id="367" w:name="_Toc184314478"/>
      <w:bookmarkEnd w:id="367"/>
      <w:bookmarkStart w:id="368" w:name="_Toc184314430"/>
      <w:bookmarkEnd w:id="368"/>
      <w:bookmarkStart w:id="369" w:name="_Toc184312137"/>
      <w:bookmarkEnd w:id="369"/>
      <w:bookmarkStart w:id="370" w:name="_Toc184310324"/>
      <w:bookmarkEnd w:id="370"/>
      <w:bookmarkStart w:id="371" w:name="_Toc184314452"/>
      <w:bookmarkEnd w:id="371"/>
      <w:bookmarkStart w:id="372" w:name="_Toc184314476"/>
      <w:bookmarkEnd w:id="372"/>
      <w:bookmarkStart w:id="373" w:name="_Toc184314411"/>
      <w:bookmarkEnd w:id="373"/>
      <w:bookmarkStart w:id="374" w:name="_Toc184312077"/>
      <w:bookmarkEnd w:id="374"/>
      <w:bookmarkStart w:id="375" w:name="_Toc184312139"/>
      <w:bookmarkEnd w:id="375"/>
      <w:bookmarkStart w:id="376" w:name="_Toc184312092"/>
      <w:bookmarkEnd w:id="376"/>
      <w:bookmarkStart w:id="377" w:name="_Toc184313270"/>
      <w:bookmarkEnd w:id="377"/>
      <w:bookmarkStart w:id="378" w:name="_Toc184308096"/>
      <w:bookmarkEnd w:id="378"/>
      <w:bookmarkStart w:id="379" w:name="_Toc184313307"/>
      <w:bookmarkEnd w:id="379"/>
      <w:bookmarkStart w:id="380" w:name="_Toc184308047"/>
      <w:bookmarkEnd w:id="380"/>
      <w:bookmarkStart w:id="381" w:name="_Toc184308044"/>
      <w:bookmarkEnd w:id="381"/>
      <w:bookmarkStart w:id="382" w:name="_Toc184313306"/>
      <w:bookmarkEnd w:id="382"/>
      <w:bookmarkStart w:id="383" w:name="_Toc184312121"/>
      <w:bookmarkEnd w:id="383"/>
      <w:bookmarkStart w:id="384" w:name="_Toc184314450"/>
      <w:bookmarkEnd w:id="384"/>
      <w:bookmarkStart w:id="385" w:name="_Toc184310273"/>
      <w:bookmarkEnd w:id="385"/>
      <w:bookmarkStart w:id="386" w:name="_Toc184312118"/>
      <w:bookmarkEnd w:id="386"/>
      <w:bookmarkStart w:id="387" w:name="_Toc184314425"/>
      <w:bookmarkEnd w:id="387"/>
      <w:bookmarkStart w:id="388" w:name="_Toc184314410"/>
      <w:bookmarkEnd w:id="388"/>
      <w:bookmarkStart w:id="389" w:name="_Toc184312096"/>
      <w:bookmarkEnd w:id="389"/>
      <w:bookmarkStart w:id="390" w:name="_Toc184313288"/>
      <w:bookmarkEnd w:id="390"/>
      <w:bookmarkStart w:id="391" w:name="_Toc184313256"/>
      <w:bookmarkEnd w:id="391"/>
      <w:bookmarkStart w:id="392" w:name="_Toc184313253"/>
      <w:bookmarkEnd w:id="392"/>
      <w:bookmarkStart w:id="393" w:name="_Toc184312106"/>
      <w:bookmarkEnd w:id="393"/>
      <w:bookmarkStart w:id="394" w:name="_Toc184312084"/>
      <w:bookmarkEnd w:id="394"/>
      <w:bookmarkStart w:id="395" w:name="_Toc184313303"/>
      <w:bookmarkEnd w:id="395"/>
      <w:bookmarkStart w:id="396" w:name="_Toc184310289"/>
      <w:bookmarkEnd w:id="396"/>
      <w:bookmarkStart w:id="397" w:name="_Toc184308081"/>
      <w:bookmarkEnd w:id="397"/>
      <w:bookmarkStart w:id="398" w:name="_Toc184313251"/>
      <w:bookmarkEnd w:id="398"/>
      <w:bookmarkStart w:id="399" w:name="_Toc184308078"/>
      <w:bookmarkEnd w:id="399"/>
      <w:bookmarkStart w:id="400" w:name="_Toc184314427"/>
      <w:bookmarkEnd w:id="400"/>
      <w:bookmarkStart w:id="401" w:name="_Toc184308084"/>
      <w:bookmarkEnd w:id="401"/>
      <w:bookmarkStart w:id="402" w:name="_Toc184312126"/>
      <w:bookmarkEnd w:id="402"/>
      <w:bookmarkStart w:id="403" w:name="_Toc184310327"/>
      <w:bookmarkEnd w:id="403"/>
      <w:bookmarkStart w:id="404" w:name="_Toc184308065"/>
      <w:bookmarkEnd w:id="404"/>
      <w:bookmarkStart w:id="405" w:name="_Toc184310300"/>
      <w:bookmarkEnd w:id="405"/>
      <w:bookmarkStart w:id="406" w:name="_Toc184313308"/>
      <w:bookmarkEnd w:id="406"/>
      <w:bookmarkStart w:id="407" w:name="_Toc184314428"/>
      <w:bookmarkEnd w:id="407"/>
      <w:bookmarkStart w:id="408" w:name="_Toc184312079"/>
      <w:bookmarkEnd w:id="408"/>
      <w:bookmarkStart w:id="409" w:name="_Toc184312109"/>
      <w:bookmarkEnd w:id="409"/>
      <w:bookmarkStart w:id="410" w:name="_Toc184312132"/>
      <w:bookmarkEnd w:id="410"/>
      <w:bookmarkStart w:id="411" w:name="_Toc184313248"/>
      <w:bookmarkEnd w:id="411"/>
      <w:bookmarkStart w:id="412" w:name="_Toc184314474"/>
      <w:bookmarkEnd w:id="412"/>
      <w:bookmarkStart w:id="413" w:name="_Toc184313247"/>
      <w:bookmarkEnd w:id="413"/>
      <w:bookmarkStart w:id="414" w:name="_Toc184314454"/>
      <w:bookmarkEnd w:id="414"/>
      <w:bookmarkStart w:id="415" w:name="_Toc184313246"/>
      <w:bookmarkEnd w:id="415"/>
      <w:bookmarkStart w:id="416" w:name="_Toc184314471"/>
      <w:bookmarkEnd w:id="416"/>
      <w:bookmarkStart w:id="417" w:name="_Toc184312122"/>
      <w:bookmarkEnd w:id="417"/>
      <w:bookmarkStart w:id="418" w:name="_Toc184310284"/>
      <w:bookmarkEnd w:id="418"/>
      <w:bookmarkStart w:id="419" w:name="_Toc184308064"/>
      <w:bookmarkEnd w:id="419"/>
      <w:bookmarkStart w:id="420" w:name="_Toc184310317"/>
      <w:bookmarkEnd w:id="420"/>
      <w:bookmarkStart w:id="421" w:name="_Toc184312082"/>
      <w:bookmarkEnd w:id="421"/>
      <w:bookmarkStart w:id="422" w:name="_Toc184312081"/>
      <w:bookmarkEnd w:id="422"/>
      <w:bookmarkStart w:id="423" w:name="_Toc184312097"/>
      <w:bookmarkEnd w:id="423"/>
      <w:bookmarkStart w:id="424" w:name="_Toc184313287"/>
      <w:bookmarkEnd w:id="424"/>
      <w:bookmarkStart w:id="425" w:name="_Toc184314468"/>
      <w:bookmarkEnd w:id="425"/>
      <w:bookmarkStart w:id="426" w:name="_Toc184308072"/>
      <w:bookmarkEnd w:id="426"/>
      <w:bookmarkStart w:id="427" w:name="_Toc184308056"/>
      <w:bookmarkEnd w:id="427"/>
      <w:bookmarkStart w:id="428" w:name="_Toc184314473"/>
      <w:bookmarkEnd w:id="428"/>
      <w:bookmarkStart w:id="429" w:name="_Toc184313268"/>
      <w:bookmarkEnd w:id="429"/>
      <w:bookmarkStart w:id="430" w:name="_Toc184308106"/>
      <w:bookmarkEnd w:id="430"/>
      <w:bookmarkStart w:id="431" w:name="_Toc184312090"/>
      <w:bookmarkEnd w:id="431"/>
      <w:bookmarkStart w:id="432" w:name="_Toc184310275"/>
      <w:bookmarkEnd w:id="432"/>
      <w:bookmarkStart w:id="433" w:name="_Toc184308043"/>
      <w:bookmarkEnd w:id="433"/>
      <w:bookmarkStart w:id="434" w:name="_Toc184308085"/>
      <w:bookmarkEnd w:id="434"/>
      <w:bookmarkStart w:id="435" w:name="_Toc184313245"/>
      <w:bookmarkEnd w:id="435"/>
      <w:r>
        <w:rPr>
          <w:rFonts w:hint="eastAsia" w:ascii="仿宋" w:hAnsi="仿宋" w:eastAsia="仿宋" w:cs="仿宋"/>
          <w:b/>
          <w:color w:val="auto"/>
          <w:sz w:val="36"/>
          <w:szCs w:val="36"/>
          <w:highlight w:val="none"/>
        </w:rPr>
        <w:t>评审办法</w:t>
      </w:r>
      <w:bookmarkEnd w:id="67"/>
      <w:bookmarkEnd w:id="68"/>
      <w:bookmarkEnd w:id="69"/>
      <w:bookmarkEnd w:id="70"/>
    </w:p>
    <w:p w14:paraId="06BCE838">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14:paraId="40C7C283">
      <w:pPr>
        <w:pStyle w:val="34"/>
        <w:spacing w:line="360" w:lineRule="auto"/>
        <w:rPr>
          <w:rFonts w:ascii="仿宋" w:hAnsi="仿宋" w:eastAsia="仿宋" w:cs="仿宋"/>
          <w:sz w:val="24"/>
          <w:szCs w:val="24"/>
          <w:highlight w:val="none"/>
        </w:rPr>
      </w:pPr>
      <w:bookmarkStart w:id="436" w:name="OLE_LINK9"/>
      <w:bookmarkStart w:id="437" w:name="OLE_LINK8"/>
      <w:bookmarkStart w:id="438" w:name="OLE_LINK1"/>
      <w:r>
        <w:rPr>
          <w:rFonts w:ascii="仿宋" w:hAnsi="仿宋" w:eastAsia="仿宋" w:cs="仿宋"/>
          <w:bCs/>
          <w:snapToGrid w:val="0"/>
          <w:kern w:val="0"/>
          <w:sz w:val="24"/>
          <w:szCs w:val="24"/>
          <w:highlight w:val="none"/>
        </w:rPr>
        <w:t>1、</w:t>
      </w:r>
      <w:r>
        <w:rPr>
          <w:rFonts w:hint="eastAsia" w:ascii="仿宋" w:hAnsi="仿宋" w:eastAsia="仿宋" w:cs="仿宋"/>
          <w:snapToGrid w:val="0"/>
          <w:sz w:val="24"/>
          <w:szCs w:val="24"/>
          <w:highlight w:val="none"/>
          <w:lang w:val="en-US" w:eastAsia="zh-CN"/>
        </w:rPr>
        <w:t>评审细则</w:t>
      </w:r>
    </w:p>
    <w:tbl>
      <w:tblPr>
        <w:tblStyle w:val="63"/>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1192"/>
        <w:gridCol w:w="701"/>
        <w:gridCol w:w="6244"/>
      </w:tblGrid>
      <w:tr w14:paraId="1AD4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3A9076C4">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192" w:type="dxa"/>
            <w:tcBorders>
              <w:top w:val="single" w:color="000000" w:sz="4" w:space="0"/>
              <w:left w:val="single" w:color="000000" w:sz="4" w:space="0"/>
              <w:bottom w:val="single" w:color="000000" w:sz="4" w:space="0"/>
              <w:right w:val="single" w:color="auto" w:sz="4" w:space="0"/>
            </w:tcBorders>
            <w:vAlign w:val="center"/>
          </w:tcPr>
          <w:p w14:paraId="53291D2F">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评标</w:t>
            </w:r>
          </w:p>
          <w:p w14:paraId="6B518810">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因素</w:t>
            </w:r>
          </w:p>
        </w:tc>
        <w:tc>
          <w:tcPr>
            <w:tcW w:w="701" w:type="dxa"/>
            <w:tcBorders>
              <w:top w:val="single" w:color="000000" w:sz="4" w:space="0"/>
              <w:left w:val="single" w:color="auto" w:sz="4" w:space="0"/>
              <w:bottom w:val="single" w:color="000000" w:sz="4" w:space="0"/>
              <w:right w:val="single" w:color="000000" w:sz="4" w:space="0"/>
            </w:tcBorders>
            <w:vAlign w:val="center"/>
          </w:tcPr>
          <w:p w14:paraId="31DDAE8C">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p w14:paraId="207DF785">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权重</w:t>
            </w:r>
          </w:p>
        </w:tc>
        <w:tc>
          <w:tcPr>
            <w:tcW w:w="6244" w:type="dxa"/>
            <w:tcBorders>
              <w:top w:val="single" w:color="000000" w:sz="4" w:space="0"/>
              <w:left w:val="single" w:color="000000" w:sz="4" w:space="0"/>
              <w:bottom w:val="single" w:color="000000" w:sz="4" w:space="0"/>
              <w:right w:val="single" w:color="000000" w:sz="4" w:space="0"/>
            </w:tcBorders>
            <w:vAlign w:val="center"/>
          </w:tcPr>
          <w:p w14:paraId="1B8D67CF">
            <w:pPr>
              <w:pStyle w:val="484"/>
              <w:wordWrap w:val="0"/>
              <w:spacing w:line="360" w:lineRule="auto"/>
              <w:ind w:firstLine="2168" w:firstLineChars="900"/>
              <w:rPr>
                <w:rFonts w:hint="eastAsia" w:ascii="仿宋" w:hAnsi="仿宋" w:eastAsia="仿宋" w:cs="仿宋"/>
                <w:b/>
                <w:sz w:val="24"/>
                <w:szCs w:val="24"/>
                <w:highlight w:val="none"/>
              </w:rPr>
            </w:pPr>
            <w:r>
              <w:rPr>
                <w:rFonts w:hint="eastAsia" w:ascii="仿宋" w:hAnsi="仿宋" w:eastAsia="仿宋" w:cs="仿宋"/>
                <w:b/>
                <w:sz w:val="24"/>
                <w:szCs w:val="24"/>
                <w:highlight w:val="none"/>
              </w:rPr>
              <w:t>评标标准</w:t>
            </w:r>
          </w:p>
        </w:tc>
      </w:tr>
      <w:tr w14:paraId="3491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5A381530">
            <w:pPr>
              <w:wordWrap w:val="0"/>
              <w:spacing w:line="360" w:lineRule="auto"/>
              <w:ind w:firstLine="42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价格部分（满分</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0分）</w:t>
            </w:r>
          </w:p>
        </w:tc>
      </w:tr>
      <w:tr w14:paraId="4C00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544E68AB">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92" w:type="dxa"/>
            <w:tcBorders>
              <w:top w:val="single" w:color="000000" w:sz="4" w:space="0"/>
              <w:left w:val="single" w:color="000000" w:sz="4" w:space="0"/>
              <w:bottom w:val="single" w:color="000000" w:sz="4" w:space="0"/>
              <w:right w:val="single" w:color="auto" w:sz="4" w:space="0"/>
            </w:tcBorders>
            <w:vAlign w:val="center"/>
          </w:tcPr>
          <w:p w14:paraId="5F125C2F">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报价分</w:t>
            </w:r>
          </w:p>
        </w:tc>
        <w:tc>
          <w:tcPr>
            <w:tcW w:w="701" w:type="dxa"/>
            <w:tcBorders>
              <w:top w:val="single" w:color="000000" w:sz="4" w:space="0"/>
              <w:left w:val="single" w:color="auto" w:sz="4" w:space="0"/>
              <w:bottom w:val="single" w:color="000000" w:sz="4" w:space="0"/>
              <w:right w:val="single" w:color="000000" w:sz="4" w:space="0"/>
            </w:tcBorders>
            <w:vAlign w:val="center"/>
          </w:tcPr>
          <w:p w14:paraId="5E675EC6">
            <w:pPr>
              <w:wordWrap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0</w:t>
            </w:r>
          </w:p>
        </w:tc>
        <w:tc>
          <w:tcPr>
            <w:tcW w:w="6244" w:type="dxa"/>
            <w:tcBorders>
              <w:top w:val="single" w:color="000000" w:sz="4" w:space="0"/>
              <w:left w:val="single" w:color="000000" w:sz="4" w:space="0"/>
              <w:bottom w:val="single" w:color="000000" w:sz="4" w:space="0"/>
              <w:right w:val="single" w:color="000000" w:sz="4" w:space="0"/>
            </w:tcBorders>
          </w:tcPr>
          <w:p w14:paraId="3C23751F">
            <w:pPr>
              <w:wordWrap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满足</w:t>
            </w:r>
            <w:r>
              <w:rPr>
                <w:rFonts w:hint="eastAsia" w:ascii="仿宋" w:hAnsi="仿宋" w:eastAsia="仿宋" w:cs="仿宋"/>
                <w:sz w:val="24"/>
                <w:szCs w:val="24"/>
                <w:highlight w:val="none"/>
                <w:lang w:eastAsia="zh-CN"/>
              </w:rPr>
              <w:t>交易文件</w:t>
            </w:r>
            <w:r>
              <w:rPr>
                <w:rFonts w:hint="eastAsia" w:ascii="仿宋" w:hAnsi="仿宋" w:eastAsia="仿宋" w:cs="仿宋"/>
                <w:sz w:val="24"/>
                <w:szCs w:val="24"/>
                <w:highlight w:val="none"/>
              </w:rPr>
              <w:t>要求且评标报价最低的评标报价为评标基准价，其价格分为满分。最低有效投标价格为评标基准价</w:t>
            </w:r>
          </w:p>
          <w:p w14:paraId="0BC62831">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投标报价得分=(评标基准价／投标报价)×价格权值×100（计算得分保留小数点后2位）</w:t>
            </w:r>
          </w:p>
        </w:tc>
      </w:tr>
      <w:tr w14:paraId="752E4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4BDCEAF3">
            <w:pPr>
              <w:wordWrap w:val="0"/>
              <w:spacing w:line="360" w:lineRule="auto"/>
              <w:ind w:firstLine="42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商务部分（满分</w:t>
            </w: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分）</w:t>
            </w:r>
          </w:p>
        </w:tc>
      </w:tr>
      <w:tr w14:paraId="5AB5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0B617D48">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92" w:type="dxa"/>
            <w:tcBorders>
              <w:top w:val="single" w:color="000000" w:sz="4" w:space="0"/>
              <w:left w:val="single" w:color="000000" w:sz="4" w:space="0"/>
              <w:bottom w:val="single" w:color="000000" w:sz="4" w:space="0"/>
              <w:right w:val="single" w:color="auto" w:sz="4" w:space="0"/>
            </w:tcBorders>
            <w:vAlign w:val="center"/>
          </w:tcPr>
          <w:p w14:paraId="360FE356">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项目案例</w:t>
            </w:r>
          </w:p>
        </w:tc>
        <w:tc>
          <w:tcPr>
            <w:tcW w:w="701" w:type="dxa"/>
            <w:tcBorders>
              <w:top w:val="single" w:color="000000" w:sz="4" w:space="0"/>
              <w:left w:val="single" w:color="auto" w:sz="4" w:space="0"/>
              <w:bottom w:val="single" w:color="000000" w:sz="4" w:space="0"/>
              <w:right w:val="single" w:color="000000" w:sz="4" w:space="0"/>
            </w:tcBorders>
            <w:vAlign w:val="center"/>
          </w:tcPr>
          <w:p w14:paraId="1A912C37">
            <w:pPr>
              <w:wordWrap w:val="0"/>
              <w:spacing w:line="360" w:lineRule="auto"/>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0-2</w:t>
            </w:r>
          </w:p>
        </w:tc>
        <w:tc>
          <w:tcPr>
            <w:tcW w:w="6244" w:type="dxa"/>
            <w:tcBorders>
              <w:top w:val="single" w:color="000000" w:sz="4" w:space="0"/>
              <w:left w:val="single" w:color="000000" w:sz="4" w:space="0"/>
              <w:bottom w:val="single" w:color="000000" w:sz="4" w:space="0"/>
              <w:right w:val="single" w:color="000000" w:sz="4" w:space="0"/>
            </w:tcBorders>
          </w:tcPr>
          <w:p w14:paraId="6D340DFC">
            <w:pPr>
              <w:wordWrap w:val="0"/>
              <w:spacing w:line="360"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自202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年1月</w:t>
            </w:r>
            <w:r>
              <w:rPr>
                <w:rFonts w:hint="eastAsia" w:ascii="仿宋" w:hAnsi="仿宋" w:eastAsia="仿宋" w:cs="仿宋"/>
                <w:sz w:val="24"/>
                <w:highlight w:val="none"/>
                <w:lang w:val="en-US" w:eastAsia="zh-CN"/>
              </w:rPr>
              <w:t>1日</w:t>
            </w:r>
            <w:r>
              <w:rPr>
                <w:rFonts w:hint="eastAsia" w:ascii="仿宋" w:hAnsi="仿宋" w:eastAsia="仿宋" w:cs="仿宋"/>
                <w:sz w:val="24"/>
                <w:highlight w:val="none"/>
              </w:rPr>
              <w:t>以来（以合同签订时间为准），响应人</w:t>
            </w:r>
            <w:r>
              <w:rPr>
                <w:rFonts w:hint="eastAsia" w:ascii="仿宋" w:hAnsi="仿宋" w:eastAsia="仿宋" w:cs="仿宋"/>
                <w:sz w:val="24"/>
                <w:highlight w:val="none"/>
                <w:lang w:val="en-US" w:eastAsia="zh-CN"/>
              </w:rPr>
              <w:t>承担过类似维修项目业绩的，</w:t>
            </w:r>
            <w:r>
              <w:rPr>
                <w:rFonts w:hint="eastAsia" w:ascii="仿宋" w:hAnsi="仿宋" w:eastAsia="仿宋" w:cs="仿宋"/>
                <w:sz w:val="24"/>
                <w:highlight w:val="none"/>
              </w:rPr>
              <w:t>每提供一个得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分，最高得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p>
          <w:p w14:paraId="6F1383D7">
            <w:pPr>
              <w:wordWrap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注：提供项目案例合同复印件并加盖</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电子印章。</w:t>
            </w:r>
          </w:p>
        </w:tc>
      </w:tr>
      <w:tr w14:paraId="6AD7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09FBF12D">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21600725">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认证证书</w:t>
            </w:r>
          </w:p>
        </w:tc>
        <w:tc>
          <w:tcPr>
            <w:tcW w:w="701" w:type="dxa"/>
            <w:tcBorders>
              <w:top w:val="single" w:color="000000" w:sz="4" w:space="0"/>
              <w:left w:val="single" w:color="auto" w:sz="4" w:space="0"/>
              <w:bottom w:val="single" w:color="000000" w:sz="4" w:space="0"/>
              <w:right w:val="single" w:color="000000" w:sz="4" w:space="0"/>
            </w:tcBorders>
            <w:vAlign w:val="center"/>
          </w:tcPr>
          <w:p w14:paraId="7BFEC7F7">
            <w:pPr>
              <w:wordWrap w:val="0"/>
              <w:spacing w:line="360" w:lineRule="auto"/>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tcPr>
          <w:p w14:paraId="3E21F5E0">
            <w:pPr>
              <w:wordWrap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具备GB/T 27922-2011售后服务体系五星级售后服务认证证书的</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具备ITSS信息技术运行维护标准证书</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具备信息安全服务（安全工程类一级）资质证书的，得2分。</w:t>
            </w:r>
            <w:r>
              <w:rPr>
                <w:rFonts w:hint="eastAsia" w:ascii="仿宋" w:hAnsi="仿宋" w:eastAsia="仿宋" w:cs="仿宋"/>
                <w:sz w:val="24"/>
                <w:szCs w:val="24"/>
                <w:highlight w:val="none"/>
              </w:rPr>
              <w:t>需提供证书复印件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r>
              <w:rPr>
                <w:rFonts w:hint="eastAsia" w:ascii="仿宋" w:hAnsi="仿宋" w:eastAsia="仿宋" w:cs="仿宋"/>
                <w:sz w:val="24"/>
                <w:szCs w:val="24"/>
                <w:highlight w:val="none"/>
              </w:rPr>
              <w:t>。</w:t>
            </w:r>
          </w:p>
        </w:tc>
      </w:tr>
      <w:tr w14:paraId="209E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6039B33E">
            <w:pPr>
              <w:wordWrap w:val="0"/>
              <w:spacing w:line="360" w:lineRule="auto"/>
              <w:ind w:firstLine="458" w:firstLineChars="190"/>
              <w:jc w:val="center"/>
              <w:rPr>
                <w:rFonts w:hint="eastAsia" w:ascii="仿宋" w:hAnsi="仿宋" w:eastAsia="仿宋" w:cs="仿宋"/>
                <w:b/>
                <w:sz w:val="24"/>
                <w:szCs w:val="24"/>
                <w:highlight w:val="none"/>
              </w:rPr>
            </w:pPr>
            <w:r>
              <w:rPr>
                <w:rFonts w:hint="eastAsia" w:ascii="仿宋" w:hAnsi="仿宋" w:eastAsia="仿宋" w:cs="仿宋"/>
                <w:b/>
                <w:sz w:val="24"/>
                <w:highlight w:val="none"/>
              </w:rPr>
              <w:t>技术部分（满分</w:t>
            </w:r>
            <w:r>
              <w:rPr>
                <w:rFonts w:hint="eastAsia" w:ascii="仿宋" w:hAnsi="仿宋" w:eastAsia="仿宋" w:cs="仿宋"/>
                <w:b/>
                <w:sz w:val="24"/>
                <w:highlight w:val="none"/>
                <w:lang w:val="en-US" w:eastAsia="zh-CN"/>
              </w:rPr>
              <w:t>72</w:t>
            </w:r>
            <w:r>
              <w:rPr>
                <w:rFonts w:hint="eastAsia" w:ascii="仿宋" w:hAnsi="仿宋" w:eastAsia="仿宋" w:cs="仿宋"/>
                <w:b/>
                <w:sz w:val="24"/>
                <w:highlight w:val="none"/>
              </w:rPr>
              <w:t>分）</w:t>
            </w:r>
          </w:p>
        </w:tc>
      </w:tr>
      <w:tr w14:paraId="54CF8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71650443">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3</w:t>
            </w:r>
          </w:p>
        </w:tc>
        <w:tc>
          <w:tcPr>
            <w:tcW w:w="1192" w:type="dxa"/>
            <w:tcBorders>
              <w:top w:val="single" w:color="000000" w:sz="4" w:space="0"/>
              <w:left w:val="single" w:color="000000" w:sz="4" w:space="0"/>
              <w:right w:val="single" w:color="auto" w:sz="4" w:space="0"/>
            </w:tcBorders>
            <w:vAlign w:val="center"/>
          </w:tcPr>
          <w:p w14:paraId="4B616E0F">
            <w:pPr>
              <w:wordWrap w:val="0"/>
              <w:spacing w:line="360" w:lineRule="auto"/>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响应程度</w:t>
            </w:r>
          </w:p>
        </w:tc>
        <w:tc>
          <w:tcPr>
            <w:tcW w:w="701" w:type="dxa"/>
            <w:tcBorders>
              <w:top w:val="single" w:color="000000" w:sz="4" w:space="0"/>
              <w:left w:val="single" w:color="auto" w:sz="4" w:space="0"/>
              <w:bottom w:val="single" w:color="000000" w:sz="4" w:space="0"/>
              <w:right w:val="single" w:color="000000" w:sz="4" w:space="0"/>
            </w:tcBorders>
            <w:vAlign w:val="center"/>
          </w:tcPr>
          <w:p w14:paraId="73C808B1">
            <w:pPr>
              <w:wordWrap w:val="0"/>
              <w:spacing w:line="360" w:lineRule="auto"/>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0-20</w:t>
            </w:r>
          </w:p>
        </w:tc>
        <w:tc>
          <w:tcPr>
            <w:tcW w:w="6244" w:type="dxa"/>
            <w:tcBorders>
              <w:top w:val="single" w:color="000000" w:sz="4" w:space="0"/>
              <w:left w:val="single" w:color="000000" w:sz="4" w:space="0"/>
              <w:bottom w:val="single" w:color="000000" w:sz="4" w:space="0"/>
              <w:right w:val="single" w:color="000000" w:sz="4" w:space="0"/>
            </w:tcBorders>
            <w:vAlign w:val="center"/>
          </w:tcPr>
          <w:p w14:paraId="55D3EF6D">
            <w:pPr>
              <w:wordWrap w:val="0"/>
              <w:spacing w:line="360" w:lineRule="auto"/>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对应于交易文件中服务要求指标的偏离度：全部满足得20分，一项负偏离扣2分，扣完为止。</w:t>
            </w:r>
          </w:p>
        </w:tc>
      </w:tr>
      <w:tr w14:paraId="68B75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38525B6C">
            <w:pPr>
              <w:widowControl/>
              <w:spacing w:line="360" w:lineRule="auto"/>
              <w:jc w:val="left"/>
              <w:rPr>
                <w:rFonts w:hint="eastAsia" w:ascii="仿宋" w:hAnsi="仿宋" w:eastAsia="仿宋" w:cs="仿宋"/>
                <w:sz w:val="24"/>
                <w:szCs w:val="24"/>
                <w:highlight w:val="none"/>
              </w:rPr>
            </w:pPr>
          </w:p>
        </w:tc>
        <w:tc>
          <w:tcPr>
            <w:tcW w:w="1192" w:type="dxa"/>
            <w:tcBorders>
              <w:left w:val="single" w:color="000000" w:sz="4" w:space="0"/>
              <w:bottom w:val="single" w:color="000000" w:sz="4" w:space="0"/>
              <w:right w:val="single" w:color="auto" w:sz="4" w:space="0"/>
            </w:tcBorders>
            <w:vAlign w:val="center"/>
          </w:tcPr>
          <w:p w14:paraId="4A8A1527">
            <w:pPr>
              <w:wordWrap w:val="0"/>
              <w:spacing w:line="360" w:lineRule="auto"/>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现状分析</w:t>
            </w:r>
          </w:p>
        </w:tc>
        <w:tc>
          <w:tcPr>
            <w:tcW w:w="701" w:type="dxa"/>
            <w:tcBorders>
              <w:top w:val="single" w:color="000000" w:sz="4" w:space="0"/>
              <w:left w:val="single" w:color="auto" w:sz="4" w:space="0"/>
              <w:bottom w:val="single" w:color="000000" w:sz="4" w:space="0"/>
              <w:right w:val="single" w:color="000000" w:sz="4" w:space="0"/>
            </w:tcBorders>
            <w:vAlign w:val="center"/>
          </w:tcPr>
          <w:p w14:paraId="2E5A479F">
            <w:pPr>
              <w:wordWrap w:val="0"/>
              <w:spacing w:line="360" w:lineRule="auto"/>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238514EF">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响应人针对本项目用户设备现状、运行维护要求的理解与把握综合评定。分析方案完整、合理、可行。</w:t>
            </w:r>
          </w:p>
          <w:p w14:paraId="3B44FBF7">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bCs w:val="0"/>
                <w:sz w:val="24"/>
                <w:highlight w:val="none"/>
                <w:lang w:val="en-US" w:eastAsia="zh-CN"/>
              </w:rPr>
              <w:t>（分值设定：6,5,4,3,2,1,0）</w:t>
            </w:r>
          </w:p>
        </w:tc>
      </w:tr>
      <w:tr w14:paraId="3224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5C20CBD1">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7138013E">
            <w:pPr>
              <w:wordWrap w:val="0"/>
              <w:spacing w:line="360" w:lineRule="auto"/>
              <w:jc w:val="center"/>
              <w:rPr>
                <w:rFonts w:hint="eastAsia" w:ascii="仿宋" w:hAnsi="仿宋" w:eastAsia="仿宋" w:cs="仿宋"/>
                <w:bCs/>
                <w:sz w:val="24"/>
                <w:highlight w:val="none"/>
              </w:rPr>
            </w:pPr>
            <w:r>
              <w:rPr>
                <w:rFonts w:hint="eastAsia" w:ascii="仿宋" w:hAnsi="仿宋" w:eastAsia="仿宋" w:cs="仿宋"/>
                <w:bCs/>
                <w:sz w:val="24"/>
                <w:szCs w:val="24"/>
                <w:highlight w:val="none"/>
              </w:rPr>
              <w:t>技术服务方案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0C948C15">
            <w:pPr>
              <w:wordWrap w:val="0"/>
              <w:spacing w:line="360" w:lineRule="auto"/>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2D0604BC">
            <w:pPr>
              <w:wordWrap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w:t>
            </w:r>
            <w:r>
              <w:rPr>
                <w:rFonts w:hint="eastAsia" w:ascii="仿宋" w:hAnsi="仿宋" w:eastAsia="仿宋" w:cs="仿宋"/>
                <w:bCs/>
                <w:sz w:val="24"/>
                <w:szCs w:val="24"/>
                <w:highlight w:val="none"/>
                <w:lang w:eastAsia="zh-CN"/>
              </w:rPr>
              <w:t>响应人</w:t>
            </w:r>
            <w:r>
              <w:rPr>
                <w:rFonts w:hint="eastAsia" w:ascii="仿宋" w:hAnsi="仿宋" w:eastAsia="仿宋" w:cs="仿宋"/>
                <w:bCs/>
                <w:sz w:val="24"/>
                <w:szCs w:val="24"/>
                <w:highlight w:val="none"/>
              </w:rPr>
              <w:t>提供的</w:t>
            </w:r>
            <w:r>
              <w:rPr>
                <w:rFonts w:hint="eastAsia" w:ascii="仿宋" w:hAnsi="仿宋" w:eastAsia="仿宋" w:cs="仿宋"/>
                <w:bCs/>
                <w:sz w:val="24"/>
                <w:szCs w:val="24"/>
                <w:highlight w:val="none"/>
                <w:lang w:val="en-US" w:eastAsia="zh-CN"/>
              </w:rPr>
              <w:t>技术</w:t>
            </w:r>
            <w:r>
              <w:rPr>
                <w:rFonts w:hint="eastAsia" w:ascii="仿宋" w:hAnsi="仿宋" w:eastAsia="仿宋" w:cs="仿宋"/>
                <w:bCs/>
                <w:sz w:val="24"/>
                <w:szCs w:val="24"/>
                <w:highlight w:val="none"/>
              </w:rPr>
              <w:t>服务方案的完整性、合理性和可行性进行综合评分。</w:t>
            </w:r>
          </w:p>
          <w:p w14:paraId="786F97AF">
            <w:pPr>
              <w:wordWrap w:val="0"/>
              <w:spacing w:line="360" w:lineRule="auto"/>
              <w:rPr>
                <w:rFonts w:hint="eastAsia" w:ascii="仿宋" w:hAnsi="仿宋" w:eastAsia="仿宋" w:cs="仿宋"/>
                <w:bCs/>
                <w:sz w:val="24"/>
                <w:szCs w:val="24"/>
                <w:highlight w:val="none"/>
              </w:rPr>
            </w:pPr>
            <w:r>
              <w:rPr>
                <w:rFonts w:hint="eastAsia" w:ascii="仿宋" w:hAnsi="仿宋" w:eastAsia="仿宋" w:cs="仿宋"/>
                <w:bCs w:val="0"/>
                <w:sz w:val="24"/>
                <w:highlight w:val="none"/>
                <w:lang w:val="en-US" w:eastAsia="zh-CN"/>
              </w:rPr>
              <w:t>（分值设定：6,5,4,3,2,1,0）</w:t>
            </w:r>
          </w:p>
        </w:tc>
      </w:tr>
      <w:tr w14:paraId="5DCA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7ED54510">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56C767A7">
            <w:pPr>
              <w:wordWrap w:val="0"/>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应急措施方案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3AE060CA">
            <w:pPr>
              <w:wordWrap w:val="0"/>
              <w:spacing w:line="360" w:lineRule="auto"/>
              <w:jc w:val="center"/>
              <w:rPr>
                <w:rFonts w:hint="default"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102742EE">
            <w:pPr>
              <w:wordWrap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w:t>
            </w:r>
            <w:r>
              <w:rPr>
                <w:rFonts w:hint="eastAsia" w:ascii="仿宋" w:hAnsi="仿宋" w:eastAsia="仿宋" w:cs="仿宋"/>
                <w:bCs/>
                <w:sz w:val="24"/>
                <w:szCs w:val="24"/>
                <w:highlight w:val="none"/>
                <w:lang w:eastAsia="zh-CN"/>
              </w:rPr>
              <w:t>响应人</w:t>
            </w:r>
            <w:r>
              <w:rPr>
                <w:rFonts w:hint="eastAsia" w:ascii="仿宋" w:hAnsi="仿宋" w:eastAsia="仿宋" w:cs="仿宋"/>
                <w:bCs/>
                <w:sz w:val="24"/>
                <w:szCs w:val="24"/>
                <w:highlight w:val="none"/>
              </w:rPr>
              <w:t>提供的应急措施方案的完整性、合理性和可行性进行综合评分。</w:t>
            </w:r>
          </w:p>
          <w:p w14:paraId="1DADC2E4">
            <w:pPr>
              <w:wordWrap w:val="0"/>
              <w:spacing w:line="360" w:lineRule="auto"/>
              <w:rPr>
                <w:rFonts w:hint="eastAsia" w:ascii="仿宋" w:hAnsi="仿宋" w:eastAsia="仿宋" w:cs="仿宋"/>
                <w:bCs/>
                <w:sz w:val="24"/>
                <w:szCs w:val="24"/>
                <w:highlight w:val="none"/>
              </w:rPr>
            </w:pPr>
            <w:r>
              <w:rPr>
                <w:rFonts w:hint="eastAsia" w:ascii="仿宋" w:hAnsi="仿宋" w:eastAsia="仿宋" w:cs="仿宋"/>
                <w:bCs w:val="0"/>
                <w:sz w:val="24"/>
                <w:highlight w:val="none"/>
                <w:lang w:val="en-US" w:eastAsia="zh-CN"/>
              </w:rPr>
              <w:t>（分值设定：6,5,4,3,2,1,0）</w:t>
            </w:r>
          </w:p>
        </w:tc>
      </w:tr>
      <w:tr w14:paraId="42A33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2D787538">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right w:val="single" w:color="auto" w:sz="4" w:space="0"/>
            </w:tcBorders>
            <w:vAlign w:val="center"/>
          </w:tcPr>
          <w:p w14:paraId="4D9BC20B">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培训方案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04FD0ADF">
            <w:pPr>
              <w:wordWrap w:val="0"/>
              <w:spacing w:line="360" w:lineRule="auto"/>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6295C261">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根据响应人提供具体的培训方案进行综合评分。方案完整、合理、可行。</w:t>
            </w:r>
          </w:p>
          <w:p w14:paraId="50E3F3F4">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bCs w:val="0"/>
                <w:sz w:val="24"/>
                <w:highlight w:val="none"/>
                <w:lang w:val="en-US" w:eastAsia="zh-CN"/>
              </w:rPr>
              <w:t>（分值设定：6,5,4,3,2,1,0）</w:t>
            </w:r>
          </w:p>
        </w:tc>
      </w:tr>
      <w:tr w14:paraId="3DB3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0DC78CBF">
            <w:pPr>
              <w:widowControl/>
              <w:spacing w:line="360" w:lineRule="auto"/>
              <w:jc w:val="left"/>
              <w:rPr>
                <w:rFonts w:hint="eastAsia" w:ascii="仿宋" w:hAnsi="仿宋" w:eastAsia="仿宋" w:cs="仿宋"/>
                <w:sz w:val="24"/>
                <w:szCs w:val="24"/>
                <w:highlight w:val="none"/>
              </w:rPr>
            </w:pPr>
          </w:p>
        </w:tc>
        <w:tc>
          <w:tcPr>
            <w:tcW w:w="1192" w:type="dxa"/>
            <w:tcBorders>
              <w:left w:val="single" w:color="000000" w:sz="4" w:space="0"/>
              <w:right w:val="single" w:color="auto" w:sz="4" w:space="0"/>
            </w:tcBorders>
            <w:vAlign w:val="center"/>
          </w:tcPr>
          <w:p w14:paraId="0CAE2F71">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bCs/>
                <w:sz w:val="24"/>
                <w:highlight w:val="none"/>
                <w:lang w:val="en-US" w:eastAsia="zh-CN"/>
              </w:rPr>
              <w:t>售后服务方案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6666D1BD">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2C635ED3">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根据响应人提供的售后服务方案、售后服务承诺的可行性、完整性及服务承诺落实运行维护人员保障措施进行综合评分。</w:t>
            </w:r>
          </w:p>
          <w:p w14:paraId="69630A30">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bCs w:val="0"/>
                <w:sz w:val="24"/>
                <w:highlight w:val="none"/>
                <w:lang w:val="en-US" w:eastAsia="zh-CN"/>
              </w:rPr>
              <w:t>（分值设定：6,5,4,3,2,1,0）</w:t>
            </w:r>
          </w:p>
        </w:tc>
      </w:tr>
      <w:tr w14:paraId="33F57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44503DC9">
            <w:pPr>
              <w:widowControl/>
              <w:spacing w:line="360" w:lineRule="auto"/>
              <w:jc w:val="left"/>
              <w:rPr>
                <w:rFonts w:hint="eastAsia" w:ascii="仿宋" w:hAnsi="仿宋" w:eastAsia="仿宋" w:cs="仿宋"/>
                <w:sz w:val="24"/>
                <w:szCs w:val="24"/>
                <w:highlight w:val="none"/>
              </w:rPr>
            </w:pPr>
          </w:p>
        </w:tc>
        <w:tc>
          <w:tcPr>
            <w:tcW w:w="1192" w:type="dxa"/>
            <w:tcBorders>
              <w:left w:val="single" w:color="000000" w:sz="4" w:space="0"/>
              <w:bottom w:val="single" w:color="000000" w:sz="4" w:space="0"/>
              <w:right w:val="single" w:color="auto" w:sz="4" w:space="0"/>
            </w:tcBorders>
            <w:vAlign w:val="center"/>
          </w:tcPr>
          <w:p w14:paraId="606E1CAC">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bCs/>
                <w:sz w:val="24"/>
                <w:highlight w:val="none"/>
                <w:lang w:val="zh-CN"/>
              </w:rPr>
              <w:t>服务质量保证措施</w:t>
            </w:r>
          </w:p>
        </w:tc>
        <w:tc>
          <w:tcPr>
            <w:tcW w:w="701" w:type="dxa"/>
            <w:tcBorders>
              <w:top w:val="single" w:color="000000" w:sz="4" w:space="0"/>
              <w:left w:val="single" w:color="auto" w:sz="4" w:space="0"/>
              <w:bottom w:val="single" w:color="000000" w:sz="4" w:space="0"/>
              <w:right w:val="single" w:color="000000" w:sz="4" w:space="0"/>
            </w:tcBorders>
            <w:vAlign w:val="center"/>
          </w:tcPr>
          <w:p w14:paraId="0C866AE8">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0A6F5915">
            <w:pPr>
              <w:wordWrap w:val="0"/>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服务质量保证措施</w:t>
            </w:r>
            <w:r>
              <w:rPr>
                <w:rFonts w:hint="eastAsia" w:ascii="仿宋" w:hAnsi="仿宋" w:eastAsia="仿宋" w:cs="仿宋"/>
                <w:bCs/>
                <w:sz w:val="24"/>
                <w:highlight w:val="none"/>
                <w:lang w:val="zh-CN" w:eastAsia="zh-CN"/>
              </w:rPr>
              <w:t>：</w:t>
            </w:r>
            <w:r>
              <w:rPr>
                <w:rFonts w:hint="eastAsia" w:ascii="仿宋" w:hAnsi="仿宋" w:eastAsia="仿宋" w:cs="仿宋"/>
                <w:bCs/>
                <w:sz w:val="24"/>
                <w:highlight w:val="none"/>
                <w:lang w:val="zh-CN"/>
              </w:rPr>
              <w:t>根据质保期限、可实现程度、提供优惠等情况综合评定</w:t>
            </w:r>
            <w:r>
              <w:rPr>
                <w:rFonts w:hint="eastAsia" w:ascii="仿宋" w:hAnsi="仿宋" w:eastAsia="仿宋" w:cs="仿宋"/>
                <w:bCs/>
                <w:sz w:val="24"/>
                <w:highlight w:val="none"/>
                <w:lang w:val="zh-CN" w:eastAsia="zh-CN"/>
              </w:rPr>
              <w:t>，</w:t>
            </w:r>
            <w:r>
              <w:rPr>
                <w:rFonts w:hint="eastAsia" w:ascii="仿宋" w:hAnsi="仿宋" w:eastAsia="仿宋" w:cs="仿宋"/>
                <w:bCs/>
                <w:sz w:val="24"/>
                <w:highlight w:val="none"/>
                <w:lang w:val="zh-CN"/>
              </w:rPr>
              <w:t>方案完整、合理、可行。</w:t>
            </w:r>
          </w:p>
          <w:p w14:paraId="5077DA64">
            <w:pPr>
              <w:wordWrap w:val="0"/>
              <w:spacing w:line="360" w:lineRule="auto"/>
              <w:rPr>
                <w:rFonts w:hint="eastAsia" w:ascii="仿宋" w:hAnsi="仿宋" w:eastAsia="仿宋" w:cs="仿宋"/>
                <w:bCs/>
                <w:sz w:val="24"/>
                <w:highlight w:val="none"/>
                <w:lang w:val="zh-CN"/>
              </w:rPr>
            </w:pPr>
            <w:r>
              <w:rPr>
                <w:rFonts w:hint="eastAsia" w:ascii="仿宋" w:hAnsi="仿宋" w:eastAsia="仿宋" w:cs="仿宋"/>
                <w:bCs w:val="0"/>
                <w:sz w:val="24"/>
                <w:highlight w:val="none"/>
                <w:lang w:val="en-US" w:eastAsia="zh-CN"/>
              </w:rPr>
              <w:t>（分值设定：6,5,4,3,2,1,0）</w:t>
            </w:r>
          </w:p>
        </w:tc>
      </w:tr>
      <w:tr w14:paraId="178C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160FB185">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13661C83">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bCs/>
                <w:sz w:val="24"/>
                <w:highlight w:val="none"/>
                <w:lang w:val="zh-CN"/>
              </w:rPr>
              <w:t>项目人员投入计划</w:t>
            </w:r>
          </w:p>
        </w:tc>
        <w:tc>
          <w:tcPr>
            <w:tcW w:w="701" w:type="dxa"/>
            <w:tcBorders>
              <w:top w:val="single" w:color="000000" w:sz="4" w:space="0"/>
              <w:left w:val="single" w:color="auto" w:sz="4" w:space="0"/>
              <w:bottom w:val="single" w:color="000000" w:sz="4" w:space="0"/>
              <w:right w:val="single" w:color="000000" w:sz="4" w:space="0"/>
            </w:tcBorders>
            <w:vAlign w:val="center"/>
          </w:tcPr>
          <w:p w14:paraId="70C1A0D6">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0-10</w:t>
            </w:r>
          </w:p>
        </w:tc>
        <w:tc>
          <w:tcPr>
            <w:tcW w:w="6244" w:type="dxa"/>
            <w:tcBorders>
              <w:top w:val="single" w:color="000000" w:sz="4" w:space="0"/>
              <w:left w:val="single" w:color="000000" w:sz="4" w:space="0"/>
              <w:bottom w:val="single" w:color="000000" w:sz="4" w:space="0"/>
              <w:right w:val="single" w:color="000000" w:sz="4" w:space="0"/>
            </w:tcBorders>
            <w:vAlign w:val="center"/>
          </w:tcPr>
          <w:p w14:paraId="4E146AB1">
            <w:pPr>
              <w:wordWrap w:val="0"/>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eastAsia="zh-CN"/>
              </w:rPr>
              <w:t>1.</w:t>
            </w:r>
            <w:r>
              <w:rPr>
                <w:rFonts w:hint="eastAsia" w:ascii="仿宋" w:hAnsi="仿宋" w:eastAsia="仿宋" w:cs="仿宋"/>
                <w:bCs/>
                <w:sz w:val="24"/>
                <w:highlight w:val="none"/>
                <w:lang w:val="zh-CN"/>
              </w:rPr>
              <w:t>项目经理具有高级信息系统项目管理师、一级机电工程建造师证书的，</w:t>
            </w:r>
            <w:r>
              <w:rPr>
                <w:rFonts w:hint="eastAsia" w:ascii="仿宋" w:hAnsi="仿宋" w:eastAsia="仿宋" w:cs="仿宋"/>
                <w:bCs/>
                <w:sz w:val="24"/>
                <w:highlight w:val="none"/>
                <w:lang w:val="zh-CN" w:eastAsia="zh-CN"/>
              </w:rPr>
              <w:t>同时具有得3分，具有一个得1.5分，不提供不得分。</w:t>
            </w:r>
          </w:p>
          <w:p w14:paraId="42FCBFC7">
            <w:pPr>
              <w:wordWrap w:val="0"/>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eastAsia="zh-CN"/>
              </w:rPr>
              <w:t>2.</w:t>
            </w:r>
            <w:r>
              <w:rPr>
                <w:rFonts w:hint="eastAsia" w:ascii="仿宋" w:hAnsi="仿宋" w:eastAsia="仿宋" w:cs="仿宋"/>
                <w:bCs/>
                <w:sz w:val="24"/>
                <w:highlight w:val="none"/>
                <w:lang w:val="zh-CN"/>
              </w:rPr>
              <w:t>项目技术负责人具有二级及以上机电工程建造师证书、系统集成项目管理工程师证书</w:t>
            </w:r>
            <w:r>
              <w:rPr>
                <w:rFonts w:hint="eastAsia" w:ascii="仿宋" w:hAnsi="仿宋" w:eastAsia="仿宋" w:cs="仿宋"/>
                <w:bCs/>
                <w:sz w:val="24"/>
                <w:highlight w:val="none"/>
                <w:lang w:val="zh-CN" w:eastAsia="zh-CN"/>
              </w:rPr>
              <w:t>的，同时具有得3分，具有一个得1.5分，不提供不得分。</w:t>
            </w:r>
          </w:p>
          <w:p w14:paraId="359D8EBB">
            <w:pPr>
              <w:wordWrap w:val="0"/>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eastAsia="zh-CN"/>
              </w:rPr>
              <w:t>3.</w:t>
            </w:r>
            <w:r>
              <w:rPr>
                <w:rFonts w:hint="eastAsia" w:ascii="仿宋" w:hAnsi="仿宋" w:eastAsia="仿宋" w:cs="仿宋"/>
                <w:bCs/>
                <w:sz w:val="24"/>
                <w:highlight w:val="none"/>
                <w:lang w:val="zh-CN"/>
              </w:rPr>
              <w:t>项目组成员中配备信息技术高级工程师、系统集成工程师、弱电智能化工程师、ITSS服务项目经理的，</w:t>
            </w:r>
            <w:r>
              <w:rPr>
                <w:rFonts w:hint="eastAsia" w:ascii="仿宋" w:hAnsi="仿宋" w:eastAsia="仿宋" w:cs="仿宋"/>
                <w:bCs/>
                <w:sz w:val="24"/>
                <w:highlight w:val="none"/>
                <w:lang w:val="zh-CN" w:eastAsia="zh-CN"/>
              </w:rPr>
              <w:t>提供一个证书得1分，</w:t>
            </w:r>
            <w:r>
              <w:rPr>
                <w:rFonts w:hint="eastAsia" w:ascii="仿宋" w:hAnsi="仿宋" w:eastAsia="仿宋" w:cs="仿宋"/>
                <w:bCs/>
                <w:sz w:val="24"/>
                <w:highlight w:val="none"/>
                <w:lang w:val="zh-CN"/>
              </w:rPr>
              <w:t>最高得4分</w:t>
            </w:r>
            <w:r>
              <w:rPr>
                <w:rFonts w:hint="eastAsia" w:ascii="仿宋" w:hAnsi="仿宋" w:eastAsia="仿宋" w:cs="仿宋"/>
                <w:bCs/>
                <w:sz w:val="24"/>
                <w:highlight w:val="none"/>
                <w:lang w:val="zh-CN" w:eastAsia="zh-CN"/>
              </w:rPr>
              <w:t>，不提供不得分。</w:t>
            </w:r>
          </w:p>
          <w:p w14:paraId="3DB74C6A">
            <w:pPr>
              <w:wordWrap w:val="0"/>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需提供证书复印件和</w:t>
            </w:r>
            <w:r>
              <w:rPr>
                <w:rFonts w:hint="eastAsia" w:ascii="仿宋" w:hAnsi="仿宋" w:eastAsia="仿宋" w:cs="仿宋"/>
                <w:bCs/>
                <w:sz w:val="24"/>
                <w:highlight w:val="none"/>
                <w:lang w:val="en-US" w:eastAsia="zh-CN"/>
              </w:rPr>
              <w:t>9月、10月、11月三个月</w:t>
            </w:r>
            <w:r>
              <w:rPr>
                <w:rFonts w:hint="eastAsia" w:ascii="仿宋" w:hAnsi="仿宋" w:eastAsia="仿宋" w:cs="仿宋"/>
                <w:bCs/>
                <w:sz w:val="24"/>
                <w:highlight w:val="none"/>
                <w:lang w:val="zh-CN"/>
              </w:rPr>
              <w:t>内</w:t>
            </w:r>
            <w:r>
              <w:rPr>
                <w:rFonts w:hint="eastAsia" w:ascii="仿宋" w:hAnsi="仿宋" w:eastAsia="仿宋" w:cs="仿宋"/>
                <w:bCs/>
                <w:sz w:val="24"/>
                <w:highlight w:val="none"/>
                <w:lang w:val="en-US" w:eastAsia="zh-CN"/>
              </w:rPr>
              <w:t>任意一个月的</w:t>
            </w:r>
            <w:r>
              <w:rPr>
                <w:rFonts w:hint="eastAsia" w:ascii="仿宋" w:hAnsi="仿宋" w:eastAsia="仿宋" w:cs="仿宋"/>
                <w:bCs/>
                <w:sz w:val="24"/>
                <w:highlight w:val="none"/>
                <w:lang w:val="zh-CN"/>
              </w:rPr>
              <w:t>社保证明复印件，同一工程师具备多个证书的，只能计一次。社保参保缴纳单位必须是</w:t>
            </w:r>
            <w:r>
              <w:rPr>
                <w:rFonts w:hint="eastAsia" w:ascii="仿宋" w:hAnsi="仿宋" w:eastAsia="仿宋" w:cs="仿宋"/>
                <w:bCs/>
                <w:sz w:val="24"/>
                <w:highlight w:val="none"/>
                <w:lang w:val="zh-CN" w:eastAsia="zh-CN"/>
              </w:rPr>
              <w:t>响应人</w:t>
            </w:r>
            <w:r>
              <w:rPr>
                <w:rFonts w:hint="eastAsia" w:ascii="仿宋" w:hAnsi="仿宋" w:eastAsia="仿宋" w:cs="仿宋"/>
                <w:bCs/>
                <w:sz w:val="24"/>
                <w:highlight w:val="none"/>
                <w:lang w:val="zh-CN"/>
              </w:rPr>
              <w:t>单位名称，其余单位均不予认可。</w:t>
            </w:r>
          </w:p>
        </w:tc>
      </w:tr>
      <w:tr w14:paraId="0DEB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6E1BEF36">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3B6F3C33">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bCs w:val="0"/>
                <w:sz w:val="24"/>
                <w:highlight w:val="none"/>
                <w:lang w:val="en-US" w:eastAsia="zh-CN"/>
              </w:rPr>
              <w:t>备品备件库</w:t>
            </w:r>
          </w:p>
        </w:tc>
        <w:tc>
          <w:tcPr>
            <w:tcW w:w="701" w:type="dxa"/>
            <w:tcBorders>
              <w:top w:val="single" w:color="000000" w:sz="4" w:space="0"/>
              <w:left w:val="single" w:color="auto" w:sz="4" w:space="0"/>
              <w:bottom w:val="single" w:color="000000" w:sz="4" w:space="0"/>
              <w:right w:val="single" w:color="000000" w:sz="4" w:space="0"/>
            </w:tcBorders>
            <w:vAlign w:val="center"/>
          </w:tcPr>
          <w:p w14:paraId="35654EF0">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67C2BD64">
            <w:pPr>
              <w:wordWrap w:val="0"/>
              <w:spacing w:line="360" w:lineRule="auto"/>
              <w:rPr>
                <w:rFonts w:hint="eastAsia" w:ascii="仿宋" w:hAnsi="仿宋" w:eastAsia="仿宋" w:cs="仿宋"/>
                <w:bCs w:val="0"/>
                <w:sz w:val="24"/>
                <w:highlight w:val="none"/>
                <w:lang w:val="en-US" w:eastAsia="zh-CN"/>
              </w:rPr>
            </w:pPr>
            <w:r>
              <w:rPr>
                <w:rFonts w:hint="eastAsia" w:ascii="仿宋" w:hAnsi="仿宋" w:eastAsia="仿宋" w:cs="仿宋"/>
                <w:bCs w:val="0"/>
                <w:sz w:val="24"/>
                <w:highlight w:val="none"/>
                <w:lang w:val="en-US" w:eastAsia="zh-CN"/>
              </w:rPr>
              <w:t>备品备件库情况，特别是关键设备部件的完备情况，是否能提供快速备品备件响应，保证备品备件到达现场时间的措施，确保交易发起人系统设备正常运行，提供备件清单、备件库地址、备件库现场照片等。</w:t>
            </w:r>
          </w:p>
          <w:p w14:paraId="743EAC3D">
            <w:pPr>
              <w:wordWrap w:val="0"/>
              <w:spacing w:line="360" w:lineRule="auto"/>
              <w:rPr>
                <w:rFonts w:hint="eastAsia" w:ascii="仿宋" w:hAnsi="仿宋" w:eastAsia="仿宋" w:cs="仿宋"/>
                <w:bCs w:val="0"/>
                <w:sz w:val="24"/>
                <w:highlight w:val="none"/>
                <w:lang w:val="en-US" w:eastAsia="zh-CN"/>
              </w:rPr>
            </w:pPr>
            <w:r>
              <w:rPr>
                <w:rFonts w:hint="eastAsia" w:ascii="仿宋" w:hAnsi="仿宋" w:eastAsia="仿宋" w:cs="仿宋"/>
                <w:bCs w:val="0"/>
                <w:sz w:val="24"/>
                <w:highlight w:val="none"/>
                <w:lang w:val="en-US" w:eastAsia="zh-CN"/>
              </w:rPr>
              <w:t>（分值设定：6,5,4,3,2,1,0）</w:t>
            </w:r>
          </w:p>
        </w:tc>
      </w:tr>
    </w:tbl>
    <w:p w14:paraId="1383BE89">
      <w:pPr>
        <w:spacing w:line="360" w:lineRule="auto"/>
        <w:rPr>
          <w:rFonts w:ascii="仿宋" w:hAnsi="仿宋" w:eastAsia="仿宋" w:cs="仿宋"/>
          <w:bCs/>
          <w:sz w:val="24"/>
          <w:highlight w:val="none"/>
        </w:rPr>
      </w:pPr>
    </w:p>
    <w:bookmarkEnd w:id="436"/>
    <w:bookmarkEnd w:id="437"/>
    <w:p w14:paraId="08C817C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文件中如附有外文资料，必须逐一对应翻译成中文并加盖</w:t>
      </w:r>
      <w:r>
        <w:rPr>
          <w:rFonts w:hint="eastAsia" w:ascii="仿宋" w:hAnsi="仿宋" w:eastAsia="仿宋" w:cs="仿宋"/>
          <w:sz w:val="24"/>
          <w:highlight w:val="none"/>
          <w:lang w:eastAsia="zh-CN"/>
        </w:rPr>
        <w:t>响应</w:t>
      </w:r>
      <w:r>
        <w:rPr>
          <w:rFonts w:hint="eastAsia" w:ascii="仿宋" w:hAnsi="仿宋" w:eastAsia="仿宋" w:cs="仿宋"/>
          <w:sz w:val="24"/>
          <w:highlight w:val="none"/>
        </w:rPr>
        <w:t>人公章后附在相关外文资料后面，否则外文资料不予认可。翻译的中文资料与外文资料不符的，均不予认可。翻译严重错误的，将视同提供虚假资料。</w:t>
      </w:r>
    </w:p>
    <w:p w14:paraId="0CE5AECF">
      <w:pPr>
        <w:pStyle w:val="62"/>
        <w:ind w:firstLine="420"/>
        <w:rPr>
          <w:rFonts w:hint="eastAsia" w:ascii="仿宋" w:hAnsi="仿宋" w:eastAsia="仿宋" w:cs="仿宋"/>
          <w:highlight w:val="none"/>
        </w:rPr>
      </w:pPr>
    </w:p>
    <w:bookmarkEnd w:id="438"/>
    <w:p w14:paraId="2ECAFDF1">
      <w:pPr>
        <w:pStyle w:val="24"/>
        <w:rPr>
          <w:rFonts w:hint="eastAsia" w:ascii="仿宋" w:hAnsi="仿宋" w:eastAsia="仿宋" w:cs="仿宋"/>
          <w:color w:val="auto"/>
          <w:highlight w:val="none"/>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szCs w:val="24"/>
          <w:highlight w:val="none"/>
          <w14:textFill>
            <w14:solidFill>
              <w14:schemeClr w14:val="tx1"/>
            </w14:solidFill>
          </w14:textFill>
        </w:rPr>
        <w:t>备注：</w:t>
      </w:r>
      <w:r>
        <w:rPr>
          <w:rFonts w:hint="eastAsia" w:ascii="仿宋" w:hAnsi="仿宋" w:eastAsia="仿宋" w:cs="仿宋"/>
          <w:color w:val="000000" w:themeColor="text1"/>
          <w:sz w:val="22"/>
          <w:szCs w:val="28"/>
          <w:highlight w:val="none"/>
          <w:lang w:eastAsia="zh-CN"/>
          <w14:textFill>
            <w14:solidFill>
              <w14:schemeClr w14:val="tx1"/>
            </w14:solidFill>
          </w14:textFill>
        </w:rPr>
        <w:t>响应</w:t>
      </w:r>
      <w:r>
        <w:rPr>
          <w:rFonts w:hint="eastAsia" w:ascii="仿宋" w:hAnsi="仿宋" w:eastAsia="仿宋" w:cs="仿宋"/>
          <w:color w:val="000000" w:themeColor="text1"/>
          <w:sz w:val="22"/>
          <w:szCs w:val="28"/>
          <w:highlight w:val="none"/>
          <w14:textFill>
            <w14:solidFill>
              <w14:schemeClr w14:val="tx1"/>
            </w14:solidFill>
          </w14:textFill>
        </w:rPr>
        <w:t>人编制</w:t>
      </w:r>
      <w:r>
        <w:rPr>
          <w:rFonts w:hint="eastAsia" w:ascii="仿宋" w:hAnsi="仿宋" w:eastAsia="仿宋" w:cs="仿宋"/>
          <w:color w:val="000000" w:themeColor="text1"/>
          <w:sz w:val="22"/>
          <w:szCs w:val="28"/>
          <w:highlight w:val="none"/>
          <w:lang w:eastAsia="zh-CN"/>
          <w14:textFill>
            <w14:solidFill>
              <w14:schemeClr w14:val="tx1"/>
            </w14:solidFill>
          </w14:textFill>
        </w:rPr>
        <w:t>响应</w:t>
      </w:r>
      <w:r>
        <w:rPr>
          <w:rFonts w:hint="eastAsia" w:ascii="仿宋" w:hAnsi="仿宋" w:eastAsia="仿宋" w:cs="仿宋"/>
          <w:color w:val="000000" w:themeColor="text1"/>
          <w:sz w:val="22"/>
          <w:szCs w:val="28"/>
          <w:highlight w:val="none"/>
          <w14:textFill>
            <w14:solidFill>
              <w14:schemeClr w14:val="tx1"/>
            </w14:solidFill>
          </w14:textFill>
        </w:rPr>
        <w:t>文件（商务技术文件部分）时，建议按此目录（序号和内容）提供评标标准相应的商务技术资料。</w:t>
      </w:r>
      <w:r>
        <w:rPr>
          <w:rFonts w:hint="eastAsia" w:ascii="仿宋" w:hAnsi="仿宋" w:eastAsia="仿宋" w:cs="仿宋"/>
          <w:color w:val="auto"/>
          <w:highlight w:val="none"/>
        </w:rPr>
        <w:br w:type="page"/>
      </w:r>
    </w:p>
    <w:p w14:paraId="523DD2C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653EF09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全部实质性要求，且按照评审因素的量化指标评审得分最高的供应商为中标候选人的评审方法。</w:t>
      </w:r>
    </w:p>
    <w:p w14:paraId="6557317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二、评审标准</w:t>
      </w:r>
    </w:p>
    <w:p w14:paraId="0DBD3FF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B11F521">
      <w:pPr>
        <w:adjustRightInd/>
        <w:spacing w:line="360" w:lineRule="auto"/>
        <w:rPr>
          <w:rFonts w:hint="eastAsia" w:ascii="仿宋" w:hAnsi="仿宋" w:eastAsia="仿宋" w:cs="仿宋"/>
          <w:b/>
          <w:color w:val="auto"/>
          <w:sz w:val="32"/>
          <w:highlight w:val="none"/>
        </w:rPr>
      </w:pPr>
      <w:bookmarkStart w:id="439" w:name="_Toc8674"/>
      <w:r>
        <w:rPr>
          <w:rFonts w:hint="eastAsia" w:ascii="仿宋" w:hAnsi="仿宋" w:eastAsia="仿宋" w:cs="仿宋"/>
          <w:b/>
          <w:color w:val="auto"/>
          <w:sz w:val="32"/>
          <w:highlight w:val="none"/>
        </w:rPr>
        <w:t>三、评审程序</w:t>
      </w:r>
      <w:bookmarkEnd w:id="439"/>
    </w:p>
    <w:p w14:paraId="0994E76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评审委员会应当对符合资格的供应商的响应文件进行符合性审查，以确定其是否满足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的实质性要求的，响应无效。</w:t>
      </w:r>
    </w:p>
    <w:p w14:paraId="71E8E0D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评审委员会应当按照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中规定的评审方法和标准，对符合性审查合格的响应文件进行商务和技术评估，综合比较与评价。</w:t>
      </w:r>
    </w:p>
    <w:p w14:paraId="41D9D9C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评审委员会各成员应当独立对每个供应商的商务和技术文件进行评价，并汇总商务技术得分情况。</w:t>
      </w:r>
    </w:p>
    <w:p w14:paraId="6898715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D7E34E0">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128593C4">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3.4.1.1响应文件中开标一览表(报价表)内容与响应文件中相应内容不一致的，以开标一览表(报价表)为准;</w:t>
      </w:r>
    </w:p>
    <w:p w14:paraId="15DB4F25">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47C63CE">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8933869">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90AE52B">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6FA0C11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3.4.2响应文件出现不是唯一的、有选择性响应报价的，响应无效。</w:t>
      </w:r>
    </w:p>
    <w:p w14:paraId="402214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3.4.3响应报价超过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中规定的预算金额或者最高限价的，响应无效。</w:t>
      </w:r>
    </w:p>
    <w:p w14:paraId="6D075AD4">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3AFA58E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采用综合评分法的，评审结果按评审后得分由高到低顺序排列。得分相同的，按响应报价由低到高顺序排列。得分且响应报价相同的并列。响应文件满足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全部实质性要求，且按照评审因素的量化指标评审得分最高的供应商为排名第一的中标候选人。</w:t>
      </w:r>
    </w:p>
    <w:p w14:paraId="74278E2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A822D8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1F6A29A5">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AD71328">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4.2响应无效。</w:t>
      </w:r>
      <w:r>
        <w:rPr>
          <w:rFonts w:hint="eastAsia" w:ascii="仿宋" w:hAnsi="仿宋" w:eastAsia="仿宋" w:cs="仿宋"/>
          <w:color w:val="auto"/>
          <w:szCs w:val="21"/>
          <w:highlight w:val="none"/>
        </w:rPr>
        <w:t>有下列情形之一的，响应无效：</w:t>
      </w:r>
    </w:p>
    <w:p w14:paraId="1AED3B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中规定的资格要求的（供应商未提供有效的资格文件的，视为供应商不具备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4DAF08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530AA7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4.2.3响应文件含有</w:t>
      </w:r>
      <w:r>
        <w:rPr>
          <w:rFonts w:hint="eastAsia" w:ascii="仿宋" w:hAnsi="仿宋" w:eastAsia="仿宋" w:cs="仿宋"/>
          <w:color w:val="auto"/>
          <w:kern w:val="0"/>
          <w:sz w:val="24"/>
          <w:highlight w:val="none"/>
          <w:lang w:eastAsia="zh-CN"/>
        </w:rPr>
        <w:t>交易人</w:t>
      </w:r>
      <w:r>
        <w:rPr>
          <w:rFonts w:hint="eastAsia" w:ascii="仿宋" w:hAnsi="仿宋" w:eastAsia="仿宋" w:cs="仿宋"/>
          <w:color w:val="auto"/>
          <w:kern w:val="0"/>
          <w:sz w:val="24"/>
          <w:highlight w:val="none"/>
        </w:rPr>
        <w:t>不能接受的附加条件的；</w:t>
      </w:r>
    </w:p>
    <w:p w14:paraId="0ED5B5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4.2.4响应文件中承诺的响应有效期少于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中载明的响应有效期的；</w:t>
      </w:r>
    </w:p>
    <w:p w14:paraId="3E729711">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4.2.5响应文件出现不是唯一的、有选择性响应报价的;</w:t>
      </w:r>
    </w:p>
    <w:p w14:paraId="2C9D0F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35B973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180AC2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4.2.8供应商对根据修正原则修正后的报价不确认的；</w:t>
      </w:r>
    </w:p>
    <w:p w14:paraId="78ABDA4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4.2.9供应商提供虚假材料响应的；</w:t>
      </w:r>
    </w:p>
    <w:p w14:paraId="70A37D5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4.2.10供应商有恶意串通、妨碍其他供应商的竞争行为、损害</w:t>
      </w:r>
      <w:r>
        <w:rPr>
          <w:rFonts w:hint="eastAsia" w:ascii="仿宋" w:hAnsi="仿宋" w:eastAsia="仿宋" w:cs="仿宋"/>
          <w:color w:val="auto"/>
          <w:kern w:val="0"/>
          <w:sz w:val="24"/>
          <w:highlight w:val="none"/>
          <w:lang w:eastAsia="zh-CN"/>
        </w:rPr>
        <w:t>交易人</w:t>
      </w:r>
      <w:r>
        <w:rPr>
          <w:rFonts w:hint="eastAsia" w:ascii="仿宋" w:hAnsi="仿宋" w:eastAsia="仿宋" w:cs="仿宋"/>
          <w:color w:val="auto"/>
          <w:kern w:val="0"/>
          <w:sz w:val="24"/>
          <w:highlight w:val="none"/>
        </w:rPr>
        <w:t>或者其他供应商的合法权益情形的；</w:t>
      </w:r>
    </w:p>
    <w:p w14:paraId="739821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4.2.12供应商仅提交备份响应文件，未在电子交易平台传输递交响应文件的，响应无效；</w:t>
      </w:r>
    </w:p>
    <w:p w14:paraId="560E8402">
      <w:pPr>
        <w:spacing w:line="360" w:lineRule="auto"/>
        <w:ind w:firstLine="480" w:firstLineChars="200"/>
        <w:rPr>
          <w:rFonts w:hint="eastAsia" w:ascii="仿宋" w:hAnsi="仿宋" w:eastAsia="仿宋" w:cs="仿宋"/>
          <w:color w:val="auto"/>
          <w:kern w:val="0"/>
          <w:sz w:val="24"/>
          <w:highlight w:val="none"/>
        </w:rPr>
      </w:pPr>
      <w:bookmarkStart w:id="440" w:name="_Toc17410"/>
      <w:r>
        <w:rPr>
          <w:rFonts w:hint="eastAsia" w:ascii="仿宋" w:hAnsi="仿宋" w:eastAsia="仿宋" w:cs="仿宋"/>
          <w:color w:val="auto"/>
          <w:kern w:val="0"/>
          <w:sz w:val="24"/>
          <w:highlight w:val="none"/>
        </w:rPr>
        <w:t>4.2.13 响应文件不满足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的其它实质性要求的；</w:t>
      </w:r>
      <w:bookmarkEnd w:id="440"/>
    </w:p>
    <w:p w14:paraId="4F6D27B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DF4A446">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0A9DDF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371F1C6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266D6A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不能支付的；</w:t>
      </w:r>
    </w:p>
    <w:p w14:paraId="2D22DBF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76865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废标后，采购代理机构应当将废标理由通知所有供应商。</w:t>
      </w:r>
    </w:p>
    <w:p w14:paraId="77DD43B2">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评审委员会发现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存在歧义、重大缺陷导致评审工作无法进行，或者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内容违反国家有关强制性规定的，将停止评审工作，并与</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、采购代理机构沟通并作书面记录。</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、采购代理机构确认后，将修改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3F482F2F">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BD1562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的，终止本次采购活动，重新开展采购活动。</w:t>
      </w:r>
    </w:p>
    <w:p w14:paraId="725B9DB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但尚未签订采购合同的，中标结果无效，从合格的中标候选人中另行确定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；没有合格的中标候选人的，重新开展采购活动。</w:t>
      </w:r>
    </w:p>
    <w:p w14:paraId="56EB3DF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7.3采购合同已签订但尚未履行的，撤销合同，从合格的中标候选人中另行确定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；没有合格的中标候选人的，重新开展采购活动。</w:t>
      </w:r>
    </w:p>
    <w:p w14:paraId="3948FB2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、供应商造成损失的，由责任人承担赔偿责任。</w:t>
      </w:r>
    </w:p>
    <w:p w14:paraId="772436ED">
      <w:pPr>
        <w:pStyle w:val="25"/>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7.5采购当事人有其他违反政府采购法或者政府采购法实施条例等法律法规规定的行为，经改正后仍然影响或者可能影响中标结果或者依法被认定为中标无效的，依照7.1-7.4规定处理。</w:t>
      </w:r>
    </w:p>
    <w:p w14:paraId="2F83F662">
      <w:pPr>
        <w:pStyle w:val="25"/>
        <w:snapToGrid w:val="0"/>
        <w:spacing w:line="360" w:lineRule="auto"/>
        <w:ind w:firstLine="0" w:firstLineChars="0"/>
        <w:rPr>
          <w:rFonts w:hint="eastAsia" w:ascii="仿宋" w:hAnsi="仿宋" w:eastAsia="仿宋" w:cs="仿宋"/>
          <w:color w:val="auto"/>
          <w:highlight w:val="none"/>
        </w:rPr>
      </w:pPr>
    </w:p>
    <w:bookmarkEnd w:id="66"/>
    <w:p w14:paraId="502D496D">
      <w:pPr>
        <w:spacing w:line="360" w:lineRule="auto"/>
        <w:ind w:left="720" w:leftChars="343" w:firstLine="1084" w:firstLineChars="300"/>
        <w:outlineLvl w:val="0"/>
        <w:rPr>
          <w:rFonts w:hint="eastAsia" w:ascii="仿宋" w:hAnsi="仿宋" w:eastAsia="仿宋" w:cs="仿宋"/>
          <w:b/>
          <w:color w:val="auto"/>
          <w:sz w:val="36"/>
          <w:szCs w:val="36"/>
          <w:highlight w:val="none"/>
        </w:rPr>
        <w:sectPr>
          <w:footerReference r:id="rId9" w:type="default"/>
          <w:pgSz w:w="11905" w:h="16838"/>
          <w:pgMar w:top="1417" w:right="1417" w:bottom="1417" w:left="1417" w:header="851" w:footer="850" w:gutter="0"/>
          <w:pgBorders>
            <w:top w:val="none" w:sz="0" w:space="0"/>
            <w:left w:val="none" w:sz="0" w:space="0"/>
            <w:bottom w:val="none" w:sz="0" w:space="0"/>
            <w:right w:val="none" w:sz="0" w:space="0"/>
          </w:pgBorders>
          <w:cols w:space="0" w:num="1"/>
        </w:sectPr>
      </w:pPr>
      <w:bookmarkStart w:id="441" w:name="_Toc14100"/>
      <w:bookmarkStart w:id="442" w:name="第五部分"/>
      <w:bookmarkStart w:id="443" w:name="_Toc86217003"/>
    </w:p>
    <w:p w14:paraId="2800977E">
      <w:pPr>
        <w:spacing w:line="360" w:lineRule="auto"/>
        <w:jc w:val="center"/>
        <w:outlineLvl w:val="0"/>
        <w:rPr>
          <w:rFonts w:hint="eastAsia" w:ascii="仿宋" w:hAnsi="仿宋" w:eastAsia="仿宋" w:cs="仿宋"/>
          <w:b/>
          <w:color w:val="auto"/>
          <w:sz w:val="36"/>
          <w:szCs w:val="36"/>
          <w:highlight w:val="none"/>
        </w:rPr>
      </w:pPr>
      <w:bookmarkStart w:id="444" w:name="_Toc4511"/>
      <w:bookmarkStart w:id="445" w:name="_Toc22379"/>
      <w:bookmarkStart w:id="446" w:name="_Toc4810"/>
      <w:r>
        <w:rPr>
          <w:rFonts w:hint="eastAsia" w:ascii="仿宋" w:hAnsi="仿宋" w:eastAsia="仿宋" w:cs="仿宋"/>
          <w:b/>
          <w:color w:val="auto"/>
          <w:sz w:val="36"/>
          <w:szCs w:val="36"/>
          <w:highlight w:val="none"/>
        </w:rPr>
        <w:t>第五部分 拟签订的合同文本</w:t>
      </w:r>
      <w:bookmarkEnd w:id="441"/>
      <w:bookmarkEnd w:id="444"/>
      <w:r>
        <w:rPr>
          <w:rFonts w:hint="eastAsia" w:ascii="仿宋" w:hAnsi="仿宋" w:eastAsia="仿宋" w:cs="仿宋"/>
          <w:b/>
          <w:color w:val="auto"/>
          <w:sz w:val="36"/>
          <w:szCs w:val="36"/>
          <w:highlight w:val="none"/>
        </w:rPr>
        <w:t>（以最终合同为准）</w:t>
      </w:r>
      <w:bookmarkEnd w:id="445"/>
      <w:bookmarkEnd w:id="446"/>
    </w:p>
    <w:p w14:paraId="4CD2B1DC">
      <w:pPr>
        <w:spacing w:line="360" w:lineRule="auto"/>
        <w:ind w:firstLine="480" w:firstLineChars="200"/>
        <w:rPr>
          <w:rFonts w:hint="eastAsia" w:ascii="仿宋" w:hAnsi="仿宋" w:eastAsia="仿宋" w:cs="仿宋"/>
          <w:color w:val="auto"/>
          <w:sz w:val="24"/>
          <w:highlight w:val="none"/>
        </w:rPr>
      </w:pPr>
      <w:bookmarkStart w:id="447" w:name="_Toc12770"/>
      <w:bookmarkStart w:id="448" w:name="_Toc10052"/>
    </w:p>
    <w:p w14:paraId="4F57DEA6">
      <w:pPr>
        <w:snapToGrid w:val="0"/>
        <w:spacing w:line="360" w:lineRule="auto"/>
        <w:ind w:firstLine="480" w:firstLineChars="200"/>
        <w:jc w:val="left"/>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甲方（</w:t>
      </w:r>
      <w:r>
        <w:rPr>
          <w:rFonts w:hint="eastAsia" w:ascii="仿宋" w:hAnsi="仿宋" w:eastAsia="仿宋" w:cs="仿宋"/>
          <w:snapToGrid w:val="0"/>
          <w:kern w:val="0"/>
          <w:sz w:val="24"/>
          <w:highlight w:val="none"/>
          <w:lang w:eastAsia="zh-CN"/>
        </w:rPr>
        <w:t>交易人</w:t>
      </w:r>
      <w:r>
        <w:rPr>
          <w:rFonts w:hint="eastAsia" w:ascii="仿宋" w:hAnsi="仿宋" w:eastAsia="仿宋" w:cs="仿宋"/>
          <w:snapToGrid w:val="0"/>
          <w:kern w:val="0"/>
          <w:sz w:val="24"/>
          <w:highlight w:val="none"/>
        </w:rPr>
        <w:t>）：</w:t>
      </w:r>
    </w:p>
    <w:p w14:paraId="1289E933">
      <w:pPr>
        <w:snapToGrid w:val="0"/>
        <w:spacing w:line="360" w:lineRule="auto"/>
        <w:ind w:firstLine="480" w:firstLineChars="200"/>
        <w:jc w:val="left"/>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乙方（</w:t>
      </w:r>
      <w:r>
        <w:rPr>
          <w:rFonts w:hint="eastAsia" w:ascii="仿宋" w:hAnsi="仿宋" w:eastAsia="仿宋" w:cs="仿宋"/>
          <w:snapToGrid w:val="0"/>
          <w:kern w:val="0"/>
          <w:sz w:val="24"/>
          <w:highlight w:val="none"/>
          <w:lang w:eastAsia="zh-CN"/>
        </w:rPr>
        <w:t>响应人</w:t>
      </w:r>
      <w:r>
        <w:rPr>
          <w:rFonts w:hint="eastAsia" w:ascii="仿宋" w:hAnsi="仿宋" w:eastAsia="仿宋" w:cs="仿宋"/>
          <w:snapToGrid w:val="0"/>
          <w:kern w:val="0"/>
          <w:sz w:val="24"/>
          <w:highlight w:val="none"/>
        </w:rPr>
        <w:t>）：</w:t>
      </w:r>
    </w:p>
    <w:p w14:paraId="7F68CCF1">
      <w:pPr>
        <w:tabs>
          <w:tab w:val="left" w:pos="1260"/>
        </w:tabs>
        <w:snapToGrid w:val="0"/>
        <w:spacing w:line="360" w:lineRule="auto"/>
        <w:ind w:firstLine="480" w:firstLineChars="200"/>
        <w:rPr>
          <w:rFonts w:hint="eastAsia" w:ascii="仿宋" w:hAnsi="仿宋" w:eastAsia="仿宋" w:cs="仿宋"/>
          <w:bCs/>
          <w:snapToGrid w:val="0"/>
          <w:sz w:val="24"/>
          <w:highlight w:val="none"/>
        </w:rPr>
      </w:pPr>
    </w:p>
    <w:p w14:paraId="08BC1E64">
      <w:pPr>
        <w:tabs>
          <w:tab w:val="left" w:pos="1260"/>
        </w:tabs>
        <w:snapToGrid w:val="0"/>
        <w:spacing w:line="360" w:lineRule="auto"/>
        <w:ind w:firstLine="480" w:firstLineChars="200"/>
        <w:rPr>
          <w:rFonts w:hint="eastAsia" w:ascii="仿宋" w:hAnsi="仿宋" w:eastAsia="仿宋" w:cs="仿宋"/>
          <w:bCs/>
          <w:snapToGrid w:val="0"/>
          <w:sz w:val="24"/>
          <w:highlight w:val="none"/>
        </w:rPr>
      </w:pPr>
      <w:r>
        <w:rPr>
          <w:rFonts w:hint="eastAsia" w:ascii="仿宋" w:hAnsi="仿宋" w:eastAsia="仿宋" w:cs="仿宋"/>
          <w:bCs/>
          <w:snapToGrid w:val="0"/>
          <w:sz w:val="24"/>
          <w:highlight w:val="none"/>
        </w:rPr>
        <w:t>根据</w:t>
      </w:r>
      <w:r>
        <w:rPr>
          <w:rFonts w:hint="eastAsia" w:ascii="仿宋" w:hAnsi="仿宋" w:eastAsia="仿宋" w:cs="仿宋"/>
          <w:bCs/>
          <w:snapToGrid w:val="0"/>
          <w:sz w:val="24"/>
          <w:highlight w:val="none"/>
          <w:u w:val="single"/>
        </w:rPr>
        <w:t xml:space="preserve">      </w:t>
      </w:r>
      <w:r>
        <w:rPr>
          <w:rFonts w:hint="eastAsia" w:ascii="仿宋" w:hAnsi="仿宋" w:eastAsia="仿宋" w:cs="仿宋"/>
          <w:bCs/>
          <w:snapToGrid w:val="0"/>
          <w:sz w:val="24"/>
          <w:highlight w:val="none"/>
        </w:rPr>
        <w:t>年</w:t>
      </w:r>
      <w:r>
        <w:rPr>
          <w:rFonts w:hint="eastAsia" w:ascii="仿宋" w:hAnsi="仿宋" w:eastAsia="仿宋" w:cs="仿宋"/>
          <w:bCs/>
          <w:snapToGrid w:val="0"/>
          <w:sz w:val="24"/>
          <w:highlight w:val="none"/>
          <w:u w:val="single"/>
        </w:rPr>
        <w:t xml:space="preserve">      </w:t>
      </w:r>
      <w:r>
        <w:rPr>
          <w:rFonts w:hint="eastAsia" w:ascii="仿宋" w:hAnsi="仿宋" w:eastAsia="仿宋" w:cs="仿宋"/>
          <w:bCs/>
          <w:snapToGrid w:val="0"/>
          <w:sz w:val="24"/>
          <w:highlight w:val="none"/>
        </w:rPr>
        <w:t>月</w:t>
      </w:r>
      <w:r>
        <w:rPr>
          <w:rFonts w:hint="eastAsia" w:ascii="仿宋" w:hAnsi="仿宋" w:eastAsia="仿宋" w:cs="仿宋"/>
          <w:bCs/>
          <w:snapToGrid w:val="0"/>
          <w:sz w:val="24"/>
          <w:highlight w:val="none"/>
          <w:u w:val="single"/>
        </w:rPr>
        <w:t xml:space="preserve">    </w:t>
      </w:r>
      <w:r>
        <w:rPr>
          <w:rFonts w:hint="eastAsia" w:ascii="仿宋" w:hAnsi="仿宋" w:eastAsia="仿宋" w:cs="仿宋"/>
          <w:bCs/>
          <w:snapToGrid w:val="0"/>
          <w:sz w:val="24"/>
          <w:highlight w:val="none"/>
        </w:rPr>
        <w:t>日</w:t>
      </w:r>
      <w:r>
        <w:rPr>
          <w:rFonts w:hint="eastAsia" w:ascii="仿宋" w:hAnsi="仿宋" w:eastAsia="仿宋" w:cs="仿宋"/>
          <w:color w:val="000000"/>
          <w:kern w:val="0"/>
          <w:sz w:val="24"/>
          <w:highlight w:val="none"/>
          <w:u w:val="single"/>
        </w:rPr>
        <w:t xml:space="preserve">                          项目</w:t>
      </w:r>
      <w:r>
        <w:rPr>
          <w:rFonts w:hint="eastAsia" w:ascii="仿宋" w:hAnsi="仿宋" w:eastAsia="仿宋" w:cs="仿宋"/>
          <w:bCs/>
          <w:snapToGrid w:val="0"/>
          <w:sz w:val="24"/>
          <w:highlight w:val="none"/>
        </w:rPr>
        <w:t>（采购编号： ）采购结果和</w:t>
      </w:r>
      <w:r>
        <w:rPr>
          <w:rFonts w:hint="eastAsia" w:ascii="仿宋" w:hAnsi="仿宋" w:eastAsia="仿宋" w:cs="仿宋"/>
          <w:bCs/>
          <w:snapToGrid w:val="0"/>
          <w:sz w:val="24"/>
          <w:highlight w:val="none"/>
          <w:lang w:eastAsia="zh-CN"/>
        </w:rPr>
        <w:t>交易文件</w:t>
      </w:r>
      <w:r>
        <w:rPr>
          <w:rFonts w:hint="eastAsia" w:ascii="仿宋" w:hAnsi="仿宋" w:eastAsia="仿宋" w:cs="仿宋"/>
          <w:bCs/>
          <w:snapToGrid w:val="0"/>
          <w:sz w:val="24"/>
          <w:highlight w:val="none"/>
        </w:rPr>
        <w:t>的要求，并依照《中华人民共和国民法典》等有关法律、行政法规的规定，同时在平等、公平、诚实和信用的原则下，经双方协商一致，订立本合同。</w:t>
      </w:r>
    </w:p>
    <w:p w14:paraId="7E8BF9F1">
      <w:pPr>
        <w:tabs>
          <w:tab w:val="left" w:pos="540"/>
        </w:tabs>
        <w:snapToGrid w:val="0"/>
        <w:spacing w:line="360" w:lineRule="auto"/>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rPr>
        <w:t>一、服务内容：</w:t>
      </w:r>
      <w:r>
        <w:rPr>
          <w:rFonts w:hint="eastAsia" w:ascii="仿宋" w:hAnsi="仿宋" w:eastAsia="仿宋" w:cs="仿宋"/>
          <w:b/>
          <w:bCs/>
          <w:sz w:val="24"/>
          <w:highlight w:val="none"/>
          <w:u w:val="single"/>
        </w:rPr>
        <w:t>详见</w:t>
      </w:r>
      <w:r>
        <w:rPr>
          <w:rFonts w:hint="eastAsia" w:ascii="仿宋" w:hAnsi="仿宋" w:eastAsia="仿宋" w:cs="仿宋"/>
          <w:b/>
          <w:bCs/>
          <w:sz w:val="24"/>
          <w:highlight w:val="none"/>
          <w:u w:val="single"/>
          <w:lang w:eastAsia="zh-CN"/>
        </w:rPr>
        <w:t>交易文件</w:t>
      </w:r>
      <w:r>
        <w:rPr>
          <w:rFonts w:hint="eastAsia" w:ascii="仿宋" w:hAnsi="仿宋" w:eastAsia="仿宋" w:cs="仿宋"/>
          <w:b/>
          <w:bCs/>
          <w:sz w:val="24"/>
          <w:highlight w:val="none"/>
          <w:u w:val="single"/>
        </w:rPr>
        <w:t>第三部分采购需求书</w:t>
      </w:r>
    </w:p>
    <w:p w14:paraId="0A462BD5">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二</w:t>
      </w:r>
      <w:r>
        <w:rPr>
          <w:rFonts w:hint="eastAsia" w:ascii="仿宋" w:hAnsi="仿宋" w:eastAsia="仿宋" w:cs="仿宋"/>
          <w:b/>
          <w:bCs/>
          <w:sz w:val="24"/>
          <w:highlight w:val="none"/>
        </w:rPr>
        <w:t>、服务期</w:t>
      </w:r>
    </w:p>
    <w:p w14:paraId="3D18C195">
      <w:pPr>
        <w:pStyle w:val="59"/>
        <w:wordWrap w:val="0"/>
        <w:snapToGrid w:val="0"/>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1.服务期限：</w:t>
      </w:r>
    </w:p>
    <w:p w14:paraId="0BE3D3BF">
      <w:pPr>
        <w:pStyle w:val="59"/>
        <w:wordWrap w:val="0"/>
        <w:snapToGrid w:val="0"/>
        <w:spacing w:before="0" w:beforeAutospacing="0" w:after="0" w:afterAutospacing="0" w:line="360" w:lineRule="auto"/>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2.服务</w:t>
      </w:r>
      <w:r>
        <w:rPr>
          <w:rFonts w:hint="eastAsia" w:ascii="仿宋" w:hAnsi="仿宋" w:eastAsia="仿宋" w:cs="仿宋"/>
          <w:highlight w:val="none"/>
          <w:lang w:eastAsia="zh-CN"/>
        </w:rPr>
        <w:t>地点</w:t>
      </w:r>
      <w:r>
        <w:rPr>
          <w:rFonts w:hint="eastAsia" w:ascii="仿宋" w:hAnsi="仿宋" w:eastAsia="仿宋" w:cs="仿宋"/>
          <w:highlight w:val="none"/>
        </w:rPr>
        <w:t>：</w:t>
      </w:r>
      <w:r>
        <w:rPr>
          <w:rFonts w:hint="eastAsia" w:ascii="仿宋" w:hAnsi="仿宋" w:eastAsia="仿宋" w:cs="仿宋"/>
          <w:bCs/>
          <w:sz w:val="24"/>
          <w:highlight w:val="none"/>
          <w:u w:val="single"/>
        </w:rPr>
        <w:t xml:space="preserve">            </w:t>
      </w:r>
      <w:r>
        <w:rPr>
          <w:rFonts w:hint="eastAsia" w:ascii="仿宋" w:hAnsi="仿宋" w:eastAsia="仿宋" w:cs="仿宋"/>
          <w:highlight w:val="none"/>
          <w:lang w:val="en-US" w:eastAsia="zh-CN"/>
        </w:rPr>
        <w:t xml:space="preserve">  </w:t>
      </w:r>
    </w:p>
    <w:p w14:paraId="1AB98A73">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三</w:t>
      </w:r>
      <w:r>
        <w:rPr>
          <w:rFonts w:hint="eastAsia" w:ascii="仿宋" w:hAnsi="仿宋" w:eastAsia="仿宋" w:cs="仿宋"/>
          <w:b/>
          <w:bCs/>
          <w:sz w:val="24"/>
          <w:highlight w:val="none"/>
        </w:rPr>
        <w:t>、合同价格及付款方式</w:t>
      </w:r>
    </w:p>
    <w:p w14:paraId="3863A7DF">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w:t>
      </w:r>
      <w:r>
        <w:rPr>
          <w:rFonts w:hint="eastAsia" w:ascii="仿宋" w:hAnsi="仿宋" w:eastAsia="仿宋" w:cs="仿宋"/>
          <w:bCs/>
          <w:sz w:val="24"/>
          <w:highlight w:val="none"/>
        </w:rPr>
        <w:t>本合同金额为（大写）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元）人民币。</w:t>
      </w:r>
    </w:p>
    <w:p w14:paraId="4CED853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付款方式：</w:t>
      </w:r>
    </w:p>
    <w:p w14:paraId="6471274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w:t>
      </w:r>
    </w:p>
    <w:p w14:paraId="44C17C46">
      <w:pPr>
        <w:snapToGrid w:val="0"/>
        <w:spacing w:line="360" w:lineRule="auto"/>
        <w:ind w:firstLine="480" w:firstLineChars="200"/>
        <w:rPr>
          <w:rFonts w:hint="eastAsia"/>
          <w:highlight w:val="none"/>
        </w:rPr>
      </w:pPr>
      <w:r>
        <w:rPr>
          <w:rFonts w:hint="eastAsia" w:ascii="仿宋" w:hAnsi="仿宋" w:eastAsia="仿宋" w:cs="仿宋"/>
          <w:sz w:val="24"/>
          <w:highlight w:val="none"/>
        </w:rPr>
        <w:t>（2）完成合同内所有服务内容，经</w:t>
      </w:r>
      <w:r>
        <w:rPr>
          <w:rFonts w:hint="eastAsia" w:ascii="仿宋" w:hAnsi="仿宋" w:eastAsia="仿宋" w:cs="仿宋"/>
          <w:sz w:val="24"/>
          <w:highlight w:val="none"/>
          <w:lang w:val="en-US" w:eastAsia="zh-CN"/>
        </w:rPr>
        <w:t>评审</w:t>
      </w:r>
      <w:r>
        <w:rPr>
          <w:rFonts w:hint="eastAsia" w:ascii="仿宋" w:hAnsi="仿宋" w:eastAsia="仿宋" w:cs="仿宋"/>
          <w:sz w:val="24"/>
          <w:highlight w:val="none"/>
        </w:rPr>
        <w:t>通过后，支付剩余合同款项。</w:t>
      </w:r>
    </w:p>
    <w:p w14:paraId="34076D94">
      <w:pPr>
        <w:snapToGrid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lang w:eastAsia="zh-CN"/>
        </w:rPr>
        <w:t>响应人</w:t>
      </w:r>
      <w:r>
        <w:rPr>
          <w:rFonts w:hint="eastAsia" w:ascii="仿宋" w:hAnsi="仿宋" w:eastAsia="仿宋" w:cs="仿宋"/>
          <w:sz w:val="24"/>
          <w:highlight w:val="none"/>
        </w:rPr>
        <w:t>必须提供给</w:t>
      </w:r>
      <w:r>
        <w:rPr>
          <w:rFonts w:hint="eastAsia" w:ascii="仿宋" w:hAnsi="仿宋" w:eastAsia="仿宋" w:cs="仿宋"/>
          <w:sz w:val="24"/>
          <w:highlight w:val="none"/>
          <w:lang w:eastAsia="zh-CN"/>
        </w:rPr>
        <w:t>交易人</w:t>
      </w:r>
      <w:r>
        <w:rPr>
          <w:rFonts w:hint="eastAsia" w:ascii="仿宋" w:hAnsi="仿宋" w:eastAsia="仿宋" w:cs="仿宋"/>
          <w:sz w:val="24"/>
          <w:highlight w:val="none"/>
        </w:rPr>
        <w:t>相应款项一致的全额、正规、合法、有效的发票，否则甲方有权延期付款，直至收到乙方相应发票为止。</w:t>
      </w:r>
    </w:p>
    <w:p w14:paraId="3063EBB7">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四</w:t>
      </w:r>
      <w:r>
        <w:rPr>
          <w:rFonts w:hint="eastAsia" w:ascii="仿宋" w:hAnsi="仿宋" w:eastAsia="仿宋" w:cs="仿宋"/>
          <w:b/>
          <w:bCs/>
          <w:sz w:val="24"/>
          <w:highlight w:val="none"/>
        </w:rPr>
        <w:t>、履约保证金</w:t>
      </w:r>
    </w:p>
    <w:p w14:paraId="0CA722E2">
      <w:pPr>
        <w:pStyle w:val="23"/>
        <w:snapToGrid w:val="0"/>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本项目无需缴纳履约保证金。</w:t>
      </w:r>
    </w:p>
    <w:p w14:paraId="506AE5B2">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五</w:t>
      </w:r>
      <w:r>
        <w:rPr>
          <w:rFonts w:hint="eastAsia" w:ascii="仿宋" w:hAnsi="仿宋" w:eastAsia="仿宋" w:cs="仿宋"/>
          <w:b/>
          <w:bCs/>
          <w:sz w:val="24"/>
          <w:highlight w:val="none"/>
        </w:rPr>
        <w:t>、质量要求</w:t>
      </w:r>
    </w:p>
    <w:p w14:paraId="1144E479">
      <w:pPr>
        <w:tabs>
          <w:tab w:val="left" w:pos="540"/>
        </w:tabs>
        <w:snapToGrid w:val="0"/>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乙方保证所提交成果符合国家相关规范、规程的要求。</w:t>
      </w:r>
    </w:p>
    <w:p w14:paraId="62FB7B1A">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lang w:eastAsia="zh-CN"/>
        </w:rPr>
        <w:t>六</w:t>
      </w:r>
      <w:r>
        <w:rPr>
          <w:rFonts w:hint="eastAsia" w:ascii="仿宋" w:hAnsi="仿宋" w:eastAsia="仿宋" w:cs="仿宋"/>
          <w:b/>
          <w:bCs/>
          <w:sz w:val="24"/>
          <w:highlight w:val="none"/>
        </w:rPr>
        <w:t>、技术资料</w:t>
      </w:r>
    </w:p>
    <w:p w14:paraId="3D2F2479">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1.乙方应按</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规定的时间向甲方提供有关技术资料。</w:t>
      </w:r>
    </w:p>
    <w:p w14:paraId="13AAFB03">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2.没有甲方事先书面同意，乙方不得将由甲方提供的有关合同或任何合同条文或资料提供给与履行本合同无关的任何其他人。即使向履行本合同有关的人员提供，也应注意保密并限于履行合同的必需范围。</w:t>
      </w:r>
    </w:p>
    <w:p w14:paraId="78F3E03C">
      <w:pPr>
        <w:tabs>
          <w:tab w:val="left" w:pos="540"/>
        </w:tabs>
        <w:snapToGrid w:val="0"/>
        <w:spacing w:line="360" w:lineRule="auto"/>
        <w:ind w:firstLine="482"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七、绩效考核</w:t>
      </w:r>
    </w:p>
    <w:p w14:paraId="3A591CFB">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每季度完成检查的定点医药机构质量进行绩效考核；在乙方完成全部定点医药机构检查、评价工作的15个工作日内进行全年</w:t>
      </w:r>
      <w:r>
        <w:rPr>
          <w:rFonts w:hint="eastAsia" w:ascii="仿宋" w:hAnsi="仿宋" w:eastAsia="仿宋" w:cs="仿宋"/>
          <w:sz w:val="24"/>
          <w:highlight w:val="none"/>
          <w:lang w:val="zh-CN"/>
        </w:rPr>
        <w:t>绩效考核及</w:t>
      </w:r>
      <w:r>
        <w:rPr>
          <w:rFonts w:hint="eastAsia" w:ascii="仿宋" w:hAnsi="仿宋" w:eastAsia="仿宋" w:cs="仿宋"/>
          <w:sz w:val="24"/>
          <w:highlight w:val="none"/>
        </w:rPr>
        <w:t>验收工作，出具服务项目</w:t>
      </w:r>
      <w:r>
        <w:rPr>
          <w:rFonts w:hint="eastAsia" w:ascii="仿宋" w:hAnsi="仿宋" w:eastAsia="仿宋" w:cs="仿宋"/>
          <w:sz w:val="24"/>
          <w:highlight w:val="none"/>
          <w:lang w:val="zh-CN"/>
        </w:rPr>
        <w:t>绩效考核</w:t>
      </w:r>
      <w:r>
        <w:rPr>
          <w:rFonts w:hint="eastAsia" w:ascii="仿宋" w:hAnsi="仿宋" w:eastAsia="仿宋" w:cs="仿宋"/>
          <w:sz w:val="24"/>
          <w:highlight w:val="none"/>
        </w:rPr>
        <w:t>评价意见。甲方的</w:t>
      </w:r>
      <w:r>
        <w:rPr>
          <w:rFonts w:hint="eastAsia" w:ascii="仿宋" w:hAnsi="仿宋" w:eastAsia="仿宋" w:cs="仿宋"/>
          <w:sz w:val="24"/>
          <w:highlight w:val="none"/>
          <w:lang w:val="zh-CN"/>
        </w:rPr>
        <w:t>绩效考核及</w:t>
      </w:r>
      <w:r>
        <w:rPr>
          <w:rFonts w:hint="eastAsia" w:ascii="仿宋" w:hAnsi="仿宋" w:eastAsia="仿宋" w:cs="仿宋"/>
          <w:sz w:val="24"/>
          <w:highlight w:val="none"/>
        </w:rPr>
        <w:t>验收标准为本协议的约定及相关法律、法规及规范性文件的规定。具体绩效方法及考核指标另行制定。</w:t>
      </w:r>
    </w:p>
    <w:p w14:paraId="2D6EDB16">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乙方应对检查、核查结果的真实性负责。如乙方存在虚假核查行为或故意隐瞒的，乙方应补偿甲方因虚假票据造成的医保基金损失及退还该笔核查费用，甲方将保留继续追究乙方法律责任的权利。</w:t>
      </w:r>
    </w:p>
    <w:p w14:paraId="58D82FB0">
      <w:pPr>
        <w:tabs>
          <w:tab w:val="left" w:pos="540"/>
        </w:tabs>
        <w:snapToGrid w:val="0"/>
        <w:spacing w:line="360" w:lineRule="auto"/>
        <w:ind w:firstLine="480" w:firstLineChars="200"/>
        <w:rPr>
          <w:rFonts w:hint="eastAsia"/>
          <w:highlight w:val="none"/>
          <w:lang w:eastAsia="zh-CN"/>
        </w:rPr>
      </w:pPr>
      <w:r>
        <w:rPr>
          <w:rFonts w:hint="eastAsia" w:ascii="仿宋" w:hAnsi="仿宋" w:eastAsia="仿宋" w:cs="仿宋"/>
          <w:sz w:val="24"/>
          <w:highlight w:val="none"/>
        </w:rPr>
        <w:t>乙方对甲方提供的信息及相关资料承担保密责任，不得用于其他用途、不得向第三方泄露。</w:t>
      </w:r>
    </w:p>
    <w:p w14:paraId="6008AB68">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八、知识产权</w:t>
      </w:r>
    </w:p>
    <w:p w14:paraId="54D6F16E">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乙方应保证提供服务过程中不会侵犯任何第三方的知识产权。</w:t>
      </w:r>
    </w:p>
    <w:p w14:paraId="4D6968BD">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九、验收</w:t>
      </w:r>
    </w:p>
    <w:p w14:paraId="151D953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验收主体：甲方。</w:t>
      </w:r>
    </w:p>
    <w:p w14:paraId="09242536">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甲方在乙方提供服务的过程中，有权不定期对服务内容和质量进行考核。乙方应当配合进行。</w:t>
      </w:r>
    </w:p>
    <w:p w14:paraId="27ECF58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最终验收时间：服务内容执行完毕、服务期截止后。</w:t>
      </w:r>
    </w:p>
    <w:p w14:paraId="780C7010">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验收程序：乙方向甲方提出申请验收，甲方按验收方案组织履约验收。乙方应将项目执行过程及时记录、收集、整理，向甲方递交验收申请资料。</w:t>
      </w:r>
    </w:p>
    <w:p w14:paraId="1158F0D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5</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验收内容：乙方实际完成的情况是否符合</w:t>
      </w:r>
      <w:r>
        <w:rPr>
          <w:rFonts w:hint="eastAsia" w:ascii="仿宋" w:hAnsi="仿宋" w:eastAsia="仿宋" w:cs="仿宋"/>
          <w:snapToGrid w:val="0"/>
          <w:kern w:val="0"/>
          <w:sz w:val="24"/>
          <w:highlight w:val="none"/>
          <w:lang w:eastAsia="zh-CN"/>
        </w:rPr>
        <w:t>交易文件</w:t>
      </w:r>
      <w:r>
        <w:rPr>
          <w:rFonts w:hint="eastAsia" w:ascii="仿宋" w:hAnsi="仿宋" w:eastAsia="仿宋" w:cs="仿宋"/>
          <w:snapToGrid w:val="0"/>
          <w:kern w:val="0"/>
          <w:sz w:val="24"/>
          <w:highlight w:val="none"/>
        </w:rPr>
        <w:t>要求和乙方在投标响应文件中的商务、技术承诺。</w:t>
      </w:r>
    </w:p>
    <w:p w14:paraId="5EAAA9DC">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6</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验收标准：乙方已经按</w:t>
      </w:r>
      <w:r>
        <w:rPr>
          <w:rFonts w:hint="eastAsia" w:ascii="仿宋" w:hAnsi="仿宋" w:eastAsia="仿宋" w:cs="仿宋"/>
          <w:snapToGrid w:val="0"/>
          <w:kern w:val="0"/>
          <w:sz w:val="24"/>
          <w:highlight w:val="none"/>
          <w:lang w:eastAsia="zh-CN"/>
        </w:rPr>
        <w:t>交易文件</w:t>
      </w:r>
      <w:r>
        <w:rPr>
          <w:rFonts w:hint="eastAsia" w:ascii="仿宋" w:hAnsi="仿宋" w:eastAsia="仿宋" w:cs="仿宋"/>
          <w:snapToGrid w:val="0"/>
          <w:kern w:val="0"/>
          <w:sz w:val="24"/>
          <w:highlight w:val="none"/>
        </w:rPr>
        <w:t>要求和乙方在投标响应文件中的商务、技术承诺完成项目执行。</w:t>
      </w:r>
    </w:p>
    <w:p w14:paraId="0BD2EB7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7.</w:t>
      </w:r>
      <w:r>
        <w:rPr>
          <w:rFonts w:hint="eastAsia" w:ascii="仿宋" w:hAnsi="仿宋" w:eastAsia="仿宋" w:cs="仿宋"/>
          <w:snapToGrid w:val="0"/>
          <w:kern w:val="0"/>
          <w:sz w:val="24"/>
          <w:highlight w:val="none"/>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72C306B4">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十、转包或分包</w:t>
      </w:r>
    </w:p>
    <w:p w14:paraId="2A1BBCEF">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1.本合同范围的服务，应由乙方直接供应，不得转让他人供应；</w:t>
      </w:r>
    </w:p>
    <w:p w14:paraId="42B1B412">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2.如有转让和未经甲方同意的分包行为，甲方有权解除合同，并追究乙方的违约责任。</w:t>
      </w:r>
    </w:p>
    <w:p w14:paraId="529CFC3E">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十一、税费</w:t>
      </w:r>
    </w:p>
    <w:p w14:paraId="5DB9D8DF">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281D86F5">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十二、质量保证及后续服务</w:t>
      </w:r>
    </w:p>
    <w:p w14:paraId="140F6D9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1．乙方应按</w:t>
      </w:r>
      <w:r>
        <w:rPr>
          <w:rFonts w:hint="eastAsia" w:ascii="仿宋" w:hAnsi="仿宋" w:eastAsia="仿宋" w:cs="仿宋"/>
          <w:color w:val="000000"/>
          <w:sz w:val="24"/>
          <w:highlight w:val="none"/>
          <w:lang w:eastAsia="zh-CN"/>
        </w:rPr>
        <w:t>交易文件</w:t>
      </w:r>
      <w:r>
        <w:rPr>
          <w:rFonts w:hint="eastAsia" w:ascii="仿宋" w:hAnsi="仿宋" w:eastAsia="仿宋" w:cs="仿宋"/>
          <w:color w:val="000000"/>
          <w:sz w:val="24"/>
          <w:highlight w:val="none"/>
        </w:rPr>
        <w:t>规定向甲方提供服务。</w:t>
      </w:r>
    </w:p>
    <w:p w14:paraId="66FEE8F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2．乙方提供的服务成果在服务质量保证期内发生问题，乙方应负责免费提供后续服务。对达不到要求者，甲方有权选择按以下办法处理：</w:t>
      </w:r>
    </w:p>
    <w:p w14:paraId="2859244D">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(1)重做：由乙方承担所发生的全部费用。</w:t>
      </w:r>
    </w:p>
    <w:p w14:paraId="14F72DA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(2)解除合同。</w:t>
      </w:r>
    </w:p>
    <w:p w14:paraId="2B9B4870">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十三、违约责任</w:t>
      </w:r>
    </w:p>
    <w:p w14:paraId="0EE525B1">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1．甲方无正当理由拒收接受服务的，甲方向乙方偿付合同款项百分之五作为违约金。</w:t>
      </w:r>
    </w:p>
    <w:p w14:paraId="673D63C5">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E461B07">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十四、不可抗力事件处理</w:t>
      </w:r>
    </w:p>
    <w:p w14:paraId="271EA4C2">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14:paraId="0551F4AB">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14:paraId="790580F8">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3.不可抗力事件延续120天以上，双方应通过友好协商，确定是否继续履行合同。</w:t>
      </w:r>
    </w:p>
    <w:p w14:paraId="52F6666E">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十五、诉讼</w:t>
      </w:r>
    </w:p>
    <w:p w14:paraId="6140BD1F">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双方在执行合同中所发生的一切争议，应通过协商解决。如协商不成，可向甲方所在地法院起诉。</w:t>
      </w:r>
    </w:p>
    <w:p w14:paraId="1B6F7D48">
      <w:pPr>
        <w:snapToGrid w:val="0"/>
        <w:spacing w:line="360" w:lineRule="auto"/>
        <w:ind w:right="-514" w:rightChars="-245"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十六、合同生效</w:t>
      </w:r>
    </w:p>
    <w:p w14:paraId="093DE12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1.合同经双方法定代表人或授权代表签字并加盖单位公章后生效。</w:t>
      </w:r>
    </w:p>
    <w:p w14:paraId="45C5F7D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2.附件。本协议附件包括：</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、采购补充文件（如有）、</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文件、询标纪要及承诺（如有）、中标通知书、合同协议特定条款等均作为本合同的组成部分。附件是本协议不可分割的组成部分，以签署时间在后的优先。</w:t>
      </w:r>
    </w:p>
    <w:p w14:paraId="7A34560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3.本合同未尽事宜，遵照《民法典》有关条文执行。</w:t>
      </w:r>
    </w:p>
    <w:p w14:paraId="1B19E3B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4.本合同一式</w:t>
      </w:r>
      <w:r>
        <w:rPr>
          <w:rFonts w:hint="eastAsia" w:ascii="仿宋" w:hAnsi="仿宋" w:eastAsia="仿宋" w:cs="仿宋"/>
          <w:sz w:val="24"/>
          <w:highlight w:val="none"/>
          <w:lang w:val="en-US" w:eastAsia="zh-CN"/>
        </w:rPr>
        <w:t>陆</w:t>
      </w:r>
      <w:r>
        <w:rPr>
          <w:rFonts w:hint="eastAsia" w:ascii="仿宋" w:hAnsi="仿宋" w:eastAsia="仿宋" w:cs="仿宋"/>
          <w:sz w:val="24"/>
          <w:highlight w:val="none"/>
        </w:rPr>
        <w:t>份，甲乙双方各执</w:t>
      </w:r>
      <w:r>
        <w:rPr>
          <w:rFonts w:hint="eastAsia" w:ascii="仿宋" w:hAnsi="仿宋" w:eastAsia="仿宋" w:cs="仿宋"/>
          <w:sz w:val="24"/>
          <w:highlight w:val="none"/>
          <w:lang w:val="en-US" w:eastAsia="zh-CN"/>
        </w:rPr>
        <w:t>叁</w:t>
      </w:r>
      <w:r>
        <w:rPr>
          <w:rFonts w:hint="eastAsia" w:ascii="仿宋" w:hAnsi="仿宋" w:eastAsia="仿宋" w:cs="仿宋"/>
          <w:sz w:val="24"/>
          <w:highlight w:val="none"/>
        </w:rPr>
        <w:t>份。</w:t>
      </w:r>
    </w:p>
    <w:p w14:paraId="0C7E018F">
      <w:pPr>
        <w:pStyle w:val="400"/>
        <w:spacing w:after="120" w:line="400" w:lineRule="exact"/>
        <w:ind w:firstLine="480"/>
        <w:rPr>
          <w:rFonts w:hint="eastAsia" w:ascii="仿宋" w:hAnsi="仿宋" w:eastAsia="仿宋" w:cs="仿宋"/>
          <w:color w:val="FF0000"/>
          <w:szCs w:val="24"/>
          <w:highlight w:val="none"/>
        </w:rPr>
      </w:pPr>
    </w:p>
    <w:tbl>
      <w:tblPr>
        <w:tblStyle w:val="63"/>
        <w:tblW w:w="0" w:type="auto"/>
        <w:tblInd w:w="0" w:type="dxa"/>
        <w:tblLayout w:type="fixed"/>
        <w:tblCellMar>
          <w:top w:w="0" w:type="dxa"/>
          <w:left w:w="108" w:type="dxa"/>
          <w:bottom w:w="0" w:type="dxa"/>
          <w:right w:w="108" w:type="dxa"/>
        </w:tblCellMar>
      </w:tblPr>
      <w:tblGrid>
        <w:gridCol w:w="4479"/>
        <w:gridCol w:w="4473"/>
      </w:tblGrid>
      <w:tr w14:paraId="08145A52">
        <w:tblPrEx>
          <w:tblCellMar>
            <w:top w:w="0" w:type="dxa"/>
            <w:left w:w="108" w:type="dxa"/>
            <w:bottom w:w="0" w:type="dxa"/>
            <w:right w:w="108" w:type="dxa"/>
          </w:tblCellMar>
        </w:tblPrEx>
        <w:tc>
          <w:tcPr>
            <w:tcW w:w="4479" w:type="dxa"/>
            <w:noWrap w:val="0"/>
            <w:vAlign w:val="center"/>
          </w:tcPr>
          <w:p w14:paraId="08C0A5B2">
            <w:pPr>
              <w:snapToGrid w:val="0"/>
              <w:spacing w:line="400" w:lineRule="exact"/>
              <w:rPr>
                <w:rFonts w:hint="eastAsia" w:ascii="仿宋" w:hAnsi="仿宋" w:eastAsia="仿宋" w:cs="仿宋"/>
                <w:b/>
                <w:sz w:val="24"/>
                <w:highlight w:val="none"/>
              </w:rPr>
            </w:pPr>
            <w:r>
              <w:rPr>
                <w:rFonts w:hint="eastAsia" w:ascii="仿宋" w:hAnsi="仿宋" w:eastAsia="仿宋" w:cs="仿宋"/>
                <w:b/>
                <w:bCs/>
                <w:sz w:val="24"/>
                <w:highlight w:val="none"/>
              </w:rPr>
              <w:t>甲 方：</w:t>
            </w:r>
          </w:p>
        </w:tc>
        <w:tc>
          <w:tcPr>
            <w:tcW w:w="4473" w:type="dxa"/>
            <w:noWrap w:val="0"/>
            <w:vAlign w:val="center"/>
          </w:tcPr>
          <w:p w14:paraId="66A09B10">
            <w:pPr>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 xml:space="preserve">乙 方： </w:t>
            </w:r>
          </w:p>
        </w:tc>
      </w:tr>
      <w:tr w14:paraId="6BCDD755">
        <w:tblPrEx>
          <w:tblCellMar>
            <w:top w:w="0" w:type="dxa"/>
            <w:left w:w="108" w:type="dxa"/>
            <w:bottom w:w="0" w:type="dxa"/>
            <w:right w:w="108" w:type="dxa"/>
          </w:tblCellMar>
        </w:tblPrEx>
        <w:tc>
          <w:tcPr>
            <w:tcW w:w="4479" w:type="dxa"/>
            <w:noWrap w:val="0"/>
            <w:vAlign w:val="top"/>
          </w:tcPr>
          <w:p w14:paraId="7D2D4EC8">
            <w:pPr>
              <w:spacing w:line="400" w:lineRule="exact"/>
              <w:rPr>
                <w:rFonts w:hint="eastAsia" w:ascii="仿宋" w:hAnsi="仿宋" w:eastAsia="仿宋" w:cs="仿宋"/>
                <w:b/>
                <w:bCs/>
                <w:sz w:val="24"/>
                <w:highlight w:val="none"/>
              </w:rPr>
            </w:pPr>
            <w:r>
              <w:rPr>
                <w:rFonts w:hint="eastAsia" w:ascii="仿宋" w:hAnsi="仿宋" w:eastAsia="仿宋" w:cs="仿宋"/>
                <w:bCs/>
                <w:sz w:val="24"/>
                <w:highlight w:val="none"/>
              </w:rPr>
              <w:t>（</w:t>
            </w:r>
            <w:r>
              <w:rPr>
                <w:rFonts w:hint="eastAsia" w:ascii="仿宋" w:hAnsi="仿宋" w:eastAsia="仿宋" w:cs="仿宋"/>
                <w:sz w:val="24"/>
                <w:highlight w:val="none"/>
              </w:rPr>
              <w:t>盖章）</w:t>
            </w:r>
          </w:p>
        </w:tc>
        <w:tc>
          <w:tcPr>
            <w:tcW w:w="4473" w:type="dxa"/>
            <w:noWrap w:val="0"/>
            <w:vAlign w:val="top"/>
          </w:tcPr>
          <w:p w14:paraId="0D5596CD">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（盖章）</w:t>
            </w:r>
          </w:p>
        </w:tc>
      </w:tr>
      <w:tr w14:paraId="6D2265B8">
        <w:tblPrEx>
          <w:tblCellMar>
            <w:top w:w="0" w:type="dxa"/>
            <w:left w:w="108" w:type="dxa"/>
            <w:bottom w:w="0" w:type="dxa"/>
            <w:right w:w="108" w:type="dxa"/>
          </w:tblCellMar>
        </w:tblPrEx>
        <w:tc>
          <w:tcPr>
            <w:tcW w:w="4479" w:type="dxa"/>
            <w:noWrap w:val="0"/>
            <w:vAlign w:val="top"/>
          </w:tcPr>
          <w:p w14:paraId="3D5C3B69">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法人或授权代表：</w:t>
            </w:r>
          </w:p>
        </w:tc>
        <w:tc>
          <w:tcPr>
            <w:tcW w:w="4473" w:type="dxa"/>
            <w:noWrap w:val="0"/>
            <w:vAlign w:val="top"/>
          </w:tcPr>
          <w:p w14:paraId="4AAADE4E">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法人或授权代表：</w:t>
            </w:r>
          </w:p>
        </w:tc>
      </w:tr>
      <w:tr w14:paraId="59111EBC">
        <w:tblPrEx>
          <w:tblCellMar>
            <w:top w:w="0" w:type="dxa"/>
            <w:left w:w="108" w:type="dxa"/>
            <w:bottom w:w="0" w:type="dxa"/>
            <w:right w:w="108" w:type="dxa"/>
          </w:tblCellMar>
        </w:tblPrEx>
        <w:trPr>
          <w:trHeight w:val="415" w:hRule="atLeast"/>
        </w:trPr>
        <w:tc>
          <w:tcPr>
            <w:tcW w:w="4479" w:type="dxa"/>
            <w:noWrap w:val="0"/>
            <w:vAlign w:val="top"/>
          </w:tcPr>
          <w:p w14:paraId="16E6C16C">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通讯地址：</w:t>
            </w:r>
          </w:p>
        </w:tc>
        <w:tc>
          <w:tcPr>
            <w:tcW w:w="4473" w:type="dxa"/>
            <w:noWrap w:val="0"/>
            <w:vAlign w:val="top"/>
          </w:tcPr>
          <w:p w14:paraId="6C0ED894">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通讯地址：</w:t>
            </w:r>
          </w:p>
        </w:tc>
      </w:tr>
      <w:tr w14:paraId="3008D437">
        <w:tblPrEx>
          <w:tblCellMar>
            <w:top w:w="0" w:type="dxa"/>
            <w:left w:w="108" w:type="dxa"/>
            <w:bottom w:w="0" w:type="dxa"/>
            <w:right w:w="108" w:type="dxa"/>
          </w:tblCellMar>
        </w:tblPrEx>
        <w:tc>
          <w:tcPr>
            <w:tcW w:w="4479" w:type="dxa"/>
            <w:noWrap w:val="0"/>
            <w:vAlign w:val="top"/>
          </w:tcPr>
          <w:p w14:paraId="406832C9">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开 户 行：</w:t>
            </w:r>
          </w:p>
        </w:tc>
        <w:tc>
          <w:tcPr>
            <w:tcW w:w="4473" w:type="dxa"/>
            <w:noWrap w:val="0"/>
            <w:vAlign w:val="top"/>
          </w:tcPr>
          <w:p w14:paraId="54D63C12">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开 户 行：</w:t>
            </w:r>
          </w:p>
        </w:tc>
      </w:tr>
      <w:tr w14:paraId="7083489D">
        <w:tblPrEx>
          <w:tblCellMar>
            <w:top w:w="0" w:type="dxa"/>
            <w:left w:w="108" w:type="dxa"/>
            <w:bottom w:w="0" w:type="dxa"/>
            <w:right w:w="108" w:type="dxa"/>
          </w:tblCellMar>
        </w:tblPrEx>
        <w:tc>
          <w:tcPr>
            <w:tcW w:w="4479" w:type="dxa"/>
            <w:noWrap w:val="0"/>
            <w:vAlign w:val="top"/>
          </w:tcPr>
          <w:p w14:paraId="65853A4E">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帐    号：</w:t>
            </w:r>
          </w:p>
        </w:tc>
        <w:tc>
          <w:tcPr>
            <w:tcW w:w="4473" w:type="dxa"/>
            <w:noWrap w:val="0"/>
            <w:vAlign w:val="top"/>
          </w:tcPr>
          <w:p w14:paraId="5637DA24">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帐    号：</w:t>
            </w:r>
          </w:p>
        </w:tc>
      </w:tr>
      <w:tr w14:paraId="4A5BB5A6">
        <w:tblPrEx>
          <w:tblCellMar>
            <w:top w:w="0" w:type="dxa"/>
            <w:left w:w="108" w:type="dxa"/>
            <w:bottom w:w="0" w:type="dxa"/>
            <w:right w:w="108" w:type="dxa"/>
          </w:tblCellMar>
        </w:tblPrEx>
        <w:tc>
          <w:tcPr>
            <w:tcW w:w="4479" w:type="dxa"/>
            <w:noWrap w:val="0"/>
            <w:vAlign w:val="top"/>
          </w:tcPr>
          <w:p w14:paraId="6BB6CA06">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电    话：</w:t>
            </w:r>
          </w:p>
        </w:tc>
        <w:tc>
          <w:tcPr>
            <w:tcW w:w="4473" w:type="dxa"/>
            <w:noWrap w:val="0"/>
            <w:vAlign w:val="top"/>
          </w:tcPr>
          <w:p w14:paraId="41799DB2">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电    话：</w:t>
            </w:r>
          </w:p>
        </w:tc>
      </w:tr>
      <w:tr w14:paraId="49B15932">
        <w:tblPrEx>
          <w:tblCellMar>
            <w:top w:w="0" w:type="dxa"/>
            <w:left w:w="108" w:type="dxa"/>
            <w:bottom w:w="0" w:type="dxa"/>
            <w:right w:w="108" w:type="dxa"/>
          </w:tblCellMar>
        </w:tblPrEx>
        <w:tc>
          <w:tcPr>
            <w:tcW w:w="4479" w:type="dxa"/>
            <w:noWrap w:val="0"/>
            <w:vAlign w:val="top"/>
          </w:tcPr>
          <w:p w14:paraId="11300B4A">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 xml:space="preserve">日    期：      年   月   日  </w:t>
            </w:r>
          </w:p>
        </w:tc>
        <w:tc>
          <w:tcPr>
            <w:tcW w:w="4473" w:type="dxa"/>
            <w:noWrap w:val="0"/>
            <w:vAlign w:val="top"/>
          </w:tcPr>
          <w:p w14:paraId="7AFA86AD">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日    期：       年   月   日</w:t>
            </w:r>
          </w:p>
        </w:tc>
      </w:tr>
    </w:tbl>
    <w:p w14:paraId="2DA24113">
      <w:pPr>
        <w:spacing w:line="360" w:lineRule="auto"/>
        <w:ind w:left="-420" w:leftChars="-200" w:right="-420" w:rightChars="-200"/>
        <w:rPr>
          <w:rFonts w:hint="eastAsia" w:ascii="仿宋" w:hAnsi="仿宋" w:eastAsia="仿宋" w:cs="仿宋"/>
          <w:sz w:val="24"/>
          <w:highlight w:val="none"/>
        </w:rPr>
      </w:pPr>
    </w:p>
    <w:p w14:paraId="5063A2B3">
      <w:pPr>
        <w:spacing w:line="240" w:lineRule="auto"/>
        <w:ind w:left="0" w:firstLine="0" w:firstLineChars="0"/>
        <w:outlineLvl w:val="9"/>
        <w:rPr>
          <w:rFonts w:hint="eastAsia" w:ascii="仿宋" w:hAnsi="仿宋" w:eastAsia="仿宋" w:cs="仿宋"/>
          <w:b/>
          <w:color w:val="auto"/>
          <w:sz w:val="36"/>
          <w:szCs w:val="20"/>
          <w:highlight w:val="none"/>
        </w:rPr>
      </w:pPr>
      <w:bookmarkStart w:id="449" w:name="_Toc28060"/>
      <w:bookmarkStart w:id="450" w:name="_Toc23083"/>
      <w:r>
        <w:rPr>
          <w:rFonts w:hint="eastAsia" w:ascii="仿宋" w:hAnsi="仿宋" w:eastAsia="仿宋" w:cs="仿宋"/>
          <w:b/>
          <w:color w:val="auto"/>
          <w:sz w:val="36"/>
          <w:szCs w:val="20"/>
          <w:highlight w:val="none"/>
        </w:rPr>
        <w:br w:type="page"/>
      </w:r>
    </w:p>
    <w:p w14:paraId="3B9FDDBD">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42"/>
      <w:r>
        <w:rPr>
          <w:rFonts w:hint="eastAsia" w:ascii="仿宋" w:hAnsi="仿宋" w:eastAsia="仿宋" w:cs="仿宋"/>
          <w:b/>
          <w:color w:val="auto"/>
          <w:sz w:val="36"/>
          <w:szCs w:val="20"/>
          <w:highlight w:val="none"/>
        </w:rPr>
        <w:t xml:space="preserve"> </w:t>
      </w:r>
      <w:bookmarkEnd w:id="443"/>
      <w:r>
        <w:rPr>
          <w:rFonts w:hint="eastAsia" w:ascii="仿宋" w:hAnsi="仿宋" w:eastAsia="仿宋" w:cs="仿宋"/>
          <w:b/>
          <w:color w:val="auto"/>
          <w:sz w:val="36"/>
          <w:szCs w:val="20"/>
          <w:highlight w:val="none"/>
        </w:rPr>
        <w:t>应提交的有关格式范例</w:t>
      </w:r>
      <w:bookmarkEnd w:id="447"/>
      <w:bookmarkEnd w:id="448"/>
      <w:bookmarkEnd w:id="449"/>
      <w:bookmarkEnd w:id="450"/>
    </w:p>
    <w:p w14:paraId="00F425E2">
      <w:pPr>
        <w:rPr>
          <w:rFonts w:hint="eastAsia" w:ascii="仿宋" w:hAnsi="仿宋" w:eastAsia="仿宋" w:cs="仿宋"/>
          <w:color w:val="auto"/>
          <w:highlight w:val="none"/>
        </w:rPr>
      </w:pPr>
    </w:p>
    <w:p w14:paraId="068837D9">
      <w:pPr>
        <w:spacing w:line="360" w:lineRule="auto"/>
        <w:jc w:val="center"/>
        <w:rPr>
          <w:rFonts w:hint="eastAsia" w:ascii="仿宋" w:hAnsi="仿宋" w:eastAsia="仿宋" w:cs="仿宋"/>
          <w:color w:val="auto"/>
          <w:sz w:val="36"/>
          <w:szCs w:val="36"/>
          <w:highlight w:val="none"/>
        </w:rPr>
      </w:pPr>
      <w:bookmarkStart w:id="451" w:name="_Toc27632"/>
      <w:r>
        <w:rPr>
          <w:rFonts w:hint="eastAsia" w:ascii="仿宋" w:hAnsi="仿宋" w:eastAsia="仿宋" w:cs="仿宋"/>
          <w:color w:val="auto"/>
          <w:sz w:val="36"/>
          <w:szCs w:val="36"/>
          <w:highlight w:val="none"/>
        </w:rPr>
        <w:t>资格文件部分</w:t>
      </w:r>
      <w:bookmarkEnd w:id="451"/>
    </w:p>
    <w:p w14:paraId="32D674CC">
      <w:pPr>
        <w:spacing w:line="360" w:lineRule="auto"/>
        <w:jc w:val="center"/>
        <w:rPr>
          <w:rFonts w:hint="eastAsia" w:ascii="仿宋" w:hAnsi="仿宋" w:eastAsia="仿宋" w:cs="仿宋"/>
          <w:color w:val="auto"/>
          <w:sz w:val="36"/>
          <w:szCs w:val="36"/>
          <w:highlight w:val="none"/>
        </w:rPr>
      </w:pPr>
      <w:bookmarkStart w:id="452" w:name="_Toc10467"/>
      <w:r>
        <w:rPr>
          <w:rFonts w:hint="eastAsia" w:ascii="仿宋" w:hAnsi="仿宋" w:eastAsia="仿宋" w:cs="仿宋"/>
          <w:color w:val="auto"/>
          <w:sz w:val="36"/>
          <w:szCs w:val="36"/>
          <w:highlight w:val="none"/>
        </w:rPr>
        <w:t>目录</w:t>
      </w:r>
      <w:bookmarkEnd w:id="452"/>
    </w:p>
    <w:p w14:paraId="1A55B7C9">
      <w:pPr>
        <w:rPr>
          <w:rFonts w:hint="eastAsia" w:ascii="仿宋" w:hAnsi="仿宋" w:eastAsia="仿宋" w:cs="仿宋"/>
          <w:color w:val="auto"/>
          <w:highlight w:val="none"/>
        </w:rPr>
      </w:pPr>
    </w:p>
    <w:p w14:paraId="4F047F3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552FA0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color w:val="auto"/>
          <w:sz w:val="24"/>
          <w:highlight w:val="none"/>
        </w:rPr>
        <w:t>……………………………………（页码）</w:t>
      </w:r>
    </w:p>
    <w:p w14:paraId="2844518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14:paraId="1E52CC1F">
      <w:pPr>
        <w:snapToGrid w:val="0"/>
        <w:spacing w:line="360" w:lineRule="auto"/>
        <w:ind w:firstLine="480" w:firstLineChars="200"/>
        <w:rPr>
          <w:rFonts w:hint="eastAsia" w:ascii="仿宋" w:hAnsi="仿宋" w:eastAsia="仿宋" w:cs="仿宋"/>
          <w:color w:val="auto"/>
          <w:sz w:val="24"/>
          <w:highlight w:val="none"/>
        </w:rPr>
      </w:pPr>
    </w:p>
    <w:p w14:paraId="4932E9E4">
      <w:pPr>
        <w:snapToGrid w:val="0"/>
        <w:spacing w:line="360" w:lineRule="auto"/>
        <w:ind w:right="480"/>
        <w:jc w:val="center"/>
        <w:rPr>
          <w:rFonts w:hint="eastAsia" w:ascii="仿宋" w:hAnsi="仿宋" w:eastAsia="仿宋" w:cs="仿宋"/>
          <w:b/>
          <w:color w:val="auto"/>
          <w:kern w:val="0"/>
          <w:sz w:val="32"/>
          <w:szCs w:val="32"/>
          <w:highlight w:val="none"/>
        </w:rPr>
        <w:sectPr>
          <w:headerReference r:id="rId10" w:type="default"/>
          <w:footerReference r:id="rId11"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r>
        <w:rPr>
          <w:rFonts w:hint="eastAsia" w:ascii="仿宋" w:hAnsi="仿宋" w:eastAsia="仿宋" w:cs="仿宋"/>
          <w:b/>
          <w:color w:val="auto"/>
          <w:kern w:val="0"/>
          <w:sz w:val="32"/>
          <w:szCs w:val="32"/>
          <w:highlight w:val="none"/>
        </w:rPr>
        <w:t xml:space="preserve">  </w:t>
      </w:r>
    </w:p>
    <w:p w14:paraId="35C1421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符合参加采购活动应当具备的一般条件的承诺函</w:t>
      </w:r>
    </w:p>
    <w:p w14:paraId="1F38E5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466ADE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 xml:space="preserve"> 门禁系统、UPS、精密空调保修服务采购项目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】采购活动，郑重承诺：</w:t>
      </w:r>
    </w:p>
    <w:p w14:paraId="48737FF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EBC02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76C24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A24CA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B8E9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1160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36165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0BB11B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C5E4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AB279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51670E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502C812">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0CD0E0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335E4AC">
      <w:pPr>
        <w:pStyle w:val="24"/>
        <w:rPr>
          <w:rFonts w:hint="eastAsia" w:ascii="仿宋" w:hAnsi="仿宋" w:eastAsia="仿宋" w:cs="仿宋"/>
          <w:color w:val="auto"/>
          <w:highlight w:val="none"/>
        </w:rPr>
      </w:pPr>
    </w:p>
    <w:p w14:paraId="5D26D96C">
      <w:pPr>
        <w:pStyle w:val="24"/>
        <w:rPr>
          <w:rFonts w:hint="eastAsia" w:ascii="仿宋" w:hAnsi="仿宋" w:eastAsia="仿宋" w:cs="仿宋"/>
          <w:color w:val="auto"/>
          <w:highlight w:val="none"/>
        </w:rPr>
      </w:pPr>
    </w:p>
    <w:p w14:paraId="2AFE7309">
      <w:pPr>
        <w:pStyle w:val="24"/>
        <w:rPr>
          <w:rFonts w:hint="eastAsia" w:ascii="仿宋" w:hAnsi="仿宋" w:eastAsia="仿宋" w:cs="仿宋"/>
          <w:color w:val="auto"/>
          <w:highlight w:val="none"/>
        </w:rPr>
      </w:pPr>
    </w:p>
    <w:p w14:paraId="643571B0">
      <w:pPr>
        <w:pStyle w:val="24"/>
        <w:rPr>
          <w:rFonts w:hint="eastAsia" w:ascii="仿宋" w:hAnsi="仿宋" w:eastAsia="仿宋" w:cs="仿宋"/>
          <w:color w:val="auto"/>
          <w:highlight w:val="none"/>
        </w:rPr>
      </w:pPr>
    </w:p>
    <w:p w14:paraId="21DD80AC">
      <w:pPr>
        <w:pStyle w:val="24"/>
        <w:rPr>
          <w:rFonts w:hint="eastAsia" w:ascii="仿宋" w:hAnsi="仿宋" w:eastAsia="仿宋" w:cs="仿宋"/>
          <w:color w:val="auto"/>
          <w:highlight w:val="none"/>
        </w:rPr>
      </w:pPr>
    </w:p>
    <w:p w14:paraId="6CC42708">
      <w:pPr>
        <w:pStyle w:val="24"/>
        <w:rPr>
          <w:rFonts w:hint="eastAsia" w:ascii="仿宋" w:hAnsi="仿宋" w:eastAsia="仿宋" w:cs="仿宋"/>
          <w:color w:val="auto"/>
          <w:highlight w:val="none"/>
        </w:rPr>
      </w:pPr>
    </w:p>
    <w:p w14:paraId="5BF43DC4">
      <w:pPr>
        <w:snapToGrid w:val="0"/>
        <w:spacing w:line="360" w:lineRule="auto"/>
        <w:ind w:right="480"/>
        <w:jc w:val="center"/>
        <w:rPr>
          <w:rFonts w:hint="eastAsia" w:ascii="仿宋" w:hAnsi="仿宋" w:eastAsia="仿宋" w:cs="仿宋"/>
          <w:b/>
          <w:color w:val="auto"/>
          <w:kern w:val="0"/>
          <w:sz w:val="32"/>
          <w:szCs w:val="32"/>
          <w:highlight w:val="none"/>
        </w:rPr>
      </w:pPr>
    </w:p>
    <w:p w14:paraId="1414E1A5">
      <w:pP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D8A6AC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34D465B6">
      <w:pPr>
        <w:widowControl/>
        <w:spacing w:line="360" w:lineRule="auto"/>
        <w:ind w:left="150"/>
        <w:jc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无</w:t>
      </w:r>
    </w:p>
    <w:p w14:paraId="31DE0F61">
      <w:pPr>
        <w:rPr>
          <w:rFonts w:hint="eastAsia" w:ascii="仿宋" w:hAnsi="仿宋" w:eastAsia="仿宋" w:cs="仿宋"/>
          <w:color w:val="auto"/>
          <w:highlight w:val="none"/>
        </w:rPr>
      </w:pPr>
    </w:p>
    <w:p w14:paraId="25DCD3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27DDE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0C80D374">
      <w:pPr>
        <w:rPr>
          <w:rFonts w:hint="eastAsia" w:ascii="仿宋" w:hAnsi="仿宋" w:eastAsia="仿宋" w:cs="仿宋"/>
          <w:color w:val="auto"/>
          <w:highlight w:val="none"/>
        </w:rPr>
      </w:pPr>
    </w:p>
    <w:p w14:paraId="40FDB23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9B509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4C8F45B">
      <w:pPr>
        <w:spacing w:line="360" w:lineRule="auto"/>
        <w:jc w:val="center"/>
        <w:rPr>
          <w:rFonts w:hint="eastAsia" w:ascii="仿宋" w:hAnsi="仿宋" w:eastAsia="仿宋" w:cs="仿宋"/>
          <w:color w:val="auto"/>
          <w:sz w:val="28"/>
          <w:szCs w:val="28"/>
          <w:highlight w:val="none"/>
        </w:rPr>
      </w:pPr>
      <w:bookmarkStart w:id="453" w:name="_Toc4386"/>
      <w:r>
        <w:rPr>
          <w:rFonts w:hint="eastAsia" w:ascii="仿宋" w:hAnsi="仿宋" w:eastAsia="仿宋" w:cs="仿宋"/>
          <w:color w:val="auto"/>
          <w:sz w:val="28"/>
          <w:szCs w:val="28"/>
          <w:highlight w:val="none"/>
        </w:rPr>
        <w:t>目录</w:t>
      </w:r>
      <w:bookmarkEnd w:id="453"/>
    </w:p>
    <w:p w14:paraId="6458789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D97ED6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（3）分包意向协议（如果有）</w:t>
      </w:r>
      <w:r>
        <w:rPr>
          <w:rFonts w:hint="eastAsia" w:ascii="仿宋" w:hAnsi="仿宋" w:eastAsia="仿宋" w:cs="仿宋"/>
          <w:color w:val="auto"/>
          <w:highlight w:val="none"/>
        </w:rPr>
        <w:t>…………………………………………………………（页码）</w:t>
      </w:r>
    </w:p>
    <w:p w14:paraId="7DEEEF6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355AD12">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C43CD5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（6）响应标的清单及说明……………</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2D8E15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3D564274">
      <w:pPr>
        <w:snapToGrid w:val="0"/>
        <w:spacing w:line="360" w:lineRule="auto"/>
        <w:ind w:left="479" w:leftChars="228"/>
        <w:rPr>
          <w:rFonts w:hint="eastAsia" w:ascii="仿宋" w:hAnsi="仿宋" w:eastAsia="仿宋" w:cs="仿宋"/>
          <w:color w:val="auto"/>
          <w:highlight w:val="none"/>
        </w:rPr>
      </w:pPr>
    </w:p>
    <w:p w14:paraId="7BD20DBC">
      <w:pPr>
        <w:snapToGrid w:val="0"/>
        <w:spacing w:line="360" w:lineRule="auto"/>
        <w:jc w:val="center"/>
        <w:rPr>
          <w:rFonts w:hint="eastAsia" w:ascii="仿宋" w:hAnsi="仿宋" w:eastAsia="仿宋" w:cs="仿宋"/>
          <w:b/>
          <w:color w:val="auto"/>
          <w:kern w:val="0"/>
          <w:sz w:val="32"/>
          <w:szCs w:val="32"/>
          <w:highlight w:val="none"/>
          <w:lang w:val="zh-CN"/>
        </w:rPr>
      </w:pPr>
    </w:p>
    <w:p w14:paraId="322C9438">
      <w:pPr>
        <w:snapToGrid w:val="0"/>
        <w:spacing w:line="360" w:lineRule="auto"/>
        <w:jc w:val="center"/>
        <w:rPr>
          <w:rFonts w:hint="eastAsia" w:ascii="仿宋" w:hAnsi="仿宋" w:eastAsia="仿宋" w:cs="仿宋"/>
          <w:b/>
          <w:color w:val="auto"/>
          <w:kern w:val="0"/>
          <w:sz w:val="32"/>
          <w:szCs w:val="32"/>
          <w:highlight w:val="none"/>
          <w:lang w:val="zh-CN"/>
        </w:rPr>
      </w:pPr>
    </w:p>
    <w:p w14:paraId="50D23B85">
      <w:pPr>
        <w:snapToGrid w:val="0"/>
        <w:spacing w:line="360" w:lineRule="auto"/>
        <w:jc w:val="center"/>
        <w:rPr>
          <w:rFonts w:hint="eastAsia" w:ascii="仿宋" w:hAnsi="仿宋" w:eastAsia="仿宋" w:cs="仿宋"/>
          <w:b/>
          <w:color w:val="auto"/>
          <w:kern w:val="0"/>
          <w:sz w:val="32"/>
          <w:szCs w:val="32"/>
          <w:highlight w:val="none"/>
          <w:lang w:val="zh-CN"/>
        </w:rPr>
      </w:pPr>
    </w:p>
    <w:p w14:paraId="6E7FED8B">
      <w:pPr>
        <w:snapToGrid w:val="0"/>
        <w:spacing w:line="360" w:lineRule="auto"/>
        <w:ind w:firstLine="3855" w:firstLineChars="1200"/>
        <w:outlineLvl w:val="0"/>
        <w:rPr>
          <w:rFonts w:hint="eastAsia" w:ascii="仿宋" w:hAnsi="仿宋" w:eastAsia="仿宋" w:cs="仿宋"/>
          <w:b/>
          <w:color w:val="auto"/>
          <w:kern w:val="0"/>
          <w:sz w:val="32"/>
          <w:szCs w:val="32"/>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454" w:name="_Toc6607"/>
    </w:p>
    <w:p w14:paraId="7312F894">
      <w:pP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455" w:name="_Toc9133"/>
      <w:bookmarkStart w:id="456" w:name="_Toc26459"/>
      <w:bookmarkStart w:id="457" w:name="_Toc25367"/>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bookmarkEnd w:id="454"/>
      <w:bookmarkEnd w:id="455"/>
      <w:bookmarkEnd w:id="456"/>
      <w:bookmarkEnd w:id="457"/>
    </w:p>
    <w:p w14:paraId="4B73FF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7AD406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 xml:space="preserve"> 门禁系统、UPS、精密空调保修服务采购项目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】采购的有关活动，并对此项目进行响应。为此：</w:t>
      </w:r>
    </w:p>
    <w:p w14:paraId="1CC873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本响应文件在响应有效期满之前均具有约束力。</w:t>
      </w:r>
    </w:p>
    <w:p w14:paraId="2E8D54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43E9779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B6AC6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3F8EF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B0D3A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6220CB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4A92D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1D418B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28E4FD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1CD2C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2811B5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42D73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2.2.6响应标的清单及说明；</w:t>
      </w:r>
    </w:p>
    <w:p w14:paraId="735A81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82EF83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6C8DD39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CCD7CB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w:t>
      </w:r>
    </w:p>
    <w:p w14:paraId="717AEE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2.3.2分项报价表；</w:t>
      </w:r>
    </w:p>
    <w:p w14:paraId="1A02FD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16C36C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4BC8F5E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4FAAC43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0C7D8C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14:paraId="425E942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0D0EB8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6DBE7A">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A4A47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9172F0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C186E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3EF9F1">
      <w:pPr>
        <w:snapToGrid w:val="0"/>
        <w:spacing w:line="360" w:lineRule="auto"/>
        <w:jc w:val="center"/>
        <w:rPr>
          <w:rFonts w:hint="eastAsia" w:ascii="仿宋" w:hAnsi="仿宋" w:eastAsia="仿宋" w:cs="仿宋"/>
          <w:b/>
          <w:color w:val="auto"/>
          <w:kern w:val="0"/>
          <w:sz w:val="32"/>
          <w:szCs w:val="32"/>
          <w:highlight w:val="none"/>
        </w:rPr>
      </w:pPr>
    </w:p>
    <w:p w14:paraId="5050E7DB">
      <w:pPr>
        <w:snapToGrid w:val="0"/>
        <w:spacing w:line="360" w:lineRule="auto"/>
        <w:rPr>
          <w:rFonts w:hint="eastAsia" w:ascii="仿宋" w:hAnsi="仿宋" w:eastAsia="仿宋" w:cs="仿宋"/>
          <w:color w:val="auto"/>
          <w:sz w:val="24"/>
          <w:highlight w:val="none"/>
        </w:rPr>
      </w:pPr>
    </w:p>
    <w:p w14:paraId="12B11EEA">
      <w:pPr>
        <w:jc w:val="center"/>
        <w:rPr>
          <w:rFonts w:hint="eastAsia" w:ascii="仿宋" w:hAnsi="仿宋" w:eastAsia="仿宋" w:cs="仿宋"/>
          <w:b/>
          <w:color w:val="auto"/>
          <w:kern w:val="0"/>
          <w:sz w:val="32"/>
          <w:szCs w:val="32"/>
          <w:highlight w:val="none"/>
        </w:rPr>
      </w:pPr>
    </w:p>
    <w:p w14:paraId="4E1A4A6D">
      <w:pPr>
        <w:jc w:val="center"/>
        <w:rPr>
          <w:rFonts w:hint="eastAsia" w:ascii="仿宋" w:hAnsi="仿宋" w:eastAsia="仿宋" w:cs="仿宋"/>
          <w:b/>
          <w:color w:val="auto"/>
          <w:kern w:val="0"/>
          <w:sz w:val="32"/>
          <w:szCs w:val="32"/>
          <w:highlight w:val="none"/>
        </w:rPr>
      </w:pPr>
    </w:p>
    <w:p w14:paraId="5E9C2FB9">
      <w:pPr>
        <w:jc w:val="center"/>
        <w:rPr>
          <w:rFonts w:hint="eastAsia" w:ascii="仿宋" w:hAnsi="仿宋" w:eastAsia="仿宋" w:cs="仿宋"/>
          <w:b/>
          <w:color w:val="auto"/>
          <w:kern w:val="0"/>
          <w:sz w:val="32"/>
          <w:szCs w:val="32"/>
          <w:highlight w:val="none"/>
        </w:rPr>
      </w:pPr>
    </w:p>
    <w:p w14:paraId="534294B0">
      <w:pPr>
        <w:jc w:val="center"/>
        <w:rPr>
          <w:rFonts w:hint="eastAsia" w:ascii="仿宋" w:hAnsi="仿宋" w:eastAsia="仿宋" w:cs="仿宋"/>
          <w:b/>
          <w:color w:val="auto"/>
          <w:kern w:val="0"/>
          <w:sz w:val="32"/>
          <w:szCs w:val="32"/>
          <w:highlight w:val="none"/>
        </w:rPr>
      </w:pPr>
    </w:p>
    <w:p w14:paraId="1AE40CF3">
      <w:pPr>
        <w:jc w:val="center"/>
        <w:rPr>
          <w:rFonts w:hint="eastAsia" w:ascii="仿宋" w:hAnsi="仿宋" w:eastAsia="仿宋" w:cs="仿宋"/>
          <w:b/>
          <w:color w:val="auto"/>
          <w:kern w:val="0"/>
          <w:sz w:val="32"/>
          <w:szCs w:val="32"/>
          <w:highlight w:val="none"/>
        </w:rPr>
      </w:pPr>
    </w:p>
    <w:p w14:paraId="23F1490F">
      <w:pPr>
        <w:jc w:val="center"/>
        <w:rPr>
          <w:rFonts w:hint="eastAsia" w:ascii="仿宋" w:hAnsi="仿宋" w:eastAsia="仿宋" w:cs="仿宋"/>
          <w:b/>
          <w:color w:val="auto"/>
          <w:kern w:val="0"/>
          <w:sz w:val="32"/>
          <w:szCs w:val="32"/>
          <w:highlight w:val="none"/>
        </w:rPr>
      </w:pPr>
    </w:p>
    <w:p w14:paraId="62A3F209">
      <w:pPr>
        <w:jc w:val="center"/>
        <w:rPr>
          <w:rFonts w:hint="eastAsia" w:ascii="仿宋" w:hAnsi="仿宋" w:eastAsia="仿宋" w:cs="仿宋"/>
          <w:b/>
          <w:color w:val="auto"/>
          <w:kern w:val="0"/>
          <w:sz w:val="32"/>
          <w:szCs w:val="32"/>
          <w:highlight w:val="none"/>
        </w:rPr>
      </w:pPr>
    </w:p>
    <w:p w14:paraId="3CAC47AE">
      <w:pPr>
        <w:jc w:val="center"/>
        <w:rPr>
          <w:rFonts w:hint="eastAsia" w:ascii="仿宋" w:hAnsi="仿宋" w:eastAsia="仿宋" w:cs="仿宋"/>
          <w:b/>
          <w:color w:val="auto"/>
          <w:kern w:val="0"/>
          <w:sz w:val="32"/>
          <w:szCs w:val="32"/>
          <w:highlight w:val="none"/>
        </w:rPr>
      </w:pPr>
    </w:p>
    <w:p w14:paraId="787C0CE0">
      <w:pPr>
        <w:jc w:val="center"/>
        <w:rPr>
          <w:rFonts w:hint="eastAsia" w:ascii="仿宋" w:hAnsi="仿宋" w:eastAsia="仿宋" w:cs="仿宋"/>
          <w:b/>
          <w:color w:val="auto"/>
          <w:kern w:val="0"/>
          <w:sz w:val="32"/>
          <w:szCs w:val="32"/>
          <w:highlight w:val="none"/>
        </w:rPr>
      </w:pPr>
    </w:p>
    <w:p w14:paraId="344DCF0A">
      <w:pPr>
        <w:jc w:val="center"/>
        <w:rPr>
          <w:rFonts w:hint="eastAsia" w:ascii="仿宋" w:hAnsi="仿宋" w:eastAsia="仿宋" w:cs="仿宋"/>
          <w:b/>
          <w:color w:val="auto"/>
          <w:kern w:val="0"/>
          <w:sz w:val="32"/>
          <w:szCs w:val="32"/>
          <w:highlight w:val="none"/>
        </w:rPr>
      </w:pPr>
    </w:p>
    <w:p w14:paraId="709948DA">
      <w:pPr>
        <w:jc w:val="center"/>
        <w:rPr>
          <w:rFonts w:hint="eastAsia" w:ascii="仿宋" w:hAnsi="仿宋" w:eastAsia="仿宋" w:cs="仿宋"/>
          <w:b/>
          <w:color w:val="auto"/>
          <w:kern w:val="0"/>
          <w:sz w:val="32"/>
          <w:szCs w:val="32"/>
          <w:highlight w:val="none"/>
        </w:rPr>
      </w:pPr>
    </w:p>
    <w:p w14:paraId="07CEAC9E">
      <w:pPr>
        <w:jc w:val="center"/>
        <w:rPr>
          <w:rFonts w:hint="eastAsia" w:ascii="仿宋" w:hAnsi="仿宋" w:eastAsia="仿宋" w:cs="仿宋"/>
          <w:b/>
          <w:color w:val="auto"/>
          <w:kern w:val="0"/>
          <w:sz w:val="32"/>
          <w:szCs w:val="32"/>
          <w:highlight w:val="none"/>
        </w:rPr>
      </w:pPr>
    </w:p>
    <w:p w14:paraId="52B1D863">
      <w:pPr>
        <w:jc w:val="center"/>
        <w:rPr>
          <w:rFonts w:hint="eastAsia" w:ascii="仿宋" w:hAnsi="仿宋" w:eastAsia="仿宋" w:cs="仿宋"/>
          <w:b/>
          <w:color w:val="auto"/>
          <w:kern w:val="0"/>
          <w:sz w:val="32"/>
          <w:szCs w:val="32"/>
          <w:highlight w:val="none"/>
        </w:rPr>
      </w:pPr>
    </w:p>
    <w:p w14:paraId="56B419AC">
      <w:pPr>
        <w:jc w:val="center"/>
        <w:rPr>
          <w:rFonts w:hint="eastAsia" w:ascii="仿宋" w:hAnsi="仿宋" w:eastAsia="仿宋" w:cs="仿宋"/>
          <w:b/>
          <w:color w:val="auto"/>
          <w:kern w:val="0"/>
          <w:sz w:val="32"/>
          <w:szCs w:val="32"/>
          <w:highlight w:val="none"/>
        </w:rPr>
      </w:pPr>
    </w:p>
    <w:p w14:paraId="0CB4EC5A">
      <w:pPr>
        <w:jc w:val="center"/>
        <w:rPr>
          <w:rFonts w:hint="eastAsia" w:ascii="仿宋" w:hAnsi="仿宋" w:eastAsia="仿宋" w:cs="仿宋"/>
          <w:b/>
          <w:color w:val="auto"/>
          <w:kern w:val="0"/>
          <w:sz w:val="32"/>
          <w:szCs w:val="32"/>
          <w:highlight w:val="none"/>
        </w:rPr>
      </w:pPr>
    </w:p>
    <w:p w14:paraId="21DC9F6E">
      <w:pPr>
        <w:jc w:val="center"/>
        <w:rPr>
          <w:rFonts w:hint="eastAsia" w:ascii="仿宋" w:hAnsi="仿宋" w:eastAsia="仿宋" w:cs="仿宋"/>
          <w:b/>
          <w:color w:val="auto"/>
          <w:kern w:val="0"/>
          <w:sz w:val="32"/>
          <w:szCs w:val="32"/>
          <w:highlight w:val="none"/>
        </w:rPr>
      </w:pPr>
    </w:p>
    <w:p w14:paraId="2B63D666">
      <w:pPr>
        <w:jc w:val="center"/>
        <w:rPr>
          <w:rFonts w:hint="eastAsia" w:ascii="仿宋" w:hAnsi="仿宋" w:eastAsia="仿宋" w:cs="仿宋"/>
          <w:b/>
          <w:color w:val="auto"/>
          <w:kern w:val="0"/>
          <w:sz w:val="32"/>
          <w:szCs w:val="32"/>
          <w:highlight w:val="none"/>
        </w:rPr>
      </w:pPr>
    </w:p>
    <w:p w14:paraId="4A07921C">
      <w:pPr>
        <w:jc w:val="center"/>
        <w:rPr>
          <w:rFonts w:hint="eastAsia" w:ascii="仿宋" w:hAnsi="仿宋" w:eastAsia="仿宋" w:cs="仿宋"/>
          <w:b/>
          <w:color w:val="auto"/>
          <w:kern w:val="0"/>
          <w:sz w:val="32"/>
          <w:szCs w:val="32"/>
          <w:highlight w:val="none"/>
        </w:rPr>
      </w:pPr>
    </w:p>
    <w:p w14:paraId="1965152E">
      <w:pPr>
        <w:jc w:val="center"/>
        <w:rPr>
          <w:rFonts w:hint="eastAsia" w:ascii="仿宋" w:hAnsi="仿宋" w:eastAsia="仿宋" w:cs="仿宋"/>
          <w:b/>
          <w:color w:val="auto"/>
          <w:kern w:val="0"/>
          <w:sz w:val="32"/>
          <w:szCs w:val="32"/>
          <w:highlight w:val="none"/>
        </w:rPr>
      </w:pPr>
    </w:p>
    <w:p w14:paraId="020B1602">
      <w:pPr>
        <w:jc w:val="center"/>
        <w:rPr>
          <w:rFonts w:hint="eastAsia" w:ascii="仿宋" w:hAnsi="仿宋" w:eastAsia="仿宋" w:cs="仿宋"/>
          <w:b/>
          <w:color w:val="auto"/>
          <w:kern w:val="0"/>
          <w:sz w:val="32"/>
          <w:szCs w:val="32"/>
          <w:highlight w:val="none"/>
        </w:rPr>
      </w:pPr>
    </w:p>
    <w:p w14:paraId="6239194B">
      <w:pPr>
        <w:jc w:val="center"/>
        <w:rPr>
          <w:rFonts w:hint="eastAsia" w:ascii="仿宋" w:hAnsi="仿宋" w:eastAsia="仿宋" w:cs="仿宋"/>
          <w:b/>
          <w:color w:val="auto"/>
          <w:kern w:val="0"/>
          <w:sz w:val="32"/>
          <w:szCs w:val="32"/>
          <w:highlight w:val="none"/>
        </w:rPr>
      </w:pPr>
    </w:p>
    <w:p w14:paraId="3DD82860">
      <w:pPr>
        <w:jc w:val="center"/>
        <w:rPr>
          <w:rFonts w:hint="eastAsia" w:ascii="仿宋" w:hAnsi="仿宋" w:eastAsia="仿宋" w:cs="仿宋"/>
          <w:b/>
          <w:color w:val="auto"/>
          <w:kern w:val="0"/>
          <w:sz w:val="32"/>
          <w:szCs w:val="32"/>
          <w:highlight w:val="none"/>
        </w:rPr>
      </w:pPr>
    </w:p>
    <w:p w14:paraId="511156C6">
      <w:pPr>
        <w:snapToGrid/>
        <w:spacing w:line="240" w:lineRule="auto"/>
        <w:jc w:val="left"/>
        <w:outlineLvl w:val="9"/>
        <w:rPr>
          <w:rFonts w:hint="eastAsia" w:ascii="仿宋" w:hAnsi="仿宋" w:eastAsia="仿宋" w:cs="仿宋"/>
          <w:b/>
          <w:color w:val="auto"/>
          <w:kern w:val="0"/>
          <w:sz w:val="32"/>
          <w:szCs w:val="32"/>
          <w:highlight w:val="none"/>
          <w:lang w:val="zh-CN"/>
        </w:rPr>
      </w:pPr>
      <w:bookmarkStart w:id="458" w:name="_Toc25586"/>
      <w:bookmarkStart w:id="459" w:name="_Toc26863"/>
      <w:bookmarkStart w:id="460" w:name="_Toc2183"/>
      <w:r>
        <w:rPr>
          <w:rFonts w:hint="eastAsia" w:ascii="仿宋" w:hAnsi="仿宋" w:eastAsia="仿宋" w:cs="仿宋"/>
          <w:b/>
          <w:color w:val="auto"/>
          <w:kern w:val="0"/>
          <w:sz w:val="32"/>
          <w:szCs w:val="32"/>
          <w:highlight w:val="none"/>
          <w:lang w:val="zh-CN"/>
        </w:rPr>
        <w:br w:type="page"/>
      </w:r>
    </w:p>
    <w:p w14:paraId="1391D36D">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bookmarkEnd w:id="458"/>
      <w:bookmarkEnd w:id="459"/>
      <w:bookmarkEnd w:id="460"/>
    </w:p>
    <w:p w14:paraId="7B2C8A71">
      <w:pPr>
        <w:snapToGrid w:val="0"/>
        <w:spacing w:line="360" w:lineRule="auto"/>
        <w:jc w:val="center"/>
        <w:rPr>
          <w:rFonts w:hint="eastAsia" w:ascii="仿宋" w:hAnsi="仿宋" w:eastAsia="仿宋" w:cs="仿宋"/>
          <w:b/>
          <w:color w:val="auto"/>
          <w:kern w:val="0"/>
          <w:sz w:val="32"/>
          <w:szCs w:val="32"/>
          <w:highlight w:val="none"/>
          <w:lang w:val="zh-CN"/>
        </w:rPr>
      </w:pPr>
    </w:p>
    <w:p w14:paraId="2E864F4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4946ED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03F5D66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 xml:space="preserve"> 门禁系统、UPS、精密空调保修服务采购项目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响应的一切事项，其法律后果由我方承担。</w:t>
      </w:r>
    </w:p>
    <w:p w14:paraId="3FD50C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555D2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ABB8E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DB7711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09BF03E">
      <w:pPr>
        <w:snapToGrid w:val="0"/>
        <w:spacing w:line="360" w:lineRule="auto"/>
        <w:rPr>
          <w:rFonts w:hint="eastAsia" w:ascii="仿宋" w:hAnsi="仿宋" w:eastAsia="仿宋" w:cs="仿宋"/>
          <w:color w:val="auto"/>
          <w:sz w:val="24"/>
          <w:highlight w:val="none"/>
        </w:rPr>
      </w:pPr>
    </w:p>
    <w:p w14:paraId="7799394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的身份证明（适用于法定代表人、单位负责人或者自然人本人代表供应商参加响应）</w:t>
      </w:r>
    </w:p>
    <w:p w14:paraId="4A7C24F9">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207" w:type="dxa"/>
          </w:tcPr>
          <w:p w14:paraId="23537B88">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C6B9E75">
            <w:pPr>
              <w:pStyle w:val="152"/>
              <w:adjustRightInd w:val="0"/>
              <w:spacing w:line="360" w:lineRule="auto"/>
              <w:rPr>
                <w:rFonts w:hint="eastAsia" w:ascii="仿宋" w:hAnsi="仿宋" w:eastAsia="仿宋" w:cs="仿宋"/>
                <w:bCs/>
                <w:color w:val="auto"/>
                <w:sz w:val="24"/>
                <w:highlight w:val="none"/>
              </w:rPr>
            </w:pPr>
          </w:p>
        </w:tc>
      </w:tr>
    </w:tbl>
    <w:p w14:paraId="196EB4B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481AC5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3EEC46">
      <w:pPr>
        <w:jc w:val="center"/>
        <w:rPr>
          <w:rFonts w:hint="eastAsia" w:ascii="仿宋" w:hAnsi="仿宋" w:eastAsia="仿宋" w:cs="仿宋"/>
          <w:b/>
          <w:color w:val="auto"/>
          <w:kern w:val="0"/>
          <w:sz w:val="32"/>
          <w:szCs w:val="32"/>
          <w:highlight w:val="none"/>
        </w:rPr>
      </w:pPr>
    </w:p>
    <w:p w14:paraId="7ACAA2C8">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1" w:name="_Toc6149"/>
      <w:bookmarkStart w:id="462" w:name="_Toc25489"/>
      <w:bookmarkStart w:id="463" w:name="_Toc9018"/>
      <w:r>
        <w:rPr>
          <w:rFonts w:hint="eastAsia" w:ascii="仿宋" w:hAnsi="仿宋" w:eastAsia="仿宋" w:cs="仿宋"/>
          <w:b/>
          <w:color w:val="auto"/>
          <w:kern w:val="0"/>
          <w:sz w:val="32"/>
          <w:szCs w:val="32"/>
          <w:highlight w:val="none"/>
          <w:lang w:val="zh-CN"/>
        </w:rPr>
        <w:br w:type="page"/>
      </w:r>
    </w:p>
    <w:p w14:paraId="057987F7">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bookmarkEnd w:id="461"/>
      <w:bookmarkEnd w:id="462"/>
      <w:bookmarkEnd w:id="463"/>
    </w:p>
    <w:p w14:paraId="09D53C58">
      <w:pPr>
        <w:widowControl/>
        <w:spacing w:line="360" w:lineRule="auto"/>
        <w:ind w:firstLine="120" w:firstLineChars="50"/>
        <w:jc w:val="left"/>
        <w:rPr>
          <w:rFonts w:hint="eastAsia" w:ascii="仿宋" w:hAnsi="仿宋" w:eastAsia="仿宋" w:cs="仿宋"/>
          <w:color w:val="auto"/>
          <w:sz w:val="24"/>
          <w:highlight w:val="none"/>
        </w:rPr>
      </w:pPr>
      <w:bookmarkStart w:id="464"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w:t>
      </w:r>
      <w:r>
        <w:rPr>
          <w:rFonts w:hint="eastAsia" w:ascii="仿宋" w:hAnsi="仿宋" w:eastAsia="仿宋" w:cs="仿宋"/>
          <w:b/>
          <w:color w:val="auto"/>
          <w:sz w:val="24"/>
          <w:highlight w:val="none"/>
          <w:lang w:val="en-US" w:eastAsia="zh-CN"/>
        </w:rPr>
        <w:t>自拟</w:t>
      </w:r>
      <w:r>
        <w:rPr>
          <w:rFonts w:hint="eastAsia" w:ascii="仿宋" w:hAnsi="仿宋" w:eastAsia="仿宋" w:cs="仿宋"/>
          <w:b/>
          <w:color w:val="auto"/>
          <w:sz w:val="24"/>
          <w:highlight w:val="none"/>
        </w:rPr>
        <w:t>)；交易人不同意分包或者供应商成交后不以分包方式履行合同的，则不需要提供。</w:t>
      </w:r>
      <w:r>
        <w:rPr>
          <w:rFonts w:hint="eastAsia" w:ascii="仿宋" w:hAnsi="仿宋" w:eastAsia="仿宋" w:cs="仿宋"/>
          <w:color w:val="auto"/>
          <w:sz w:val="24"/>
          <w:highlight w:val="none"/>
        </w:rPr>
        <w:t>]</w:t>
      </w:r>
    </w:p>
    <w:bookmarkEnd w:id="464"/>
    <w:p w14:paraId="6489A880">
      <w:pPr>
        <w:jc w:val="center"/>
        <w:rPr>
          <w:rFonts w:hint="eastAsia" w:ascii="仿宋" w:hAnsi="仿宋" w:eastAsia="仿宋" w:cs="仿宋"/>
          <w:b/>
          <w:color w:val="auto"/>
          <w:kern w:val="0"/>
          <w:sz w:val="32"/>
          <w:szCs w:val="32"/>
          <w:highlight w:val="none"/>
        </w:rPr>
      </w:pPr>
    </w:p>
    <w:p w14:paraId="1EB18DC3">
      <w:pPr>
        <w:rPr>
          <w:rFonts w:hint="eastAsia" w:ascii="仿宋" w:hAnsi="仿宋" w:eastAsia="仿宋" w:cs="仿宋"/>
          <w:color w:val="auto"/>
          <w:highlight w:val="none"/>
        </w:rPr>
      </w:pPr>
    </w:p>
    <w:p w14:paraId="54C622E8">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65" w:name="_Toc3221"/>
      <w:bookmarkStart w:id="466" w:name="_Toc21720"/>
      <w:bookmarkStart w:id="467" w:name="_Toc7412"/>
      <w:r>
        <w:rPr>
          <w:rFonts w:hint="eastAsia" w:ascii="仿宋" w:hAnsi="仿宋" w:eastAsia="仿宋" w:cs="仿宋"/>
          <w:b/>
          <w:color w:val="auto"/>
          <w:kern w:val="0"/>
          <w:sz w:val="32"/>
          <w:szCs w:val="32"/>
          <w:highlight w:val="none"/>
          <w:lang w:val="zh-CN"/>
        </w:rPr>
        <w:t>四、符合性审查资料</w:t>
      </w:r>
      <w:bookmarkEnd w:id="465"/>
      <w:bookmarkEnd w:id="466"/>
      <w:bookmarkEnd w:id="467"/>
    </w:p>
    <w:p w14:paraId="632FD7A3">
      <w:pPr>
        <w:jc w:val="center"/>
        <w:rPr>
          <w:rFonts w:hint="eastAsia" w:ascii="仿宋" w:hAnsi="仿宋" w:eastAsia="仿宋" w:cs="仿宋"/>
          <w:b/>
          <w:color w:val="auto"/>
          <w:kern w:val="0"/>
          <w:sz w:val="32"/>
          <w:szCs w:val="32"/>
          <w:highlight w:val="none"/>
        </w:rPr>
      </w:pPr>
    </w:p>
    <w:tbl>
      <w:tblPr>
        <w:tblStyle w:val="63"/>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550"/>
        <w:gridCol w:w="3300"/>
        <w:gridCol w:w="2512"/>
      </w:tblGrid>
      <w:tr w14:paraId="447E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67" w:type="dxa"/>
            <w:vAlign w:val="center"/>
          </w:tcPr>
          <w:p w14:paraId="138FE94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50" w:type="dxa"/>
            <w:vAlign w:val="center"/>
          </w:tcPr>
          <w:p w14:paraId="47AF386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00" w:type="dxa"/>
            <w:vAlign w:val="center"/>
          </w:tcPr>
          <w:p w14:paraId="0164803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2512" w:type="dxa"/>
            <w:vAlign w:val="center"/>
          </w:tcPr>
          <w:p w14:paraId="14A3DD4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5E833CA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C96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2B7EA4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50" w:type="dxa"/>
          </w:tcPr>
          <w:p w14:paraId="393F23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300" w:type="dxa"/>
            <w:vAlign w:val="center"/>
          </w:tcPr>
          <w:p w14:paraId="0DFE41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2512" w:type="dxa"/>
            <w:vAlign w:val="center"/>
          </w:tcPr>
          <w:p w14:paraId="01BD32B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FF1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0B6F92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550" w:type="dxa"/>
          </w:tcPr>
          <w:p w14:paraId="7A52BF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响应文件中承诺的响应有效期不少于交易文件中载明的响应有效期。</w:t>
            </w:r>
          </w:p>
        </w:tc>
        <w:tc>
          <w:tcPr>
            <w:tcW w:w="3300" w:type="dxa"/>
            <w:vAlign w:val="center"/>
          </w:tcPr>
          <w:p w14:paraId="2AEE418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2512" w:type="dxa"/>
            <w:vAlign w:val="center"/>
          </w:tcPr>
          <w:p w14:paraId="0671C6C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3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7C2F76E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550" w:type="dxa"/>
          </w:tcPr>
          <w:p w14:paraId="2A03D1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300" w:type="dxa"/>
            <w:vAlign w:val="center"/>
          </w:tcPr>
          <w:p w14:paraId="09BD1E95">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2512" w:type="dxa"/>
            <w:vAlign w:val="center"/>
          </w:tcPr>
          <w:p w14:paraId="58C0884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C68C18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3B23E9">
      <w:pPr>
        <w:jc w:val="center"/>
        <w:rPr>
          <w:rFonts w:hint="eastAsia" w:ascii="仿宋" w:hAnsi="仿宋" w:eastAsia="仿宋" w:cs="仿宋"/>
          <w:b/>
          <w:color w:val="auto"/>
          <w:kern w:val="0"/>
          <w:sz w:val="32"/>
          <w:szCs w:val="32"/>
          <w:highlight w:val="none"/>
        </w:rPr>
      </w:pPr>
    </w:p>
    <w:p w14:paraId="778693F4">
      <w:pPr>
        <w:rPr>
          <w:rFonts w:hint="eastAsia" w:ascii="仿宋" w:hAnsi="仿宋" w:eastAsia="仿宋" w:cs="仿宋"/>
          <w:color w:val="auto"/>
          <w:highlight w:val="none"/>
        </w:rPr>
      </w:pPr>
    </w:p>
    <w:p w14:paraId="3468EC82">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8" w:name="_Toc25196"/>
      <w:bookmarkStart w:id="469" w:name="_Toc20108"/>
      <w:r>
        <w:rPr>
          <w:rFonts w:hint="eastAsia" w:ascii="仿宋" w:hAnsi="仿宋" w:eastAsia="仿宋" w:cs="仿宋"/>
          <w:b/>
          <w:color w:val="auto"/>
          <w:kern w:val="0"/>
          <w:sz w:val="32"/>
          <w:szCs w:val="32"/>
          <w:highlight w:val="none"/>
          <w:lang w:val="zh-CN"/>
        </w:rPr>
        <w:br w:type="page"/>
      </w:r>
    </w:p>
    <w:p w14:paraId="319D6461">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bookmarkEnd w:id="468"/>
      <w:bookmarkEnd w:id="469"/>
    </w:p>
    <w:p w14:paraId="52CCA41B">
      <w:pPr>
        <w:rPr>
          <w:rFonts w:hint="eastAsia" w:ascii="仿宋" w:hAnsi="仿宋" w:eastAsia="仿宋" w:cs="仿宋"/>
          <w:color w:val="auto"/>
          <w:highlight w:val="none"/>
          <w:lang w:val="zh-CN"/>
        </w:rPr>
      </w:pPr>
      <w:bookmarkStart w:id="470" w:name="_Toc3744"/>
    </w:p>
    <w:p w14:paraId="4757EF5B">
      <w:pPr>
        <w:snapToGrid w:val="0"/>
        <w:spacing w:line="360" w:lineRule="auto"/>
        <w:jc w:val="center"/>
        <w:outlineLvl w:val="0"/>
        <w:rPr>
          <w:rFonts w:hint="eastAsia" w:ascii="仿宋" w:hAnsi="仿宋" w:eastAsia="仿宋" w:cs="仿宋"/>
          <w:b/>
          <w:color w:val="auto"/>
          <w:kern w:val="0"/>
          <w:sz w:val="32"/>
          <w:szCs w:val="32"/>
          <w:highlight w:val="none"/>
        </w:rPr>
      </w:pPr>
      <w:bookmarkStart w:id="471" w:name="_Toc20300"/>
      <w:bookmarkStart w:id="472" w:name="_Toc18066"/>
    </w:p>
    <w:p w14:paraId="5FD32E0B">
      <w:pPr>
        <w:snapToGrid w:val="0"/>
        <w:spacing w:line="360" w:lineRule="auto"/>
        <w:jc w:val="center"/>
        <w:outlineLvl w:val="0"/>
        <w:rPr>
          <w:rFonts w:hint="eastAsia" w:ascii="仿宋" w:hAnsi="仿宋" w:eastAsia="仿宋" w:cs="仿宋"/>
          <w:b/>
          <w:color w:val="auto"/>
          <w:kern w:val="0"/>
          <w:sz w:val="32"/>
          <w:szCs w:val="32"/>
          <w:highlight w:val="none"/>
        </w:rPr>
      </w:pPr>
    </w:p>
    <w:p w14:paraId="30CC6EEE">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w:t>
      </w:r>
      <w:bookmarkEnd w:id="470"/>
      <w:bookmarkStart w:id="473" w:name="_Toc19557"/>
      <w:r>
        <w:rPr>
          <w:rFonts w:hint="eastAsia" w:ascii="仿宋" w:hAnsi="仿宋" w:eastAsia="仿宋" w:cs="仿宋"/>
          <w:b/>
          <w:color w:val="auto"/>
          <w:kern w:val="0"/>
          <w:sz w:val="32"/>
          <w:szCs w:val="32"/>
          <w:highlight w:val="none"/>
          <w:lang w:val="zh-CN"/>
        </w:rPr>
        <w:t>响应标的清单</w:t>
      </w:r>
      <w:r>
        <w:rPr>
          <w:rFonts w:hint="eastAsia" w:ascii="仿宋" w:hAnsi="仿宋" w:eastAsia="仿宋" w:cs="仿宋"/>
          <w:b/>
          <w:color w:val="auto"/>
          <w:kern w:val="0"/>
          <w:sz w:val="32"/>
          <w:szCs w:val="32"/>
          <w:highlight w:val="none"/>
        </w:rPr>
        <w:t>及说明</w:t>
      </w:r>
      <w:bookmarkEnd w:id="471"/>
      <w:bookmarkEnd w:id="472"/>
      <w:bookmarkEnd w:id="473"/>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103"/>
        <w:gridCol w:w="2088"/>
        <w:gridCol w:w="1305"/>
        <w:gridCol w:w="1426"/>
        <w:gridCol w:w="1188"/>
        <w:gridCol w:w="1425"/>
      </w:tblGrid>
      <w:tr w14:paraId="349E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636BF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103" w:type="dxa"/>
            <w:tcBorders>
              <w:top w:val="single" w:color="auto" w:sz="4" w:space="0"/>
              <w:left w:val="single" w:color="auto" w:sz="4" w:space="0"/>
              <w:bottom w:val="single" w:color="auto" w:sz="4" w:space="0"/>
              <w:right w:val="single" w:color="auto" w:sz="4" w:space="0"/>
            </w:tcBorders>
            <w:vAlign w:val="center"/>
          </w:tcPr>
          <w:p w14:paraId="2C600BC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2088" w:type="dxa"/>
            <w:tcBorders>
              <w:top w:val="single" w:color="auto" w:sz="4" w:space="0"/>
              <w:left w:val="single" w:color="auto" w:sz="4" w:space="0"/>
              <w:bottom w:val="single" w:color="auto" w:sz="4" w:space="0"/>
              <w:right w:val="single" w:color="auto" w:sz="4" w:space="0"/>
            </w:tcBorders>
            <w:vAlign w:val="center"/>
          </w:tcPr>
          <w:p w14:paraId="588B2C4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6F31A74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1426" w:type="dxa"/>
            <w:tcBorders>
              <w:top w:val="single" w:color="auto" w:sz="4" w:space="0"/>
              <w:left w:val="single" w:color="auto" w:sz="4" w:space="0"/>
              <w:bottom w:val="single" w:color="auto" w:sz="4" w:space="0"/>
              <w:right w:val="single" w:color="auto" w:sz="4" w:space="0"/>
            </w:tcBorders>
            <w:vAlign w:val="center"/>
          </w:tcPr>
          <w:p w14:paraId="38E860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技术参数</w:t>
            </w:r>
          </w:p>
        </w:tc>
        <w:tc>
          <w:tcPr>
            <w:tcW w:w="1188" w:type="dxa"/>
            <w:tcBorders>
              <w:top w:val="single" w:color="auto" w:sz="4" w:space="0"/>
              <w:left w:val="single" w:color="auto" w:sz="4" w:space="0"/>
              <w:bottom w:val="single" w:color="auto" w:sz="4" w:space="0"/>
              <w:right w:val="single" w:color="auto" w:sz="4" w:space="0"/>
            </w:tcBorders>
            <w:vAlign w:val="center"/>
          </w:tcPr>
          <w:p w14:paraId="09DF269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2D0F0CD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2E5A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7F1955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1103" w:type="dxa"/>
            <w:tcBorders>
              <w:top w:val="single" w:color="auto" w:sz="4" w:space="0"/>
              <w:left w:val="single" w:color="auto" w:sz="4" w:space="0"/>
              <w:bottom w:val="single" w:color="auto" w:sz="4" w:space="0"/>
              <w:right w:val="single" w:color="auto" w:sz="4" w:space="0"/>
            </w:tcBorders>
            <w:vAlign w:val="center"/>
          </w:tcPr>
          <w:p w14:paraId="7C5F8544">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C3E918F">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039DDCE">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29E0A6EE">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999BA07">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2F31E67">
            <w:pPr>
              <w:jc w:val="center"/>
              <w:rPr>
                <w:rFonts w:hint="eastAsia" w:ascii="仿宋" w:hAnsi="仿宋" w:eastAsia="仿宋" w:cs="仿宋"/>
                <w:b/>
                <w:bCs/>
                <w:color w:val="auto"/>
                <w:sz w:val="24"/>
                <w:highlight w:val="none"/>
              </w:rPr>
            </w:pPr>
          </w:p>
        </w:tc>
      </w:tr>
      <w:tr w14:paraId="738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CE3BB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1103" w:type="dxa"/>
            <w:tcBorders>
              <w:top w:val="single" w:color="auto" w:sz="4" w:space="0"/>
              <w:left w:val="single" w:color="auto" w:sz="4" w:space="0"/>
              <w:bottom w:val="single" w:color="auto" w:sz="4" w:space="0"/>
              <w:right w:val="single" w:color="auto" w:sz="4" w:space="0"/>
            </w:tcBorders>
            <w:vAlign w:val="center"/>
          </w:tcPr>
          <w:p w14:paraId="06B58545">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73B3093B">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E307F26">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E705335">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4BFCA09">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D8D4C34">
            <w:pPr>
              <w:jc w:val="center"/>
              <w:rPr>
                <w:rFonts w:hint="eastAsia" w:ascii="仿宋" w:hAnsi="仿宋" w:eastAsia="仿宋" w:cs="仿宋"/>
                <w:b/>
                <w:bCs/>
                <w:color w:val="auto"/>
                <w:sz w:val="24"/>
                <w:highlight w:val="none"/>
              </w:rPr>
            </w:pPr>
          </w:p>
        </w:tc>
      </w:tr>
      <w:tr w14:paraId="60E9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532628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1103" w:type="dxa"/>
            <w:tcBorders>
              <w:top w:val="single" w:color="auto" w:sz="4" w:space="0"/>
              <w:left w:val="single" w:color="auto" w:sz="4" w:space="0"/>
              <w:bottom w:val="single" w:color="auto" w:sz="4" w:space="0"/>
              <w:right w:val="single" w:color="auto" w:sz="4" w:space="0"/>
            </w:tcBorders>
            <w:vAlign w:val="center"/>
          </w:tcPr>
          <w:p w14:paraId="63709C8A">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11FAD559">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73B606F">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53191C94">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687EEE36">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6D2B615">
            <w:pPr>
              <w:jc w:val="center"/>
              <w:rPr>
                <w:rFonts w:hint="eastAsia" w:ascii="仿宋" w:hAnsi="仿宋" w:eastAsia="仿宋" w:cs="仿宋"/>
                <w:b/>
                <w:bCs/>
                <w:color w:val="auto"/>
                <w:sz w:val="24"/>
                <w:highlight w:val="none"/>
              </w:rPr>
            </w:pPr>
          </w:p>
        </w:tc>
      </w:tr>
    </w:tbl>
    <w:p w14:paraId="0811ECD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DB13F9">
      <w:pPr>
        <w:pStyle w:val="3"/>
        <w:rPr>
          <w:rFonts w:hint="eastAsia" w:ascii="仿宋" w:hAnsi="仿宋" w:eastAsia="仿宋" w:cs="仿宋"/>
          <w:color w:val="auto"/>
          <w:sz w:val="24"/>
          <w:highlight w:val="none"/>
        </w:rPr>
      </w:pPr>
    </w:p>
    <w:p w14:paraId="0764E52F">
      <w:pPr>
        <w:rPr>
          <w:rFonts w:hint="eastAsia" w:ascii="仿宋" w:hAnsi="仿宋" w:eastAsia="仿宋" w:cs="仿宋"/>
          <w:color w:val="auto"/>
          <w:sz w:val="24"/>
          <w:highlight w:val="none"/>
        </w:rPr>
      </w:pPr>
    </w:p>
    <w:p w14:paraId="082C21F7">
      <w:pPr>
        <w:snapToGrid/>
        <w:spacing w:line="360" w:lineRule="auto"/>
        <w:ind w:right="420" w:firstLine="3213" w:firstLineChars="1000"/>
        <w:jc w:val="left"/>
        <w:outlineLvl w:val="9"/>
        <w:rPr>
          <w:rFonts w:hint="eastAsia" w:ascii="仿宋" w:hAnsi="仿宋" w:eastAsia="仿宋" w:cs="仿宋"/>
          <w:b/>
          <w:color w:val="auto"/>
          <w:kern w:val="0"/>
          <w:sz w:val="32"/>
          <w:szCs w:val="32"/>
          <w:highlight w:val="none"/>
          <w:lang w:val="zh-CN"/>
        </w:rPr>
      </w:pPr>
      <w:bookmarkStart w:id="474" w:name="_Toc24105"/>
      <w:bookmarkStart w:id="475" w:name="_Toc22251"/>
      <w:bookmarkStart w:id="476" w:name="_Toc16398"/>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、商务技术偏离表</w:t>
      </w:r>
      <w:bookmarkEnd w:id="474"/>
      <w:bookmarkEnd w:id="475"/>
      <w:bookmarkEnd w:id="476"/>
    </w:p>
    <w:tbl>
      <w:tblPr>
        <w:tblStyle w:val="6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13"/>
        <w:gridCol w:w="3400"/>
        <w:gridCol w:w="1632"/>
      </w:tblGrid>
      <w:tr w14:paraId="27BE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7F051E3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13" w:type="dxa"/>
            <w:vAlign w:val="center"/>
          </w:tcPr>
          <w:p w14:paraId="56CCFFF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400" w:type="dxa"/>
            <w:vAlign w:val="center"/>
          </w:tcPr>
          <w:p w14:paraId="335DF1E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632" w:type="dxa"/>
            <w:vAlign w:val="center"/>
          </w:tcPr>
          <w:p w14:paraId="08C03D3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CA7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41F3BA8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3213" w:type="dxa"/>
            <w:vAlign w:val="center"/>
          </w:tcPr>
          <w:p w14:paraId="791A2D56">
            <w:pPr>
              <w:jc w:val="center"/>
              <w:rPr>
                <w:rFonts w:hint="eastAsia" w:ascii="仿宋" w:hAnsi="仿宋" w:eastAsia="仿宋" w:cs="仿宋"/>
                <w:b/>
                <w:bCs/>
                <w:color w:val="auto"/>
                <w:sz w:val="24"/>
                <w:highlight w:val="none"/>
              </w:rPr>
            </w:pPr>
          </w:p>
        </w:tc>
        <w:tc>
          <w:tcPr>
            <w:tcW w:w="3400" w:type="dxa"/>
            <w:vAlign w:val="center"/>
          </w:tcPr>
          <w:p w14:paraId="34C3BD6B">
            <w:pPr>
              <w:jc w:val="center"/>
              <w:rPr>
                <w:rFonts w:hint="eastAsia" w:ascii="仿宋" w:hAnsi="仿宋" w:eastAsia="仿宋" w:cs="仿宋"/>
                <w:b/>
                <w:bCs/>
                <w:color w:val="auto"/>
                <w:sz w:val="24"/>
                <w:highlight w:val="none"/>
              </w:rPr>
            </w:pPr>
          </w:p>
        </w:tc>
        <w:tc>
          <w:tcPr>
            <w:tcW w:w="1632" w:type="dxa"/>
            <w:vAlign w:val="center"/>
          </w:tcPr>
          <w:p w14:paraId="479207D4">
            <w:pPr>
              <w:jc w:val="center"/>
              <w:rPr>
                <w:rFonts w:hint="eastAsia" w:ascii="仿宋" w:hAnsi="仿宋" w:eastAsia="仿宋" w:cs="仿宋"/>
                <w:b/>
                <w:bCs/>
                <w:color w:val="auto"/>
                <w:sz w:val="24"/>
                <w:highlight w:val="none"/>
              </w:rPr>
            </w:pPr>
          </w:p>
        </w:tc>
      </w:tr>
      <w:tr w14:paraId="4CE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2E5EAC6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3213" w:type="dxa"/>
            <w:vAlign w:val="center"/>
          </w:tcPr>
          <w:p w14:paraId="10E810D4">
            <w:pPr>
              <w:jc w:val="center"/>
              <w:rPr>
                <w:rFonts w:hint="eastAsia" w:ascii="仿宋" w:hAnsi="仿宋" w:eastAsia="仿宋" w:cs="仿宋"/>
                <w:b/>
                <w:bCs/>
                <w:color w:val="auto"/>
                <w:sz w:val="24"/>
                <w:highlight w:val="none"/>
              </w:rPr>
            </w:pPr>
          </w:p>
        </w:tc>
        <w:tc>
          <w:tcPr>
            <w:tcW w:w="3400" w:type="dxa"/>
            <w:vAlign w:val="center"/>
          </w:tcPr>
          <w:p w14:paraId="671AAF31">
            <w:pPr>
              <w:jc w:val="center"/>
              <w:rPr>
                <w:rFonts w:hint="eastAsia" w:ascii="仿宋" w:hAnsi="仿宋" w:eastAsia="仿宋" w:cs="仿宋"/>
                <w:b/>
                <w:bCs/>
                <w:color w:val="auto"/>
                <w:sz w:val="24"/>
                <w:highlight w:val="none"/>
              </w:rPr>
            </w:pPr>
          </w:p>
        </w:tc>
        <w:tc>
          <w:tcPr>
            <w:tcW w:w="1632" w:type="dxa"/>
            <w:vAlign w:val="center"/>
          </w:tcPr>
          <w:p w14:paraId="14741038">
            <w:pPr>
              <w:jc w:val="center"/>
              <w:rPr>
                <w:rFonts w:hint="eastAsia" w:ascii="仿宋" w:hAnsi="仿宋" w:eastAsia="仿宋" w:cs="仿宋"/>
                <w:b/>
                <w:bCs/>
                <w:color w:val="auto"/>
                <w:sz w:val="24"/>
                <w:highlight w:val="none"/>
              </w:rPr>
            </w:pPr>
          </w:p>
        </w:tc>
      </w:tr>
      <w:tr w14:paraId="7D3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374AA0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3213" w:type="dxa"/>
            <w:vAlign w:val="center"/>
          </w:tcPr>
          <w:p w14:paraId="6A84CB0B">
            <w:pPr>
              <w:jc w:val="center"/>
              <w:rPr>
                <w:rFonts w:hint="eastAsia" w:ascii="仿宋" w:hAnsi="仿宋" w:eastAsia="仿宋" w:cs="仿宋"/>
                <w:b/>
                <w:bCs/>
                <w:color w:val="auto"/>
                <w:sz w:val="24"/>
                <w:highlight w:val="none"/>
              </w:rPr>
            </w:pPr>
          </w:p>
        </w:tc>
        <w:tc>
          <w:tcPr>
            <w:tcW w:w="3400" w:type="dxa"/>
            <w:vAlign w:val="center"/>
          </w:tcPr>
          <w:p w14:paraId="043DD8A5">
            <w:pPr>
              <w:jc w:val="center"/>
              <w:rPr>
                <w:rFonts w:hint="eastAsia" w:ascii="仿宋" w:hAnsi="仿宋" w:eastAsia="仿宋" w:cs="仿宋"/>
                <w:b/>
                <w:bCs/>
                <w:color w:val="auto"/>
                <w:sz w:val="24"/>
                <w:highlight w:val="none"/>
              </w:rPr>
            </w:pPr>
          </w:p>
        </w:tc>
        <w:tc>
          <w:tcPr>
            <w:tcW w:w="1632" w:type="dxa"/>
            <w:vAlign w:val="center"/>
          </w:tcPr>
          <w:p w14:paraId="16972E9D">
            <w:pPr>
              <w:jc w:val="center"/>
              <w:rPr>
                <w:rFonts w:hint="eastAsia" w:ascii="仿宋" w:hAnsi="仿宋" w:eastAsia="仿宋" w:cs="仿宋"/>
                <w:b/>
                <w:bCs/>
                <w:color w:val="auto"/>
                <w:sz w:val="24"/>
                <w:highlight w:val="none"/>
              </w:rPr>
            </w:pPr>
          </w:p>
        </w:tc>
      </w:tr>
    </w:tbl>
    <w:p w14:paraId="174C959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14:paraId="17704AC0">
      <w:pPr>
        <w:jc w:val="center"/>
        <w:rPr>
          <w:rFonts w:hint="eastAsia" w:ascii="仿宋" w:hAnsi="仿宋" w:eastAsia="仿宋" w:cs="仿宋"/>
          <w:b/>
          <w:color w:val="auto"/>
          <w:kern w:val="0"/>
          <w:sz w:val="32"/>
          <w:szCs w:val="32"/>
          <w:highlight w:val="none"/>
        </w:rPr>
      </w:pPr>
    </w:p>
    <w:p w14:paraId="2069281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BA80AC">
      <w:pPr>
        <w:ind w:firstLine="1911" w:firstLineChars="595"/>
        <w:rPr>
          <w:rFonts w:hint="eastAsia" w:ascii="仿宋" w:hAnsi="仿宋" w:eastAsia="仿宋" w:cs="仿宋"/>
          <w:b/>
          <w:bCs/>
          <w:color w:val="auto"/>
          <w:sz w:val="32"/>
          <w:szCs w:val="32"/>
          <w:highlight w:val="none"/>
        </w:rPr>
      </w:pPr>
    </w:p>
    <w:p w14:paraId="64376411">
      <w:pPr>
        <w:ind w:firstLine="1911" w:firstLineChars="595"/>
        <w:rPr>
          <w:rFonts w:hint="eastAsia" w:ascii="仿宋" w:hAnsi="仿宋" w:eastAsia="仿宋" w:cs="仿宋"/>
          <w:b/>
          <w:bCs/>
          <w:color w:val="auto"/>
          <w:sz w:val="32"/>
          <w:szCs w:val="32"/>
          <w:highlight w:val="none"/>
        </w:rPr>
      </w:pPr>
    </w:p>
    <w:p w14:paraId="0F6B8E2C">
      <w:pPr>
        <w:ind w:firstLine="1911" w:firstLineChars="595"/>
        <w:rPr>
          <w:rFonts w:hint="eastAsia" w:ascii="仿宋" w:hAnsi="仿宋" w:eastAsia="仿宋" w:cs="仿宋"/>
          <w:b/>
          <w:bCs/>
          <w:color w:val="auto"/>
          <w:sz w:val="32"/>
          <w:szCs w:val="32"/>
          <w:highlight w:val="none"/>
        </w:rPr>
      </w:pPr>
    </w:p>
    <w:p w14:paraId="6E7CD931">
      <w:pPr>
        <w:ind w:firstLine="1911" w:firstLineChars="595"/>
        <w:rPr>
          <w:rFonts w:hint="eastAsia" w:ascii="仿宋" w:hAnsi="仿宋" w:eastAsia="仿宋" w:cs="仿宋"/>
          <w:b/>
          <w:bCs/>
          <w:color w:val="auto"/>
          <w:sz w:val="32"/>
          <w:szCs w:val="32"/>
          <w:highlight w:val="none"/>
        </w:rPr>
      </w:pPr>
    </w:p>
    <w:p w14:paraId="7FF059AE">
      <w:pPr>
        <w:ind w:firstLine="1911" w:firstLineChars="595"/>
        <w:rPr>
          <w:rFonts w:hint="eastAsia" w:ascii="仿宋" w:hAnsi="仿宋" w:eastAsia="仿宋" w:cs="仿宋"/>
          <w:b/>
          <w:bCs/>
          <w:color w:val="auto"/>
          <w:sz w:val="32"/>
          <w:szCs w:val="32"/>
          <w:highlight w:val="none"/>
        </w:rPr>
      </w:pPr>
    </w:p>
    <w:p w14:paraId="2F7E0CA0">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0E30B1E">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77" w:name="_Toc32087"/>
      <w:bookmarkStart w:id="478" w:name="_Toc1330"/>
      <w:bookmarkStart w:id="479" w:name="_Toc32758"/>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、采购供应商廉洁自律承诺书</w:t>
      </w:r>
      <w:bookmarkEnd w:id="477"/>
      <w:bookmarkEnd w:id="478"/>
      <w:bookmarkEnd w:id="479"/>
    </w:p>
    <w:p w14:paraId="535198F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36C2FEC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21C58C4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7A63C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C98A20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144DB7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356B17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BEFA90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01E829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FBC99E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B3CAA9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CB558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810B28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6B3BD2B">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3D76D2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4874F52">
      <w:pPr>
        <w:spacing w:line="360" w:lineRule="auto"/>
        <w:jc w:val="center"/>
        <w:rPr>
          <w:rFonts w:hint="eastAsia" w:ascii="仿宋" w:hAnsi="仿宋" w:eastAsia="仿宋" w:cs="仿宋"/>
          <w:b/>
          <w:bCs/>
          <w:color w:val="auto"/>
          <w:sz w:val="24"/>
          <w:highlight w:val="none"/>
        </w:rPr>
      </w:pPr>
    </w:p>
    <w:p w14:paraId="399ED1D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8FE6B2">
      <w:pPr>
        <w:spacing w:line="360" w:lineRule="auto"/>
        <w:jc w:val="center"/>
        <w:rPr>
          <w:rFonts w:hint="eastAsia" w:ascii="仿宋" w:hAnsi="仿宋" w:eastAsia="仿宋" w:cs="仿宋"/>
          <w:b/>
          <w:bCs/>
          <w:color w:val="auto"/>
          <w:sz w:val="24"/>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6B287EAD">
      <w:pPr>
        <w:spacing w:line="480" w:lineRule="auto"/>
        <w:jc w:val="center"/>
        <w:rPr>
          <w:rFonts w:hint="eastAsia" w:ascii="仿宋" w:hAnsi="仿宋" w:eastAsia="仿宋" w:cs="仿宋"/>
          <w:color w:val="auto"/>
          <w:sz w:val="36"/>
          <w:szCs w:val="36"/>
          <w:highlight w:val="none"/>
        </w:rPr>
      </w:pPr>
      <w:bookmarkStart w:id="480" w:name="_Toc8063"/>
      <w:r>
        <w:rPr>
          <w:rFonts w:hint="eastAsia" w:ascii="仿宋" w:hAnsi="仿宋" w:eastAsia="仿宋" w:cs="仿宋"/>
          <w:color w:val="auto"/>
          <w:sz w:val="36"/>
          <w:szCs w:val="36"/>
          <w:highlight w:val="none"/>
        </w:rPr>
        <w:t>报价文件部分</w:t>
      </w:r>
      <w:bookmarkEnd w:id="480"/>
    </w:p>
    <w:p w14:paraId="301387AC">
      <w:pPr>
        <w:spacing w:line="480" w:lineRule="auto"/>
        <w:jc w:val="center"/>
        <w:rPr>
          <w:rFonts w:hint="eastAsia" w:ascii="仿宋" w:hAnsi="仿宋" w:eastAsia="仿宋" w:cs="仿宋"/>
          <w:color w:val="auto"/>
          <w:sz w:val="36"/>
          <w:szCs w:val="36"/>
          <w:highlight w:val="none"/>
        </w:rPr>
      </w:pPr>
      <w:bookmarkStart w:id="481" w:name="_Toc17273"/>
      <w:r>
        <w:rPr>
          <w:rFonts w:hint="eastAsia" w:ascii="仿宋" w:hAnsi="仿宋" w:eastAsia="仿宋" w:cs="仿宋"/>
          <w:color w:val="auto"/>
          <w:sz w:val="36"/>
          <w:szCs w:val="36"/>
          <w:highlight w:val="none"/>
        </w:rPr>
        <w:t>目录</w:t>
      </w:r>
      <w:bookmarkEnd w:id="481"/>
    </w:p>
    <w:p w14:paraId="15C6D555">
      <w:pPr>
        <w:numPr>
          <w:ilvl w:val="0"/>
          <w:numId w:val="19"/>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一览表（报价表）………………………………………………………（页码）</w:t>
      </w:r>
    </w:p>
    <w:p w14:paraId="2B1A313F">
      <w:pPr>
        <w:snapToGrid w:val="0"/>
        <w:spacing w:line="360" w:lineRule="auto"/>
        <w:ind w:right="480"/>
        <w:jc w:val="center"/>
        <w:rPr>
          <w:rFonts w:hint="eastAsia" w:ascii="仿宋" w:hAnsi="仿宋" w:eastAsia="仿宋" w:cs="仿宋"/>
          <w:b/>
          <w:color w:val="auto"/>
          <w:kern w:val="0"/>
          <w:sz w:val="32"/>
          <w:szCs w:val="32"/>
          <w:highlight w:val="none"/>
        </w:rPr>
      </w:pPr>
    </w:p>
    <w:p w14:paraId="2AC39008">
      <w:pPr>
        <w:snapToGrid w:val="0"/>
        <w:spacing w:line="360" w:lineRule="auto"/>
        <w:ind w:right="480"/>
        <w:jc w:val="center"/>
        <w:rPr>
          <w:rFonts w:hint="eastAsia" w:ascii="仿宋" w:hAnsi="仿宋" w:eastAsia="仿宋" w:cs="仿宋"/>
          <w:b/>
          <w:color w:val="auto"/>
          <w:kern w:val="0"/>
          <w:sz w:val="32"/>
          <w:szCs w:val="32"/>
          <w:highlight w:val="none"/>
        </w:rPr>
      </w:pPr>
    </w:p>
    <w:p w14:paraId="02A75D1B">
      <w:pPr>
        <w:snapToGrid w:val="0"/>
        <w:spacing w:line="360" w:lineRule="auto"/>
        <w:ind w:right="480"/>
        <w:jc w:val="center"/>
        <w:rPr>
          <w:rFonts w:hint="eastAsia" w:ascii="仿宋" w:hAnsi="仿宋" w:eastAsia="仿宋" w:cs="仿宋"/>
          <w:b/>
          <w:color w:val="auto"/>
          <w:kern w:val="0"/>
          <w:sz w:val="32"/>
          <w:szCs w:val="32"/>
          <w:highlight w:val="none"/>
        </w:rPr>
      </w:pPr>
    </w:p>
    <w:p w14:paraId="2F9751AA">
      <w:pPr>
        <w:snapToGrid w:val="0"/>
        <w:spacing w:line="360" w:lineRule="auto"/>
        <w:ind w:right="480"/>
        <w:jc w:val="center"/>
        <w:rPr>
          <w:rFonts w:hint="eastAsia" w:ascii="仿宋" w:hAnsi="仿宋" w:eastAsia="仿宋" w:cs="仿宋"/>
          <w:b/>
          <w:color w:val="auto"/>
          <w:kern w:val="0"/>
          <w:sz w:val="32"/>
          <w:szCs w:val="32"/>
          <w:highlight w:val="none"/>
        </w:rPr>
      </w:pPr>
    </w:p>
    <w:p w14:paraId="756E614C">
      <w:pPr>
        <w:snapToGrid w:val="0"/>
        <w:spacing w:line="360" w:lineRule="auto"/>
        <w:ind w:right="480"/>
        <w:jc w:val="center"/>
        <w:rPr>
          <w:rFonts w:hint="eastAsia" w:ascii="仿宋" w:hAnsi="仿宋" w:eastAsia="仿宋" w:cs="仿宋"/>
          <w:b/>
          <w:color w:val="auto"/>
          <w:kern w:val="0"/>
          <w:sz w:val="32"/>
          <w:szCs w:val="32"/>
          <w:highlight w:val="none"/>
        </w:rPr>
      </w:pPr>
    </w:p>
    <w:p w14:paraId="14672F96">
      <w:pPr>
        <w:snapToGrid w:val="0"/>
        <w:spacing w:line="360" w:lineRule="auto"/>
        <w:ind w:right="480"/>
        <w:jc w:val="center"/>
        <w:rPr>
          <w:rFonts w:hint="eastAsia" w:ascii="仿宋" w:hAnsi="仿宋" w:eastAsia="仿宋" w:cs="仿宋"/>
          <w:b/>
          <w:color w:val="auto"/>
          <w:kern w:val="0"/>
          <w:sz w:val="32"/>
          <w:szCs w:val="32"/>
          <w:highlight w:val="none"/>
        </w:rPr>
      </w:pPr>
    </w:p>
    <w:p w14:paraId="3116CDE0">
      <w:pPr>
        <w:snapToGrid w:val="0"/>
        <w:spacing w:line="360" w:lineRule="auto"/>
        <w:ind w:right="480"/>
        <w:jc w:val="center"/>
        <w:rPr>
          <w:rFonts w:hint="eastAsia" w:ascii="仿宋" w:hAnsi="仿宋" w:eastAsia="仿宋" w:cs="仿宋"/>
          <w:b/>
          <w:color w:val="auto"/>
          <w:kern w:val="0"/>
          <w:sz w:val="32"/>
          <w:szCs w:val="32"/>
          <w:highlight w:val="none"/>
        </w:rPr>
      </w:pPr>
    </w:p>
    <w:p w14:paraId="10398CC9">
      <w:pPr>
        <w:snapToGrid w:val="0"/>
        <w:spacing w:line="360" w:lineRule="auto"/>
        <w:ind w:right="480"/>
        <w:jc w:val="center"/>
        <w:rPr>
          <w:rFonts w:hint="eastAsia" w:ascii="仿宋" w:hAnsi="仿宋" w:eastAsia="仿宋" w:cs="仿宋"/>
          <w:b/>
          <w:color w:val="auto"/>
          <w:kern w:val="0"/>
          <w:sz w:val="32"/>
          <w:szCs w:val="32"/>
          <w:highlight w:val="none"/>
        </w:rPr>
      </w:pPr>
    </w:p>
    <w:p w14:paraId="41D4AB48">
      <w:pPr>
        <w:snapToGrid w:val="0"/>
        <w:spacing w:line="360" w:lineRule="auto"/>
        <w:ind w:right="480"/>
        <w:jc w:val="center"/>
        <w:rPr>
          <w:rFonts w:hint="eastAsia" w:ascii="仿宋" w:hAnsi="仿宋" w:eastAsia="仿宋" w:cs="仿宋"/>
          <w:b/>
          <w:color w:val="auto"/>
          <w:kern w:val="0"/>
          <w:sz w:val="32"/>
          <w:szCs w:val="32"/>
          <w:highlight w:val="none"/>
        </w:rPr>
      </w:pPr>
    </w:p>
    <w:p w14:paraId="1050A569">
      <w:pPr>
        <w:snapToGrid w:val="0"/>
        <w:spacing w:line="360" w:lineRule="auto"/>
        <w:ind w:right="480"/>
        <w:jc w:val="center"/>
        <w:rPr>
          <w:rFonts w:hint="eastAsia" w:ascii="仿宋" w:hAnsi="仿宋" w:eastAsia="仿宋" w:cs="仿宋"/>
          <w:b/>
          <w:color w:val="auto"/>
          <w:kern w:val="0"/>
          <w:sz w:val="32"/>
          <w:szCs w:val="32"/>
          <w:highlight w:val="none"/>
        </w:rPr>
      </w:pPr>
    </w:p>
    <w:p w14:paraId="3108C198">
      <w:pPr>
        <w:snapToGrid w:val="0"/>
        <w:spacing w:line="360" w:lineRule="auto"/>
        <w:ind w:right="480"/>
        <w:jc w:val="center"/>
        <w:rPr>
          <w:rFonts w:hint="eastAsia" w:ascii="仿宋" w:hAnsi="仿宋" w:eastAsia="仿宋" w:cs="仿宋"/>
          <w:b/>
          <w:color w:val="auto"/>
          <w:kern w:val="0"/>
          <w:sz w:val="32"/>
          <w:szCs w:val="32"/>
          <w:highlight w:val="none"/>
        </w:rPr>
      </w:pPr>
    </w:p>
    <w:p w14:paraId="70536FC9">
      <w:pPr>
        <w:snapToGrid w:val="0"/>
        <w:spacing w:line="360" w:lineRule="auto"/>
        <w:ind w:right="480"/>
        <w:jc w:val="center"/>
        <w:rPr>
          <w:rFonts w:hint="eastAsia" w:ascii="仿宋" w:hAnsi="仿宋" w:eastAsia="仿宋" w:cs="仿宋"/>
          <w:b/>
          <w:color w:val="auto"/>
          <w:kern w:val="0"/>
          <w:sz w:val="32"/>
          <w:szCs w:val="32"/>
          <w:highlight w:val="none"/>
        </w:rPr>
      </w:pPr>
    </w:p>
    <w:p w14:paraId="393B663E">
      <w:pPr>
        <w:snapToGrid w:val="0"/>
        <w:spacing w:line="360" w:lineRule="auto"/>
        <w:ind w:right="480"/>
        <w:jc w:val="center"/>
        <w:rPr>
          <w:rFonts w:hint="eastAsia" w:ascii="仿宋" w:hAnsi="仿宋" w:eastAsia="仿宋" w:cs="仿宋"/>
          <w:b/>
          <w:color w:val="auto"/>
          <w:kern w:val="0"/>
          <w:sz w:val="32"/>
          <w:szCs w:val="32"/>
          <w:highlight w:val="none"/>
        </w:rPr>
      </w:pPr>
    </w:p>
    <w:p w14:paraId="648019EF">
      <w:pPr>
        <w:snapToGrid w:val="0"/>
        <w:spacing w:line="360" w:lineRule="auto"/>
        <w:ind w:right="480"/>
        <w:jc w:val="center"/>
        <w:rPr>
          <w:rFonts w:hint="eastAsia" w:ascii="仿宋" w:hAnsi="仿宋" w:eastAsia="仿宋" w:cs="仿宋"/>
          <w:b/>
          <w:color w:val="auto"/>
          <w:kern w:val="0"/>
          <w:sz w:val="32"/>
          <w:szCs w:val="32"/>
          <w:highlight w:val="none"/>
        </w:rPr>
      </w:pPr>
    </w:p>
    <w:p w14:paraId="7C6D2B9A">
      <w:pPr>
        <w:snapToGrid w:val="0"/>
        <w:spacing w:line="360" w:lineRule="auto"/>
        <w:ind w:right="480"/>
        <w:jc w:val="center"/>
        <w:rPr>
          <w:rFonts w:hint="eastAsia" w:ascii="仿宋" w:hAnsi="仿宋" w:eastAsia="仿宋" w:cs="仿宋"/>
          <w:b/>
          <w:color w:val="auto"/>
          <w:kern w:val="0"/>
          <w:sz w:val="32"/>
          <w:szCs w:val="32"/>
          <w:highlight w:val="none"/>
        </w:rPr>
      </w:pPr>
    </w:p>
    <w:p w14:paraId="5E996CEE">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footerReference r:id="rId13"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5431ED8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0"/>
          <w:sz w:val="32"/>
          <w:szCs w:val="32"/>
          <w:highlight w:val="none"/>
          <w:lang w:val="zh-CN"/>
        </w:rPr>
      </w:pPr>
      <w:bookmarkStart w:id="482" w:name="_Toc23381"/>
      <w:bookmarkStart w:id="483" w:name="_Toc15325"/>
      <w:bookmarkStart w:id="484" w:name="_Toc16717"/>
      <w:bookmarkStart w:id="485" w:name="_Toc2087"/>
      <w:r>
        <w:rPr>
          <w:rFonts w:hint="eastAsia" w:ascii="仿宋" w:hAnsi="仿宋" w:eastAsia="仿宋" w:cs="仿宋"/>
          <w:color w:val="auto"/>
          <w:kern w:val="0"/>
          <w:sz w:val="32"/>
          <w:szCs w:val="32"/>
          <w:highlight w:val="none"/>
          <w:lang w:val="zh-CN"/>
        </w:rPr>
        <w:t>一、开标一览表（报价表）</w:t>
      </w:r>
      <w:bookmarkEnd w:id="482"/>
      <w:bookmarkEnd w:id="483"/>
      <w:bookmarkEnd w:id="484"/>
      <w:bookmarkEnd w:id="485"/>
    </w:p>
    <w:p w14:paraId="06D7BBE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61DF7C1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按你方交易文件要求，我们，本响应文件签字方，谨此向你方发出要约如下：如你方接受本响应，我方承诺按照如下开标一览表（报价表）的价格完成</w:t>
      </w:r>
      <w:r>
        <w:rPr>
          <w:rFonts w:hint="eastAsia" w:ascii="仿宋" w:hAnsi="仿宋" w:eastAsia="仿宋" w:cs="仿宋"/>
          <w:color w:val="auto"/>
          <w:sz w:val="24"/>
          <w:highlight w:val="none"/>
          <w:lang w:eastAsia="zh-CN"/>
        </w:rPr>
        <w:t xml:space="preserve"> 门禁系统、UPS、精密空调保修服务采购项目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4D93B71">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32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5D59A1B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992" w:type="dxa"/>
            <w:vAlign w:val="center"/>
          </w:tcPr>
          <w:p w14:paraId="52A3DF4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2268" w:type="dxa"/>
          </w:tcPr>
          <w:p w14:paraId="009B7E18">
            <w:pPr>
              <w:spacing w:line="360" w:lineRule="auto"/>
              <w:jc w:val="center"/>
              <w:rPr>
                <w:rFonts w:hint="eastAsia" w:ascii="仿宋" w:hAnsi="仿宋" w:eastAsia="仿宋" w:cs="仿宋"/>
                <w:b/>
                <w:sz w:val="24"/>
                <w:highlight w:val="none"/>
              </w:rPr>
            </w:pPr>
          </w:p>
          <w:p w14:paraId="0817D41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2410" w:type="dxa"/>
            <w:vAlign w:val="center"/>
          </w:tcPr>
          <w:p w14:paraId="4E11575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268" w:type="dxa"/>
            <w:vAlign w:val="center"/>
          </w:tcPr>
          <w:p w14:paraId="00B6731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2126" w:type="dxa"/>
            <w:vAlign w:val="center"/>
          </w:tcPr>
          <w:p w14:paraId="4AB3AE0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2127" w:type="dxa"/>
          </w:tcPr>
          <w:p w14:paraId="0873D5B0">
            <w:pPr>
              <w:spacing w:line="360" w:lineRule="auto"/>
              <w:jc w:val="center"/>
              <w:rPr>
                <w:rFonts w:hint="eastAsia" w:ascii="仿宋" w:hAnsi="仿宋" w:eastAsia="仿宋" w:cs="仿宋"/>
                <w:b/>
                <w:sz w:val="24"/>
                <w:highlight w:val="none"/>
              </w:rPr>
            </w:pPr>
          </w:p>
          <w:p w14:paraId="5E4703F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2126" w:type="dxa"/>
            <w:vAlign w:val="center"/>
          </w:tcPr>
          <w:p w14:paraId="6F2DEFA5">
            <w:pPr>
              <w:spacing w:line="360" w:lineRule="auto"/>
              <w:jc w:val="center"/>
              <w:rPr>
                <w:rFonts w:hint="eastAsia" w:ascii="仿宋" w:hAnsi="仿宋" w:eastAsia="仿宋" w:cs="仿宋"/>
                <w:b/>
                <w:sz w:val="24"/>
                <w:highlight w:val="none"/>
              </w:rPr>
            </w:pPr>
          </w:p>
          <w:p w14:paraId="15D9D33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097E1D46">
            <w:pPr>
              <w:spacing w:line="360" w:lineRule="auto"/>
              <w:jc w:val="center"/>
              <w:rPr>
                <w:rFonts w:hint="eastAsia" w:ascii="仿宋" w:hAnsi="仿宋" w:eastAsia="仿宋" w:cs="仿宋"/>
                <w:b/>
                <w:sz w:val="24"/>
                <w:highlight w:val="none"/>
              </w:rPr>
            </w:pPr>
          </w:p>
        </w:tc>
      </w:tr>
      <w:tr w14:paraId="4C93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6B0FC99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92" w:type="dxa"/>
            <w:vAlign w:val="center"/>
          </w:tcPr>
          <w:p w14:paraId="20F1771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2268" w:type="dxa"/>
            <w:vAlign w:val="center"/>
          </w:tcPr>
          <w:p w14:paraId="583F82DD">
            <w:pPr>
              <w:snapToGrid w:val="0"/>
              <w:spacing w:line="360" w:lineRule="auto"/>
              <w:jc w:val="center"/>
              <w:rPr>
                <w:rFonts w:hint="eastAsia" w:ascii="仿宋" w:hAnsi="仿宋" w:eastAsia="仿宋" w:cs="仿宋"/>
                <w:sz w:val="24"/>
                <w:highlight w:val="none"/>
              </w:rPr>
            </w:pPr>
          </w:p>
        </w:tc>
        <w:tc>
          <w:tcPr>
            <w:tcW w:w="2410" w:type="dxa"/>
            <w:vAlign w:val="center"/>
          </w:tcPr>
          <w:p w14:paraId="61F4406F">
            <w:pPr>
              <w:snapToGrid w:val="0"/>
              <w:spacing w:line="360" w:lineRule="auto"/>
              <w:jc w:val="center"/>
              <w:rPr>
                <w:rFonts w:hint="eastAsia" w:ascii="仿宋" w:hAnsi="仿宋" w:eastAsia="仿宋" w:cs="仿宋"/>
                <w:sz w:val="24"/>
                <w:highlight w:val="none"/>
              </w:rPr>
            </w:pPr>
          </w:p>
        </w:tc>
        <w:tc>
          <w:tcPr>
            <w:tcW w:w="2268" w:type="dxa"/>
            <w:vAlign w:val="center"/>
          </w:tcPr>
          <w:p w14:paraId="59209B79">
            <w:pPr>
              <w:snapToGrid w:val="0"/>
              <w:spacing w:line="360" w:lineRule="auto"/>
              <w:jc w:val="center"/>
              <w:rPr>
                <w:rFonts w:hint="eastAsia" w:ascii="仿宋" w:hAnsi="仿宋" w:eastAsia="仿宋" w:cs="仿宋"/>
                <w:sz w:val="24"/>
                <w:highlight w:val="none"/>
              </w:rPr>
            </w:pPr>
          </w:p>
        </w:tc>
        <w:tc>
          <w:tcPr>
            <w:tcW w:w="2126" w:type="dxa"/>
            <w:vAlign w:val="center"/>
          </w:tcPr>
          <w:p w14:paraId="10F91692">
            <w:pPr>
              <w:spacing w:line="360" w:lineRule="auto"/>
              <w:jc w:val="center"/>
              <w:rPr>
                <w:rFonts w:hint="eastAsia" w:ascii="仿宋" w:hAnsi="仿宋" w:eastAsia="仿宋" w:cs="仿宋"/>
                <w:sz w:val="24"/>
                <w:highlight w:val="none"/>
              </w:rPr>
            </w:pPr>
          </w:p>
        </w:tc>
        <w:tc>
          <w:tcPr>
            <w:tcW w:w="2127" w:type="dxa"/>
          </w:tcPr>
          <w:p w14:paraId="5567D5BB">
            <w:pPr>
              <w:spacing w:line="360" w:lineRule="auto"/>
              <w:jc w:val="center"/>
              <w:rPr>
                <w:rFonts w:hint="eastAsia" w:ascii="仿宋" w:hAnsi="仿宋" w:eastAsia="仿宋" w:cs="仿宋"/>
                <w:sz w:val="24"/>
                <w:highlight w:val="none"/>
              </w:rPr>
            </w:pPr>
          </w:p>
        </w:tc>
        <w:tc>
          <w:tcPr>
            <w:tcW w:w="2126" w:type="dxa"/>
            <w:vAlign w:val="center"/>
          </w:tcPr>
          <w:p w14:paraId="192A5E98">
            <w:pPr>
              <w:spacing w:line="360" w:lineRule="auto"/>
              <w:jc w:val="center"/>
              <w:rPr>
                <w:rFonts w:hint="eastAsia" w:ascii="仿宋" w:hAnsi="仿宋" w:eastAsia="仿宋" w:cs="仿宋"/>
                <w:sz w:val="24"/>
                <w:highlight w:val="none"/>
              </w:rPr>
            </w:pPr>
          </w:p>
        </w:tc>
      </w:tr>
      <w:tr w14:paraId="3911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BB38F4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992" w:type="dxa"/>
            <w:vAlign w:val="center"/>
          </w:tcPr>
          <w:p w14:paraId="1AB0C274">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2268" w:type="dxa"/>
            <w:vAlign w:val="center"/>
          </w:tcPr>
          <w:p w14:paraId="7C0024A4">
            <w:pPr>
              <w:snapToGrid w:val="0"/>
              <w:spacing w:line="360" w:lineRule="auto"/>
              <w:jc w:val="center"/>
              <w:rPr>
                <w:rFonts w:hint="eastAsia" w:ascii="仿宋" w:hAnsi="仿宋" w:eastAsia="仿宋" w:cs="仿宋"/>
                <w:sz w:val="24"/>
                <w:highlight w:val="none"/>
              </w:rPr>
            </w:pPr>
          </w:p>
        </w:tc>
        <w:tc>
          <w:tcPr>
            <w:tcW w:w="2410" w:type="dxa"/>
            <w:vAlign w:val="center"/>
          </w:tcPr>
          <w:p w14:paraId="3788BD75">
            <w:pPr>
              <w:snapToGrid w:val="0"/>
              <w:spacing w:line="360" w:lineRule="auto"/>
              <w:jc w:val="center"/>
              <w:rPr>
                <w:rFonts w:hint="eastAsia" w:ascii="仿宋" w:hAnsi="仿宋" w:eastAsia="仿宋" w:cs="仿宋"/>
                <w:sz w:val="24"/>
                <w:highlight w:val="none"/>
              </w:rPr>
            </w:pPr>
          </w:p>
        </w:tc>
        <w:tc>
          <w:tcPr>
            <w:tcW w:w="2268" w:type="dxa"/>
            <w:vAlign w:val="center"/>
          </w:tcPr>
          <w:p w14:paraId="688B80B9">
            <w:pPr>
              <w:snapToGrid w:val="0"/>
              <w:spacing w:line="360" w:lineRule="auto"/>
              <w:jc w:val="center"/>
              <w:rPr>
                <w:rFonts w:hint="eastAsia" w:ascii="仿宋" w:hAnsi="仿宋" w:eastAsia="仿宋" w:cs="仿宋"/>
                <w:sz w:val="24"/>
                <w:highlight w:val="none"/>
              </w:rPr>
            </w:pPr>
          </w:p>
        </w:tc>
        <w:tc>
          <w:tcPr>
            <w:tcW w:w="2126" w:type="dxa"/>
            <w:vAlign w:val="center"/>
          </w:tcPr>
          <w:p w14:paraId="4D1EDEAB">
            <w:pPr>
              <w:spacing w:line="360" w:lineRule="auto"/>
              <w:jc w:val="center"/>
              <w:rPr>
                <w:rFonts w:hint="eastAsia" w:ascii="仿宋" w:hAnsi="仿宋" w:eastAsia="仿宋" w:cs="仿宋"/>
                <w:sz w:val="24"/>
                <w:highlight w:val="none"/>
              </w:rPr>
            </w:pPr>
          </w:p>
        </w:tc>
        <w:tc>
          <w:tcPr>
            <w:tcW w:w="2127" w:type="dxa"/>
          </w:tcPr>
          <w:p w14:paraId="7B8FD7D3">
            <w:pPr>
              <w:spacing w:line="360" w:lineRule="auto"/>
              <w:jc w:val="center"/>
              <w:rPr>
                <w:rFonts w:hint="eastAsia" w:ascii="仿宋" w:hAnsi="仿宋" w:eastAsia="仿宋" w:cs="仿宋"/>
                <w:sz w:val="24"/>
                <w:highlight w:val="none"/>
              </w:rPr>
            </w:pPr>
          </w:p>
        </w:tc>
        <w:tc>
          <w:tcPr>
            <w:tcW w:w="2126" w:type="dxa"/>
            <w:vAlign w:val="center"/>
          </w:tcPr>
          <w:p w14:paraId="15D32EB9">
            <w:pPr>
              <w:spacing w:line="360" w:lineRule="auto"/>
              <w:jc w:val="center"/>
              <w:rPr>
                <w:rFonts w:hint="eastAsia" w:ascii="仿宋" w:hAnsi="仿宋" w:eastAsia="仿宋" w:cs="仿宋"/>
                <w:sz w:val="24"/>
                <w:highlight w:val="none"/>
              </w:rPr>
            </w:pPr>
          </w:p>
        </w:tc>
      </w:tr>
      <w:tr w14:paraId="07CD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817" w:type="dxa"/>
            <w:vAlign w:val="center"/>
          </w:tcPr>
          <w:p w14:paraId="7CA7003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992" w:type="dxa"/>
            <w:vAlign w:val="center"/>
          </w:tcPr>
          <w:p w14:paraId="7D703CEC">
            <w:pPr>
              <w:snapToGrid w:val="0"/>
              <w:spacing w:line="360" w:lineRule="auto"/>
              <w:jc w:val="center"/>
              <w:rPr>
                <w:rFonts w:hint="eastAsia" w:ascii="仿宋" w:hAnsi="仿宋" w:eastAsia="仿宋" w:cs="仿宋"/>
                <w:sz w:val="24"/>
                <w:highlight w:val="none"/>
              </w:rPr>
            </w:pPr>
          </w:p>
        </w:tc>
        <w:tc>
          <w:tcPr>
            <w:tcW w:w="2268" w:type="dxa"/>
            <w:vAlign w:val="center"/>
          </w:tcPr>
          <w:p w14:paraId="120EAA9F">
            <w:pPr>
              <w:snapToGrid w:val="0"/>
              <w:spacing w:line="360" w:lineRule="auto"/>
              <w:jc w:val="center"/>
              <w:rPr>
                <w:rFonts w:hint="eastAsia" w:ascii="仿宋" w:hAnsi="仿宋" w:eastAsia="仿宋" w:cs="仿宋"/>
                <w:sz w:val="24"/>
                <w:highlight w:val="none"/>
              </w:rPr>
            </w:pPr>
          </w:p>
        </w:tc>
        <w:tc>
          <w:tcPr>
            <w:tcW w:w="2410" w:type="dxa"/>
            <w:vAlign w:val="center"/>
          </w:tcPr>
          <w:p w14:paraId="6BE150FA">
            <w:pPr>
              <w:snapToGrid w:val="0"/>
              <w:spacing w:line="360" w:lineRule="auto"/>
              <w:jc w:val="center"/>
              <w:rPr>
                <w:rFonts w:hint="eastAsia" w:ascii="仿宋" w:hAnsi="仿宋" w:eastAsia="仿宋" w:cs="仿宋"/>
                <w:sz w:val="24"/>
                <w:highlight w:val="none"/>
              </w:rPr>
            </w:pPr>
          </w:p>
        </w:tc>
        <w:tc>
          <w:tcPr>
            <w:tcW w:w="2268" w:type="dxa"/>
            <w:vAlign w:val="center"/>
          </w:tcPr>
          <w:p w14:paraId="71C161D3">
            <w:pPr>
              <w:snapToGrid w:val="0"/>
              <w:spacing w:line="360" w:lineRule="auto"/>
              <w:jc w:val="center"/>
              <w:rPr>
                <w:rFonts w:hint="eastAsia" w:ascii="仿宋" w:hAnsi="仿宋" w:eastAsia="仿宋" w:cs="仿宋"/>
                <w:sz w:val="24"/>
                <w:highlight w:val="none"/>
              </w:rPr>
            </w:pPr>
          </w:p>
        </w:tc>
        <w:tc>
          <w:tcPr>
            <w:tcW w:w="2126" w:type="dxa"/>
            <w:vAlign w:val="center"/>
          </w:tcPr>
          <w:p w14:paraId="35B8D20F">
            <w:pPr>
              <w:spacing w:line="360" w:lineRule="auto"/>
              <w:jc w:val="center"/>
              <w:rPr>
                <w:rFonts w:hint="eastAsia" w:ascii="仿宋" w:hAnsi="仿宋" w:eastAsia="仿宋" w:cs="仿宋"/>
                <w:sz w:val="24"/>
                <w:highlight w:val="none"/>
              </w:rPr>
            </w:pPr>
          </w:p>
        </w:tc>
        <w:tc>
          <w:tcPr>
            <w:tcW w:w="2127" w:type="dxa"/>
          </w:tcPr>
          <w:p w14:paraId="02BDE3C7">
            <w:pPr>
              <w:spacing w:line="360" w:lineRule="auto"/>
              <w:jc w:val="center"/>
              <w:rPr>
                <w:rFonts w:hint="eastAsia" w:ascii="仿宋" w:hAnsi="仿宋" w:eastAsia="仿宋" w:cs="仿宋"/>
                <w:sz w:val="24"/>
                <w:highlight w:val="none"/>
              </w:rPr>
            </w:pPr>
          </w:p>
        </w:tc>
        <w:tc>
          <w:tcPr>
            <w:tcW w:w="2126" w:type="dxa"/>
            <w:vAlign w:val="center"/>
          </w:tcPr>
          <w:p w14:paraId="59FB42D9">
            <w:pPr>
              <w:spacing w:line="360" w:lineRule="auto"/>
              <w:jc w:val="center"/>
              <w:rPr>
                <w:rFonts w:hint="eastAsia" w:ascii="仿宋" w:hAnsi="仿宋" w:eastAsia="仿宋" w:cs="仿宋"/>
                <w:sz w:val="24"/>
                <w:highlight w:val="none"/>
              </w:rPr>
            </w:pPr>
          </w:p>
        </w:tc>
      </w:tr>
      <w:tr w14:paraId="1750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933462C">
            <w:pPr>
              <w:spacing w:line="360" w:lineRule="auto"/>
              <w:jc w:val="center"/>
              <w:rPr>
                <w:rFonts w:hint="eastAsia" w:ascii="仿宋" w:hAnsi="仿宋" w:eastAsia="仿宋" w:cs="仿宋"/>
                <w:sz w:val="24"/>
                <w:highlight w:val="none"/>
              </w:rPr>
            </w:pPr>
          </w:p>
        </w:tc>
        <w:tc>
          <w:tcPr>
            <w:tcW w:w="992" w:type="dxa"/>
            <w:vAlign w:val="center"/>
          </w:tcPr>
          <w:p w14:paraId="06104E91">
            <w:pPr>
              <w:snapToGrid w:val="0"/>
              <w:spacing w:line="360" w:lineRule="auto"/>
              <w:jc w:val="center"/>
              <w:rPr>
                <w:rFonts w:hint="eastAsia" w:ascii="仿宋" w:hAnsi="仿宋" w:eastAsia="仿宋" w:cs="仿宋"/>
                <w:sz w:val="24"/>
                <w:highlight w:val="none"/>
              </w:rPr>
            </w:pPr>
          </w:p>
        </w:tc>
        <w:tc>
          <w:tcPr>
            <w:tcW w:w="2268" w:type="dxa"/>
            <w:vAlign w:val="center"/>
          </w:tcPr>
          <w:p w14:paraId="703E1531">
            <w:pPr>
              <w:snapToGrid w:val="0"/>
              <w:spacing w:line="360" w:lineRule="auto"/>
              <w:jc w:val="center"/>
              <w:rPr>
                <w:rFonts w:hint="eastAsia" w:ascii="仿宋" w:hAnsi="仿宋" w:eastAsia="仿宋" w:cs="仿宋"/>
                <w:sz w:val="24"/>
                <w:highlight w:val="none"/>
              </w:rPr>
            </w:pPr>
          </w:p>
        </w:tc>
        <w:tc>
          <w:tcPr>
            <w:tcW w:w="2410" w:type="dxa"/>
            <w:vAlign w:val="center"/>
          </w:tcPr>
          <w:p w14:paraId="6680D388">
            <w:pPr>
              <w:snapToGrid w:val="0"/>
              <w:spacing w:line="360" w:lineRule="auto"/>
              <w:jc w:val="center"/>
              <w:rPr>
                <w:rFonts w:hint="eastAsia" w:ascii="仿宋" w:hAnsi="仿宋" w:eastAsia="仿宋" w:cs="仿宋"/>
                <w:sz w:val="24"/>
                <w:highlight w:val="none"/>
              </w:rPr>
            </w:pPr>
          </w:p>
        </w:tc>
        <w:tc>
          <w:tcPr>
            <w:tcW w:w="2268" w:type="dxa"/>
            <w:vAlign w:val="center"/>
          </w:tcPr>
          <w:p w14:paraId="0DF7ECC7">
            <w:pPr>
              <w:snapToGrid w:val="0"/>
              <w:spacing w:line="360" w:lineRule="auto"/>
              <w:jc w:val="center"/>
              <w:rPr>
                <w:rFonts w:hint="eastAsia" w:ascii="仿宋" w:hAnsi="仿宋" w:eastAsia="仿宋" w:cs="仿宋"/>
                <w:sz w:val="24"/>
                <w:highlight w:val="none"/>
              </w:rPr>
            </w:pPr>
          </w:p>
        </w:tc>
        <w:tc>
          <w:tcPr>
            <w:tcW w:w="2126" w:type="dxa"/>
            <w:vAlign w:val="center"/>
          </w:tcPr>
          <w:p w14:paraId="541220B3">
            <w:pPr>
              <w:spacing w:line="360" w:lineRule="auto"/>
              <w:jc w:val="center"/>
              <w:rPr>
                <w:rFonts w:hint="eastAsia" w:ascii="仿宋" w:hAnsi="仿宋" w:eastAsia="仿宋" w:cs="仿宋"/>
                <w:sz w:val="24"/>
                <w:highlight w:val="none"/>
              </w:rPr>
            </w:pPr>
          </w:p>
        </w:tc>
        <w:tc>
          <w:tcPr>
            <w:tcW w:w="2127" w:type="dxa"/>
          </w:tcPr>
          <w:p w14:paraId="3F7532D3">
            <w:pPr>
              <w:spacing w:line="360" w:lineRule="auto"/>
              <w:jc w:val="center"/>
              <w:rPr>
                <w:rFonts w:hint="eastAsia" w:ascii="仿宋" w:hAnsi="仿宋" w:eastAsia="仿宋" w:cs="仿宋"/>
                <w:sz w:val="24"/>
                <w:highlight w:val="none"/>
              </w:rPr>
            </w:pPr>
          </w:p>
        </w:tc>
        <w:tc>
          <w:tcPr>
            <w:tcW w:w="2126" w:type="dxa"/>
            <w:vAlign w:val="center"/>
          </w:tcPr>
          <w:p w14:paraId="632EFC74">
            <w:pPr>
              <w:spacing w:line="360" w:lineRule="auto"/>
              <w:jc w:val="center"/>
              <w:rPr>
                <w:rFonts w:hint="eastAsia" w:ascii="仿宋" w:hAnsi="仿宋" w:eastAsia="仿宋" w:cs="仿宋"/>
                <w:sz w:val="24"/>
                <w:highlight w:val="none"/>
              </w:rPr>
            </w:pPr>
          </w:p>
        </w:tc>
      </w:tr>
      <w:tr w14:paraId="021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45DE573">
            <w:pPr>
              <w:spacing w:line="360" w:lineRule="auto"/>
              <w:jc w:val="center"/>
              <w:rPr>
                <w:rFonts w:hint="eastAsia" w:ascii="仿宋" w:hAnsi="仿宋" w:eastAsia="仿宋" w:cs="仿宋"/>
                <w:sz w:val="24"/>
                <w:highlight w:val="none"/>
              </w:rPr>
            </w:pPr>
          </w:p>
        </w:tc>
        <w:tc>
          <w:tcPr>
            <w:tcW w:w="992" w:type="dxa"/>
            <w:vAlign w:val="center"/>
          </w:tcPr>
          <w:p w14:paraId="44C08399">
            <w:pPr>
              <w:snapToGrid w:val="0"/>
              <w:spacing w:line="360" w:lineRule="auto"/>
              <w:jc w:val="center"/>
              <w:rPr>
                <w:rFonts w:hint="eastAsia" w:ascii="仿宋" w:hAnsi="仿宋" w:eastAsia="仿宋" w:cs="仿宋"/>
                <w:sz w:val="24"/>
                <w:highlight w:val="none"/>
              </w:rPr>
            </w:pPr>
          </w:p>
        </w:tc>
        <w:tc>
          <w:tcPr>
            <w:tcW w:w="2268" w:type="dxa"/>
            <w:vAlign w:val="center"/>
          </w:tcPr>
          <w:p w14:paraId="21DE198D">
            <w:pPr>
              <w:snapToGrid w:val="0"/>
              <w:spacing w:line="360" w:lineRule="auto"/>
              <w:jc w:val="center"/>
              <w:rPr>
                <w:rFonts w:hint="eastAsia" w:ascii="仿宋" w:hAnsi="仿宋" w:eastAsia="仿宋" w:cs="仿宋"/>
                <w:sz w:val="24"/>
                <w:highlight w:val="none"/>
              </w:rPr>
            </w:pPr>
          </w:p>
        </w:tc>
        <w:tc>
          <w:tcPr>
            <w:tcW w:w="2410" w:type="dxa"/>
            <w:vAlign w:val="center"/>
          </w:tcPr>
          <w:p w14:paraId="7903C1DA">
            <w:pPr>
              <w:snapToGrid w:val="0"/>
              <w:spacing w:line="360" w:lineRule="auto"/>
              <w:jc w:val="center"/>
              <w:rPr>
                <w:rFonts w:hint="eastAsia" w:ascii="仿宋" w:hAnsi="仿宋" w:eastAsia="仿宋" w:cs="仿宋"/>
                <w:sz w:val="24"/>
                <w:highlight w:val="none"/>
              </w:rPr>
            </w:pPr>
          </w:p>
        </w:tc>
        <w:tc>
          <w:tcPr>
            <w:tcW w:w="2268" w:type="dxa"/>
            <w:vAlign w:val="center"/>
          </w:tcPr>
          <w:p w14:paraId="57210DD8">
            <w:pPr>
              <w:snapToGrid w:val="0"/>
              <w:spacing w:line="360" w:lineRule="auto"/>
              <w:jc w:val="center"/>
              <w:rPr>
                <w:rFonts w:hint="eastAsia" w:ascii="仿宋" w:hAnsi="仿宋" w:eastAsia="仿宋" w:cs="仿宋"/>
                <w:sz w:val="24"/>
                <w:highlight w:val="none"/>
              </w:rPr>
            </w:pPr>
          </w:p>
        </w:tc>
        <w:tc>
          <w:tcPr>
            <w:tcW w:w="2126" w:type="dxa"/>
            <w:vAlign w:val="center"/>
          </w:tcPr>
          <w:p w14:paraId="57F82539">
            <w:pPr>
              <w:spacing w:line="360" w:lineRule="auto"/>
              <w:jc w:val="center"/>
              <w:rPr>
                <w:rFonts w:hint="eastAsia" w:ascii="仿宋" w:hAnsi="仿宋" w:eastAsia="仿宋" w:cs="仿宋"/>
                <w:sz w:val="24"/>
                <w:highlight w:val="none"/>
              </w:rPr>
            </w:pPr>
          </w:p>
        </w:tc>
        <w:tc>
          <w:tcPr>
            <w:tcW w:w="2127" w:type="dxa"/>
          </w:tcPr>
          <w:p w14:paraId="4A580695">
            <w:pPr>
              <w:spacing w:line="360" w:lineRule="auto"/>
              <w:jc w:val="center"/>
              <w:rPr>
                <w:rFonts w:hint="eastAsia" w:ascii="仿宋" w:hAnsi="仿宋" w:eastAsia="仿宋" w:cs="仿宋"/>
                <w:sz w:val="24"/>
                <w:highlight w:val="none"/>
              </w:rPr>
            </w:pPr>
          </w:p>
        </w:tc>
        <w:tc>
          <w:tcPr>
            <w:tcW w:w="2126" w:type="dxa"/>
            <w:vAlign w:val="center"/>
          </w:tcPr>
          <w:p w14:paraId="078AB632">
            <w:pPr>
              <w:spacing w:line="360" w:lineRule="auto"/>
              <w:jc w:val="center"/>
              <w:rPr>
                <w:rFonts w:hint="eastAsia" w:ascii="仿宋" w:hAnsi="仿宋" w:eastAsia="仿宋" w:cs="仿宋"/>
                <w:sz w:val="24"/>
                <w:highlight w:val="none"/>
              </w:rPr>
            </w:pPr>
          </w:p>
        </w:tc>
      </w:tr>
      <w:tr w14:paraId="6EBD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4DE4B61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8647" w:type="dxa"/>
            <w:gridSpan w:val="4"/>
          </w:tcPr>
          <w:p w14:paraId="65D577E3">
            <w:pPr>
              <w:spacing w:line="360" w:lineRule="auto"/>
              <w:jc w:val="center"/>
              <w:rPr>
                <w:rFonts w:hint="eastAsia" w:ascii="仿宋" w:hAnsi="仿宋" w:eastAsia="仿宋" w:cs="仿宋"/>
                <w:sz w:val="24"/>
                <w:highlight w:val="none"/>
              </w:rPr>
            </w:pPr>
          </w:p>
        </w:tc>
      </w:tr>
      <w:tr w14:paraId="6FC3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5FECFC8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8647" w:type="dxa"/>
            <w:gridSpan w:val="4"/>
          </w:tcPr>
          <w:p w14:paraId="6D991B9C">
            <w:pPr>
              <w:spacing w:line="360" w:lineRule="auto"/>
              <w:jc w:val="center"/>
              <w:rPr>
                <w:rFonts w:hint="eastAsia" w:ascii="仿宋" w:hAnsi="仿宋" w:eastAsia="仿宋" w:cs="仿宋"/>
                <w:sz w:val="24"/>
                <w:highlight w:val="none"/>
              </w:rPr>
            </w:pPr>
          </w:p>
        </w:tc>
      </w:tr>
    </w:tbl>
    <w:p w14:paraId="433AF728">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05C35481">
      <w:pPr>
        <w:pStyle w:val="24"/>
        <w:numPr>
          <w:ilvl w:val="0"/>
          <w:numId w:val="20"/>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需按本表格式填写，否则视为</w:t>
      </w: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val="en-US"/>
        </w:rPr>
        <w:t>含有</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不能接受的附加条件，投标无效；</w:t>
      </w:r>
    </w:p>
    <w:p w14:paraId="76A95F4C">
      <w:pPr>
        <w:pStyle w:val="24"/>
        <w:numPr>
          <w:ilvl w:val="0"/>
          <w:numId w:val="20"/>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有关本项目实施所涉及的一切费用均计入报价。</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将以合同形式有偿取得货物</w:t>
      </w:r>
      <w:bookmarkStart w:id="495" w:name="_GoBack"/>
      <w:bookmarkEnd w:id="495"/>
      <w:r>
        <w:rPr>
          <w:rFonts w:hint="eastAsia" w:ascii="仿宋" w:hAnsi="仿宋" w:eastAsia="仿宋" w:cs="仿宋"/>
          <w:color w:val="auto"/>
          <w:highlight w:val="none"/>
          <w:lang w:val="en-US"/>
        </w:rPr>
        <w:t>或服务，不接受</w:t>
      </w: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给予的赠品、回扣或者与采购无关的其他商品、服务；采购内容未包含在《开标一览表（报价表）》名称栏中，</w:t>
      </w: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不能作出合理解释的，视为</w:t>
      </w: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val="en-US"/>
        </w:rPr>
        <w:t>含有</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不能接受的附加条件的，投标无效。</w:t>
      </w:r>
    </w:p>
    <w:p w14:paraId="25607FC0">
      <w:pPr>
        <w:pStyle w:val="24"/>
        <w:numPr>
          <w:ilvl w:val="0"/>
          <w:numId w:val="20"/>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特别说明：▲供应商报价低于项目预算50%的，应当在报价文件中详细阐述不影响产品质量或者诚信履约的具体原因，未做阐述说明的，投标无效。</w:t>
      </w:r>
    </w:p>
    <w:p w14:paraId="5D4A1130">
      <w:pPr>
        <w:pStyle w:val="24"/>
        <w:rPr>
          <w:rFonts w:hint="eastAsia" w:ascii="仿宋" w:hAnsi="仿宋" w:eastAsia="仿宋" w:cs="仿宋"/>
          <w:color w:val="auto"/>
          <w:highlight w:val="none"/>
          <w:lang w:val="en-US"/>
        </w:rPr>
      </w:pPr>
    </w:p>
    <w:p w14:paraId="2206A648">
      <w:pPr>
        <w:rPr>
          <w:rFonts w:hint="eastAsia"/>
          <w:highlight w:val="none"/>
          <w:lang w:val="en-US"/>
        </w:rPr>
        <w:sectPr>
          <w:pgSz w:w="16838" w:h="11905" w:orient="landscape"/>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03AD2590">
      <w:pPr>
        <w:pStyle w:val="24"/>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附件</w:t>
      </w:r>
    </w:p>
    <w:p w14:paraId="15ACB9C1">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86" w:name="_Toc29723"/>
      <w:bookmarkStart w:id="487" w:name="_Toc31032"/>
      <w:bookmarkStart w:id="488" w:name="_Toc23688"/>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1</w:t>
      </w:r>
      <w:r>
        <w:rPr>
          <w:rFonts w:hint="eastAsia" w:ascii="仿宋" w:hAnsi="仿宋" w:eastAsia="仿宋" w:cs="仿宋"/>
          <w:b/>
          <w:color w:val="auto"/>
          <w:kern w:val="0"/>
          <w:sz w:val="32"/>
          <w:szCs w:val="32"/>
          <w:highlight w:val="none"/>
          <w:lang w:val="zh-CN"/>
        </w:rPr>
        <w:t>：质疑函范本及制作说明</w:t>
      </w:r>
      <w:bookmarkEnd w:id="486"/>
      <w:bookmarkEnd w:id="487"/>
      <w:bookmarkEnd w:id="488"/>
    </w:p>
    <w:p w14:paraId="7703AE9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FD30EF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A5127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F544C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CAECB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C22B8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1A3C4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2DC1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5CA6F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2F72C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061D7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221AE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0B107A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交易文件获取日期：</w:t>
      </w:r>
      <w:r>
        <w:rPr>
          <w:rFonts w:hint="eastAsia" w:ascii="仿宋" w:hAnsi="仿宋" w:eastAsia="仿宋" w:cs="仿宋"/>
          <w:color w:val="auto"/>
          <w:sz w:val="24"/>
          <w:highlight w:val="none"/>
          <w:u w:val="dotted"/>
        </w:rPr>
        <w:t xml:space="preserve">                                                               </w:t>
      </w:r>
    </w:p>
    <w:p w14:paraId="258736C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4BFD3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601D5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A2DF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2E62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229FD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EF195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D3866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F6295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64845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116AE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3DB54A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07067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34C07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E1B8B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B95FF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5B448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F6225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2C1112">
      <w:pPr>
        <w:widowControl/>
        <w:spacing w:line="360" w:lineRule="auto"/>
        <w:ind w:firstLine="600" w:firstLineChars="200"/>
        <w:jc w:val="left"/>
        <w:rPr>
          <w:rFonts w:hint="eastAsia" w:ascii="仿宋" w:hAnsi="仿宋" w:eastAsia="仿宋" w:cs="仿宋"/>
          <w:color w:val="auto"/>
          <w:sz w:val="30"/>
          <w:szCs w:val="30"/>
          <w:highlight w:val="none"/>
        </w:rPr>
      </w:pPr>
    </w:p>
    <w:p w14:paraId="62DBFB2F">
      <w:pPr>
        <w:spacing w:line="360" w:lineRule="auto"/>
        <w:jc w:val="center"/>
        <w:rPr>
          <w:rFonts w:hint="eastAsia" w:ascii="仿宋" w:hAnsi="仿宋" w:eastAsia="仿宋" w:cs="仿宋"/>
          <w:b/>
          <w:color w:val="auto"/>
          <w:spacing w:val="6"/>
          <w:sz w:val="32"/>
          <w:szCs w:val="32"/>
          <w:highlight w:val="none"/>
        </w:rPr>
      </w:pPr>
    </w:p>
    <w:p w14:paraId="12D83DD9">
      <w:pPr>
        <w:spacing w:line="360" w:lineRule="auto"/>
        <w:jc w:val="center"/>
        <w:rPr>
          <w:rFonts w:hint="eastAsia" w:ascii="仿宋" w:hAnsi="仿宋" w:eastAsia="仿宋" w:cs="仿宋"/>
          <w:b/>
          <w:color w:val="auto"/>
          <w:spacing w:val="6"/>
          <w:sz w:val="32"/>
          <w:szCs w:val="32"/>
          <w:highlight w:val="none"/>
        </w:rPr>
      </w:pPr>
    </w:p>
    <w:p w14:paraId="3E6999D0">
      <w:pPr>
        <w:spacing w:line="360" w:lineRule="auto"/>
        <w:jc w:val="center"/>
        <w:rPr>
          <w:rFonts w:hint="eastAsia" w:ascii="仿宋" w:hAnsi="仿宋" w:eastAsia="仿宋" w:cs="仿宋"/>
          <w:b/>
          <w:color w:val="auto"/>
          <w:spacing w:val="6"/>
          <w:sz w:val="32"/>
          <w:szCs w:val="32"/>
          <w:highlight w:val="none"/>
        </w:rPr>
      </w:pPr>
    </w:p>
    <w:p w14:paraId="40AA025E">
      <w:pPr>
        <w:spacing w:line="360" w:lineRule="auto"/>
        <w:jc w:val="center"/>
        <w:rPr>
          <w:rFonts w:hint="eastAsia" w:ascii="仿宋" w:hAnsi="仿宋" w:eastAsia="仿宋" w:cs="仿宋"/>
          <w:b/>
          <w:color w:val="auto"/>
          <w:spacing w:val="6"/>
          <w:sz w:val="32"/>
          <w:szCs w:val="32"/>
          <w:highlight w:val="none"/>
        </w:rPr>
      </w:pPr>
    </w:p>
    <w:p w14:paraId="3B39709A">
      <w:pPr>
        <w:spacing w:line="360" w:lineRule="auto"/>
        <w:jc w:val="center"/>
        <w:rPr>
          <w:rFonts w:hint="eastAsia" w:ascii="仿宋" w:hAnsi="仿宋" w:eastAsia="仿宋" w:cs="仿宋"/>
          <w:b/>
          <w:color w:val="auto"/>
          <w:spacing w:val="6"/>
          <w:sz w:val="32"/>
          <w:szCs w:val="32"/>
          <w:highlight w:val="none"/>
        </w:rPr>
      </w:pPr>
    </w:p>
    <w:p w14:paraId="4468B641">
      <w:pPr>
        <w:spacing w:line="360" w:lineRule="auto"/>
        <w:jc w:val="center"/>
        <w:rPr>
          <w:rFonts w:hint="eastAsia" w:ascii="仿宋" w:hAnsi="仿宋" w:eastAsia="仿宋" w:cs="仿宋"/>
          <w:b/>
          <w:color w:val="auto"/>
          <w:spacing w:val="6"/>
          <w:sz w:val="32"/>
          <w:szCs w:val="32"/>
          <w:highlight w:val="none"/>
        </w:rPr>
      </w:pPr>
    </w:p>
    <w:p w14:paraId="789EB70A">
      <w:pPr>
        <w:spacing w:line="360" w:lineRule="auto"/>
        <w:jc w:val="center"/>
        <w:rPr>
          <w:rFonts w:hint="eastAsia" w:ascii="仿宋" w:hAnsi="仿宋" w:eastAsia="仿宋" w:cs="仿宋"/>
          <w:b/>
          <w:color w:val="auto"/>
          <w:spacing w:val="6"/>
          <w:sz w:val="32"/>
          <w:szCs w:val="32"/>
          <w:highlight w:val="none"/>
        </w:rPr>
      </w:pPr>
    </w:p>
    <w:p w14:paraId="40253C9A">
      <w:pPr>
        <w:spacing w:line="360" w:lineRule="auto"/>
        <w:jc w:val="center"/>
        <w:rPr>
          <w:rFonts w:hint="eastAsia" w:ascii="仿宋" w:hAnsi="仿宋" w:eastAsia="仿宋" w:cs="仿宋"/>
          <w:b/>
          <w:color w:val="auto"/>
          <w:spacing w:val="6"/>
          <w:sz w:val="32"/>
          <w:szCs w:val="32"/>
          <w:highlight w:val="none"/>
        </w:rPr>
      </w:pPr>
    </w:p>
    <w:p w14:paraId="16CB4398">
      <w:pPr>
        <w:spacing w:line="360" w:lineRule="auto"/>
        <w:jc w:val="center"/>
        <w:rPr>
          <w:rFonts w:hint="eastAsia" w:ascii="仿宋" w:hAnsi="仿宋" w:eastAsia="仿宋" w:cs="仿宋"/>
          <w:b/>
          <w:color w:val="auto"/>
          <w:spacing w:val="6"/>
          <w:sz w:val="32"/>
          <w:szCs w:val="32"/>
          <w:highlight w:val="none"/>
        </w:rPr>
      </w:pPr>
    </w:p>
    <w:p w14:paraId="562B5CD9">
      <w:pPr>
        <w:spacing w:line="360" w:lineRule="auto"/>
        <w:jc w:val="center"/>
        <w:rPr>
          <w:rFonts w:hint="eastAsia" w:ascii="仿宋" w:hAnsi="仿宋" w:eastAsia="仿宋" w:cs="仿宋"/>
          <w:b/>
          <w:color w:val="auto"/>
          <w:spacing w:val="6"/>
          <w:sz w:val="32"/>
          <w:szCs w:val="32"/>
          <w:highlight w:val="none"/>
        </w:rPr>
      </w:pPr>
    </w:p>
    <w:p w14:paraId="2866E0D8">
      <w:pPr>
        <w:spacing w:line="360" w:lineRule="auto"/>
        <w:jc w:val="center"/>
        <w:rPr>
          <w:rFonts w:hint="eastAsia" w:ascii="仿宋" w:hAnsi="仿宋" w:eastAsia="仿宋" w:cs="仿宋"/>
          <w:b/>
          <w:color w:val="auto"/>
          <w:spacing w:val="6"/>
          <w:sz w:val="32"/>
          <w:szCs w:val="32"/>
          <w:highlight w:val="none"/>
        </w:rPr>
      </w:pPr>
    </w:p>
    <w:p w14:paraId="392585B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DD15D8A">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89" w:name="_Toc13597"/>
      <w:bookmarkStart w:id="490" w:name="_Toc2681"/>
      <w:bookmarkStart w:id="491" w:name="_Toc30217"/>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2</w:t>
      </w:r>
      <w:r>
        <w:rPr>
          <w:rFonts w:hint="eastAsia" w:ascii="仿宋" w:hAnsi="仿宋" w:eastAsia="仿宋" w:cs="仿宋"/>
          <w:b/>
          <w:color w:val="auto"/>
          <w:kern w:val="0"/>
          <w:sz w:val="32"/>
          <w:szCs w:val="32"/>
          <w:highlight w:val="none"/>
          <w:lang w:val="zh-CN"/>
        </w:rPr>
        <w:t>：投诉书范本及制作说明</w:t>
      </w:r>
      <w:bookmarkEnd w:id="489"/>
      <w:bookmarkEnd w:id="490"/>
      <w:bookmarkEnd w:id="491"/>
    </w:p>
    <w:p w14:paraId="744309B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9CA01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E5A1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BD547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F55E6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D324D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FA5AE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F152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F501C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104A4A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92150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4594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3306D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4E2BED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A3C22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9745E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D54F40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80273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BB6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2DCA05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CF27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721AE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D2C87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59D2E8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631C6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交易人/代理机构于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BD0BD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49D7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FA7D7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AB0E0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F111F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BFF0A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2E6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686C3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14B0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46DB5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5EE7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A75FDA0">
      <w:pPr>
        <w:spacing w:line="360" w:lineRule="auto"/>
        <w:rPr>
          <w:rFonts w:hint="eastAsia" w:ascii="仿宋" w:hAnsi="仿宋" w:eastAsia="仿宋" w:cs="仿宋"/>
          <w:b/>
          <w:color w:val="auto"/>
          <w:sz w:val="24"/>
          <w:highlight w:val="none"/>
        </w:rPr>
      </w:pPr>
    </w:p>
    <w:p w14:paraId="61B90E64">
      <w:pPr>
        <w:spacing w:line="360" w:lineRule="auto"/>
        <w:rPr>
          <w:rFonts w:hint="eastAsia" w:ascii="仿宋" w:hAnsi="仿宋" w:eastAsia="仿宋" w:cs="仿宋"/>
          <w:b/>
          <w:color w:val="auto"/>
          <w:sz w:val="24"/>
          <w:highlight w:val="none"/>
        </w:rPr>
      </w:pPr>
    </w:p>
    <w:p w14:paraId="3CC806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1C908C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7CC667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4BF5B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4CD6B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1A521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A864E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17634D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7808663">
      <w:pPr>
        <w:spacing w:line="360" w:lineRule="auto"/>
        <w:rPr>
          <w:rFonts w:hint="eastAsia" w:ascii="仿宋" w:hAnsi="仿宋" w:eastAsia="仿宋" w:cs="仿宋"/>
          <w:b/>
          <w:color w:val="auto"/>
          <w:sz w:val="24"/>
          <w:highlight w:val="none"/>
        </w:rPr>
      </w:pPr>
    </w:p>
    <w:p w14:paraId="62976713">
      <w:pPr>
        <w:autoSpaceDE w:val="0"/>
        <w:autoSpaceDN w:val="0"/>
        <w:jc w:val="center"/>
        <w:rPr>
          <w:rFonts w:hint="eastAsia" w:ascii="仿宋" w:hAnsi="仿宋" w:eastAsia="仿宋" w:cs="仿宋"/>
          <w:b/>
          <w:color w:val="auto"/>
          <w:spacing w:val="6"/>
          <w:sz w:val="32"/>
          <w:szCs w:val="32"/>
          <w:highlight w:val="none"/>
        </w:rPr>
      </w:pPr>
    </w:p>
    <w:p w14:paraId="4EF9BC7E">
      <w:pPr>
        <w:autoSpaceDE w:val="0"/>
        <w:autoSpaceDN w:val="0"/>
        <w:jc w:val="center"/>
        <w:rPr>
          <w:rFonts w:hint="eastAsia" w:ascii="仿宋" w:hAnsi="仿宋" w:eastAsia="仿宋" w:cs="仿宋"/>
          <w:b/>
          <w:color w:val="auto"/>
          <w:spacing w:val="6"/>
          <w:sz w:val="32"/>
          <w:szCs w:val="32"/>
          <w:highlight w:val="none"/>
        </w:rPr>
      </w:pPr>
    </w:p>
    <w:p w14:paraId="6D98F551">
      <w:pPr>
        <w:snapToGrid w:val="0"/>
        <w:spacing w:line="360" w:lineRule="auto"/>
        <w:jc w:val="center"/>
        <w:outlineLvl w:val="0"/>
        <w:rPr>
          <w:rFonts w:hint="eastAsia" w:ascii="仿宋" w:hAnsi="仿宋" w:eastAsia="仿宋" w:cs="仿宋"/>
          <w:b/>
          <w:color w:val="auto"/>
          <w:kern w:val="0"/>
          <w:sz w:val="32"/>
          <w:szCs w:val="32"/>
          <w:highlight w:val="none"/>
          <w:lang w:val="zh-CN"/>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492" w:name="_Toc7658"/>
    </w:p>
    <w:p w14:paraId="429A2460">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93" w:name="_Toc7535"/>
      <w:bookmarkStart w:id="494" w:name="_Toc27032"/>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3</w:t>
      </w:r>
      <w:r>
        <w:rPr>
          <w:rFonts w:hint="eastAsia" w:ascii="仿宋" w:hAnsi="仿宋" w:eastAsia="仿宋" w:cs="仿宋"/>
          <w:b/>
          <w:color w:val="auto"/>
          <w:kern w:val="0"/>
          <w:sz w:val="32"/>
          <w:szCs w:val="32"/>
          <w:highlight w:val="none"/>
          <w:lang w:val="zh-CN"/>
        </w:rPr>
        <w:t>：业务专用章使用说明函</w:t>
      </w:r>
      <w:bookmarkEnd w:id="492"/>
      <w:bookmarkEnd w:id="493"/>
      <w:bookmarkEnd w:id="494"/>
    </w:p>
    <w:p w14:paraId="234FD724">
      <w:pPr>
        <w:spacing w:line="360" w:lineRule="auto"/>
        <w:rPr>
          <w:rFonts w:hint="eastAsia" w:ascii="仿宋" w:hAnsi="仿宋" w:eastAsia="仿宋" w:cs="仿宋"/>
          <w:color w:val="auto"/>
          <w:sz w:val="24"/>
          <w:highlight w:val="none"/>
          <w:u w:val="single"/>
        </w:rPr>
      </w:pPr>
    </w:p>
    <w:p w14:paraId="0C7389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杭州市萧山区中医院医共体总院</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浙江华夏工程管理有限公司</w:t>
      </w:r>
      <w:r>
        <w:rPr>
          <w:rFonts w:hint="eastAsia" w:ascii="仿宋" w:hAnsi="仿宋" w:eastAsia="仿宋" w:cs="仿宋"/>
          <w:color w:val="auto"/>
          <w:sz w:val="24"/>
          <w:highlight w:val="none"/>
          <w:u w:val="single"/>
        </w:rPr>
        <w:t>：</w:t>
      </w:r>
    </w:p>
    <w:p w14:paraId="7CB99A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u w:val="single"/>
        </w:rPr>
        <w:t>(供应商全称)</w:t>
      </w:r>
      <w:r>
        <w:rPr>
          <w:rFonts w:hint="eastAsia" w:ascii="仿宋" w:hAnsi="仿宋" w:eastAsia="仿宋" w:cs="仿宋"/>
          <w:color w:val="auto"/>
          <w:sz w:val="24"/>
          <w:highlight w:val="none"/>
        </w:rPr>
        <w:t>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 xml:space="preserve"> 门禁系统、UPS、精密空调保修服务采购项目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响应活动中作如下说明：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002A6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BADBE94">
      <w:pPr>
        <w:spacing w:line="360" w:lineRule="auto"/>
        <w:ind w:firstLine="494"/>
        <w:rPr>
          <w:rFonts w:hint="eastAsia" w:ascii="仿宋" w:hAnsi="仿宋" w:eastAsia="仿宋" w:cs="仿宋"/>
          <w:color w:val="auto"/>
          <w:sz w:val="24"/>
          <w:highlight w:val="none"/>
        </w:rPr>
      </w:pPr>
    </w:p>
    <w:p w14:paraId="73F53F4F">
      <w:pPr>
        <w:spacing w:line="360" w:lineRule="auto"/>
        <w:ind w:firstLine="494"/>
        <w:rPr>
          <w:rFonts w:hint="eastAsia" w:ascii="仿宋" w:hAnsi="仿宋" w:eastAsia="仿宋" w:cs="仿宋"/>
          <w:color w:val="auto"/>
          <w:sz w:val="24"/>
          <w:highlight w:val="none"/>
        </w:rPr>
      </w:pPr>
    </w:p>
    <w:p w14:paraId="52480F63">
      <w:pPr>
        <w:spacing w:line="360" w:lineRule="auto"/>
        <w:ind w:firstLine="494"/>
        <w:rPr>
          <w:rFonts w:hint="eastAsia" w:ascii="仿宋" w:hAnsi="仿宋" w:eastAsia="仿宋" w:cs="仿宋"/>
          <w:color w:val="auto"/>
          <w:sz w:val="24"/>
          <w:highlight w:val="none"/>
        </w:rPr>
      </w:pPr>
    </w:p>
    <w:p w14:paraId="5001ED1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响应单位（法定名称章）：</w:t>
      </w:r>
    </w:p>
    <w:p w14:paraId="73E132D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2F73AB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EDB788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响应单位法定名称章（印模）                响应单位“XX专用章”（印模）</w:t>
      </w:r>
    </w:p>
    <w:p w14:paraId="77573B32">
      <w:pPr>
        <w:autoSpaceDE w:val="0"/>
        <w:autoSpaceDN w:val="0"/>
        <w:jc w:val="center"/>
        <w:rPr>
          <w:rFonts w:hint="eastAsia" w:ascii="仿宋" w:hAnsi="仿宋" w:eastAsia="仿宋" w:cs="仿宋"/>
          <w:b/>
          <w:color w:val="auto"/>
          <w:spacing w:val="6"/>
          <w:sz w:val="32"/>
          <w:szCs w:val="32"/>
          <w:highlight w:val="none"/>
        </w:rPr>
      </w:pPr>
    </w:p>
    <w:p w14:paraId="18100E1C">
      <w:pPr>
        <w:autoSpaceDE w:val="0"/>
        <w:autoSpaceDN w:val="0"/>
        <w:jc w:val="center"/>
        <w:rPr>
          <w:rFonts w:hint="eastAsia" w:ascii="仿宋" w:hAnsi="仿宋" w:eastAsia="仿宋" w:cs="仿宋"/>
          <w:b/>
          <w:color w:val="auto"/>
          <w:spacing w:val="6"/>
          <w:sz w:val="32"/>
          <w:szCs w:val="32"/>
          <w:highlight w:val="none"/>
        </w:rPr>
      </w:pPr>
    </w:p>
    <w:p w14:paraId="74BEE8A8">
      <w:pPr>
        <w:autoSpaceDE w:val="0"/>
        <w:autoSpaceDN w:val="0"/>
        <w:jc w:val="center"/>
        <w:rPr>
          <w:rFonts w:hint="eastAsia" w:ascii="仿宋" w:hAnsi="仿宋" w:eastAsia="仿宋" w:cs="仿宋"/>
          <w:b/>
          <w:color w:val="auto"/>
          <w:spacing w:val="6"/>
          <w:sz w:val="32"/>
          <w:szCs w:val="32"/>
          <w:highlight w:val="none"/>
        </w:rPr>
      </w:pPr>
    </w:p>
    <w:p w14:paraId="3BA2A7C7">
      <w:pPr>
        <w:autoSpaceDE w:val="0"/>
        <w:autoSpaceDN w:val="0"/>
        <w:jc w:val="center"/>
        <w:rPr>
          <w:rFonts w:hint="eastAsia" w:ascii="仿宋" w:hAnsi="仿宋" w:eastAsia="仿宋" w:cs="仿宋"/>
          <w:b/>
          <w:color w:val="auto"/>
          <w:spacing w:val="6"/>
          <w:sz w:val="32"/>
          <w:szCs w:val="32"/>
          <w:highlight w:val="none"/>
        </w:rPr>
      </w:pPr>
    </w:p>
    <w:p w14:paraId="71F5D475">
      <w:pPr>
        <w:autoSpaceDE w:val="0"/>
        <w:autoSpaceDN w:val="0"/>
        <w:jc w:val="center"/>
        <w:rPr>
          <w:rFonts w:hint="eastAsia" w:ascii="仿宋" w:hAnsi="仿宋" w:eastAsia="仿宋" w:cs="仿宋"/>
          <w:b/>
          <w:color w:val="auto"/>
          <w:spacing w:val="6"/>
          <w:sz w:val="32"/>
          <w:szCs w:val="32"/>
          <w:highlight w:val="none"/>
        </w:rPr>
      </w:pPr>
    </w:p>
    <w:p w14:paraId="3CCB638F">
      <w:pPr>
        <w:autoSpaceDE w:val="0"/>
        <w:autoSpaceDN w:val="0"/>
        <w:jc w:val="center"/>
        <w:rPr>
          <w:rFonts w:hint="eastAsia" w:ascii="仿宋" w:hAnsi="仿宋" w:eastAsia="仿宋" w:cs="仿宋"/>
          <w:b/>
          <w:color w:val="auto"/>
          <w:spacing w:val="6"/>
          <w:sz w:val="32"/>
          <w:szCs w:val="32"/>
          <w:highlight w:val="none"/>
        </w:rPr>
      </w:pPr>
    </w:p>
    <w:p w14:paraId="4D353B28">
      <w:pPr>
        <w:autoSpaceDE w:val="0"/>
        <w:autoSpaceDN w:val="0"/>
        <w:jc w:val="center"/>
        <w:rPr>
          <w:rFonts w:hint="eastAsia" w:ascii="仿宋" w:hAnsi="仿宋" w:eastAsia="仿宋" w:cs="仿宋"/>
          <w:b/>
          <w:color w:val="auto"/>
          <w:spacing w:val="6"/>
          <w:sz w:val="32"/>
          <w:szCs w:val="32"/>
          <w:highlight w:val="none"/>
        </w:rPr>
      </w:pPr>
    </w:p>
    <w:p w14:paraId="4231DFE1">
      <w:pPr>
        <w:autoSpaceDE w:val="0"/>
        <w:autoSpaceDN w:val="0"/>
        <w:jc w:val="center"/>
        <w:rPr>
          <w:rFonts w:hint="eastAsia" w:ascii="仿宋" w:hAnsi="仿宋" w:eastAsia="仿宋" w:cs="仿宋"/>
          <w:b/>
          <w:color w:val="auto"/>
          <w:spacing w:val="6"/>
          <w:sz w:val="32"/>
          <w:szCs w:val="32"/>
          <w:highlight w:val="none"/>
        </w:rPr>
      </w:pPr>
    </w:p>
    <w:p w14:paraId="343CAA41">
      <w:pPr>
        <w:autoSpaceDE w:val="0"/>
        <w:autoSpaceDN w:val="0"/>
        <w:jc w:val="center"/>
        <w:rPr>
          <w:rFonts w:hint="eastAsia" w:ascii="仿宋" w:hAnsi="仿宋" w:eastAsia="仿宋" w:cs="仿宋"/>
          <w:b/>
          <w:color w:val="auto"/>
          <w:spacing w:val="6"/>
          <w:sz w:val="32"/>
          <w:szCs w:val="32"/>
          <w:highlight w:val="none"/>
        </w:rPr>
      </w:pPr>
    </w:p>
    <w:p w14:paraId="2FDA6BFA">
      <w:pPr>
        <w:autoSpaceDE w:val="0"/>
        <w:autoSpaceDN w:val="0"/>
        <w:jc w:val="center"/>
        <w:rPr>
          <w:rFonts w:hint="eastAsia" w:ascii="仿宋" w:hAnsi="仿宋" w:eastAsia="仿宋" w:cs="仿宋"/>
          <w:b/>
          <w:color w:val="auto"/>
          <w:spacing w:val="6"/>
          <w:sz w:val="32"/>
          <w:szCs w:val="32"/>
          <w:highlight w:val="none"/>
        </w:rPr>
      </w:pPr>
    </w:p>
    <w:p w14:paraId="6696C68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995DE07">
      <w:pPr>
        <w:pStyle w:val="3"/>
        <w:rPr>
          <w:rFonts w:hint="eastAsia" w:ascii="仿宋" w:hAnsi="仿宋" w:eastAsia="仿宋" w:cs="仿宋"/>
          <w:sz w:val="24"/>
          <w:highlight w:val="none"/>
        </w:rPr>
      </w:pPr>
      <w:r>
        <w:rPr>
          <w:rFonts w:hint="eastAsia" w:ascii="仿宋" w:eastAsia="仿宋" w:cs="仿宋"/>
          <w:highlight w:val="none"/>
          <w:lang w:val="en-US" w:eastAsia="zh-CN"/>
        </w:rPr>
        <w:t>附件4：</w:t>
      </w:r>
      <w:r>
        <w:rPr>
          <w:rFonts w:hint="eastAsia" w:ascii="仿宋" w:hAnsi="仿宋" w:eastAsia="仿宋" w:cs="仿宋"/>
          <w:highlight w:val="none"/>
        </w:rPr>
        <w:t>样品（演示）授权委托书</w:t>
      </w:r>
    </w:p>
    <w:p w14:paraId="564F1843">
      <w:pPr>
        <w:jc w:val="center"/>
        <w:rPr>
          <w:rFonts w:hint="eastAsia" w:ascii="仿宋" w:hAnsi="仿宋" w:eastAsia="仿宋" w:cs="仿宋"/>
          <w:sz w:val="40"/>
          <w:highlight w:val="none"/>
        </w:rPr>
      </w:pPr>
      <w:r>
        <w:rPr>
          <w:rFonts w:hint="eastAsia" w:ascii="仿宋" w:hAnsi="仿宋" w:eastAsia="仿宋" w:cs="仿宋"/>
          <w:sz w:val="40"/>
          <w:highlight w:val="none"/>
        </w:rPr>
        <w:t>样品（演示）授权委托书</w:t>
      </w:r>
    </w:p>
    <w:p w14:paraId="5CA3691B">
      <w:pPr>
        <w:jc w:val="center"/>
        <w:rPr>
          <w:rFonts w:hint="eastAsia" w:ascii="仿宋" w:hAnsi="仿宋" w:eastAsia="仿宋" w:cs="仿宋"/>
          <w:sz w:val="40"/>
          <w:highlight w:val="none"/>
        </w:rPr>
      </w:pPr>
    </w:p>
    <w:p w14:paraId="606A5120">
      <w:pPr>
        <w:snapToGrid w:val="0"/>
        <w:spacing w:line="360" w:lineRule="auto"/>
        <w:rPr>
          <w:rFonts w:hint="eastAsia" w:ascii="仿宋" w:hAnsi="仿宋" w:eastAsia="仿宋" w:cs="仿宋"/>
          <w:highlight w:val="none"/>
        </w:rPr>
      </w:pPr>
      <w:r>
        <w:rPr>
          <w:rFonts w:hint="eastAsia" w:ascii="仿宋" w:hAnsi="仿宋" w:eastAsia="仿宋" w:cs="仿宋"/>
          <w:highlight w:val="none"/>
        </w:rPr>
        <w:t>XXX（单位名称或采购机构名称）</w:t>
      </w:r>
      <w:r>
        <w:rPr>
          <w:rFonts w:hint="eastAsia" w:ascii="仿宋" w:hAnsi="仿宋" w:eastAsia="仿宋" w:cs="仿宋"/>
          <w:highlight w:val="none"/>
          <w:lang w:val="zh-CN"/>
        </w:rPr>
        <w:t>：</w:t>
      </w:r>
    </w:p>
    <w:p w14:paraId="53ADC656">
      <w:pPr>
        <w:snapToGrid w:val="0"/>
        <w:spacing w:line="360" w:lineRule="auto"/>
        <w:ind w:left="254" w:leftChars="121" w:firstLine="420" w:firstLineChars="200"/>
        <w:rPr>
          <w:rFonts w:hint="eastAsia" w:ascii="仿宋" w:hAnsi="仿宋" w:eastAsia="仿宋" w:cs="仿宋"/>
          <w:highlight w:val="none"/>
          <w:u w:val="single"/>
          <w:lang w:val="zh-CN"/>
        </w:rPr>
      </w:pPr>
      <w:r>
        <w:rPr>
          <w:rFonts w:hint="eastAsia" w:ascii="仿宋" w:hAnsi="仿宋" w:eastAsia="仿宋" w:cs="仿宋"/>
          <w:highlight w:val="none"/>
          <w:lang w:val="zh-CN"/>
        </w:rPr>
        <w:t>兹委派</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先生/女士，身份证号：</w:t>
      </w:r>
      <w:r>
        <w:rPr>
          <w:rFonts w:hint="eastAsia" w:ascii="仿宋" w:hAnsi="仿宋" w:eastAsia="仿宋" w:cs="仿宋"/>
          <w:highlight w:val="none"/>
          <w:u w:val="single"/>
          <w:lang w:val="zh-CN"/>
        </w:rPr>
        <w:t xml:space="preserve">                   </w:t>
      </w:r>
    </w:p>
    <w:p w14:paraId="3096CFE4">
      <w:pPr>
        <w:snapToGrid w:val="0"/>
        <w:spacing w:line="360" w:lineRule="auto"/>
        <w:ind w:left="254" w:leftChars="121" w:firstLine="420" w:firstLineChars="200"/>
        <w:rPr>
          <w:rFonts w:hint="eastAsia" w:ascii="仿宋" w:hAnsi="仿宋" w:eastAsia="仿宋" w:cs="仿宋"/>
          <w:highlight w:val="none"/>
        </w:rPr>
      </w:pPr>
      <w:r>
        <w:rPr>
          <w:rFonts w:hint="eastAsia" w:ascii="仿宋" w:hAnsi="仿宋" w:eastAsia="仿宋" w:cs="仿宋"/>
          <w:highlight w:val="none"/>
          <w:lang w:val="zh-CN"/>
        </w:rPr>
        <w:t>手机：</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，代表我公司前来递交</w:t>
      </w:r>
      <w:r>
        <w:rPr>
          <w:rFonts w:hint="eastAsia" w:ascii="仿宋" w:hAnsi="仿宋" w:eastAsia="仿宋" w:cs="仿宋"/>
          <w:highlight w:val="none"/>
          <w:u w:val="single"/>
          <w:lang w:val="zh-CN"/>
        </w:rPr>
        <w:t xml:space="preserve">                           采购项目</w:t>
      </w:r>
      <w:r>
        <w:rPr>
          <w:rFonts w:hint="eastAsia" w:ascii="仿宋" w:hAnsi="仿宋" w:eastAsia="仿宋" w:cs="仿宋"/>
          <w:highlight w:val="none"/>
          <w:lang w:val="zh-CN"/>
        </w:rPr>
        <w:t>【项目编号：              】（标项号：  ）投标样品或参加演示，并全权负责标后取回样品等其他处理事宜。</w:t>
      </w:r>
    </w:p>
    <w:p w14:paraId="495ACDB9">
      <w:pPr>
        <w:snapToGrid w:val="0"/>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 xml:space="preserve">  </w:t>
      </w:r>
    </w:p>
    <w:p w14:paraId="32511C35">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特此告知。</w:t>
      </w:r>
    </w:p>
    <w:p w14:paraId="049048A4">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响应人名称(公章)：</w:t>
      </w:r>
    </w:p>
    <w:p w14:paraId="420103C1">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w:t>
      </w:r>
    </w:p>
    <w:p w14:paraId="2132BB2E">
      <w:pPr>
        <w:snapToGrid w:val="0"/>
        <w:spacing w:line="360" w:lineRule="auto"/>
        <w:ind w:right="240"/>
        <w:jc w:val="right"/>
        <w:rPr>
          <w:rFonts w:hint="eastAsia" w:ascii="仿宋" w:hAnsi="仿宋" w:eastAsia="仿宋" w:cs="仿宋"/>
          <w:highlight w:val="none"/>
          <w:lang w:val="zh-CN"/>
        </w:rPr>
      </w:pPr>
      <w:r>
        <w:rPr>
          <w:rFonts w:hint="eastAsia" w:ascii="仿宋" w:hAnsi="仿宋" w:eastAsia="仿宋" w:cs="仿宋"/>
          <w:highlight w:val="none"/>
          <w:lang w:val="zh-CN"/>
        </w:rPr>
        <w:t>签发日期：  年  月   日</w:t>
      </w:r>
    </w:p>
    <w:p w14:paraId="66B0D39D">
      <w:pPr>
        <w:snapToGrid w:val="0"/>
        <w:spacing w:line="360" w:lineRule="auto"/>
        <w:ind w:right="240"/>
        <w:jc w:val="right"/>
        <w:rPr>
          <w:rFonts w:hint="eastAsia" w:ascii="仿宋" w:hAnsi="仿宋" w:eastAsia="仿宋" w:cs="仿宋"/>
          <w:highlight w:val="none"/>
          <w:lang w:val="zh-CN"/>
        </w:rPr>
      </w:pPr>
    </w:p>
    <w:p w14:paraId="4998239C">
      <w:pPr>
        <w:snapToGrid w:val="0"/>
        <w:spacing w:line="360" w:lineRule="auto"/>
        <w:ind w:right="1920"/>
        <w:rPr>
          <w:rFonts w:hint="eastAsia" w:ascii="仿宋" w:hAnsi="仿宋" w:eastAsia="仿宋" w:cs="仿宋"/>
          <w:highlight w:val="none"/>
          <w:lang w:val="zh-CN"/>
        </w:rPr>
      </w:pPr>
    </w:p>
    <w:p w14:paraId="25D06E4A">
      <w:pPr>
        <w:snapToGrid w:val="0"/>
        <w:spacing w:line="360" w:lineRule="auto"/>
        <w:ind w:right="240"/>
        <w:jc w:val="right"/>
        <w:rPr>
          <w:rFonts w:hint="eastAsia" w:ascii="仿宋" w:hAnsi="仿宋" w:eastAsia="仿宋" w:cs="仿宋"/>
          <w:highlight w:val="none"/>
          <w:lang w:val="zh-CN"/>
        </w:rPr>
      </w:pPr>
    </w:p>
    <w:p w14:paraId="67FD351C">
      <w:pPr>
        <w:snapToGrid w:val="0"/>
        <w:spacing w:line="360" w:lineRule="auto"/>
        <w:ind w:right="240"/>
        <w:rPr>
          <w:rFonts w:hint="eastAsia" w:ascii="仿宋" w:hAnsi="仿宋" w:eastAsia="仿宋" w:cs="仿宋"/>
          <w:highlight w:val="none"/>
          <w:lang w:val="zh-CN"/>
        </w:rPr>
      </w:pPr>
      <w:r>
        <w:rPr>
          <w:rFonts w:hint="eastAsia" w:ascii="仿宋" w:hAnsi="仿宋" w:eastAsia="仿宋" w:cs="仿宋"/>
          <w:highlight w:val="none"/>
        </w:rPr>
        <w:t>受委托人</w:t>
      </w:r>
      <w:r>
        <w:rPr>
          <w:rFonts w:hint="eastAsia" w:ascii="仿宋" w:hAnsi="仿宋" w:eastAsia="仿宋" w:cs="仿宋"/>
          <w:highlight w:val="none"/>
          <w:lang w:val="zh-CN"/>
        </w:rPr>
        <w:t>身份证复印件：</w:t>
      </w:r>
    </w:p>
    <w:p w14:paraId="04AC411F">
      <w:pPr>
        <w:snapToGrid w:val="0"/>
        <w:spacing w:line="360" w:lineRule="auto"/>
        <w:ind w:right="240"/>
        <w:rPr>
          <w:rFonts w:hint="eastAsia" w:ascii="仿宋" w:hAnsi="仿宋" w:eastAsia="仿宋" w:cs="仿宋"/>
          <w:highlight w:val="none"/>
          <w:lang w:val="zh-CN"/>
        </w:rPr>
      </w:pPr>
    </w:p>
    <w:p w14:paraId="440AFDB6">
      <w:pPr>
        <w:snapToGrid w:val="0"/>
        <w:spacing w:line="360" w:lineRule="auto"/>
        <w:ind w:right="240"/>
        <w:rPr>
          <w:rFonts w:hint="eastAsia" w:ascii="仿宋" w:hAnsi="仿宋" w:eastAsia="仿宋" w:cs="仿宋"/>
          <w:highlight w:val="none"/>
          <w:lang w:val="zh-CN"/>
        </w:rPr>
      </w:pPr>
      <w:r>
        <w:rPr>
          <w:rFonts w:hint="eastAsia" w:ascii="仿宋" w:hAnsi="仿宋" w:eastAsia="仿宋" w:cs="仿宋"/>
          <w:highlight w:val="none"/>
          <w:lang w:val="zh-CN"/>
        </w:rPr>
        <w:t>说明：本委托书在有样品或演示时由受委托人携带至指定地点。</w:t>
      </w:r>
    </w:p>
    <w:p w14:paraId="7914C0A5">
      <w:pPr>
        <w:spacing w:line="360" w:lineRule="auto"/>
        <w:rPr>
          <w:rFonts w:hint="eastAsia" w:ascii="仿宋" w:hAnsi="仿宋" w:eastAsia="仿宋" w:cs="仿宋"/>
          <w:bCs/>
          <w:sz w:val="24"/>
          <w:highlight w:val="none"/>
        </w:rPr>
      </w:pPr>
      <w:r>
        <w:rPr>
          <w:rFonts w:hint="eastAsia" w:ascii="仿宋" w:hAnsi="仿宋" w:eastAsia="仿宋" w:cs="仿宋"/>
          <w:b/>
          <w:highlight w:val="none"/>
        </w:rPr>
        <w:t>同时有样品和演示的，可委托不同人员。</w:t>
      </w:r>
    </w:p>
    <w:p w14:paraId="2ABE5587">
      <w:pPr>
        <w:rPr>
          <w:rFonts w:hint="eastAsia"/>
          <w:highlight w:val="none"/>
        </w:rPr>
      </w:pPr>
    </w:p>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A1AF">
    <w:pPr>
      <w:pStyle w:val="4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B7F79">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9B7F79">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7F97">
    <w:pPr>
      <w:pStyle w:val="41"/>
      <w:framePr w:wrap="around" w:vAnchor="text" w:hAnchor="margin" w:xAlign="right" w:y="1"/>
      <w:rPr>
        <w:rStyle w:val="73"/>
      </w:rPr>
    </w:pPr>
    <w:r>
      <w:fldChar w:fldCharType="begin"/>
    </w:r>
    <w:r>
      <w:rPr>
        <w:rStyle w:val="73"/>
      </w:rPr>
      <w:instrText xml:space="preserve">PAGE  </w:instrText>
    </w:r>
    <w:r>
      <w:fldChar w:fldCharType="end"/>
    </w:r>
  </w:p>
  <w:p w14:paraId="0E1A19F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DD64">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A96C">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2DA53">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32DA53">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F27E">
    <w:pPr>
      <w:pStyle w:val="41"/>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rPr>
      <w:t xml:space="preserve"> 页</w:t>
    </w:r>
  </w:p>
  <w:p w14:paraId="5F4CCB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911A">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66A8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866A8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4E5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6DFC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86DFC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43D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0D98">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72E2">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76C2">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3B70">
    <w:pPr>
      <w:pStyle w:val="42"/>
      <w:jc w:val="right"/>
    </w:pPr>
    <w:r>
      <w:rPr>
        <w:rFonts w:hint="eastAsia"/>
      </w:rPr>
      <w:t xml:space="preserve">                                                                                                        </w:t>
    </w:r>
    <w:r>
      <w:t>杭州市政府采购公开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72EA4"/>
    <w:multiLevelType w:val="singleLevel"/>
    <w:tmpl w:val="84672EA4"/>
    <w:lvl w:ilvl="0" w:tentative="0">
      <w:start w:val="1"/>
      <w:numFmt w:val="lowerLetter"/>
      <w:suff w:val="nothing"/>
      <w:lvlText w:val="%1."/>
      <w:lvlJc w:val="left"/>
      <w:pPr>
        <w:ind w:left="0" w:leftChars="0" w:firstLine="0" w:firstLineChars="0"/>
      </w:pPr>
      <w:rPr>
        <w:rFonts w:hint="default"/>
      </w:rPr>
    </w:lvl>
  </w:abstractNum>
  <w:abstractNum w:abstractNumId="1">
    <w:nsid w:val="885DCBBE"/>
    <w:multiLevelType w:val="singleLevel"/>
    <w:tmpl w:val="885DCBBE"/>
    <w:lvl w:ilvl="0" w:tentative="0">
      <w:start w:val="1"/>
      <w:numFmt w:val="lowerLetter"/>
      <w:suff w:val="nothing"/>
      <w:lvlText w:val="%1."/>
      <w:lvlJc w:val="left"/>
      <w:pPr>
        <w:ind w:left="0" w:leftChars="0" w:firstLine="0" w:firstLineChars="0"/>
      </w:pPr>
      <w:rPr>
        <w:rFonts w:hint="default"/>
      </w:rPr>
    </w:lvl>
  </w:abstractNum>
  <w:abstractNum w:abstractNumId="2">
    <w:nsid w:val="A983E1BA"/>
    <w:multiLevelType w:val="singleLevel"/>
    <w:tmpl w:val="A983E1BA"/>
    <w:lvl w:ilvl="0" w:tentative="0">
      <w:start w:val="1"/>
      <w:numFmt w:val="lowerLetter"/>
      <w:suff w:val="nothing"/>
      <w:lvlText w:val="%1."/>
      <w:lvlJc w:val="left"/>
      <w:pPr>
        <w:ind w:left="0" w:leftChars="0" w:firstLine="0" w:firstLineChars="0"/>
      </w:pPr>
      <w:rPr>
        <w:rFonts w:hint="default"/>
      </w:rPr>
    </w:lvl>
  </w:abstractNum>
  <w:abstractNum w:abstractNumId="3">
    <w:nsid w:val="AB698815"/>
    <w:multiLevelType w:val="singleLevel"/>
    <w:tmpl w:val="AB698815"/>
    <w:lvl w:ilvl="0" w:tentative="0">
      <w:start w:val="1"/>
      <w:numFmt w:val="decimal"/>
      <w:suff w:val="nothing"/>
      <w:lvlText w:val="%1．"/>
      <w:lvlJc w:val="left"/>
      <w:pPr>
        <w:ind w:left="0" w:firstLine="400"/>
      </w:pPr>
      <w:rPr>
        <w:rFonts w:hint="default"/>
      </w:rPr>
    </w:lvl>
  </w:abstractNum>
  <w:abstractNum w:abstractNumId="4">
    <w:nsid w:val="BC35AEC9"/>
    <w:multiLevelType w:val="singleLevel"/>
    <w:tmpl w:val="BC35AEC9"/>
    <w:lvl w:ilvl="0" w:tentative="0">
      <w:start w:val="1"/>
      <w:numFmt w:val="lowerLetter"/>
      <w:suff w:val="nothing"/>
      <w:lvlText w:val="%1."/>
      <w:lvlJc w:val="left"/>
      <w:pPr>
        <w:ind w:left="0" w:leftChars="0" w:firstLine="0" w:firstLineChars="0"/>
      </w:pPr>
      <w:rPr>
        <w:rFonts w:hint="default"/>
      </w:rPr>
    </w:lvl>
  </w:abstractNum>
  <w:abstractNum w:abstractNumId="5">
    <w:nsid w:val="C7720166"/>
    <w:multiLevelType w:val="singleLevel"/>
    <w:tmpl w:val="C7720166"/>
    <w:lvl w:ilvl="0" w:tentative="0">
      <w:start w:val="1"/>
      <w:numFmt w:val="lowerLetter"/>
      <w:suff w:val="nothing"/>
      <w:lvlText w:val="%1."/>
      <w:lvlJc w:val="left"/>
      <w:pPr>
        <w:ind w:left="454" w:leftChars="0" w:hanging="454" w:firstLineChars="0"/>
      </w:pPr>
      <w:rPr>
        <w:rFonts w:hint="default"/>
      </w:rPr>
    </w:lvl>
  </w:abstractNum>
  <w:abstractNum w:abstractNumId="6">
    <w:nsid w:val="C7BEA485"/>
    <w:multiLevelType w:val="singleLevel"/>
    <w:tmpl w:val="C7BEA485"/>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E8FEDD73"/>
    <w:multiLevelType w:val="singleLevel"/>
    <w:tmpl w:val="E8FEDD73"/>
    <w:lvl w:ilvl="0" w:tentative="0">
      <w:start w:val="1"/>
      <w:numFmt w:val="decimal"/>
      <w:suff w:val="nothing"/>
      <w:lvlText w:val="%1．"/>
      <w:lvlJc w:val="left"/>
      <w:pPr>
        <w:ind w:left="0" w:firstLine="400"/>
      </w:pPr>
      <w:rPr>
        <w:rFonts w:hint="default"/>
      </w:rPr>
    </w:lvl>
  </w:abstractNum>
  <w:abstractNum w:abstractNumId="8">
    <w:nsid w:val="ED5DD652"/>
    <w:multiLevelType w:val="singleLevel"/>
    <w:tmpl w:val="ED5DD652"/>
    <w:lvl w:ilvl="0" w:tentative="0">
      <w:start w:val="1"/>
      <w:numFmt w:val="lowerLetter"/>
      <w:suff w:val="nothing"/>
      <w:lvlText w:val="%1."/>
      <w:lvlJc w:val="left"/>
      <w:pPr>
        <w:ind w:left="0" w:leftChars="0" w:firstLine="0" w:firstLineChars="0"/>
      </w:pPr>
      <w:rPr>
        <w:rFonts w:hint="default"/>
      </w:rPr>
    </w:lvl>
  </w:abstractNum>
  <w:abstractNum w:abstractNumId="9">
    <w:nsid w:val="F0B90EC1"/>
    <w:multiLevelType w:val="singleLevel"/>
    <w:tmpl w:val="F0B90EC1"/>
    <w:lvl w:ilvl="0" w:tentative="0">
      <w:start w:val="1"/>
      <w:numFmt w:val="lowerLetter"/>
      <w:suff w:val="nothing"/>
      <w:lvlText w:val="%1."/>
      <w:lvlJc w:val="left"/>
      <w:pPr>
        <w:ind w:left="0" w:leftChars="0" w:firstLine="0" w:firstLineChars="0"/>
      </w:pPr>
      <w:rPr>
        <w:rFonts w:hint="default"/>
      </w:rPr>
    </w:lvl>
  </w:abstractNum>
  <w:abstractNum w:abstractNumId="10">
    <w:nsid w:val="F9C8B19D"/>
    <w:multiLevelType w:val="singleLevel"/>
    <w:tmpl w:val="F9C8B19D"/>
    <w:lvl w:ilvl="0" w:tentative="0">
      <w:start w:val="1"/>
      <w:numFmt w:val="lowerLetter"/>
      <w:suff w:val="nothing"/>
      <w:lvlText w:val="%1."/>
      <w:lvlJc w:val="left"/>
      <w:pPr>
        <w:ind w:left="0" w:leftChars="0" w:firstLine="0" w:firstLineChars="0"/>
      </w:pPr>
      <w:rPr>
        <w:rFonts w:hint="default"/>
      </w:rPr>
    </w:lvl>
  </w:abstractNum>
  <w:abstractNum w:abstractNumId="11">
    <w:nsid w:val="04D894CF"/>
    <w:multiLevelType w:val="singleLevel"/>
    <w:tmpl w:val="04D894CF"/>
    <w:lvl w:ilvl="0" w:tentative="0">
      <w:start w:val="1"/>
      <w:numFmt w:val="decimal"/>
      <w:suff w:val="nothing"/>
      <w:lvlText w:val="%1、"/>
      <w:lvlJc w:val="left"/>
    </w:lvl>
  </w:abstractNum>
  <w:abstractNum w:abstractNumId="12">
    <w:nsid w:val="07B8B088"/>
    <w:multiLevelType w:val="singleLevel"/>
    <w:tmpl w:val="07B8B088"/>
    <w:lvl w:ilvl="0" w:tentative="0">
      <w:start w:val="1"/>
      <w:numFmt w:val="decimal"/>
      <w:suff w:val="nothing"/>
      <w:lvlText w:val="%1．"/>
      <w:lvlJc w:val="left"/>
      <w:pPr>
        <w:ind w:left="0" w:firstLine="400"/>
      </w:pPr>
      <w:rPr>
        <w:rFonts w:hint="default"/>
      </w:rPr>
    </w:lvl>
  </w:abstractNum>
  <w:abstractNum w:abstractNumId="13">
    <w:nsid w:val="0C46292C"/>
    <w:multiLevelType w:val="singleLevel"/>
    <w:tmpl w:val="0C46292C"/>
    <w:lvl w:ilvl="0" w:tentative="0">
      <w:start w:val="1"/>
      <w:numFmt w:val="decimal"/>
      <w:suff w:val="nothing"/>
      <w:lvlText w:val="%1．"/>
      <w:lvlJc w:val="left"/>
      <w:pPr>
        <w:ind w:left="0" w:firstLine="400"/>
      </w:pPr>
      <w:rPr>
        <w:rFonts w:hint="default"/>
      </w:rPr>
    </w:lvl>
  </w:abstractNum>
  <w:abstractNum w:abstractNumId="14">
    <w:nsid w:val="15420C44"/>
    <w:multiLevelType w:val="singleLevel"/>
    <w:tmpl w:val="15420C44"/>
    <w:lvl w:ilvl="0" w:tentative="0">
      <w:start w:val="1"/>
      <w:numFmt w:val="lowerLetter"/>
      <w:suff w:val="nothing"/>
      <w:lvlText w:val="%1."/>
      <w:lvlJc w:val="left"/>
      <w:pPr>
        <w:ind w:left="0" w:leftChars="0" w:firstLine="0" w:firstLineChars="0"/>
      </w:pPr>
      <w:rPr>
        <w:rFonts w:hint="default"/>
      </w:rPr>
    </w:lvl>
  </w:abstractNum>
  <w:abstractNum w:abstractNumId="15">
    <w:nsid w:val="203ACEFE"/>
    <w:multiLevelType w:val="singleLevel"/>
    <w:tmpl w:val="203ACEFE"/>
    <w:lvl w:ilvl="0" w:tentative="0">
      <w:start w:val="1"/>
      <w:numFmt w:val="lowerLetter"/>
      <w:suff w:val="nothing"/>
      <w:lvlText w:val="%1."/>
      <w:lvlJc w:val="left"/>
      <w:pPr>
        <w:ind w:left="0" w:leftChars="0" w:firstLine="0" w:firstLineChars="0"/>
      </w:pPr>
      <w:rPr>
        <w:rFonts w:hint="default"/>
      </w:rPr>
    </w:lvl>
  </w:abstractNum>
  <w:abstractNum w:abstractNumId="16">
    <w:nsid w:val="3B3B5A95"/>
    <w:multiLevelType w:val="singleLevel"/>
    <w:tmpl w:val="3B3B5A95"/>
    <w:lvl w:ilvl="0" w:tentative="0">
      <w:start w:val="1"/>
      <w:numFmt w:val="decimal"/>
      <w:suff w:val="nothing"/>
      <w:lvlText w:val="（%1）"/>
      <w:lvlJc w:val="left"/>
    </w:lvl>
  </w:abstractNum>
  <w:abstractNum w:abstractNumId="17">
    <w:nsid w:val="3C376443"/>
    <w:multiLevelType w:val="singleLevel"/>
    <w:tmpl w:val="3C376443"/>
    <w:lvl w:ilvl="0" w:tentative="0">
      <w:start w:val="1"/>
      <w:numFmt w:val="lowerLetter"/>
      <w:suff w:val="nothing"/>
      <w:lvlText w:val="%1."/>
      <w:lvlJc w:val="left"/>
      <w:pPr>
        <w:ind w:left="0" w:leftChars="0" w:firstLine="0" w:firstLineChars="0"/>
      </w:pPr>
      <w:rPr>
        <w:rFonts w:hint="default"/>
      </w:rPr>
    </w:lvl>
  </w:abstractNum>
  <w:abstractNum w:abstractNumId="18">
    <w:nsid w:val="5789CC16"/>
    <w:multiLevelType w:val="singleLevel"/>
    <w:tmpl w:val="5789CC16"/>
    <w:lvl w:ilvl="0" w:tentative="0">
      <w:start w:val="1"/>
      <w:numFmt w:val="decimal"/>
      <w:suff w:val="nothing"/>
      <w:lvlText w:val="%1、"/>
      <w:lvlJc w:val="left"/>
      <w:pPr>
        <w:ind w:left="120" w:leftChars="0" w:firstLine="0" w:firstLineChars="0"/>
      </w:pPr>
    </w:lvl>
  </w:abstractNum>
  <w:abstractNum w:abstractNumId="19">
    <w:nsid w:val="7FC9D696"/>
    <w:multiLevelType w:val="singleLevel"/>
    <w:tmpl w:val="7FC9D696"/>
    <w:lvl w:ilvl="0" w:tentative="0">
      <w:start w:val="1"/>
      <w:numFmt w:val="lowerLetter"/>
      <w:suff w:val="nothing"/>
      <w:lvlText w:val="%1."/>
      <w:lvlJc w:val="left"/>
      <w:pPr>
        <w:ind w:left="0" w:leftChars="0" w:firstLine="0" w:firstLineChars="0"/>
      </w:pPr>
      <w:rPr>
        <w:rFonts w:hint="default"/>
      </w:rPr>
    </w:lvl>
  </w:abstractNum>
  <w:num w:numId="1">
    <w:abstractNumId w:val="11"/>
  </w:num>
  <w:num w:numId="2">
    <w:abstractNumId w:val="6"/>
  </w:num>
  <w:num w:numId="3">
    <w:abstractNumId w:val="19"/>
  </w:num>
  <w:num w:numId="4">
    <w:abstractNumId w:val="8"/>
  </w:num>
  <w:num w:numId="5">
    <w:abstractNumId w:val="0"/>
  </w:num>
  <w:num w:numId="6">
    <w:abstractNumId w:val="4"/>
  </w:num>
  <w:num w:numId="7">
    <w:abstractNumId w:val="5"/>
  </w:num>
  <w:num w:numId="8">
    <w:abstractNumId w:val="7"/>
  </w:num>
  <w:num w:numId="9">
    <w:abstractNumId w:val="10"/>
  </w:num>
  <w:num w:numId="10">
    <w:abstractNumId w:val="12"/>
  </w:num>
  <w:num w:numId="11">
    <w:abstractNumId w:val="14"/>
  </w:num>
  <w:num w:numId="12">
    <w:abstractNumId w:val="2"/>
  </w:num>
  <w:num w:numId="13">
    <w:abstractNumId w:val="17"/>
  </w:num>
  <w:num w:numId="14">
    <w:abstractNumId w:val="15"/>
  </w:num>
  <w:num w:numId="15">
    <w:abstractNumId w:val="13"/>
  </w:num>
  <w:num w:numId="16">
    <w:abstractNumId w:val="1"/>
  </w:num>
  <w:num w:numId="17">
    <w:abstractNumId w:val="9"/>
  </w:num>
  <w:num w:numId="18">
    <w:abstractNumId w:val="3"/>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OGJmYjkxNTQzODM3M2Y0ZDFlMWYwYmM3ZWZlY2UifQ=="/>
    <w:docVar w:name="KSO_WPS_MARK_KEY" w:val="1a374ef4-9bf6-477e-8bf8-e72a6fc15a7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0BC"/>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427"/>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D"/>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85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403"/>
    <w:rsid w:val="002527CC"/>
    <w:rsid w:val="00252F48"/>
    <w:rsid w:val="002530C0"/>
    <w:rsid w:val="00253586"/>
    <w:rsid w:val="002537FC"/>
    <w:rsid w:val="002542F8"/>
    <w:rsid w:val="002543EF"/>
    <w:rsid w:val="00254F2A"/>
    <w:rsid w:val="00255784"/>
    <w:rsid w:val="00255A29"/>
    <w:rsid w:val="0025631F"/>
    <w:rsid w:val="002564D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0C"/>
    <w:rsid w:val="00291CF1"/>
    <w:rsid w:val="00292AA1"/>
    <w:rsid w:val="00294012"/>
    <w:rsid w:val="002945B0"/>
    <w:rsid w:val="0029499D"/>
    <w:rsid w:val="00294A13"/>
    <w:rsid w:val="00294B10"/>
    <w:rsid w:val="00294DF9"/>
    <w:rsid w:val="00295073"/>
    <w:rsid w:val="00295468"/>
    <w:rsid w:val="00296C32"/>
    <w:rsid w:val="002977CE"/>
    <w:rsid w:val="00297AF5"/>
    <w:rsid w:val="002A00A3"/>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21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795"/>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1D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1F1E"/>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F56"/>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28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CD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024"/>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807"/>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15"/>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AE4"/>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5EF"/>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2A4"/>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A6"/>
    <w:rsid w:val="008D20CE"/>
    <w:rsid w:val="008D2259"/>
    <w:rsid w:val="008D2531"/>
    <w:rsid w:val="008D2833"/>
    <w:rsid w:val="008D2A5B"/>
    <w:rsid w:val="008D313A"/>
    <w:rsid w:val="008D3381"/>
    <w:rsid w:val="008D33FE"/>
    <w:rsid w:val="008D3B9F"/>
    <w:rsid w:val="008D3D02"/>
    <w:rsid w:val="008D3D5A"/>
    <w:rsid w:val="008D4226"/>
    <w:rsid w:val="008D4280"/>
    <w:rsid w:val="008D4D7C"/>
    <w:rsid w:val="008D5432"/>
    <w:rsid w:val="008D54C0"/>
    <w:rsid w:val="008D5558"/>
    <w:rsid w:val="008D57B9"/>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47A"/>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0D"/>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60"/>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858"/>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D96"/>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29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C3C"/>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A42"/>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45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75B"/>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40B"/>
    <w:rsid w:val="00C415AC"/>
    <w:rsid w:val="00C4297A"/>
    <w:rsid w:val="00C4360C"/>
    <w:rsid w:val="00C439B8"/>
    <w:rsid w:val="00C43A0B"/>
    <w:rsid w:val="00C43EDA"/>
    <w:rsid w:val="00C43FEC"/>
    <w:rsid w:val="00C4414C"/>
    <w:rsid w:val="00C45512"/>
    <w:rsid w:val="00C4602B"/>
    <w:rsid w:val="00C46564"/>
    <w:rsid w:val="00C4698F"/>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24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363"/>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E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C64"/>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14D"/>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B30"/>
    <w:rsid w:val="00E45A2C"/>
    <w:rsid w:val="00E46A6B"/>
    <w:rsid w:val="00E46A9C"/>
    <w:rsid w:val="00E47DB1"/>
    <w:rsid w:val="00E503F4"/>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09E"/>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CBD"/>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AD0"/>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C6F"/>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4BF"/>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C2519"/>
    <w:rsid w:val="019F7441"/>
    <w:rsid w:val="01B37585"/>
    <w:rsid w:val="01D55165"/>
    <w:rsid w:val="01DF6BF8"/>
    <w:rsid w:val="01EC2C57"/>
    <w:rsid w:val="025F0711"/>
    <w:rsid w:val="026B2E25"/>
    <w:rsid w:val="02824D4D"/>
    <w:rsid w:val="02856F52"/>
    <w:rsid w:val="02DB3BBF"/>
    <w:rsid w:val="02DC4B10"/>
    <w:rsid w:val="02DD76CE"/>
    <w:rsid w:val="02E1151B"/>
    <w:rsid w:val="02F36323"/>
    <w:rsid w:val="02F5619C"/>
    <w:rsid w:val="030B2A3C"/>
    <w:rsid w:val="0326446A"/>
    <w:rsid w:val="032D5555"/>
    <w:rsid w:val="03492469"/>
    <w:rsid w:val="034A3564"/>
    <w:rsid w:val="036634D2"/>
    <w:rsid w:val="03953218"/>
    <w:rsid w:val="039753DF"/>
    <w:rsid w:val="03DD35E4"/>
    <w:rsid w:val="04076900"/>
    <w:rsid w:val="041011B9"/>
    <w:rsid w:val="041A5A3B"/>
    <w:rsid w:val="042311BA"/>
    <w:rsid w:val="042A0CA0"/>
    <w:rsid w:val="042B157A"/>
    <w:rsid w:val="04405814"/>
    <w:rsid w:val="048F763B"/>
    <w:rsid w:val="049F330E"/>
    <w:rsid w:val="04AA775C"/>
    <w:rsid w:val="04AF1889"/>
    <w:rsid w:val="04DC7F02"/>
    <w:rsid w:val="04F66F48"/>
    <w:rsid w:val="05251E14"/>
    <w:rsid w:val="059875E3"/>
    <w:rsid w:val="05A16594"/>
    <w:rsid w:val="05A7762D"/>
    <w:rsid w:val="05AA0002"/>
    <w:rsid w:val="05F70726"/>
    <w:rsid w:val="060E5941"/>
    <w:rsid w:val="06110FAF"/>
    <w:rsid w:val="06323D9F"/>
    <w:rsid w:val="06493CA7"/>
    <w:rsid w:val="065A6178"/>
    <w:rsid w:val="066F1CF3"/>
    <w:rsid w:val="06930BB8"/>
    <w:rsid w:val="06DD024B"/>
    <w:rsid w:val="0703647D"/>
    <w:rsid w:val="07245D42"/>
    <w:rsid w:val="07264C62"/>
    <w:rsid w:val="0779354C"/>
    <w:rsid w:val="07A12DE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73B75"/>
    <w:rsid w:val="0A5B7E63"/>
    <w:rsid w:val="0A71244C"/>
    <w:rsid w:val="0A712AD3"/>
    <w:rsid w:val="0AA374A5"/>
    <w:rsid w:val="0AAB7649"/>
    <w:rsid w:val="0ABC5606"/>
    <w:rsid w:val="0B30404E"/>
    <w:rsid w:val="0B4A4F70"/>
    <w:rsid w:val="0B4C6C14"/>
    <w:rsid w:val="0B547599"/>
    <w:rsid w:val="0B631A88"/>
    <w:rsid w:val="0B683D45"/>
    <w:rsid w:val="0B7F3F11"/>
    <w:rsid w:val="0B884417"/>
    <w:rsid w:val="0B9712B7"/>
    <w:rsid w:val="0BDA11F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5454"/>
    <w:rsid w:val="0D827401"/>
    <w:rsid w:val="0D84094E"/>
    <w:rsid w:val="0D8A00E9"/>
    <w:rsid w:val="0D8D589E"/>
    <w:rsid w:val="0DA01C73"/>
    <w:rsid w:val="0DB00D69"/>
    <w:rsid w:val="0DD63300"/>
    <w:rsid w:val="0DF50604"/>
    <w:rsid w:val="0DF702FE"/>
    <w:rsid w:val="0E060E51"/>
    <w:rsid w:val="0E5604B2"/>
    <w:rsid w:val="0E6D5D79"/>
    <w:rsid w:val="0E9C0543"/>
    <w:rsid w:val="0E9D0089"/>
    <w:rsid w:val="0EB803EE"/>
    <w:rsid w:val="0EF94D4B"/>
    <w:rsid w:val="0F215C1F"/>
    <w:rsid w:val="0F3B6457"/>
    <w:rsid w:val="0F4958DC"/>
    <w:rsid w:val="0F515DF7"/>
    <w:rsid w:val="0F53554E"/>
    <w:rsid w:val="0F596BA8"/>
    <w:rsid w:val="0F6248D2"/>
    <w:rsid w:val="0F693536"/>
    <w:rsid w:val="0F7B0511"/>
    <w:rsid w:val="0F7B76D9"/>
    <w:rsid w:val="0F816ACD"/>
    <w:rsid w:val="0F9832DB"/>
    <w:rsid w:val="0FBF3FD2"/>
    <w:rsid w:val="0FBF7FF3"/>
    <w:rsid w:val="0FDF7425"/>
    <w:rsid w:val="10646583"/>
    <w:rsid w:val="107D4B15"/>
    <w:rsid w:val="108A3C80"/>
    <w:rsid w:val="10C26171"/>
    <w:rsid w:val="10F33360"/>
    <w:rsid w:val="10FC16EA"/>
    <w:rsid w:val="110F1D40"/>
    <w:rsid w:val="11250F2D"/>
    <w:rsid w:val="11266F33"/>
    <w:rsid w:val="118963A1"/>
    <w:rsid w:val="11C6522A"/>
    <w:rsid w:val="11E104CC"/>
    <w:rsid w:val="11E20309"/>
    <w:rsid w:val="11F1104F"/>
    <w:rsid w:val="12255233"/>
    <w:rsid w:val="12530213"/>
    <w:rsid w:val="127723A9"/>
    <w:rsid w:val="12862074"/>
    <w:rsid w:val="12883966"/>
    <w:rsid w:val="12964C36"/>
    <w:rsid w:val="129E45B4"/>
    <w:rsid w:val="12CA5B28"/>
    <w:rsid w:val="12D81596"/>
    <w:rsid w:val="12E827CA"/>
    <w:rsid w:val="13072A44"/>
    <w:rsid w:val="13160A9B"/>
    <w:rsid w:val="135F4BE2"/>
    <w:rsid w:val="139B1A0A"/>
    <w:rsid w:val="139D25C7"/>
    <w:rsid w:val="13BF3CE4"/>
    <w:rsid w:val="141008D8"/>
    <w:rsid w:val="14125FE6"/>
    <w:rsid w:val="14180A19"/>
    <w:rsid w:val="146D271E"/>
    <w:rsid w:val="146F4E4B"/>
    <w:rsid w:val="14982588"/>
    <w:rsid w:val="149A5AD9"/>
    <w:rsid w:val="14A7619D"/>
    <w:rsid w:val="150536C3"/>
    <w:rsid w:val="150C1963"/>
    <w:rsid w:val="151447A0"/>
    <w:rsid w:val="15194898"/>
    <w:rsid w:val="154A6454"/>
    <w:rsid w:val="15762120"/>
    <w:rsid w:val="15F228BD"/>
    <w:rsid w:val="15F333DA"/>
    <w:rsid w:val="15F928AA"/>
    <w:rsid w:val="15FD5F2E"/>
    <w:rsid w:val="16873D30"/>
    <w:rsid w:val="169D60DC"/>
    <w:rsid w:val="16A8729C"/>
    <w:rsid w:val="16B33777"/>
    <w:rsid w:val="16BC70A7"/>
    <w:rsid w:val="16C6339E"/>
    <w:rsid w:val="17163A31"/>
    <w:rsid w:val="172F2D79"/>
    <w:rsid w:val="17557BEF"/>
    <w:rsid w:val="17D349C1"/>
    <w:rsid w:val="182061EA"/>
    <w:rsid w:val="18244F26"/>
    <w:rsid w:val="1830729E"/>
    <w:rsid w:val="184864CA"/>
    <w:rsid w:val="1870062C"/>
    <w:rsid w:val="18817102"/>
    <w:rsid w:val="18830A15"/>
    <w:rsid w:val="18852B28"/>
    <w:rsid w:val="188B5321"/>
    <w:rsid w:val="189275F8"/>
    <w:rsid w:val="191311B8"/>
    <w:rsid w:val="195C7DDE"/>
    <w:rsid w:val="19932372"/>
    <w:rsid w:val="19995A93"/>
    <w:rsid w:val="19A20DD5"/>
    <w:rsid w:val="19AE03F1"/>
    <w:rsid w:val="1A071A03"/>
    <w:rsid w:val="1A1F16AE"/>
    <w:rsid w:val="1A3B5C77"/>
    <w:rsid w:val="1A6B5E42"/>
    <w:rsid w:val="1A6D72CF"/>
    <w:rsid w:val="1A984BAD"/>
    <w:rsid w:val="1AB8220E"/>
    <w:rsid w:val="1AD81E51"/>
    <w:rsid w:val="1AE4166C"/>
    <w:rsid w:val="1AF06347"/>
    <w:rsid w:val="1AF06CFB"/>
    <w:rsid w:val="1AF11B8D"/>
    <w:rsid w:val="1B11359C"/>
    <w:rsid w:val="1B2A271F"/>
    <w:rsid w:val="1B530544"/>
    <w:rsid w:val="1B713184"/>
    <w:rsid w:val="1B90229E"/>
    <w:rsid w:val="1BA209CF"/>
    <w:rsid w:val="1BB4777D"/>
    <w:rsid w:val="1BC51582"/>
    <w:rsid w:val="1BCB79CC"/>
    <w:rsid w:val="1BD75AB8"/>
    <w:rsid w:val="1C0459C2"/>
    <w:rsid w:val="1C1B3B4A"/>
    <w:rsid w:val="1C2564C4"/>
    <w:rsid w:val="1C5A08F5"/>
    <w:rsid w:val="1C88086E"/>
    <w:rsid w:val="1C96598B"/>
    <w:rsid w:val="1CFF6AA9"/>
    <w:rsid w:val="1D266CE1"/>
    <w:rsid w:val="1D3963AF"/>
    <w:rsid w:val="1D6A673C"/>
    <w:rsid w:val="1D9247AE"/>
    <w:rsid w:val="1DB567EC"/>
    <w:rsid w:val="1DF51A98"/>
    <w:rsid w:val="1E051CD9"/>
    <w:rsid w:val="1E3D060F"/>
    <w:rsid w:val="1E3F7D2E"/>
    <w:rsid w:val="1E4134E4"/>
    <w:rsid w:val="1E452991"/>
    <w:rsid w:val="1E470974"/>
    <w:rsid w:val="1E5062B3"/>
    <w:rsid w:val="1E523514"/>
    <w:rsid w:val="1E714A66"/>
    <w:rsid w:val="1E802593"/>
    <w:rsid w:val="1E8B6156"/>
    <w:rsid w:val="1EA703CC"/>
    <w:rsid w:val="1EB7330C"/>
    <w:rsid w:val="1EE209A7"/>
    <w:rsid w:val="1F0A0FF3"/>
    <w:rsid w:val="1F494278"/>
    <w:rsid w:val="1F5771FF"/>
    <w:rsid w:val="1FD52574"/>
    <w:rsid w:val="1FDB1D02"/>
    <w:rsid w:val="1FE868A9"/>
    <w:rsid w:val="1FED0843"/>
    <w:rsid w:val="20034907"/>
    <w:rsid w:val="20173E4B"/>
    <w:rsid w:val="204E48BC"/>
    <w:rsid w:val="208921B3"/>
    <w:rsid w:val="20973DEB"/>
    <w:rsid w:val="20B26522"/>
    <w:rsid w:val="20B44310"/>
    <w:rsid w:val="211116EB"/>
    <w:rsid w:val="212F563D"/>
    <w:rsid w:val="216133FC"/>
    <w:rsid w:val="21D56769"/>
    <w:rsid w:val="21E52EF3"/>
    <w:rsid w:val="21FB5D7B"/>
    <w:rsid w:val="22015E94"/>
    <w:rsid w:val="220B1C3D"/>
    <w:rsid w:val="221D1D20"/>
    <w:rsid w:val="22334A87"/>
    <w:rsid w:val="227B6E3E"/>
    <w:rsid w:val="22BD2FB3"/>
    <w:rsid w:val="22BD7457"/>
    <w:rsid w:val="22BE6801"/>
    <w:rsid w:val="22DA5AD7"/>
    <w:rsid w:val="233500BF"/>
    <w:rsid w:val="23377FF7"/>
    <w:rsid w:val="236B425F"/>
    <w:rsid w:val="237C4C1C"/>
    <w:rsid w:val="23836192"/>
    <w:rsid w:val="23901F29"/>
    <w:rsid w:val="239C0061"/>
    <w:rsid w:val="23B908A4"/>
    <w:rsid w:val="23E95BEF"/>
    <w:rsid w:val="23FD0064"/>
    <w:rsid w:val="245375B0"/>
    <w:rsid w:val="24642C0A"/>
    <w:rsid w:val="24705965"/>
    <w:rsid w:val="24B22173"/>
    <w:rsid w:val="24B95AD9"/>
    <w:rsid w:val="24BE24DA"/>
    <w:rsid w:val="24CF5825"/>
    <w:rsid w:val="24D663E6"/>
    <w:rsid w:val="24D77F2B"/>
    <w:rsid w:val="258B00E2"/>
    <w:rsid w:val="25A917A6"/>
    <w:rsid w:val="25BE27CC"/>
    <w:rsid w:val="25F74A5C"/>
    <w:rsid w:val="2628662C"/>
    <w:rsid w:val="262D45DE"/>
    <w:rsid w:val="262D4649"/>
    <w:rsid w:val="263B03FB"/>
    <w:rsid w:val="26871DC8"/>
    <w:rsid w:val="26A53EF9"/>
    <w:rsid w:val="26A94201"/>
    <w:rsid w:val="26AC274F"/>
    <w:rsid w:val="27044A29"/>
    <w:rsid w:val="271D34C8"/>
    <w:rsid w:val="276142BF"/>
    <w:rsid w:val="27783712"/>
    <w:rsid w:val="27907362"/>
    <w:rsid w:val="280A6C3A"/>
    <w:rsid w:val="28333E1D"/>
    <w:rsid w:val="28454BD6"/>
    <w:rsid w:val="28455253"/>
    <w:rsid w:val="28541CAB"/>
    <w:rsid w:val="28551971"/>
    <w:rsid w:val="285B1C53"/>
    <w:rsid w:val="289F7086"/>
    <w:rsid w:val="28C32028"/>
    <w:rsid w:val="28CC490F"/>
    <w:rsid w:val="28DE40AA"/>
    <w:rsid w:val="28F021E4"/>
    <w:rsid w:val="29030387"/>
    <w:rsid w:val="29345E77"/>
    <w:rsid w:val="294C65AD"/>
    <w:rsid w:val="29806583"/>
    <w:rsid w:val="298B3C4C"/>
    <w:rsid w:val="29DC002D"/>
    <w:rsid w:val="29F06054"/>
    <w:rsid w:val="29F26D24"/>
    <w:rsid w:val="2A15033F"/>
    <w:rsid w:val="2A1662C1"/>
    <w:rsid w:val="2A1C7367"/>
    <w:rsid w:val="2A2815FA"/>
    <w:rsid w:val="2A6D6092"/>
    <w:rsid w:val="2A7D76B4"/>
    <w:rsid w:val="2A971886"/>
    <w:rsid w:val="2B437463"/>
    <w:rsid w:val="2B7807EE"/>
    <w:rsid w:val="2BA50BF7"/>
    <w:rsid w:val="2BBF00EC"/>
    <w:rsid w:val="2BC37CFD"/>
    <w:rsid w:val="2BD5237F"/>
    <w:rsid w:val="2BD650E5"/>
    <w:rsid w:val="2BE536CE"/>
    <w:rsid w:val="2BE758D9"/>
    <w:rsid w:val="2BF346BB"/>
    <w:rsid w:val="2C071B91"/>
    <w:rsid w:val="2C09049E"/>
    <w:rsid w:val="2C0A653C"/>
    <w:rsid w:val="2C191F85"/>
    <w:rsid w:val="2CDF0749"/>
    <w:rsid w:val="2CE00C25"/>
    <w:rsid w:val="2CE82D6F"/>
    <w:rsid w:val="2D343236"/>
    <w:rsid w:val="2D4369FF"/>
    <w:rsid w:val="2D575011"/>
    <w:rsid w:val="2DC61256"/>
    <w:rsid w:val="2DCF0A74"/>
    <w:rsid w:val="2DD15014"/>
    <w:rsid w:val="2DE831B5"/>
    <w:rsid w:val="2DF126AA"/>
    <w:rsid w:val="2DF72DE4"/>
    <w:rsid w:val="2E0220AF"/>
    <w:rsid w:val="2E4B082A"/>
    <w:rsid w:val="2E5D4E86"/>
    <w:rsid w:val="2E5D790B"/>
    <w:rsid w:val="2E6764C9"/>
    <w:rsid w:val="2E9A3C18"/>
    <w:rsid w:val="2EBB0FEE"/>
    <w:rsid w:val="2EC63002"/>
    <w:rsid w:val="2F0A6B38"/>
    <w:rsid w:val="2F946CCB"/>
    <w:rsid w:val="2FD25781"/>
    <w:rsid w:val="2FDC745C"/>
    <w:rsid w:val="2FFD7934"/>
    <w:rsid w:val="301B4336"/>
    <w:rsid w:val="30733ACD"/>
    <w:rsid w:val="307A76CC"/>
    <w:rsid w:val="30843936"/>
    <w:rsid w:val="308C3862"/>
    <w:rsid w:val="309379D8"/>
    <w:rsid w:val="30A270F7"/>
    <w:rsid w:val="30DF1478"/>
    <w:rsid w:val="30EC586F"/>
    <w:rsid w:val="30F8356E"/>
    <w:rsid w:val="315C0C35"/>
    <w:rsid w:val="319C6071"/>
    <w:rsid w:val="31AC537E"/>
    <w:rsid w:val="31E3679B"/>
    <w:rsid w:val="31E732FD"/>
    <w:rsid w:val="32517576"/>
    <w:rsid w:val="32A71B77"/>
    <w:rsid w:val="32BE5C2C"/>
    <w:rsid w:val="32D63C1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F36CE"/>
    <w:rsid w:val="363A3B40"/>
    <w:rsid w:val="365302AE"/>
    <w:rsid w:val="36607A0A"/>
    <w:rsid w:val="366E227C"/>
    <w:rsid w:val="366F2E0D"/>
    <w:rsid w:val="367B6A5C"/>
    <w:rsid w:val="36A74ADA"/>
    <w:rsid w:val="36AD60D5"/>
    <w:rsid w:val="36B224F9"/>
    <w:rsid w:val="36EC0CC9"/>
    <w:rsid w:val="373F410B"/>
    <w:rsid w:val="37461371"/>
    <w:rsid w:val="379951D2"/>
    <w:rsid w:val="37AF7B7F"/>
    <w:rsid w:val="37EE7094"/>
    <w:rsid w:val="38296C89"/>
    <w:rsid w:val="383002EB"/>
    <w:rsid w:val="38586797"/>
    <w:rsid w:val="385D15DF"/>
    <w:rsid w:val="38714062"/>
    <w:rsid w:val="38BC0149"/>
    <w:rsid w:val="38D87D1C"/>
    <w:rsid w:val="38F60E20"/>
    <w:rsid w:val="395B128E"/>
    <w:rsid w:val="39636459"/>
    <w:rsid w:val="396B7F6C"/>
    <w:rsid w:val="39B417A9"/>
    <w:rsid w:val="39FC5695"/>
    <w:rsid w:val="3A006D8E"/>
    <w:rsid w:val="3A3651E5"/>
    <w:rsid w:val="3A744481"/>
    <w:rsid w:val="3A8C7BEF"/>
    <w:rsid w:val="3A906246"/>
    <w:rsid w:val="3B2349B7"/>
    <w:rsid w:val="3B387931"/>
    <w:rsid w:val="3B616CFF"/>
    <w:rsid w:val="3B6259F6"/>
    <w:rsid w:val="3B976654"/>
    <w:rsid w:val="3B9C6B2B"/>
    <w:rsid w:val="3BC01EFC"/>
    <w:rsid w:val="3BCA786A"/>
    <w:rsid w:val="3BD31E2F"/>
    <w:rsid w:val="3BF15831"/>
    <w:rsid w:val="3C105946"/>
    <w:rsid w:val="3C275992"/>
    <w:rsid w:val="3C471448"/>
    <w:rsid w:val="3C5F759A"/>
    <w:rsid w:val="3C6C525A"/>
    <w:rsid w:val="3C7C70E1"/>
    <w:rsid w:val="3CA228E3"/>
    <w:rsid w:val="3CA60B04"/>
    <w:rsid w:val="3CC46E8F"/>
    <w:rsid w:val="3CCE23CB"/>
    <w:rsid w:val="3CD17D17"/>
    <w:rsid w:val="3CEC4769"/>
    <w:rsid w:val="3D3C7F39"/>
    <w:rsid w:val="3D440F09"/>
    <w:rsid w:val="3D4504A0"/>
    <w:rsid w:val="3D8734BB"/>
    <w:rsid w:val="3D9A11D4"/>
    <w:rsid w:val="3DA16D89"/>
    <w:rsid w:val="3DA364BE"/>
    <w:rsid w:val="3DCA1485"/>
    <w:rsid w:val="3DD96AFC"/>
    <w:rsid w:val="3DE041CB"/>
    <w:rsid w:val="3DF2596E"/>
    <w:rsid w:val="3E0D48F6"/>
    <w:rsid w:val="3E1868B4"/>
    <w:rsid w:val="3E377251"/>
    <w:rsid w:val="3E42664B"/>
    <w:rsid w:val="3E5A7334"/>
    <w:rsid w:val="3E6E52A4"/>
    <w:rsid w:val="3E7B5D6B"/>
    <w:rsid w:val="3E843E66"/>
    <w:rsid w:val="3E8F51FE"/>
    <w:rsid w:val="3E926F87"/>
    <w:rsid w:val="3E934AE8"/>
    <w:rsid w:val="3E9A59DE"/>
    <w:rsid w:val="3EAF4836"/>
    <w:rsid w:val="3EC33DFA"/>
    <w:rsid w:val="3EE75BFC"/>
    <w:rsid w:val="3F060E16"/>
    <w:rsid w:val="3F1D1096"/>
    <w:rsid w:val="3F2F0234"/>
    <w:rsid w:val="3F2F6431"/>
    <w:rsid w:val="3F6363FE"/>
    <w:rsid w:val="3F756B8F"/>
    <w:rsid w:val="3F95482B"/>
    <w:rsid w:val="3F9736A6"/>
    <w:rsid w:val="3FA806EF"/>
    <w:rsid w:val="4019356B"/>
    <w:rsid w:val="40592157"/>
    <w:rsid w:val="406E1CAE"/>
    <w:rsid w:val="408A613C"/>
    <w:rsid w:val="40A0133A"/>
    <w:rsid w:val="40C31A53"/>
    <w:rsid w:val="40FF545D"/>
    <w:rsid w:val="410067C8"/>
    <w:rsid w:val="418F0D2A"/>
    <w:rsid w:val="41D01505"/>
    <w:rsid w:val="423C41EF"/>
    <w:rsid w:val="42474939"/>
    <w:rsid w:val="424C3C57"/>
    <w:rsid w:val="42613FF3"/>
    <w:rsid w:val="42660D96"/>
    <w:rsid w:val="427E2BB0"/>
    <w:rsid w:val="428667D2"/>
    <w:rsid w:val="42C15F83"/>
    <w:rsid w:val="42CD1CE0"/>
    <w:rsid w:val="42E1381E"/>
    <w:rsid w:val="42ED6459"/>
    <w:rsid w:val="42FE58DD"/>
    <w:rsid w:val="43174B3D"/>
    <w:rsid w:val="434B790E"/>
    <w:rsid w:val="4360274F"/>
    <w:rsid w:val="438F404B"/>
    <w:rsid w:val="43977AB6"/>
    <w:rsid w:val="43A3342B"/>
    <w:rsid w:val="43C77C27"/>
    <w:rsid w:val="43DE09EE"/>
    <w:rsid w:val="44002FAD"/>
    <w:rsid w:val="44213AFF"/>
    <w:rsid w:val="448A7D62"/>
    <w:rsid w:val="449101DD"/>
    <w:rsid w:val="44AD2332"/>
    <w:rsid w:val="44DE1391"/>
    <w:rsid w:val="44E43808"/>
    <w:rsid w:val="450572AD"/>
    <w:rsid w:val="451B225C"/>
    <w:rsid w:val="452410C9"/>
    <w:rsid w:val="45317DFB"/>
    <w:rsid w:val="456D3CE4"/>
    <w:rsid w:val="45717543"/>
    <w:rsid w:val="4579042C"/>
    <w:rsid w:val="457F0571"/>
    <w:rsid w:val="45851176"/>
    <w:rsid w:val="45C63B94"/>
    <w:rsid w:val="460D74FE"/>
    <w:rsid w:val="460E7DA5"/>
    <w:rsid w:val="46422483"/>
    <w:rsid w:val="4659254A"/>
    <w:rsid w:val="465B0637"/>
    <w:rsid w:val="465E3F0D"/>
    <w:rsid w:val="466A16E6"/>
    <w:rsid w:val="46893F2B"/>
    <w:rsid w:val="46C4686E"/>
    <w:rsid w:val="46C96CF0"/>
    <w:rsid w:val="46CF3BBE"/>
    <w:rsid w:val="47444517"/>
    <w:rsid w:val="477B778F"/>
    <w:rsid w:val="478203EC"/>
    <w:rsid w:val="47841C0B"/>
    <w:rsid w:val="47B025FA"/>
    <w:rsid w:val="47F45217"/>
    <w:rsid w:val="4809698F"/>
    <w:rsid w:val="4811697D"/>
    <w:rsid w:val="484F72F8"/>
    <w:rsid w:val="486513C4"/>
    <w:rsid w:val="487A3E25"/>
    <w:rsid w:val="488B5503"/>
    <w:rsid w:val="48937E21"/>
    <w:rsid w:val="489A0361"/>
    <w:rsid w:val="48B94FF3"/>
    <w:rsid w:val="48C240E8"/>
    <w:rsid w:val="48E37AAB"/>
    <w:rsid w:val="48F878F7"/>
    <w:rsid w:val="48FD4B4C"/>
    <w:rsid w:val="490A68E0"/>
    <w:rsid w:val="491055FE"/>
    <w:rsid w:val="495F5B3E"/>
    <w:rsid w:val="496F77D7"/>
    <w:rsid w:val="497654FD"/>
    <w:rsid w:val="49B64211"/>
    <w:rsid w:val="49F6167F"/>
    <w:rsid w:val="4A064FA0"/>
    <w:rsid w:val="4A16615C"/>
    <w:rsid w:val="4A4424D7"/>
    <w:rsid w:val="4AA04DE4"/>
    <w:rsid w:val="4AB82D0F"/>
    <w:rsid w:val="4AEB7664"/>
    <w:rsid w:val="4AFD7C19"/>
    <w:rsid w:val="4B0567D1"/>
    <w:rsid w:val="4B09427D"/>
    <w:rsid w:val="4B236AAE"/>
    <w:rsid w:val="4B707271"/>
    <w:rsid w:val="4B9739F7"/>
    <w:rsid w:val="4BEE2503"/>
    <w:rsid w:val="4C245A30"/>
    <w:rsid w:val="4CB6685F"/>
    <w:rsid w:val="4CC367FE"/>
    <w:rsid w:val="4CF7240E"/>
    <w:rsid w:val="4D01288D"/>
    <w:rsid w:val="4D077F3C"/>
    <w:rsid w:val="4D123355"/>
    <w:rsid w:val="4D185106"/>
    <w:rsid w:val="4D2A3B31"/>
    <w:rsid w:val="4D312C52"/>
    <w:rsid w:val="4D33215B"/>
    <w:rsid w:val="4D3D1CDC"/>
    <w:rsid w:val="4D905305"/>
    <w:rsid w:val="4D964A72"/>
    <w:rsid w:val="4D9C1254"/>
    <w:rsid w:val="4DE66FB2"/>
    <w:rsid w:val="4DF800D0"/>
    <w:rsid w:val="4E793892"/>
    <w:rsid w:val="4E800872"/>
    <w:rsid w:val="4EC569ED"/>
    <w:rsid w:val="4ED50EA1"/>
    <w:rsid w:val="4EEC050C"/>
    <w:rsid w:val="4F104EC3"/>
    <w:rsid w:val="4F2A54C1"/>
    <w:rsid w:val="4F306803"/>
    <w:rsid w:val="4F4421E2"/>
    <w:rsid w:val="4F47354A"/>
    <w:rsid w:val="4F576604"/>
    <w:rsid w:val="4F911C54"/>
    <w:rsid w:val="4FD04662"/>
    <w:rsid w:val="4FE625E0"/>
    <w:rsid w:val="5021480F"/>
    <w:rsid w:val="50436B6B"/>
    <w:rsid w:val="505B1BAA"/>
    <w:rsid w:val="50812254"/>
    <w:rsid w:val="50962ECB"/>
    <w:rsid w:val="50A42E38"/>
    <w:rsid w:val="50A4577F"/>
    <w:rsid w:val="50B73D1F"/>
    <w:rsid w:val="50BD5BC9"/>
    <w:rsid w:val="50C11EEE"/>
    <w:rsid w:val="50D26C6E"/>
    <w:rsid w:val="50E97CFC"/>
    <w:rsid w:val="50FA4028"/>
    <w:rsid w:val="510D65B7"/>
    <w:rsid w:val="511157AB"/>
    <w:rsid w:val="5142540C"/>
    <w:rsid w:val="51590D9D"/>
    <w:rsid w:val="518832C8"/>
    <w:rsid w:val="518B234A"/>
    <w:rsid w:val="519D3C50"/>
    <w:rsid w:val="51A0432A"/>
    <w:rsid w:val="51A86090"/>
    <w:rsid w:val="51B7396D"/>
    <w:rsid w:val="522E4CC3"/>
    <w:rsid w:val="5244713B"/>
    <w:rsid w:val="52615633"/>
    <w:rsid w:val="526F4DE4"/>
    <w:rsid w:val="52977FD4"/>
    <w:rsid w:val="52A25790"/>
    <w:rsid w:val="52A96B6F"/>
    <w:rsid w:val="52AC3596"/>
    <w:rsid w:val="52B45975"/>
    <w:rsid w:val="52C841D4"/>
    <w:rsid w:val="52D94AA4"/>
    <w:rsid w:val="52DD6ACB"/>
    <w:rsid w:val="52EA3A62"/>
    <w:rsid w:val="52F50BB8"/>
    <w:rsid w:val="53097272"/>
    <w:rsid w:val="53125694"/>
    <w:rsid w:val="53544462"/>
    <w:rsid w:val="5397158E"/>
    <w:rsid w:val="54013861"/>
    <w:rsid w:val="54487265"/>
    <w:rsid w:val="544D6070"/>
    <w:rsid w:val="54605E1E"/>
    <w:rsid w:val="54B3506A"/>
    <w:rsid w:val="54CA0D16"/>
    <w:rsid w:val="54D6019F"/>
    <w:rsid w:val="54DD4057"/>
    <w:rsid w:val="54E7490F"/>
    <w:rsid w:val="550764A4"/>
    <w:rsid w:val="550B2BF6"/>
    <w:rsid w:val="55214EB5"/>
    <w:rsid w:val="55364EFD"/>
    <w:rsid w:val="555D4828"/>
    <w:rsid w:val="557A4C8B"/>
    <w:rsid w:val="55844A0A"/>
    <w:rsid w:val="558931E1"/>
    <w:rsid w:val="55923347"/>
    <w:rsid w:val="55925180"/>
    <w:rsid w:val="55983B1B"/>
    <w:rsid w:val="55A8376B"/>
    <w:rsid w:val="55DC29B6"/>
    <w:rsid w:val="55DD4241"/>
    <w:rsid w:val="566B6D1E"/>
    <w:rsid w:val="57032A2C"/>
    <w:rsid w:val="570F5219"/>
    <w:rsid w:val="5744028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C2C7E"/>
    <w:rsid w:val="587F7B16"/>
    <w:rsid w:val="588C69A8"/>
    <w:rsid w:val="58917D2F"/>
    <w:rsid w:val="5894085C"/>
    <w:rsid w:val="58AB5080"/>
    <w:rsid w:val="58AE4F0C"/>
    <w:rsid w:val="58B85899"/>
    <w:rsid w:val="58DC5B03"/>
    <w:rsid w:val="58E363A9"/>
    <w:rsid w:val="59166304"/>
    <w:rsid w:val="593A6404"/>
    <w:rsid w:val="59537501"/>
    <w:rsid w:val="595E1678"/>
    <w:rsid w:val="596D5BD4"/>
    <w:rsid w:val="597E3DD8"/>
    <w:rsid w:val="59EE7142"/>
    <w:rsid w:val="59F80043"/>
    <w:rsid w:val="5A09252F"/>
    <w:rsid w:val="5A0B2778"/>
    <w:rsid w:val="5A2A7C7B"/>
    <w:rsid w:val="5A3E2560"/>
    <w:rsid w:val="5A5D3B6E"/>
    <w:rsid w:val="5A637A76"/>
    <w:rsid w:val="5A6D33BA"/>
    <w:rsid w:val="5A792B1F"/>
    <w:rsid w:val="5A874767"/>
    <w:rsid w:val="5AA85BE2"/>
    <w:rsid w:val="5AAD6F28"/>
    <w:rsid w:val="5AD63A24"/>
    <w:rsid w:val="5AE02F23"/>
    <w:rsid w:val="5AF267D9"/>
    <w:rsid w:val="5B2E1A1D"/>
    <w:rsid w:val="5B5E305F"/>
    <w:rsid w:val="5B843A1C"/>
    <w:rsid w:val="5B873E3F"/>
    <w:rsid w:val="5BFE2350"/>
    <w:rsid w:val="5C02690E"/>
    <w:rsid w:val="5C196DA7"/>
    <w:rsid w:val="5C2A048C"/>
    <w:rsid w:val="5C2C64D8"/>
    <w:rsid w:val="5C473FFD"/>
    <w:rsid w:val="5C7F0CFE"/>
    <w:rsid w:val="5C80234E"/>
    <w:rsid w:val="5C8A680C"/>
    <w:rsid w:val="5CAA18E8"/>
    <w:rsid w:val="5CF96FBB"/>
    <w:rsid w:val="5D0C4701"/>
    <w:rsid w:val="5D0F0395"/>
    <w:rsid w:val="5D221076"/>
    <w:rsid w:val="5D397964"/>
    <w:rsid w:val="5D5A391C"/>
    <w:rsid w:val="5D5F10C0"/>
    <w:rsid w:val="5D891B7B"/>
    <w:rsid w:val="5DAD38EE"/>
    <w:rsid w:val="5DB93D9B"/>
    <w:rsid w:val="5DE7787B"/>
    <w:rsid w:val="5E006862"/>
    <w:rsid w:val="5E0207B9"/>
    <w:rsid w:val="5E1834A1"/>
    <w:rsid w:val="5E261785"/>
    <w:rsid w:val="5E267AAF"/>
    <w:rsid w:val="5E4A7017"/>
    <w:rsid w:val="5E552BBA"/>
    <w:rsid w:val="5E611C10"/>
    <w:rsid w:val="5E700DD8"/>
    <w:rsid w:val="5E7A0F3F"/>
    <w:rsid w:val="5EC8139C"/>
    <w:rsid w:val="5EFC7377"/>
    <w:rsid w:val="5F06174D"/>
    <w:rsid w:val="5F3A3602"/>
    <w:rsid w:val="5F45733B"/>
    <w:rsid w:val="5F6277C6"/>
    <w:rsid w:val="5F6D0B1D"/>
    <w:rsid w:val="5F8D0B82"/>
    <w:rsid w:val="5F99775A"/>
    <w:rsid w:val="5FCC5339"/>
    <w:rsid w:val="5FD16EC1"/>
    <w:rsid w:val="5FE34A5B"/>
    <w:rsid w:val="5FFE1E36"/>
    <w:rsid w:val="6017124D"/>
    <w:rsid w:val="60232584"/>
    <w:rsid w:val="607330CE"/>
    <w:rsid w:val="60825176"/>
    <w:rsid w:val="609F2AC4"/>
    <w:rsid w:val="60BE614D"/>
    <w:rsid w:val="60FA2EE8"/>
    <w:rsid w:val="61054A27"/>
    <w:rsid w:val="610A52BC"/>
    <w:rsid w:val="611D2366"/>
    <w:rsid w:val="61421856"/>
    <w:rsid w:val="61500EBB"/>
    <w:rsid w:val="615227C4"/>
    <w:rsid w:val="61654E3F"/>
    <w:rsid w:val="616C7377"/>
    <w:rsid w:val="6182292A"/>
    <w:rsid w:val="619F7F92"/>
    <w:rsid w:val="61F94C26"/>
    <w:rsid w:val="62000E56"/>
    <w:rsid w:val="624F3E49"/>
    <w:rsid w:val="625978FB"/>
    <w:rsid w:val="62632286"/>
    <w:rsid w:val="62885958"/>
    <w:rsid w:val="62E73159"/>
    <w:rsid w:val="62F40B65"/>
    <w:rsid w:val="62FC2CFE"/>
    <w:rsid w:val="63024505"/>
    <w:rsid w:val="635600A5"/>
    <w:rsid w:val="635B1DB5"/>
    <w:rsid w:val="63711FED"/>
    <w:rsid w:val="63880DDC"/>
    <w:rsid w:val="638D750D"/>
    <w:rsid w:val="639F4589"/>
    <w:rsid w:val="63AC6CC0"/>
    <w:rsid w:val="64055776"/>
    <w:rsid w:val="641206A9"/>
    <w:rsid w:val="64240056"/>
    <w:rsid w:val="643E143A"/>
    <w:rsid w:val="64491666"/>
    <w:rsid w:val="648B6EEF"/>
    <w:rsid w:val="64A045F3"/>
    <w:rsid w:val="64C158BF"/>
    <w:rsid w:val="64CE2EAA"/>
    <w:rsid w:val="650B0ABB"/>
    <w:rsid w:val="653C3090"/>
    <w:rsid w:val="65854376"/>
    <w:rsid w:val="658767BE"/>
    <w:rsid w:val="65892531"/>
    <w:rsid w:val="65A745DA"/>
    <w:rsid w:val="66195831"/>
    <w:rsid w:val="661A3845"/>
    <w:rsid w:val="662E75B1"/>
    <w:rsid w:val="66342C2E"/>
    <w:rsid w:val="663E784C"/>
    <w:rsid w:val="668B6A45"/>
    <w:rsid w:val="672F3F24"/>
    <w:rsid w:val="673E055F"/>
    <w:rsid w:val="67551CE3"/>
    <w:rsid w:val="67A22552"/>
    <w:rsid w:val="67B22DCC"/>
    <w:rsid w:val="67B61F9B"/>
    <w:rsid w:val="67BE71AA"/>
    <w:rsid w:val="67D90273"/>
    <w:rsid w:val="67DE5875"/>
    <w:rsid w:val="67E432DE"/>
    <w:rsid w:val="67E55852"/>
    <w:rsid w:val="67EA7456"/>
    <w:rsid w:val="67EB1AB4"/>
    <w:rsid w:val="67F351B1"/>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454E8"/>
    <w:rsid w:val="6A5079C7"/>
    <w:rsid w:val="6A653664"/>
    <w:rsid w:val="6ADE0BD1"/>
    <w:rsid w:val="6ADF6E0B"/>
    <w:rsid w:val="6AE96859"/>
    <w:rsid w:val="6B147746"/>
    <w:rsid w:val="6B24787C"/>
    <w:rsid w:val="6B2C2725"/>
    <w:rsid w:val="6B573233"/>
    <w:rsid w:val="6B5B6274"/>
    <w:rsid w:val="6B935D53"/>
    <w:rsid w:val="6BCD02EE"/>
    <w:rsid w:val="6BD149A6"/>
    <w:rsid w:val="6BEC73A0"/>
    <w:rsid w:val="6C147092"/>
    <w:rsid w:val="6C196F71"/>
    <w:rsid w:val="6C226FCB"/>
    <w:rsid w:val="6C31226F"/>
    <w:rsid w:val="6C552F0B"/>
    <w:rsid w:val="6C8C67B7"/>
    <w:rsid w:val="6C9D744C"/>
    <w:rsid w:val="6CFE386A"/>
    <w:rsid w:val="6D0F1C2A"/>
    <w:rsid w:val="6D167928"/>
    <w:rsid w:val="6D26299B"/>
    <w:rsid w:val="6D3D5271"/>
    <w:rsid w:val="6D4772EC"/>
    <w:rsid w:val="6D9078AF"/>
    <w:rsid w:val="6DAA3FEF"/>
    <w:rsid w:val="6DC0172B"/>
    <w:rsid w:val="6DCB690C"/>
    <w:rsid w:val="6DD41A5B"/>
    <w:rsid w:val="6DE9408D"/>
    <w:rsid w:val="6DF43C2E"/>
    <w:rsid w:val="6DF51CA3"/>
    <w:rsid w:val="6E677844"/>
    <w:rsid w:val="6E8335BD"/>
    <w:rsid w:val="6E8E12EF"/>
    <w:rsid w:val="6E972936"/>
    <w:rsid w:val="6ED446C5"/>
    <w:rsid w:val="6F020A30"/>
    <w:rsid w:val="6F2A7D94"/>
    <w:rsid w:val="6F8331F1"/>
    <w:rsid w:val="6FAE1A09"/>
    <w:rsid w:val="6FC7059A"/>
    <w:rsid w:val="6FD75BF8"/>
    <w:rsid w:val="6FF869A5"/>
    <w:rsid w:val="70573495"/>
    <w:rsid w:val="707723D0"/>
    <w:rsid w:val="70F5661B"/>
    <w:rsid w:val="71360107"/>
    <w:rsid w:val="7136363E"/>
    <w:rsid w:val="713B688E"/>
    <w:rsid w:val="71B26DAA"/>
    <w:rsid w:val="71B8559C"/>
    <w:rsid w:val="71D43752"/>
    <w:rsid w:val="71F1796A"/>
    <w:rsid w:val="71FA5CE7"/>
    <w:rsid w:val="72154626"/>
    <w:rsid w:val="72262B5D"/>
    <w:rsid w:val="72283FF7"/>
    <w:rsid w:val="722E7212"/>
    <w:rsid w:val="723A0474"/>
    <w:rsid w:val="725923E4"/>
    <w:rsid w:val="72864BF7"/>
    <w:rsid w:val="729023FC"/>
    <w:rsid w:val="732E0930"/>
    <w:rsid w:val="7356747F"/>
    <w:rsid w:val="73B74BBB"/>
    <w:rsid w:val="73C0646E"/>
    <w:rsid w:val="73D8754B"/>
    <w:rsid w:val="742222F5"/>
    <w:rsid w:val="74476126"/>
    <w:rsid w:val="74581A23"/>
    <w:rsid w:val="74706664"/>
    <w:rsid w:val="747F3682"/>
    <w:rsid w:val="749C4185"/>
    <w:rsid w:val="74AF74D9"/>
    <w:rsid w:val="75067759"/>
    <w:rsid w:val="752E6DCD"/>
    <w:rsid w:val="75422471"/>
    <w:rsid w:val="7551380D"/>
    <w:rsid w:val="75600BE5"/>
    <w:rsid w:val="7564475C"/>
    <w:rsid w:val="7583797F"/>
    <w:rsid w:val="75D20F1D"/>
    <w:rsid w:val="75DA2C18"/>
    <w:rsid w:val="75DE3787"/>
    <w:rsid w:val="75F54412"/>
    <w:rsid w:val="761D08E0"/>
    <w:rsid w:val="765D347C"/>
    <w:rsid w:val="76826699"/>
    <w:rsid w:val="76C87133"/>
    <w:rsid w:val="76CD08D5"/>
    <w:rsid w:val="76DB4B92"/>
    <w:rsid w:val="76F66F18"/>
    <w:rsid w:val="77052AA4"/>
    <w:rsid w:val="77136511"/>
    <w:rsid w:val="7719204E"/>
    <w:rsid w:val="771E4E3B"/>
    <w:rsid w:val="77340A39"/>
    <w:rsid w:val="77351FD0"/>
    <w:rsid w:val="77472422"/>
    <w:rsid w:val="777F31F2"/>
    <w:rsid w:val="77D1700D"/>
    <w:rsid w:val="77EC04CC"/>
    <w:rsid w:val="77F43EF6"/>
    <w:rsid w:val="78775729"/>
    <w:rsid w:val="78A42DB0"/>
    <w:rsid w:val="78A656AB"/>
    <w:rsid w:val="78B2245C"/>
    <w:rsid w:val="78E172CC"/>
    <w:rsid w:val="78EA1D1F"/>
    <w:rsid w:val="78F37F8C"/>
    <w:rsid w:val="7904172F"/>
    <w:rsid w:val="790F7E27"/>
    <w:rsid w:val="792A231A"/>
    <w:rsid w:val="79316829"/>
    <w:rsid w:val="79406118"/>
    <w:rsid w:val="797E66A9"/>
    <w:rsid w:val="798518A4"/>
    <w:rsid w:val="79A97383"/>
    <w:rsid w:val="79E27E8B"/>
    <w:rsid w:val="79F850CE"/>
    <w:rsid w:val="79FD443C"/>
    <w:rsid w:val="7A1D1975"/>
    <w:rsid w:val="7A3E5150"/>
    <w:rsid w:val="7A431165"/>
    <w:rsid w:val="7A4670D6"/>
    <w:rsid w:val="7A534B63"/>
    <w:rsid w:val="7A615382"/>
    <w:rsid w:val="7A67303B"/>
    <w:rsid w:val="7A7E71CA"/>
    <w:rsid w:val="7AAB1D04"/>
    <w:rsid w:val="7ABA4368"/>
    <w:rsid w:val="7AD05746"/>
    <w:rsid w:val="7AF3424C"/>
    <w:rsid w:val="7B187EFC"/>
    <w:rsid w:val="7B257FFD"/>
    <w:rsid w:val="7B343476"/>
    <w:rsid w:val="7B422966"/>
    <w:rsid w:val="7B5A2978"/>
    <w:rsid w:val="7B5A7E4C"/>
    <w:rsid w:val="7B667AF9"/>
    <w:rsid w:val="7B7468F8"/>
    <w:rsid w:val="7B810F43"/>
    <w:rsid w:val="7BEE0103"/>
    <w:rsid w:val="7C0A0FE4"/>
    <w:rsid w:val="7C254906"/>
    <w:rsid w:val="7C4C2723"/>
    <w:rsid w:val="7C590818"/>
    <w:rsid w:val="7C7C10F6"/>
    <w:rsid w:val="7C853BEA"/>
    <w:rsid w:val="7C881368"/>
    <w:rsid w:val="7CE27788"/>
    <w:rsid w:val="7D0C32F1"/>
    <w:rsid w:val="7D0F408D"/>
    <w:rsid w:val="7D1E5C62"/>
    <w:rsid w:val="7D273EAC"/>
    <w:rsid w:val="7D341239"/>
    <w:rsid w:val="7D491C6C"/>
    <w:rsid w:val="7D5429C0"/>
    <w:rsid w:val="7D667848"/>
    <w:rsid w:val="7D6E6D43"/>
    <w:rsid w:val="7DB57A34"/>
    <w:rsid w:val="7DE60973"/>
    <w:rsid w:val="7DEF0916"/>
    <w:rsid w:val="7DF87364"/>
    <w:rsid w:val="7E1E5218"/>
    <w:rsid w:val="7E9A4E1F"/>
    <w:rsid w:val="7EA7723A"/>
    <w:rsid w:val="7ED405DD"/>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4"/>
    <w:qFormat/>
    <w:uiPriority w:val="0"/>
    <w:pPr>
      <w:ind w:firstLine="420"/>
    </w:pPr>
    <w:rPr>
      <w:rFonts w:hAnsi="Calibri" w:cs="Times New Roman"/>
      <w:snapToGrid/>
      <w:szCs w:val="20"/>
    </w:rPr>
  </w:style>
  <w:style w:type="paragraph" w:styleId="25">
    <w:name w:val="Body Text Indent"/>
    <w:basedOn w:val="1"/>
    <w:next w:val="26"/>
    <w:link w:val="268"/>
    <w:qFormat/>
    <w:uiPriority w:val="0"/>
    <w:pPr>
      <w:spacing w:line="480" w:lineRule="exact"/>
      <w:ind w:firstLine="480" w:firstLineChars="200"/>
    </w:pPr>
    <w:rPr>
      <w:rFonts w:ascii="宋体" w:hAnsi="宋体"/>
      <w:sz w:val="24"/>
    </w:rPr>
  </w:style>
  <w:style w:type="paragraph" w:styleId="26">
    <w:name w:val="envelope return"/>
    <w:basedOn w:val="1"/>
    <w:qFormat/>
    <w:uiPriority w:val="99"/>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8"/>
    <w:qFormat/>
    <w:uiPriority w:val="0"/>
    <w:rPr>
      <w:rFonts w:ascii="宋体" w:hAnsi="Courier New" w:cs="Arial"/>
      <w:snapToGrid w:val="0"/>
      <w:szCs w:val="21"/>
    </w:r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1"/>
    <w:qFormat/>
    <w:uiPriority w:val="0"/>
    <w:rPr>
      <w:sz w:val="18"/>
      <w:szCs w:val="18"/>
    </w:rPr>
  </w:style>
  <w:style w:type="paragraph" w:styleId="41">
    <w:name w:val="footer"/>
    <w:basedOn w:val="1"/>
    <w:next w:val="23"/>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2"/>
    <w:basedOn w:val="25"/>
    <w:next w:val="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Body Text First Indent 21"/>
    <w:basedOn w:val="82"/>
    <w:qFormat/>
    <w:uiPriority w:val="0"/>
    <w:pPr>
      <w:ind w:firstLine="420"/>
    </w:pPr>
  </w:style>
  <w:style w:type="paragraph" w:customStyle="1" w:styleId="82">
    <w:name w:val="Body Text Indent1"/>
    <w:basedOn w:val="1"/>
    <w:qFormat/>
    <w:uiPriority w:val="0"/>
    <w:pPr>
      <w:ind w:left="420" w:leftChars="200"/>
    </w:pPr>
  </w:style>
  <w:style w:type="paragraph" w:customStyle="1" w:styleId="83">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4">
    <w:name w:val="标题 1 字符"/>
    <w:qFormat/>
    <w:uiPriority w:val="0"/>
    <w:rPr>
      <w:rFonts w:ascii="Arial" w:hAnsi="Arial" w:eastAsia="黑体" w:cs="Arial"/>
      <w:b/>
      <w:bCs/>
      <w:snapToGrid w:val="0"/>
      <w:kern w:val="44"/>
      <w:sz w:val="44"/>
      <w:szCs w:val="4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83"/>
    <w:qFormat/>
    <w:uiPriority w:val="0"/>
    <w:pPr>
      <w:spacing w:before="312" w:beforeLines="100"/>
      <w:jc w:val="left"/>
    </w:p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8"/>
    <w:next w:val="238"/>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8"/>
    <w:next w:val="238"/>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无"/>
    <w:qFormat/>
    <w:uiPriority w:val="0"/>
  </w:style>
  <w:style w:type="paragraph" w:customStyle="1" w:styleId="967">
    <w:name w:val="_Style 371"/>
    <w:basedOn w:val="1"/>
    <w:qFormat/>
    <w:uiPriority w:val="0"/>
    <w:pPr>
      <w:spacing w:line="360" w:lineRule="auto"/>
      <w:ind w:firstLine="420" w:firstLineChars="200"/>
    </w:pPr>
    <w:rPr>
      <w:szCs w:val="20"/>
    </w:r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table" w:customStyle="1" w:styleId="9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53</Pages>
  <Words>13391</Words>
  <Characters>14510</Characters>
  <Lines>246</Lines>
  <Paragraphs>69</Paragraphs>
  <TotalTime>27</TotalTime>
  <ScaleCrop>false</ScaleCrop>
  <LinksUpToDate>false</LinksUpToDate>
  <CharactersWithSpaces>14791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莫小饼。</cp:lastModifiedBy>
  <cp:lastPrinted>2023-07-01T10:59:00Z</cp:lastPrinted>
  <dcterms:modified xsi:type="dcterms:W3CDTF">2024-12-02T09:49:07Z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2DB5C7556C9640B28EC2FE2626B8156E_13</vt:lpwstr>
  </property>
</Properties>
</file>