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3C90D">
      <w:pPr>
        <w:keepNext w:val="0"/>
        <w:keepLines w:val="0"/>
        <w:pageBreakBefore w:val="0"/>
        <w:widowControl w:val="0"/>
        <w:kinsoku/>
        <w:wordWrap/>
        <w:overflowPunct/>
        <w:topLinePunct w:val="0"/>
        <w:autoSpaceDE w:val="0"/>
        <w:autoSpaceDN w:val="0"/>
        <w:bidi w:val="0"/>
        <w:adjustRightInd/>
        <w:snapToGrid/>
        <w:ind w:right="-240" w:rightChars="-100" w:firstLine="0" w:firstLineChars="0"/>
        <w:jc w:val="center"/>
        <w:textAlignment w:val="bottom"/>
        <w:outlineLvl w:val="9"/>
        <w:rPr>
          <w:rFonts w:ascii="宋体" w:hAnsi="宋体" w:cs="宋体"/>
          <w:b/>
          <w:color w:val="auto"/>
          <w:spacing w:val="11"/>
          <w:w w:val="70"/>
          <w:sz w:val="52"/>
          <w:szCs w:val="52"/>
          <w:highlight w:val="none"/>
        </w:rPr>
      </w:pPr>
    </w:p>
    <w:p w14:paraId="54B1CCB3">
      <w:pPr>
        <w:keepNext w:val="0"/>
        <w:keepLines w:val="0"/>
        <w:pageBreakBefore w:val="0"/>
        <w:widowControl w:val="0"/>
        <w:kinsoku/>
        <w:wordWrap/>
        <w:overflowPunct/>
        <w:topLinePunct w:val="0"/>
        <w:bidi w:val="0"/>
        <w:adjustRightInd/>
        <w:snapToGrid/>
        <w:ind w:firstLine="0" w:firstLineChars="0"/>
        <w:jc w:val="center"/>
        <w:outlineLvl w:val="0"/>
        <w:rPr>
          <w:rFonts w:hint="default" w:eastAsia="宋体"/>
          <w:color w:val="auto"/>
          <w:highlight w:val="none"/>
          <w:lang w:val="en-US" w:eastAsia="zh-CN"/>
        </w:rPr>
      </w:pPr>
      <w:r>
        <w:rPr>
          <w:rFonts w:hint="eastAsia" w:ascii="宋体" w:hAnsi="宋体" w:cs="宋体"/>
          <w:b/>
          <w:color w:val="auto"/>
          <w:spacing w:val="0"/>
          <w:w w:val="70"/>
          <w:sz w:val="52"/>
          <w:szCs w:val="52"/>
          <w:highlight w:val="none"/>
          <w:lang w:val="en-US" w:eastAsia="zh-CN"/>
        </w:rPr>
        <w:t>安华水库扩容提升工程（浦江部分）建设征地移民安置监督评估项目</w:t>
      </w:r>
    </w:p>
    <w:p w14:paraId="57CD0E93">
      <w:pPr>
        <w:keepNext w:val="0"/>
        <w:keepLines w:val="0"/>
        <w:pageBreakBefore w:val="0"/>
        <w:widowControl w:val="0"/>
        <w:kinsoku/>
        <w:wordWrap/>
        <w:overflowPunct/>
        <w:topLinePunct w:val="0"/>
        <w:bidi w:val="0"/>
        <w:adjustRightInd/>
        <w:snapToGrid/>
        <w:ind w:firstLine="0" w:firstLineChars="0"/>
        <w:outlineLvl w:val="9"/>
        <w:rPr>
          <w:color w:val="auto"/>
          <w:highlight w:val="none"/>
        </w:rPr>
      </w:pPr>
    </w:p>
    <w:p w14:paraId="26858F99">
      <w:pPr>
        <w:keepNext w:val="0"/>
        <w:keepLines w:val="0"/>
        <w:pageBreakBefore w:val="0"/>
        <w:widowControl w:val="0"/>
        <w:kinsoku/>
        <w:wordWrap/>
        <w:overflowPunct/>
        <w:topLinePunct w:val="0"/>
        <w:bidi w:val="0"/>
        <w:adjustRightInd/>
        <w:snapToGrid/>
        <w:ind w:firstLine="0" w:firstLineChars="0"/>
        <w:outlineLvl w:val="9"/>
        <w:rPr>
          <w:color w:val="auto"/>
          <w:highlight w:val="none"/>
        </w:rPr>
      </w:pPr>
    </w:p>
    <w:p w14:paraId="3B6C5816">
      <w:pPr>
        <w:pStyle w:val="7"/>
        <w:keepNext w:val="0"/>
        <w:keepLines w:val="0"/>
        <w:pageBreakBefore w:val="0"/>
        <w:widowControl w:val="0"/>
        <w:kinsoku/>
        <w:wordWrap/>
        <w:overflowPunct/>
        <w:topLinePunct w:val="0"/>
        <w:bidi w:val="0"/>
        <w:adjustRightInd/>
        <w:snapToGrid/>
        <w:ind w:left="480" w:firstLine="480"/>
        <w:outlineLvl w:val="9"/>
        <w:rPr>
          <w:color w:val="auto"/>
          <w:highlight w:val="none"/>
        </w:rPr>
      </w:pPr>
    </w:p>
    <w:p w14:paraId="2E9DDBB5">
      <w:pPr>
        <w:keepNext w:val="0"/>
        <w:keepLines w:val="0"/>
        <w:pageBreakBefore w:val="0"/>
        <w:widowControl w:val="0"/>
        <w:kinsoku/>
        <w:wordWrap/>
        <w:overflowPunct/>
        <w:topLinePunct w:val="0"/>
        <w:bidi w:val="0"/>
        <w:adjustRightInd/>
        <w:snapToGrid/>
        <w:ind w:firstLine="480"/>
        <w:outlineLvl w:val="9"/>
        <w:rPr>
          <w:color w:val="auto"/>
          <w:highlight w:val="none"/>
        </w:rPr>
      </w:pPr>
    </w:p>
    <w:p w14:paraId="02F06205">
      <w:pPr>
        <w:keepNext w:val="0"/>
        <w:keepLines w:val="0"/>
        <w:pageBreakBefore w:val="0"/>
        <w:widowControl w:val="0"/>
        <w:kinsoku/>
        <w:wordWrap/>
        <w:overflowPunct/>
        <w:topLinePunct w:val="0"/>
        <w:bidi w:val="0"/>
        <w:adjustRightInd/>
        <w:snapToGrid/>
        <w:ind w:firstLine="480"/>
        <w:outlineLvl w:val="9"/>
        <w:rPr>
          <w:color w:val="auto"/>
          <w:highlight w:val="none"/>
        </w:rPr>
      </w:pPr>
    </w:p>
    <w:p w14:paraId="3B9264AD">
      <w:pPr>
        <w:pStyle w:val="30"/>
        <w:keepNext w:val="0"/>
        <w:keepLines w:val="0"/>
        <w:pageBreakBefore w:val="0"/>
        <w:widowControl w:val="0"/>
        <w:kinsoku/>
        <w:wordWrap/>
        <w:overflowPunct/>
        <w:topLinePunct w:val="0"/>
        <w:bidi w:val="0"/>
        <w:adjustRightInd/>
        <w:snapToGrid/>
        <w:spacing w:before="164"/>
        <w:outlineLvl w:val="9"/>
        <w:rPr>
          <w:color w:val="auto"/>
          <w:highlight w:val="none"/>
        </w:rPr>
      </w:pPr>
    </w:p>
    <w:p w14:paraId="4EEFFB27">
      <w:pPr>
        <w:keepNext w:val="0"/>
        <w:keepLines w:val="0"/>
        <w:pageBreakBefore w:val="0"/>
        <w:widowControl w:val="0"/>
        <w:kinsoku/>
        <w:wordWrap/>
        <w:overflowPunct/>
        <w:topLinePunct w:val="0"/>
        <w:bidi w:val="0"/>
        <w:adjustRightInd/>
        <w:snapToGrid/>
        <w:ind w:firstLine="0" w:firstLineChars="0"/>
        <w:jc w:val="center"/>
        <w:outlineLvl w:val="0"/>
        <w:rPr>
          <w:rFonts w:ascii="宋体" w:hAnsi="宋体" w:cs="宋体"/>
          <w:b/>
          <w:color w:val="auto"/>
          <w:spacing w:val="40"/>
          <w:w w:val="70"/>
          <w:sz w:val="92"/>
          <w:szCs w:val="92"/>
          <w:highlight w:val="none"/>
        </w:rPr>
      </w:pPr>
      <w:bookmarkStart w:id="0" w:name="_Toc6922"/>
      <w:bookmarkStart w:id="1" w:name="_Toc17481"/>
      <w:bookmarkStart w:id="2" w:name="_Toc3133"/>
      <w:bookmarkStart w:id="3" w:name="_Toc20648"/>
      <w:bookmarkStart w:id="4" w:name="_Toc6581"/>
      <w:r>
        <w:rPr>
          <w:rFonts w:hint="eastAsia" w:ascii="宋体" w:hAnsi="宋体" w:cs="宋体"/>
          <w:b/>
          <w:color w:val="auto"/>
          <w:spacing w:val="40"/>
          <w:w w:val="70"/>
          <w:sz w:val="92"/>
          <w:szCs w:val="92"/>
          <w:highlight w:val="none"/>
        </w:rPr>
        <w:t>公开招标采购文件</w:t>
      </w:r>
      <w:bookmarkEnd w:id="0"/>
      <w:bookmarkEnd w:id="1"/>
      <w:bookmarkEnd w:id="2"/>
      <w:bookmarkEnd w:id="3"/>
      <w:bookmarkEnd w:id="4"/>
    </w:p>
    <w:p w14:paraId="0091A974">
      <w:pPr>
        <w:pStyle w:val="9"/>
        <w:keepNext w:val="0"/>
        <w:keepLines w:val="0"/>
        <w:pageBreakBefore w:val="0"/>
        <w:widowControl w:val="0"/>
        <w:kinsoku/>
        <w:wordWrap/>
        <w:overflowPunct/>
        <w:topLinePunct w:val="0"/>
        <w:bidi w:val="0"/>
        <w:adjustRightInd/>
        <w:snapToGrid/>
        <w:ind w:firstLine="0" w:firstLineChars="0"/>
        <w:jc w:val="center"/>
        <w:outlineLvl w:val="9"/>
        <w:rPr>
          <w:rFonts w:ascii="宋体" w:hAnsi="宋体" w:cs="宋体"/>
          <w:b/>
          <w:bCs/>
          <w:color w:val="auto"/>
          <w:sz w:val="48"/>
          <w:szCs w:val="48"/>
          <w:highlight w:val="none"/>
        </w:rPr>
      </w:pPr>
      <w:r>
        <w:rPr>
          <w:rFonts w:hint="eastAsia" w:ascii="宋体" w:hAnsi="宋体" w:cs="宋体"/>
          <w:b/>
          <w:bCs/>
          <w:color w:val="auto"/>
          <w:w w:val="80"/>
          <w:sz w:val="48"/>
          <w:szCs w:val="48"/>
          <w:highlight w:val="none"/>
        </w:rPr>
        <w:t>（电子招投标）</w:t>
      </w:r>
    </w:p>
    <w:p w14:paraId="3CFCB27E">
      <w:pPr>
        <w:keepNext w:val="0"/>
        <w:keepLines w:val="0"/>
        <w:pageBreakBefore w:val="0"/>
        <w:widowControl w:val="0"/>
        <w:kinsoku/>
        <w:wordWrap/>
        <w:overflowPunct/>
        <w:topLinePunct w:val="0"/>
        <w:bidi w:val="0"/>
        <w:adjustRightInd/>
        <w:snapToGrid/>
        <w:spacing w:before="328" w:beforeLines="100"/>
        <w:ind w:firstLine="0" w:firstLineChars="0"/>
        <w:jc w:val="center"/>
        <w:outlineLvl w:val="0"/>
        <w:rPr>
          <w:rFonts w:hint="default" w:ascii="宋体" w:hAnsi="宋体" w:eastAsia="宋体" w:cs="宋体"/>
          <w:b/>
          <w:bCs/>
          <w:color w:val="auto"/>
          <w:spacing w:val="11"/>
          <w:w w:val="80"/>
          <w:sz w:val="44"/>
          <w:szCs w:val="44"/>
          <w:highlight w:val="none"/>
          <w:lang w:val="en-US" w:eastAsia="zh-CN"/>
        </w:rPr>
      </w:pPr>
      <w:bookmarkStart w:id="5" w:name="_Toc10397"/>
      <w:bookmarkStart w:id="6" w:name="_Toc13904"/>
      <w:bookmarkStart w:id="7" w:name="_Toc31229"/>
      <w:bookmarkStart w:id="8" w:name="_Toc4205"/>
      <w:bookmarkStart w:id="9" w:name="_Toc10832"/>
      <w:r>
        <w:rPr>
          <w:rFonts w:hint="eastAsia" w:ascii="宋体" w:hAnsi="宋体" w:cs="宋体"/>
          <w:b/>
          <w:bCs/>
          <w:color w:val="auto"/>
          <w:w w:val="80"/>
          <w:sz w:val="40"/>
          <w:szCs w:val="40"/>
          <w:highlight w:val="none"/>
        </w:rPr>
        <w:t>项目编号：</w:t>
      </w:r>
      <w:r>
        <w:rPr>
          <w:rFonts w:hint="eastAsia" w:ascii="宋体" w:hAnsi="宋体" w:cs="宋体"/>
          <w:b/>
          <w:bCs/>
          <w:color w:val="auto"/>
          <w:spacing w:val="11"/>
          <w:w w:val="80"/>
          <w:sz w:val="36"/>
          <w:szCs w:val="36"/>
          <w:highlight w:val="none"/>
        </w:rPr>
        <w:t>JHCGP202</w:t>
      </w:r>
      <w:bookmarkEnd w:id="5"/>
      <w:bookmarkEnd w:id="6"/>
      <w:bookmarkEnd w:id="7"/>
      <w:bookmarkEnd w:id="8"/>
      <w:bookmarkEnd w:id="9"/>
      <w:r>
        <w:rPr>
          <w:rFonts w:hint="eastAsia" w:ascii="宋体" w:hAnsi="宋体" w:cs="宋体"/>
          <w:b/>
          <w:bCs/>
          <w:color w:val="auto"/>
          <w:spacing w:val="11"/>
          <w:w w:val="80"/>
          <w:sz w:val="36"/>
          <w:szCs w:val="36"/>
          <w:highlight w:val="none"/>
          <w:lang w:val="en-US" w:eastAsia="zh-CN"/>
        </w:rPr>
        <w:t>40707</w:t>
      </w:r>
    </w:p>
    <w:p w14:paraId="35A0F6E3">
      <w:pPr>
        <w:pStyle w:val="30"/>
        <w:keepNext w:val="0"/>
        <w:keepLines w:val="0"/>
        <w:pageBreakBefore w:val="0"/>
        <w:widowControl w:val="0"/>
        <w:kinsoku/>
        <w:wordWrap/>
        <w:overflowPunct/>
        <w:topLinePunct w:val="0"/>
        <w:bidi w:val="0"/>
        <w:adjustRightInd/>
        <w:snapToGrid/>
        <w:spacing w:before="164"/>
        <w:ind w:firstLine="0" w:firstLineChars="0"/>
        <w:outlineLvl w:val="9"/>
        <w:rPr>
          <w:rFonts w:ascii="宋体" w:hAnsi="宋体" w:cs="宋体"/>
          <w:b/>
          <w:bCs/>
          <w:color w:val="auto"/>
          <w:spacing w:val="11"/>
          <w:w w:val="80"/>
          <w:sz w:val="36"/>
          <w:szCs w:val="36"/>
          <w:highlight w:val="none"/>
        </w:rPr>
      </w:pPr>
    </w:p>
    <w:p w14:paraId="53806734">
      <w:pPr>
        <w:pStyle w:val="30"/>
        <w:keepNext w:val="0"/>
        <w:keepLines w:val="0"/>
        <w:pageBreakBefore w:val="0"/>
        <w:widowControl w:val="0"/>
        <w:kinsoku/>
        <w:wordWrap/>
        <w:overflowPunct/>
        <w:topLinePunct w:val="0"/>
        <w:bidi w:val="0"/>
        <w:adjustRightInd/>
        <w:snapToGrid/>
        <w:spacing w:before="164"/>
        <w:ind w:firstLine="626"/>
        <w:outlineLvl w:val="9"/>
        <w:rPr>
          <w:rFonts w:ascii="宋体" w:hAnsi="宋体" w:cs="宋体"/>
          <w:b/>
          <w:bCs/>
          <w:color w:val="auto"/>
          <w:spacing w:val="11"/>
          <w:w w:val="80"/>
          <w:sz w:val="36"/>
          <w:szCs w:val="36"/>
          <w:highlight w:val="none"/>
        </w:rPr>
      </w:pPr>
    </w:p>
    <w:p w14:paraId="4A2F66FC">
      <w:pPr>
        <w:pStyle w:val="30"/>
        <w:keepNext w:val="0"/>
        <w:keepLines w:val="0"/>
        <w:pageBreakBefore w:val="0"/>
        <w:widowControl w:val="0"/>
        <w:kinsoku/>
        <w:wordWrap/>
        <w:overflowPunct/>
        <w:topLinePunct w:val="0"/>
        <w:bidi w:val="0"/>
        <w:adjustRightInd/>
        <w:snapToGrid/>
        <w:spacing w:before="164"/>
        <w:outlineLvl w:val="9"/>
        <w:rPr>
          <w:color w:val="auto"/>
          <w:highlight w:val="none"/>
        </w:rPr>
      </w:pPr>
    </w:p>
    <w:p w14:paraId="7FABECCF">
      <w:pPr>
        <w:keepNext w:val="0"/>
        <w:keepLines w:val="0"/>
        <w:pageBreakBefore w:val="0"/>
        <w:widowControl w:val="0"/>
        <w:kinsoku/>
        <w:wordWrap/>
        <w:overflowPunct/>
        <w:topLinePunct w:val="0"/>
        <w:autoSpaceDE w:val="0"/>
        <w:autoSpaceDN w:val="0"/>
        <w:bidi w:val="0"/>
        <w:adjustRightInd/>
        <w:snapToGrid/>
        <w:ind w:firstLine="1310" w:firstLineChars="400"/>
        <w:textAlignment w:val="bottom"/>
        <w:outlineLvl w:val="0"/>
        <w:rPr>
          <w:rFonts w:hint="default" w:ascii="宋体" w:hAnsi="宋体" w:eastAsia="宋体" w:cs="宋体"/>
          <w:b/>
          <w:color w:val="auto"/>
          <w:spacing w:val="23"/>
          <w:w w:val="70"/>
          <w:sz w:val="40"/>
          <w:szCs w:val="40"/>
          <w:highlight w:val="none"/>
          <w:lang w:val="en-US" w:eastAsia="zh-CN"/>
        </w:rPr>
      </w:pPr>
      <w:bookmarkStart w:id="10" w:name="_Toc7597"/>
      <w:bookmarkStart w:id="11" w:name="_Toc21361"/>
      <w:bookmarkStart w:id="12" w:name="_Toc21815"/>
      <w:bookmarkStart w:id="13" w:name="_Toc24620"/>
      <w:bookmarkStart w:id="14" w:name="_Toc31570"/>
      <w:r>
        <w:rPr>
          <w:rFonts w:hint="eastAsia"/>
          <w:b/>
          <w:bCs/>
          <w:color w:val="auto"/>
          <w:spacing w:val="23"/>
          <w:w w:val="70"/>
          <w:sz w:val="40"/>
          <w:szCs w:val="40"/>
          <w:highlight w:val="none"/>
        </w:rPr>
        <w:t>采</w:t>
      </w:r>
      <w:r>
        <w:rPr>
          <w:rFonts w:hint="eastAsia"/>
          <w:b/>
          <w:bCs/>
          <w:color w:val="auto"/>
          <w:spacing w:val="23"/>
          <w:w w:val="70"/>
          <w:sz w:val="21"/>
          <w:szCs w:val="21"/>
          <w:highlight w:val="none"/>
        </w:rPr>
        <w:t xml:space="preserve">    </w:t>
      </w:r>
      <w:r>
        <w:rPr>
          <w:rFonts w:hint="eastAsia"/>
          <w:b/>
          <w:bCs/>
          <w:color w:val="auto"/>
          <w:spacing w:val="23"/>
          <w:w w:val="70"/>
          <w:sz w:val="40"/>
          <w:szCs w:val="40"/>
          <w:highlight w:val="none"/>
        </w:rPr>
        <w:t>购</w:t>
      </w:r>
      <w:r>
        <w:rPr>
          <w:rFonts w:hint="eastAsia"/>
          <w:b/>
          <w:bCs/>
          <w:color w:val="auto"/>
          <w:spacing w:val="23"/>
          <w:w w:val="70"/>
          <w:sz w:val="21"/>
          <w:szCs w:val="21"/>
          <w:highlight w:val="none"/>
        </w:rPr>
        <w:t xml:space="preserve">    </w:t>
      </w:r>
      <w:r>
        <w:rPr>
          <w:rFonts w:hint="eastAsia"/>
          <w:b/>
          <w:bCs/>
          <w:color w:val="auto"/>
          <w:spacing w:val="23"/>
          <w:w w:val="70"/>
          <w:sz w:val="40"/>
          <w:szCs w:val="40"/>
          <w:highlight w:val="none"/>
        </w:rPr>
        <w:t>人：</w:t>
      </w:r>
      <w:bookmarkEnd w:id="10"/>
      <w:bookmarkEnd w:id="11"/>
      <w:bookmarkEnd w:id="12"/>
      <w:bookmarkEnd w:id="13"/>
      <w:bookmarkEnd w:id="14"/>
      <w:bookmarkStart w:id="15" w:name="EB7f99c27133c041c486cceebe387b150a"/>
      <w:r>
        <w:rPr>
          <w:rFonts w:hint="eastAsia"/>
          <w:b/>
          <w:bCs/>
          <w:color w:val="auto"/>
          <w:spacing w:val="23"/>
          <w:w w:val="70"/>
          <w:sz w:val="40"/>
          <w:szCs w:val="40"/>
          <w:highlight w:val="none"/>
        </w:rPr>
        <w:t>浦江水务集团有限公司</w:t>
      </w:r>
      <w:bookmarkEnd w:id="15"/>
    </w:p>
    <w:p w14:paraId="1C88537B">
      <w:pPr>
        <w:keepNext w:val="0"/>
        <w:keepLines w:val="0"/>
        <w:pageBreakBefore w:val="0"/>
        <w:widowControl w:val="0"/>
        <w:kinsoku/>
        <w:wordWrap/>
        <w:overflowPunct/>
        <w:topLinePunct w:val="0"/>
        <w:bidi w:val="0"/>
        <w:adjustRightInd/>
        <w:snapToGrid/>
        <w:ind w:firstLine="1310" w:firstLineChars="400"/>
        <w:outlineLvl w:val="9"/>
        <w:rPr>
          <w:b/>
          <w:bCs/>
          <w:color w:val="auto"/>
          <w:spacing w:val="23"/>
          <w:w w:val="70"/>
          <w:sz w:val="40"/>
          <w:szCs w:val="40"/>
          <w:highlight w:val="none"/>
        </w:rPr>
      </w:pPr>
      <w:r>
        <w:rPr>
          <w:rFonts w:hint="eastAsia"/>
          <w:b/>
          <w:bCs/>
          <w:color w:val="auto"/>
          <w:spacing w:val="23"/>
          <w:w w:val="70"/>
          <w:sz w:val="40"/>
          <w:szCs w:val="40"/>
          <w:highlight w:val="none"/>
        </w:rPr>
        <w:t>采购代理机构：浙江建航工程咨询有限公司</w:t>
      </w:r>
    </w:p>
    <w:p w14:paraId="628931B9">
      <w:pPr>
        <w:snapToGrid w:val="0"/>
        <w:spacing w:before="164" w:beforeLines="50"/>
        <w:ind w:firstLine="658"/>
        <w:jc w:val="center"/>
        <w:rPr>
          <w:b/>
          <w:bCs/>
          <w:color w:val="auto"/>
          <w:w w:val="70"/>
          <w:sz w:val="40"/>
          <w:szCs w:val="40"/>
          <w:highlight w:val="none"/>
        </w:rPr>
      </w:pPr>
      <w:r>
        <w:rPr>
          <w:rFonts w:hint="eastAsia" w:ascii="宋体" w:hAnsi="宋体" w:cs="宋体"/>
          <w:b/>
          <w:bCs/>
          <w:color w:val="auto"/>
          <w:spacing w:val="23"/>
          <w:w w:val="70"/>
          <w:sz w:val="40"/>
          <w:szCs w:val="40"/>
          <w:highlight w:val="none"/>
        </w:rPr>
        <w:t>202</w:t>
      </w:r>
      <w:r>
        <w:rPr>
          <w:rFonts w:hint="eastAsia" w:ascii="宋体" w:hAnsi="宋体" w:cs="宋体"/>
          <w:b/>
          <w:bCs/>
          <w:color w:val="auto"/>
          <w:spacing w:val="23"/>
          <w:w w:val="70"/>
          <w:sz w:val="40"/>
          <w:szCs w:val="40"/>
          <w:highlight w:val="none"/>
          <w:lang w:val="en-US" w:eastAsia="zh-CN"/>
        </w:rPr>
        <w:t>4</w:t>
      </w:r>
      <w:r>
        <w:rPr>
          <w:rFonts w:hint="eastAsia" w:ascii="宋体" w:hAnsi="宋体" w:cs="宋体"/>
          <w:b/>
          <w:bCs/>
          <w:color w:val="auto"/>
          <w:spacing w:val="23"/>
          <w:w w:val="70"/>
          <w:sz w:val="40"/>
          <w:szCs w:val="40"/>
          <w:highlight w:val="none"/>
        </w:rPr>
        <w:t>年</w:t>
      </w:r>
      <w:r>
        <w:rPr>
          <w:rFonts w:hint="eastAsia" w:ascii="宋体" w:hAnsi="宋体" w:cs="宋体"/>
          <w:b/>
          <w:bCs/>
          <w:color w:val="auto"/>
          <w:spacing w:val="23"/>
          <w:w w:val="70"/>
          <w:sz w:val="40"/>
          <w:szCs w:val="40"/>
          <w:highlight w:val="none"/>
          <w:lang w:val="en-US" w:eastAsia="zh-CN"/>
        </w:rPr>
        <w:t>8</w:t>
      </w:r>
      <w:r>
        <w:rPr>
          <w:rFonts w:hint="eastAsia" w:ascii="宋体" w:hAnsi="宋体" w:cs="宋体"/>
          <w:b/>
          <w:bCs/>
          <w:color w:val="auto"/>
          <w:spacing w:val="23"/>
          <w:w w:val="70"/>
          <w:sz w:val="40"/>
          <w:szCs w:val="40"/>
          <w:highlight w:val="none"/>
        </w:rPr>
        <w:t>月</w:t>
      </w:r>
    </w:p>
    <w:p w14:paraId="1F3797E6">
      <w:pPr>
        <w:rPr>
          <w:rFonts w:ascii="宋体" w:hAnsi="宋体" w:cs="宋体"/>
          <w:b/>
          <w:bCs/>
          <w:color w:val="auto"/>
          <w:spacing w:val="11"/>
          <w:w w:val="80"/>
          <w:sz w:val="40"/>
          <w:szCs w:val="40"/>
          <w:highlight w:val="none"/>
        </w:rPr>
      </w:pPr>
      <w:r>
        <w:rPr>
          <w:rFonts w:ascii="宋体" w:hAnsi="宋体" w:cs="宋体"/>
          <w:b/>
          <w:bCs/>
          <w:color w:val="auto"/>
          <w:spacing w:val="11"/>
          <w:w w:val="80"/>
          <w:sz w:val="40"/>
          <w:szCs w:val="40"/>
          <w:highlight w:val="none"/>
        </w:rPr>
        <w:br w:type="page"/>
      </w:r>
    </w:p>
    <w:p w14:paraId="3EEBAA37">
      <w:pPr>
        <w:pStyle w:val="30"/>
        <w:spacing w:before="164"/>
        <w:ind w:firstLine="691"/>
        <w:rPr>
          <w:rFonts w:ascii="宋体" w:hAnsi="宋体" w:cs="宋体"/>
          <w:b/>
          <w:bCs/>
          <w:color w:val="auto"/>
          <w:spacing w:val="11"/>
          <w:w w:val="80"/>
          <w:sz w:val="40"/>
          <w:szCs w:val="4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74" w:right="1417" w:bottom="1247" w:left="1417" w:header="567" w:footer="567" w:gutter="0"/>
          <w:pgBorders>
            <w:top w:val="none" w:sz="0" w:space="0"/>
            <w:left w:val="none" w:sz="0" w:space="0"/>
            <w:bottom w:val="none" w:sz="0" w:space="0"/>
            <w:right w:val="none" w:sz="0" w:space="0"/>
          </w:pgBorders>
          <w:pgNumType w:fmt="decimal" w:start="1"/>
          <w:cols w:space="0" w:num="1"/>
          <w:docGrid w:type="lines" w:linePitch="328" w:charSpace="0"/>
        </w:sectPr>
      </w:pPr>
    </w:p>
    <w:p w14:paraId="2E8C6DEF">
      <w:pPr>
        <w:spacing w:line="240" w:lineRule="auto"/>
        <w:ind w:firstLine="0" w:firstLineChars="0"/>
        <w:jc w:val="center"/>
        <w:rPr>
          <w:rFonts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目  录</w:t>
      </w:r>
    </w:p>
    <w:sdt>
      <w:sdtPr>
        <w:rPr>
          <w:rFonts w:ascii="宋体" w:hAnsi="宋体" w:eastAsia="宋体" w:cs="Times New Roman"/>
          <w:color w:val="auto"/>
          <w:kern w:val="2"/>
          <w:sz w:val="21"/>
          <w:szCs w:val="24"/>
          <w:highlight w:val="none"/>
          <w:lang w:val="en-US" w:eastAsia="zh-CN" w:bidi="ar-SA"/>
        </w:rPr>
        <w:id w:val="147458121"/>
        <w15:color w:val="DBDBDB"/>
        <w:docPartObj>
          <w:docPartGallery w:val="Table of Contents"/>
          <w:docPartUnique/>
        </w:docPartObj>
      </w:sdtPr>
      <w:sdtEndPr>
        <w:rPr>
          <w:rFonts w:ascii="宋体" w:hAnsi="宋体" w:eastAsia="宋体" w:cs="Times New Roman"/>
          <w:b/>
          <w:color w:val="auto"/>
          <w:kern w:val="2"/>
          <w:sz w:val="21"/>
          <w:szCs w:val="24"/>
          <w:highlight w:val="none"/>
          <w:lang w:val="en-US" w:eastAsia="zh-CN" w:bidi="ar-SA"/>
        </w:rPr>
      </w:sdtEndPr>
      <w:sdtContent>
        <w:p w14:paraId="79A6A076">
          <w:pPr>
            <w:pStyle w:val="17"/>
            <w:tabs>
              <w:tab w:val="right" w:leader="dot" w:pos="9072"/>
            </w:tabs>
            <w:spacing w:before="0" w:beforeLines="0" w:after="0" w:afterLines="0" w:line="240" w:lineRule="auto"/>
            <w:ind w:left="0" w:leftChars="0" w:right="0" w:rightChars="0" w:firstLine="0" w:firstLineChars="0"/>
            <w:jc w:val="both"/>
            <w:rPr>
              <w:b w:val="0"/>
              <w:bCs/>
              <w:color w:val="auto"/>
              <w:highlight w:val="none"/>
            </w:rPr>
          </w:pPr>
          <w:r>
            <w:rPr>
              <w:rFonts w:hint="eastAsia" w:ascii="宋体" w:hAnsi="宋体" w:eastAsia="宋体" w:cs="Times New Roman"/>
              <w:color w:val="auto"/>
              <w:kern w:val="2"/>
              <w:sz w:val="21"/>
              <w:szCs w:val="24"/>
              <w:highlight w:val="none"/>
              <w:lang w:val="en-US" w:eastAsia="zh-CN" w:bidi="ar-SA"/>
            </w:rPr>
            <w:t xml:space="preserve"> </w:t>
          </w:r>
          <w:r>
            <w:rPr>
              <w:color w:val="auto"/>
              <w:highlight w:val="none"/>
            </w:rPr>
            <w:fldChar w:fldCharType="begin"/>
          </w:r>
          <w:r>
            <w:rPr>
              <w:color w:val="auto"/>
              <w:highlight w:val="none"/>
            </w:rPr>
            <w:instrText xml:space="preserve">TOC \o "1-2" \h \u </w:instrText>
          </w:r>
          <w:r>
            <w:rPr>
              <w:color w:val="auto"/>
              <w:highlight w:val="none"/>
            </w:rPr>
            <w:fldChar w:fldCharType="separate"/>
          </w:r>
          <w:r>
            <w:rPr>
              <w:b w:val="0"/>
              <w:bCs/>
              <w:color w:val="auto"/>
              <w:highlight w:val="none"/>
            </w:rPr>
            <w:fldChar w:fldCharType="begin"/>
          </w:r>
          <w:r>
            <w:rPr>
              <w:b w:val="0"/>
              <w:bCs/>
              <w:color w:val="auto"/>
              <w:highlight w:val="none"/>
            </w:rPr>
            <w:instrText xml:space="preserve"> HYPERLINK \l _Toc15676 </w:instrText>
          </w:r>
          <w:r>
            <w:rPr>
              <w:b w:val="0"/>
              <w:bCs/>
              <w:color w:val="auto"/>
              <w:highlight w:val="none"/>
            </w:rPr>
            <w:fldChar w:fldCharType="separate"/>
          </w:r>
          <w:r>
            <w:rPr>
              <w:rFonts w:hint="eastAsia"/>
              <w:b/>
              <w:bCs w:val="0"/>
              <w:color w:val="auto"/>
              <w:highlight w:val="none"/>
            </w:rPr>
            <w:t>第一部分  公开招标公告</w:t>
          </w:r>
          <w:r>
            <w:rPr>
              <w:b w:val="0"/>
              <w:bCs/>
              <w:color w:val="auto"/>
              <w:highlight w:val="none"/>
            </w:rPr>
            <w:tab/>
          </w:r>
          <w:r>
            <w:rPr>
              <w:b w:val="0"/>
              <w:bCs/>
              <w:color w:val="auto"/>
              <w:highlight w:val="none"/>
            </w:rPr>
            <w:fldChar w:fldCharType="begin"/>
          </w:r>
          <w:r>
            <w:rPr>
              <w:b w:val="0"/>
              <w:bCs/>
              <w:color w:val="auto"/>
              <w:highlight w:val="none"/>
            </w:rPr>
            <w:instrText xml:space="preserve"> PAGEREF _Toc15676 \h </w:instrText>
          </w:r>
          <w:r>
            <w:rPr>
              <w:b w:val="0"/>
              <w:bCs/>
              <w:color w:val="auto"/>
              <w:highlight w:val="none"/>
            </w:rPr>
            <w:fldChar w:fldCharType="separate"/>
          </w:r>
          <w:r>
            <w:rPr>
              <w:b w:val="0"/>
              <w:bCs/>
              <w:color w:val="auto"/>
              <w:highlight w:val="none"/>
            </w:rPr>
            <w:t>3</w:t>
          </w:r>
          <w:r>
            <w:rPr>
              <w:b w:val="0"/>
              <w:bCs/>
              <w:color w:val="auto"/>
              <w:highlight w:val="none"/>
            </w:rPr>
            <w:fldChar w:fldCharType="end"/>
          </w:r>
          <w:r>
            <w:rPr>
              <w:b w:val="0"/>
              <w:bCs/>
              <w:color w:val="auto"/>
              <w:highlight w:val="none"/>
            </w:rPr>
            <w:fldChar w:fldCharType="end"/>
          </w:r>
        </w:p>
        <w:p w14:paraId="4422B480">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_Toc3052 </w:instrText>
          </w:r>
          <w:r>
            <w:rPr>
              <w:b w:val="0"/>
              <w:bCs/>
              <w:color w:val="auto"/>
              <w:highlight w:val="none"/>
            </w:rPr>
            <w:fldChar w:fldCharType="separate"/>
          </w:r>
          <w:r>
            <w:rPr>
              <w:rFonts w:hint="eastAsia"/>
              <w:b w:val="0"/>
              <w:bCs/>
              <w:color w:val="auto"/>
              <w:highlight w:val="none"/>
            </w:rPr>
            <w:t>一、项目基本情况</w:t>
          </w:r>
          <w:r>
            <w:rPr>
              <w:b w:val="0"/>
              <w:bCs/>
              <w:color w:val="auto"/>
              <w:highlight w:val="none"/>
            </w:rPr>
            <w:tab/>
          </w:r>
          <w:r>
            <w:rPr>
              <w:b w:val="0"/>
              <w:bCs/>
              <w:color w:val="auto"/>
              <w:highlight w:val="none"/>
            </w:rPr>
            <w:fldChar w:fldCharType="begin"/>
          </w:r>
          <w:r>
            <w:rPr>
              <w:b w:val="0"/>
              <w:bCs/>
              <w:color w:val="auto"/>
              <w:highlight w:val="none"/>
            </w:rPr>
            <w:instrText xml:space="preserve"> PAGEREF _Toc3052 \h </w:instrText>
          </w:r>
          <w:r>
            <w:rPr>
              <w:b w:val="0"/>
              <w:bCs/>
              <w:color w:val="auto"/>
              <w:highlight w:val="none"/>
            </w:rPr>
            <w:fldChar w:fldCharType="separate"/>
          </w:r>
          <w:r>
            <w:rPr>
              <w:b w:val="0"/>
              <w:bCs/>
              <w:color w:val="auto"/>
              <w:highlight w:val="none"/>
            </w:rPr>
            <w:t>3</w:t>
          </w:r>
          <w:r>
            <w:rPr>
              <w:b w:val="0"/>
              <w:bCs/>
              <w:color w:val="auto"/>
              <w:highlight w:val="none"/>
            </w:rPr>
            <w:fldChar w:fldCharType="end"/>
          </w:r>
          <w:r>
            <w:rPr>
              <w:b w:val="0"/>
              <w:bCs/>
              <w:color w:val="auto"/>
              <w:highlight w:val="none"/>
            </w:rPr>
            <w:fldChar w:fldCharType="end"/>
          </w:r>
        </w:p>
        <w:p w14:paraId="32D43FB3">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_Toc2260 </w:instrText>
          </w:r>
          <w:r>
            <w:rPr>
              <w:b w:val="0"/>
              <w:bCs/>
              <w:color w:val="auto"/>
              <w:highlight w:val="none"/>
            </w:rPr>
            <w:fldChar w:fldCharType="separate"/>
          </w:r>
          <w:r>
            <w:rPr>
              <w:rFonts w:hint="eastAsia"/>
              <w:b w:val="0"/>
              <w:bCs/>
              <w:color w:val="auto"/>
              <w:highlight w:val="none"/>
            </w:rPr>
            <w:t>二、申请人的资格要求</w:t>
          </w:r>
          <w:r>
            <w:rPr>
              <w:b w:val="0"/>
              <w:bCs/>
              <w:color w:val="auto"/>
              <w:highlight w:val="none"/>
            </w:rPr>
            <w:tab/>
          </w:r>
          <w:r>
            <w:rPr>
              <w:b w:val="0"/>
              <w:bCs/>
              <w:color w:val="auto"/>
              <w:highlight w:val="none"/>
            </w:rPr>
            <w:fldChar w:fldCharType="begin"/>
          </w:r>
          <w:r>
            <w:rPr>
              <w:b w:val="0"/>
              <w:bCs/>
              <w:color w:val="auto"/>
              <w:highlight w:val="none"/>
            </w:rPr>
            <w:instrText xml:space="preserve"> PAGEREF _Toc2260 \h </w:instrText>
          </w:r>
          <w:r>
            <w:rPr>
              <w:b w:val="0"/>
              <w:bCs/>
              <w:color w:val="auto"/>
              <w:highlight w:val="none"/>
            </w:rPr>
            <w:fldChar w:fldCharType="separate"/>
          </w:r>
          <w:r>
            <w:rPr>
              <w:b w:val="0"/>
              <w:bCs/>
              <w:color w:val="auto"/>
              <w:highlight w:val="none"/>
            </w:rPr>
            <w:t>3</w:t>
          </w:r>
          <w:r>
            <w:rPr>
              <w:b w:val="0"/>
              <w:bCs/>
              <w:color w:val="auto"/>
              <w:highlight w:val="none"/>
            </w:rPr>
            <w:fldChar w:fldCharType="end"/>
          </w:r>
          <w:r>
            <w:rPr>
              <w:b w:val="0"/>
              <w:bCs/>
              <w:color w:val="auto"/>
              <w:highlight w:val="none"/>
            </w:rPr>
            <w:fldChar w:fldCharType="end"/>
          </w:r>
        </w:p>
        <w:p w14:paraId="405C122D">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_Toc8101 </w:instrText>
          </w:r>
          <w:r>
            <w:rPr>
              <w:b w:val="0"/>
              <w:bCs/>
              <w:color w:val="auto"/>
              <w:highlight w:val="none"/>
            </w:rPr>
            <w:fldChar w:fldCharType="separate"/>
          </w:r>
          <w:r>
            <w:rPr>
              <w:rFonts w:hint="eastAsia"/>
              <w:b w:val="0"/>
              <w:bCs/>
              <w:color w:val="auto"/>
              <w:highlight w:val="none"/>
            </w:rPr>
            <w:t>三、获取采购文件</w:t>
          </w:r>
          <w:r>
            <w:rPr>
              <w:b w:val="0"/>
              <w:bCs/>
              <w:color w:val="auto"/>
              <w:highlight w:val="none"/>
            </w:rPr>
            <w:tab/>
          </w:r>
          <w:r>
            <w:rPr>
              <w:b w:val="0"/>
              <w:bCs/>
              <w:color w:val="auto"/>
              <w:highlight w:val="none"/>
            </w:rPr>
            <w:fldChar w:fldCharType="begin"/>
          </w:r>
          <w:r>
            <w:rPr>
              <w:b w:val="0"/>
              <w:bCs/>
              <w:color w:val="auto"/>
              <w:highlight w:val="none"/>
            </w:rPr>
            <w:instrText xml:space="preserve"> PAGEREF _Toc8101 \h </w:instrText>
          </w:r>
          <w:r>
            <w:rPr>
              <w:b w:val="0"/>
              <w:bCs/>
              <w:color w:val="auto"/>
              <w:highlight w:val="none"/>
            </w:rPr>
            <w:fldChar w:fldCharType="separate"/>
          </w:r>
          <w:r>
            <w:rPr>
              <w:b w:val="0"/>
              <w:bCs/>
              <w:color w:val="auto"/>
              <w:highlight w:val="none"/>
            </w:rPr>
            <w:t>4</w:t>
          </w:r>
          <w:r>
            <w:rPr>
              <w:b w:val="0"/>
              <w:bCs/>
              <w:color w:val="auto"/>
              <w:highlight w:val="none"/>
            </w:rPr>
            <w:fldChar w:fldCharType="end"/>
          </w:r>
          <w:r>
            <w:rPr>
              <w:b w:val="0"/>
              <w:bCs/>
              <w:color w:val="auto"/>
              <w:highlight w:val="none"/>
            </w:rPr>
            <w:fldChar w:fldCharType="end"/>
          </w:r>
        </w:p>
        <w:p w14:paraId="6B39EC43">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_Toc6467 </w:instrText>
          </w:r>
          <w:r>
            <w:rPr>
              <w:b w:val="0"/>
              <w:bCs/>
              <w:color w:val="auto"/>
              <w:highlight w:val="none"/>
            </w:rPr>
            <w:fldChar w:fldCharType="separate"/>
          </w:r>
          <w:r>
            <w:rPr>
              <w:rFonts w:hint="eastAsia"/>
              <w:b w:val="0"/>
              <w:bCs/>
              <w:color w:val="auto"/>
              <w:highlight w:val="none"/>
            </w:rPr>
            <w:t>四、提交投标文件截止时间、开标时间和地点</w:t>
          </w:r>
          <w:r>
            <w:rPr>
              <w:b w:val="0"/>
              <w:bCs/>
              <w:color w:val="auto"/>
              <w:highlight w:val="none"/>
            </w:rPr>
            <w:tab/>
          </w:r>
          <w:r>
            <w:rPr>
              <w:b w:val="0"/>
              <w:bCs/>
              <w:color w:val="auto"/>
              <w:highlight w:val="none"/>
            </w:rPr>
            <w:fldChar w:fldCharType="begin"/>
          </w:r>
          <w:r>
            <w:rPr>
              <w:b w:val="0"/>
              <w:bCs/>
              <w:color w:val="auto"/>
              <w:highlight w:val="none"/>
            </w:rPr>
            <w:instrText xml:space="preserve"> PAGEREF _Toc6467 \h </w:instrText>
          </w:r>
          <w:r>
            <w:rPr>
              <w:b w:val="0"/>
              <w:bCs/>
              <w:color w:val="auto"/>
              <w:highlight w:val="none"/>
            </w:rPr>
            <w:fldChar w:fldCharType="separate"/>
          </w:r>
          <w:r>
            <w:rPr>
              <w:b w:val="0"/>
              <w:bCs/>
              <w:color w:val="auto"/>
              <w:highlight w:val="none"/>
            </w:rPr>
            <w:t>4</w:t>
          </w:r>
          <w:r>
            <w:rPr>
              <w:b w:val="0"/>
              <w:bCs/>
              <w:color w:val="auto"/>
              <w:highlight w:val="none"/>
            </w:rPr>
            <w:fldChar w:fldCharType="end"/>
          </w:r>
          <w:r>
            <w:rPr>
              <w:b w:val="0"/>
              <w:bCs/>
              <w:color w:val="auto"/>
              <w:highlight w:val="none"/>
            </w:rPr>
            <w:fldChar w:fldCharType="end"/>
          </w:r>
        </w:p>
        <w:p w14:paraId="7AC92F84">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_Toc30343 </w:instrText>
          </w:r>
          <w:r>
            <w:rPr>
              <w:b w:val="0"/>
              <w:bCs/>
              <w:color w:val="auto"/>
              <w:highlight w:val="none"/>
            </w:rPr>
            <w:fldChar w:fldCharType="separate"/>
          </w:r>
          <w:r>
            <w:rPr>
              <w:rFonts w:hint="eastAsia"/>
              <w:b w:val="0"/>
              <w:bCs/>
              <w:color w:val="auto"/>
              <w:highlight w:val="none"/>
              <w:lang w:val="en-US" w:eastAsia="zh-CN"/>
            </w:rPr>
            <w:t>五</w:t>
          </w:r>
          <w:r>
            <w:rPr>
              <w:rFonts w:hint="eastAsia"/>
              <w:b w:val="0"/>
              <w:bCs/>
              <w:color w:val="auto"/>
              <w:highlight w:val="none"/>
            </w:rPr>
            <w:t>、公告期限</w:t>
          </w:r>
          <w:r>
            <w:rPr>
              <w:b w:val="0"/>
              <w:bCs/>
              <w:color w:val="auto"/>
              <w:highlight w:val="none"/>
            </w:rPr>
            <w:tab/>
          </w:r>
          <w:r>
            <w:rPr>
              <w:b w:val="0"/>
              <w:bCs/>
              <w:color w:val="auto"/>
              <w:highlight w:val="none"/>
            </w:rPr>
            <w:fldChar w:fldCharType="begin"/>
          </w:r>
          <w:r>
            <w:rPr>
              <w:b w:val="0"/>
              <w:bCs/>
              <w:color w:val="auto"/>
              <w:highlight w:val="none"/>
            </w:rPr>
            <w:instrText xml:space="preserve"> PAGEREF _Toc30343 \h </w:instrText>
          </w:r>
          <w:r>
            <w:rPr>
              <w:b w:val="0"/>
              <w:bCs/>
              <w:color w:val="auto"/>
              <w:highlight w:val="none"/>
            </w:rPr>
            <w:fldChar w:fldCharType="separate"/>
          </w:r>
          <w:r>
            <w:rPr>
              <w:b w:val="0"/>
              <w:bCs/>
              <w:color w:val="auto"/>
              <w:highlight w:val="none"/>
            </w:rPr>
            <w:t>4</w:t>
          </w:r>
          <w:r>
            <w:rPr>
              <w:b w:val="0"/>
              <w:bCs/>
              <w:color w:val="auto"/>
              <w:highlight w:val="none"/>
            </w:rPr>
            <w:fldChar w:fldCharType="end"/>
          </w:r>
          <w:r>
            <w:rPr>
              <w:b w:val="0"/>
              <w:bCs/>
              <w:color w:val="auto"/>
              <w:highlight w:val="none"/>
            </w:rPr>
            <w:fldChar w:fldCharType="end"/>
          </w:r>
        </w:p>
        <w:p w14:paraId="15312DF0">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_Toc961 </w:instrText>
          </w:r>
          <w:r>
            <w:rPr>
              <w:b w:val="0"/>
              <w:bCs/>
              <w:color w:val="auto"/>
              <w:highlight w:val="none"/>
            </w:rPr>
            <w:fldChar w:fldCharType="separate"/>
          </w:r>
          <w:r>
            <w:rPr>
              <w:rFonts w:hint="eastAsia"/>
              <w:b w:val="0"/>
              <w:bCs/>
              <w:color w:val="auto"/>
              <w:highlight w:val="none"/>
              <w:lang w:val="en-US" w:eastAsia="zh-CN"/>
            </w:rPr>
            <w:t>六</w:t>
          </w:r>
          <w:r>
            <w:rPr>
              <w:rFonts w:hint="eastAsia"/>
              <w:b w:val="0"/>
              <w:bCs/>
              <w:color w:val="auto"/>
              <w:highlight w:val="none"/>
            </w:rPr>
            <w:t>、 其他补充事宜</w:t>
          </w:r>
          <w:r>
            <w:rPr>
              <w:b w:val="0"/>
              <w:bCs/>
              <w:color w:val="auto"/>
              <w:highlight w:val="none"/>
            </w:rPr>
            <w:tab/>
          </w:r>
          <w:r>
            <w:rPr>
              <w:b w:val="0"/>
              <w:bCs/>
              <w:color w:val="auto"/>
              <w:highlight w:val="none"/>
            </w:rPr>
            <w:fldChar w:fldCharType="begin"/>
          </w:r>
          <w:r>
            <w:rPr>
              <w:b w:val="0"/>
              <w:bCs/>
              <w:color w:val="auto"/>
              <w:highlight w:val="none"/>
            </w:rPr>
            <w:instrText xml:space="preserve"> PAGEREF _Toc961 \h </w:instrText>
          </w:r>
          <w:r>
            <w:rPr>
              <w:b w:val="0"/>
              <w:bCs/>
              <w:color w:val="auto"/>
              <w:highlight w:val="none"/>
            </w:rPr>
            <w:fldChar w:fldCharType="separate"/>
          </w:r>
          <w:r>
            <w:rPr>
              <w:b w:val="0"/>
              <w:bCs/>
              <w:color w:val="auto"/>
              <w:highlight w:val="none"/>
            </w:rPr>
            <w:t>4</w:t>
          </w:r>
          <w:r>
            <w:rPr>
              <w:b w:val="0"/>
              <w:bCs/>
              <w:color w:val="auto"/>
              <w:highlight w:val="none"/>
            </w:rPr>
            <w:fldChar w:fldCharType="end"/>
          </w:r>
          <w:r>
            <w:rPr>
              <w:b w:val="0"/>
              <w:bCs/>
              <w:color w:val="auto"/>
              <w:highlight w:val="none"/>
            </w:rPr>
            <w:fldChar w:fldCharType="end"/>
          </w:r>
        </w:p>
        <w:p w14:paraId="7AF051AF">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_Toc30358 </w:instrText>
          </w:r>
          <w:r>
            <w:rPr>
              <w:b w:val="0"/>
              <w:bCs/>
              <w:color w:val="auto"/>
              <w:highlight w:val="none"/>
            </w:rPr>
            <w:fldChar w:fldCharType="separate"/>
          </w:r>
          <w:r>
            <w:rPr>
              <w:rFonts w:hint="eastAsia"/>
              <w:b w:val="0"/>
              <w:bCs/>
              <w:color w:val="auto"/>
              <w:highlight w:val="none"/>
              <w:lang w:val="en-US" w:eastAsia="zh-CN"/>
            </w:rPr>
            <w:t>七</w:t>
          </w:r>
          <w:r>
            <w:rPr>
              <w:rFonts w:hint="eastAsia"/>
              <w:b w:val="0"/>
              <w:bCs/>
              <w:color w:val="auto"/>
              <w:highlight w:val="none"/>
            </w:rPr>
            <w:t>、凡对本次招标提出询问、质疑、投诉，请按以下方式联系</w:t>
          </w:r>
          <w:r>
            <w:rPr>
              <w:b w:val="0"/>
              <w:bCs/>
              <w:color w:val="auto"/>
              <w:highlight w:val="none"/>
            </w:rPr>
            <w:tab/>
          </w:r>
          <w:r>
            <w:rPr>
              <w:b w:val="0"/>
              <w:bCs/>
              <w:color w:val="auto"/>
              <w:highlight w:val="none"/>
            </w:rPr>
            <w:fldChar w:fldCharType="begin"/>
          </w:r>
          <w:r>
            <w:rPr>
              <w:b w:val="0"/>
              <w:bCs/>
              <w:color w:val="auto"/>
              <w:highlight w:val="none"/>
            </w:rPr>
            <w:instrText xml:space="preserve"> PAGEREF _Toc30358 \h </w:instrText>
          </w:r>
          <w:r>
            <w:rPr>
              <w:b w:val="0"/>
              <w:bCs/>
              <w:color w:val="auto"/>
              <w:highlight w:val="none"/>
            </w:rPr>
            <w:fldChar w:fldCharType="separate"/>
          </w:r>
          <w:r>
            <w:rPr>
              <w:b w:val="0"/>
              <w:bCs/>
              <w:color w:val="auto"/>
              <w:highlight w:val="none"/>
            </w:rPr>
            <w:t>4</w:t>
          </w:r>
          <w:r>
            <w:rPr>
              <w:b w:val="0"/>
              <w:bCs/>
              <w:color w:val="auto"/>
              <w:highlight w:val="none"/>
            </w:rPr>
            <w:fldChar w:fldCharType="end"/>
          </w:r>
          <w:r>
            <w:rPr>
              <w:b w:val="0"/>
              <w:bCs/>
              <w:color w:val="auto"/>
              <w:highlight w:val="none"/>
            </w:rPr>
            <w:fldChar w:fldCharType="end"/>
          </w:r>
        </w:p>
        <w:p w14:paraId="7EDF7256">
          <w:pPr>
            <w:pStyle w:val="17"/>
            <w:tabs>
              <w:tab w:val="right" w:leader="dot" w:pos="9072"/>
            </w:tabs>
            <w:ind w:left="0" w:leftChars="0" w:firstLine="0" w:firstLineChars="0"/>
            <w:rPr>
              <w:b w:val="0"/>
              <w:bCs/>
              <w:color w:val="auto"/>
              <w:highlight w:val="none"/>
            </w:rPr>
          </w:pPr>
          <w:r>
            <w:rPr>
              <w:b w:val="0"/>
              <w:bCs/>
              <w:color w:val="auto"/>
              <w:highlight w:val="none"/>
            </w:rPr>
            <w:fldChar w:fldCharType="begin"/>
          </w:r>
          <w:r>
            <w:rPr>
              <w:b w:val="0"/>
              <w:bCs/>
              <w:color w:val="auto"/>
              <w:highlight w:val="none"/>
            </w:rPr>
            <w:instrText xml:space="preserve"> HYPERLINK \l _Toc5495 </w:instrText>
          </w:r>
          <w:r>
            <w:rPr>
              <w:b w:val="0"/>
              <w:bCs/>
              <w:color w:val="auto"/>
              <w:highlight w:val="none"/>
            </w:rPr>
            <w:fldChar w:fldCharType="separate"/>
          </w:r>
          <w:r>
            <w:rPr>
              <w:rFonts w:hint="eastAsia"/>
              <w:b/>
              <w:bCs w:val="0"/>
              <w:color w:val="auto"/>
              <w:highlight w:val="none"/>
            </w:rPr>
            <w:t>第二部分 投标人须知</w:t>
          </w:r>
          <w:r>
            <w:rPr>
              <w:b w:val="0"/>
              <w:bCs/>
              <w:color w:val="auto"/>
              <w:highlight w:val="none"/>
            </w:rPr>
            <w:tab/>
          </w:r>
          <w:r>
            <w:rPr>
              <w:b w:val="0"/>
              <w:bCs/>
              <w:color w:val="auto"/>
              <w:highlight w:val="none"/>
            </w:rPr>
            <w:fldChar w:fldCharType="begin"/>
          </w:r>
          <w:r>
            <w:rPr>
              <w:b w:val="0"/>
              <w:bCs/>
              <w:color w:val="auto"/>
              <w:highlight w:val="none"/>
            </w:rPr>
            <w:instrText xml:space="preserve"> PAGEREF _Toc5495 \h </w:instrText>
          </w:r>
          <w:r>
            <w:rPr>
              <w:b w:val="0"/>
              <w:bCs/>
              <w:color w:val="auto"/>
              <w:highlight w:val="none"/>
            </w:rPr>
            <w:fldChar w:fldCharType="separate"/>
          </w:r>
          <w:r>
            <w:rPr>
              <w:b w:val="0"/>
              <w:bCs/>
              <w:color w:val="auto"/>
              <w:highlight w:val="none"/>
            </w:rPr>
            <w:t>7</w:t>
          </w:r>
          <w:r>
            <w:rPr>
              <w:b w:val="0"/>
              <w:bCs/>
              <w:color w:val="auto"/>
              <w:highlight w:val="none"/>
            </w:rPr>
            <w:fldChar w:fldCharType="end"/>
          </w:r>
          <w:r>
            <w:rPr>
              <w:b w:val="0"/>
              <w:bCs/>
              <w:color w:val="auto"/>
              <w:highlight w:val="none"/>
            </w:rPr>
            <w:fldChar w:fldCharType="end"/>
          </w:r>
        </w:p>
        <w:p w14:paraId="76C26D47">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_Toc15842 </w:instrText>
          </w:r>
          <w:r>
            <w:rPr>
              <w:b w:val="0"/>
              <w:bCs/>
              <w:color w:val="auto"/>
              <w:highlight w:val="none"/>
            </w:rPr>
            <w:fldChar w:fldCharType="separate"/>
          </w:r>
          <w:r>
            <w:rPr>
              <w:rFonts w:hint="eastAsia" w:ascii="宋体" w:hAnsi="宋体" w:cs="宋体"/>
              <w:b w:val="0"/>
              <w:bCs/>
              <w:color w:val="auto"/>
              <w:highlight w:val="none"/>
            </w:rPr>
            <w:t>投标人须知前附表</w:t>
          </w:r>
          <w:r>
            <w:rPr>
              <w:b w:val="0"/>
              <w:bCs/>
              <w:color w:val="auto"/>
              <w:highlight w:val="none"/>
            </w:rPr>
            <w:tab/>
          </w:r>
          <w:r>
            <w:rPr>
              <w:b w:val="0"/>
              <w:bCs/>
              <w:color w:val="auto"/>
              <w:highlight w:val="none"/>
            </w:rPr>
            <w:fldChar w:fldCharType="begin"/>
          </w:r>
          <w:r>
            <w:rPr>
              <w:b w:val="0"/>
              <w:bCs/>
              <w:color w:val="auto"/>
              <w:highlight w:val="none"/>
            </w:rPr>
            <w:instrText xml:space="preserve"> PAGEREF _Toc15842 \h </w:instrText>
          </w:r>
          <w:r>
            <w:rPr>
              <w:b w:val="0"/>
              <w:bCs/>
              <w:color w:val="auto"/>
              <w:highlight w:val="none"/>
            </w:rPr>
            <w:fldChar w:fldCharType="separate"/>
          </w:r>
          <w:r>
            <w:rPr>
              <w:b w:val="0"/>
              <w:bCs/>
              <w:color w:val="auto"/>
              <w:highlight w:val="none"/>
            </w:rPr>
            <w:t>7</w:t>
          </w:r>
          <w:r>
            <w:rPr>
              <w:b w:val="0"/>
              <w:bCs/>
              <w:color w:val="auto"/>
              <w:highlight w:val="none"/>
            </w:rPr>
            <w:fldChar w:fldCharType="end"/>
          </w:r>
          <w:r>
            <w:rPr>
              <w:b w:val="0"/>
              <w:bCs/>
              <w:color w:val="auto"/>
              <w:highlight w:val="none"/>
            </w:rPr>
            <w:fldChar w:fldCharType="end"/>
          </w:r>
        </w:p>
        <w:p w14:paraId="520B9EAB">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_Toc13292 </w:instrText>
          </w:r>
          <w:r>
            <w:rPr>
              <w:b w:val="0"/>
              <w:bCs/>
              <w:color w:val="auto"/>
              <w:highlight w:val="none"/>
            </w:rPr>
            <w:fldChar w:fldCharType="separate"/>
          </w:r>
          <w:r>
            <w:rPr>
              <w:rFonts w:hint="eastAsia"/>
              <w:b w:val="0"/>
              <w:bCs/>
              <w:color w:val="auto"/>
              <w:highlight w:val="none"/>
            </w:rPr>
            <w:t>一、总则</w:t>
          </w:r>
          <w:r>
            <w:rPr>
              <w:b w:val="0"/>
              <w:bCs/>
              <w:color w:val="auto"/>
              <w:highlight w:val="none"/>
            </w:rPr>
            <w:tab/>
          </w:r>
          <w:r>
            <w:rPr>
              <w:b w:val="0"/>
              <w:bCs/>
              <w:color w:val="auto"/>
              <w:highlight w:val="none"/>
            </w:rPr>
            <w:fldChar w:fldCharType="begin"/>
          </w:r>
          <w:r>
            <w:rPr>
              <w:b w:val="0"/>
              <w:bCs/>
              <w:color w:val="auto"/>
              <w:highlight w:val="none"/>
            </w:rPr>
            <w:instrText xml:space="preserve"> PAGEREF _Toc13292 \h </w:instrText>
          </w:r>
          <w:r>
            <w:rPr>
              <w:b w:val="0"/>
              <w:bCs/>
              <w:color w:val="auto"/>
              <w:highlight w:val="none"/>
            </w:rPr>
            <w:fldChar w:fldCharType="separate"/>
          </w:r>
          <w:r>
            <w:rPr>
              <w:b w:val="0"/>
              <w:bCs/>
              <w:color w:val="auto"/>
              <w:highlight w:val="none"/>
            </w:rPr>
            <w:t>21</w:t>
          </w:r>
          <w:r>
            <w:rPr>
              <w:b w:val="0"/>
              <w:bCs/>
              <w:color w:val="auto"/>
              <w:highlight w:val="none"/>
            </w:rPr>
            <w:fldChar w:fldCharType="end"/>
          </w:r>
          <w:r>
            <w:rPr>
              <w:b w:val="0"/>
              <w:bCs/>
              <w:color w:val="auto"/>
              <w:highlight w:val="none"/>
            </w:rPr>
            <w:fldChar w:fldCharType="end"/>
          </w:r>
        </w:p>
        <w:p w14:paraId="638E7031">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_Toc18594 </w:instrText>
          </w:r>
          <w:r>
            <w:rPr>
              <w:b w:val="0"/>
              <w:bCs/>
              <w:color w:val="auto"/>
              <w:highlight w:val="none"/>
            </w:rPr>
            <w:fldChar w:fldCharType="separate"/>
          </w:r>
          <w:r>
            <w:rPr>
              <w:rFonts w:hint="eastAsia"/>
              <w:b w:val="0"/>
              <w:bCs/>
              <w:color w:val="auto"/>
              <w:highlight w:val="none"/>
            </w:rPr>
            <w:t>二、招标文件的构成、澄清、修改</w:t>
          </w:r>
          <w:r>
            <w:rPr>
              <w:b w:val="0"/>
              <w:bCs/>
              <w:color w:val="auto"/>
              <w:highlight w:val="none"/>
            </w:rPr>
            <w:tab/>
          </w:r>
          <w:r>
            <w:rPr>
              <w:b w:val="0"/>
              <w:bCs/>
              <w:color w:val="auto"/>
              <w:highlight w:val="none"/>
            </w:rPr>
            <w:fldChar w:fldCharType="begin"/>
          </w:r>
          <w:r>
            <w:rPr>
              <w:b w:val="0"/>
              <w:bCs/>
              <w:color w:val="auto"/>
              <w:highlight w:val="none"/>
            </w:rPr>
            <w:instrText xml:space="preserve"> PAGEREF _Toc18594 \h </w:instrText>
          </w:r>
          <w:r>
            <w:rPr>
              <w:b w:val="0"/>
              <w:bCs/>
              <w:color w:val="auto"/>
              <w:highlight w:val="none"/>
            </w:rPr>
            <w:fldChar w:fldCharType="separate"/>
          </w:r>
          <w:r>
            <w:rPr>
              <w:b w:val="0"/>
              <w:bCs/>
              <w:color w:val="auto"/>
              <w:highlight w:val="none"/>
            </w:rPr>
            <w:t>25</w:t>
          </w:r>
          <w:r>
            <w:rPr>
              <w:b w:val="0"/>
              <w:bCs/>
              <w:color w:val="auto"/>
              <w:highlight w:val="none"/>
            </w:rPr>
            <w:fldChar w:fldCharType="end"/>
          </w:r>
          <w:r>
            <w:rPr>
              <w:b w:val="0"/>
              <w:bCs/>
              <w:color w:val="auto"/>
              <w:highlight w:val="none"/>
            </w:rPr>
            <w:fldChar w:fldCharType="end"/>
          </w:r>
        </w:p>
        <w:p w14:paraId="23A40ADF">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_Toc6132 </w:instrText>
          </w:r>
          <w:r>
            <w:rPr>
              <w:b w:val="0"/>
              <w:bCs/>
              <w:color w:val="auto"/>
              <w:highlight w:val="none"/>
            </w:rPr>
            <w:fldChar w:fldCharType="separate"/>
          </w:r>
          <w:r>
            <w:rPr>
              <w:rFonts w:hint="eastAsia"/>
              <w:b w:val="0"/>
              <w:bCs/>
              <w:color w:val="auto"/>
              <w:highlight w:val="none"/>
            </w:rPr>
            <w:t>三、投标</w:t>
          </w:r>
          <w:r>
            <w:rPr>
              <w:b w:val="0"/>
              <w:bCs/>
              <w:color w:val="auto"/>
              <w:highlight w:val="none"/>
            </w:rPr>
            <w:tab/>
          </w:r>
          <w:r>
            <w:rPr>
              <w:b w:val="0"/>
              <w:bCs/>
              <w:color w:val="auto"/>
              <w:highlight w:val="none"/>
            </w:rPr>
            <w:fldChar w:fldCharType="begin"/>
          </w:r>
          <w:r>
            <w:rPr>
              <w:b w:val="0"/>
              <w:bCs/>
              <w:color w:val="auto"/>
              <w:highlight w:val="none"/>
            </w:rPr>
            <w:instrText xml:space="preserve"> PAGEREF _Toc6132 \h </w:instrText>
          </w:r>
          <w:r>
            <w:rPr>
              <w:b w:val="0"/>
              <w:bCs/>
              <w:color w:val="auto"/>
              <w:highlight w:val="none"/>
            </w:rPr>
            <w:fldChar w:fldCharType="separate"/>
          </w:r>
          <w:r>
            <w:rPr>
              <w:b w:val="0"/>
              <w:bCs/>
              <w:color w:val="auto"/>
              <w:highlight w:val="none"/>
            </w:rPr>
            <w:t>26</w:t>
          </w:r>
          <w:r>
            <w:rPr>
              <w:b w:val="0"/>
              <w:bCs/>
              <w:color w:val="auto"/>
              <w:highlight w:val="none"/>
            </w:rPr>
            <w:fldChar w:fldCharType="end"/>
          </w:r>
          <w:r>
            <w:rPr>
              <w:b w:val="0"/>
              <w:bCs/>
              <w:color w:val="auto"/>
              <w:highlight w:val="none"/>
            </w:rPr>
            <w:fldChar w:fldCharType="end"/>
          </w:r>
        </w:p>
        <w:p w14:paraId="14A0E806">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_Toc27600 </w:instrText>
          </w:r>
          <w:r>
            <w:rPr>
              <w:b w:val="0"/>
              <w:bCs/>
              <w:color w:val="auto"/>
              <w:highlight w:val="none"/>
            </w:rPr>
            <w:fldChar w:fldCharType="separate"/>
          </w:r>
          <w:r>
            <w:rPr>
              <w:rFonts w:hint="eastAsia"/>
              <w:b w:val="0"/>
              <w:bCs/>
              <w:color w:val="auto"/>
              <w:highlight w:val="none"/>
            </w:rPr>
            <w:t>四、开标、资格审查与信用信息查询</w:t>
          </w:r>
          <w:r>
            <w:rPr>
              <w:b w:val="0"/>
              <w:bCs/>
              <w:color w:val="auto"/>
              <w:highlight w:val="none"/>
            </w:rPr>
            <w:tab/>
          </w:r>
          <w:r>
            <w:rPr>
              <w:b w:val="0"/>
              <w:bCs/>
              <w:color w:val="auto"/>
              <w:highlight w:val="none"/>
            </w:rPr>
            <w:fldChar w:fldCharType="begin"/>
          </w:r>
          <w:r>
            <w:rPr>
              <w:b w:val="0"/>
              <w:bCs/>
              <w:color w:val="auto"/>
              <w:highlight w:val="none"/>
            </w:rPr>
            <w:instrText xml:space="preserve"> PAGEREF _Toc27600 \h </w:instrText>
          </w:r>
          <w:r>
            <w:rPr>
              <w:b w:val="0"/>
              <w:bCs/>
              <w:color w:val="auto"/>
              <w:highlight w:val="none"/>
            </w:rPr>
            <w:fldChar w:fldCharType="separate"/>
          </w:r>
          <w:r>
            <w:rPr>
              <w:b w:val="0"/>
              <w:bCs/>
              <w:color w:val="auto"/>
              <w:highlight w:val="none"/>
            </w:rPr>
            <w:t>28</w:t>
          </w:r>
          <w:r>
            <w:rPr>
              <w:b w:val="0"/>
              <w:bCs/>
              <w:color w:val="auto"/>
              <w:highlight w:val="none"/>
            </w:rPr>
            <w:fldChar w:fldCharType="end"/>
          </w:r>
          <w:r>
            <w:rPr>
              <w:b w:val="0"/>
              <w:bCs/>
              <w:color w:val="auto"/>
              <w:highlight w:val="none"/>
            </w:rPr>
            <w:fldChar w:fldCharType="end"/>
          </w:r>
        </w:p>
        <w:p w14:paraId="0E7FFAB5">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_Toc11318 </w:instrText>
          </w:r>
          <w:r>
            <w:rPr>
              <w:b w:val="0"/>
              <w:bCs/>
              <w:color w:val="auto"/>
              <w:highlight w:val="none"/>
            </w:rPr>
            <w:fldChar w:fldCharType="separate"/>
          </w:r>
          <w:r>
            <w:rPr>
              <w:rFonts w:hint="eastAsia"/>
              <w:b w:val="0"/>
              <w:bCs/>
              <w:color w:val="auto"/>
              <w:highlight w:val="none"/>
            </w:rPr>
            <w:t>五、评标</w:t>
          </w:r>
          <w:r>
            <w:rPr>
              <w:b w:val="0"/>
              <w:bCs/>
              <w:color w:val="auto"/>
              <w:highlight w:val="none"/>
            </w:rPr>
            <w:tab/>
          </w:r>
          <w:r>
            <w:rPr>
              <w:b w:val="0"/>
              <w:bCs/>
              <w:color w:val="auto"/>
              <w:highlight w:val="none"/>
            </w:rPr>
            <w:fldChar w:fldCharType="begin"/>
          </w:r>
          <w:r>
            <w:rPr>
              <w:b w:val="0"/>
              <w:bCs/>
              <w:color w:val="auto"/>
              <w:highlight w:val="none"/>
            </w:rPr>
            <w:instrText xml:space="preserve"> PAGEREF _Toc11318 \h </w:instrText>
          </w:r>
          <w:r>
            <w:rPr>
              <w:b w:val="0"/>
              <w:bCs/>
              <w:color w:val="auto"/>
              <w:highlight w:val="none"/>
            </w:rPr>
            <w:fldChar w:fldCharType="separate"/>
          </w:r>
          <w:r>
            <w:rPr>
              <w:b w:val="0"/>
              <w:bCs/>
              <w:color w:val="auto"/>
              <w:highlight w:val="none"/>
            </w:rPr>
            <w:t>29</w:t>
          </w:r>
          <w:r>
            <w:rPr>
              <w:b w:val="0"/>
              <w:bCs/>
              <w:color w:val="auto"/>
              <w:highlight w:val="none"/>
            </w:rPr>
            <w:fldChar w:fldCharType="end"/>
          </w:r>
          <w:r>
            <w:rPr>
              <w:b w:val="0"/>
              <w:bCs/>
              <w:color w:val="auto"/>
              <w:highlight w:val="none"/>
            </w:rPr>
            <w:fldChar w:fldCharType="end"/>
          </w:r>
        </w:p>
        <w:p w14:paraId="76C04EB2">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_Toc29380 </w:instrText>
          </w:r>
          <w:r>
            <w:rPr>
              <w:b w:val="0"/>
              <w:bCs/>
              <w:color w:val="auto"/>
              <w:highlight w:val="none"/>
            </w:rPr>
            <w:fldChar w:fldCharType="separate"/>
          </w:r>
          <w:r>
            <w:rPr>
              <w:rFonts w:hint="eastAsia"/>
              <w:b w:val="0"/>
              <w:bCs/>
              <w:color w:val="auto"/>
              <w:highlight w:val="none"/>
            </w:rPr>
            <w:t>六、定标</w:t>
          </w:r>
          <w:r>
            <w:rPr>
              <w:b w:val="0"/>
              <w:bCs/>
              <w:color w:val="auto"/>
              <w:highlight w:val="none"/>
            </w:rPr>
            <w:tab/>
          </w:r>
          <w:r>
            <w:rPr>
              <w:b w:val="0"/>
              <w:bCs/>
              <w:color w:val="auto"/>
              <w:highlight w:val="none"/>
            </w:rPr>
            <w:fldChar w:fldCharType="begin"/>
          </w:r>
          <w:r>
            <w:rPr>
              <w:b w:val="0"/>
              <w:bCs/>
              <w:color w:val="auto"/>
              <w:highlight w:val="none"/>
            </w:rPr>
            <w:instrText xml:space="preserve"> PAGEREF _Toc29380 \h </w:instrText>
          </w:r>
          <w:r>
            <w:rPr>
              <w:b w:val="0"/>
              <w:bCs/>
              <w:color w:val="auto"/>
              <w:highlight w:val="none"/>
            </w:rPr>
            <w:fldChar w:fldCharType="separate"/>
          </w:r>
          <w:r>
            <w:rPr>
              <w:b w:val="0"/>
              <w:bCs/>
              <w:color w:val="auto"/>
              <w:highlight w:val="none"/>
            </w:rPr>
            <w:t>30</w:t>
          </w:r>
          <w:r>
            <w:rPr>
              <w:b w:val="0"/>
              <w:bCs/>
              <w:color w:val="auto"/>
              <w:highlight w:val="none"/>
            </w:rPr>
            <w:fldChar w:fldCharType="end"/>
          </w:r>
          <w:r>
            <w:rPr>
              <w:b w:val="0"/>
              <w:bCs/>
              <w:color w:val="auto"/>
              <w:highlight w:val="none"/>
            </w:rPr>
            <w:fldChar w:fldCharType="end"/>
          </w:r>
        </w:p>
        <w:p w14:paraId="78980ADE">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_Toc5326 </w:instrText>
          </w:r>
          <w:r>
            <w:rPr>
              <w:b w:val="0"/>
              <w:bCs/>
              <w:color w:val="auto"/>
              <w:highlight w:val="none"/>
            </w:rPr>
            <w:fldChar w:fldCharType="separate"/>
          </w:r>
          <w:r>
            <w:rPr>
              <w:rFonts w:hint="eastAsia"/>
              <w:b w:val="0"/>
              <w:bCs/>
              <w:color w:val="auto"/>
              <w:highlight w:val="none"/>
            </w:rPr>
            <w:t>七、合同授予</w:t>
          </w:r>
          <w:r>
            <w:rPr>
              <w:b w:val="0"/>
              <w:bCs/>
              <w:color w:val="auto"/>
              <w:highlight w:val="none"/>
            </w:rPr>
            <w:tab/>
          </w:r>
          <w:r>
            <w:rPr>
              <w:b w:val="0"/>
              <w:bCs/>
              <w:color w:val="auto"/>
              <w:highlight w:val="none"/>
            </w:rPr>
            <w:fldChar w:fldCharType="begin"/>
          </w:r>
          <w:r>
            <w:rPr>
              <w:b w:val="0"/>
              <w:bCs/>
              <w:color w:val="auto"/>
              <w:highlight w:val="none"/>
            </w:rPr>
            <w:instrText xml:space="preserve"> PAGEREF _Toc5326 \h </w:instrText>
          </w:r>
          <w:r>
            <w:rPr>
              <w:b w:val="0"/>
              <w:bCs/>
              <w:color w:val="auto"/>
              <w:highlight w:val="none"/>
            </w:rPr>
            <w:fldChar w:fldCharType="separate"/>
          </w:r>
          <w:r>
            <w:rPr>
              <w:b w:val="0"/>
              <w:bCs/>
              <w:color w:val="auto"/>
              <w:highlight w:val="none"/>
            </w:rPr>
            <w:t>30</w:t>
          </w:r>
          <w:r>
            <w:rPr>
              <w:b w:val="0"/>
              <w:bCs/>
              <w:color w:val="auto"/>
              <w:highlight w:val="none"/>
            </w:rPr>
            <w:fldChar w:fldCharType="end"/>
          </w:r>
          <w:r>
            <w:rPr>
              <w:b w:val="0"/>
              <w:bCs/>
              <w:color w:val="auto"/>
              <w:highlight w:val="none"/>
            </w:rPr>
            <w:fldChar w:fldCharType="end"/>
          </w:r>
        </w:p>
        <w:p w14:paraId="5E7E75FF">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_Toc26304 </w:instrText>
          </w:r>
          <w:r>
            <w:rPr>
              <w:b w:val="0"/>
              <w:bCs/>
              <w:color w:val="auto"/>
              <w:highlight w:val="none"/>
            </w:rPr>
            <w:fldChar w:fldCharType="separate"/>
          </w:r>
          <w:r>
            <w:rPr>
              <w:rFonts w:hint="eastAsia"/>
              <w:b w:val="0"/>
              <w:bCs/>
              <w:color w:val="auto"/>
              <w:highlight w:val="none"/>
            </w:rPr>
            <w:t>八、电子交易活动的中止</w:t>
          </w:r>
          <w:r>
            <w:rPr>
              <w:b w:val="0"/>
              <w:bCs/>
              <w:color w:val="auto"/>
              <w:highlight w:val="none"/>
            </w:rPr>
            <w:tab/>
          </w:r>
          <w:r>
            <w:rPr>
              <w:b w:val="0"/>
              <w:bCs/>
              <w:color w:val="auto"/>
              <w:highlight w:val="none"/>
            </w:rPr>
            <w:fldChar w:fldCharType="begin"/>
          </w:r>
          <w:r>
            <w:rPr>
              <w:b w:val="0"/>
              <w:bCs/>
              <w:color w:val="auto"/>
              <w:highlight w:val="none"/>
            </w:rPr>
            <w:instrText xml:space="preserve"> PAGEREF _Toc26304 \h </w:instrText>
          </w:r>
          <w:r>
            <w:rPr>
              <w:b w:val="0"/>
              <w:bCs/>
              <w:color w:val="auto"/>
              <w:highlight w:val="none"/>
            </w:rPr>
            <w:fldChar w:fldCharType="separate"/>
          </w:r>
          <w:r>
            <w:rPr>
              <w:b w:val="0"/>
              <w:bCs/>
              <w:color w:val="auto"/>
              <w:highlight w:val="none"/>
            </w:rPr>
            <w:t>32</w:t>
          </w:r>
          <w:r>
            <w:rPr>
              <w:b w:val="0"/>
              <w:bCs/>
              <w:color w:val="auto"/>
              <w:highlight w:val="none"/>
            </w:rPr>
            <w:fldChar w:fldCharType="end"/>
          </w:r>
          <w:r>
            <w:rPr>
              <w:b w:val="0"/>
              <w:bCs/>
              <w:color w:val="auto"/>
              <w:highlight w:val="none"/>
            </w:rPr>
            <w:fldChar w:fldCharType="end"/>
          </w:r>
        </w:p>
        <w:p w14:paraId="3188BF2D">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_Toc15651 </w:instrText>
          </w:r>
          <w:r>
            <w:rPr>
              <w:b w:val="0"/>
              <w:bCs/>
              <w:color w:val="auto"/>
              <w:highlight w:val="none"/>
            </w:rPr>
            <w:fldChar w:fldCharType="separate"/>
          </w:r>
          <w:r>
            <w:rPr>
              <w:rFonts w:hint="eastAsia"/>
              <w:b w:val="0"/>
              <w:bCs/>
              <w:color w:val="auto"/>
              <w:highlight w:val="none"/>
            </w:rPr>
            <w:t>九、验收</w:t>
          </w:r>
          <w:r>
            <w:rPr>
              <w:b w:val="0"/>
              <w:bCs/>
              <w:color w:val="auto"/>
              <w:highlight w:val="none"/>
            </w:rPr>
            <w:tab/>
          </w:r>
          <w:r>
            <w:rPr>
              <w:b w:val="0"/>
              <w:bCs/>
              <w:color w:val="auto"/>
              <w:highlight w:val="none"/>
            </w:rPr>
            <w:fldChar w:fldCharType="begin"/>
          </w:r>
          <w:r>
            <w:rPr>
              <w:b w:val="0"/>
              <w:bCs/>
              <w:color w:val="auto"/>
              <w:highlight w:val="none"/>
            </w:rPr>
            <w:instrText xml:space="preserve"> PAGEREF _Toc15651 \h </w:instrText>
          </w:r>
          <w:r>
            <w:rPr>
              <w:b w:val="0"/>
              <w:bCs/>
              <w:color w:val="auto"/>
              <w:highlight w:val="none"/>
            </w:rPr>
            <w:fldChar w:fldCharType="separate"/>
          </w:r>
          <w:r>
            <w:rPr>
              <w:b w:val="0"/>
              <w:bCs/>
              <w:color w:val="auto"/>
              <w:highlight w:val="none"/>
            </w:rPr>
            <w:t>32</w:t>
          </w:r>
          <w:r>
            <w:rPr>
              <w:b w:val="0"/>
              <w:bCs/>
              <w:color w:val="auto"/>
              <w:highlight w:val="none"/>
            </w:rPr>
            <w:fldChar w:fldCharType="end"/>
          </w:r>
          <w:r>
            <w:rPr>
              <w:b w:val="0"/>
              <w:bCs/>
              <w:color w:val="auto"/>
              <w:highlight w:val="none"/>
            </w:rPr>
            <w:fldChar w:fldCharType="end"/>
          </w:r>
        </w:p>
        <w:p w14:paraId="100CE1F7">
          <w:pPr>
            <w:pStyle w:val="17"/>
            <w:tabs>
              <w:tab w:val="right" w:leader="dot" w:pos="9072"/>
            </w:tabs>
            <w:ind w:left="0" w:leftChars="0" w:firstLine="0" w:firstLineChars="0"/>
            <w:rPr>
              <w:rFonts w:hint="eastAsia" w:eastAsia="宋体"/>
              <w:b w:val="0"/>
              <w:bCs/>
              <w:color w:val="auto"/>
              <w:highlight w:val="none"/>
              <w:lang w:val="en-US" w:eastAsia="zh-CN"/>
            </w:rPr>
          </w:pPr>
          <w:r>
            <w:rPr>
              <w:b w:val="0"/>
              <w:bCs/>
              <w:color w:val="auto"/>
              <w:highlight w:val="none"/>
            </w:rPr>
            <w:fldChar w:fldCharType="begin"/>
          </w:r>
          <w:r>
            <w:rPr>
              <w:b w:val="0"/>
              <w:bCs/>
              <w:color w:val="auto"/>
              <w:highlight w:val="none"/>
            </w:rPr>
            <w:instrText xml:space="preserve"> HYPERLINK \l _Toc14336 </w:instrText>
          </w:r>
          <w:r>
            <w:rPr>
              <w:b w:val="0"/>
              <w:bCs/>
              <w:color w:val="auto"/>
              <w:highlight w:val="none"/>
            </w:rPr>
            <w:fldChar w:fldCharType="separate"/>
          </w:r>
          <w:r>
            <w:rPr>
              <w:rFonts w:hint="eastAsia"/>
              <w:b/>
              <w:bCs w:val="0"/>
              <w:color w:val="auto"/>
              <w:highlight w:val="none"/>
            </w:rPr>
            <w:t>第三部分   采购需求</w:t>
          </w:r>
          <w:r>
            <w:rPr>
              <w:b w:val="0"/>
              <w:bCs/>
              <w:color w:val="auto"/>
              <w:highlight w:val="none"/>
            </w:rPr>
            <w:tab/>
          </w:r>
          <w:r>
            <w:rPr>
              <w:rFonts w:hint="eastAsia"/>
              <w:b w:val="0"/>
              <w:bCs/>
              <w:color w:val="auto"/>
              <w:highlight w:val="none"/>
              <w:lang w:val="en-US" w:eastAsia="zh-CN"/>
            </w:rPr>
            <w:t>3</w:t>
          </w:r>
          <w:r>
            <w:rPr>
              <w:b w:val="0"/>
              <w:bCs/>
              <w:color w:val="auto"/>
              <w:highlight w:val="none"/>
            </w:rPr>
            <w:fldChar w:fldCharType="end"/>
          </w:r>
          <w:r>
            <w:rPr>
              <w:rFonts w:hint="eastAsia"/>
              <w:b w:val="0"/>
              <w:bCs/>
              <w:color w:val="auto"/>
              <w:highlight w:val="none"/>
              <w:lang w:val="en-US" w:eastAsia="zh-CN"/>
            </w:rPr>
            <w:t>5</w:t>
          </w:r>
        </w:p>
        <w:p w14:paraId="5634F66E">
          <w:pPr>
            <w:pStyle w:val="17"/>
            <w:tabs>
              <w:tab w:val="right" w:leader="dot" w:pos="9072"/>
            </w:tabs>
            <w:ind w:left="0" w:leftChars="0" w:firstLine="0" w:firstLineChars="0"/>
            <w:rPr>
              <w:b w:val="0"/>
              <w:bCs/>
              <w:color w:val="auto"/>
              <w:highlight w:val="none"/>
            </w:rPr>
          </w:pPr>
          <w:r>
            <w:rPr>
              <w:b w:val="0"/>
              <w:bCs/>
              <w:color w:val="auto"/>
              <w:highlight w:val="none"/>
            </w:rPr>
            <w:fldChar w:fldCharType="begin"/>
          </w:r>
          <w:r>
            <w:rPr>
              <w:b w:val="0"/>
              <w:bCs/>
              <w:color w:val="auto"/>
              <w:highlight w:val="none"/>
            </w:rPr>
            <w:instrText xml:space="preserve"> HYPERLINK \l _Toc21645 </w:instrText>
          </w:r>
          <w:r>
            <w:rPr>
              <w:b w:val="0"/>
              <w:bCs/>
              <w:color w:val="auto"/>
              <w:highlight w:val="none"/>
            </w:rPr>
            <w:fldChar w:fldCharType="separate"/>
          </w:r>
          <w:r>
            <w:rPr>
              <w:rFonts w:hint="eastAsia"/>
              <w:b/>
              <w:bCs w:val="0"/>
              <w:color w:val="auto"/>
              <w:highlight w:val="none"/>
            </w:rPr>
            <w:t>第四部分 评审方法及标准</w:t>
          </w:r>
          <w:r>
            <w:rPr>
              <w:b w:val="0"/>
              <w:bCs/>
              <w:color w:val="auto"/>
              <w:highlight w:val="none"/>
            </w:rPr>
            <w:tab/>
          </w:r>
          <w:r>
            <w:rPr>
              <w:b w:val="0"/>
              <w:bCs/>
              <w:color w:val="auto"/>
              <w:highlight w:val="none"/>
            </w:rPr>
            <w:fldChar w:fldCharType="begin"/>
          </w:r>
          <w:r>
            <w:rPr>
              <w:b w:val="0"/>
              <w:bCs/>
              <w:color w:val="auto"/>
              <w:highlight w:val="none"/>
            </w:rPr>
            <w:instrText xml:space="preserve"> PAGEREF _Toc21645 \h </w:instrText>
          </w:r>
          <w:r>
            <w:rPr>
              <w:b w:val="0"/>
              <w:bCs/>
              <w:color w:val="auto"/>
              <w:highlight w:val="none"/>
            </w:rPr>
            <w:fldChar w:fldCharType="separate"/>
          </w:r>
          <w:r>
            <w:rPr>
              <w:b w:val="0"/>
              <w:bCs/>
              <w:color w:val="auto"/>
              <w:highlight w:val="none"/>
            </w:rPr>
            <w:t>38</w:t>
          </w:r>
          <w:r>
            <w:rPr>
              <w:b w:val="0"/>
              <w:bCs/>
              <w:color w:val="auto"/>
              <w:highlight w:val="none"/>
            </w:rPr>
            <w:fldChar w:fldCharType="end"/>
          </w:r>
          <w:r>
            <w:rPr>
              <w:b w:val="0"/>
              <w:bCs/>
              <w:color w:val="auto"/>
              <w:highlight w:val="none"/>
            </w:rPr>
            <w:fldChar w:fldCharType="end"/>
          </w:r>
        </w:p>
        <w:p w14:paraId="0B773EFF">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_Toc6227 </w:instrText>
          </w:r>
          <w:r>
            <w:rPr>
              <w:b w:val="0"/>
              <w:bCs/>
              <w:color w:val="auto"/>
              <w:highlight w:val="none"/>
            </w:rPr>
            <w:fldChar w:fldCharType="separate"/>
          </w:r>
          <w:r>
            <w:rPr>
              <w:rFonts w:hint="eastAsia" w:asciiTheme="minorEastAsia" w:hAnsiTheme="minorEastAsia" w:eastAsiaTheme="minorEastAsia" w:cstheme="minorEastAsia"/>
              <w:b w:val="0"/>
              <w:bCs/>
              <w:color w:val="auto"/>
              <w:szCs w:val="30"/>
              <w:highlight w:val="none"/>
            </w:rPr>
            <w:t>评标办法前附表</w:t>
          </w:r>
          <w:r>
            <w:rPr>
              <w:b w:val="0"/>
              <w:bCs/>
              <w:color w:val="auto"/>
              <w:highlight w:val="none"/>
            </w:rPr>
            <w:tab/>
          </w:r>
          <w:r>
            <w:rPr>
              <w:b w:val="0"/>
              <w:bCs/>
              <w:color w:val="auto"/>
              <w:highlight w:val="none"/>
            </w:rPr>
            <w:fldChar w:fldCharType="begin"/>
          </w:r>
          <w:r>
            <w:rPr>
              <w:b w:val="0"/>
              <w:bCs/>
              <w:color w:val="auto"/>
              <w:highlight w:val="none"/>
            </w:rPr>
            <w:instrText xml:space="preserve"> PAGEREF _Toc6227 \h </w:instrText>
          </w:r>
          <w:r>
            <w:rPr>
              <w:b w:val="0"/>
              <w:bCs/>
              <w:color w:val="auto"/>
              <w:highlight w:val="none"/>
            </w:rPr>
            <w:fldChar w:fldCharType="separate"/>
          </w:r>
          <w:r>
            <w:rPr>
              <w:b w:val="0"/>
              <w:bCs/>
              <w:color w:val="auto"/>
              <w:highlight w:val="none"/>
            </w:rPr>
            <w:t>38</w:t>
          </w:r>
          <w:r>
            <w:rPr>
              <w:b w:val="0"/>
              <w:bCs/>
              <w:color w:val="auto"/>
              <w:highlight w:val="none"/>
            </w:rPr>
            <w:fldChar w:fldCharType="end"/>
          </w:r>
          <w:r>
            <w:rPr>
              <w:b w:val="0"/>
              <w:bCs/>
              <w:color w:val="auto"/>
              <w:highlight w:val="none"/>
            </w:rPr>
            <w:fldChar w:fldCharType="end"/>
          </w:r>
        </w:p>
        <w:p w14:paraId="38907C02">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_Toc4285 </w:instrText>
          </w:r>
          <w:r>
            <w:rPr>
              <w:b w:val="0"/>
              <w:bCs/>
              <w:color w:val="auto"/>
              <w:highlight w:val="none"/>
            </w:rPr>
            <w:fldChar w:fldCharType="separate"/>
          </w:r>
          <w:r>
            <w:rPr>
              <w:rFonts w:hint="eastAsia"/>
              <w:b w:val="0"/>
              <w:bCs/>
              <w:color w:val="auto"/>
              <w:highlight w:val="none"/>
            </w:rPr>
            <w:t>一、评标方法</w:t>
          </w:r>
          <w:r>
            <w:rPr>
              <w:b w:val="0"/>
              <w:bCs/>
              <w:color w:val="auto"/>
              <w:highlight w:val="none"/>
            </w:rPr>
            <w:tab/>
          </w:r>
          <w:r>
            <w:rPr>
              <w:b w:val="0"/>
              <w:bCs/>
              <w:color w:val="auto"/>
              <w:highlight w:val="none"/>
            </w:rPr>
            <w:fldChar w:fldCharType="begin"/>
          </w:r>
          <w:r>
            <w:rPr>
              <w:b w:val="0"/>
              <w:bCs/>
              <w:color w:val="auto"/>
              <w:highlight w:val="none"/>
            </w:rPr>
            <w:instrText xml:space="preserve"> PAGEREF _Toc4285 \h </w:instrText>
          </w:r>
          <w:r>
            <w:rPr>
              <w:b w:val="0"/>
              <w:bCs/>
              <w:color w:val="auto"/>
              <w:highlight w:val="none"/>
            </w:rPr>
            <w:fldChar w:fldCharType="separate"/>
          </w:r>
          <w:r>
            <w:rPr>
              <w:b w:val="0"/>
              <w:bCs/>
              <w:color w:val="auto"/>
              <w:highlight w:val="none"/>
            </w:rPr>
            <w:t>40</w:t>
          </w:r>
          <w:r>
            <w:rPr>
              <w:b w:val="0"/>
              <w:bCs/>
              <w:color w:val="auto"/>
              <w:highlight w:val="none"/>
            </w:rPr>
            <w:fldChar w:fldCharType="end"/>
          </w:r>
          <w:r>
            <w:rPr>
              <w:b w:val="0"/>
              <w:bCs/>
              <w:color w:val="auto"/>
              <w:highlight w:val="none"/>
            </w:rPr>
            <w:fldChar w:fldCharType="end"/>
          </w:r>
        </w:p>
        <w:p w14:paraId="247ECD25">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_Toc21505 </w:instrText>
          </w:r>
          <w:r>
            <w:rPr>
              <w:b w:val="0"/>
              <w:bCs/>
              <w:color w:val="auto"/>
              <w:highlight w:val="none"/>
            </w:rPr>
            <w:fldChar w:fldCharType="separate"/>
          </w:r>
          <w:r>
            <w:rPr>
              <w:rFonts w:hint="eastAsia"/>
              <w:b w:val="0"/>
              <w:bCs/>
              <w:color w:val="auto"/>
              <w:highlight w:val="none"/>
            </w:rPr>
            <w:t>二、评标标准</w:t>
          </w:r>
          <w:r>
            <w:rPr>
              <w:b w:val="0"/>
              <w:bCs/>
              <w:color w:val="auto"/>
              <w:highlight w:val="none"/>
            </w:rPr>
            <w:tab/>
          </w:r>
          <w:r>
            <w:rPr>
              <w:b w:val="0"/>
              <w:bCs/>
              <w:color w:val="auto"/>
              <w:highlight w:val="none"/>
            </w:rPr>
            <w:fldChar w:fldCharType="begin"/>
          </w:r>
          <w:r>
            <w:rPr>
              <w:b w:val="0"/>
              <w:bCs/>
              <w:color w:val="auto"/>
              <w:highlight w:val="none"/>
            </w:rPr>
            <w:instrText xml:space="preserve"> PAGEREF _Toc21505 \h </w:instrText>
          </w:r>
          <w:r>
            <w:rPr>
              <w:b w:val="0"/>
              <w:bCs/>
              <w:color w:val="auto"/>
              <w:highlight w:val="none"/>
            </w:rPr>
            <w:fldChar w:fldCharType="separate"/>
          </w:r>
          <w:r>
            <w:rPr>
              <w:b w:val="0"/>
              <w:bCs/>
              <w:color w:val="auto"/>
              <w:highlight w:val="none"/>
            </w:rPr>
            <w:t>40</w:t>
          </w:r>
          <w:r>
            <w:rPr>
              <w:b w:val="0"/>
              <w:bCs/>
              <w:color w:val="auto"/>
              <w:highlight w:val="none"/>
            </w:rPr>
            <w:fldChar w:fldCharType="end"/>
          </w:r>
          <w:r>
            <w:rPr>
              <w:b w:val="0"/>
              <w:bCs/>
              <w:color w:val="auto"/>
              <w:highlight w:val="none"/>
            </w:rPr>
            <w:fldChar w:fldCharType="end"/>
          </w:r>
        </w:p>
        <w:p w14:paraId="68C91BD1">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_Toc23968 </w:instrText>
          </w:r>
          <w:r>
            <w:rPr>
              <w:b w:val="0"/>
              <w:bCs/>
              <w:color w:val="auto"/>
              <w:highlight w:val="none"/>
            </w:rPr>
            <w:fldChar w:fldCharType="separate"/>
          </w:r>
          <w:r>
            <w:rPr>
              <w:rFonts w:hint="eastAsia"/>
              <w:b w:val="0"/>
              <w:bCs/>
              <w:color w:val="auto"/>
              <w:highlight w:val="none"/>
            </w:rPr>
            <w:t>三、评标程序</w:t>
          </w:r>
          <w:r>
            <w:rPr>
              <w:b w:val="0"/>
              <w:bCs/>
              <w:color w:val="auto"/>
              <w:highlight w:val="none"/>
            </w:rPr>
            <w:tab/>
          </w:r>
          <w:r>
            <w:rPr>
              <w:b w:val="0"/>
              <w:bCs/>
              <w:color w:val="auto"/>
              <w:highlight w:val="none"/>
            </w:rPr>
            <w:fldChar w:fldCharType="begin"/>
          </w:r>
          <w:r>
            <w:rPr>
              <w:b w:val="0"/>
              <w:bCs/>
              <w:color w:val="auto"/>
              <w:highlight w:val="none"/>
            </w:rPr>
            <w:instrText xml:space="preserve"> PAGEREF _Toc23968 \h </w:instrText>
          </w:r>
          <w:r>
            <w:rPr>
              <w:b w:val="0"/>
              <w:bCs/>
              <w:color w:val="auto"/>
              <w:highlight w:val="none"/>
            </w:rPr>
            <w:fldChar w:fldCharType="separate"/>
          </w:r>
          <w:r>
            <w:rPr>
              <w:b w:val="0"/>
              <w:bCs/>
              <w:color w:val="auto"/>
              <w:highlight w:val="none"/>
            </w:rPr>
            <w:t>40</w:t>
          </w:r>
          <w:r>
            <w:rPr>
              <w:b w:val="0"/>
              <w:bCs/>
              <w:color w:val="auto"/>
              <w:highlight w:val="none"/>
            </w:rPr>
            <w:fldChar w:fldCharType="end"/>
          </w:r>
          <w:r>
            <w:rPr>
              <w:b w:val="0"/>
              <w:bCs/>
              <w:color w:val="auto"/>
              <w:highlight w:val="none"/>
            </w:rPr>
            <w:fldChar w:fldCharType="end"/>
          </w:r>
        </w:p>
        <w:p w14:paraId="35FDB796">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_Toc31663 </w:instrText>
          </w:r>
          <w:r>
            <w:rPr>
              <w:b w:val="0"/>
              <w:bCs/>
              <w:color w:val="auto"/>
              <w:highlight w:val="none"/>
            </w:rPr>
            <w:fldChar w:fldCharType="separate"/>
          </w:r>
          <w:r>
            <w:rPr>
              <w:rFonts w:hint="eastAsia"/>
              <w:b w:val="0"/>
              <w:bCs/>
              <w:color w:val="auto"/>
              <w:highlight w:val="none"/>
            </w:rPr>
            <w:t>四、评标中的其他事项</w:t>
          </w:r>
          <w:r>
            <w:rPr>
              <w:b w:val="0"/>
              <w:bCs/>
              <w:color w:val="auto"/>
              <w:highlight w:val="none"/>
            </w:rPr>
            <w:tab/>
          </w:r>
          <w:r>
            <w:rPr>
              <w:b w:val="0"/>
              <w:bCs/>
              <w:color w:val="auto"/>
              <w:highlight w:val="none"/>
            </w:rPr>
            <w:fldChar w:fldCharType="begin"/>
          </w:r>
          <w:r>
            <w:rPr>
              <w:b w:val="0"/>
              <w:bCs/>
              <w:color w:val="auto"/>
              <w:highlight w:val="none"/>
            </w:rPr>
            <w:instrText xml:space="preserve"> PAGEREF _Toc31663 \h </w:instrText>
          </w:r>
          <w:r>
            <w:rPr>
              <w:b w:val="0"/>
              <w:bCs/>
              <w:color w:val="auto"/>
              <w:highlight w:val="none"/>
            </w:rPr>
            <w:fldChar w:fldCharType="separate"/>
          </w:r>
          <w:r>
            <w:rPr>
              <w:b w:val="0"/>
              <w:bCs/>
              <w:color w:val="auto"/>
              <w:highlight w:val="none"/>
            </w:rPr>
            <w:t>42</w:t>
          </w:r>
          <w:r>
            <w:rPr>
              <w:b w:val="0"/>
              <w:bCs/>
              <w:color w:val="auto"/>
              <w:highlight w:val="none"/>
            </w:rPr>
            <w:fldChar w:fldCharType="end"/>
          </w:r>
          <w:r>
            <w:rPr>
              <w:b w:val="0"/>
              <w:bCs/>
              <w:color w:val="auto"/>
              <w:highlight w:val="none"/>
            </w:rPr>
            <w:fldChar w:fldCharType="end"/>
          </w:r>
        </w:p>
        <w:p w14:paraId="6DF00622">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_Toc4396 </w:instrText>
          </w:r>
          <w:r>
            <w:rPr>
              <w:b w:val="0"/>
              <w:bCs/>
              <w:color w:val="auto"/>
              <w:highlight w:val="none"/>
            </w:rPr>
            <w:fldChar w:fldCharType="separate"/>
          </w:r>
          <w:r>
            <w:rPr>
              <w:rFonts w:hint="eastAsia"/>
              <w:b w:val="0"/>
              <w:bCs/>
              <w:color w:val="auto"/>
              <w:highlight w:val="none"/>
            </w:rPr>
            <w:t>五、评审纪律和要求</w:t>
          </w:r>
          <w:r>
            <w:rPr>
              <w:b w:val="0"/>
              <w:bCs/>
              <w:color w:val="auto"/>
              <w:highlight w:val="none"/>
            </w:rPr>
            <w:tab/>
          </w:r>
          <w:r>
            <w:rPr>
              <w:b w:val="0"/>
              <w:bCs/>
              <w:color w:val="auto"/>
              <w:highlight w:val="none"/>
            </w:rPr>
            <w:fldChar w:fldCharType="begin"/>
          </w:r>
          <w:r>
            <w:rPr>
              <w:b w:val="0"/>
              <w:bCs/>
              <w:color w:val="auto"/>
              <w:highlight w:val="none"/>
            </w:rPr>
            <w:instrText xml:space="preserve"> PAGEREF _Toc4396 \h </w:instrText>
          </w:r>
          <w:r>
            <w:rPr>
              <w:b w:val="0"/>
              <w:bCs/>
              <w:color w:val="auto"/>
              <w:highlight w:val="none"/>
            </w:rPr>
            <w:fldChar w:fldCharType="separate"/>
          </w:r>
          <w:r>
            <w:rPr>
              <w:b w:val="0"/>
              <w:bCs/>
              <w:color w:val="auto"/>
              <w:highlight w:val="none"/>
            </w:rPr>
            <w:t>44</w:t>
          </w:r>
          <w:r>
            <w:rPr>
              <w:b w:val="0"/>
              <w:bCs/>
              <w:color w:val="auto"/>
              <w:highlight w:val="none"/>
            </w:rPr>
            <w:fldChar w:fldCharType="end"/>
          </w:r>
          <w:r>
            <w:rPr>
              <w:b w:val="0"/>
              <w:bCs/>
              <w:color w:val="auto"/>
              <w:highlight w:val="none"/>
            </w:rPr>
            <w:fldChar w:fldCharType="end"/>
          </w:r>
        </w:p>
        <w:p w14:paraId="7BFBD8FE">
          <w:pPr>
            <w:pStyle w:val="17"/>
            <w:tabs>
              <w:tab w:val="right" w:leader="dot" w:pos="9072"/>
            </w:tabs>
            <w:ind w:left="0" w:leftChars="0" w:firstLine="0" w:firstLineChars="0"/>
            <w:rPr>
              <w:b w:val="0"/>
              <w:bCs/>
              <w:color w:val="auto"/>
              <w:highlight w:val="none"/>
            </w:rPr>
          </w:pPr>
          <w:r>
            <w:rPr>
              <w:b w:val="0"/>
              <w:bCs/>
              <w:color w:val="auto"/>
              <w:highlight w:val="none"/>
            </w:rPr>
            <w:fldChar w:fldCharType="begin"/>
          </w:r>
          <w:r>
            <w:rPr>
              <w:b w:val="0"/>
              <w:bCs/>
              <w:color w:val="auto"/>
              <w:highlight w:val="none"/>
            </w:rPr>
            <w:instrText xml:space="preserve"> HYPERLINK \l _Toc24683 </w:instrText>
          </w:r>
          <w:r>
            <w:rPr>
              <w:b w:val="0"/>
              <w:bCs/>
              <w:color w:val="auto"/>
              <w:highlight w:val="none"/>
            </w:rPr>
            <w:fldChar w:fldCharType="separate"/>
          </w:r>
          <w:r>
            <w:rPr>
              <w:rFonts w:hint="eastAsia"/>
              <w:b/>
              <w:bCs w:val="0"/>
              <w:color w:val="auto"/>
              <w:highlight w:val="none"/>
            </w:rPr>
            <w:t>第五部分 拟签订的合同文本</w:t>
          </w:r>
          <w:r>
            <w:rPr>
              <w:b w:val="0"/>
              <w:bCs/>
              <w:color w:val="auto"/>
              <w:highlight w:val="none"/>
            </w:rPr>
            <w:tab/>
          </w:r>
          <w:r>
            <w:rPr>
              <w:b w:val="0"/>
              <w:bCs/>
              <w:color w:val="auto"/>
              <w:highlight w:val="none"/>
            </w:rPr>
            <w:fldChar w:fldCharType="begin"/>
          </w:r>
          <w:r>
            <w:rPr>
              <w:b w:val="0"/>
              <w:bCs/>
              <w:color w:val="auto"/>
              <w:highlight w:val="none"/>
            </w:rPr>
            <w:instrText xml:space="preserve"> PAGEREF _Toc24683 \h </w:instrText>
          </w:r>
          <w:r>
            <w:rPr>
              <w:b w:val="0"/>
              <w:bCs/>
              <w:color w:val="auto"/>
              <w:highlight w:val="none"/>
            </w:rPr>
            <w:fldChar w:fldCharType="separate"/>
          </w:r>
          <w:r>
            <w:rPr>
              <w:b w:val="0"/>
              <w:bCs/>
              <w:color w:val="auto"/>
              <w:highlight w:val="none"/>
            </w:rPr>
            <w:t>46</w:t>
          </w:r>
          <w:r>
            <w:rPr>
              <w:b w:val="0"/>
              <w:bCs/>
              <w:color w:val="auto"/>
              <w:highlight w:val="none"/>
            </w:rPr>
            <w:fldChar w:fldCharType="end"/>
          </w:r>
          <w:r>
            <w:rPr>
              <w:b w:val="0"/>
              <w:bCs/>
              <w:color w:val="auto"/>
              <w:highlight w:val="none"/>
            </w:rPr>
            <w:fldChar w:fldCharType="end"/>
          </w:r>
        </w:p>
        <w:p w14:paraId="70FDA34B">
          <w:pPr>
            <w:pStyle w:val="17"/>
            <w:tabs>
              <w:tab w:val="right" w:leader="dot" w:pos="9072"/>
            </w:tabs>
            <w:ind w:left="0" w:leftChars="0" w:firstLine="0" w:firstLineChars="0"/>
            <w:rPr>
              <w:b w:val="0"/>
              <w:bCs/>
              <w:color w:val="auto"/>
              <w:highlight w:val="none"/>
            </w:rPr>
          </w:pPr>
          <w:r>
            <w:rPr>
              <w:b w:val="0"/>
              <w:bCs/>
              <w:color w:val="auto"/>
              <w:highlight w:val="none"/>
            </w:rPr>
            <w:fldChar w:fldCharType="begin"/>
          </w:r>
          <w:r>
            <w:rPr>
              <w:b w:val="0"/>
              <w:bCs/>
              <w:color w:val="auto"/>
              <w:highlight w:val="none"/>
            </w:rPr>
            <w:instrText xml:space="preserve"> HYPERLINK \l _Toc26485 </w:instrText>
          </w:r>
          <w:r>
            <w:rPr>
              <w:b w:val="0"/>
              <w:bCs/>
              <w:color w:val="auto"/>
              <w:highlight w:val="none"/>
            </w:rPr>
            <w:fldChar w:fldCharType="separate"/>
          </w:r>
          <w:r>
            <w:rPr>
              <w:rFonts w:hint="eastAsia"/>
              <w:b/>
              <w:bCs w:val="0"/>
              <w:color w:val="auto"/>
              <w:highlight w:val="none"/>
            </w:rPr>
            <w:t>第六部分 投标文件格式</w:t>
          </w:r>
          <w:r>
            <w:rPr>
              <w:b w:val="0"/>
              <w:bCs/>
              <w:color w:val="auto"/>
              <w:highlight w:val="none"/>
            </w:rPr>
            <w:tab/>
          </w:r>
          <w:r>
            <w:rPr>
              <w:b w:val="0"/>
              <w:bCs/>
              <w:color w:val="auto"/>
              <w:highlight w:val="none"/>
            </w:rPr>
            <w:fldChar w:fldCharType="begin"/>
          </w:r>
          <w:r>
            <w:rPr>
              <w:b w:val="0"/>
              <w:bCs/>
              <w:color w:val="auto"/>
              <w:highlight w:val="none"/>
            </w:rPr>
            <w:instrText xml:space="preserve"> PAGEREF _Toc26485 \h </w:instrText>
          </w:r>
          <w:r>
            <w:rPr>
              <w:b w:val="0"/>
              <w:bCs/>
              <w:color w:val="auto"/>
              <w:highlight w:val="none"/>
            </w:rPr>
            <w:fldChar w:fldCharType="separate"/>
          </w:r>
          <w:r>
            <w:rPr>
              <w:b w:val="0"/>
              <w:bCs/>
              <w:color w:val="auto"/>
              <w:highlight w:val="none"/>
            </w:rPr>
            <w:t>56</w:t>
          </w:r>
          <w:r>
            <w:rPr>
              <w:b w:val="0"/>
              <w:bCs/>
              <w:color w:val="auto"/>
              <w:highlight w:val="none"/>
            </w:rPr>
            <w:fldChar w:fldCharType="end"/>
          </w:r>
          <w:r>
            <w:rPr>
              <w:b w:val="0"/>
              <w:bCs/>
              <w:color w:val="auto"/>
              <w:highlight w:val="none"/>
            </w:rPr>
            <w:fldChar w:fldCharType="end"/>
          </w:r>
        </w:p>
        <w:p w14:paraId="1F7A2194">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_Toc18481 </w:instrText>
          </w:r>
          <w:r>
            <w:rPr>
              <w:b w:val="0"/>
              <w:bCs/>
              <w:color w:val="auto"/>
              <w:highlight w:val="none"/>
            </w:rPr>
            <w:fldChar w:fldCharType="separate"/>
          </w:r>
          <w:r>
            <w:rPr>
              <w:rFonts w:hint="eastAsia"/>
              <w:b w:val="0"/>
              <w:bCs/>
              <w:color w:val="auto"/>
              <w:highlight w:val="none"/>
            </w:rPr>
            <w:t>一、资格文件封面格式</w:t>
          </w:r>
          <w:r>
            <w:rPr>
              <w:b w:val="0"/>
              <w:bCs/>
              <w:color w:val="auto"/>
              <w:highlight w:val="none"/>
            </w:rPr>
            <w:tab/>
          </w:r>
          <w:r>
            <w:rPr>
              <w:b w:val="0"/>
              <w:bCs/>
              <w:color w:val="auto"/>
              <w:highlight w:val="none"/>
            </w:rPr>
            <w:fldChar w:fldCharType="begin"/>
          </w:r>
          <w:r>
            <w:rPr>
              <w:b w:val="0"/>
              <w:bCs/>
              <w:color w:val="auto"/>
              <w:highlight w:val="none"/>
            </w:rPr>
            <w:instrText xml:space="preserve"> PAGEREF _Toc18481 \h </w:instrText>
          </w:r>
          <w:r>
            <w:rPr>
              <w:b w:val="0"/>
              <w:bCs/>
              <w:color w:val="auto"/>
              <w:highlight w:val="none"/>
            </w:rPr>
            <w:fldChar w:fldCharType="separate"/>
          </w:r>
          <w:r>
            <w:rPr>
              <w:b w:val="0"/>
              <w:bCs/>
              <w:color w:val="auto"/>
              <w:highlight w:val="none"/>
            </w:rPr>
            <w:t>57</w:t>
          </w:r>
          <w:r>
            <w:rPr>
              <w:b w:val="0"/>
              <w:bCs/>
              <w:color w:val="auto"/>
              <w:highlight w:val="none"/>
            </w:rPr>
            <w:fldChar w:fldCharType="end"/>
          </w:r>
          <w:r>
            <w:rPr>
              <w:b w:val="0"/>
              <w:bCs/>
              <w:color w:val="auto"/>
              <w:highlight w:val="none"/>
            </w:rPr>
            <w:fldChar w:fldCharType="end"/>
          </w:r>
        </w:p>
        <w:p w14:paraId="2B8AC666">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_Toc2015 </w:instrText>
          </w:r>
          <w:r>
            <w:rPr>
              <w:b w:val="0"/>
              <w:bCs/>
              <w:color w:val="auto"/>
              <w:highlight w:val="none"/>
            </w:rPr>
            <w:fldChar w:fldCharType="separate"/>
          </w:r>
          <w:r>
            <w:rPr>
              <w:rFonts w:hint="eastAsia"/>
              <w:b w:val="0"/>
              <w:bCs/>
              <w:color w:val="auto"/>
              <w:highlight w:val="none"/>
            </w:rPr>
            <w:t>二、技术商务文件格式</w:t>
          </w:r>
          <w:r>
            <w:rPr>
              <w:b w:val="0"/>
              <w:bCs/>
              <w:color w:val="auto"/>
              <w:highlight w:val="none"/>
            </w:rPr>
            <w:tab/>
          </w:r>
          <w:r>
            <w:rPr>
              <w:b w:val="0"/>
              <w:bCs/>
              <w:color w:val="auto"/>
              <w:highlight w:val="none"/>
            </w:rPr>
            <w:fldChar w:fldCharType="begin"/>
          </w:r>
          <w:r>
            <w:rPr>
              <w:b w:val="0"/>
              <w:bCs/>
              <w:color w:val="auto"/>
              <w:highlight w:val="none"/>
            </w:rPr>
            <w:instrText xml:space="preserve"> PAGEREF _Toc2015 \h </w:instrText>
          </w:r>
          <w:r>
            <w:rPr>
              <w:b w:val="0"/>
              <w:bCs/>
              <w:color w:val="auto"/>
              <w:highlight w:val="none"/>
            </w:rPr>
            <w:fldChar w:fldCharType="separate"/>
          </w:r>
          <w:r>
            <w:rPr>
              <w:b w:val="0"/>
              <w:bCs/>
              <w:color w:val="auto"/>
              <w:highlight w:val="none"/>
            </w:rPr>
            <w:t>64</w:t>
          </w:r>
          <w:r>
            <w:rPr>
              <w:b w:val="0"/>
              <w:bCs/>
              <w:color w:val="auto"/>
              <w:highlight w:val="none"/>
            </w:rPr>
            <w:fldChar w:fldCharType="end"/>
          </w:r>
          <w:r>
            <w:rPr>
              <w:b w:val="0"/>
              <w:bCs/>
              <w:color w:val="auto"/>
              <w:highlight w:val="none"/>
            </w:rPr>
            <w:fldChar w:fldCharType="end"/>
          </w:r>
        </w:p>
        <w:p w14:paraId="4B1BBCEB">
          <w:pPr>
            <w:pStyle w:val="19"/>
            <w:tabs>
              <w:tab w:val="right" w:leader="dot" w:pos="9072"/>
              <w:tab w:val="clear" w:pos="9060"/>
            </w:tabs>
            <w:rPr>
              <w:b w:val="0"/>
              <w:bCs/>
              <w:color w:val="auto"/>
              <w:highlight w:val="none"/>
            </w:rPr>
          </w:pPr>
          <w:r>
            <w:rPr>
              <w:b w:val="0"/>
              <w:bCs/>
              <w:color w:val="auto"/>
              <w:highlight w:val="none"/>
            </w:rPr>
            <w:fldChar w:fldCharType="begin"/>
          </w:r>
          <w:r>
            <w:rPr>
              <w:b w:val="0"/>
              <w:bCs/>
              <w:color w:val="auto"/>
              <w:highlight w:val="none"/>
            </w:rPr>
            <w:instrText xml:space="preserve"> HYPERLINK \l _Toc6368 </w:instrText>
          </w:r>
          <w:r>
            <w:rPr>
              <w:b w:val="0"/>
              <w:bCs/>
              <w:color w:val="auto"/>
              <w:highlight w:val="none"/>
            </w:rPr>
            <w:fldChar w:fldCharType="separate"/>
          </w:r>
          <w:r>
            <w:rPr>
              <w:rFonts w:hint="eastAsia"/>
              <w:b w:val="0"/>
              <w:bCs/>
              <w:color w:val="auto"/>
              <w:highlight w:val="none"/>
            </w:rPr>
            <w:t>三、报价文件格式</w:t>
          </w:r>
          <w:r>
            <w:rPr>
              <w:b w:val="0"/>
              <w:bCs/>
              <w:color w:val="auto"/>
              <w:highlight w:val="none"/>
            </w:rPr>
            <w:tab/>
          </w:r>
          <w:r>
            <w:rPr>
              <w:b w:val="0"/>
              <w:bCs/>
              <w:color w:val="auto"/>
              <w:highlight w:val="none"/>
            </w:rPr>
            <w:fldChar w:fldCharType="begin"/>
          </w:r>
          <w:r>
            <w:rPr>
              <w:b w:val="0"/>
              <w:bCs/>
              <w:color w:val="auto"/>
              <w:highlight w:val="none"/>
            </w:rPr>
            <w:instrText xml:space="preserve"> PAGEREF _Toc6368 \h </w:instrText>
          </w:r>
          <w:r>
            <w:rPr>
              <w:b w:val="0"/>
              <w:bCs/>
              <w:color w:val="auto"/>
              <w:highlight w:val="none"/>
            </w:rPr>
            <w:fldChar w:fldCharType="separate"/>
          </w:r>
          <w:r>
            <w:rPr>
              <w:b w:val="0"/>
              <w:bCs/>
              <w:color w:val="auto"/>
              <w:highlight w:val="none"/>
            </w:rPr>
            <w:t>80</w:t>
          </w:r>
          <w:r>
            <w:rPr>
              <w:b w:val="0"/>
              <w:bCs/>
              <w:color w:val="auto"/>
              <w:highlight w:val="none"/>
            </w:rPr>
            <w:fldChar w:fldCharType="end"/>
          </w:r>
          <w:r>
            <w:rPr>
              <w:b w:val="0"/>
              <w:bCs/>
              <w:color w:val="auto"/>
              <w:highlight w:val="none"/>
            </w:rPr>
            <w:fldChar w:fldCharType="end"/>
          </w:r>
        </w:p>
        <w:p w14:paraId="4A8FF92B">
          <w:pPr>
            <w:pStyle w:val="17"/>
            <w:tabs>
              <w:tab w:val="right" w:leader="dot" w:pos="9072"/>
            </w:tabs>
            <w:ind w:left="0" w:leftChars="0" w:firstLine="0" w:firstLineChars="0"/>
            <w:rPr>
              <w:color w:val="auto"/>
              <w:highlight w:val="none"/>
            </w:rPr>
          </w:pPr>
          <w:r>
            <w:rPr>
              <w:b w:val="0"/>
              <w:bCs/>
              <w:color w:val="auto"/>
              <w:highlight w:val="none"/>
            </w:rPr>
            <w:fldChar w:fldCharType="begin"/>
          </w:r>
          <w:r>
            <w:rPr>
              <w:b w:val="0"/>
              <w:bCs/>
              <w:color w:val="auto"/>
              <w:highlight w:val="none"/>
            </w:rPr>
            <w:instrText xml:space="preserve"> HYPERLINK \l _Toc21678 </w:instrText>
          </w:r>
          <w:r>
            <w:rPr>
              <w:b w:val="0"/>
              <w:bCs/>
              <w:color w:val="auto"/>
              <w:highlight w:val="none"/>
            </w:rPr>
            <w:fldChar w:fldCharType="separate"/>
          </w:r>
          <w:r>
            <w:rPr>
              <w:rFonts w:hint="eastAsia"/>
              <w:b/>
              <w:bCs w:val="0"/>
              <w:color w:val="auto"/>
              <w:highlight w:val="none"/>
            </w:rPr>
            <w:t>第七部分 其他</w:t>
          </w:r>
          <w:r>
            <w:rPr>
              <w:b w:val="0"/>
              <w:bCs/>
              <w:color w:val="auto"/>
              <w:highlight w:val="none"/>
            </w:rPr>
            <w:tab/>
          </w:r>
          <w:r>
            <w:rPr>
              <w:b w:val="0"/>
              <w:bCs/>
              <w:color w:val="auto"/>
              <w:highlight w:val="none"/>
            </w:rPr>
            <w:fldChar w:fldCharType="begin"/>
          </w:r>
          <w:r>
            <w:rPr>
              <w:b w:val="0"/>
              <w:bCs/>
              <w:color w:val="auto"/>
              <w:highlight w:val="none"/>
            </w:rPr>
            <w:instrText xml:space="preserve"> PAGEREF _Toc21678 \h </w:instrText>
          </w:r>
          <w:r>
            <w:rPr>
              <w:b w:val="0"/>
              <w:bCs/>
              <w:color w:val="auto"/>
              <w:highlight w:val="none"/>
            </w:rPr>
            <w:fldChar w:fldCharType="separate"/>
          </w:r>
          <w:r>
            <w:rPr>
              <w:b w:val="0"/>
              <w:bCs/>
              <w:color w:val="auto"/>
              <w:highlight w:val="none"/>
            </w:rPr>
            <w:t>85</w:t>
          </w:r>
          <w:r>
            <w:rPr>
              <w:b w:val="0"/>
              <w:bCs/>
              <w:color w:val="auto"/>
              <w:highlight w:val="none"/>
            </w:rPr>
            <w:fldChar w:fldCharType="end"/>
          </w:r>
          <w:r>
            <w:rPr>
              <w:b w:val="0"/>
              <w:bCs/>
              <w:color w:val="auto"/>
              <w:highlight w:val="none"/>
            </w:rPr>
            <w:fldChar w:fldCharType="end"/>
          </w:r>
        </w:p>
        <w:p w14:paraId="21766665">
          <w:pPr>
            <w:pStyle w:val="17"/>
            <w:tabs>
              <w:tab w:val="right" w:leader="dot" w:pos="9072"/>
            </w:tabs>
            <w:spacing w:before="0" w:beforeLines="0" w:after="0" w:afterLines="0" w:line="240" w:lineRule="auto"/>
            <w:ind w:left="0" w:leftChars="0" w:right="0" w:rightChars="0" w:firstLine="0" w:firstLineChars="0"/>
            <w:jc w:val="both"/>
            <w:rPr>
              <w:rFonts w:ascii="宋体" w:hAnsi="宋体" w:cs="宋体"/>
              <w:color w:val="auto"/>
              <w:sz w:val="32"/>
              <w:szCs w:val="32"/>
              <w:highlight w:val="none"/>
            </w:rPr>
          </w:pPr>
          <w:r>
            <w:rPr>
              <w:b/>
              <w:color w:val="auto"/>
              <w:highlight w:val="none"/>
            </w:rPr>
            <w:fldChar w:fldCharType="end"/>
          </w:r>
        </w:p>
      </w:sdtContent>
    </w:sdt>
    <w:p w14:paraId="71ABDA6A">
      <w:pPr>
        <w:tabs>
          <w:tab w:val="right" w:leader="dot" w:pos="8409"/>
        </w:tabs>
        <w:spacing w:line="432" w:lineRule="auto"/>
        <w:ind w:firstLine="0" w:firstLineChars="0"/>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温馨提示</w:t>
      </w:r>
    </w:p>
    <w:p w14:paraId="7A7F6BA0">
      <w:pPr>
        <w:spacing w:line="432" w:lineRule="auto"/>
        <w:ind w:firstLine="480"/>
        <w:jc w:val="left"/>
        <w:rPr>
          <w:rFonts w:ascii="黑体" w:hAnsi="黑体" w:eastAsia="黑体" w:cs="黑体"/>
          <w:bCs/>
          <w:color w:val="auto"/>
          <w:szCs w:val="21"/>
          <w:highlight w:val="none"/>
        </w:rPr>
      </w:pPr>
      <w:r>
        <w:rPr>
          <w:rFonts w:hint="eastAsia" w:ascii="黑体" w:hAnsi="黑体" w:eastAsia="黑体" w:cs="黑体"/>
          <w:bCs/>
          <w:color w:val="auto"/>
          <w:szCs w:val="21"/>
          <w:highlight w:val="none"/>
        </w:rPr>
        <w:t>请认真阅读此招标文件，并按规定制作投标文件，否则我们的努力将是徒劳。</w:t>
      </w:r>
    </w:p>
    <w:p w14:paraId="1606B7AD">
      <w:pPr>
        <w:pStyle w:val="7"/>
        <w:spacing w:line="432" w:lineRule="auto"/>
        <w:ind w:left="0" w:leftChars="0" w:firstLine="0" w:firstLineChars="0"/>
        <w:jc w:val="left"/>
        <w:rPr>
          <w:rFonts w:ascii="宋体" w:hAnsi="宋体" w:cs="宋体"/>
          <w:bCs/>
          <w:color w:val="auto"/>
          <w:highlight w:val="none"/>
        </w:rPr>
      </w:pPr>
      <w:r>
        <w:rPr>
          <w:rFonts w:hint="eastAsia" w:ascii="黑体" w:hAnsi="黑体" w:eastAsia="黑体" w:cs="黑体"/>
          <w:bCs/>
          <w:color w:val="auto"/>
          <w:szCs w:val="21"/>
          <w:highlight w:val="none"/>
        </w:rPr>
        <w:t>投标供应商不得向采购人、政府采购工作人员、评委行贿，违者一经查实，将列入政府采购黑名单！</w:t>
      </w:r>
    </w:p>
    <w:p w14:paraId="0288A645">
      <w:pPr>
        <w:ind w:firstLine="480"/>
        <w:rPr>
          <w:rFonts w:ascii="宋体" w:hAnsi="宋体" w:cs="宋体"/>
          <w:bCs/>
          <w:color w:val="auto"/>
          <w:highlight w:val="none"/>
        </w:rPr>
      </w:pPr>
    </w:p>
    <w:p w14:paraId="1398FBEB">
      <w:pPr>
        <w:pStyle w:val="7"/>
        <w:ind w:left="480" w:firstLine="480"/>
        <w:rPr>
          <w:rFonts w:ascii="宋体" w:hAnsi="宋体" w:cs="宋体"/>
          <w:bCs/>
          <w:color w:val="auto"/>
          <w:highlight w:val="none"/>
        </w:rPr>
        <w:sectPr>
          <w:headerReference r:id="rId11" w:type="default"/>
          <w:footerReference r:id="rId13" w:type="default"/>
          <w:headerReference r:id="rId12" w:type="even"/>
          <w:footerReference r:id="rId14" w:type="even"/>
          <w:pgSz w:w="11906" w:h="16838"/>
          <w:pgMar w:top="1474" w:right="1417" w:bottom="1247" w:left="1417" w:header="567" w:footer="567" w:gutter="0"/>
          <w:pgBorders>
            <w:top w:val="none" w:sz="0" w:space="0"/>
            <w:left w:val="none" w:sz="0" w:space="0"/>
            <w:bottom w:val="none" w:sz="0" w:space="0"/>
            <w:right w:val="none" w:sz="0" w:space="0"/>
          </w:pgBorders>
          <w:pgNumType w:fmt="decimal" w:start="1"/>
          <w:cols w:space="0" w:num="1"/>
          <w:docGrid w:type="lines" w:linePitch="328" w:charSpace="0"/>
        </w:sectPr>
      </w:pPr>
    </w:p>
    <w:p w14:paraId="76E9A92A">
      <w:pPr>
        <w:pStyle w:val="4"/>
        <w:rPr>
          <w:color w:val="auto"/>
          <w:highlight w:val="none"/>
        </w:rPr>
      </w:pPr>
      <w:bookmarkStart w:id="16" w:name="_Toc145493459"/>
      <w:bookmarkStart w:id="17" w:name="_Toc391969406"/>
      <w:bookmarkStart w:id="18" w:name="_Toc15676"/>
      <w:r>
        <w:rPr>
          <w:rFonts w:hint="eastAsia"/>
          <w:color w:val="auto"/>
          <w:highlight w:val="none"/>
        </w:rPr>
        <w:t xml:space="preserve">第一部分  </w:t>
      </w:r>
      <w:bookmarkEnd w:id="16"/>
      <w:bookmarkEnd w:id="17"/>
      <w:r>
        <w:rPr>
          <w:rStyle w:val="46"/>
          <w:rFonts w:hint="eastAsia"/>
          <w:b/>
          <w:bCs/>
          <w:color w:val="auto"/>
          <w:highlight w:val="none"/>
        </w:rPr>
        <w:t>公开招标</w:t>
      </w:r>
      <w:r>
        <w:rPr>
          <w:rFonts w:hint="eastAsia"/>
          <w:color w:val="auto"/>
          <w:highlight w:val="none"/>
        </w:rPr>
        <w:t>公告</w:t>
      </w:r>
      <w:bookmarkEnd w:id="18"/>
    </w:p>
    <w:p w14:paraId="3EF5C37E">
      <w:pPr>
        <w:pBdr>
          <w:top w:val="single" w:color="auto" w:sz="4" w:space="1"/>
          <w:left w:val="single" w:color="auto" w:sz="4" w:space="4"/>
          <w:bottom w:val="single" w:color="auto" w:sz="4" w:space="1"/>
          <w:right w:val="single" w:color="auto" w:sz="4" w:space="3"/>
        </w:pBdr>
        <w:ind w:firstLine="480"/>
        <w:rPr>
          <w:rFonts w:ascii="宋体" w:hAnsi="宋体" w:cs="宋体"/>
          <w:color w:val="auto"/>
          <w:highlight w:val="none"/>
        </w:rPr>
      </w:pPr>
      <w:bookmarkStart w:id="19" w:name="_Toc35393790"/>
      <w:bookmarkStart w:id="20" w:name="_Toc28359079"/>
      <w:bookmarkStart w:id="21" w:name="_Toc28359002"/>
      <w:bookmarkStart w:id="22" w:name="_Toc35393621"/>
      <w:bookmarkStart w:id="23" w:name="_Hlk24379207"/>
      <w:bookmarkStart w:id="24" w:name="EBf1e27c6183244f4a8f3fc355defd653e"/>
      <w:r>
        <w:rPr>
          <w:rFonts w:hint="eastAsia" w:ascii="宋体" w:hAnsi="宋体" w:cs="宋体"/>
          <w:color w:val="auto"/>
          <w:highlight w:val="none"/>
        </w:rPr>
        <w:t>项目概况：</w:t>
      </w:r>
    </w:p>
    <w:p w14:paraId="4979EEC1">
      <w:pPr>
        <w:pBdr>
          <w:top w:val="single" w:color="auto" w:sz="4" w:space="1"/>
          <w:left w:val="single" w:color="auto" w:sz="4" w:space="4"/>
          <w:bottom w:val="single" w:color="auto" w:sz="4" w:space="1"/>
          <w:right w:val="single" w:color="auto" w:sz="4" w:space="3"/>
        </w:pBdr>
        <w:ind w:firstLine="482"/>
        <w:jc w:val="left"/>
        <w:rPr>
          <w:rFonts w:ascii="宋体" w:hAnsi="宋体" w:cs="宋体"/>
          <w:color w:val="auto"/>
          <w:highlight w:val="none"/>
        </w:rPr>
      </w:pPr>
      <w:r>
        <w:rPr>
          <w:rFonts w:hint="eastAsia" w:ascii="宋体" w:hAnsi="宋体" w:cs="宋体"/>
          <w:color w:val="auto"/>
          <w:highlight w:val="none"/>
          <w:u w:val="single"/>
          <w:lang w:val="en-US" w:eastAsia="zh-CN"/>
        </w:rPr>
        <w:t>安华水库扩容提升工程（浦江部分）建设征地移民安置监督评估项目</w:t>
      </w:r>
      <w:r>
        <w:rPr>
          <w:rFonts w:hint="eastAsia" w:ascii="宋体" w:hAnsi="宋体" w:cs="宋体"/>
          <w:color w:val="auto"/>
          <w:highlight w:val="none"/>
        </w:rPr>
        <w:t>的</w:t>
      </w:r>
      <w:r>
        <w:rPr>
          <w:rFonts w:hint="eastAsia" w:asciiTheme="minorEastAsia" w:hAnsiTheme="minorEastAsia" w:eastAsiaTheme="minorEastAsia"/>
          <w:color w:val="auto"/>
          <w:highlight w:val="none"/>
        </w:rPr>
        <w:t>潜在投标人</w:t>
      </w:r>
      <w:r>
        <w:rPr>
          <w:rFonts w:hint="eastAsia" w:ascii="宋体" w:hAnsi="宋体" w:cs="宋体"/>
          <w:color w:val="auto"/>
          <w:highlight w:val="none"/>
        </w:rPr>
        <w:t>应在</w:t>
      </w:r>
      <w:r>
        <w:rPr>
          <w:rFonts w:hint="eastAsia" w:asciiTheme="minorEastAsia" w:hAnsiTheme="minorEastAsia" w:eastAsiaTheme="minorEastAsia"/>
          <w:color w:val="auto"/>
          <w:highlight w:val="none"/>
          <w:lang w:val="en-US" w:eastAsia="zh-CN"/>
        </w:rPr>
        <w:t>乐</w:t>
      </w:r>
      <w:r>
        <w:rPr>
          <w:rFonts w:hint="eastAsia" w:asciiTheme="minorEastAsia" w:hAnsiTheme="minorEastAsia" w:eastAsiaTheme="minorEastAsia"/>
          <w:color w:val="auto"/>
          <w:highlight w:val="none"/>
        </w:rPr>
        <w:t>采云平台</w:t>
      </w:r>
      <w:r>
        <w:fldChar w:fldCharType="begin"/>
      </w:r>
      <w:r>
        <w:instrText xml:space="preserve"> HYPERLINK "https://www.zcygov.cn/）获取（下载）招标文件，并于202%20年%20月%20日%20点%20分00秒" </w:instrText>
      </w:r>
      <w:r>
        <w:fldChar w:fldCharType="separate"/>
      </w:r>
      <w:r>
        <w:t>获取（下载）招标文件，并于</w:t>
      </w:r>
      <w:r>
        <w:rPr>
          <w:rFonts w:hint="eastAsia"/>
          <w:lang w:val="en-US" w:eastAsia="zh-CN"/>
        </w:rPr>
        <w:t>2024</w:t>
      </w:r>
      <w:r>
        <w:t>年</w:t>
      </w:r>
      <w:r>
        <w:rPr>
          <w:rFonts w:hint="eastAsia"/>
          <w:lang w:val="en-US" w:eastAsia="zh-CN"/>
        </w:rPr>
        <w:t>9</w:t>
      </w:r>
      <w:r>
        <w:rPr>
          <w:rFonts w:hint="eastAsia"/>
        </w:rPr>
        <w:t>月</w:t>
      </w:r>
      <w:r>
        <w:rPr>
          <w:rFonts w:hint="eastAsia"/>
          <w:lang w:val="en-US" w:eastAsia="zh-CN"/>
        </w:rPr>
        <w:t>18</w:t>
      </w:r>
      <w:r>
        <w:rPr>
          <w:rFonts w:hint="eastAsia"/>
        </w:rPr>
        <w:t>日</w:t>
      </w:r>
      <w:r>
        <w:rPr>
          <w:rFonts w:hint="eastAsia"/>
          <w:lang w:val="en-US" w:eastAsia="zh-CN"/>
        </w:rPr>
        <w:t>15：00</w:t>
      </w:r>
      <w:r>
        <w:rPr>
          <w:rFonts w:hint="eastAsia"/>
        </w:rPr>
        <w:fldChar w:fldCharType="end"/>
      </w:r>
      <w:r>
        <w:rPr>
          <w:rFonts w:hint="eastAsia" w:asciiTheme="minorEastAsia" w:hAnsiTheme="minorEastAsia" w:eastAsiaTheme="minorEastAsia"/>
          <w:bCs/>
          <w:color w:val="auto"/>
          <w:highlight w:val="none"/>
        </w:rPr>
        <w:t>（北京时间）前</w:t>
      </w:r>
      <w:r>
        <w:rPr>
          <w:rFonts w:hint="eastAsia" w:asciiTheme="minorEastAsia" w:hAnsiTheme="minorEastAsia" w:eastAsiaTheme="minorEastAsia"/>
          <w:color w:val="auto"/>
          <w:highlight w:val="none"/>
        </w:rPr>
        <w:t>递交（上传）投标文件。</w:t>
      </w:r>
    </w:p>
    <w:p w14:paraId="54AF7BBB">
      <w:pPr>
        <w:pStyle w:val="5"/>
        <w:bidi w:val="0"/>
        <w:rPr>
          <w:color w:val="auto"/>
          <w:highlight w:val="none"/>
        </w:rPr>
      </w:pPr>
      <w:bookmarkStart w:id="25" w:name="_Toc3052"/>
      <w:r>
        <w:rPr>
          <w:rFonts w:hint="eastAsia"/>
          <w:color w:val="auto"/>
          <w:highlight w:val="none"/>
        </w:rPr>
        <w:t>一、项目基本情况</w:t>
      </w:r>
      <w:bookmarkEnd w:id="19"/>
      <w:bookmarkEnd w:id="20"/>
      <w:bookmarkEnd w:id="21"/>
      <w:bookmarkEnd w:id="22"/>
      <w:bookmarkEnd w:id="25"/>
    </w:p>
    <w:bookmarkEnd w:id="23"/>
    <w:p w14:paraId="657EEE89">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项目编号：JHCGP</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40707</w:t>
      </w:r>
    </w:p>
    <w:p w14:paraId="6CA0FCD8">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项目名称：</w:t>
      </w:r>
      <w:r>
        <w:rPr>
          <w:rFonts w:hint="eastAsia" w:ascii="宋体" w:hAnsi="宋体" w:cs="宋体"/>
          <w:color w:val="auto"/>
          <w:highlight w:val="none"/>
          <w:lang w:val="en-US" w:eastAsia="zh-CN"/>
        </w:rPr>
        <w:t>安华水库扩容提升工程（浦江部分）建设征地移民安置监督评估项目</w:t>
      </w:r>
    </w:p>
    <w:p w14:paraId="3B4621D3">
      <w:pPr>
        <w:ind w:firstLine="480"/>
        <w:rPr>
          <w:rFonts w:ascii="宋体" w:hAnsi="宋体" w:cs="宋体"/>
          <w:color w:val="auto"/>
          <w:highlight w:val="none"/>
        </w:rPr>
      </w:pPr>
      <w:r>
        <w:rPr>
          <w:rFonts w:hint="eastAsia" w:ascii="宋体" w:hAnsi="宋体" w:cs="宋体"/>
          <w:color w:val="auto"/>
          <w:highlight w:val="none"/>
        </w:rPr>
        <w:t>采购方式：公开招标</w:t>
      </w:r>
    </w:p>
    <w:p w14:paraId="6EDA1388">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预算金额（元）：</w:t>
      </w:r>
      <w:r>
        <w:rPr>
          <w:rFonts w:hint="eastAsia" w:ascii="宋体" w:hAnsi="宋体" w:cs="宋体"/>
          <w:color w:val="auto"/>
          <w:highlight w:val="none"/>
          <w:lang w:val="en-US" w:eastAsia="zh-CN"/>
        </w:rPr>
        <w:t>1587000</w:t>
      </w:r>
    </w:p>
    <w:p w14:paraId="4DC854B5">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最高限价（元）：</w:t>
      </w:r>
      <w:r>
        <w:rPr>
          <w:rFonts w:hint="eastAsia" w:ascii="宋体" w:hAnsi="宋体" w:cs="宋体"/>
          <w:color w:val="auto"/>
          <w:highlight w:val="none"/>
          <w:lang w:val="en-US" w:eastAsia="zh-CN"/>
        </w:rPr>
        <w:t>1587000</w:t>
      </w:r>
    </w:p>
    <w:p w14:paraId="791B536E">
      <w:pPr>
        <w:ind w:firstLine="480"/>
        <w:rPr>
          <w:rFonts w:asciiTheme="minorEastAsia" w:hAnsiTheme="minorEastAsia" w:eastAsiaTheme="minorEastAsia"/>
          <w:color w:val="auto"/>
          <w:highlight w:val="none"/>
        </w:rPr>
      </w:pPr>
      <w:r>
        <w:rPr>
          <w:rFonts w:hint="eastAsia" w:ascii="宋体" w:hAnsi="宋体" w:cs="宋体"/>
          <w:color w:val="auto"/>
          <w:highlight w:val="none"/>
        </w:rPr>
        <w:t>采购需求：</w:t>
      </w:r>
    </w:p>
    <w:p w14:paraId="6F2F51AD">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标项</w:t>
      </w:r>
      <w:r>
        <w:rPr>
          <w:rFonts w:hint="eastAsia" w:ascii="宋体" w:hAnsi="宋体" w:cs="宋体"/>
          <w:color w:val="auto"/>
          <w:highlight w:val="none"/>
          <w:lang w:val="en-US" w:eastAsia="zh-CN"/>
        </w:rPr>
        <w:t>名称</w:t>
      </w:r>
      <w:r>
        <w:rPr>
          <w:rFonts w:hint="eastAsia" w:ascii="宋体" w:hAnsi="宋体" w:cs="宋体"/>
          <w:color w:val="auto"/>
          <w:highlight w:val="none"/>
        </w:rPr>
        <w:t>：</w:t>
      </w:r>
      <w:r>
        <w:rPr>
          <w:rFonts w:hint="eastAsia" w:ascii="宋体" w:hAnsi="宋体" w:cs="宋体"/>
          <w:color w:val="auto"/>
          <w:highlight w:val="none"/>
          <w:lang w:val="en-US" w:eastAsia="zh-CN"/>
        </w:rPr>
        <w:t>安华水库扩容提升工程（浦江部分）建设征地移民安置监督评估项目</w:t>
      </w:r>
    </w:p>
    <w:p w14:paraId="1F18BAC6">
      <w:pPr>
        <w:ind w:firstLine="480"/>
        <w:rPr>
          <w:rFonts w:ascii="宋体" w:hAnsi="宋体" w:cs="宋体"/>
          <w:bCs/>
          <w:snapToGrid w:val="0"/>
          <w:color w:val="auto"/>
          <w:highlight w:val="none"/>
        </w:rPr>
      </w:pPr>
      <w:r>
        <w:rPr>
          <w:rFonts w:hint="eastAsia" w:ascii="宋体" w:hAnsi="宋体" w:cs="宋体"/>
          <w:color w:val="auto"/>
          <w:highlight w:val="none"/>
        </w:rPr>
        <w:t>数量：</w:t>
      </w:r>
      <w:r>
        <w:rPr>
          <w:rFonts w:hint="eastAsia" w:ascii="宋体" w:hAnsi="宋体" w:cs="宋体"/>
          <w:bCs/>
          <w:snapToGrid w:val="0"/>
          <w:color w:val="auto"/>
          <w:highlight w:val="none"/>
        </w:rPr>
        <w:t>1</w:t>
      </w:r>
    </w:p>
    <w:p w14:paraId="0E6F4699">
      <w:pPr>
        <w:ind w:firstLine="480"/>
        <w:rPr>
          <w:color w:val="auto"/>
          <w:highlight w:val="none"/>
        </w:rPr>
      </w:pPr>
      <w:r>
        <w:rPr>
          <w:rFonts w:hint="eastAsia" w:ascii="宋体" w:hAnsi="宋体" w:cs="宋体"/>
          <w:color w:val="auto"/>
          <w:highlight w:val="none"/>
        </w:rPr>
        <w:t>单位：</w:t>
      </w:r>
      <w:r>
        <w:rPr>
          <w:rFonts w:hint="eastAsia" w:ascii="宋体" w:hAnsi="宋体" w:cs="宋体"/>
          <w:bCs/>
          <w:snapToGrid w:val="0"/>
          <w:color w:val="auto"/>
          <w:highlight w:val="none"/>
        </w:rPr>
        <w:t>项</w:t>
      </w:r>
    </w:p>
    <w:p w14:paraId="50439344">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预算金额（元）：</w:t>
      </w:r>
      <w:r>
        <w:rPr>
          <w:rFonts w:hint="eastAsia" w:ascii="宋体" w:hAnsi="宋体" w:cs="宋体"/>
          <w:color w:val="auto"/>
          <w:highlight w:val="none"/>
          <w:lang w:val="en-US" w:eastAsia="zh-CN"/>
        </w:rPr>
        <w:t>1587000</w:t>
      </w:r>
    </w:p>
    <w:p w14:paraId="7DD9AB0F">
      <w:pPr>
        <w:ind w:firstLine="480"/>
        <w:jc w:val="left"/>
        <w:rPr>
          <w:rFonts w:ascii="宋体" w:hAnsi="宋体" w:cs="宋体"/>
          <w:bCs/>
          <w:color w:val="auto"/>
          <w:highlight w:val="none"/>
        </w:rPr>
      </w:pPr>
      <w:bookmarkStart w:id="26" w:name="_Toc28359003"/>
      <w:bookmarkStart w:id="27" w:name="_Toc35393622"/>
      <w:bookmarkStart w:id="28" w:name="_Toc28359080"/>
      <w:bookmarkStart w:id="29" w:name="_Toc35393791"/>
      <w:r>
        <w:rPr>
          <w:rFonts w:hint="eastAsia" w:ascii="宋体" w:hAnsi="宋体" w:cs="宋体"/>
          <w:color w:val="auto"/>
          <w:highlight w:val="none"/>
        </w:rPr>
        <w:t>简要规格描述:</w:t>
      </w:r>
      <w:r>
        <w:rPr>
          <w:rFonts w:hint="eastAsia" w:asciiTheme="minorEastAsia" w:hAnsiTheme="minorEastAsia" w:eastAsiaTheme="minorEastAsia"/>
          <w:color w:val="auto"/>
          <w:highlight w:val="none"/>
        </w:rPr>
        <w:t>具体以招标文件第三部分采购需求为准，供应商可点击本公告下方“浏览采购文件”查看采购需求</w:t>
      </w:r>
      <w:r>
        <w:rPr>
          <w:rFonts w:hint="eastAsia" w:ascii="宋体" w:hAnsi="宋体" w:cs="宋体"/>
          <w:bCs/>
          <w:color w:val="auto"/>
          <w:highlight w:val="none"/>
        </w:rPr>
        <w:t>。</w:t>
      </w:r>
    </w:p>
    <w:p w14:paraId="77747293">
      <w:pPr>
        <w:pStyle w:val="9"/>
        <w:ind w:firstLine="480"/>
        <w:rPr>
          <w:rFonts w:hint="eastAsia" w:ascii="宋体" w:hAnsi="宋体" w:cs="宋体"/>
          <w:color w:val="auto"/>
          <w:sz w:val="24"/>
          <w:highlight w:val="none"/>
        </w:rPr>
      </w:pPr>
      <w:r>
        <w:rPr>
          <w:rFonts w:hint="eastAsia" w:ascii="宋体" w:hAnsi="宋体" w:cs="宋体"/>
          <w:color w:val="auto"/>
          <w:sz w:val="24"/>
          <w:highlight w:val="none"/>
        </w:rPr>
        <w:t>备注：/</w:t>
      </w:r>
    </w:p>
    <w:p w14:paraId="41EBA1AD">
      <w:pPr>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合同履约期限：合同签订后至本项目移民安置竣工验收通过止。</w:t>
      </w:r>
    </w:p>
    <w:p w14:paraId="4227F513">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auto"/>
          <w:highlight w:val="none"/>
        </w:rPr>
      </w:pPr>
      <w:r>
        <w:rPr>
          <w:rFonts w:hint="eastAsia" w:eastAsia="宋体" w:asciiTheme="minorEastAsia" w:hAnsiTheme="minorEastAsia" w:cstheme="minorEastAsia"/>
          <w:b w:val="0"/>
          <w:bCs w:val="0"/>
          <w:color w:val="auto"/>
          <w:kern w:val="0"/>
          <w:sz w:val="24"/>
          <w:szCs w:val="21"/>
          <w:highlight w:val="none"/>
          <w:lang w:val="en-US" w:eastAsia="zh-CN" w:bidi="ar-SA"/>
        </w:rPr>
        <w:t>本项目（否）接受联合体投标。</w:t>
      </w:r>
    </w:p>
    <w:p w14:paraId="2BE787F7">
      <w:pPr>
        <w:pStyle w:val="5"/>
        <w:bidi w:val="0"/>
        <w:rPr>
          <w:color w:val="auto"/>
          <w:highlight w:val="none"/>
        </w:rPr>
      </w:pPr>
      <w:bookmarkStart w:id="30" w:name="_Toc2260"/>
      <w:r>
        <w:rPr>
          <w:rFonts w:hint="eastAsia"/>
          <w:color w:val="auto"/>
          <w:highlight w:val="none"/>
        </w:rPr>
        <w:t>二、申请人的资格要求</w:t>
      </w:r>
      <w:bookmarkEnd w:id="26"/>
      <w:bookmarkEnd w:id="27"/>
      <w:bookmarkEnd w:id="28"/>
      <w:bookmarkEnd w:id="29"/>
      <w:bookmarkEnd w:id="30"/>
    </w:p>
    <w:p w14:paraId="1820A5CB">
      <w:pPr>
        <w:ind w:firstLine="480"/>
        <w:rPr>
          <w:rFonts w:ascii="宋体" w:hAnsi="宋体" w:cs="宋体"/>
          <w:snapToGrid w:val="0"/>
          <w:color w:val="auto"/>
          <w:kern w:val="28"/>
          <w:szCs w:val="20"/>
          <w:highlight w:val="none"/>
        </w:rPr>
      </w:pPr>
      <w:r>
        <w:rPr>
          <w:rFonts w:hint="eastAsia" w:ascii="宋体" w:hAnsi="宋体" w:cs="宋体"/>
          <w:snapToGrid w:val="0"/>
          <w:color w:val="auto"/>
          <w:kern w:val="28"/>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CE1B7CC">
      <w:pPr>
        <w:ind w:firstLine="480"/>
        <w:rPr>
          <w:rFonts w:ascii="宋体" w:hAnsi="宋体" w:cs="宋体"/>
          <w:color w:val="auto"/>
          <w:highlight w:val="none"/>
        </w:rPr>
      </w:pPr>
      <w:r>
        <w:rPr>
          <w:rFonts w:ascii="宋体" w:hAnsi="宋体" w:cs="宋体"/>
          <w:snapToGrid w:val="0"/>
          <w:color w:val="auto"/>
          <w:kern w:val="28"/>
          <w:szCs w:val="20"/>
          <w:highlight w:val="none"/>
        </w:rPr>
        <w:t>2</w:t>
      </w:r>
      <w:r>
        <w:rPr>
          <w:rFonts w:hint="eastAsia" w:ascii="宋体" w:hAnsi="宋体" w:cs="宋体"/>
          <w:snapToGrid w:val="0"/>
          <w:color w:val="auto"/>
          <w:kern w:val="28"/>
          <w:szCs w:val="20"/>
          <w:highlight w:val="none"/>
        </w:rPr>
        <w:t>.</w:t>
      </w:r>
      <w:r>
        <w:rPr>
          <w:rFonts w:hint="eastAsia"/>
          <w:color w:val="auto"/>
          <w:highlight w:val="none"/>
        </w:rPr>
        <w:t xml:space="preserve"> </w:t>
      </w:r>
      <w:r>
        <w:rPr>
          <w:rFonts w:hint="eastAsia" w:ascii="宋体" w:hAnsi="宋体" w:cs="宋体"/>
          <w:snapToGrid w:val="0"/>
          <w:color w:val="auto"/>
          <w:kern w:val="28"/>
          <w:szCs w:val="20"/>
          <w:highlight w:val="none"/>
        </w:rPr>
        <w:t>落实政府采购政策需满足的资格要求：</w:t>
      </w:r>
      <w:r>
        <w:rPr>
          <w:rFonts w:hint="eastAsia" w:ascii="宋体" w:hAnsi="宋体" w:cs="宋体"/>
          <w:snapToGrid w:val="0"/>
          <w:color w:val="auto"/>
          <w:kern w:val="28"/>
          <w:szCs w:val="20"/>
          <w:highlight w:val="none"/>
          <w:lang w:eastAsia="zh-CN"/>
        </w:rPr>
        <w:t>无；</w:t>
      </w:r>
    </w:p>
    <w:p w14:paraId="238D606B">
      <w:pPr>
        <w:ind w:firstLine="480"/>
        <w:rPr>
          <w:rFonts w:hint="eastAsia" w:ascii="宋体" w:hAnsi="宋体" w:cs="宋体"/>
          <w:b/>
          <w:bCs/>
          <w:color w:val="auto"/>
          <w:highlight w:val="none"/>
          <w:lang w:val="en-US" w:eastAsia="zh-CN"/>
        </w:rPr>
      </w:pPr>
      <w:r>
        <w:rPr>
          <w:rFonts w:hint="eastAsia" w:ascii="宋体" w:hAnsi="宋体" w:cs="宋体"/>
          <w:color w:val="auto"/>
          <w:highlight w:val="none"/>
        </w:rPr>
        <w:t>3.本项目的特定资格要求：</w:t>
      </w:r>
      <w:r>
        <w:rPr>
          <w:rFonts w:hint="eastAsia" w:ascii="宋体" w:hAnsi="宋体" w:cs="宋体"/>
          <w:b/>
          <w:bCs/>
          <w:color w:val="auto"/>
          <w:highlight w:val="none"/>
          <w:lang w:val="en-US" w:eastAsia="zh-CN"/>
        </w:rPr>
        <w:t>具有水利工程施工监理甲级资质（或工程监理综合资质）或水利行业设计甲级（或工程设计综合甲级）资质。</w:t>
      </w:r>
    </w:p>
    <w:p w14:paraId="3E7049C5">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auto"/>
          <w:highlight w:val="none"/>
        </w:rPr>
      </w:pPr>
      <w:r>
        <w:rPr>
          <w:rFonts w:hint="eastAsia" w:asciiTheme="minorEastAsia" w:hAnsiTheme="minorEastAsia" w:cstheme="minorEastAsia"/>
          <w:b w:val="0"/>
          <w:bCs w:val="0"/>
          <w:color w:val="auto"/>
          <w:kern w:val="0"/>
          <w:sz w:val="24"/>
          <w:szCs w:val="21"/>
          <w:highlight w:val="none"/>
          <w:lang w:val="en-US" w:eastAsia="zh-CN" w:bidi="ar-SA"/>
        </w:rPr>
        <w:t>3.</w:t>
      </w:r>
      <w:r>
        <w:rPr>
          <w:rFonts w:hint="eastAsia" w:eastAsia="宋体" w:asciiTheme="minorEastAsia" w:hAnsiTheme="minorEastAsia" w:cstheme="minorEastAsia"/>
          <w:b w:val="0"/>
          <w:bCs w:val="0"/>
          <w:color w:val="auto"/>
          <w:kern w:val="0"/>
          <w:sz w:val="24"/>
          <w:szCs w:val="21"/>
          <w:highlight w:val="none"/>
          <w:lang w:val="en-US" w:eastAsia="zh-CN" w:bidi="ar-SA"/>
        </w:rPr>
        <w:t>本项目</w:t>
      </w:r>
      <w:r>
        <w:rPr>
          <w:rFonts w:hint="eastAsia" w:asciiTheme="minorEastAsia" w:hAnsiTheme="minorEastAsia" w:cstheme="minorEastAsia"/>
          <w:b w:val="0"/>
          <w:bCs w:val="0"/>
          <w:color w:val="auto"/>
          <w:kern w:val="0"/>
          <w:sz w:val="24"/>
          <w:szCs w:val="21"/>
          <w:highlight w:val="none"/>
          <w:lang w:val="en-US" w:eastAsia="zh-CN" w:bidi="ar-SA"/>
        </w:rPr>
        <w:t>不</w:t>
      </w:r>
      <w:r>
        <w:rPr>
          <w:rFonts w:hint="eastAsia" w:eastAsia="宋体" w:asciiTheme="minorEastAsia" w:hAnsiTheme="minorEastAsia" w:cstheme="minorEastAsia"/>
          <w:b w:val="0"/>
          <w:bCs w:val="0"/>
          <w:color w:val="auto"/>
          <w:kern w:val="0"/>
          <w:sz w:val="24"/>
          <w:szCs w:val="21"/>
          <w:highlight w:val="none"/>
          <w:lang w:val="en-US" w:eastAsia="zh-CN" w:bidi="ar-SA"/>
        </w:rPr>
        <w:t>接受联合体投标。</w:t>
      </w:r>
    </w:p>
    <w:p w14:paraId="6AEB716C">
      <w:pPr>
        <w:pStyle w:val="5"/>
        <w:bidi w:val="0"/>
        <w:rPr>
          <w:color w:val="auto"/>
          <w:highlight w:val="none"/>
        </w:rPr>
      </w:pPr>
      <w:bookmarkStart w:id="31" w:name="_Toc8101"/>
      <w:r>
        <w:rPr>
          <w:rFonts w:hint="eastAsia"/>
          <w:color w:val="auto"/>
          <w:highlight w:val="none"/>
        </w:rPr>
        <w:t>三、获取采购文件</w:t>
      </w:r>
      <w:bookmarkEnd w:id="31"/>
    </w:p>
    <w:p w14:paraId="1371EFE5">
      <w:pPr>
        <w:ind w:firstLine="482"/>
        <w:rPr>
          <w:rFonts w:ascii="宋体" w:hAnsi="宋体" w:cs="宋体"/>
          <w:color w:val="auto"/>
          <w:highlight w:val="none"/>
        </w:rPr>
      </w:pPr>
      <w:r>
        <w:rPr>
          <w:rFonts w:hint="eastAsia" w:ascii="宋体" w:hAnsi="宋体" w:cs="宋体"/>
          <w:b/>
          <w:bCs/>
          <w:color w:val="auto"/>
          <w:highlight w:val="none"/>
        </w:rPr>
        <w:t>1. 时间</w:t>
      </w:r>
      <w:r>
        <w:rPr>
          <w:rFonts w:hint="eastAsia" w:ascii="宋体" w:hAnsi="宋体" w:cs="宋体"/>
          <w:color w:val="auto"/>
          <w:highlight w:val="none"/>
        </w:rPr>
        <w:t>：</w:t>
      </w:r>
      <w:r>
        <w:rPr>
          <w:rFonts w:hint="eastAsia"/>
          <w:color w:val="auto"/>
          <w:highlight w:val="none"/>
        </w:rPr>
        <w:t>/起至</w:t>
      </w:r>
      <w:r>
        <w:rPr>
          <w:rFonts w:hint="eastAsia" w:ascii="宋体" w:hAnsi="宋体" w:cs="宋体"/>
          <w:bCs/>
          <w:snapToGrid w:val="0"/>
          <w:color w:val="auto"/>
          <w:highlight w:val="none"/>
          <w:u w:val="single"/>
        </w:rPr>
        <w:t>202</w:t>
      </w:r>
      <w:r>
        <w:rPr>
          <w:rFonts w:hint="eastAsia" w:ascii="宋体" w:hAnsi="宋体" w:cs="宋体"/>
          <w:bCs/>
          <w:snapToGrid w:val="0"/>
          <w:color w:val="auto"/>
          <w:highlight w:val="none"/>
          <w:u w:val="single"/>
          <w:lang w:val="en-US" w:eastAsia="zh-CN"/>
        </w:rPr>
        <w:t>4</w:t>
      </w:r>
      <w:r>
        <w:rPr>
          <w:rFonts w:hint="eastAsia" w:ascii="宋体" w:hAnsi="宋体" w:cs="宋体"/>
          <w:bCs/>
          <w:snapToGrid w:val="0"/>
          <w:color w:val="auto"/>
          <w:highlight w:val="none"/>
          <w:u w:val="single"/>
        </w:rPr>
        <w:t>年</w:t>
      </w:r>
      <w:r>
        <w:rPr>
          <w:rFonts w:hint="eastAsia" w:ascii="宋体" w:hAnsi="宋体" w:cs="宋体"/>
          <w:bCs/>
          <w:snapToGrid w:val="0"/>
          <w:color w:val="auto"/>
          <w:highlight w:val="none"/>
          <w:u w:val="single"/>
          <w:lang w:val="en-US" w:eastAsia="zh-CN"/>
        </w:rPr>
        <w:t>9</w:t>
      </w:r>
      <w:r>
        <w:rPr>
          <w:rFonts w:hint="eastAsia" w:ascii="宋体" w:hAnsi="宋体" w:cs="宋体"/>
          <w:bCs/>
          <w:snapToGrid w:val="0"/>
          <w:color w:val="auto"/>
          <w:highlight w:val="none"/>
          <w:u w:val="single"/>
        </w:rPr>
        <w:t>月</w:t>
      </w:r>
      <w:r>
        <w:rPr>
          <w:rFonts w:hint="eastAsia" w:ascii="宋体" w:hAnsi="宋体" w:cs="宋体"/>
          <w:bCs/>
          <w:snapToGrid w:val="0"/>
          <w:color w:val="auto"/>
          <w:highlight w:val="none"/>
          <w:u w:val="single"/>
          <w:lang w:val="en-US" w:eastAsia="zh-CN"/>
        </w:rPr>
        <w:t>18日</w:t>
      </w:r>
      <w:r>
        <w:rPr>
          <w:rFonts w:hint="eastAsia" w:ascii="宋体" w:hAnsi="宋体" w:cs="宋体"/>
          <w:color w:val="auto"/>
          <w:highlight w:val="none"/>
        </w:rPr>
        <w:t>，每天上午00:00至12:00，下午12:00至23:59（北京时间，线上获取法定节假日均可，线下获取文件法定节假日除外）。</w:t>
      </w:r>
    </w:p>
    <w:p w14:paraId="52A2B4D4">
      <w:pPr>
        <w:adjustRightInd w:val="0"/>
        <w:spacing w:line="336" w:lineRule="auto"/>
        <w:ind w:firstLine="482"/>
        <w:rPr>
          <w:rFonts w:asciiTheme="minorEastAsia" w:hAnsiTheme="minorEastAsia" w:eastAsiaTheme="minorEastAsia" w:cstheme="minorEastAsia"/>
          <w:b w:val="0"/>
          <w:bCs/>
          <w:color w:val="auto"/>
          <w:highlight w:val="none"/>
        </w:rPr>
      </w:pPr>
      <w:bookmarkStart w:id="32" w:name="_Toc35393796"/>
      <w:bookmarkStart w:id="33" w:name="_Toc35393627"/>
      <w:bookmarkStart w:id="34" w:name="_Toc28359008"/>
      <w:bookmarkStart w:id="35" w:name="_Toc28359085"/>
      <w:r>
        <w:rPr>
          <w:rFonts w:hint="eastAsia" w:asciiTheme="minorEastAsia" w:hAnsiTheme="minorEastAsia" w:eastAsiaTheme="minorEastAsia" w:cstheme="minorEastAsia"/>
          <w:b/>
          <w:color w:val="auto"/>
          <w:highlight w:val="none"/>
        </w:rPr>
        <w:t>2.地点（网址）：</w:t>
      </w:r>
      <w:r>
        <w:rPr>
          <w:rFonts w:hint="eastAsia" w:asciiTheme="minorEastAsia" w:hAnsiTheme="minorEastAsia" w:eastAsiaTheme="minorEastAsia" w:cstheme="minorEastAsia"/>
          <w:b w:val="0"/>
          <w:bCs/>
          <w:color w:val="auto"/>
          <w:highlight w:val="none"/>
        </w:rPr>
        <w:t>乐采云平台（www.lecaiyun.com）</w:t>
      </w:r>
    </w:p>
    <w:p w14:paraId="2F1665AE">
      <w:pPr>
        <w:adjustRightInd w:val="0"/>
        <w:spacing w:line="336" w:lineRule="auto"/>
        <w:ind w:firstLine="482"/>
        <w:rPr>
          <w:rFonts w:hint="default" w:asciiTheme="minorEastAsia" w:hAnsiTheme="minorEastAsia" w:eastAsiaTheme="minorEastAsia" w:cstheme="minorEastAsia"/>
          <w:b w:val="0"/>
          <w:bCs/>
          <w:color w:val="auto"/>
          <w:highlight w:val="none"/>
          <w:lang w:val="en-US" w:eastAsia="zh-CN"/>
        </w:rPr>
      </w:pPr>
      <w:r>
        <w:rPr>
          <w:rFonts w:hint="eastAsia" w:asciiTheme="minorEastAsia" w:hAnsiTheme="minorEastAsia" w:eastAsiaTheme="minorEastAsia" w:cstheme="minorEastAsia"/>
          <w:b/>
          <w:color w:val="auto"/>
          <w:highlight w:val="none"/>
        </w:rPr>
        <w:t>3.方式：</w:t>
      </w:r>
      <w:r>
        <w:rPr>
          <w:rFonts w:hint="eastAsia" w:asciiTheme="minorEastAsia" w:hAnsiTheme="minorEastAsia" w:eastAsiaTheme="minorEastAsia" w:cstheme="minorEastAsia"/>
          <w:b w:val="0"/>
          <w:bCs/>
          <w:color w:val="auto"/>
          <w:highlight w:val="none"/>
          <w:lang w:val="en-US" w:eastAsia="zh-CN"/>
        </w:rPr>
        <w:t>自行下载</w:t>
      </w:r>
    </w:p>
    <w:p w14:paraId="4A91B0AF">
      <w:pPr>
        <w:adjustRightInd w:val="0"/>
        <w:spacing w:line="336" w:lineRule="auto"/>
        <w:ind w:firstLine="482"/>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4.售价（元）：</w:t>
      </w:r>
      <w:r>
        <w:rPr>
          <w:rFonts w:hint="eastAsia" w:asciiTheme="minorEastAsia" w:hAnsiTheme="minorEastAsia" w:eastAsiaTheme="minorEastAsia" w:cstheme="minorEastAsia"/>
          <w:color w:val="auto"/>
          <w:highlight w:val="none"/>
        </w:rPr>
        <w:t xml:space="preserve">0 </w:t>
      </w:r>
      <w:r>
        <w:rPr>
          <w:rFonts w:hint="eastAsia" w:asciiTheme="minorEastAsia" w:hAnsiTheme="minorEastAsia" w:eastAsiaTheme="minorEastAsia" w:cstheme="minorEastAsia"/>
          <w:color w:val="auto"/>
          <w:highlight w:val="none"/>
        </w:rPr>
        <w:tab/>
      </w:r>
    </w:p>
    <w:p w14:paraId="164C6FA9">
      <w:pPr>
        <w:bidi w:val="0"/>
        <w:outlineLvl w:val="1"/>
        <w:rPr>
          <w:b/>
          <w:bCs/>
          <w:color w:val="auto"/>
          <w:highlight w:val="none"/>
        </w:rPr>
      </w:pPr>
      <w:bookmarkStart w:id="36" w:name="_Toc6467"/>
      <w:bookmarkStart w:id="37" w:name="_Toc8212"/>
      <w:r>
        <w:rPr>
          <w:rFonts w:hint="eastAsia"/>
          <w:b/>
          <w:bCs/>
          <w:color w:val="auto"/>
          <w:highlight w:val="none"/>
        </w:rPr>
        <w:t>四、提交投标文件截止时间、开标时间和地点</w:t>
      </w:r>
      <w:bookmarkEnd w:id="36"/>
      <w:bookmarkEnd w:id="37"/>
    </w:p>
    <w:p w14:paraId="00BB8217">
      <w:pPr>
        <w:ind w:firstLine="480"/>
        <w:rPr>
          <w:rFonts w:ascii="宋体" w:hAnsi="宋体" w:cs="宋体"/>
          <w:bCs/>
          <w:color w:val="auto"/>
          <w:kern w:val="0"/>
          <w:highlight w:val="none"/>
        </w:rPr>
      </w:pPr>
      <w:r>
        <w:rPr>
          <w:rFonts w:hint="eastAsia" w:ascii="宋体" w:hAnsi="宋体" w:cs="宋体"/>
          <w:bCs/>
          <w:color w:val="auto"/>
          <w:kern w:val="0"/>
          <w:highlight w:val="none"/>
        </w:rPr>
        <w:t>提交投标文件截止时间：</w:t>
      </w:r>
      <w:r>
        <w:rPr>
          <w:rFonts w:hint="eastAsia" w:eastAsia="等线" w:cs="等线"/>
          <w:bCs/>
          <w:color w:val="auto"/>
          <w:kern w:val="0"/>
          <w:highlight w:val="none"/>
          <w:u w:val="single"/>
          <w:lang w:val="en-US" w:eastAsia="zh-CN"/>
        </w:rPr>
        <w:t>2024</w:t>
      </w:r>
      <w:r>
        <w:rPr>
          <w:rFonts w:hint="eastAsia" w:ascii="宋体" w:hAnsi="宋体" w:cs="宋体"/>
          <w:bCs/>
          <w:color w:val="auto"/>
          <w:kern w:val="0"/>
          <w:highlight w:val="none"/>
          <w:u w:val="single"/>
        </w:rPr>
        <w:t>年</w:t>
      </w:r>
      <w:r>
        <w:rPr>
          <w:rFonts w:hint="eastAsia" w:eastAsia="等线" w:cs="等线"/>
          <w:bCs/>
          <w:color w:val="auto"/>
          <w:kern w:val="0"/>
          <w:highlight w:val="none"/>
          <w:u w:val="single"/>
          <w:lang w:val="en-US" w:eastAsia="zh-CN"/>
        </w:rPr>
        <w:t>9</w:t>
      </w:r>
      <w:r>
        <w:rPr>
          <w:rFonts w:hint="eastAsia" w:ascii="宋体" w:hAnsi="宋体" w:cs="宋体"/>
          <w:bCs/>
          <w:color w:val="auto"/>
          <w:kern w:val="0"/>
          <w:highlight w:val="none"/>
          <w:u w:val="single"/>
        </w:rPr>
        <w:t>月</w:t>
      </w:r>
      <w:r>
        <w:rPr>
          <w:rFonts w:hint="eastAsia" w:eastAsia="等线" w:cs="等线"/>
          <w:bCs/>
          <w:color w:val="auto"/>
          <w:kern w:val="0"/>
          <w:highlight w:val="none"/>
          <w:u w:val="single"/>
          <w:lang w:val="en-US" w:eastAsia="zh-CN"/>
        </w:rPr>
        <w:t>18</w:t>
      </w:r>
      <w:r>
        <w:rPr>
          <w:rFonts w:hint="eastAsia" w:ascii="宋体" w:hAnsi="宋体" w:cs="宋体"/>
          <w:bCs/>
          <w:color w:val="auto"/>
          <w:kern w:val="0"/>
          <w:highlight w:val="none"/>
          <w:u w:val="single"/>
        </w:rPr>
        <w:t>日</w:t>
      </w:r>
      <w:r>
        <w:rPr>
          <w:rFonts w:hint="eastAsia" w:eastAsia="等线" w:cs="等线"/>
          <w:bCs/>
          <w:color w:val="auto"/>
          <w:kern w:val="0"/>
          <w:highlight w:val="none"/>
          <w:u w:val="single"/>
          <w:lang w:val="en-US" w:eastAsia="zh-CN"/>
        </w:rPr>
        <w:t>15</w:t>
      </w:r>
      <w:r>
        <w:rPr>
          <w:rFonts w:hint="eastAsia" w:ascii="宋体" w:hAnsi="宋体" w:cs="宋体"/>
          <w:bCs/>
          <w:color w:val="auto"/>
          <w:kern w:val="0"/>
          <w:highlight w:val="none"/>
          <w:u w:val="single"/>
        </w:rPr>
        <w:t>时</w:t>
      </w:r>
      <w:r>
        <w:rPr>
          <w:rFonts w:hint="eastAsia" w:eastAsia="等线" w:cs="等线"/>
          <w:bCs/>
          <w:color w:val="auto"/>
          <w:kern w:val="0"/>
          <w:highlight w:val="none"/>
          <w:u w:val="single"/>
          <w:lang w:val="en-US" w:eastAsia="zh-CN"/>
        </w:rPr>
        <w:t>00</w:t>
      </w:r>
      <w:r>
        <w:rPr>
          <w:rFonts w:hint="eastAsia" w:ascii="宋体" w:hAnsi="宋体" w:cs="宋体"/>
          <w:bCs/>
          <w:color w:val="auto"/>
          <w:kern w:val="0"/>
          <w:highlight w:val="none"/>
          <w:u w:val="single"/>
        </w:rPr>
        <w:t>分（北京时间）</w:t>
      </w:r>
    </w:p>
    <w:p w14:paraId="1AF2F083">
      <w:pPr>
        <w:ind w:firstLine="480"/>
        <w:rPr>
          <w:rFonts w:ascii="宋体" w:hAnsi="宋体" w:cs="宋体"/>
          <w:bCs/>
          <w:color w:val="auto"/>
          <w:kern w:val="0"/>
          <w:highlight w:val="none"/>
          <w:u w:val="single"/>
        </w:rPr>
      </w:pPr>
      <w:r>
        <w:rPr>
          <w:rFonts w:hint="eastAsia" w:ascii="宋体" w:hAnsi="宋体" w:cs="宋体"/>
          <w:bCs/>
          <w:color w:val="auto"/>
          <w:kern w:val="0"/>
          <w:highlight w:val="none"/>
        </w:rPr>
        <w:t>投标地点（网址）：</w:t>
      </w:r>
      <w:r>
        <w:rPr>
          <w:rFonts w:hint="eastAsia" w:ascii="宋体" w:hAnsi="宋体" w:cs="宋体"/>
          <w:bCs/>
          <w:color w:val="auto"/>
          <w:kern w:val="0"/>
          <w:highlight w:val="none"/>
          <w:u w:val="single"/>
        </w:rPr>
        <w:t>请登录</w:t>
      </w:r>
      <w:r>
        <w:rPr>
          <w:rFonts w:hint="eastAsia" w:ascii="宋体" w:hAnsi="宋体" w:eastAsia="宋体" w:cs="宋体"/>
          <w:i w:val="0"/>
          <w:iCs w:val="0"/>
          <w:caps w:val="0"/>
          <w:color w:val="333333"/>
          <w:spacing w:val="0"/>
          <w:sz w:val="24"/>
          <w:szCs w:val="24"/>
          <w:u w:val="single"/>
        </w:rPr>
        <w:t>乐采云</w:t>
      </w:r>
      <w:r>
        <w:rPr>
          <w:rFonts w:hint="eastAsia" w:ascii="宋体" w:hAnsi="宋体" w:cs="宋体"/>
          <w:bCs/>
          <w:color w:val="auto"/>
          <w:kern w:val="0"/>
          <w:highlight w:val="none"/>
          <w:u w:val="single"/>
        </w:rPr>
        <w:t>投标客户端投标</w:t>
      </w:r>
    </w:p>
    <w:p w14:paraId="2BFD4382">
      <w:pPr>
        <w:ind w:firstLine="480"/>
        <w:rPr>
          <w:rFonts w:ascii="宋体" w:hAnsi="宋体" w:cs="宋体"/>
          <w:bCs/>
          <w:color w:val="auto"/>
          <w:kern w:val="0"/>
          <w:highlight w:val="none"/>
          <w:u w:val="single"/>
        </w:rPr>
      </w:pPr>
      <w:r>
        <w:rPr>
          <w:rFonts w:hint="eastAsia" w:ascii="宋体" w:hAnsi="宋体" w:cs="宋体"/>
          <w:bCs/>
          <w:color w:val="auto"/>
          <w:kern w:val="0"/>
          <w:highlight w:val="none"/>
        </w:rPr>
        <w:t>开标时间：</w:t>
      </w:r>
      <w:r>
        <w:rPr>
          <w:rFonts w:hint="eastAsia" w:eastAsia="等线" w:cs="等线"/>
          <w:bCs/>
          <w:color w:val="auto"/>
          <w:kern w:val="0"/>
          <w:highlight w:val="none"/>
          <w:u w:val="single"/>
          <w:lang w:val="en-US" w:eastAsia="zh-CN"/>
        </w:rPr>
        <w:t>2024</w:t>
      </w:r>
      <w:r>
        <w:rPr>
          <w:rFonts w:hint="eastAsia" w:ascii="宋体" w:hAnsi="宋体" w:cs="宋体"/>
          <w:bCs/>
          <w:color w:val="auto"/>
          <w:kern w:val="0"/>
          <w:highlight w:val="none"/>
          <w:u w:val="single"/>
        </w:rPr>
        <w:t>年</w:t>
      </w:r>
      <w:r>
        <w:rPr>
          <w:rFonts w:hint="eastAsia" w:eastAsia="等线" w:cs="等线"/>
          <w:bCs/>
          <w:color w:val="auto"/>
          <w:kern w:val="0"/>
          <w:highlight w:val="none"/>
          <w:u w:val="single"/>
          <w:lang w:val="en-US" w:eastAsia="zh-CN"/>
        </w:rPr>
        <w:t>9</w:t>
      </w:r>
      <w:r>
        <w:rPr>
          <w:rFonts w:hint="eastAsia" w:ascii="宋体" w:hAnsi="宋体" w:cs="宋体"/>
          <w:bCs/>
          <w:color w:val="auto"/>
          <w:kern w:val="0"/>
          <w:highlight w:val="none"/>
          <w:u w:val="single"/>
        </w:rPr>
        <w:t>月</w:t>
      </w:r>
      <w:r>
        <w:rPr>
          <w:rFonts w:hint="eastAsia" w:eastAsia="等线" w:cs="等线"/>
          <w:bCs/>
          <w:color w:val="auto"/>
          <w:kern w:val="0"/>
          <w:highlight w:val="none"/>
          <w:u w:val="single"/>
          <w:lang w:val="en-US" w:eastAsia="zh-CN"/>
        </w:rPr>
        <w:t>18</w:t>
      </w:r>
      <w:r>
        <w:rPr>
          <w:rFonts w:hint="eastAsia" w:ascii="宋体" w:hAnsi="宋体" w:cs="宋体"/>
          <w:bCs/>
          <w:color w:val="auto"/>
          <w:kern w:val="0"/>
          <w:highlight w:val="none"/>
          <w:u w:val="single"/>
        </w:rPr>
        <w:t>日</w:t>
      </w:r>
      <w:r>
        <w:rPr>
          <w:rFonts w:hint="eastAsia" w:eastAsia="等线" w:cs="等线"/>
          <w:bCs/>
          <w:color w:val="auto"/>
          <w:kern w:val="0"/>
          <w:highlight w:val="none"/>
          <w:u w:val="single"/>
          <w:lang w:val="en-US" w:eastAsia="zh-CN"/>
        </w:rPr>
        <w:t>15</w:t>
      </w:r>
      <w:r>
        <w:rPr>
          <w:rFonts w:hint="eastAsia" w:ascii="宋体" w:hAnsi="宋体" w:cs="宋体"/>
          <w:bCs/>
          <w:color w:val="auto"/>
          <w:kern w:val="0"/>
          <w:highlight w:val="none"/>
          <w:u w:val="single"/>
        </w:rPr>
        <w:t>时</w:t>
      </w:r>
      <w:r>
        <w:rPr>
          <w:rFonts w:hint="eastAsia" w:eastAsia="等线" w:cs="等线"/>
          <w:bCs/>
          <w:color w:val="auto"/>
          <w:kern w:val="0"/>
          <w:highlight w:val="none"/>
          <w:u w:val="single"/>
          <w:lang w:val="en-US" w:eastAsia="zh-CN"/>
        </w:rPr>
        <w:t>00</w:t>
      </w:r>
      <w:r>
        <w:rPr>
          <w:rFonts w:hint="eastAsia" w:ascii="宋体" w:hAnsi="宋体" w:cs="宋体"/>
          <w:bCs/>
          <w:color w:val="auto"/>
          <w:kern w:val="0"/>
          <w:highlight w:val="none"/>
          <w:u w:val="single"/>
        </w:rPr>
        <w:t>分（北京时间）</w:t>
      </w:r>
    </w:p>
    <w:p w14:paraId="63784F11">
      <w:pPr>
        <w:ind w:firstLine="480"/>
        <w:rPr>
          <w:rFonts w:hint="default" w:ascii="宋体" w:hAnsi="宋体" w:eastAsia="宋体" w:cs="宋体"/>
          <w:bCs/>
          <w:color w:val="auto"/>
          <w:kern w:val="0"/>
          <w:highlight w:val="none"/>
          <w:u w:val="single"/>
          <w:lang w:val="en-US" w:eastAsia="zh-CN"/>
        </w:rPr>
      </w:pPr>
      <w:r>
        <w:rPr>
          <w:rFonts w:hint="eastAsia" w:ascii="宋体" w:hAnsi="宋体" w:cs="宋体"/>
          <w:bCs/>
          <w:color w:val="auto"/>
          <w:kern w:val="0"/>
          <w:highlight w:val="none"/>
        </w:rPr>
        <w:t>开标地点（网址）：</w:t>
      </w:r>
      <w:r>
        <w:rPr>
          <w:rFonts w:hint="eastAsia" w:ascii="宋体" w:hAnsi="宋体" w:cs="宋体"/>
          <w:bCs/>
          <w:color w:val="auto"/>
          <w:kern w:val="0"/>
          <w:highlight w:val="none"/>
          <w:u w:val="single"/>
        </w:rPr>
        <w:t>浙江省金华市浦江县人民东路83号开标室</w:t>
      </w:r>
      <w:r>
        <w:rPr>
          <w:rFonts w:hint="eastAsia" w:ascii="宋体" w:hAnsi="宋体" w:cs="宋体"/>
          <w:bCs/>
          <w:color w:val="auto"/>
          <w:kern w:val="0"/>
          <w:highlight w:val="none"/>
          <w:u w:val="single"/>
          <w:lang w:val="en-US" w:eastAsia="zh-CN"/>
        </w:rPr>
        <w:t>一</w:t>
      </w:r>
    </w:p>
    <w:p w14:paraId="4462C5E3">
      <w:pPr>
        <w:pStyle w:val="5"/>
        <w:bidi w:val="0"/>
        <w:rPr>
          <w:color w:val="auto"/>
          <w:highlight w:val="none"/>
        </w:rPr>
      </w:pPr>
      <w:bookmarkStart w:id="38" w:name="_Toc30343"/>
      <w:r>
        <w:rPr>
          <w:rFonts w:hint="eastAsia"/>
          <w:color w:val="auto"/>
          <w:highlight w:val="none"/>
        </w:rPr>
        <w:t>六、公告期限</w:t>
      </w:r>
      <w:bookmarkEnd w:id="38"/>
    </w:p>
    <w:p w14:paraId="3B7B2B8B">
      <w:pPr>
        <w:adjustRightInd w:val="0"/>
        <w:spacing w:line="336" w:lineRule="auto"/>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自本公告发布之日起5个工作日。</w:t>
      </w:r>
    </w:p>
    <w:p w14:paraId="064B64D8">
      <w:pPr>
        <w:pStyle w:val="5"/>
        <w:numPr>
          <w:ilvl w:val="0"/>
          <w:numId w:val="2"/>
        </w:numPr>
        <w:bidi w:val="0"/>
        <w:rPr>
          <w:color w:val="auto"/>
          <w:highlight w:val="none"/>
        </w:rPr>
      </w:pPr>
      <w:bookmarkStart w:id="39" w:name="_Toc961"/>
      <w:r>
        <w:rPr>
          <w:rFonts w:hint="eastAsia"/>
          <w:color w:val="auto"/>
          <w:highlight w:val="none"/>
        </w:rPr>
        <w:t>其他补充事宜</w:t>
      </w:r>
      <w:bookmarkEnd w:id="39"/>
    </w:p>
    <w:p w14:paraId="0099E843">
      <w:pPr>
        <w:bidi w:val="0"/>
        <w:rPr>
          <w:color w:val="auto"/>
          <w:highlight w:val="none"/>
        </w:rPr>
      </w:pPr>
      <w:bookmarkStart w:id="40" w:name="_Toc30358"/>
      <w:r>
        <w:rPr>
          <w:rFonts w:hint="eastAsia"/>
          <w:color w:val="auto"/>
          <w:highlight w:val="none"/>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499EE095">
      <w:pPr>
        <w:bidi w:val="0"/>
        <w:rPr>
          <w:rFonts w:hint="eastAsia"/>
          <w:color w:val="auto"/>
          <w:highlight w:val="none"/>
        </w:rPr>
      </w:pPr>
      <w:r>
        <w:rPr>
          <w:rFonts w:hint="eastAsia"/>
          <w:color w:val="auto"/>
          <w:highlight w:val="none"/>
        </w:rPr>
        <w:t>2.根据《浙江省财政厅关于规范政府采购投标人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61EF1261">
      <w:pPr>
        <w:bidi w:val="0"/>
        <w:rPr>
          <w:rFonts w:hint="eastAsia"/>
          <w:color w:val="auto"/>
          <w:highlight w:val="none"/>
        </w:rPr>
      </w:pPr>
      <w:r>
        <w:rPr>
          <w:rFonts w:hint="eastAsia"/>
          <w:color w:val="auto"/>
          <w:highlight w:val="none"/>
        </w:rPr>
        <w:t>3.其他事项</w:t>
      </w:r>
    </w:p>
    <w:p w14:paraId="57E17D86">
      <w:pPr>
        <w:bidi w:val="0"/>
        <w:rPr>
          <w:rFonts w:hint="eastAsia"/>
          <w:color w:val="auto"/>
          <w:highlight w:val="none"/>
        </w:rPr>
      </w:pPr>
      <w:r>
        <w:rPr>
          <w:rFonts w:hint="eastAsia"/>
          <w:color w:val="auto"/>
          <w:highlight w:val="none"/>
        </w:rPr>
        <w:t>（1）本项目非专门面向中小企业采购的项目。</w:t>
      </w:r>
    </w:p>
    <w:p w14:paraId="0FE018D5">
      <w:pPr>
        <w:bidi w:val="0"/>
        <w:rPr>
          <w:rFonts w:hint="eastAsia"/>
          <w:color w:val="auto"/>
          <w:highlight w:val="none"/>
        </w:rPr>
      </w:pPr>
      <w:r>
        <w:rPr>
          <w:rFonts w:hint="eastAsia"/>
          <w:color w:val="auto"/>
          <w:highlight w:val="none"/>
        </w:rPr>
        <w:t>（2）采购项目需要落实的政府采购政策：《政府采购促进中小企业发展管理办法》（财库[2020]46号文件）、《关于促进残疾人就业政府采购政策的通知》（财库〔2017〕141号）、《关于政府采购支持监狱企业发展有关问题的通知》（财库[2014]68号）、《关于调整优化节能产品环境标志产品政府采购执行机制的通知》（财库[2017]9号）。</w:t>
      </w:r>
    </w:p>
    <w:p w14:paraId="5FD78362">
      <w:pPr>
        <w:bidi w:val="0"/>
        <w:rPr>
          <w:rFonts w:hint="eastAsia"/>
          <w:color w:val="auto"/>
          <w:highlight w:val="none"/>
        </w:rPr>
      </w:pPr>
      <w:r>
        <w:rPr>
          <w:rFonts w:hint="eastAsia"/>
          <w:color w:val="auto"/>
          <w:highlight w:val="none"/>
        </w:rPr>
        <w:t>（3）本项目采取电子招投标，电子招投标有关事项说明：</w:t>
      </w:r>
    </w:p>
    <w:p w14:paraId="30481786">
      <w:pPr>
        <w:bidi w:val="0"/>
        <w:rPr>
          <w:rFonts w:hint="eastAsia"/>
          <w:color w:val="auto"/>
          <w:highlight w:val="none"/>
        </w:rPr>
      </w:pPr>
      <w:r>
        <w:rPr>
          <w:rFonts w:hint="eastAsia"/>
          <w:color w:val="auto"/>
          <w:highlight w:val="none"/>
        </w:rPr>
        <w:t>A.首次参加投标的单位通过“</w:t>
      </w:r>
      <w:r>
        <w:rPr>
          <w:rFonts w:hint="eastAsia" w:ascii="宋体" w:hAnsi="宋体" w:eastAsia="宋体" w:cs="宋体"/>
          <w:i w:val="0"/>
          <w:iCs w:val="0"/>
          <w:caps w:val="0"/>
          <w:color w:val="333333"/>
          <w:spacing w:val="0"/>
          <w:sz w:val="24"/>
          <w:szCs w:val="24"/>
        </w:rPr>
        <w:t>乐采云平台（www.lecaiyun.com）-入驻中心</w:t>
      </w:r>
      <w:r>
        <w:rPr>
          <w:rFonts w:hint="eastAsia"/>
          <w:color w:val="auto"/>
          <w:highlight w:val="none"/>
        </w:rPr>
        <w:t>”进行账户注册，注册完毕待审核成功成为</w:t>
      </w:r>
      <w:r>
        <w:rPr>
          <w:rFonts w:hint="eastAsia" w:ascii="宋体" w:hAnsi="宋体" w:eastAsia="宋体" w:cs="宋体"/>
          <w:i w:val="0"/>
          <w:iCs w:val="0"/>
          <w:caps w:val="0"/>
          <w:color w:val="333333"/>
          <w:spacing w:val="0"/>
          <w:sz w:val="24"/>
          <w:szCs w:val="24"/>
        </w:rPr>
        <w:t>乐采云平台供应商后方可登录获取，注册咨询电话：95763。因未注册入库造成无法投标或投标失败等后果由供应商自行承担。</w:t>
      </w:r>
    </w:p>
    <w:p w14:paraId="108948D2">
      <w:pPr>
        <w:bidi w:val="0"/>
        <w:spacing w:line="360" w:lineRule="auto"/>
        <w:rPr>
          <w:rFonts w:hint="eastAsia"/>
          <w:color w:val="auto"/>
          <w:highlight w:val="none"/>
        </w:rPr>
      </w:pPr>
      <w:r>
        <w:rPr>
          <w:rFonts w:hint="eastAsia"/>
          <w:color w:val="auto"/>
          <w:highlight w:val="none"/>
        </w:rPr>
        <w:t>B.投标人须申领CA，相关操作可参考“浙江政府采购网-下载专区-电子交易客户端-CA驱动和申领流程”。CA数字证书办理预计一周左右，建议各投标人抓紧时间办理。因未办理CA数字证书造成无法投标或投标失败等后果由供应商自行承担。</w:t>
      </w:r>
    </w:p>
    <w:p w14:paraId="4383C315">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90"/>
        <w:rPr>
          <w:rFonts w:ascii="微软雅黑" w:hAnsi="微软雅黑" w:eastAsia="微软雅黑" w:cs="微软雅黑"/>
          <w:i w:val="0"/>
          <w:iCs w:val="0"/>
          <w:caps w:val="0"/>
          <w:color w:val="333333"/>
          <w:spacing w:val="0"/>
          <w:sz w:val="27"/>
          <w:szCs w:val="27"/>
        </w:rPr>
      </w:pPr>
      <w:r>
        <w:rPr>
          <w:rFonts w:hint="eastAsia"/>
          <w:color w:val="auto"/>
          <w:highlight w:val="none"/>
        </w:rPr>
        <w:t>C.</w:t>
      </w:r>
      <w:r>
        <w:rPr>
          <w:rFonts w:hint="eastAsia" w:ascii="宋体" w:hAnsi="宋体" w:eastAsia="宋体" w:cs="宋体"/>
          <w:i w:val="0"/>
          <w:iCs w:val="0"/>
          <w:caps w:val="0"/>
          <w:color w:val="333333"/>
          <w:spacing w:val="0"/>
          <w:sz w:val="24"/>
          <w:szCs w:val="24"/>
        </w:rPr>
        <w:t>投标人使用账号或CA登录乐采云平台（www.lecaiyun.com）进入乐采云系统“项目采购”模块“获取采购文件”菜单中选择项目，网上获取采购文件。通过本公告下方“游客，浏览采购文件”下载的采购文件仅供浏览。</w:t>
      </w:r>
    </w:p>
    <w:p w14:paraId="1B37D67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90"/>
        <w:rPr>
          <w:rFonts w:hint="eastAsia" w:ascii="微软雅黑" w:hAnsi="微软雅黑" w:eastAsia="微软雅黑" w:cs="微软雅黑"/>
          <w:i w:val="0"/>
          <w:iCs w:val="0"/>
          <w:caps w:val="0"/>
          <w:color w:val="333333"/>
          <w:spacing w:val="0"/>
          <w:sz w:val="27"/>
          <w:szCs w:val="27"/>
        </w:rPr>
      </w:pPr>
      <w:r>
        <w:rPr>
          <w:rFonts w:hint="eastAsia" w:ascii="宋体" w:hAnsi="宋体" w:eastAsia="宋体" w:cs="宋体"/>
          <w:i w:val="0"/>
          <w:iCs w:val="0"/>
          <w:caps w:val="0"/>
          <w:color w:val="333333"/>
          <w:spacing w:val="0"/>
          <w:sz w:val="24"/>
          <w:szCs w:val="24"/>
        </w:rPr>
        <w:t>D.本项目通过“乐采云平台（www.lecaiyun.com）”实行电子投标，不接受纸质投标文件，投标人须安装客户端软件，并按照采购文件和电子交易平台的要求制作投标文件。</w:t>
      </w:r>
    </w:p>
    <w:p w14:paraId="1450F3D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90"/>
        <w:rPr>
          <w:rFonts w:hint="eastAsia" w:ascii="微软雅黑" w:hAnsi="微软雅黑" w:eastAsia="微软雅黑" w:cs="微软雅黑"/>
          <w:i w:val="0"/>
          <w:iCs w:val="0"/>
          <w:caps w:val="0"/>
          <w:color w:val="333333"/>
          <w:spacing w:val="0"/>
          <w:sz w:val="27"/>
          <w:szCs w:val="27"/>
        </w:rPr>
      </w:pPr>
      <w:r>
        <w:rPr>
          <w:rFonts w:hint="eastAsia" w:ascii="宋体" w:hAnsi="宋体" w:eastAsia="宋体" w:cs="宋体"/>
          <w:i w:val="0"/>
          <w:iCs w:val="0"/>
          <w:caps w:val="0"/>
          <w:color w:val="333333"/>
          <w:spacing w:val="0"/>
          <w:sz w:val="24"/>
          <w:szCs w:val="24"/>
        </w:rPr>
        <w:t>客户端软件下载方式：投标人可通过下载链接：https://sitecdn.zcycdn.com/zcy-client/bidding-client-new/official/lcy/LeCaiYunSetup.latest.exe进行下载。</w:t>
      </w:r>
    </w:p>
    <w:p w14:paraId="5366A4EC">
      <w:pPr>
        <w:pStyle w:val="5"/>
        <w:bidi w:val="0"/>
        <w:rPr>
          <w:color w:val="auto"/>
          <w:highlight w:val="none"/>
        </w:rPr>
      </w:pPr>
      <w:r>
        <w:rPr>
          <w:rFonts w:hint="eastAsia"/>
          <w:color w:val="auto"/>
          <w:highlight w:val="none"/>
          <w:lang w:val="en-US" w:eastAsia="zh-CN"/>
        </w:rPr>
        <w:t>八</w:t>
      </w:r>
      <w:r>
        <w:rPr>
          <w:rFonts w:hint="eastAsia"/>
          <w:color w:val="auto"/>
          <w:highlight w:val="none"/>
        </w:rPr>
        <w:t>、</w:t>
      </w:r>
      <w:bookmarkEnd w:id="32"/>
      <w:bookmarkEnd w:id="33"/>
      <w:bookmarkEnd w:id="34"/>
      <w:bookmarkEnd w:id="35"/>
      <w:r>
        <w:rPr>
          <w:rFonts w:hint="eastAsia"/>
          <w:color w:val="auto"/>
          <w:highlight w:val="none"/>
        </w:rPr>
        <w:t>凡对本次招标提出询问、质疑、投诉，请按以下方式联系</w:t>
      </w:r>
      <w:bookmarkEnd w:id="24"/>
      <w:bookmarkEnd w:id="40"/>
    </w:p>
    <w:p w14:paraId="2EC742AE">
      <w:pPr>
        <w:snapToGrid w:val="0"/>
        <w:spacing w:line="384" w:lineRule="auto"/>
        <w:ind w:firstLine="482"/>
        <w:jc w:val="left"/>
        <w:rPr>
          <w:rFonts w:ascii="宋体" w:hAnsi="宋体" w:cs="宋体"/>
          <w:b/>
          <w:bCs/>
          <w:color w:val="auto"/>
          <w:kern w:val="0"/>
          <w:highlight w:val="none"/>
        </w:rPr>
      </w:pPr>
      <w:r>
        <w:rPr>
          <w:rFonts w:hint="eastAsia" w:ascii="宋体" w:hAnsi="宋体" w:cs="宋体"/>
          <w:b/>
          <w:bCs/>
          <w:color w:val="auto"/>
          <w:kern w:val="0"/>
          <w:highlight w:val="none"/>
        </w:rPr>
        <w:t>1.采购人信息</w:t>
      </w:r>
    </w:p>
    <w:p w14:paraId="0EB0CF68">
      <w:pPr>
        <w:keepNext w:val="0"/>
        <w:keepLines w:val="0"/>
        <w:pageBreakBefore w:val="0"/>
        <w:widowControl w:val="0"/>
        <w:kinsoku/>
        <w:wordWrap/>
        <w:overflowPunct/>
        <w:topLinePunct w:val="0"/>
        <w:autoSpaceDE/>
        <w:autoSpaceDN/>
        <w:bidi w:val="0"/>
        <w:adjustRightInd/>
        <w:spacing w:line="480" w:lineRule="auto"/>
        <w:ind w:firstLine="480"/>
        <w:jc w:val="left"/>
        <w:textAlignment w:val="auto"/>
        <w:rPr>
          <w:rFonts w:hint="default" w:ascii="等线" w:hAnsi="等线" w:eastAsia="宋体" w:cs="宋体"/>
          <w:color w:val="auto"/>
          <w:highlight w:val="none"/>
          <w:lang w:val="en-US" w:eastAsia="zh-CN"/>
        </w:rPr>
      </w:pPr>
      <w:r>
        <w:rPr>
          <w:rFonts w:hint="eastAsia" w:ascii="等线" w:hAnsi="等线" w:cs="宋体"/>
          <w:color w:val="auto"/>
          <w:highlight w:val="none"/>
        </w:rPr>
        <w:t>名称：</w:t>
      </w:r>
      <w:r>
        <w:rPr>
          <w:rFonts w:hint="eastAsia" w:ascii="等线" w:hAnsi="等线" w:cs="宋体"/>
          <w:color w:val="auto"/>
          <w:highlight w:val="none"/>
          <w:lang w:eastAsia="zh-CN"/>
        </w:rPr>
        <w:t>浦江水务集团有限公司</w:t>
      </w:r>
    </w:p>
    <w:p w14:paraId="344A10F1">
      <w:pPr>
        <w:keepNext w:val="0"/>
        <w:keepLines w:val="0"/>
        <w:pageBreakBefore w:val="0"/>
        <w:widowControl w:val="0"/>
        <w:kinsoku/>
        <w:wordWrap/>
        <w:overflowPunct/>
        <w:topLinePunct w:val="0"/>
        <w:autoSpaceDE/>
        <w:autoSpaceDN/>
        <w:bidi w:val="0"/>
        <w:adjustRightInd/>
        <w:spacing w:line="480" w:lineRule="auto"/>
        <w:ind w:firstLine="480"/>
        <w:jc w:val="left"/>
        <w:textAlignment w:val="auto"/>
        <w:rPr>
          <w:rFonts w:hint="eastAsia" w:ascii="等线" w:hAnsi="等线" w:cs="宋体"/>
          <w:color w:val="auto"/>
          <w:highlight w:val="none"/>
          <w:lang w:val="en-US" w:eastAsia="zh-CN"/>
        </w:rPr>
      </w:pPr>
      <w:r>
        <w:rPr>
          <w:rFonts w:hint="eastAsia" w:ascii="等线" w:hAnsi="等线" w:cs="宋体"/>
          <w:color w:val="auto"/>
          <w:highlight w:val="none"/>
        </w:rPr>
        <w:t>地址：</w:t>
      </w:r>
      <w:r>
        <w:rPr>
          <w:rFonts w:hint="eastAsia" w:ascii="宋体" w:hAnsi="宋体" w:eastAsia="宋体" w:cs="宋体"/>
          <w:color w:val="auto"/>
          <w:sz w:val="24"/>
          <w:szCs w:val="24"/>
          <w:highlight w:val="none"/>
          <w:lang w:eastAsia="zh-CN"/>
        </w:rPr>
        <w:t>浙江省浦江县翠湖路516号</w:t>
      </w:r>
    </w:p>
    <w:p w14:paraId="5F55895D">
      <w:pPr>
        <w:keepNext w:val="0"/>
        <w:keepLines w:val="0"/>
        <w:pageBreakBefore w:val="0"/>
        <w:widowControl w:val="0"/>
        <w:kinsoku/>
        <w:wordWrap/>
        <w:overflowPunct/>
        <w:topLinePunct w:val="0"/>
        <w:autoSpaceDE/>
        <w:autoSpaceDN/>
        <w:bidi w:val="0"/>
        <w:adjustRightInd/>
        <w:spacing w:line="480"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 xml:space="preserve">传真：         /           </w:t>
      </w:r>
    </w:p>
    <w:p w14:paraId="0A1DE685">
      <w:pPr>
        <w:keepNext w:val="0"/>
        <w:keepLines w:val="0"/>
        <w:pageBreakBefore w:val="0"/>
        <w:widowControl w:val="0"/>
        <w:kinsoku/>
        <w:wordWrap/>
        <w:overflowPunct/>
        <w:topLinePunct w:val="0"/>
        <w:autoSpaceDE/>
        <w:autoSpaceDN/>
        <w:bidi w:val="0"/>
        <w:adjustRightInd/>
        <w:snapToGrid w:val="0"/>
        <w:spacing w:line="480" w:lineRule="auto"/>
        <w:ind w:firstLine="482"/>
        <w:jc w:val="left"/>
        <w:textAlignment w:val="auto"/>
        <w:rPr>
          <w:rFonts w:hint="eastAsia" w:ascii="宋体" w:hAnsi="宋体" w:cs="宋体"/>
          <w:b w:val="0"/>
          <w:bCs w:val="0"/>
          <w:color w:val="auto"/>
          <w:kern w:val="0"/>
          <w:highlight w:val="none"/>
          <w:lang w:val="en-US" w:eastAsia="zh-CN"/>
        </w:rPr>
      </w:pPr>
      <w:r>
        <w:rPr>
          <w:rFonts w:hint="eastAsia" w:ascii="宋体" w:hAnsi="宋体" w:cs="宋体"/>
          <w:b w:val="0"/>
          <w:bCs w:val="0"/>
          <w:color w:val="auto"/>
          <w:kern w:val="0"/>
          <w:highlight w:val="none"/>
        </w:rPr>
        <w:t>项目联系人（询问）：</w:t>
      </w:r>
      <w:r>
        <w:rPr>
          <w:rFonts w:hint="eastAsia" w:ascii="宋体" w:hAnsi="宋体" w:cs="宋体"/>
          <w:b w:val="0"/>
          <w:bCs w:val="0"/>
          <w:color w:val="auto"/>
          <w:kern w:val="0"/>
          <w:highlight w:val="none"/>
          <w:lang w:val="en-US" w:eastAsia="zh-CN"/>
        </w:rPr>
        <w:t>李先生</w:t>
      </w:r>
    </w:p>
    <w:p w14:paraId="4DBDA195">
      <w:pPr>
        <w:keepNext w:val="0"/>
        <w:keepLines w:val="0"/>
        <w:pageBreakBefore w:val="0"/>
        <w:widowControl w:val="0"/>
        <w:kinsoku/>
        <w:wordWrap/>
        <w:overflowPunct/>
        <w:topLinePunct w:val="0"/>
        <w:autoSpaceDE/>
        <w:autoSpaceDN/>
        <w:bidi w:val="0"/>
        <w:adjustRightInd/>
        <w:snapToGrid w:val="0"/>
        <w:spacing w:line="480" w:lineRule="auto"/>
        <w:ind w:firstLine="482"/>
        <w:jc w:val="left"/>
        <w:textAlignment w:val="auto"/>
        <w:rPr>
          <w:rFonts w:hint="eastAsia" w:ascii="宋体" w:hAnsi="宋体" w:cs="宋体"/>
          <w:b w:val="0"/>
          <w:bCs w:val="0"/>
          <w:color w:val="auto"/>
          <w:kern w:val="0"/>
          <w:highlight w:val="none"/>
          <w:lang w:val="en-US" w:eastAsia="zh-CN"/>
        </w:rPr>
      </w:pPr>
      <w:r>
        <w:rPr>
          <w:rFonts w:hint="eastAsia" w:ascii="宋体" w:hAnsi="宋体" w:cs="宋体"/>
          <w:b w:val="0"/>
          <w:bCs w:val="0"/>
          <w:color w:val="auto"/>
          <w:kern w:val="0"/>
          <w:highlight w:val="none"/>
        </w:rPr>
        <w:t>项目联系方式（询问）：</w:t>
      </w:r>
      <w:r>
        <w:rPr>
          <w:rFonts w:hint="eastAsia" w:ascii="宋体" w:hAnsi="宋体" w:cs="宋体"/>
          <w:b w:val="0"/>
          <w:bCs w:val="0"/>
          <w:color w:val="auto"/>
          <w:kern w:val="0"/>
          <w:highlight w:val="none"/>
          <w:lang w:val="en-US" w:eastAsia="zh-CN"/>
        </w:rPr>
        <w:t>13566957868</w:t>
      </w:r>
    </w:p>
    <w:p w14:paraId="2F75024E">
      <w:pPr>
        <w:keepNext w:val="0"/>
        <w:keepLines w:val="0"/>
        <w:pageBreakBefore w:val="0"/>
        <w:widowControl w:val="0"/>
        <w:kinsoku/>
        <w:wordWrap/>
        <w:overflowPunct/>
        <w:topLinePunct w:val="0"/>
        <w:autoSpaceDE/>
        <w:autoSpaceDN/>
        <w:bidi w:val="0"/>
        <w:adjustRightInd/>
        <w:snapToGrid w:val="0"/>
        <w:spacing w:line="480" w:lineRule="auto"/>
        <w:ind w:firstLine="482"/>
        <w:jc w:val="left"/>
        <w:textAlignment w:val="auto"/>
        <w:rPr>
          <w:rFonts w:hint="eastAsia" w:ascii="宋体" w:hAnsi="宋体" w:cs="宋体"/>
          <w:b w:val="0"/>
          <w:bCs w:val="0"/>
          <w:color w:val="auto"/>
          <w:kern w:val="0"/>
          <w:highlight w:val="none"/>
          <w:lang w:val="en-US" w:eastAsia="zh-CN"/>
        </w:rPr>
      </w:pPr>
      <w:r>
        <w:rPr>
          <w:rFonts w:hint="eastAsia" w:ascii="宋体" w:hAnsi="宋体" w:cs="宋体"/>
          <w:b w:val="0"/>
          <w:bCs w:val="0"/>
          <w:color w:val="auto"/>
          <w:kern w:val="0"/>
          <w:highlight w:val="none"/>
        </w:rPr>
        <w:t>质疑联系人：</w:t>
      </w:r>
      <w:r>
        <w:rPr>
          <w:rFonts w:hint="eastAsia" w:ascii="宋体" w:hAnsi="宋体" w:cs="宋体"/>
          <w:b w:val="0"/>
          <w:bCs w:val="0"/>
          <w:color w:val="auto"/>
          <w:kern w:val="0"/>
          <w:highlight w:val="none"/>
          <w:lang w:val="en-US" w:eastAsia="zh-CN"/>
        </w:rPr>
        <w:t>严先生</w:t>
      </w:r>
    </w:p>
    <w:p w14:paraId="096ED8D7">
      <w:pPr>
        <w:keepNext w:val="0"/>
        <w:keepLines w:val="0"/>
        <w:pageBreakBefore w:val="0"/>
        <w:kinsoku/>
        <w:wordWrap/>
        <w:overflowPunct/>
        <w:topLinePunct w:val="0"/>
        <w:autoSpaceDE/>
        <w:autoSpaceDN/>
        <w:bidi w:val="0"/>
        <w:adjustRightInd/>
        <w:snapToGrid w:val="0"/>
        <w:spacing w:line="384" w:lineRule="auto"/>
        <w:ind w:firstLine="482"/>
        <w:jc w:val="left"/>
        <w:textAlignment w:val="auto"/>
        <w:rPr>
          <w:rFonts w:hint="eastAsia" w:ascii="宋体" w:hAnsi="宋体" w:cs="宋体"/>
          <w:b w:val="0"/>
          <w:bCs w:val="0"/>
          <w:color w:val="auto"/>
          <w:kern w:val="0"/>
          <w:highlight w:val="none"/>
          <w:lang w:val="en-US" w:eastAsia="zh-CN"/>
        </w:rPr>
      </w:pPr>
      <w:r>
        <w:rPr>
          <w:rFonts w:hint="eastAsia" w:ascii="宋体" w:hAnsi="宋体" w:cs="宋体"/>
          <w:b w:val="0"/>
          <w:bCs w:val="0"/>
          <w:color w:val="auto"/>
          <w:kern w:val="0"/>
          <w:highlight w:val="none"/>
        </w:rPr>
        <w:t>质疑联系方式：</w:t>
      </w:r>
      <w:r>
        <w:rPr>
          <w:rFonts w:hint="eastAsia" w:ascii="宋体" w:hAnsi="宋体" w:cs="宋体"/>
          <w:b w:val="0"/>
          <w:bCs w:val="0"/>
          <w:color w:val="auto"/>
          <w:kern w:val="0"/>
          <w:highlight w:val="none"/>
          <w:lang w:val="en-US" w:eastAsia="zh-CN"/>
        </w:rPr>
        <w:t>13857913257</w:t>
      </w:r>
    </w:p>
    <w:p w14:paraId="50C50DA3">
      <w:pPr>
        <w:keepNext w:val="0"/>
        <w:keepLines w:val="0"/>
        <w:pageBreakBefore w:val="0"/>
        <w:kinsoku/>
        <w:wordWrap/>
        <w:overflowPunct/>
        <w:topLinePunct w:val="0"/>
        <w:autoSpaceDE/>
        <w:autoSpaceDN/>
        <w:bidi w:val="0"/>
        <w:adjustRightInd/>
        <w:snapToGrid w:val="0"/>
        <w:spacing w:line="384" w:lineRule="auto"/>
        <w:ind w:firstLine="482"/>
        <w:jc w:val="left"/>
        <w:textAlignment w:val="auto"/>
        <w:rPr>
          <w:rFonts w:ascii="宋体" w:hAnsi="宋体" w:cs="宋体"/>
          <w:b/>
          <w:bCs/>
          <w:color w:val="auto"/>
          <w:kern w:val="0"/>
          <w:highlight w:val="none"/>
        </w:rPr>
      </w:pPr>
      <w:r>
        <w:rPr>
          <w:rFonts w:hint="eastAsia" w:ascii="宋体" w:hAnsi="宋体" w:cs="宋体"/>
          <w:b/>
          <w:bCs/>
          <w:color w:val="auto"/>
          <w:kern w:val="0"/>
          <w:highlight w:val="none"/>
        </w:rPr>
        <w:t>2.采购代理机构信息</w:t>
      </w:r>
    </w:p>
    <w:p w14:paraId="51784927">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 xml:space="preserve">名称：浙江建航工程咨询有限公司          </w:t>
      </w:r>
    </w:p>
    <w:p w14:paraId="271F1010">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地址：浙江省浦江县浦南街道枫井东路712—716号</w:t>
      </w:r>
    </w:p>
    <w:p w14:paraId="477DA9C9">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传真：0579-845</w:t>
      </w:r>
      <w:r>
        <w:rPr>
          <w:rFonts w:hint="eastAsia" w:ascii="等线" w:hAnsi="等线" w:cs="宋体"/>
          <w:color w:val="auto"/>
          <w:highlight w:val="none"/>
          <w:lang w:val="en-US" w:eastAsia="zh-CN"/>
        </w:rPr>
        <w:t>1</w:t>
      </w:r>
      <w:r>
        <w:rPr>
          <w:rFonts w:hint="eastAsia" w:ascii="等线" w:hAnsi="等线" w:cs="宋体"/>
          <w:color w:val="auto"/>
          <w:highlight w:val="none"/>
        </w:rPr>
        <w:t>3080</w:t>
      </w:r>
    </w:p>
    <w:p w14:paraId="28C99522">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项目联系人（询问）：柳女士</w:t>
      </w:r>
    </w:p>
    <w:p w14:paraId="08E0EDD6">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项目联系方式（询问）：15868897265</w:t>
      </w:r>
    </w:p>
    <w:p w14:paraId="5D9F17B5">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质疑联系人：胡女士</w:t>
      </w:r>
    </w:p>
    <w:p w14:paraId="66431E44">
      <w:pPr>
        <w:keepNext w:val="0"/>
        <w:keepLines w:val="0"/>
        <w:pageBreakBefore w:val="0"/>
        <w:kinsoku/>
        <w:wordWrap/>
        <w:overflowPunct/>
        <w:topLinePunct w:val="0"/>
        <w:autoSpaceDE/>
        <w:autoSpaceDN/>
        <w:bidi w:val="0"/>
        <w:adjustRightInd/>
        <w:spacing w:line="384" w:lineRule="auto"/>
        <w:ind w:firstLine="480"/>
        <w:jc w:val="left"/>
        <w:textAlignment w:val="auto"/>
        <w:rPr>
          <w:rFonts w:hint="eastAsia" w:ascii="等线" w:hAnsi="等线" w:cs="宋体"/>
          <w:color w:val="auto"/>
          <w:highlight w:val="none"/>
        </w:rPr>
      </w:pPr>
      <w:r>
        <w:rPr>
          <w:rFonts w:hint="eastAsia" w:ascii="等线" w:hAnsi="等线" w:cs="宋体"/>
          <w:color w:val="auto"/>
          <w:highlight w:val="none"/>
        </w:rPr>
        <w:t>质疑联系方式：15888958161</w:t>
      </w:r>
    </w:p>
    <w:p w14:paraId="0EF3CFAF">
      <w:pPr>
        <w:keepNext w:val="0"/>
        <w:keepLines w:val="0"/>
        <w:pageBreakBefore w:val="0"/>
        <w:kinsoku/>
        <w:wordWrap/>
        <w:overflowPunct/>
        <w:topLinePunct w:val="0"/>
        <w:autoSpaceDE/>
        <w:autoSpaceDN/>
        <w:bidi w:val="0"/>
        <w:adjustRightInd/>
        <w:snapToGrid w:val="0"/>
        <w:spacing w:line="384" w:lineRule="auto"/>
        <w:ind w:firstLine="482"/>
        <w:jc w:val="left"/>
        <w:textAlignment w:val="auto"/>
        <w:rPr>
          <w:rFonts w:ascii="宋体" w:hAnsi="宋体" w:cs="宋体"/>
          <w:b/>
          <w:bCs/>
          <w:color w:val="auto"/>
          <w:kern w:val="0"/>
          <w:highlight w:val="none"/>
        </w:rPr>
      </w:pPr>
      <w:r>
        <w:rPr>
          <w:rFonts w:hint="eastAsia" w:ascii="宋体" w:hAnsi="宋体" w:cs="宋体"/>
          <w:b/>
          <w:bCs/>
          <w:color w:val="auto"/>
          <w:kern w:val="0"/>
          <w:highlight w:val="none"/>
        </w:rPr>
        <w:t>3.同级政府采购监督管理部门</w:t>
      </w:r>
    </w:p>
    <w:p w14:paraId="3D2DF790">
      <w:pPr>
        <w:keepNext w:val="0"/>
        <w:keepLines w:val="0"/>
        <w:pageBreakBefore w:val="0"/>
        <w:kinsoku/>
        <w:wordWrap/>
        <w:overflowPunct/>
        <w:topLinePunct w:val="0"/>
        <w:autoSpaceDE/>
        <w:autoSpaceDN/>
        <w:bidi w:val="0"/>
        <w:adjustRightInd/>
        <w:ind w:leftChars="200" w:firstLine="0" w:firstLineChars="0"/>
        <w:textAlignment w:val="auto"/>
        <w:rPr>
          <w:rFonts w:hint="eastAsia" w:ascii="宋体" w:hAnsi="宋体" w:cs="宋体"/>
          <w:color w:val="auto"/>
          <w:highlight w:val="none"/>
        </w:rPr>
      </w:pPr>
      <w:r>
        <w:rPr>
          <w:rFonts w:hint="eastAsia" w:ascii="宋体" w:hAnsi="宋体" w:cs="宋体"/>
          <w:color w:val="auto"/>
          <w:highlight w:val="none"/>
        </w:rPr>
        <w:t xml:space="preserve">名称：浦江县人民政府国有资产监督管理办公室 </w:t>
      </w:r>
    </w:p>
    <w:p w14:paraId="23FBA931">
      <w:pPr>
        <w:keepNext w:val="0"/>
        <w:keepLines w:val="0"/>
        <w:pageBreakBefore w:val="0"/>
        <w:kinsoku/>
        <w:wordWrap/>
        <w:overflowPunct/>
        <w:topLinePunct w:val="0"/>
        <w:autoSpaceDE/>
        <w:autoSpaceDN/>
        <w:bidi w:val="0"/>
        <w:adjustRightInd/>
        <w:ind w:leftChars="200" w:firstLine="0" w:firstLineChars="0"/>
        <w:textAlignment w:val="auto"/>
        <w:rPr>
          <w:rFonts w:hint="eastAsia" w:ascii="宋体" w:hAnsi="宋体" w:cs="宋体"/>
          <w:color w:val="auto"/>
          <w:highlight w:val="none"/>
        </w:rPr>
      </w:pPr>
      <w:r>
        <w:rPr>
          <w:rFonts w:hint="eastAsia" w:ascii="宋体" w:hAnsi="宋体" w:cs="宋体"/>
          <w:color w:val="auto"/>
          <w:highlight w:val="none"/>
        </w:rPr>
        <w:t>地 址：浦江县东山路76号</w:t>
      </w:r>
    </w:p>
    <w:p w14:paraId="71606E4F">
      <w:pPr>
        <w:keepNext w:val="0"/>
        <w:keepLines w:val="0"/>
        <w:pageBreakBefore w:val="0"/>
        <w:kinsoku/>
        <w:wordWrap/>
        <w:overflowPunct/>
        <w:topLinePunct w:val="0"/>
        <w:autoSpaceDE/>
        <w:autoSpaceDN/>
        <w:bidi w:val="0"/>
        <w:adjustRightInd/>
        <w:ind w:leftChars="200" w:firstLine="0" w:firstLineChars="0"/>
        <w:textAlignment w:val="auto"/>
        <w:rPr>
          <w:rFonts w:hint="eastAsia" w:ascii="宋体" w:hAnsi="宋体" w:cs="宋体"/>
          <w:color w:val="auto"/>
          <w:highlight w:val="none"/>
        </w:rPr>
      </w:pPr>
      <w:r>
        <w:rPr>
          <w:rFonts w:hint="eastAsia" w:ascii="宋体" w:hAnsi="宋体" w:cs="宋体"/>
          <w:color w:val="auto"/>
          <w:highlight w:val="none"/>
        </w:rPr>
        <w:t>传 真：0579-84107222</w:t>
      </w:r>
    </w:p>
    <w:p w14:paraId="4332C3F0">
      <w:pPr>
        <w:keepNext w:val="0"/>
        <w:keepLines w:val="0"/>
        <w:pageBreakBefore w:val="0"/>
        <w:kinsoku/>
        <w:wordWrap/>
        <w:overflowPunct/>
        <w:topLinePunct w:val="0"/>
        <w:autoSpaceDE/>
        <w:autoSpaceDN/>
        <w:bidi w:val="0"/>
        <w:adjustRightInd/>
        <w:ind w:leftChars="200" w:firstLine="0" w:firstLineChars="0"/>
        <w:textAlignment w:val="auto"/>
        <w:rPr>
          <w:rFonts w:hint="eastAsia" w:ascii="宋体" w:hAnsi="宋体" w:cs="宋体"/>
          <w:color w:val="auto"/>
          <w:highlight w:val="none"/>
          <w:lang w:eastAsia="zh-CN"/>
        </w:rPr>
      </w:pPr>
      <w:r>
        <w:rPr>
          <w:rFonts w:hint="eastAsia" w:ascii="宋体" w:hAnsi="宋体" w:cs="宋体"/>
          <w:color w:val="auto"/>
          <w:highlight w:val="none"/>
        </w:rPr>
        <w:t>联系人：张</w:t>
      </w:r>
      <w:r>
        <w:rPr>
          <w:rFonts w:hint="eastAsia" w:ascii="宋体" w:hAnsi="宋体" w:cs="宋体"/>
          <w:color w:val="auto"/>
          <w:highlight w:val="none"/>
          <w:lang w:val="en-US" w:eastAsia="zh-CN"/>
        </w:rPr>
        <w:t>先生</w:t>
      </w:r>
    </w:p>
    <w:p w14:paraId="6E874994">
      <w:pPr>
        <w:keepNext w:val="0"/>
        <w:keepLines w:val="0"/>
        <w:pageBreakBefore w:val="0"/>
        <w:kinsoku/>
        <w:wordWrap/>
        <w:overflowPunct/>
        <w:topLinePunct w:val="0"/>
        <w:autoSpaceDE/>
        <w:autoSpaceDN/>
        <w:bidi w:val="0"/>
        <w:adjustRightInd/>
        <w:ind w:leftChars="200" w:firstLine="0" w:firstLineChars="0"/>
        <w:textAlignment w:val="auto"/>
        <w:rPr>
          <w:rFonts w:hint="eastAsia" w:ascii="宋体" w:hAnsi="宋体" w:cs="宋体"/>
          <w:color w:val="auto"/>
          <w:highlight w:val="none"/>
        </w:rPr>
      </w:pPr>
      <w:r>
        <w:rPr>
          <w:rFonts w:hint="eastAsia" w:ascii="宋体" w:hAnsi="宋体" w:cs="宋体"/>
          <w:color w:val="auto"/>
          <w:highlight w:val="none"/>
        </w:rPr>
        <w:t>监督投诉电话：0579-84107702</w:t>
      </w:r>
    </w:p>
    <w:p w14:paraId="04357A57">
      <w:pPr>
        <w:keepNext w:val="0"/>
        <w:keepLines w:val="0"/>
        <w:pageBreakBefore w:val="0"/>
        <w:kinsoku/>
        <w:wordWrap/>
        <w:overflowPunct/>
        <w:topLinePunct w:val="0"/>
        <w:autoSpaceDE/>
        <w:autoSpaceDN/>
        <w:bidi w:val="0"/>
        <w:adjustRightInd/>
        <w:ind w:firstLine="0" w:firstLineChars="0"/>
        <w:textAlignment w:val="auto"/>
        <w:rPr>
          <w:rFonts w:ascii="宋体" w:hAnsi="宋体" w:cs="宋体"/>
          <w:color w:val="auto"/>
          <w:highlight w:val="none"/>
        </w:rPr>
      </w:pPr>
    </w:p>
    <w:p w14:paraId="1C7FCB8C">
      <w:pPr>
        <w:keepNext w:val="0"/>
        <w:keepLines w:val="0"/>
        <w:pageBreakBefore w:val="0"/>
        <w:kinsoku/>
        <w:wordWrap/>
        <w:overflowPunct/>
        <w:topLinePunct w:val="0"/>
        <w:autoSpaceDE/>
        <w:autoSpaceDN/>
        <w:bidi w:val="0"/>
        <w:adjustRightInd/>
        <w:spacing w:before="120" w:after="120"/>
        <w:ind w:right="720" w:firstLine="470" w:firstLineChars="196"/>
        <w:jc w:val="center"/>
        <w:textAlignment w:val="auto"/>
        <w:rPr>
          <w:rFonts w:ascii="宋体" w:hAnsi="宋体" w:cs="宋体"/>
          <w:color w:val="auto"/>
          <w:highlight w:val="none"/>
        </w:rPr>
      </w:pPr>
      <w:r>
        <w:rPr>
          <w:rFonts w:hint="eastAsia" w:ascii="等线" w:hAnsi="等线" w:cs="宋体"/>
          <w:color w:val="auto"/>
          <w:highlight w:val="none"/>
          <w:lang w:val="en-US" w:eastAsia="zh-CN"/>
        </w:rPr>
        <w:t xml:space="preserve">                                           浦江水务集团有限公司        </w:t>
      </w:r>
    </w:p>
    <w:p w14:paraId="7EE18F0E">
      <w:pPr>
        <w:keepNext w:val="0"/>
        <w:keepLines w:val="0"/>
        <w:pageBreakBefore w:val="0"/>
        <w:widowControl w:val="0"/>
        <w:kinsoku/>
        <w:wordWrap/>
        <w:overflowPunct/>
        <w:topLinePunct w:val="0"/>
        <w:autoSpaceDE/>
        <w:autoSpaceDN/>
        <w:bidi w:val="0"/>
        <w:adjustRightInd/>
        <w:snapToGrid/>
        <w:spacing w:before="120" w:after="120"/>
        <w:ind w:right="720" w:firstLine="470" w:firstLineChars="196"/>
        <w:jc w:val="right"/>
        <w:textAlignment w:val="auto"/>
        <w:outlineLvl w:val="9"/>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kern w:val="0"/>
          <w:highlight w:val="none"/>
        </w:rPr>
        <w:t>浙江建航工程咨询有限公司</w:t>
      </w:r>
      <w:r>
        <w:rPr>
          <w:rFonts w:hint="eastAsia" w:ascii="宋体" w:hAnsi="宋体" w:cs="宋体"/>
          <w:color w:val="auto"/>
          <w:highlight w:val="none"/>
        </w:rPr>
        <w:t xml:space="preserve">  </w:t>
      </w:r>
    </w:p>
    <w:p w14:paraId="387C49F5">
      <w:pPr>
        <w:pStyle w:val="30"/>
        <w:keepNext w:val="0"/>
        <w:keepLines w:val="0"/>
        <w:pageBreakBefore w:val="0"/>
        <w:kinsoku/>
        <w:wordWrap/>
        <w:overflowPunct/>
        <w:topLinePunct w:val="0"/>
        <w:autoSpaceDE/>
        <w:autoSpaceDN/>
        <w:bidi w:val="0"/>
        <w:adjustRightInd/>
        <w:spacing w:before="120" w:beforeLines="0" w:line="360" w:lineRule="auto"/>
        <w:jc w:val="center"/>
        <w:textAlignment w:val="auto"/>
        <w:rPr>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202</w:t>
      </w:r>
      <w:r>
        <w:rPr>
          <w:rFonts w:hint="eastAsia" w:ascii="宋体" w:hAnsi="宋体" w:cs="宋体"/>
          <w:color w:val="auto"/>
          <w:highlight w:val="none"/>
          <w:lang w:val="en-US" w:eastAsia="zh-CN"/>
        </w:rPr>
        <w:t>4</w:t>
      </w:r>
      <w:r>
        <w:rPr>
          <w:rFonts w:hint="eastAsia" w:ascii="宋体" w:hAnsi="宋体" w:cs="宋体"/>
          <w:color w:val="auto"/>
          <w:highlight w:val="none"/>
        </w:rPr>
        <w:t>年</w:t>
      </w:r>
      <w:r>
        <w:rPr>
          <w:rFonts w:hint="eastAsia" w:ascii="宋体" w:hAnsi="宋体" w:cs="宋体"/>
          <w:color w:val="auto"/>
          <w:highlight w:val="none"/>
          <w:lang w:val="en-US" w:eastAsia="zh-CN"/>
        </w:rPr>
        <w:t>8</w:t>
      </w:r>
      <w:r>
        <w:rPr>
          <w:rFonts w:hint="eastAsia" w:ascii="宋体" w:hAnsi="宋体" w:cs="宋体"/>
          <w:color w:val="auto"/>
          <w:highlight w:val="none"/>
        </w:rPr>
        <w:t>月</w:t>
      </w:r>
      <w:r>
        <w:rPr>
          <w:rFonts w:hint="eastAsia" w:ascii="宋体" w:hAnsi="宋体" w:cs="宋体"/>
          <w:color w:val="auto"/>
          <w:highlight w:val="none"/>
          <w:lang w:val="en-US" w:eastAsia="zh-CN"/>
        </w:rPr>
        <w:t>28</w:t>
      </w:r>
      <w:r>
        <w:rPr>
          <w:rFonts w:hint="eastAsia" w:ascii="宋体" w:hAnsi="宋体" w:cs="宋体"/>
          <w:color w:val="auto"/>
          <w:highlight w:val="none"/>
        </w:rPr>
        <w:t>日</w:t>
      </w:r>
    </w:p>
    <w:p w14:paraId="6A0C45CC">
      <w:pPr>
        <w:rPr>
          <w:rFonts w:hint="eastAsia"/>
          <w:color w:val="auto"/>
          <w:highlight w:val="none"/>
        </w:rPr>
      </w:pPr>
      <w:bookmarkStart w:id="41" w:name="_Toc5495"/>
      <w:bookmarkStart w:id="42" w:name="_Toc12536"/>
      <w:r>
        <w:rPr>
          <w:rFonts w:hint="eastAsia"/>
          <w:color w:val="auto"/>
          <w:highlight w:val="none"/>
        </w:rPr>
        <w:br w:type="page"/>
      </w:r>
    </w:p>
    <w:p w14:paraId="539D4DC5">
      <w:pPr>
        <w:pStyle w:val="4"/>
        <w:rPr>
          <w:color w:val="auto"/>
          <w:highlight w:val="none"/>
        </w:rPr>
      </w:pPr>
      <w:r>
        <w:rPr>
          <w:rFonts w:hint="eastAsia"/>
          <w:color w:val="auto"/>
          <w:highlight w:val="none"/>
        </w:rPr>
        <w:t>第二部分 投标人须知</w:t>
      </w:r>
      <w:bookmarkEnd w:id="41"/>
    </w:p>
    <w:p w14:paraId="758BFE04">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outlineLvl w:val="1"/>
        <w:rPr>
          <w:rFonts w:ascii="宋体" w:hAnsi="宋体" w:cs="宋体"/>
          <w:b/>
          <w:color w:val="auto"/>
          <w:sz w:val="32"/>
          <w:highlight w:val="none"/>
        </w:rPr>
      </w:pPr>
      <w:bookmarkStart w:id="43" w:name="_Toc12650"/>
      <w:bookmarkStart w:id="44" w:name="_Toc15842"/>
      <w:r>
        <w:rPr>
          <w:rFonts w:hint="eastAsia" w:ascii="宋体" w:hAnsi="宋体" w:cs="宋体"/>
          <w:b/>
          <w:color w:val="auto"/>
          <w:sz w:val="32"/>
          <w:highlight w:val="none"/>
        </w:rPr>
        <w:t>投标人须知前附表</w:t>
      </w:r>
      <w:bookmarkEnd w:id="43"/>
      <w:bookmarkEnd w:id="44"/>
    </w:p>
    <w:tbl>
      <w:tblPr>
        <w:tblStyle w:val="24"/>
        <w:tblW w:w="0" w:type="auto"/>
        <w:jc w:val="center"/>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Layout w:type="autofit"/>
        <w:tblCellMar>
          <w:top w:w="0" w:type="dxa"/>
          <w:left w:w="108" w:type="dxa"/>
          <w:bottom w:w="0" w:type="dxa"/>
          <w:right w:w="108" w:type="dxa"/>
        </w:tblCellMar>
      </w:tblPr>
      <w:tblGrid>
        <w:gridCol w:w="774"/>
        <w:gridCol w:w="1617"/>
        <w:gridCol w:w="6383"/>
      </w:tblGrid>
      <w:tr w14:paraId="7AB2198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46" w:hRule="atLeast"/>
          <w:jc w:val="center"/>
        </w:trPr>
        <w:tc>
          <w:tcPr>
            <w:tcW w:w="774" w:type="dxa"/>
            <w:tcBorders>
              <w:tl2br w:val="nil"/>
              <w:tr2bl w:val="nil"/>
            </w:tcBorders>
            <w:shd w:val="clear" w:color="auto" w:fill="D7D7D7"/>
            <w:vAlign w:val="center"/>
          </w:tcPr>
          <w:p w14:paraId="342E73B4">
            <w:pPr>
              <w:pStyle w:val="35"/>
              <w:jc w:val="center"/>
              <w:rPr>
                <w:b/>
                <w:bCs w:val="0"/>
                <w:color w:val="auto"/>
                <w:highlight w:val="none"/>
              </w:rPr>
            </w:pPr>
            <w:r>
              <w:rPr>
                <w:rFonts w:hint="eastAsia"/>
                <w:b/>
                <w:bCs w:val="0"/>
                <w:color w:val="auto"/>
                <w:highlight w:val="none"/>
              </w:rPr>
              <w:t>序号</w:t>
            </w:r>
          </w:p>
        </w:tc>
        <w:tc>
          <w:tcPr>
            <w:tcW w:w="1617" w:type="dxa"/>
            <w:tcBorders>
              <w:tl2br w:val="nil"/>
              <w:tr2bl w:val="nil"/>
            </w:tcBorders>
            <w:shd w:val="clear" w:color="auto" w:fill="D7D7D7"/>
            <w:vAlign w:val="center"/>
          </w:tcPr>
          <w:p w14:paraId="501EBAAC">
            <w:pPr>
              <w:pStyle w:val="35"/>
              <w:jc w:val="center"/>
              <w:rPr>
                <w:b/>
                <w:bCs w:val="0"/>
                <w:color w:val="auto"/>
                <w:highlight w:val="none"/>
              </w:rPr>
            </w:pPr>
            <w:r>
              <w:rPr>
                <w:rFonts w:hint="eastAsia"/>
                <w:b/>
                <w:bCs w:val="0"/>
                <w:color w:val="auto"/>
                <w:highlight w:val="none"/>
              </w:rPr>
              <w:t>内  容</w:t>
            </w:r>
          </w:p>
        </w:tc>
        <w:tc>
          <w:tcPr>
            <w:tcW w:w="6383" w:type="dxa"/>
            <w:tcBorders>
              <w:tl2br w:val="nil"/>
              <w:tr2bl w:val="nil"/>
            </w:tcBorders>
            <w:shd w:val="clear" w:color="auto" w:fill="D7D7D7"/>
            <w:vAlign w:val="center"/>
          </w:tcPr>
          <w:p w14:paraId="2554E0AF">
            <w:pPr>
              <w:pStyle w:val="35"/>
              <w:jc w:val="center"/>
              <w:rPr>
                <w:color w:val="auto"/>
                <w:highlight w:val="none"/>
              </w:rPr>
            </w:pPr>
            <w:r>
              <w:rPr>
                <w:rFonts w:hint="eastAsia"/>
                <w:color w:val="auto"/>
                <w:highlight w:val="none"/>
              </w:rPr>
              <w:t>说 明 与 要 求</w:t>
            </w:r>
          </w:p>
        </w:tc>
      </w:tr>
      <w:tr w14:paraId="3BD321B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25" w:hRule="exact"/>
          <w:jc w:val="center"/>
        </w:trPr>
        <w:tc>
          <w:tcPr>
            <w:tcW w:w="774" w:type="dxa"/>
            <w:tcBorders>
              <w:tl2br w:val="nil"/>
              <w:tr2bl w:val="nil"/>
            </w:tcBorders>
            <w:vAlign w:val="center"/>
          </w:tcPr>
          <w:p w14:paraId="6914B4D8">
            <w:pPr>
              <w:pStyle w:val="35"/>
              <w:jc w:val="center"/>
              <w:rPr>
                <w:b/>
                <w:bCs w:val="0"/>
                <w:color w:val="auto"/>
                <w:highlight w:val="none"/>
              </w:rPr>
            </w:pPr>
            <w:r>
              <w:rPr>
                <w:rFonts w:hint="eastAsia"/>
                <w:b/>
                <w:bCs w:val="0"/>
                <w:color w:val="auto"/>
                <w:highlight w:val="none"/>
              </w:rPr>
              <w:t>1</w:t>
            </w:r>
          </w:p>
        </w:tc>
        <w:tc>
          <w:tcPr>
            <w:tcW w:w="1617" w:type="dxa"/>
            <w:tcBorders>
              <w:tl2br w:val="nil"/>
              <w:tr2bl w:val="nil"/>
            </w:tcBorders>
            <w:vAlign w:val="center"/>
          </w:tcPr>
          <w:p w14:paraId="316F1BDC">
            <w:pPr>
              <w:pStyle w:val="35"/>
              <w:spacing w:line="312" w:lineRule="auto"/>
              <w:jc w:val="center"/>
              <w:rPr>
                <w:b/>
                <w:bCs w:val="0"/>
                <w:color w:val="auto"/>
                <w:highlight w:val="none"/>
              </w:rPr>
            </w:pPr>
            <w:r>
              <w:rPr>
                <w:rFonts w:hint="eastAsia"/>
                <w:b/>
                <w:bCs w:val="0"/>
                <w:color w:val="auto"/>
                <w:highlight w:val="none"/>
              </w:rPr>
              <w:t>项目名称</w:t>
            </w:r>
          </w:p>
        </w:tc>
        <w:tc>
          <w:tcPr>
            <w:tcW w:w="6383" w:type="dxa"/>
            <w:tcBorders>
              <w:tl2br w:val="nil"/>
              <w:tr2bl w:val="nil"/>
            </w:tcBorders>
            <w:vAlign w:val="center"/>
          </w:tcPr>
          <w:p w14:paraId="29D4782E">
            <w:pPr>
              <w:pStyle w:val="35"/>
              <w:spacing w:line="312" w:lineRule="auto"/>
              <w:rPr>
                <w:rFonts w:hint="default" w:eastAsia="宋体"/>
                <w:color w:val="auto"/>
                <w:highlight w:val="none"/>
                <w:lang w:val="en-US" w:eastAsia="zh-CN"/>
              </w:rPr>
            </w:pPr>
            <w:r>
              <w:rPr>
                <w:rFonts w:hint="eastAsia" w:ascii="宋体" w:hAnsi="宋体" w:cs="宋体"/>
                <w:color w:val="auto"/>
                <w:highlight w:val="none"/>
                <w:lang w:val="en-US" w:eastAsia="zh-CN"/>
              </w:rPr>
              <w:t>安华水库扩容提升工程（浦江部分）建设征地移民安置监督评估项目</w:t>
            </w:r>
          </w:p>
        </w:tc>
      </w:tr>
      <w:tr w14:paraId="237E6620">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17" w:hRule="exact"/>
          <w:jc w:val="center"/>
        </w:trPr>
        <w:tc>
          <w:tcPr>
            <w:tcW w:w="774" w:type="dxa"/>
            <w:tcBorders>
              <w:tl2br w:val="nil"/>
              <w:tr2bl w:val="nil"/>
            </w:tcBorders>
            <w:vAlign w:val="center"/>
          </w:tcPr>
          <w:p w14:paraId="0939543C">
            <w:pPr>
              <w:pStyle w:val="35"/>
              <w:jc w:val="center"/>
              <w:rPr>
                <w:b/>
                <w:bCs w:val="0"/>
                <w:color w:val="auto"/>
                <w:highlight w:val="none"/>
              </w:rPr>
            </w:pPr>
            <w:r>
              <w:rPr>
                <w:rFonts w:hint="eastAsia"/>
                <w:b/>
                <w:bCs w:val="0"/>
                <w:color w:val="auto"/>
                <w:highlight w:val="none"/>
              </w:rPr>
              <w:t>2</w:t>
            </w:r>
          </w:p>
        </w:tc>
        <w:tc>
          <w:tcPr>
            <w:tcW w:w="1617" w:type="dxa"/>
            <w:tcBorders>
              <w:tl2br w:val="nil"/>
              <w:tr2bl w:val="nil"/>
            </w:tcBorders>
            <w:vAlign w:val="center"/>
          </w:tcPr>
          <w:p w14:paraId="7E62D7FA">
            <w:pPr>
              <w:pStyle w:val="35"/>
              <w:spacing w:line="312" w:lineRule="auto"/>
              <w:jc w:val="center"/>
              <w:rPr>
                <w:b/>
                <w:bCs w:val="0"/>
                <w:color w:val="auto"/>
                <w:highlight w:val="none"/>
              </w:rPr>
            </w:pPr>
            <w:r>
              <w:rPr>
                <w:rFonts w:hint="eastAsia"/>
                <w:b/>
                <w:bCs w:val="0"/>
                <w:color w:val="auto"/>
                <w:highlight w:val="none"/>
              </w:rPr>
              <w:t>项目编号</w:t>
            </w:r>
          </w:p>
        </w:tc>
        <w:tc>
          <w:tcPr>
            <w:tcW w:w="6383" w:type="dxa"/>
            <w:tcBorders>
              <w:tl2br w:val="nil"/>
              <w:tr2bl w:val="nil"/>
            </w:tcBorders>
            <w:vAlign w:val="center"/>
          </w:tcPr>
          <w:p w14:paraId="7CABC3EE">
            <w:pPr>
              <w:pStyle w:val="35"/>
              <w:spacing w:line="312" w:lineRule="auto"/>
              <w:rPr>
                <w:rFonts w:hint="default" w:eastAsia="宋体"/>
                <w:color w:val="auto"/>
                <w:highlight w:val="none"/>
                <w:lang w:val="en-US" w:eastAsia="zh-CN"/>
              </w:rPr>
            </w:pPr>
            <w:r>
              <w:rPr>
                <w:rFonts w:hint="eastAsia"/>
                <w:color w:val="auto"/>
                <w:highlight w:val="none"/>
              </w:rPr>
              <w:t>JHCGP</w:t>
            </w:r>
            <w:r>
              <w:rPr>
                <w:rFonts w:hint="eastAsia"/>
                <w:color w:val="auto"/>
                <w:highlight w:val="none"/>
                <w:lang w:eastAsia="zh-CN"/>
              </w:rPr>
              <w:t>202</w:t>
            </w:r>
            <w:r>
              <w:rPr>
                <w:rFonts w:hint="eastAsia"/>
                <w:color w:val="auto"/>
                <w:highlight w:val="none"/>
                <w:lang w:val="en-US" w:eastAsia="zh-CN"/>
              </w:rPr>
              <w:t>40707</w:t>
            </w:r>
          </w:p>
        </w:tc>
      </w:tr>
      <w:tr w14:paraId="7108BFC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04" w:hRule="exact"/>
          <w:jc w:val="center"/>
        </w:trPr>
        <w:tc>
          <w:tcPr>
            <w:tcW w:w="774" w:type="dxa"/>
            <w:tcBorders>
              <w:tl2br w:val="nil"/>
              <w:tr2bl w:val="nil"/>
            </w:tcBorders>
            <w:vAlign w:val="center"/>
          </w:tcPr>
          <w:p w14:paraId="048D354A">
            <w:pPr>
              <w:pStyle w:val="35"/>
              <w:jc w:val="center"/>
              <w:rPr>
                <w:b/>
                <w:bCs w:val="0"/>
                <w:color w:val="auto"/>
                <w:highlight w:val="none"/>
              </w:rPr>
            </w:pPr>
            <w:r>
              <w:rPr>
                <w:rFonts w:hint="eastAsia"/>
                <w:b/>
                <w:bCs w:val="0"/>
                <w:color w:val="auto"/>
                <w:highlight w:val="none"/>
              </w:rPr>
              <w:t>3</w:t>
            </w:r>
          </w:p>
        </w:tc>
        <w:tc>
          <w:tcPr>
            <w:tcW w:w="1617" w:type="dxa"/>
            <w:tcBorders>
              <w:tl2br w:val="nil"/>
              <w:tr2bl w:val="nil"/>
            </w:tcBorders>
            <w:vAlign w:val="center"/>
          </w:tcPr>
          <w:p w14:paraId="7E668634">
            <w:pPr>
              <w:pStyle w:val="35"/>
              <w:spacing w:line="312" w:lineRule="auto"/>
              <w:jc w:val="center"/>
              <w:rPr>
                <w:b/>
                <w:bCs w:val="0"/>
                <w:color w:val="auto"/>
                <w:highlight w:val="none"/>
              </w:rPr>
            </w:pPr>
            <w:r>
              <w:rPr>
                <w:rFonts w:hint="eastAsia"/>
                <w:b/>
                <w:bCs w:val="0"/>
                <w:color w:val="auto"/>
                <w:highlight w:val="none"/>
              </w:rPr>
              <w:t>采购方式</w:t>
            </w:r>
          </w:p>
        </w:tc>
        <w:tc>
          <w:tcPr>
            <w:tcW w:w="6383" w:type="dxa"/>
            <w:tcBorders>
              <w:tl2br w:val="nil"/>
              <w:tr2bl w:val="nil"/>
            </w:tcBorders>
            <w:vAlign w:val="center"/>
          </w:tcPr>
          <w:p w14:paraId="7B9CBCDC">
            <w:pPr>
              <w:pStyle w:val="35"/>
              <w:spacing w:line="312" w:lineRule="auto"/>
              <w:rPr>
                <w:color w:val="auto"/>
                <w:highlight w:val="none"/>
              </w:rPr>
            </w:pPr>
            <w:r>
              <w:rPr>
                <w:rFonts w:hint="eastAsia"/>
                <w:color w:val="auto"/>
                <w:highlight w:val="none"/>
              </w:rPr>
              <w:t>公开招标（电子招投标）</w:t>
            </w:r>
          </w:p>
        </w:tc>
      </w:tr>
      <w:tr w14:paraId="7A19416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659" w:hRule="atLeast"/>
          <w:jc w:val="center"/>
        </w:trPr>
        <w:tc>
          <w:tcPr>
            <w:tcW w:w="774" w:type="dxa"/>
            <w:tcBorders>
              <w:tl2br w:val="nil"/>
              <w:tr2bl w:val="nil"/>
            </w:tcBorders>
            <w:vAlign w:val="center"/>
          </w:tcPr>
          <w:p w14:paraId="1316CD03">
            <w:pPr>
              <w:pStyle w:val="35"/>
              <w:jc w:val="center"/>
              <w:rPr>
                <w:b/>
                <w:bCs w:val="0"/>
                <w:color w:val="auto"/>
                <w:highlight w:val="none"/>
              </w:rPr>
            </w:pPr>
            <w:r>
              <w:rPr>
                <w:rFonts w:hint="eastAsia"/>
                <w:b/>
                <w:bCs w:val="0"/>
                <w:color w:val="auto"/>
                <w:highlight w:val="none"/>
              </w:rPr>
              <w:t>4</w:t>
            </w:r>
          </w:p>
        </w:tc>
        <w:tc>
          <w:tcPr>
            <w:tcW w:w="1617" w:type="dxa"/>
            <w:tcBorders>
              <w:tl2br w:val="nil"/>
              <w:tr2bl w:val="nil"/>
            </w:tcBorders>
            <w:vAlign w:val="center"/>
          </w:tcPr>
          <w:p w14:paraId="4C1FA66C">
            <w:pPr>
              <w:pStyle w:val="35"/>
              <w:spacing w:line="312" w:lineRule="auto"/>
              <w:jc w:val="center"/>
              <w:rPr>
                <w:b/>
                <w:bCs w:val="0"/>
                <w:color w:val="auto"/>
                <w:highlight w:val="none"/>
              </w:rPr>
            </w:pPr>
            <w:r>
              <w:rPr>
                <w:rFonts w:hint="eastAsia"/>
                <w:b/>
                <w:bCs w:val="0"/>
                <w:color w:val="auto"/>
                <w:highlight w:val="none"/>
              </w:rPr>
              <w:t>采购内容、数量及预算金额</w:t>
            </w:r>
          </w:p>
        </w:tc>
        <w:tc>
          <w:tcPr>
            <w:tcW w:w="6383" w:type="dxa"/>
            <w:tcBorders>
              <w:tl2br w:val="nil"/>
              <w:tr2bl w:val="nil"/>
            </w:tcBorders>
            <w:vAlign w:val="center"/>
          </w:tcPr>
          <w:p w14:paraId="6B8562EA">
            <w:pPr>
              <w:pStyle w:val="35"/>
              <w:spacing w:before="120" w:line="312" w:lineRule="auto"/>
              <w:rPr>
                <w:color w:val="auto"/>
                <w:highlight w:val="none"/>
              </w:rPr>
            </w:pPr>
            <w:r>
              <w:rPr>
                <w:rFonts w:hint="eastAsia"/>
                <w:color w:val="auto"/>
                <w:highlight w:val="none"/>
              </w:rPr>
              <w:t>采购内容：详见招标公告；</w:t>
            </w:r>
          </w:p>
          <w:p w14:paraId="7FC4A31B">
            <w:pPr>
              <w:pStyle w:val="35"/>
              <w:spacing w:line="312" w:lineRule="auto"/>
              <w:rPr>
                <w:color w:val="auto"/>
                <w:highlight w:val="none"/>
              </w:rPr>
            </w:pPr>
            <w:r>
              <w:rPr>
                <w:rFonts w:hint="eastAsia"/>
                <w:color w:val="auto"/>
                <w:highlight w:val="none"/>
              </w:rPr>
              <w:t>数量：详见招标公告；</w:t>
            </w:r>
          </w:p>
          <w:p w14:paraId="64003AF9">
            <w:pPr>
              <w:pStyle w:val="35"/>
              <w:spacing w:line="312" w:lineRule="auto"/>
              <w:rPr>
                <w:color w:val="auto"/>
                <w:highlight w:val="none"/>
              </w:rPr>
            </w:pPr>
            <w:r>
              <w:rPr>
                <w:rFonts w:hint="eastAsia"/>
                <w:color w:val="auto"/>
                <w:highlight w:val="none"/>
              </w:rPr>
              <w:t>预算金额：</w:t>
            </w:r>
            <w:r>
              <w:rPr>
                <w:rFonts w:hint="eastAsia" w:ascii="宋体" w:hAnsi="宋体" w:cs="宋体"/>
                <w:color w:val="auto"/>
                <w:highlight w:val="none"/>
                <w:lang w:val="en-US" w:eastAsia="zh-CN"/>
              </w:rPr>
              <w:t>1587000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含税</w:t>
            </w:r>
            <w:r>
              <w:rPr>
                <w:rFonts w:hint="eastAsia"/>
                <w:color w:val="auto"/>
                <w:highlight w:val="none"/>
                <w:lang w:eastAsia="zh-CN"/>
              </w:rPr>
              <w:t>）</w:t>
            </w:r>
            <w:r>
              <w:rPr>
                <w:rFonts w:hint="eastAsia"/>
                <w:color w:val="auto"/>
                <w:highlight w:val="none"/>
              </w:rPr>
              <w:t>，</w:t>
            </w:r>
            <w:r>
              <w:rPr>
                <w:rFonts w:hint="eastAsia"/>
                <w:color w:val="auto"/>
                <w:highlight w:val="none"/>
                <w:lang w:val="zh-TW"/>
              </w:rPr>
              <w:t>最高限价：</w:t>
            </w:r>
            <w:r>
              <w:rPr>
                <w:rFonts w:hint="eastAsia" w:ascii="宋体" w:hAnsi="宋体" w:cs="宋体"/>
                <w:color w:val="auto"/>
                <w:highlight w:val="none"/>
                <w:lang w:val="en-US" w:eastAsia="zh-CN"/>
              </w:rPr>
              <w:t>1587000</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含税</w:t>
            </w:r>
            <w:r>
              <w:rPr>
                <w:rFonts w:hint="eastAsia"/>
                <w:color w:val="auto"/>
                <w:highlight w:val="none"/>
                <w:lang w:eastAsia="zh-CN"/>
              </w:rPr>
              <w:t>）</w:t>
            </w:r>
            <w:r>
              <w:rPr>
                <w:rFonts w:hint="eastAsia"/>
                <w:color w:val="auto"/>
                <w:highlight w:val="none"/>
              </w:rPr>
              <w:t>，超过最高限价的报价均作无效标处理。</w:t>
            </w:r>
          </w:p>
        </w:tc>
      </w:tr>
      <w:tr w14:paraId="49C547E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065" w:hRule="exact"/>
          <w:jc w:val="center"/>
        </w:trPr>
        <w:tc>
          <w:tcPr>
            <w:tcW w:w="774" w:type="dxa"/>
            <w:tcBorders>
              <w:tl2br w:val="nil"/>
              <w:tr2bl w:val="nil"/>
            </w:tcBorders>
            <w:vAlign w:val="center"/>
          </w:tcPr>
          <w:p w14:paraId="0D12DBB4">
            <w:pPr>
              <w:pStyle w:val="35"/>
              <w:jc w:val="center"/>
              <w:rPr>
                <w:b/>
                <w:bCs w:val="0"/>
                <w:color w:val="auto"/>
                <w:highlight w:val="none"/>
              </w:rPr>
            </w:pPr>
            <w:r>
              <w:rPr>
                <w:rFonts w:hint="eastAsia"/>
                <w:b/>
                <w:bCs w:val="0"/>
                <w:color w:val="auto"/>
                <w:highlight w:val="none"/>
              </w:rPr>
              <w:t>5</w:t>
            </w:r>
          </w:p>
        </w:tc>
        <w:tc>
          <w:tcPr>
            <w:tcW w:w="1617" w:type="dxa"/>
            <w:tcBorders>
              <w:tl2br w:val="nil"/>
              <w:tr2bl w:val="nil"/>
            </w:tcBorders>
            <w:vAlign w:val="center"/>
          </w:tcPr>
          <w:p w14:paraId="685CD7CC">
            <w:pPr>
              <w:ind w:firstLine="422"/>
              <w:rPr>
                <w:b/>
                <w:color w:val="auto"/>
                <w:sz w:val="21"/>
                <w:szCs w:val="21"/>
                <w:highlight w:val="none"/>
              </w:rPr>
            </w:pPr>
            <w:r>
              <w:rPr>
                <w:rFonts w:hint="eastAsia" w:asciiTheme="minorEastAsia" w:hAnsiTheme="minorEastAsia" w:eastAsiaTheme="minorEastAsia" w:cstheme="minorEastAsia"/>
                <w:b/>
                <w:bCs/>
                <w:color w:val="auto"/>
                <w:sz w:val="21"/>
                <w:szCs w:val="21"/>
                <w:highlight w:val="none"/>
              </w:rPr>
              <w:t>采购人</w:t>
            </w:r>
          </w:p>
        </w:tc>
        <w:tc>
          <w:tcPr>
            <w:tcW w:w="6383" w:type="dxa"/>
            <w:tcBorders>
              <w:tl2br w:val="nil"/>
              <w:tr2bl w:val="nil"/>
            </w:tcBorders>
            <w:vAlign w:val="center"/>
          </w:tcPr>
          <w:p w14:paraId="18F97A39">
            <w:pPr>
              <w:pStyle w:val="35"/>
              <w:rPr>
                <w:rFonts w:hint="default" w:eastAsia="宋体"/>
                <w:color w:val="auto"/>
                <w:highlight w:val="none"/>
                <w:lang w:val="en-US" w:eastAsia="zh-CN"/>
              </w:rPr>
            </w:pPr>
            <w:r>
              <w:rPr>
                <w:rFonts w:hint="eastAsia"/>
                <w:color w:val="auto"/>
                <w:highlight w:val="none"/>
              </w:rPr>
              <w:t>名称：</w:t>
            </w:r>
            <w:r>
              <w:rPr>
                <w:rFonts w:hint="eastAsia" w:ascii="等线" w:hAnsi="等线" w:cs="宋体"/>
                <w:color w:val="auto"/>
                <w:highlight w:val="none"/>
                <w:lang w:eastAsia="zh-CN"/>
              </w:rPr>
              <w:t>浦江水务集团有限公司</w:t>
            </w:r>
          </w:p>
          <w:p w14:paraId="2984B4A3">
            <w:pPr>
              <w:pStyle w:val="35"/>
              <w:rPr>
                <w:rFonts w:hint="default" w:eastAsia="宋体"/>
                <w:color w:val="auto"/>
                <w:highlight w:val="none"/>
                <w:lang w:val="en-US" w:eastAsia="zh-CN"/>
              </w:rPr>
            </w:pPr>
            <w:r>
              <w:rPr>
                <w:rFonts w:hint="eastAsia"/>
                <w:color w:val="auto"/>
                <w:highlight w:val="none"/>
              </w:rPr>
              <w:t>地址：</w:t>
            </w:r>
            <w:r>
              <w:rPr>
                <w:rFonts w:hint="eastAsia"/>
                <w:color w:val="auto"/>
                <w:highlight w:val="none"/>
                <w:lang w:eastAsia="zh-CN"/>
              </w:rPr>
              <w:t>浙江省浦江县翠湖路516号</w:t>
            </w:r>
          </w:p>
          <w:p w14:paraId="12587315">
            <w:pPr>
              <w:pStyle w:val="35"/>
              <w:rPr>
                <w:rFonts w:hint="default" w:eastAsia="宋体"/>
                <w:color w:val="auto"/>
                <w:highlight w:val="none"/>
                <w:lang w:val="en-US" w:eastAsia="zh-CN"/>
              </w:rPr>
            </w:pPr>
            <w:r>
              <w:rPr>
                <w:rFonts w:hint="eastAsia"/>
                <w:color w:val="auto"/>
                <w:highlight w:val="none"/>
              </w:rPr>
              <w:t>项目联系人（询问）：</w:t>
            </w:r>
            <w:r>
              <w:rPr>
                <w:rFonts w:hint="eastAsia"/>
                <w:color w:val="auto"/>
                <w:highlight w:val="none"/>
                <w:lang w:val="en-US" w:eastAsia="zh-CN"/>
              </w:rPr>
              <w:t>李先生</w:t>
            </w:r>
          </w:p>
          <w:p w14:paraId="1365AA56">
            <w:pPr>
              <w:pStyle w:val="35"/>
              <w:rPr>
                <w:rFonts w:hint="default" w:eastAsia="宋体"/>
                <w:color w:val="auto"/>
                <w:highlight w:val="none"/>
                <w:lang w:val="en-US" w:eastAsia="zh-CN"/>
              </w:rPr>
            </w:pPr>
            <w:r>
              <w:rPr>
                <w:rFonts w:hint="eastAsia"/>
                <w:color w:val="auto"/>
                <w:highlight w:val="none"/>
              </w:rPr>
              <w:t>项目联系方式（询问）：</w:t>
            </w:r>
            <w:r>
              <w:rPr>
                <w:rFonts w:hint="eastAsia" w:ascii="宋体" w:hAnsi="宋体" w:cs="宋体"/>
                <w:color w:val="auto"/>
                <w:sz w:val="22"/>
                <w:szCs w:val="22"/>
                <w:highlight w:val="none"/>
                <w:lang w:val="en-US" w:eastAsia="zh-CN"/>
              </w:rPr>
              <w:t>13566957868</w:t>
            </w:r>
          </w:p>
        </w:tc>
      </w:tr>
      <w:tr w14:paraId="7048A6C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965" w:hRule="exact"/>
          <w:jc w:val="center"/>
        </w:trPr>
        <w:tc>
          <w:tcPr>
            <w:tcW w:w="774" w:type="dxa"/>
            <w:tcBorders>
              <w:tl2br w:val="nil"/>
              <w:tr2bl w:val="nil"/>
            </w:tcBorders>
            <w:vAlign w:val="center"/>
          </w:tcPr>
          <w:p w14:paraId="43B91A58">
            <w:pPr>
              <w:pStyle w:val="35"/>
              <w:jc w:val="center"/>
              <w:rPr>
                <w:b/>
                <w:bCs w:val="0"/>
                <w:color w:val="auto"/>
                <w:highlight w:val="none"/>
              </w:rPr>
            </w:pPr>
            <w:r>
              <w:rPr>
                <w:rFonts w:hint="eastAsia"/>
                <w:b/>
                <w:bCs w:val="0"/>
                <w:color w:val="auto"/>
                <w:highlight w:val="none"/>
              </w:rPr>
              <w:t>6</w:t>
            </w:r>
          </w:p>
        </w:tc>
        <w:tc>
          <w:tcPr>
            <w:tcW w:w="1617" w:type="dxa"/>
            <w:tcBorders>
              <w:tl2br w:val="nil"/>
              <w:tr2bl w:val="nil"/>
            </w:tcBorders>
            <w:vAlign w:val="center"/>
          </w:tcPr>
          <w:p w14:paraId="5F6E100B">
            <w:pPr>
              <w:ind w:firstLine="0" w:firstLineChars="0"/>
              <w:rPr>
                <w:b/>
                <w:color w:val="auto"/>
                <w:sz w:val="21"/>
                <w:szCs w:val="21"/>
                <w:highlight w:val="none"/>
              </w:rPr>
            </w:pPr>
            <w:r>
              <w:rPr>
                <w:rFonts w:hint="eastAsia" w:asciiTheme="minorEastAsia" w:hAnsiTheme="minorEastAsia" w:eastAsiaTheme="minorEastAsia" w:cstheme="minorEastAsia"/>
                <w:b/>
                <w:bCs/>
                <w:color w:val="auto"/>
                <w:sz w:val="21"/>
                <w:szCs w:val="21"/>
                <w:highlight w:val="none"/>
              </w:rPr>
              <w:t>采购代理机构</w:t>
            </w:r>
          </w:p>
        </w:tc>
        <w:tc>
          <w:tcPr>
            <w:tcW w:w="6383" w:type="dxa"/>
            <w:tcBorders>
              <w:tl2br w:val="nil"/>
              <w:tr2bl w:val="nil"/>
            </w:tcBorders>
            <w:vAlign w:val="center"/>
          </w:tcPr>
          <w:p w14:paraId="2EDFFCD9">
            <w:pPr>
              <w:pStyle w:val="35"/>
              <w:rPr>
                <w:color w:val="auto"/>
                <w:highlight w:val="none"/>
              </w:rPr>
            </w:pPr>
            <w:r>
              <w:rPr>
                <w:rFonts w:hint="eastAsia"/>
                <w:color w:val="auto"/>
                <w:highlight w:val="none"/>
              </w:rPr>
              <w:t>名称：浙江建航工程咨询有限公司</w:t>
            </w:r>
          </w:p>
          <w:p w14:paraId="3C4BB526">
            <w:pPr>
              <w:pStyle w:val="35"/>
              <w:rPr>
                <w:color w:val="auto"/>
                <w:highlight w:val="none"/>
              </w:rPr>
            </w:pPr>
            <w:r>
              <w:rPr>
                <w:rFonts w:hint="eastAsia"/>
                <w:color w:val="auto"/>
                <w:highlight w:val="none"/>
              </w:rPr>
              <w:t>地址：浦江县浦南街道枫井东路712-716号</w:t>
            </w:r>
          </w:p>
          <w:p w14:paraId="6AC06DE4">
            <w:pPr>
              <w:pStyle w:val="35"/>
              <w:rPr>
                <w:color w:val="auto"/>
                <w:highlight w:val="none"/>
              </w:rPr>
            </w:pPr>
            <w:r>
              <w:rPr>
                <w:rFonts w:hint="eastAsia"/>
                <w:color w:val="auto"/>
                <w:highlight w:val="none"/>
              </w:rPr>
              <w:t>项目联系人（询问）：柳女士</w:t>
            </w:r>
          </w:p>
          <w:p w14:paraId="2D58F987">
            <w:pPr>
              <w:pStyle w:val="35"/>
              <w:rPr>
                <w:color w:val="auto"/>
                <w:highlight w:val="none"/>
              </w:rPr>
            </w:pPr>
            <w:r>
              <w:rPr>
                <w:rFonts w:hint="eastAsia"/>
                <w:color w:val="auto"/>
                <w:highlight w:val="none"/>
              </w:rPr>
              <w:t>项目联系方式（询问）：15868897265</w:t>
            </w:r>
          </w:p>
        </w:tc>
      </w:tr>
      <w:tr w14:paraId="04584DA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24" w:hRule="exact"/>
          <w:jc w:val="center"/>
        </w:trPr>
        <w:tc>
          <w:tcPr>
            <w:tcW w:w="774" w:type="dxa"/>
            <w:tcBorders>
              <w:tl2br w:val="nil"/>
              <w:tr2bl w:val="nil"/>
            </w:tcBorders>
            <w:vAlign w:val="center"/>
          </w:tcPr>
          <w:p w14:paraId="2A410496">
            <w:pPr>
              <w:pStyle w:val="35"/>
              <w:jc w:val="center"/>
              <w:rPr>
                <w:b/>
                <w:bCs w:val="0"/>
                <w:color w:val="auto"/>
                <w:highlight w:val="none"/>
              </w:rPr>
            </w:pPr>
            <w:r>
              <w:rPr>
                <w:rFonts w:hint="eastAsia"/>
                <w:b/>
                <w:bCs w:val="0"/>
                <w:color w:val="auto"/>
                <w:highlight w:val="none"/>
              </w:rPr>
              <w:t>7</w:t>
            </w:r>
          </w:p>
        </w:tc>
        <w:tc>
          <w:tcPr>
            <w:tcW w:w="1617" w:type="dxa"/>
            <w:tcBorders>
              <w:tl2br w:val="nil"/>
              <w:tr2bl w:val="nil"/>
            </w:tcBorders>
            <w:vAlign w:val="center"/>
          </w:tcPr>
          <w:p w14:paraId="36DB35D6">
            <w:pPr>
              <w:ind w:firstLine="0" w:firstLineChars="0"/>
              <w:rPr>
                <w:b/>
                <w:color w:val="auto"/>
                <w:sz w:val="22"/>
                <w:szCs w:val="22"/>
                <w:highlight w:val="none"/>
              </w:rPr>
            </w:pPr>
            <w:r>
              <w:rPr>
                <w:rFonts w:hint="eastAsia" w:asciiTheme="minorEastAsia" w:hAnsiTheme="minorEastAsia" w:eastAsiaTheme="minorEastAsia" w:cstheme="minorEastAsia"/>
                <w:b/>
                <w:bCs/>
                <w:color w:val="auto"/>
                <w:sz w:val="21"/>
                <w:szCs w:val="21"/>
                <w:highlight w:val="none"/>
              </w:rPr>
              <w:t>电子交易平台</w:t>
            </w:r>
          </w:p>
        </w:tc>
        <w:tc>
          <w:tcPr>
            <w:tcW w:w="6383" w:type="dxa"/>
            <w:tcBorders>
              <w:tl2br w:val="nil"/>
              <w:tr2bl w:val="nil"/>
            </w:tcBorders>
            <w:vAlign w:val="center"/>
          </w:tcPr>
          <w:p w14:paraId="64F9A82B">
            <w:pPr>
              <w:spacing w:line="300" w:lineRule="auto"/>
              <w:ind w:firstLine="0" w:firstLineChars="0"/>
              <w:rPr>
                <w:rFonts w:hint="default" w:eastAsia="宋体"/>
                <w:color w:val="auto"/>
                <w:highlight w:val="none"/>
                <w:lang w:val="en-US" w:eastAsia="zh-CN"/>
              </w:rPr>
            </w:pPr>
            <w:r>
              <w:rPr>
                <w:rFonts w:hint="eastAsia" w:ascii="宋体" w:hAnsi="宋体" w:eastAsia="宋体" w:cs="Times New Roman"/>
                <w:bCs/>
                <w:color w:val="auto"/>
                <w:spacing w:val="11"/>
                <w:kern w:val="0"/>
                <w:sz w:val="21"/>
                <w:szCs w:val="20"/>
                <w:highlight w:val="none"/>
                <w:lang w:val="en-US" w:eastAsia="zh-CN" w:bidi="ar-SA"/>
              </w:rPr>
              <w:t>乐采云平台</w:t>
            </w:r>
          </w:p>
        </w:tc>
      </w:tr>
      <w:tr w14:paraId="0970F04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01" w:hRule="exact"/>
          <w:jc w:val="center"/>
        </w:trPr>
        <w:tc>
          <w:tcPr>
            <w:tcW w:w="774" w:type="dxa"/>
            <w:tcBorders>
              <w:tl2br w:val="nil"/>
              <w:tr2bl w:val="nil"/>
            </w:tcBorders>
            <w:vAlign w:val="center"/>
          </w:tcPr>
          <w:p w14:paraId="0D510535">
            <w:pPr>
              <w:pStyle w:val="35"/>
              <w:jc w:val="center"/>
              <w:rPr>
                <w:b/>
                <w:bCs w:val="0"/>
                <w:color w:val="auto"/>
                <w:highlight w:val="none"/>
              </w:rPr>
            </w:pPr>
            <w:r>
              <w:rPr>
                <w:rFonts w:hint="eastAsia"/>
                <w:b/>
                <w:bCs w:val="0"/>
                <w:color w:val="auto"/>
                <w:highlight w:val="none"/>
              </w:rPr>
              <w:t>8</w:t>
            </w:r>
          </w:p>
        </w:tc>
        <w:tc>
          <w:tcPr>
            <w:tcW w:w="1617" w:type="dxa"/>
            <w:tcBorders>
              <w:tl2br w:val="nil"/>
              <w:tr2bl w:val="nil"/>
            </w:tcBorders>
            <w:vAlign w:val="center"/>
          </w:tcPr>
          <w:p w14:paraId="694C60AA">
            <w:pPr>
              <w:pStyle w:val="35"/>
              <w:spacing w:line="312" w:lineRule="auto"/>
              <w:jc w:val="center"/>
              <w:rPr>
                <w:b/>
                <w:bCs w:val="0"/>
                <w:color w:val="auto"/>
                <w:highlight w:val="none"/>
              </w:rPr>
            </w:pPr>
            <w:r>
              <w:rPr>
                <w:rFonts w:hint="eastAsia"/>
                <w:b/>
                <w:bCs w:val="0"/>
                <w:color w:val="auto"/>
                <w:highlight w:val="none"/>
              </w:rPr>
              <w:t>资金来源</w:t>
            </w:r>
          </w:p>
        </w:tc>
        <w:tc>
          <w:tcPr>
            <w:tcW w:w="6383" w:type="dxa"/>
            <w:tcBorders>
              <w:tl2br w:val="nil"/>
              <w:tr2bl w:val="nil"/>
            </w:tcBorders>
            <w:vAlign w:val="center"/>
          </w:tcPr>
          <w:p w14:paraId="2E3853CD">
            <w:pPr>
              <w:pStyle w:val="35"/>
              <w:spacing w:line="312" w:lineRule="auto"/>
              <w:rPr>
                <w:color w:val="auto"/>
                <w:highlight w:val="none"/>
              </w:rPr>
            </w:pPr>
            <w:r>
              <w:rPr>
                <w:rFonts w:hint="eastAsia"/>
                <w:color w:val="auto"/>
                <w:highlight w:val="none"/>
              </w:rPr>
              <w:t>财政</w:t>
            </w:r>
          </w:p>
        </w:tc>
      </w:tr>
      <w:tr w14:paraId="19FCD7A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358" w:hRule="exact"/>
          <w:jc w:val="center"/>
        </w:trPr>
        <w:tc>
          <w:tcPr>
            <w:tcW w:w="774" w:type="dxa"/>
            <w:tcBorders>
              <w:tl2br w:val="nil"/>
              <w:tr2bl w:val="nil"/>
            </w:tcBorders>
            <w:vAlign w:val="center"/>
          </w:tcPr>
          <w:p w14:paraId="24CA1784">
            <w:pPr>
              <w:pStyle w:val="35"/>
              <w:jc w:val="center"/>
              <w:rPr>
                <w:b/>
                <w:bCs w:val="0"/>
                <w:color w:val="auto"/>
                <w:highlight w:val="none"/>
              </w:rPr>
            </w:pPr>
            <w:r>
              <w:rPr>
                <w:rFonts w:hint="eastAsia"/>
                <w:b/>
                <w:bCs w:val="0"/>
                <w:color w:val="auto"/>
                <w:highlight w:val="none"/>
              </w:rPr>
              <w:t>9</w:t>
            </w:r>
          </w:p>
        </w:tc>
        <w:tc>
          <w:tcPr>
            <w:tcW w:w="1617" w:type="dxa"/>
            <w:tcBorders>
              <w:tl2br w:val="nil"/>
              <w:tr2bl w:val="nil"/>
            </w:tcBorders>
            <w:vAlign w:val="center"/>
          </w:tcPr>
          <w:p w14:paraId="0744774F">
            <w:pPr>
              <w:pStyle w:val="35"/>
              <w:spacing w:line="312" w:lineRule="auto"/>
              <w:jc w:val="center"/>
              <w:rPr>
                <w:b/>
                <w:bCs w:val="0"/>
                <w:color w:val="auto"/>
                <w:highlight w:val="none"/>
              </w:rPr>
            </w:pPr>
            <w:r>
              <w:rPr>
                <w:rFonts w:hint="eastAsia"/>
                <w:b/>
                <w:bCs w:val="0"/>
                <w:color w:val="auto"/>
                <w:highlight w:val="none"/>
              </w:rPr>
              <w:t>资格审查方式</w:t>
            </w:r>
          </w:p>
        </w:tc>
        <w:tc>
          <w:tcPr>
            <w:tcW w:w="6383" w:type="dxa"/>
            <w:tcBorders>
              <w:tl2br w:val="nil"/>
              <w:tr2bl w:val="nil"/>
            </w:tcBorders>
            <w:vAlign w:val="center"/>
          </w:tcPr>
          <w:p w14:paraId="236999F2">
            <w:pPr>
              <w:pStyle w:val="35"/>
              <w:spacing w:line="312" w:lineRule="auto"/>
              <w:rPr>
                <w:color w:val="auto"/>
                <w:highlight w:val="none"/>
              </w:rPr>
            </w:pPr>
            <w:r>
              <w:rPr>
                <w:rFonts w:hint="eastAsia"/>
                <w:color w:val="auto"/>
                <w:highlight w:val="none"/>
              </w:rPr>
              <w:t>资格后审是指在开标后由采购人或采购代理机构代表根据采购文件的规定对投标人进行资格审查，资格后审不合格的投标人，其投标作无效标处理。</w:t>
            </w:r>
          </w:p>
        </w:tc>
      </w:tr>
      <w:tr w14:paraId="0DFC18F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56B6D5E7">
            <w:pPr>
              <w:pStyle w:val="35"/>
              <w:rPr>
                <w:color w:val="auto"/>
                <w:highlight w:val="none"/>
              </w:rPr>
            </w:pPr>
            <w:r>
              <w:rPr>
                <w:rFonts w:hint="eastAsia"/>
                <w:color w:val="auto"/>
                <w:highlight w:val="none"/>
              </w:rPr>
              <w:t>▲</w:t>
            </w:r>
            <w:r>
              <w:rPr>
                <w:rFonts w:hint="eastAsia"/>
                <w:b/>
                <w:bCs w:val="0"/>
                <w:color w:val="auto"/>
                <w:highlight w:val="none"/>
              </w:rPr>
              <w:t>10</w:t>
            </w:r>
          </w:p>
        </w:tc>
        <w:tc>
          <w:tcPr>
            <w:tcW w:w="1617" w:type="dxa"/>
            <w:tcBorders>
              <w:tl2br w:val="nil"/>
              <w:tr2bl w:val="nil"/>
            </w:tcBorders>
            <w:vAlign w:val="center"/>
          </w:tcPr>
          <w:p w14:paraId="7F1C0406">
            <w:pPr>
              <w:pStyle w:val="35"/>
              <w:jc w:val="center"/>
              <w:rPr>
                <w:color w:val="auto"/>
                <w:highlight w:val="none"/>
              </w:rPr>
            </w:pPr>
            <w:r>
              <w:rPr>
                <w:rFonts w:hint="eastAsia"/>
                <w:b/>
                <w:bCs w:val="0"/>
                <w:color w:val="auto"/>
                <w:highlight w:val="none"/>
                <w:lang w:val="zh-TW"/>
              </w:rPr>
              <w:t>资格</w:t>
            </w:r>
            <w:r>
              <w:rPr>
                <w:rFonts w:hint="eastAsia"/>
                <w:b/>
                <w:bCs w:val="0"/>
                <w:color w:val="auto"/>
                <w:highlight w:val="none"/>
              </w:rPr>
              <w:t>条件</w:t>
            </w:r>
          </w:p>
        </w:tc>
        <w:tc>
          <w:tcPr>
            <w:tcW w:w="6383" w:type="dxa"/>
            <w:tcBorders>
              <w:tl2br w:val="nil"/>
              <w:tr2bl w:val="nil"/>
            </w:tcBorders>
            <w:vAlign w:val="center"/>
          </w:tcPr>
          <w:p w14:paraId="1F534363">
            <w:pPr>
              <w:pStyle w:val="35"/>
              <w:keepNext w:val="0"/>
              <w:keepLines w:val="0"/>
              <w:pageBreakBefore w:val="0"/>
              <w:kinsoku/>
              <w:wordWrap/>
              <w:overflowPunct/>
              <w:topLinePunct w:val="0"/>
              <w:bidi w:val="0"/>
              <w:adjustRightInd/>
              <w:snapToGrid/>
              <w:spacing w:line="336" w:lineRule="auto"/>
              <w:textAlignment w:val="auto"/>
              <w:rPr>
                <w:color w:val="auto"/>
                <w:highlight w:val="none"/>
                <w:lang w:val="zh-TW" w:eastAsia="zh-TW"/>
              </w:rPr>
            </w:pPr>
            <w:r>
              <w:rPr>
                <w:rFonts w:hint="eastAsia"/>
                <w:color w:val="auto"/>
                <w:highlight w:val="none"/>
                <w:lang w:val="zh-TW" w:eastAsia="zh-TW"/>
              </w:rPr>
              <w:t>1</w:t>
            </w:r>
            <w:r>
              <w:rPr>
                <w:rFonts w:hint="eastAsia"/>
                <w:color w:val="auto"/>
                <w:highlight w:val="none"/>
              </w:rPr>
              <w:t>.</w:t>
            </w:r>
            <w:r>
              <w:rPr>
                <w:rFonts w:hint="eastAsia"/>
                <w:color w:val="auto"/>
                <w:highlight w:val="none"/>
                <w:lang w:val="zh-TW" w:eastAsia="zh-TW"/>
              </w:rPr>
              <w:t>满足《中华人民共和国政府采购法》第二十二条规定；未被“信用中国”（www.creditchina.gov.cn)、中国政府采购网（www.ccgp.gov.cn）列入失信被执行人、</w:t>
            </w:r>
            <w:r>
              <w:rPr>
                <w:rFonts w:hint="eastAsia"/>
                <w:color w:val="auto"/>
                <w:highlight w:val="none"/>
                <w:lang w:val="zh-TW"/>
              </w:rPr>
              <w:t>重大税收违法失信主体</w:t>
            </w:r>
            <w:r>
              <w:rPr>
                <w:rFonts w:hint="eastAsia"/>
                <w:color w:val="auto"/>
                <w:highlight w:val="none"/>
                <w:lang w:val="zh-TW" w:eastAsia="zh-TW"/>
              </w:rPr>
              <w:t>、政府采购严重违法失信行为记录名单。</w:t>
            </w:r>
          </w:p>
          <w:p w14:paraId="2D4573F8">
            <w:pPr>
              <w:keepNext w:val="0"/>
              <w:keepLines w:val="0"/>
              <w:pageBreakBefore w:val="0"/>
              <w:widowControl/>
              <w:suppressLineNumbers w:val="0"/>
              <w:kinsoku/>
              <w:wordWrap/>
              <w:overflowPunct/>
              <w:topLinePunct w:val="0"/>
              <w:bidi w:val="0"/>
              <w:adjustRightInd/>
              <w:snapToGrid/>
              <w:spacing w:line="336" w:lineRule="auto"/>
              <w:ind w:left="0" w:leftChars="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TW" w:eastAsia="zh-TW"/>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zh-TW" w:eastAsia="zh-TW"/>
              </w:rPr>
              <w:t>落实政府采购政策需满足的资格要求：</w:t>
            </w:r>
            <w:r>
              <w:rPr>
                <w:rFonts w:hint="eastAsia" w:ascii="宋体"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无</w:t>
            </w:r>
            <w:r>
              <w:rPr>
                <w:rFonts w:hint="eastAsia" w:ascii="宋体" w:hAnsi="宋体" w:eastAsia="宋体" w:cs="宋体"/>
                <w:b/>
                <w:bCs/>
                <w:color w:val="auto"/>
                <w:sz w:val="21"/>
                <w:szCs w:val="21"/>
                <w:highlight w:val="none"/>
              </w:rPr>
              <w:t>。</w:t>
            </w:r>
          </w:p>
          <w:p w14:paraId="575170E8">
            <w:pPr>
              <w:pStyle w:val="35"/>
              <w:keepNext w:val="0"/>
              <w:keepLines w:val="0"/>
              <w:pageBreakBefore w:val="0"/>
              <w:kinsoku/>
              <w:wordWrap/>
              <w:overflowPunct/>
              <w:topLinePunct w:val="0"/>
              <w:bidi w:val="0"/>
              <w:adjustRightInd/>
              <w:snapToGrid/>
              <w:spacing w:line="336" w:lineRule="auto"/>
              <w:textAlignment w:val="auto"/>
              <w:rPr>
                <w:b/>
                <w:bCs/>
                <w:color w:val="auto"/>
                <w:highlight w:val="none"/>
              </w:rPr>
            </w:pPr>
            <w:r>
              <w:rPr>
                <w:rFonts w:hint="eastAsia"/>
                <w:b/>
                <w:bCs/>
                <w:color w:val="auto"/>
                <w:highlight w:val="none"/>
                <w:lang w:val="zh-TW" w:eastAsia="zh-TW"/>
              </w:rPr>
              <w:t>3</w:t>
            </w:r>
            <w:r>
              <w:rPr>
                <w:rFonts w:hint="eastAsia"/>
                <w:b/>
                <w:bCs/>
                <w:color w:val="auto"/>
                <w:highlight w:val="none"/>
              </w:rPr>
              <w:t>.</w:t>
            </w:r>
            <w:r>
              <w:rPr>
                <w:rFonts w:hint="eastAsia"/>
                <w:b/>
                <w:bCs/>
                <w:color w:val="auto"/>
                <w:highlight w:val="none"/>
                <w:lang w:val="zh-TW" w:eastAsia="zh-TW"/>
              </w:rPr>
              <w:t>本项目的特定资格要求：具有水利工程施工监理甲级资质（或工程监理综合资质）</w:t>
            </w:r>
            <w:r>
              <w:rPr>
                <w:rFonts w:hint="eastAsia"/>
                <w:b/>
                <w:bCs/>
                <w:color w:val="auto"/>
                <w:highlight w:val="none"/>
                <w:lang w:val="en-US" w:eastAsia="zh-CN"/>
              </w:rPr>
              <w:t>或</w:t>
            </w:r>
            <w:r>
              <w:rPr>
                <w:rFonts w:hint="eastAsia"/>
                <w:b/>
                <w:bCs/>
                <w:color w:val="auto"/>
                <w:highlight w:val="none"/>
                <w:lang w:val="zh-TW" w:eastAsia="zh-TW"/>
              </w:rPr>
              <w:t>水利行业设计甲级（或工程设计综合甲级）资质。</w:t>
            </w:r>
          </w:p>
          <w:p w14:paraId="34DF6792">
            <w:pPr>
              <w:pStyle w:val="35"/>
              <w:keepNext w:val="0"/>
              <w:keepLines w:val="0"/>
              <w:pageBreakBefore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87A38A">
            <w:pPr>
              <w:pStyle w:val="35"/>
              <w:keepNext w:val="0"/>
              <w:keepLines w:val="0"/>
              <w:pageBreakBefore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资格审查资料：相关证件复印件或扫描件，资格承诺函（格式附后）</w:t>
            </w:r>
            <w:r>
              <w:rPr>
                <w:rFonts w:hint="eastAsia"/>
                <w:color w:val="auto"/>
                <w:highlight w:val="none"/>
                <w:lang w:val="en-US" w:eastAsia="zh-CN"/>
              </w:rPr>
              <w:t>等</w:t>
            </w:r>
            <w:r>
              <w:rPr>
                <w:rFonts w:hint="eastAsia"/>
                <w:color w:val="auto"/>
                <w:highlight w:val="none"/>
              </w:rPr>
              <w:t>。</w:t>
            </w:r>
          </w:p>
          <w:p w14:paraId="62F3D606">
            <w:pPr>
              <w:pStyle w:val="35"/>
              <w:keepNext w:val="0"/>
              <w:keepLines w:val="0"/>
              <w:pageBreakBefore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注：如联合体参加投标的，另须提供联合体协议书，并联合体各方均须提供相关证件等复印件或扫描件，资格承诺函（格式附后）</w:t>
            </w:r>
            <w:r>
              <w:rPr>
                <w:rFonts w:hint="eastAsia"/>
                <w:color w:val="auto"/>
                <w:highlight w:val="none"/>
                <w:lang w:val="en-US" w:eastAsia="zh-CN"/>
              </w:rPr>
              <w:t>等</w:t>
            </w:r>
            <w:r>
              <w:rPr>
                <w:rFonts w:hint="eastAsia"/>
                <w:color w:val="auto"/>
                <w:highlight w:val="none"/>
              </w:rPr>
              <w:t>。</w:t>
            </w:r>
          </w:p>
        </w:tc>
      </w:tr>
      <w:tr w14:paraId="0EEB6C3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5B60A825">
            <w:pPr>
              <w:pStyle w:val="35"/>
              <w:jc w:val="center"/>
              <w:rPr>
                <w:color w:val="auto"/>
                <w:highlight w:val="none"/>
              </w:rPr>
            </w:pPr>
            <w:r>
              <w:rPr>
                <w:rFonts w:hint="eastAsia"/>
                <w:b/>
                <w:bCs w:val="0"/>
                <w:color w:val="auto"/>
                <w:highlight w:val="none"/>
              </w:rPr>
              <w:t>11</w:t>
            </w:r>
          </w:p>
        </w:tc>
        <w:tc>
          <w:tcPr>
            <w:tcW w:w="1617" w:type="dxa"/>
            <w:tcBorders>
              <w:tl2br w:val="nil"/>
              <w:tr2bl w:val="nil"/>
            </w:tcBorders>
            <w:vAlign w:val="center"/>
          </w:tcPr>
          <w:p w14:paraId="258B51E9">
            <w:pPr>
              <w:pStyle w:val="35"/>
              <w:jc w:val="center"/>
              <w:rPr>
                <w:color w:val="auto"/>
                <w:highlight w:val="none"/>
                <w:lang w:val="zh-TW"/>
              </w:rPr>
            </w:pPr>
            <w:r>
              <w:rPr>
                <w:rFonts w:hint="eastAsia"/>
                <w:b/>
                <w:bCs w:val="0"/>
                <w:color w:val="auto"/>
                <w:highlight w:val="none"/>
              </w:rPr>
              <w:t>联合体</w:t>
            </w:r>
          </w:p>
        </w:tc>
        <w:tc>
          <w:tcPr>
            <w:tcW w:w="6383" w:type="dxa"/>
            <w:tcBorders>
              <w:tl2br w:val="nil"/>
              <w:tr2bl w:val="nil"/>
            </w:tcBorders>
            <w:vAlign w:val="center"/>
          </w:tcPr>
          <w:p w14:paraId="24925C76">
            <w:pPr>
              <w:pStyle w:val="35"/>
              <w:rPr>
                <w:color w:val="auto"/>
                <w:highlight w:val="none"/>
              </w:rPr>
            </w:pPr>
            <w:r>
              <w:rPr>
                <w:rFonts w:hint="eastAsia"/>
                <w:b w:val="0"/>
                <w:bCs/>
                <w:color w:val="auto"/>
                <w:highlight w:val="none"/>
              </w:rPr>
              <w:t>本项目</w:t>
            </w:r>
            <w:r>
              <w:rPr>
                <w:rFonts w:hint="eastAsia"/>
                <w:b w:val="0"/>
                <w:bCs/>
                <w:color w:val="auto"/>
                <w:highlight w:val="none"/>
                <w:lang w:val="en-US" w:eastAsia="zh-CN"/>
              </w:rPr>
              <w:t>不</w:t>
            </w:r>
            <w:r>
              <w:rPr>
                <w:rFonts w:hint="eastAsia"/>
                <w:b w:val="0"/>
                <w:bCs/>
                <w:color w:val="auto"/>
                <w:highlight w:val="none"/>
              </w:rPr>
              <w:t>接受联合体投标</w:t>
            </w:r>
            <w:r>
              <w:rPr>
                <w:rFonts w:hint="eastAsia"/>
                <w:color w:val="auto"/>
                <w:highlight w:val="none"/>
              </w:rPr>
              <w:t>。</w:t>
            </w:r>
          </w:p>
          <w:p w14:paraId="2BE7C2C2">
            <w:pPr>
              <w:pStyle w:val="35"/>
              <w:rPr>
                <w:color w:val="auto"/>
                <w:highlight w:val="none"/>
              </w:rPr>
            </w:pPr>
            <w:r>
              <w:rPr>
                <w:rFonts w:hint="eastAsia"/>
                <w:color w:val="auto"/>
                <w:highlight w:val="none"/>
              </w:rPr>
              <w:t>组成联合体参与投标的，由联合体牵头人代表联合体办理投标事宜（除招标文件特别注明外，其余投标文件中的盖章、签字要求，均指由联合体牵头人单位进行盖章、签字），联合体牵头人在投标文件中的所有承诺均代表了联合体各成员。</w:t>
            </w:r>
          </w:p>
          <w:p w14:paraId="682EFA13">
            <w:pPr>
              <w:pStyle w:val="35"/>
              <w:rPr>
                <w:color w:val="auto"/>
                <w:highlight w:val="none"/>
              </w:rPr>
            </w:pPr>
            <w:r>
              <w:rPr>
                <w:rFonts w:hint="eastAsia"/>
                <w:color w:val="auto"/>
                <w:highlight w:val="none"/>
              </w:rPr>
              <w:t>如投标人组成联合体中标的，在项目实施中，招标人将直接向联合体牵头人支付项目预付款、项目进度款和项目结算款等。联合体各方请自行协议各方的权利、义务。</w:t>
            </w:r>
          </w:p>
        </w:tc>
      </w:tr>
      <w:tr w14:paraId="63E30D1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423" w:hRule="atLeast"/>
          <w:jc w:val="center"/>
        </w:trPr>
        <w:tc>
          <w:tcPr>
            <w:tcW w:w="774" w:type="dxa"/>
            <w:tcBorders>
              <w:tl2br w:val="nil"/>
              <w:tr2bl w:val="nil"/>
            </w:tcBorders>
            <w:vAlign w:val="center"/>
          </w:tcPr>
          <w:p w14:paraId="7D15569A">
            <w:pPr>
              <w:pStyle w:val="35"/>
              <w:jc w:val="center"/>
              <w:rPr>
                <w:b/>
                <w:bCs w:val="0"/>
                <w:color w:val="auto"/>
                <w:highlight w:val="none"/>
              </w:rPr>
            </w:pPr>
            <w:r>
              <w:rPr>
                <w:rFonts w:hint="eastAsia"/>
                <w:b/>
                <w:bCs w:val="0"/>
                <w:color w:val="auto"/>
                <w:highlight w:val="none"/>
              </w:rPr>
              <w:t>12</w:t>
            </w:r>
          </w:p>
        </w:tc>
        <w:tc>
          <w:tcPr>
            <w:tcW w:w="1617" w:type="dxa"/>
            <w:tcBorders>
              <w:tl2br w:val="nil"/>
              <w:tr2bl w:val="nil"/>
            </w:tcBorders>
            <w:vAlign w:val="center"/>
          </w:tcPr>
          <w:p w14:paraId="7DF355E4">
            <w:pPr>
              <w:pStyle w:val="35"/>
              <w:rPr>
                <w:b/>
                <w:bCs w:val="0"/>
                <w:color w:val="auto"/>
                <w:highlight w:val="none"/>
              </w:rPr>
            </w:pPr>
            <w:r>
              <w:rPr>
                <w:rFonts w:hint="eastAsia"/>
                <w:b/>
                <w:bCs w:val="0"/>
                <w:color w:val="auto"/>
                <w:highlight w:val="none"/>
              </w:rPr>
              <w:t>招标文件获取</w:t>
            </w:r>
          </w:p>
        </w:tc>
        <w:tc>
          <w:tcPr>
            <w:tcW w:w="6383" w:type="dxa"/>
            <w:tcBorders>
              <w:tl2br w:val="nil"/>
              <w:tr2bl w:val="nil"/>
            </w:tcBorders>
            <w:vAlign w:val="center"/>
          </w:tcPr>
          <w:p w14:paraId="2A01FCBA">
            <w:pPr>
              <w:pStyle w:val="35"/>
              <w:rPr>
                <w:color w:val="auto"/>
                <w:highlight w:val="none"/>
              </w:rPr>
            </w:pPr>
            <w:r>
              <w:rPr>
                <w:rFonts w:hint="eastAsia"/>
                <w:b/>
                <w:bCs w:val="0"/>
                <w:color w:val="auto"/>
                <w:highlight w:val="none"/>
              </w:rPr>
              <w:t>获取方式：</w:t>
            </w:r>
            <w:r>
              <w:rPr>
                <w:rFonts w:hint="eastAsia"/>
                <w:color w:val="auto"/>
                <w:highlight w:val="none"/>
                <w:lang w:val="en-US" w:eastAsia="zh-CN"/>
              </w:rPr>
              <w:t>乐</w:t>
            </w:r>
            <w:r>
              <w:rPr>
                <w:rFonts w:hint="eastAsia"/>
                <w:color w:val="auto"/>
                <w:highlight w:val="none"/>
              </w:rPr>
              <w:t>采云平台用户登录-项目采购-获取采购文件-申请完成-下载文件；</w:t>
            </w:r>
          </w:p>
          <w:p w14:paraId="4DE625F8">
            <w:pPr>
              <w:pStyle w:val="35"/>
              <w:rPr>
                <w:color w:val="auto"/>
                <w:highlight w:val="none"/>
              </w:rPr>
            </w:pPr>
            <w:r>
              <w:rPr>
                <w:rFonts w:hint="eastAsia"/>
                <w:b/>
                <w:bCs w:val="0"/>
                <w:color w:val="auto"/>
                <w:highlight w:val="none"/>
              </w:rPr>
              <w:t>获取状态：</w:t>
            </w:r>
            <w:r>
              <w:rPr>
                <w:rFonts w:hint="eastAsia"/>
                <w:color w:val="auto"/>
                <w:highlight w:val="none"/>
                <w:lang w:val="en-US" w:eastAsia="zh-CN"/>
              </w:rPr>
              <w:t>乐</w:t>
            </w:r>
            <w:r>
              <w:rPr>
                <w:rFonts w:hint="eastAsia"/>
                <w:color w:val="auto"/>
                <w:highlight w:val="none"/>
              </w:rPr>
              <w:t>采云平台用户登录-项目采购-获取采购文件-已申请-状态。</w:t>
            </w:r>
          </w:p>
        </w:tc>
      </w:tr>
      <w:tr w14:paraId="21475D2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435" w:hRule="atLeast"/>
          <w:jc w:val="center"/>
        </w:trPr>
        <w:tc>
          <w:tcPr>
            <w:tcW w:w="774" w:type="dxa"/>
            <w:tcBorders>
              <w:tl2br w:val="nil"/>
              <w:tr2bl w:val="nil"/>
            </w:tcBorders>
            <w:vAlign w:val="center"/>
          </w:tcPr>
          <w:p w14:paraId="1729259C">
            <w:pPr>
              <w:pStyle w:val="35"/>
              <w:jc w:val="center"/>
              <w:rPr>
                <w:b/>
                <w:bCs w:val="0"/>
                <w:color w:val="auto"/>
                <w:highlight w:val="none"/>
              </w:rPr>
            </w:pPr>
            <w:r>
              <w:rPr>
                <w:rFonts w:hint="eastAsia"/>
                <w:b/>
                <w:bCs w:val="0"/>
                <w:color w:val="auto"/>
                <w:highlight w:val="none"/>
              </w:rPr>
              <w:t>13</w:t>
            </w:r>
          </w:p>
        </w:tc>
        <w:tc>
          <w:tcPr>
            <w:tcW w:w="1617" w:type="dxa"/>
            <w:tcBorders>
              <w:tl2br w:val="nil"/>
              <w:tr2bl w:val="nil"/>
            </w:tcBorders>
            <w:vAlign w:val="center"/>
          </w:tcPr>
          <w:p w14:paraId="09A42CE4">
            <w:pPr>
              <w:pStyle w:val="35"/>
              <w:spacing w:line="312" w:lineRule="auto"/>
              <w:jc w:val="center"/>
              <w:rPr>
                <w:b/>
                <w:bCs w:val="0"/>
                <w:color w:val="auto"/>
                <w:highlight w:val="none"/>
              </w:rPr>
            </w:pPr>
            <w:r>
              <w:rPr>
                <w:rFonts w:hint="eastAsia"/>
                <w:b/>
                <w:bCs w:val="0"/>
                <w:color w:val="auto"/>
                <w:highlight w:val="none"/>
              </w:rPr>
              <w:t>现场考察/标前答疑会</w:t>
            </w:r>
          </w:p>
        </w:tc>
        <w:tc>
          <w:tcPr>
            <w:tcW w:w="6383" w:type="dxa"/>
            <w:tcBorders>
              <w:tl2br w:val="nil"/>
              <w:tr2bl w:val="nil"/>
            </w:tcBorders>
            <w:vAlign w:val="center"/>
          </w:tcPr>
          <w:p w14:paraId="5154611A">
            <w:pPr>
              <w:pStyle w:val="35"/>
              <w:spacing w:line="312" w:lineRule="auto"/>
              <w:rPr>
                <w:color w:val="auto"/>
                <w:highlight w:val="none"/>
              </w:rPr>
            </w:pPr>
            <w:sdt>
              <w:sdtPr>
                <w:rPr>
                  <w:rFonts w:hint="eastAsia"/>
                  <w:color w:val="auto"/>
                  <w:highlight w:val="none"/>
                </w:rPr>
                <w:id w:val="-212966419"/>
                <w14:checkbox>
                  <w14:checked w14:val="1"/>
                  <w14:checkedState w14:val="00FE" w14:font="Wingdings"/>
                  <w14:uncheckedState w14:val="2610" w14:font="MS Gothic"/>
                </w14:checkbox>
              </w:sdtPr>
              <w:sdtEndPr>
                <w:rPr>
                  <w:rFonts w:hint="eastAsia"/>
                  <w:color w:val="auto"/>
                  <w:highlight w:val="none"/>
                </w:rPr>
              </w:sdtEndPr>
              <w:sdtContent>
                <w:r>
                  <w:rPr>
                    <w:rFonts w:ascii="Wingdings" w:hAnsi="Wingdings"/>
                    <w:color w:val="auto"/>
                    <w:highlight w:val="none"/>
                  </w:rPr>
                  <w:t></w:t>
                </w:r>
              </w:sdtContent>
            </w:sdt>
            <w:r>
              <w:rPr>
                <w:rFonts w:hint="eastAsia"/>
                <w:color w:val="auto"/>
                <w:highlight w:val="none"/>
              </w:rPr>
              <w:t>A不组织。</w:t>
            </w:r>
          </w:p>
          <w:p w14:paraId="6EF03E05">
            <w:pPr>
              <w:pStyle w:val="35"/>
              <w:spacing w:line="312" w:lineRule="auto"/>
              <w:rPr>
                <w:color w:val="auto"/>
                <w:highlight w:val="none"/>
              </w:rPr>
            </w:pPr>
            <w:sdt>
              <w:sdtPr>
                <w:rPr>
                  <w:rFonts w:hint="eastAsia"/>
                  <w:color w:val="auto"/>
                  <w:highlight w:val="none"/>
                </w:rPr>
                <w:id w:val="-999802974"/>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B组织，时间：      ,地点：      ，联系人：      ，联系方式：      。</w:t>
            </w:r>
          </w:p>
        </w:tc>
      </w:tr>
      <w:tr w14:paraId="04DB1A4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72E7A337">
            <w:pPr>
              <w:pStyle w:val="35"/>
              <w:rPr>
                <w:color w:val="auto"/>
                <w:highlight w:val="none"/>
              </w:rPr>
            </w:pPr>
            <w:r>
              <w:rPr>
                <w:rFonts w:hint="eastAsia"/>
                <w:color w:val="auto"/>
                <w:highlight w:val="none"/>
              </w:rPr>
              <w:t>▲</w:t>
            </w:r>
            <w:r>
              <w:rPr>
                <w:rFonts w:hint="eastAsia"/>
                <w:b/>
                <w:bCs w:val="0"/>
                <w:color w:val="auto"/>
                <w:highlight w:val="none"/>
              </w:rPr>
              <w:t>14</w:t>
            </w:r>
          </w:p>
        </w:tc>
        <w:tc>
          <w:tcPr>
            <w:tcW w:w="1617" w:type="dxa"/>
            <w:tcBorders>
              <w:tl2br w:val="nil"/>
              <w:tr2bl w:val="nil"/>
            </w:tcBorders>
            <w:vAlign w:val="center"/>
          </w:tcPr>
          <w:p w14:paraId="333582A1">
            <w:pPr>
              <w:pStyle w:val="35"/>
              <w:jc w:val="center"/>
              <w:rPr>
                <w:color w:val="auto"/>
                <w:highlight w:val="none"/>
              </w:rPr>
            </w:pPr>
            <w:r>
              <w:rPr>
                <w:rFonts w:hint="eastAsia"/>
                <w:b/>
                <w:bCs w:val="0"/>
                <w:color w:val="auto"/>
                <w:highlight w:val="none"/>
              </w:rPr>
              <w:t>报价要求</w:t>
            </w:r>
          </w:p>
        </w:tc>
        <w:tc>
          <w:tcPr>
            <w:tcW w:w="6383" w:type="dxa"/>
            <w:tcBorders>
              <w:tl2br w:val="nil"/>
              <w:tr2bl w:val="nil"/>
            </w:tcBorders>
            <w:vAlign w:val="center"/>
          </w:tcPr>
          <w:p w14:paraId="3575A952">
            <w:pPr>
              <w:pStyle w:val="35"/>
              <w:rPr>
                <w:color w:val="auto"/>
                <w:highlight w:val="none"/>
              </w:rPr>
            </w:pPr>
            <w:r>
              <w:rPr>
                <w:rFonts w:hint="eastAsia"/>
                <w:color w:val="auto"/>
                <w:highlight w:val="none"/>
              </w:rPr>
              <w:t>有关本项目实施所需的所有费用（含税费）均计入报价。</w:t>
            </w:r>
          </w:p>
          <w:p w14:paraId="0883E95F">
            <w:pPr>
              <w:pStyle w:val="35"/>
              <w:rPr>
                <w:rFonts w:hint="eastAsia"/>
                <w:color w:val="auto"/>
                <w:highlight w:val="none"/>
              </w:rPr>
            </w:pPr>
            <w:r>
              <w:rPr>
                <w:rFonts w:hint="eastAsia"/>
                <w:b/>
                <w:bCs w:val="0"/>
                <w:color w:val="auto"/>
                <w:highlight w:val="none"/>
              </w:rPr>
              <w:t>投标文件开标一览表（报价表）是报价的唯一载体，如投标人在政府采购云平台填写的投标报价与投标文件报价文件中开标一览表（报价表）不一致的，以报价文件中开标一览表（报价表）为准。</w:t>
            </w:r>
            <w:r>
              <w:rPr>
                <w:rFonts w:hint="eastAsia"/>
                <w:color w:val="auto"/>
                <w:highlight w:val="none"/>
              </w:rPr>
              <w:t>投标文件中价格全部采用人民币报价。招标文件未列明，而投标人认为必需的费用也需列入报价。</w:t>
            </w:r>
          </w:p>
          <w:p w14:paraId="680696E8">
            <w:pPr>
              <w:pStyle w:val="35"/>
              <w:rPr>
                <w:color w:val="auto"/>
                <w:highlight w:val="none"/>
              </w:rPr>
            </w:pPr>
            <w:r>
              <w:rPr>
                <w:rFonts w:hint="eastAsia"/>
                <w:color w:val="auto"/>
                <w:highlight w:val="none"/>
              </w:rPr>
              <w:t>投标报价出现下列情形的，投标无效：</w:t>
            </w:r>
          </w:p>
          <w:p w14:paraId="481A312C">
            <w:pPr>
              <w:pStyle w:val="35"/>
              <w:rPr>
                <w:b/>
                <w:bCs w:val="0"/>
                <w:color w:val="auto"/>
                <w:highlight w:val="none"/>
              </w:rPr>
            </w:pPr>
            <w:r>
              <w:rPr>
                <w:rFonts w:hint="eastAsia"/>
                <w:b/>
                <w:bCs w:val="0"/>
                <w:color w:val="auto"/>
                <w:highlight w:val="none"/>
              </w:rPr>
              <w:t>投标文件出现不是唯一的、有选择性投标报价的；</w:t>
            </w:r>
          </w:p>
          <w:p w14:paraId="471C97DB">
            <w:pPr>
              <w:pStyle w:val="35"/>
              <w:rPr>
                <w:b/>
                <w:bCs w:val="0"/>
                <w:color w:val="auto"/>
                <w:highlight w:val="none"/>
              </w:rPr>
            </w:pPr>
            <w:r>
              <w:rPr>
                <w:rFonts w:hint="eastAsia"/>
                <w:b/>
                <w:bCs w:val="0"/>
                <w:color w:val="auto"/>
                <w:highlight w:val="none"/>
              </w:rPr>
              <w:t>投标报价超过招标文件中规定的预算金额或者最高限价的;</w:t>
            </w:r>
          </w:p>
          <w:p w14:paraId="714DFFB6">
            <w:pPr>
              <w:pStyle w:val="35"/>
              <w:rPr>
                <w:b/>
                <w:bCs w:val="0"/>
                <w:color w:val="auto"/>
                <w:highlight w:val="none"/>
              </w:rPr>
            </w:pPr>
            <w:r>
              <w:rPr>
                <w:rFonts w:hint="eastAsia"/>
                <w:b/>
                <w:bCs w:val="0"/>
                <w:color w:val="auto"/>
                <w:highlight w:val="none"/>
              </w:rPr>
              <w:t>报价明显低于其他通过符合性审查投标人的报价，有可能影响产品质量或者不能诚信履约的，未能按要求提供书面说明或者提交相关证明材料证明其报价合理性的;</w:t>
            </w:r>
          </w:p>
          <w:p w14:paraId="00EDB5A0">
            <w:pPr>
              <w:pStyle w:val="35"/>
              <w:rPr>
                <w:color w:val="auto"/>
                <w:highlight w:val="none"/>
              </w:rPr>
            </w:pPr>
            <w:r>
              <w:rPr>
                <w:rFonts w:hint="eastAsia"/>
                <w:b/>
                <w:bCs w:val="0"/>
                <w:color w:val="auto"/>
                <w:highlight w:val="none"/>
              </w:rPr>
              <w:t>投标人对根据修正原则修正后的报价不确认的</w:t>
            </w:r>
            <w:r>
              <w:rPr>
                <w:rFonts w:hint="eastAsia"/>
                <w:color w:val="auto"/>
                <w:highlight w:val="none"/>
              </w:rPr>
              <w:t>。</w:t>
            </w:r>
          </w:p>
        </w:tc>
      </w:tr>
      <w:tr w14:paraId="324A2A3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015C37FF">
            <w:pPr>
              <w:pStyle w:val="35"/>
              <w:jc w:val="center"/>
              <w:rPr>
                <w:b/>
                <w:bCs w:val="0"/>
                <w:color w:val="auto"/>
                <w:highlight w:val="none"/>
              </w:rPr>
            </w:pPr>
            <w:r>
              <w:rPr>
                <w:rFonts w:hint="eastAsia"/>
                <w:b/>
                <w:bCs w:val="0"/>
                <w:color w:val="auto"/>
                <w:highlight w:val="none"/>
              </w:rPr>
              <w:t>▲15</w:t>
            </w:r>
          </w:p>
        </w:tc>
        <w:tc>
          <w:tcPr>
            <w:tcW w:w="1617" w:type="dxa"/>
            <w:tcBorders>
              <w:tl2br w:val="nil"/>
              <w:tr2bl w:val="nil"/>
            </w:tcBorders>
            <w:vAlign w:val="center"/>
          </w:tcPr>
          <w:p w14:paraId="690C62FB">
            <w:pPr>
              <w:pStyle w:val="35"/>
              <w:jc w:val="center"/>
              <w:rPr>
                <w:b/>
                <w:bCs w:val="0"/>
                <w:color w:val="auto"/>
                <w:highlight w:val="none"/>
              </w:rPr>
            </w:pPr>
            <w:r>
              <w:rPr>
                <w:rFonts w:hint="eastAsia"/>
                <w:b/>
                <w:bCs w:val="0"/>
                <w:color w:val="auto"/>
                <w:highlight w:val="none"/>
              </w:rPr>
              <w:t>服务期限</w:t>
            </w:r>
          </w:p>
        </w:tc>
        <w:tc>
          <w:tcPr>
            <w:tcW w:w="6383" w:type="dxa"/>
            <w:tcBorders>
              <w:tl2br w:val="nil"/>
              <w:tr2bl w:val="nil"/>
            </w:tcBorders>
            <w:vAlign w:val="center"/>
          </w:tcPr>
          <w:p w14:paraId="26BB2654">
            <w:pPr>
              <w:keepNext w:val="0"/>
              <w:keepLines w:val="0"/>
              <w:widowControl/>
              <w:suppressLineNumbers w:val="0"/>
              <w:ind w:left="0" w:leftChars="0" w:firstLine="0" w:firstLineChars="0"/>
              <w:jc w:val="left"/>
              <w:rPr>
                <w:color w:val="auto"/>
                <w:highlight w:val="none"/>
              </w:rPr>
            </w:pPr>
            <w:r>
              <w:rPr>
                <w:rFonts w:hint="eastAsia" w:ascii="宋体" w:hAnsi="宋体" w:eastAsia="宋体" w:cs="Times New Roman"/>
                <w:bCs/>
                <w:color w:val="auto"/>
                <w:spacing w:val="11"/>
                <w:kern w:val="0"/>
                <w:sz w:val="21"/>
                <w:szCs w:val="20"/>
                <w:highlight w:val="none"/>
                <w:lang w:val="en-US" w:eastAsia="zh-CN" w:bidi="ar-SA"/>
              </w:rPr>
              <w:t>合同签订后至本项目移民安置竣工验收通过止。</w:t>
            </w:r>
          </w:p>
        </w:tc>
      </w:tr>
      <w:tr w14:paraId="531003E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66A7B14A">
            <w:pPr>
              <w:pStyle w:val="35"/>
              <w:jc w:val="center"/>
              <w:rPr>
                <w:b/>
                <w:bCs w:val="0"/>
                <w:color w:val="auto"/>
                <w:highlight w:val="none"/>
              </w:rPr>
            </w:pPr>
            <w:r>
              <w:rPr>
                <w:rFonts w:hint="eastAsia"/>
                <w:b/>
                <w:bCs w:val="0"/>
                <w:color w:val="auto"/>
                <w:highlight w:val="none"/>
              </w:rPr>
              <w:t>▲16</w:t>
            </w:r>
          </w:p>
        </w:tc>
        <w:tc>
          <w:tcPr>
            <w:tcW w:w="1617" w:type="dxa"/>
            <w:tcBorders>
              <w:tl2br w:val="nil"/>
              <w:tr2bl w:val="nil"/>
            </w:tcBorders>
            <w:vAlign w:val="center"/>
          </w:tcPr>
          <w:p w14:paraId="66543546">
            <w:pPr>
              <w:pStyle w:val="35"/>
              <w:jc w:val="center"/>
              <w:rPr>
                <w:b/>
                <w:bCs w:val="0"/>
                <w:color w:val="auto"/>
                <w:highlight w:val="none"/>
              </w:rPr>
            </w:pPr>
            <w:r>
              <w:rPr>
                <w:rFonts w:hint="eastAsia"/>
                <w:b/>
                <w:bCs w:val="0"/>
                <w:color w:val="auto"/>
                <w:highlight w:val="none"/>
              </w:rPr>
              <w:t>付款方式</w:t>
            </w:r>
          </w:p>
        </w:tc>
        <w:tc>
          <w:tcPr>
            <w:tcW w:w="6383" w:type="dxa"/>
            <w:tcBorders>
              <w:tl2br w:val="nil"/>
              <w:tr2bl w:val="nil"/>
            </w:tcBorders>
            <w:vAlign w:val="center"/>
          </w:tcPr>
          <w:p w14:paraId="675F7CAA">
            <w:pPr>
              <w:pStyle w:val="35"/>
              <w:rPr>
                <w:rFonts w:hint="eastAsia" w:eastAsia="宋体"/>
                <w:color w:val="auto"/>
                <w:highlight w:val="none"/>
                <w:lang w:eastAsia="zh-CN"/>
              </w:rPr>
            </w:pPr>
            <w:r>
              <w:rPr>
                <w:rFonts w:hint="eastAsia" w:eastAsia="宋体"/>
                <w:color w:val="auto"/>
                <w:highlight w:val="none"/>
                <w:lang w:eastAsia="zh-CN"/>
              </w:rPr>
              <w:t>（1）合同签订生效后30天内支付合同总价的</w:t>
            </w:r>
            <w:r>
              <w:rPr>
                <w:rFonts w:hint="eastAsia" w:eastAsia="宋体"/>
                <w:color w:val="auto"/>
                <w:highlight w:val="none"/>
                <w:lang w:val="en-US" w:eastAsia="zh-CN"/>
              </w:rPr>
              <w:t>1</w:t>
            </w:r>
            <w:r>
              <w:rPr>
                <w:rFonts w:hint="eastAsia" w:eastAsia="宋体"/>
                <w:color w:val="auto"/>
                <w:highlight w:val="none"/>
                <w:lang w:eastAsia="zh-CN"/>
              </w:rPr>
              <w:t>0%；</w:t>
            </w:r>
          </w:p>
          <w:p w14:paraId="75D175B3">
            <w:pPr>
              <w:pStyle w:val="35"/>
              <w:rPr>
                <w:rFonts w:hint="eastAsia" w:eastAsia="宋体"/>
                <w:color w:val="auto"/>
                <w:highlight w:val="none"/>
                <w:lang w:eastAsia="zh-CN"/>
              </w:rPr>
            </w:pPr>
            <w:r>
              <w:rPr>
                <w:rFonts w:hint="eastAsia" w:eastAsia="宋体"/>
                <w:color w:val="auto"/>
                <w:highlight w:val="none"/>
                <w:lang w:eastAsia="zh-CN"/>
              </w:rPr>
              <w:t>（2）完成工程导截流阶段移民安置终验后30天内支付至合同总价的</w:t>
            </w:r>
            <w:r>
              <w:rPr>
                <w:rFonts w:hint="eastAsia" w:eastAsia="宋体"/>
                <w:color w:val="auto"/>
                <w:highlight w:val="none"/>
                <w:lang w:val="en-US" w:eastAsia="zh-CN"/>
              </w:rPr>
              <w:t>3</w:t>
            </w:r>
            <w:r>
              <w:rPr>
                <w:rFonts w:hint="eastAsia" w:eastAsia="宋体"/>
                <w:color w:val="auto"/>
                <w:highlight w:val="none"/>
                <w:lang w:eastAsia="zh-CN"/>
              </w:rPr>
              <w:t>0%；</w:t>
            </w:r>
          </w:p>
          <w:p w14:paraId="16863513">
            <w:pPr>
              <w:pStyle w:val="35"/>
              <w:rPr>
                <w:rFonts w:hint="eastAsia" w:eastAsia="宋体"/>
                <w:color w:val="auto"/>
                <w:highlight w:val="none"/>
                <w:lang w:eastAsia="zh-CN"/>
              </w:rPr>
            </w:pPr>
            <w:r>
              <w:rPr>
                <w:rFonts w:hint="eastAsia" w:eastAsia="宋体"/>
                <w:color w:val="auto"/>
                <w:highlight w:val="none"/>
                <w:lang w:eastAsia="zh-CN"/>
              </w:rPr>
              <w:t>（3）完成工程蓄水阶段移民安置终验后30天内支付至合同总价的90%；</w:t>
            </w:r>
          </w:p>
          <w:p w14:paraId="22C82470">
            <w:pPr>
              <w:pStyle w:val="35"/>
              <w:rPr>
                <w:rFonts w:hint="eastAsia" w:eastAsia="宋体"/>
                <w:color w:val="auto"/>
                <w:highlight w:val="none"/>
                <w:lang w:eastAsia="zh-CN"/>
              </w:rPr>
            </w:pPr>
            <w:r>
              <w:rPr>
                <w:rFonts w:hint="eastAsia" w:eastAsia="宋体"/>
                <w:color w:val="auto"/>
                <w:highlight w:val="none"/>
                <w:lang w:eastAsia="zh-CN"/>
              </w:rPr>
              <w:t>（4）完成工程竣工阶段移民安置终验后30天内支付至合同总价的100%。</w:t>
            </w:r>
          </w:p>
        </w:tc>
      </w:tr>
      <w:tr w14:paraId="330A04D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5FD71EED">
            <w:pPr>
              <w:pStyle w:val="35"/>
              <w:jc w:val="center"/>
              <w:rPr>
                <w:b/>
                <w:bCs w:val="0"/>
                <w:color w:val="auto"/>
                <w:highlight w:val="none"/>
              </w:rPr>
            </w:pPr>
            <w:r>
              <w:rPr>
                <w:rFonts w:hint="eastAsia"/>
                <w:b/>
                <w:bCs w:val="0"/>
                <w:color w:val="auto"/>
                <w:highlight w:val="none"/>
              </w:rPr>
              <w:t>17</w:t>
            </w:r>
          </w:p>
        </w:tc>
        <w:tc>
          <w:tcPr>
            <w:tcW w:w="1617" w:type="dxa"/>
            <w:tcBorders>
              <w:tl2br w:val="nil"/>
              <w:tr2bl w:val="nil"/>
            </w:tcBorders>
            <w:vAlign w:val="center"/>
          </w:tcPr>
          <w:p w14:paraId="1FA5E1FD">
            <w:pPr>
              <w:pStyle w:val="35"/>
              <w:jc w:val="center"/>
              <w:rPr>
                <w:b/>
                <w:bCs w:val="0"/>
                <w:color w:val="auto"/>
                <w:highlight w:val="none"/>
                <w:lang w:val="zh-TW"/>
              </w:rPr>
            </w:pPr>
            <w:r>
              <w:rPr>
                <w:rFonts w:hint="eastAsia"/>
                <w:b/>
                <w:bCs w:val="0"/>
                <w:color w:val="auto"/>
                <w:highlight w:val="none"/>
                <w:lang w:val="zh-TW"/>
              </w:rPr>
              <w:t>分包</w:t>
            </w:r>
          </w:p>
        </w:tc>
        <w:tc>
          <w:tcPr>
            <w:tcW w:w="6383" w:type="dxa"/>
            <w:tcBorders>
              <w:tl2br w:val="nil"/>
              <w:tr2bl w:val="nil"/>
            </w:tcBorders>
            <w:vAlign w:val="center"/>
          </w:tcPr>
          <w:p w14:paraId="5F8874A9">
            <w:pPr>
              <w:pStyle w:val="35"/>
              <w:rPr>
                <w:color w:val="auto"/>
                <w:highlight w:val="none"/>
              </w:rPr>
            </w:pPr>
            <w:r>
              <w:rPr>
                <w:rFonts w:hint="eastAsia"/>
                <w:color w:val="auto"/>
                <w:highlight w:val="none"/>
              </w:rPr>
              <w:sym w:font="Wingdings" w:char="00FE"/>
            </w:r>
            <w:r>
              <w:rPr>
                <w:rFonts w:hint="eastAsia"/>
                <w:color w:val="auto"/>
                <w:highlight w:val="none"/>
              </w:rPr>
              <w:t xml:space="preserve"> A同意将非主体、非关键性的工作分包，但事前须得到采购人同意。</w:t>
            </w:r>
          </w:p>
          <w:p w14:paraId="5282F61B">
            <w:pPr>
              <w:pStyle w:val="35"/>
              <w:rPr>
                <w:color w:val="auto"/>
                <w:highlight w:val="none"/>
              </w:rPr>
            </w:pPr>
            <w:r>
              <w:rPr>
                <w:rFonts w:hint="eastAsia"/>
                <w:color w:val="auto"/>
                <w:highlight w:val="none"/>
              </w:rPr>
              <w:sym w:font="Wingdings" w:char="00A8"/>
            </w:r>
            <w:r>
              <w:rPr>
                <w:rFonts w:hint="eastAsia"/>
                <w:color w:val="auto"/>
                <w:highlight w:val="none"/>
              </w:rPr>
              <w:t xml:space="preserve"> B不同意分包。</w:t>
            </w:r>
          </w:p>
        </w:tc>
      </w:tr>
      <w:tr w14:paraId="6C70FDE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81" w:hRule="atLeast"/>
          <w:jc w:val="center"/>
        </w:trPr>
        <w:tc>
          <w:tcPr>
            <w:tcW w:w="774" w:type="dxa"/>
            <w:tcBorders>
              <w:tl2br w:val="nil"/>
              <w:tr2bl w:val="nil"/>
            </w:tcBorders>
            <w:vAlign w:val="center"/>
          </w:tcPr>
          <w:p w14:paraId="4F8462BC">
            <w:pPr>
              <w:pStyle w:val="35"/>
              <w:jc w:val="center"/>
              <w:rPr>
                <w:b/>
                <w:bCs w:val="0"/>
                <w:color w:val="auto"/>
                <w:highlight w:val="none"/>
              </w:rPr>
            </w:pPr>
            <w:r>
              <w:rPr>
                <w:rFonts w:hint="eastAsia"/>
                <w:b/>
                <w:bCs w:val="0"/>
                <w:color w:val="auto"/>
                <w:highlight w:val="none"/>
              </w:rPr>
              <w:t>18</w:t>
            </w:r>
          </w:p>
        </w:tc>
        <w:tc>
          <w:tcPr>
            <w:tcW w:w="1617" w:type="dxa"/>
            <w:tcBorders>
              <w:tl2br w:val="nil"/>
              <w:tr2bl w:val="nil"/>
            </w:tcBorders>
            <w:vAlign w:val="center"/>
          </w:tcPr>
          <w:p w14:paraId="10782AE3">
            <w:pPr>
              <w:pStyle w:val="35"/>
              <w:spacing w:line="312" w:lineRule="auto"/>
              <w:jc w:val="center"/>
              <w:rPr>
                <w:b/>
                <w:bCs w:val="0"/>
                <w:color w:val="auto"/>
                <w:highlight w:val="none"/>
              </w:rPr>
            </w:pPr>
            <w:r>
              <w:rPr>
                <w:rFonts w:hint="eastAsia"/>
                <w:b/>
                <w:bCs w:val="0"/>
                <w:color w:val="auto"/>
                <w:highlight w:val="none"/>
              </w:rPr>
              <w:t>样品</w:t>
            </w:r>
          </w:p>
        </w:tc>
        <w:tc>
          <w:tcPr>
            <w:tcW w:w="6383" w:type="dxa"/>
            <w:tcBorders>
              <w:tl2br w:val="nil"/>
              <w:tr2bl w:val="nil"/>
            </w:tcBorders>
            <w:vAlign w:val="center"/>
          </w:tcPr>
          <w:p w14:paraId="48D7C396">
            <w:pPr>
              <w:pStyle w:val="35"/>
              <w:spacing w:line="312" w:lineRule="auto"/>
              <w:rPr>
                <w:color w:val="auto"/>
                <w:highlight w:val="none"/>
              </w:rPr>
            </w:pPr>
            <w:sdt>
              <w:sdtPr>
                <w:rPr>
                  <w:rFonts w:hint="eastAsia" w:cs="宋体"/>
                  <w:color w:val="auto"/>
                  <w:sz w:val="24"/>
                  <w:highlight w:val="none"/>
                </w:rPr>
                <w:id w:val="-1639946486"/>
                <w14:checkbox>
                  <w14:checked w14:val="1"/>
                  <w14:checkedState w14:val="00FE" w14:font="Wingdings"/>
                  <w14:uncheckedState w14:val="2610" w14:font="MS Gothic"/>
                </w14:checkbox>
              </w:sdtPr>
              <w:sdtEndPr>
                <w:rPr>
                  <w:rFonts w:hint="eastAsia" w:cs="宋体"/>
                  <w:color w:val="auto"/>
                  <w:sz w:val="24"/>
                  <w:highlight w:val="none"/>
                </w:rPr>
              </w:sdtEndPr>
              <w:sdtContent>
                <w:r>
                  <w:rPr>
                    <w:rFonts w:ascii="Wingdings" w:hAnsi="Wingdings"/>
                    <w:color w:val="auto"/>
                    <w:highlight w:val="none"/>
                  </w:rPr>
                  <w:t></w:t>
                </w:r>
              </w:sdtContent>
            </w:sdt>
            <w:r>
              <w:rPr>
                <w:rFonts w:hint="eastAsia"/>
                <w:color w:val="auto"/>
                <w:highlight w:val="none"/>
              </w:rPr>
              <w:t>A不要求提供。</w:t>
            </w:r>
          </w:p>
          <w:p w14:paraId="301EECC7">
            <w:pPr>
              <w:pStyle w:val="35"/>
              <w:spacing w:line="312" w:lineRule="auto"/>
              <w:rPr>
                <w:color w:val="auto"/>
                <w:highlight w:val="none"/>
              </w:rPr>
            </w:pPr>
            <w:sdt>
              <w:sdtPr>
                <w:rPr>
                  <w:rFonts w:hint="eastAsia"/>
                  <w:color w:val="auto"/>
                  <w:highlight w:val="none"/>
                </w:rPr>
                <w:id w:val="1026831988"/>
                <w14:checkbox>
                  <w14:checked w14:val="0"/>
                  <w14:checkedState w14:val="00FE" w14:font="Wingdings"/>
                  <w14:uncheckedState w14:val="2610" w14:font="MS Gothic"/>
                </w14:checkbox>
              </w:sdtPr>
              <w:sdtEndPr>
                <w:rPr>
                  <w:rFonts w:hint="eastAsia"/>
                  <w:color w:val="auto"/>
                  <w:highlight w:val="none"/>
                </w:rPr>
              </w:sdtEndPr>
              <w:sdtContent>
                <w:r>
                  <w:rPr>
                    <w:rFonts w:hint="eastAsia" w:ascii="MS Gothic" w:hAnsi="MS Gothic"/>
                    <w:color w:val="auto"/>
                    <w:highlight w:val="none"/>
                  </w:rPr>
                  <w:t>☐</w:t>
                </w:r>
              </w:sdtContent>
            </w:sdt>
            <w:r>
              <w:rPr>
                <w:rFonts w:hint="eastAsia"/>
                <w:color w:val="auto"/>
                <w:highlight w:val="none"/>
              </w:rPr>
              <w:t>B要求提供，</w:t>
            </w:r>
          </w:p>
          <w:p w14:paraId="5138EA43">
            <w:pPr>
              <w:pStyle w:val="35"/>
              <w:spacing w:line="312" w:lineRule="auto"/>
              <w:rPr>
                <w:color w:val="auto"/>
                <w:highlight w:val="none"/>
              </w:rPr>
            </w:pPr>
            <w:r>
              <w:rPr>
                <w:rFonts w:hint="eastAsia"/>
                <w:color w:val="auto"/>
                <w:highlight w:val="none"/>
              </w:rPr>
              <w:t>（1）样品：    ；</w:t>
            </w:r>
          </w:p>
          <w:p w14:paraId="38688EF6">
            <w:pPr>
              <w:pStyle w:val="35"/>
              <w:spacing w:line="312" w:lineRule="auto"/>
              <w:rPr>
                <w:color w:val="auto"/>
                <w:highlight w:val="none"/>
              </w:rPr>
            </w:pPr>
            <w:r>
              <w:rPr>
                <w:rFonts w:hint="eastAsia"/>
                <w:color w:val="auto"/>
                <w:highlight w:val="none"/>
              </w:rPr>
              <w:t>（2）样品制作的标准和要求：    ；</w:t>
            </w:r>
          </w:p>
          <w:p w14:paraId="32B87A69">
            <w:pPr>
              <w:pStyle w:val="35"/>
              <w:spacing w:line="312" w:lineRule="auto"/>
              <w:rPr>
                <w:color w:val="auto"/>
                <w:highlight w:val="none"/>
              </w:rPr>
            </w:pPr>
            <w:r>
              <w:rPr>
                <w:rFonts w:hint="eastAsia"/>
                <w:color w:val="auto"/>
                <w:highlight w:val="none"/>
              </w:rPr>
              <w:t>（3）样品的评审方法以及评审标准：详见评标办法；</w:t>
            </w:r>
          </w:p>
          <w:p w14:paraId="7C67B676">
            <w:pPr>
              <w:pStyle w:val="35"/>
              <w:spacing w:line="312" w:lineRule="auto"/>
              <w:rPr>
                <w:color w:val="auto"/>
                <w:highlight w:val="none"/>
              </w:rPr>
            </w:pPr>
            <w:r>
              <w:rPr>
                <w:rFonts w:hint="eastAsia"/>
                <w:color w:val="auto"/>
                <w:highlight w:val="none"/>
              </w:rPr>
              <w:t>（4）是否需要随样品提交检测报告：</w:t>
            </w:r>
            <w:sdt>
              <w:sdtPr>
                <w:rPr>
                  <w:rFonts w:hint="eastAsia"/>
                  <w:color w:val="auto"/>
                  <w:highlight w:val="none"/>
                </w:rPr>
                <w:id w:val="1303421454"/>
                <w14:checkbox>
                  <w14:checked w14:val="0"/>
                  <w14:checkedState w14:val="00FE" w14:font="Wingdings"/>
                  <w14:uncheckedState w14:val="2610" w14:font="MS Gothic"/>
                </w14:checkbox>
              </w:sdtPr>
              <w:sdtEndPr>
                <w:rPr>
                  <w:rFonts w:hint="eastAsia"/>
                  <w:color w:val="auto"/>
                  <w:highlight w:val="none"/>
                </w:rPr>
              </w:sdtEndPr>
              <w:sdtContent>
                <w:r>
                  <w:rPr>
                    <w:rFonts w:hint="eastAsia" w:ascii="MS Gothic" w:hAnsi="MS Gothic" w:eastAsia="宋体" w:cs="Times New Roman"/>
                    <w:bCs/>
                    <w:color w:val="auto"/>
                    <w:spacing w:val="11"/>
                    <w:kern w:val="0"/>
                    <w:sz w:val="21"/>
                    <w:szCs w:val="20"/>
                    <w:highlight w:val="none"/>
                    <w:lang w:val="en-US" w:eastAsia="zh-CN" w:bidi="ar-SA"/>
                  </w:rPr>
                  <w:t>☐</w:t>
                </w:r>
              </w:sdtContent>
            </w:sdt>
            <w:r>
              <w:rPr>
                <w:rFonts w:hint="eastAsia"/>
                <w:color w:val="auto"/>
                <w:highlight w:val="none"/>
              </w:rPr>
              <w:t>否；</w:t>
            </w:r>
            <w:sdt>
              <w:sdtPr>
                <w:rPr>
                  <w:rFonts w:hint="eastAsia"/>
                  <w:color w:val="auto"/>
                  <w:highlight w:val="none"/>
                </w:rPr>
                <w:id w:val="1621728433"/>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是，检测机构的要求：    ；检测内容：    。</w:t>
            </w:r>
          </w:p>
          <w:p w14:paraId="56C06D45">
            <w:pPr>
              <w:pStyle w:val="35"/>
              <w:spacing w:line="312" w:lineRule="auto"/>
              <w:rPr>
                <w:color w:val="auto"/>
                <w:highlight w:val="none"/>
              </w:rPr>
            </w:pPr>
            <w:r>
              <w:rPr>
                <w:rFonts w:hint="eastAsia"/>
                <w:color w:val="auto"/>
                <w:highlight w:val="none"/>
              </w:rPr>
              <w:t>（5）提供样品的时间：    ；地点：    ；联系人：   ，联系电话：    。请投标人在上述时间内提供样品并按规定位置安装完毕。超过截止时间的，采购人或采购代理机构将不予接收，并将清场并封闭样品现场。</w:t>
            </w:r>
          </w:p>
          <w:p w14:paraId="4ECB5B27">
            <w:pPr>
              <w:pStyle w:val="35"/>
              <w:spacing w:line="312" w:lineRule="auto"/>
              <w:rPr>
                <w:color w:val="auto"/>
                <w:highlight w:val="none"/>
              </w:rPr>
            </w:pPr>
            <w:r>
              <w:rPr>
                <w:rFonts w:hint="eastAsia"/>
                <w:color w:val="auto"/>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DC1A6D4">
            <w:pPr>
              <w:pStyle w:val="35"/>
              <w:spacing w:line="312" w:lineRule="auto"/>
              <w:rPr>
                <w:color w:val="auto"/>
                <w:highlight w:val="none"/>
              </w:rPr>
            </w:pPr>
            <w:r>
              <w:rPr>
                <w:rFonts w:hint="eastAsia"/>
                <w:color w:val="auto"/>
                <w:highlight w:val="none"/>
              </w:rPr>
              <w:t>（7）制作、运输、安装和保管样品所发生的一切费用由投标人自理。</w:t>
            </w:r>
          </w:p>
        </w:tc>
      </w:tr>
      <w:tr w14:paraId="4B33C4B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90" w:hRule="atLeast"/>
          <w:jc w:val="center"/>
        </w:trPr>
        <w:tc>
          <w:tcPr>
            <w:tcW w:w="774" w:type="dxa"/>
            <w:tcBorders>
              <w:tl2br w:val="nil"/>
              <w:tr2bl w:val="nil"/>
            </w:tcBorders>
            <w:vAlign w:val="center"/>
          </w:tcPr>
          <w:p w14:paraId="5B9A0A23">
            <w:pPr>
              <w:pStyle w:val="35"/>
              <w:jc w:val="center"/>
              <w:rPr>
                <w:b/>
                <w:bCs w:val="0"/>
                <w:color w:val="auto"/>
                <w:highlight w:val="none"/>
              </w:rPr>
            </w:pPr>
            <w:r>
              <w:rPr>
                <w:rFonts w:hint="eastAsia"/>
                <w:b/>
                <w:bCs w:val="0"/>
                <w:color w:val="auto"/>
                <w:highlight w:val="none"/>
              </w:rPr>
              <w:t>19</w:t>
            </w:r>
          </w:p>
        </w:tc>
        <w:tc>
          <w:tcPr>
            <w:tcW w:w="1617" w:type="dxa"/>
            <w:tcBorders>
              <w:tl2br w:val="nil"/>
              <w:tr2bl w:val="nil"/>
            </w:tcBorders>
            <w:vAlign w:val="center"/>
          </w:tcPr>
          <w:p w14:paraId="36F61703">
            <w:pPr>
              <w:pStyle w:val="35"/>
              <w:spacing w:line="312" w:lineRule="auto"/>
              <w:jc w:val="center"/>
              <w:rPr>
                <w:b/>
                <w:bCs w:val="0"/>
                <w:color w:val="auto"/>
                <w:highlight w:val="none"/>
              </w:rPr>
            </w:pPr>
            <w:r>
              <w:rPr>
                <w:rFonts w:hint="eastAsia"/>
                <w:b/>
                <w:bCs w:val="0"/>
                <w:color w:val="auto"/>
                <w:highlight w:val="none"/>
              </w:rPr>
              <w:t>演示</w:t>
            </w:r>
          </w:p>
        </w:tc>
        <w:tc>
          <w:tcPr>
            <w:tcW w:w="6383" w:type="dxa"/>
            <w:tcBorders>
              <w:tl2br w:val="nil"/>
              <w:tr2bl w:val="nil"/>
            </w:tcBorders>
            <w:vAlign w:val="center"/>
          </w:tcPr>
          <w:p w14:paraId="3F405C28">
            <w:pPr>
              <w:pStyle w:val="35"/>
              <w:spacing w:line="312" w:lineRule="auto"/>
              <w:rPr>
                <w:color w:val="auto"/>
                <w:highlight w:val="none"/>
              </w:rPr>
            </w:pPr>
            <w:sdt>
              <w:sdtPr>
                <w:rPr>
                  <w:rFonts w:hint="eastAsia"/>
                  <w:color w:val="auto"/>
                  <w:highlight w:val="none"/>
                </w:rPr>
                <w:id w:val="-1859348549"/>
                <w14:checkbox>
                  <w14:checked w14:val="1"/>
                  <w14:checkedState w14:val="00FE" w14:font="Wingdings"/>
                  <w14:uncheckedState w14:val="2610" w14:font="MS Gothic"/>
                </w14:checkbox>
              </w:sdtPr>
              <w:sdtEndPr>
                <w:rPr>
                  <w:rFonts w:hint="eastAsia"/>
                  <w:color w:val="auto"/>
                  <w:highlight w:val="none"/>
                </w:rPr>
              </w:sdtEndPr>
              <w:sdtContent>
                <w:r>
                  <w:rPr>
                    <w:rFonts w:ascii="Wingdings" w:hAnsi="Wingdings"/>
                    <w:color w:val="auto"/>
                    <w:highlight w:val="none"/>
                  </w:rPr>
                  <w:t></w:t>
                </w:r>
              </w:sdtContent>
            </w:sdt>
            <w:r>
              <w:rPr>
                <w:rFonts w:hint="eastAsia"/>
                <w:color w:val="auto"/>
                <w:highlight w:val="none"/>
              </w:rPr>
              <w:t>A不组织。</w:t>
            </w:r>
          </w:p>
          <w:p w14:paraId="065E47E4">
            <w:pPr>
              <w:pStyle w:val="35"/>
              <w:spacing w:line="312" w:lineRule="auto"/>
              <w:rPr>
                <w:color w:val="auto"/>
                <w:highlight w:val="none"/>
              </w:rPr>
            </w:pPr>
            <w:sdt>
              <w:sdtPr>
                <w:rPr>
                  <w:rFonts w:hint="eastAsia"/>
                  <w:color w:val="auto"/>
                  <w:highlight w:val="none"/>
                </w:rPr>
                <w:id w:val="1174071719"/>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B组织。</w:t>
            </w:r>
          </w:p>
          <w:p w14:paraId="1F67AB79">
            <w:pPr>
              <w:pStyle w:val="35"/>
              <w:keepNext w:val="0"/>
              <w:keepLines w:val="0"/>
              <w:pageBreakBefore w:val="0"/>
              <w:widowControl w:val="0"/>
              <w:kinsoku/>
              <w:wordWrap/>
              <w:overflowPunct/>
              <w:topLinePunct w:val="0"/>
              <w:autoSpaceDE w:val="0"/>
              <w:autoSpaceDN w:val="0"/>
              <w:bidi w:val="0"/>
              <w:adjustRightInd/>
              <w:snapToGrid/>
              <w:spacing w:line="300" w:lineRule="auto"/>
              <w:textAlignment w:val="auto"/>
              <w:rPr>
                <w:color w:val="auto"/>
                <w:highlight w:val="none"/>
              </w:rPr>
            </w:pPr>
            <w:r>
              <w:rPr>
                <w:rFonts w:hint="eastAsia"/>
                <w:color w:val="auto"/>
                <w:highlight w:val="none"/>
              </w:rPr>
              <w:t>（1）在评标时安排每个投标人进行方案讲解演示。每个投标人时间不超过20（编制时可根据项目情况进行调整）分钟，讲解次序以投标文件解密时间先后次序为准，讲解演示人员不超过3（编制时可根据项目情况进行调整）人。讲解演示结束后按要求解答评标委员会提问。</w:t>
            </w:r>
          </w:p>
          <w:p w14:paraId="1DDFF439">
            <w:pPr>
              <w:pStyle w:val="35"/>
              <w:keepNext w:val="0"/>
              <w:keepLines w:val="0"/>
              <w:pageBreakBefore w:val="0"/>
              <w:widowControl w:val="0"/>
              <w:kinsoku/>
              <w:wordWrap/>
              <w:overflowPunct/>
              <w:topLinePunct w:val="0"/>
              <w:autoSpaceDE w:val="0"/>
              <w:autoSpaceDN w:val="0"/>
              <w:bidi w:val="0"/>
              <w:adjustRightInd/>
              <w:snapToGrid/>
              <w:spacing w:line="300" w:lineRule="auto"/>
              <w:textAlignment w:val="auto"/>
              <w:rPr>
                <w:color w:val="auto"/>
                <w:highlight w:val="none"/>
              </w:rPr>
            </w:pPr>
            <w:r>
              <w:rPr>
                <w:rFonts w:hint="eastAsia"/>
                <w:color w:val="auto"/>
                <w:highlight w:val="none"/>
              </w:rPr>
              <w:t>（2）方案讲解演示可选择以下其中一种方式：</w:t>
            </w:r>
          </w:p>
          <w:p w14:paraId="4F6E0A2C">
            <w:pPr>
              <w:pStyle w:val="35"/>
              <w:keepNext w:val="0"/>
              <w:keepLines w:val="0"/>
              <w:pageBreakBefore w:val="0"/>
              <w:widowControl w:val="0"/>
              <w:kinsoku/>
              <w:wordWrap/>
              <w:overflowPunct/>
              <w:topLinePunct w:val="0"/>
              <w:autoSpaceDE w:val="0"/>
              <w:autoSpaceDN w:val="0"/>
              <w:bidi w:val="0"/>
              <w:adjustRightInd/>
              <w:snapToGrid/>
              <w:spacing w:line="300" w:lineRule="auto"/>
              <w:textAlignment w:val="auto"/>
              <w:rPr>
                <w:color w:val="auto"/>
                <w:highlight w:val="none"/>
              </w:rPr>
            </w:pPr>
            <w:r>
              <w:rPr>
                <w:rFonts w:hint="eastAsia"/>
                <w:color w:val="auto"/>
                <w:highlight w:val="none"/>
              </w:rPr>
              <w:t>方式一：</w:t>
            </w:r>
            <w:r>
              <w:rPr>
                <w:rFonts w:hint="eastAsia"/>
                <w:color w:val="auto"/>
                <w:highlight w:val="none"/>
                <w:lang w:eastAsia="zh-CN"/>
              </w:rPr>
              <w:t>乐采云</w:t>
            </w:r>
            <w:r>
              <w:rPr>
                <w:rFonts w:hint="eastAsia"/>
                <w:color w:val="auto"/>
                <w:highlight w:val="none"/>
              </w:rPr>
              <w:t>平台在线讲解演示。</w:t>
            </w:r>
            <w:r>
              <w:rPr>
                <w:rFonts w:hint="eastAsia"/>
                <w:color w:val="auto"/>
                <w:highlight w:val="none"/>
                <w:lang w:eastAsia="zh-CN"/>
              </w:rPr>
              <w:t>乐采云</w:t>
            </w:r>
            <w:r>
              <w:rPr>
                <w:rFonts w:hint="eastAsia"/>
                <w:color w:val="auto"/>
                <w:highlight w:val="none"/>
              </w:rPr>
              <w:t>平台在线讲解需投标人根据</w:t>
            </w:r>
            <w:r>
              <w:rPr>
                <w:rFonts w:hint="eastAsia"/>
                <w:color w:val="auto"/>
                <w:highlight w:val="none"/>
                <w:lang w:eastAsia="zh-CN"/>
              </w:rPr>
              <w:t>乐采云</w:t>
            </w:r>
            <w:r>
              <w:rPr>
                <w:rFonts w:hint="eastAsia"/>
                <w:color w:val="auto"/>
                <w:highlight w:val="none"/>
              </w:rPr>
              <w:t>平台操作要求做好准备工作，提前完善软硬件配置环境。</w:t>
            </w:r>
          </w:p>
          <w:p w14:paraId="0568FF14">
            <w:pPr>
              <w:pStyle w:val="35"/>
              <w:keepNext w:val="0"/>
              <w:keepLines w:val="0"/>
              <w:pageBreakBefore w:val="0"/>
              <w:widowControl w:val="0"/>
              <w:kinsoku/>
              <w:wordWrap/>
              <w:overflowPunct/>
              <w:topLinePunct w:val="0"/>
              <w:autoSpaceDE w:val="0"/>
              <w:autoSpaceDN w:val="0"/>
              <w:bidi w:val="0"/>
              <w:adjustRightInd/>
              <w:snapToGrid/>
              <w:spacing w:line="300" w:lineRule="auto"/>
              <w:textAlignment w:val="auto"/>
              <w:rPr>
                <w:color w:val="auto"/>
                <w:highlight w:val="none"/>
              </w:rPr>
            </w:pPr>
            <w:r>
              <w:rPr>
                <w:rFonts w:hint="eastAsia"/>
                <w:color w:val="auto"/>
                <w:highlight w:val="none"/>
              </w:rPr>
              <w:t>方式二：交易中心现场讲解演示。现场讲解地点为       ，讲解演示所用电脑等设备由投标人自备。现场讲解演示人员进场时提供讲解人员名单（加盖公章或授权代表签名）及身份证明，否则不得讲解演示。</w:t>
            </w:r>
          </w:p>
          <w:p w14:paraId="1D141F50">
            <w:pPr>
              <w:pStyle w:val="35"/>
              <w:keepNext w:val="0"/>
              <w:keepLines w:val="0"/>
              <w:pageBreakBefore w:val="0"/>
              <w:widowControl w:val="0"/>
              <w:kinsoku/>
              <w:wordWrap/>
              <w:overflowPunct/>
              <w:topLinePunct w:val="0"/>
              <w:autoSpaceDE w:val="0"/>
              <w:autoSpaceDN w:val="0"/>
              <w:bidi w:val="0"/>
              <w:adjustRightInd/>
              <w:snapToGrid/>
              <w:spacing w:line="300" w:lineRule="auto"/>
              <w:textAlignment w:val="auto"/>
              <w:rPr>
                <w:color w:val="auto"/>
                <w:highlight w:val="none"/>
              </w:rPr>
            </w:pPr>
            <w:r>
              <w:rPr>
                <w:rFonts w:hint="eastAsia"/>
                <w:color w:val="auto"/>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36DACD80">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20" w:hRule="atLeast"/>
          <w:jc w:val="center"/>
        </w:trPr>
        <w:tc>
          <w:tcPr>
            <w:tcW w:w="774" w:type="dxa"/>
            <w:tcBorders>
              <w:tl2br w:val="nil"/>
              <w:tr2bl w:val="nil"/>
            </w:tcBorders>
            <w:vAlign w:val="center"/>
          </w:tcPr>
          <w:p w14:paraId="6FFB1763">
            <w:pPr>
              <w:pStyle w:val="35"/>
              <w:jc w:val="center"/>
              <w:rPr>
                <w:b/>
                <w:bCs w:val="0"/>
                <w:color w:val="auto"/>
                <w:highlight w:val="none"/>
              </w:rPr>
            </w:pPr>
            <w:r>
              <w:rPr>
                <w:rFonts w:hint="eastAsia"/>
                <w:b/>
                <w:bCs w:val="0"/>
                <w:color w:val="auto"/>
                <w:highlight w:val="none"/>
              </w:rPr>
              <w:t>20</w:t>
            </w:r>
          </w:p>
        </w:tc>
        <w:tc>
          <w:tcPr>
            <w:tcW w:w="1617" w:type="dxa"/>
            <w:tcBorders>
              <w:tl2br w:val="nil"/>
              <w:tr2bl w:val="nil"/>
            </w:tcBorders>
            <w:vAlign w:val="center"/>
          </w:tcPr>
          <w:p w14:paraId="19237044">
            <w:pPr>
              <w:pStyle w:val="35"/>
              <w:jc w:val="center"/>
              <w:rPr>
                <w:b/>
                <w:bCs w:val="0"/>
                <w:color w:val="auto"/>
                <w:highlight w:val="none"/>
              </w:rPr>
            </w:pPr>
            <w:r>
              <w:rPr>
                <w:rFonts w:hint="eastAsia"/>
                <w:b/>
                <w:bCs w:val="0"/>
                <w:color w:val="auto"/>
                <w:highlight w:val="none"/>
              </w:rPr>
              <w:t>答疑与澄清</w:t>
            </w:r>
          </w:p>
        </w:tc>
        <w:tc>
          <w:tcPr>
            <w:tcW w:w="6383" w:type="dxa"/>
            <w:tcBorders>
              <w:tl2br w:val="nil"/>
              <w:tr2bl w:val="nil"/>
            </w:tcBorders>
            <w:vAlign w:val="center"/>
          </w:tcPr>
          <w:p w14:paraId="78C925A7">
            <w:pPr>
              <w:pStyle w:val="35"/>
              <w:rPr>
                <w:color w:val="auto"/>
                <w:highlight w:val="none"/>
              </w:rPr>
            </w:pPr>
            <w:r>
              <w:rPr>
                <w:rFonts w:hint="eastAsia"/>
                <w:color w:val="auto"/>
                <w:highlight w:val="none"/>
              </w:rPr>
              <w:t>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采购人、采购代理机构联系方式详见第一部分采购公告“八、凡对本次采购提出询问、质疑、投诉，请按以下方式联系”）；逾期提出的，采购组织机构可以不予受理、答复；澄清或者修改的内容可能影响投标文件编制的，采购人或者采购代理机构应当在投标截止时间至少15日前，以更正公告形式通知所有获取招标文件的潜在投标人；不足15日的，采购人或者采购代理机构应当顺延提交投标文件的截止时间。</w:t>
            </w:r>
          </w:p>
        </w:tc>
      </w:tr>
      <w:tr w14:paraId="7567941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0" w:hRule="atLeast"/>
          <w:jc w:val="center"/>
        </w:trPr>
        <w:tc>
          <w:tcPr>
            <w:tcW w:w="774" w:type="dxa"/>
            <w:tcBorders>
              <w:tl2br w:val="nil"/>
              <w:tr2bl w:val="nil"/>
            </w:tcBorders>
            <w:vAlign w:val="center"/>
          </w:tcPr>
          <w:p w14:paraId="7E0E98BE">
            <w:pPr>
              <w:pStyle w:val="35"/>
              <w:jc w:val="center"/>
              <w:rPr>
                <w:b/>
                <w:bCs w:val="0"/>
                <w:color w:val="auto"/>
                <w:highlight w:val="none"/>
              </w:rPr>
            </w:pPr>
            <w:r>
              <w:rPr>
                <w:rFonts w:hint="eastAsia"/>
                <w:b/>
                <w:bCs w:val="0"/>
                <w:color w:val="auto"/>
                <w:highlight w:val="none"/>
              </w:rPr>
              <w:t>21</w:t>
            </w:r>
          </w:p>
        </w:tc>
        <w:tc>
          <w:tcPr>
            <w:tcW w:w="1617" w:type="dxa"/>
            <w:tcBorders>
              <w:tl2br w:val="nil"/>
              <w:tr2bl w:val="nil"/>
            </w:tcBorders>
            <w:vAlign w:val="center"/>
          </w:tcPr>
          <w:p w14:paraId="4EE44961">
            <w:pPr>
              <w:pStyle w:val="35"/>
              <w:jc w:val="center"/>
              <w:rPr>
                <w:b/>
                <w:bCs w:val="0"/>
                <w:color w:val="auto"/>
                <w:highlight w:val="none"/>
              </w:rPr>
            </w:pPr>
            <w:r>
              <w:rPr>
                <w:rFonts w:hint="eastAsia"/>
                <w:b/>
                <w:bCs w:val="0"/>
                <w:color w:val="auto"/>
                <w:highlight w:val="none"/>
              </w:rPr>
              <w:t>投标文件的上传和递交</w:t>
            </w:r>
          </w:p>
        </w:tc>
        <w:tc>
          <w:tcPr>
            <w:tcW w:w="6383" w:type="dxa"/>
            <w:tcBorders>
              <w:tl2br w:val="nil"/>
              <w:tr2bl w:val="nil"/>
            </w:tcBorders>
            <w:vAlign w:val="center"/>
          </w:tcPr>
          <w:p w14:paraId="529F242C">
            <w:pPr>
              <w:pStyle w:val="35"/>
              <w:rPr>
                <w:b/>
                <w:bCs w:val="0"/>
                <w:color w:val="auto"/>
                <w:highlight w:val="none"/>
              </w:rPr>
            </w:pPr>
            <w:r>
              <w:rPr>
                <w:rFonts w:hint="eastAsia"/>
                <w:b/>
                <w:bCs w:val="0"/>
                <w:color w:val="auto"/>
                <w:highlight w:val="none"/>
              </w:rPr>
              <w:t>本项目实行网上投标，投标人应准备以下投标文件：</w:t>
            </w:r>
          </w:p>
          <w:p w14:paraId="31C3652C">
            <w:pPr>
              <w:pStyle w:val="35"/>
              <w:rPr>
                <w:color w:val="auto"/>
                <w:highlight w:val="none"/>
              </w:rPr>
            </w:pPr>
            <w:r>
              <w:rPr>
                <w:rFonts w:hint="eastAsia"/>
                <w:color w:val="auto"/>
                <w:highlight w:val="none"/>
              </w:rPr>
              <w:t xml:space="preserve">电子投标文件包括“电子加密投标文件”和“备份投标文件”，在投标文件编制完成后同时生成。 </w:t>
            </w:r>
          </w:p>
          <w:p w14:paraId="3442BB9F">
            <w:pPr>
              <w:pStyle w:val="35"/>
              <w:rPr>
                <w:b/>
                <w:bCs w:val="0"/>
                <w:color w:val="auto"/>
                <w:highlight w:val="none"/>
              </w:rPr>
            </w:pPr>
            <w:r>
              <w:rPr>
                <w:rFonts w:hint="eastAsia"/>
                <w:b/>
                <w:bCs w:val="0"/>
                <w:color w:val="auto"/>
                <w:highlight w:val="none"/>
              </w:rPr>
              <w:t>1.电子加密投标文件（后缀格式为.jmbs）：</w:t>
            </w:r>
          </w:p>
          <w:p w14:paraId="526B8CB1">
            <w:pPr>
              <w:pStyle w:val="35"/>
              <w:rPr>
                <w:color w:val="auto"/>
                <w:highlight w:val="none"/>
              </w:rPr>
            </w:pPr>
            <w:r>
              <w:rPr>
                <w:rFonts w:hint="eastAsia"/>
                <w:color w:val="auto"/>
                <w:highlight w:val="none"/>
              </w:rPr>
              <w:t>投标文件制作完成并生成加密标书，在投标截止时间前，投标人需将加密的投标文件上传至</w:t>
            </w:r>
            <w:r>
              <w:rPr>
                <w:rFonts w:hint="eastAsia"/>
                <w:color w:val="auto"/>
                <w:highlight w:val="none"/>
                <w:lang w:val="en-US" w:eastAsia="zh-CN"/>
              </w:rPr>
              <w:t>乐</w:t>
            </w:r>
            <w:r>
              <w:rPr>
                <w:rFonts w:hint="eastAsia"/>
                <w:color w:val="auto"/>
                <w:highlight w:val="none"/>
              </w:rPr>
              <w:t>采云平台，在开标时间开始后30分钟内（以电子交易平台设定的时间为准），登录“</w:t>
            </w:r>
            <w:r>
              <w:rPr>
                <w:rFonts w:hint="eastAsia"/>
                <w:color w:val="auto"/>
                <w:highlight w:val="none"/>
                <w:lang w:val="en-US" w:eastAsia="zh-CN"/>
              </w:rPr>
              <w:t>乐</w:t>
            </w:r>
            <w:r>
              <w:rPr>
                <w:rFonts w:hint="eastAsia"/>
                <w:color w:val="auto"/>
                <w:highlight w:val="none"/>
              </w:rPr>
              <w:t>采云-项目采购-开标评标”功能进行解密投标文件（为防止解密失败，建议采用制作投标文件的电脑进行解密）。</w:t>
            </w:r>
          </w:p>
          <w:p w14:paraId="4A0927AF">
            <w:pPr>
              <w:pStyle w:val="35"/>
              <w:rPr>
                <w:color w:val="auto"/>
                <w:highlight w:val="none"/>
              </w:rPr>
            </w:pPr>
            <w:r>
              <w:rPr>
                <w:rFonts w:hint="eastAsia"/>
                <w:color w:val="auto"/>
                <w:highlight w:val="none"/>
              </w:rPr>
              <w:t>①投标人在投标截止时间前未能成功上传或未按要求上传电子加密投标文件的，作投标无效处理。</w:t>
            </w:r>
          </w:p>
          <w:p w14:paraId="6020676C">
            <w:pPr>
              <w:pStyle w:val="35"/>
              <w:rPr>
                <w:color w:val="auto"/>
                <w:highlight w:val="none"/>
              </w:rPr>
            </w:pPr>
            <w:r>
              <w:rPr>
                <w:rFonts w:hint="eastAsia"/>
                <w:color w:val="auto"/>
                <w:highlight w:val="none"/>
              </w:rPr>
              <w:t>②投标人成功上传电子加密投标文件后，可自行打印投标文件接收回执。</w:t>
            </w:r>
          </w:p>
          <w:p w14:paraId="6772A59B">
            <w:pPr>
              <w:pStyle w:val="35"/>
              <w:rPr>
                <w:b/>
                <w:bCs w:val="0"/>
                <w:color w:val="auto"/>
                <w:highlight w:val="none"/>
              </w:rPr>
            </w:pPr>
            <w:r>
              <w:rPr>
                <w:rFonts w:hint="eastAsia"/>
                <w:b/>
                <w:bCs w:val="0"/>
                <w:color w:val="auto"/>
                <w:highlight w:val="none"/>
              </w:rPr>
              <w:t>2.备份投标文件（后缀格式为.bfbs）：</w:t>
            </w:r>
          </w:p>
          <w:p w14:paraId="541A954A">
            <w:pPr>
              <w:pStyle w:val="35"/>
              <w:keepNext w:val="0"/>
              <w:keepLines w:val="0"/>
              <w:pageBreakBefore w:val="0"/>
              <w:widowControl w:val="0"/>
              <w:kinsoku/>
              <w:wordWrap/>
              <w:overflowPunct/>
              <w:topLinePunct w:val="0"/>
              <w:autoSpaceDE w:val="0"/>
              <w:autoSpaceDN w:val="0"/>
              <w:bidi w:val="0"/>
              <w:adjustRightInd/>
              <w:snapToGrid/>
              <w:spacing w:line="336" w:lineRule="auto"/>
              <w:textAlignment w:val="auto"/>
              <w:rPr>
                <w:color w:val="auto"/>
                <w:highlight w:val="none"/>
              </w:rPr>
            </w:pPr>
            <w:r>
              <w:rPr>
                <w:rFonts w:hint="eastAsia"/>
                <w:color w:val="auto"/>
                <w:highlight w:val="none"/>
              </w:rPr>
              <w:t>投标人确保在</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r>
              <w:rPr>
                <w:rFonts w:hint="eastAsia"/>
                <w:color w:val="auto"/>
                <w:highlight w:val="none"/>
                <w:lang w:val="en-US" w:eastAsia="zh-CN"/>
              </w:rPr>
              <w:t>12</w:t>
            </w:r>
            <w:r>
              <w:rPr>
                <w:rFonts w:hint="eastAsia"/>
                <w:color w:val="auto"/>
                <w:highlight w:val="none"/>
              </w:rPr>
              <w:t>时</w:t>
            </w:r>
            <w:r>
              <w:rPr>
                <w:rFonts w:hint="eastAsia"/>
                <w:color w:val="auto"/>
                <w:highlight w:val="none"/>
                <w:lang w:val="en-US" w:eastAsia="zh-CN"/>
              </w:rPr>
              <w:t>00</w:t>
            </w:r>
            <w:r>
              <w:rPr>
                <w:rFonts w:hint="eastAsia"/>
                <w:color w:val="auto"/>
                <w:highlight w:val="none"/>
              </w:rPr>
              <w:t>分前，将备份投标文件通过快递形式或现场送达形式送达采购代理机构处，以便标书解密异常时应急使用，</w:t>
            </w:r>
            <w:r>
              <w:rPr>
                <w:rFonts w:hint="eastAsia"/>
                <w:b/>
                <w:bCs w:val="0"/>
                <w:color w:val="auto"/>
                <w:highlight w:val="none"/>
              </w:rPr>
              <w:t>（邮寄/送达地址：浦江县浦南街道枫井东路712—716号浙江建航工程咨询有限公司，柳女士收，联系方式：15868897265，邮编：322200）</w:t>
            </w:r>
            <w:r>
              <w:rPr>
                <w:rFonts w:hint="eastAsia"/>
                <w:color w:val="auto"/>
                <w:highlight w:val="none"/>
              </w:rPr>
              <w:t>。各投标人邮寄时应充分考虑邮寄时间的长短、邮寄中可能发生的破损、遗失等风险，逾期送达、未按指定地点送达或未密封将予以拒收。</w:t>
            </w:r>
          </w:p>
          <w:p w14:paraId="16F055D2">
            <w:pPr>
              <w:pStyle w:val="35"/>
              <w:keepNext w:val="0"/>
              <w:keepLines w:val="0"/>
              <w:pageBreakBefore w:val="0"/>
              <w:widowControl w:val="0"/>
              <w:kinsoku/>
              <w:wordWrap/>
              <w:overflowPunct/>
              <w:topLinePunct w:val="0"/>
              <w:autoSpaceDE w:val="0"/>
              <w:autoSpaceDN w:val="0"/>
              <w:bidi w:val="0"/>
              <w:adjustRightInd/>
              <w:snapToGrid/>
              <w:spacing w:line="336" w:lineRule="auto"/>
              <w:textAlignment w:val="auto"/>
              <w:rPr>
                <w:color w:val="auto"/>
                <w:highlight w:val="none"/>
              </w:rPr>
            </w:pPr>
            <w:r>
              <w:rPr>
                <w:rFonts w:hint="eastAsia"/>
                <w:color w:val="auto"/>
                <w:highlight w:val="none"/>
              </w:rPr>
              <w:t>备份投标文件递交要求：投标人须将备份投标文件以U盘形式放在密封袋中，密封后并在密封袋上注明项目编号、投标项目名称、投标人名称、备份电子投标文件等，并注明“于20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9月18</w:t>
            </w:r>
            <w:r>
              <w:rPr>
                <w:rFonts w:hint="eastAsia"/>
                <w:color w:val="auto"/>
                <w:highlight w:val="none"/>
              </w:rPr>
              <w:t>日</w:t>
            </w:r>
            <w:r>
              <w:rPr>
                <w:rFonts w:hint="eastAsia"/>
                <w:color w:val="auto"/>
                <w:highlight w:val="none"/>
                <w:lang w:val="en-US" w:eastAsia="zh-CN"/>
              </w:rPr>
              <w:t>15</w:t>
            </w:r>
            <w:r>
              <w:rPr>
                <w:rFonts w:hint="eastAsia"/>
                <w:color w:val="auto"/>
                <w:highlight w:val="none"/>
              </w:rPr>
              <w:t>时</w:t>
            </w:r>
            <w:r>
              <w:rPr>
                <w:rFonts w:hint="eastAsia"/>
                <w:color w:val="auto"/>
                <w:highlight w:val="none"/>
                <w:lang w:val="en-US" w:eastAsia="zh-CN"/>
              </w:rPr>
              <w:t>00</w:t>
            </w:r>
            <w:r>
              <w:rPr>
                <w:rFonts w:hint="eastAsia"/>
                <w:color w:val="auto"/>
                <w:highlight w:val="none"/>
              </w:rPr>
              <w:t xml:space="preserve">分前不准启封”的字样并加盖公章。 </w:t>
            </w:r>
          </w:p>
          <w:p w14:paraId="7029D7C8">
            <w:pPr>
              <w:pStyle w:val="35"/>
              <w:keepNext w:val="0"/>
              <w:keepLines w:val="0"/>
              <w:pageBreakBefore w:val="0"/>
              <w:widowControl w:val="0"/>
              <w:kinsoku/>
              <w:wordWrap/>
              <w:overflowPunct/>
              <w:topLinePunct w:val="0"/>
              <w:autoSpaceDE w:val="0"/>
              <w:autoSpaceDN w:val="0"/>
              <w:bidi w:val="0"/>
              <w:adjustRightInd/>
              <w:snapToGrid/>
              <w:spacing w:line="336" w:lineRule="auto"/>
              <w:textAlignment w:val="auto"/>
              <w:rPr>
                <w:b/>
                <w:bCs w:val="0"/>
                <w:color w:val="auto"/>
                <w:highlight w:val="none"/>
              </w:rPr>
            </w:pPr>
            <w:r>
              <w:rPr>
                <w:rFonts w:hint="eastAsia"/>
                <w:b/>
                <w:bCs w:val="0"/>
                <w:color w:val="auto"/>
                <w:highlight w:val="none"/>
              </w:rPr>
              <w:t>3.电子加密投标文件的解密和异常情况处理：</w:t>
            </w:r>
          </w:p>
          <w:p w14:paraId="710EA839">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highlight w:val="none"/>
              </w:rPr>
            </w:pPr>
            <w:r>
              <w:rPr>
                <w:rFonts w:hint="eastAsia"/>
                <w:color w:val="auto"/>
                <w:highlight w:val="none"/>
              </w:rPr>
              <w:t>①开标后，各投标人代表应当在限定时间内自行完成“电子加密投标文件”的在线解密。解密完成的时间根据投标人的网速、硬件环境、投标文件的大小而不同，开标后请投标人尽量提前启动解密，否则将可能未按时解密。</w:t>
            </w:r>
          </w:p>
          <w:p w14:paraId="32A9775A">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highlight w:val="none"/>
              </w:rPr>
            </w:pPr>
            <w:r>
              <w:rPr>
                <w:rFonts w:hint="eastAsia"/>
                <w:color w:val="auto"/>
                <w:highlight w:val="none"/>
              </w:rPr>
              <w:t>②投标文件的制作和解密应使用同一个CA，否则将可能解密失败。</w:t>
            </w:r>
          </w:p>
          <w:p w14:paraId="6B7096FE">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highlight w:val="none"/>
              </w:rPr>
            </w:pPr>
            <w:r>
              <w:rPr>
                <w:rFonts w:hint="eastAsia"/>
                <w:color w:val="auto"/>
                <w:highlight w:val="none"/>
              </w:rPr>
              <w:t>③通过“</w:t>
            </w:r>
            <w:r>
              <w:rPr>
                <w:rFonts w:hint="eastAsia"/>
                <w:color w:val="auto"/>
                <w:highlight w:val="none"/>
                <w:lang w:val="en-US" w:eastAsia="zh-CN"/>
              </w:rPr>
              <w:t>乐采</w:t>
            </w:r>
            <w:r>
              <w:rPr>
                <w:rFonts w:hint="eastAsia"/>
                <w:color w:val="auto"/>
                <w:highlight w:val="none"/>
              </w:rPr>
              <w:t>云平台”成功上传递交的“电子加密投标文件”无法按时解密的，投标人如按规定递交了“备份投标文件”的，以“备份投标文件”为依据（由采购组织机构按“政府采购云平台”操作规范将“备份投标文件”上传至“</w:t>
            </w:r>
            <w:r>
              <w:rPr>
                <w:rFonts w:hint="eastAsia"/>
                <w:color w:val="auto"/>
                <w:highlight w:val="none"/>
                <w:lang w:val="en-US" w:eastAsia="zh-CN"/>
              </w:rPr>
              <w:t>乐采</w:t>
            </w:r>
            <w:r>
              <w:rPr>
                <w:rFonts w:hint="eastAsia"/>
                <w:color w:val="auto"/>
                <w:highlight w:val="none"/>
              </w:rPr>
              <w:t>云平台”，上传成功后，“电子加密投标文件”自动失效），否则视为投标文件撤回。</w:t>
            </w:r>
          </w:p>
          <w:p w14:paraId="4B2AF58A">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highlight w:val="none"/>
              </w:rPr>
            </w:pPr>
            <w:r>
              <w:rPr>
                <w:rFonts w:hint="eastAsia"/>
                <w:color w:val="auto"/>
                <w:highlight w:val="none"/>
              </w:rPr>
              <w:t>④投标截止时间前，投标人仅递交了“备份投标文件”而未将“电子加密投标文件”成功上传至“政府采购云平台”的，投标无效。</w:t>
            </w:r>
          </w:p>
          <w:p w14:paraId="5E902F70">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b/>
                <w:bCs w:val="0"/>
                <w:color w:val="auto"/>
                <w:highlight w:val="none"/>
              </w:rPr>
            </w:pPr>
            <w:r>
              <w:rPr>
                <w:rFonts w:hint="eastAsia"/>
                <w:b/>
                <w:bCs w:val="0"/>
                <w:color w:val="auto"/>
                <w:highlight w:val="none"/>
              </w:rPr>
              <w:t>注：</w:t>
            </w:r>
          </w:p>
          <w:p w14:paraId="7C57CFBB">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b/>
                <w:bCs w:val="0"/>
                <w:color w:val="auto"/>
                <w:highlight w:val="none"/>
              </w:rPr>
            </w:pPr>
            <w:r>
              <w:rPr>
                <w:rFonts w:hint="eastAsia"/>
                <w:b/>
                <w:bCs w:val="0"/>
                <w:color w:val="auto"/>
                <w:highlight w:val="none"/>
              </w:rPr>
              <w:t>1.逾期送达的“备份投标文件”将不予接收。</w:t>
            </w:r>
          </w:p>
          <w:p w14:paraId="1DCD1DB5">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b/>
                <w:bCs w:val="0"/>
                <w:color w:val="auto"/>
                <w:highlight w:val="none"/>
              </w:rPr>
            </w:pPr>
            <w:r>
              <w:rPr>
                <w:rFonts w:hint="eastAsia"/>
                <w:b/>
                <w:bCs w:val="0"/>
                <w:color w:val="auto"/>
                <w:highlight w:val="none"/>
              </w:rPr>
              <w:t>2.未密封的备份投标文件有被误投或提前拆封等风险，因未按规定密封或标记所造成的一切后果由投标人承担。</w:t>
            </w:r>
          </w:p>
          <w:p w14:paraId="5C6EBD18">
            <w:pPr>
              <w:pStyle w:val="35"/>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highlight w:val="none"/>
              </w:rPr>
            </w:pPr>
            <w:r>
              <w:rPr>
                <w:rFonts w:hint="eastAsia"/>
                <w:b/>
                <w:bCs w:val="0"/>
                <w:color w:val="auto"/>
                <w:highlight w:val="none"/>
              </w:rPr>
              <w:t>3.电子备份投标文件的提交不作强制要求。</w:t>
            </w:r>
          </w:p>
        </w:tc>
      </w:tr>
      <w:tr w14:paraId="2D3CD56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1EAAA032">
            <w:pPr>
              <w:pStyle w:val="35"/>
              <w:jc w:val="center"/>
              <w:rPr>
                <w:b/>
                <w:bCs w:val="0"/>
                <w:color w:val="auto"/>
                <w:highlight w:val="none"/>
              </w:rPr>
            </w:pPr>
            <w:r>
              <w:rPr>
                <w:rFonts w:hint="eastAsia"/>
                <w:b/>
                <w:bCs w:val="0"/>
                <w:color w:val="auto"/>
                <w:highlight w:val="none"/>
              </w:rPr>
              <w:t>22</w:t>
            </w:r>
          </w:p>
        </w:tc>
        <w:tc>
          <w:tcPr>
            <w:tcW w:w="1617" w:type="dxa"/>
            <w:tcBorders>
              <w:tl2br w:val="nil"/>
              <w:tr2bl w:val="nil"/>
            </w:tcBorders>
            <w:vAlign w:val="center"/>
          </w:tcPr>
          <w:p w14:paraId="35FA67AC">
            <w:pPr>
              <w:pStyle w:val="35"/>
              <w:jc w:val="center"/>
              <w:rPr>
                <w:b/>
                <w:bCs w:val="0"/>
                <w:color w:val="auto"/>
                <w:highlight w:val="none"/>
              </w:rPr>
            </w:pPr>
            <w:r>
              <w:rPr>
                <w:rFonts w:hint="eastAsia"/>
                <w:b/>
                <w:bCs w:val="0"/>
                <w:color w:val="auto"/>
                <w:highlight w:val="none"/>
              </w:rPr>
              <w:t>投标截止时间和投标地址</w:t>
            </w:r>
          </w:p>
        </w:tc>
        <w:tc>
          <w:tcPr>
            <w:tcW w:w="6383" w:type="dxa"/>
            <w:tcBorders>
              <w:tl2br w:val="nil"/>
              <w:tr2bl w:val="nil"/>
            </w:tcBorders>
            <w:vAlign w:val="center"/>
          </w:tcPr>
          <w:p w14:paraId="2D5664EB">
            <w:pPr>
              <w:pStyle w:val="35"/>
              <w:spacing w:before="120"/>
              <w:rPr>
                <w:color w:val="auto"/>
                <w:highlight w:val="none"/>
              </w:rPr>
            </w:pPr>
            <w:r>
              <w:rPr>
                <w:rFonts w:hint="eastAsia"/>
                <w:color w:val="auto"/>
                <w:highlight w:val="none"/>
              </w:rPr>
              <w:t>投标人应于</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r>
              <w:rPr>
                <w:rFonts w:hint="eastAsia"/>
                <w:color w:val="auto"/>
                <w:highlight w:val="none"/>
                <w:lang w:val="en-US" w:eastAsia="zh-CN"/>
              </w:rPr>
              <w:t>15</w:t>
            </w:r>
            <w:r>
              <w:rPr>
                <w:rFonts w:hint="eastAsia"/>
                <w:color w:val="auto"/>
                <w:highlight w:val="none"/>
              </w:rPr>
              <w:t>时</w:t>
            </w:r>
            <w:r>
              <w:rPr>
                <w:rFonts w:hint="eastAsia"/>
                <w:color w:val="auto"/>
                <w:highlight w:val="none"/>
                <w:lang w:val="en-US" w:eastAsia="zh-CN"/>
              </w:rPr>
              <w:t>00</w:t>
            </w:r>
            <w:r>
              <w:rPr>
                <w:rFonts w:hint="eastAsia"/>
                <w:color w:val="auto"/>
                <w:highlight w:val="none"/>
              </w:rPr>
              <w:t>分前在“</w:t>
            </w:r>
            <w:r>
              <w:rPr>
                <w:rFonts w:hint="eastAsia"/>
                <w:color w:val="auto"/>
                <w:highlight w:val="none"/>
                <w:lang w:val="en-US" w:eastAsia="zh-CN"/>
              </w:rPr>
              <w:t>乐</w:t>
            </w:r>
            <w:r>
              <w:rPr>
                <w:rFonts w:hint="eastAsia"/>
                <w:color w:val="auto"/>
                <w:highlight w:val="none"/>
              </w:rPr>
              <w:t>采云”上自行加密上传电子投标文件，逾期上传或未按要求上传的投标文件将予以拒收。</w:t>
            </w:r>
          </w:p>
          <w:p w14:paraId="47F9E692">
            <w:pPr>
              <w:pStyle w:val="35"/>
              <w:rPr>
                <w:color w:val="auto"/>
                <w:highlight w:val="none"/>
              </w:rPr>
            </w:pPr>
            <w:r>
              <w:rPr>
                <w:rFonts w:hint="eastAsia"/>
                <w:color w:val="auto"/>
                <w:highlight w:val="none"/>
              </w:rPr>
              <w:t>电子投标文件的传输递交：投标人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tc>
      </w:tr>
      <w:tr w14:paraId="2737974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2B3743B0">
            <w:pPr>
              <w:pStyle w:val="35"/>
              <w:jc w:val="center"/>
              <w:rPr>
                <w:b/>
                <w:bCs w:val="0"/>
                <w:color w:val="auto"/>
                <w:highlight w:val="none"/>
              </w:rPr>
            </w:pPr>
            <w:r>
              <w:rPr>
                <w:rFonts w:hint="eastAsia"/>
                <w:b/>
                <w:bCs w:val="0"/>
                <w:color w:val="auto"/>
                <w:highlight w:val="none"/>
              </w:rPr>
              <w:t>23</w:t>
            </w:r>
          </w:p>
        </w:tc>
        <w:tc>
          <w:tcPr>
            <w:tcW w:w="1617" w:type="dxa"/>
            <w:tcBorders>
              <w:tl2br w:val="nil"/>
              <w:tr2bl w:val="nil"/>
            </w:tcBorders>
            <w:vAlign w:val="center"/>
          </w:tcPr>
          <w:p w14:paraId="02F7FFB6">
            <w:pPr>
              <w:pStyle w:val="35"/>
              <w:jc w:val="center"/>
              <w:rPr>
                <w:b/>
                <w:bCs w:val="0"/>
                <w:color w:val="auto"/>
                <w:highlight w:val="none"/>
              </w:rPr>
            </w:pPr>
            <w:r>
              <w:rPr>
                <w:rFonts w:hint="eastAsia"/>
                <w:b/>
                <w:bCs w:val="0"/>
                <w:color w:val="auto"/>
                <w:highlight w:val="none"/>
              </w:rPr>
              <w:t>开标时间和地址</w:t>
            </w:r>
          </w:p>
        </w:tc>
        <w:tc>
          <w:tcPr>
            <w:tcW w:w="6383" w:type="dxa"/>
            <w:tcBorders>
              <w:tl2br w:val="nil"/>
              <w:tr2bl w:val="nil"/>
            </w:tcBorders>
            <w:vAlign w:val="center"/>
          </w:tcPr>
          <w:p w14:paraId="24837522">
            <w:pPr>
              <w:pStyle w:val="35"/>
              <w:rPr>
                <w:color w:val="auto"/>
                <w:highlight w:val="none"/>
              </w:rPr>
            </w:pPr>
            <w:r>
              <w:rPr>
                <w:rFonts w:hint="eastAsia"/>
                <w:color w:val="auto"/>
                <w:highlight w:val="none"/>
              </w:rPr>
              <w:t>开标时间：</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r>
              <w:rPr>
                <w:rFonts w:hint="eastAsia"/>
                <w:color w:val="auto"/>
                <w:highlight w:val="none"/>
                <w:lang w:val="en-US" w:eastAsia="zh-CN"/>
              </w:rPr>
              <w:t>15</w:t>
            </w:r>
            <w:r>
              <w:rPr>
                <w:rFonts w:hint="eastAsia"/>
                <w:color w:val="auto"/>
                <w:highlight w:val="none"/>
              </w:rPr>
              <w:t>时</w:t>
            </w:r>
            <w:r>
              <w:rPr>
                <w:rFonts w:hint="eastAsia"/>
                <w:color w:val="auto"/>
                <w:highlight w:val="none"/>
                <w:lang w:val="en-US" w:eastAsia="zh-CN"/>
              </w:rPr>
              <w:t>00</w:t>
            </w:r>
            <w:r>
              <w:rPr>
                <w:rFonts w:hint="eastAsia"/>
                <w:color w:val="auto"/>
                <w:highlight w:val="none"/>
              </w:rPr>
              <w:t>分。</w:t>
            </w:r>
          </w:p>
          <w:p w14:paraId="5A60CBBC">
            <w:pPr>
              <w:pStyle w:val="35"/>
              <w:rPr>
                <w:color w:val="auto"/>
                <w:highlight w:val="none"/>
              </w:rPr>
            </w:pPr>
            <w:r>
              <w:rPr>
                <w:rFonts w:hint="eastAsia"/>
                <w:color w:val="auto"/>
                <w:highlight w:val="none"/>
              </w:rPr>
              <w:t>开标地点：浦江县人民东路83号开标室</w:t>
            </w:r>
            <w:r>
              <w:rPr>
                <w:rFonts w:hint="eastAsia"/>
                <w:color w:val="auto"/>
                <w:highlight w:val="none"/>
                <w:lang w:val="en-US" w:eastAsia="zh-CN"/>
              </w:rPr>
              <w:t>一</w:t>
            </w:r>
            <w:r>
              <w:rPr>
                <w:rFonts w:hint="eastAsia"/>
                <w:color w:val="auto"/>
                <w:highlight w:val="none"/>
              </w:rPr>
              <w:t>。</w:t>
            </w:r>
          </w:p>
          <w:p w14:paraId="2C11CC35">
            <w:pPr>
              <w:pStyle w:val="35"/>
              <w:rPr>
                <w:color w:val="auto"/>
                <w:highlight w:val="none"/>
              </w:rPr>
            </w:pPr>
            <w:r>
              <w:rPr>
                <w:rFonts w:hint="eastAsia"/>
                <w:color w:val="auto"/>
                <w:highlight w:val="none"/>
              </w:rPr>
              <w:t>特别提示：</w:t>
            </w:r>
          </w:p>
          <w:p w14:paraId="620D4EC5">
            <w:pPr>
              <w:pStyle w:val="35"/>
              <w:rPr>
                <w:color w:val="auto"/>
                <w:highlight w:val="none"/>
              </w:rPr>
            </w:pPr>
            <w:r>
              <w:rPr>
                <w:rFonts w:hint="eastAsia"/>
                <w:color w:val="auto"/>
                <w:highlight w:val="none"/>
              </w:rPr>
              <w:t>①开标时间后30分钟内（</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r>
              <w:rPr>
                <w:rFonts w:hint="eastAsia"/>
                <w:color w:val="auto"/>
                <w:highlight w:val="none"/>
                <w:lang w:val="en-US" w:eastAsia="zh-CN"/>
              </w:rPr>
              <w:t>15</w:t>
            </w:r>
            <w:r>
              <w:rPr>
                <w:rFonts w:hint="eastAsia"/>
                <w:color w:val="auto"/>
                <w:highlight w:val="none"/>
              </w:rPr>
              <w:t>时</w:t>
            </w:r>
            <w:r>
              <w:rPr>
                <w:rFonts w:hint="eastAsia"/>
                <w:color w:val="auto"/>
                <w:highlight w:val="none"/>
                <w:lang w:val="en-US" w:eastAsia="zh-CN"/>
              </w:rPr>
              <w:t>30</w:t>
            </w:r>
            <w:r>
              <w:rPr>
                <w:rFonts w:hint="eastAsia"/>
                <w:color w:val="auto"/>
                <w:highlight w:val="none"/>
              </w:rPr>
              <w:t>分前）投标人可以登录“</w:t>
            </w:r>
            <w:r>
              <w:rPr>
                <w:rFonts w:hint="eastAsia"/>
                <w:color w:val="auto"/>
                <w:highlight w:val="none"/>
                <w:lang w:val="en-US" w:eastAsia="zh-CN"/>
              </w:rPr>
              <w:t>乐</w:t>
            </w:r>
            <w:r>
              <w:rPr>
                <w:rFonts w:hint="eastAsia"/>
                <w:color w:val="auto"/>
                <w:highlight w:val="none"/>
              </w:rPr>
              <w:t>采云”平台，用“项目采购-开标评标”功能进行解密投标文件。若投标人在规定时间内无法解密或解密失败的，投标人提供了备份投标文件的，以备份投标文件作为依据，否则视为投标文件撤回。投标文件已按时解密的，备份投标文件自动失效。</w:t>
            </w:r>
          </w:p>
          <w:p w14:paraId="074CDF78">
            <w:pPr>
              <w:pStyle w:val="35"/>
              <w:rPr>
                <w:color w:val="auto"/>
                <w:highlight w:val="none"/>
              </w:rPr>
            </w:pPr>
            <w:r>
              <w:rPr>
                <w:rFonts w:hint="eastAsia"/>
                <w:color w:val="auto"/>
                <w:highlight w:val="none"/>
              </w:rPr>
              <w:t>②因备份投标文件无法正常打开或正常显示等所引起的一切后果，由投标人自行承担。</w:t>
            </w:r>
          </w:p>
        </w:tc>
      </w:tr>
      <w:tr w14:paraId="50E44DB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329EE17E">
            <w:pPr>
              <w:pStyle w:val="35"/>
              <w:jc w:val="center"/>
              <w:rPr>
                <w:b/>
                <w:bCs w:val="0"/>
                <w:color w:val="auto"/>
                <w:highlight w:val="none"/>
              </w:rPr>
            </w:pPr>
            <w:r>
              <w:rPr>
                <w:rFonts w:hint="eastAsia"/>
                <w:b/>
                <w:bCs w:val="0"/>
                <w:color w:val="auto"/>
                <w:highlight w:val="none"/>
              </w:rPr>
              <w:t>24</w:t>
            </w:r>
          </w:p>
        </w:tc>
        <w:tc>
          <w:tcPr>
            <w:tcW w:w="1617" w:type="dxa"/>
            <w:tcBorders>
              <w:tl2br w:val="nil"/>
              <w:tr2bl w:val="nil"/>
            </w:tcBorders>
            <w:vAlign w:val="center"/>
          </w:tcPr>
          <w:p w14:paraId="69586784">
            <w:pPr>
              <w:pStyle w:val="35"/>
              <w:jc w:val="center"/>
              <w:rPr>
                <w:b/>
                <w:bCs w:val="0"/>
                <w:color w:val="auto"/>
                <w:highlight w:val="none"/>
              </w:rPr>
            </w:pPr>
            <w:r>
              <w:rPr>
                <w:rFonts w:hint="eastAsia"/>
                <w:b/>
                <w:bCs w:val="0"/>
                <w:color w:val="auto"/>
                <w:highlight w:val="none"/>
              </w:rPr>
              <w:t>投标文件、流程文件签章</w:t>
            </w:r>
          </w:p>
        </w:tc>
        <w:tc>
          <w:tcPr>
            <w:tcW w:w="6383" w:type="dxa"/>
            <w:tcBorders>
              <w:tl2br w:val="nil"/>
              <w:tr2bl w:val="nil"/>
            </w:tcBorders>
            <w:vAlign w:val="center"/>
          </w:tcPr>
          <w:p w14:paraId="14282A95">
            <w:pPr>
              <w:pStyle w:val="35"/>
              <w:rPr>
                <w:color w:val="auto"/>
                <w:highlight w:val="none"/>
              </w:rPr>
            </w:pPr>
            <w:r>
              <w:rPr>
                <w:rFonts w:hint="eastAsia"/>
                <w:color w:val="auto"/>
                <w:highlight w:val="none"/>
              </w:rPr>
              <w:t xml:space="preserve">1.电子加密投标文件必须有电子签章； </w:t>
            </w:r>
          </w:p>
          <w:p w14:paraId="6F3B5790">
            <w:pPr>
              <w:pStyle w:val="35"/>
              <w:rPr>
                <w:rFonts w:hint="eastAsia"/>
                <w:color w:val="auto"/>
                <w:highlight w:val="none"/>
              </w:rPr>
            </w:pPr>
            <w:r>
              <w:rPr>
                <w:rFonts w:hint="eastAsia"/>
                <w:color w:val="auto"/>
                <w:highlight w:val="none"/>
              </w:rPr>
              <w:t>2.开标后，相关信息记录确认、澄清说明、回复等内容</w:t>
            </w:r>
          </w:p>
          <w:p w14:paraId="200029C6">
            <w:pPr>
              <w:pStyle w:val="35"/>
              <w:rPr>
                <w:color w:val="auto"/>
                <w:highlight w:val="none"/>
              </w:rPr>
            </w:pPr>
            <w:r>
              <w:rPr>
                <w:rFonts w:hint="eastAsia"/>
                <w:color w:val="auto"/>
                <w:highlight w:val="none"/>
              </w:rPr>
              <w:t>3.以电子签章、或者签章后上传相关文件，均认可；</w:t>
            </w:r>
          </w:p>
          <w:p w14:paraId="476DAEE9">
            <w:pPr>
              <w:pStyle w:val="35"/>
              <w:rPr>
                <w:color w:val="auto"/>
                <w:highlight w:val="none"/>
              </w:rPr>
            </w:pPr>
            <w:r>
              <w:rPr>
                <w:rFonts w:hint="eastAsia"/>
                <w:color w:val="auto"/>
                <w:highlight w:val="none"/>
                <w:lang w:val="en-US" w:eastAsia="zh-CN"/>
              </w:rPr>
              <w:t>乐</w:t>
            </w:r>
            <w:r>
              <w:rPr>
                <w:rFonts w:hint="eastAsia"/>
                <w:color w:val="auto"/>
                <w:highlight w:val="none"/>
              </w:rPr>
              <w:t>采云系统平台有新的操作流程的，按其规定。</w:t>
            </w:r>
          </w:p>
        </w:tc>
      </w:tr>
      <w:tr w14:paraId="4F6733F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64AB497B">
            <w:pPr>
              <w:pStyle w:val="35"/>
              <w:jc w:val="center"/>
              <w:rPr>
                <w:b/>
                <w:bCs w:val="0"/>
                <w:color w:val="auto"/>
                <w:highlight w:val="none"/>
              </w:rPr>
            </w:pPr>
            <w:r>
              <w:rPr>
                <w:rFonts w:hint="eastAsia"/>
                <w:b/>
                <w:bCs w:val="0"/>
                <w:color w:val="auto"/>
                <w:highlight w:val="none"/>
              </w:rPr>
              <w:t>25</w:t>
            </w:r>
          </w:p>
        </w:tc>
        <w:tc>
          <w:tcPr>
            <w:tcW w:w="1617" w:type="dxa"/>
            <w:tcBorders>
              <w:tl2br w:val="nil"/>
              <w:tr2bl w:val="nil"/>
            </w:tcBorders>
            <w:vAlign w:val="center"/>
          </w:tcPr>
          <w:p w14:paraId="11CF81B1">
            <w:pPr>
              <w:spacing w:line="460" w:lineRule="exact"/>
              <w:ind w:firstLine="0" w:firstLineChars="0"/>
              <w:jc w:val="center"/>
              <w:rPr>
                <w:b/>
                <w:color w:val="auto"/>
                <w:highlight w:val="none"/>
              </w:rPr>
            </w:pPr>
            <w:r>
              <w:rPr>
                <w:rFonts w:hint="eastAsia" w:ascii="宋体" w:hAnsi="宋体" w:cs="宋体"/>
                <w:b/>
                <w:bCs/>
                <w:color w:val="auto"/>
                <w:sz w:val="21"/>
                <w:szCs w:val="21"/>
                <w:highlight w:val="none"/>
              </w:rPr>
              <w:t>活动现场确认声明</w:t>
            </w:r>
          </w:p>
        </w:tc>
        <w:tc>
          <w:tcPr>
            <w:tcW w:w="6383" w:type="dxa"/>
            <w:tcBorders>
              <w:tl2br w:val="nil"/>
              <w:tr2bl w:val="nil"/>
            </w:tcBorders>
            <w:vAlign w:val="center"/>
          </w:tcPr>
          <w:p w14:paraId="7D8F435F">
            <w:pPr>
              <w:spacing w:line="460" w:lineRule="exact"/>
              <w:ind w:firstLine="0" w:firstLineChars="0"/>
              <w:rPr>
                <w:color w:val="auto"/>
                <w:highlight w:val="none"/>
              </w:rPr>
            </w:pPr>
            <w:r>
              <w:rPr>
                <w:rFonts w:hint="eastAsia" w:ascii="宋体" w:hAnsi="宋体" w:cs="宋体"/>
                <w:color w:val="auto"/>
                <w:sz w:val="21"/>
                <w:szCs w:val="21"/>
                <w:highlight w:val="none"/>
              </w:rPr>
              <w:t>投标人</w:t>
            </w:r>
            <w:r>
              <w:rPr>
                <w:rFonts w:ascii="宋体" w:hAnsi="宋体" w:cs="宋体"/>
                <w:color w:val="auto"/>
                <w:sz w:val="21"/>
                <w:szCs w:val="21"/>
                <w:highlight w:val="none"/>
              </w:rPr>
              <w:t>名单公布</w:t>
            </w:r>
            <w:r>
              <w:rPr>
                <w:rFonts w:hint="eastAsia" w:ascii="宋体" w:hAnsi="宋体" w:cs="宋体"/>
                <w:color w:val="auto"/>
                <w:sz w:val="21"/>
                <w:szCs w:val="21"/>
                <w:highlight w:val="none"/>
              </w:rPr>
              <w:t>后</w:t>
            </w:r>
            <w:r>
              <w:rPr>
                <w:rFonts w:hint="eastAsia" w:ascii="宋体" w:hAnsi="宋体" w:cs="宋体"/>
                <w:b/>
                <w:bCs/>
                <w:color w:val="auto"/>
                <w:sz w:val="21"/>
                <w:szCs w:val="21"/>
                <w:highlight w:val="none"/>
              </w:rPr>
              <w:t>30分钟内</w:t>
            </w:r>
            <w:r>
              <w:rPr>
                <w:rFonts w:hint="eastAsia" w:ascii="宋体" w:hAnsi="宋体" w:cs="宋体"/>
                <w:color w:val="auto"/>
                <w:sz w:val="21"/>
                <w:szCs w:val="21"/>
                <w:highlight w:val="none"/>
              </w:rPr>
              <w:t>，投标人通过邮件形式发送经授权代表签署的《采购活动现场确认声明书》（格式见附件），扫描件发至代理机构经办人邮箱：3596516680@qq.com，联系人：柳女士，电话：15868897265。</w:t>
            </w:r>
            <w:r>
              <w:rPr>
                <w:rFonts w:hint="eastAsia" w:ascii="宋体" w:hAnsi="宋体" w:cs="宋体"/>
                <w:b/>
                <w:bCs/>
                <w:color w:val="auto"/>
                <w:sz w:val="21"/>
                <w:szCs w:val="21"/>
                <w:highlight w:val="none"/>
              </w:rPr>
              <w:t>未按规定发送的，视为无异议，后果由投标人承担。</w:t>
            </w:r>
          </w:p>
        </w:tc>
      </w:tr>
      <w:tr w14:paraId="373A00C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6E45D046">
            <w:pPr>
              <w:pStyle w:val="35"/>
              <w:jc w:val="center"/>
              <w:rPr>
                <w:b/>
                <w:bCs w:val="0"/>
                <w:color w:val="auto"/>
                <w:highlight w:val="none"/>
              </w:rPr>
            </w:pPr>
            <w:r>
              <w:rPr>
                <w:rFonts w:hint="eastAsia"/>
                <w:b/>
                <w:bCs w:val="0"/>
                <w:color w:val="auto"/>
                <w:highlight w:val="none"/>
              </w:rPr>
              <w:t>26</w:t>
            </w:r>
          </w:p>
        </w:tc>
        <w:tc>
          <w:tcPr>
            <w:tcW w:w="1617" w:type="dxa"/>
            <w:tcBorders>
              <w:tl2br w:val="nil"/>
              <w:tr2bl w:val="nil"/>
            </w:tcBorders>
            <w:vAlign w:val="center"/>
          </w:tcPr>
          <w:p w14:paraId="0CFEB497">
            <w:pPr>
              <w:pStyle w:val="35"/>
              <w:jc w:val="center"/>
              <w:rPr>
                <w:b/>
                <w:bCs w:val="0"/>
                <w:color w:val="auto"/>
                <w:highlight w:val="none"/>
              </w:rPr>
            </w:pPr>
            <w:r>
              <w:rPr>
                <w:rFonts w:hint="eastAsia"/>
                <w:b/>
                <w:bCs w:val="0"/>
                <w:color w:val="auto"/>
                <w:highlight w:val="none"/>
              </w:rPr>
              <w:t>评标办法及评分标准</w:t>
            </w:r>
          </w:p>
        </w:tc>
        <w:tc>
          <w:tcPr>
            <w:tcW w:w="6383" w:type="dxa"/>
            <w:tcBorders>
              <w:tl2br w:val="nil"/>
              <w:tr2bl w:val="nil"/>
            </w:tcBorders>
            <w:vAlign w:val="center"/>
          </w:tcPr>
          <w:p w14:paraId="2C5A1AC5">
            <w:pPr>
              <w:pStyle w:val="35"/>
              <w:rPr>
                <w:color w:val="auto"/>
                <w:highlight w:val="none"/>
              </w:rPr>
            </w:pPr>
            <w:r>
              <w:rPr>
                <w:rFonts w:hint="eastAsia"/>
                <w:color w:val="auto"/>
                <w:highlight w:val="none"/>
              </w:rPr>
              <w:t>综合评分法，具体标准详见第四部分内容。</w:t>
            </w:r>
          </w:p>
        </w:tc>
      </w:tr>
      <w:tr w14:paraId="08446E6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151" w:hRule="exact"/>
          <w:jc w:val="center"/>
        </w:trPr>
        <w:tc>
          <w:tcPr>
            <w:tcW w:w="774" w:type="dxa"/>
            <w:tcBorders>
              <w:tl2br w:val="nil"/>
              <w:tr2bl w:val="nil"/>
            </w:tcBorders>
            <w:vAlign w:val="center"/>
          </w:tcPr>
          <w:p w14:paraId="6A95BD8B">
            <w:pPr>
              <w:pStyle w:val="35"/>
              <w:jc w:val="center"/>
              <w:rPr>
                <w:b/>
                <w:bCs w:val="0"/>
                <w:color w:val="auto"/>
                <w:highlight w:val="none"/>
              </w:rPr>
            </w:pPr>
            <w:r>
              <w:rPr>
                <w:rFonts w:hint="eastAsia"/>
                <w:b/>
                <w:bCs w:val="0"/>
                <w:color w:val="auto"/>
                <w:highlight w:val="none"/>
              </w:rPr>
              <w:t>27</w:t>
            </w:r>
          </w:p>
        </w:tc>
        <w:tc>
          <w:tcPr>
            <w:tcW w:w="1617" w:type="dxa"/>
            <w:tcBorders>
              <w:tl2br w:val="nil"/>
              <w:tr2bl w:val="nil"/>
            </w:tcBorders>
            <w:vAlign w:val="center"/>
          </w:tcPr>
          <w:p w14:paraId="2BC72A5E">
            <w:pPr>
              <w:pStyle w:val="35"/>
              <w:jc w:val="center"/>
              <w:rPr>
                <w:b/>
                <w:bCs w:val="0"/>
                <w:color w:val="auto"/>
                <w:highlight w:val="none"/>
              </w:rPr>
            </w:pPr>
            <w:r>
              <w:rPr>
                <w:rFonts w:hint="eastAsia"/>
                <w:b/>
                <w:bCs w:val="0"/>
                <w:color w:val="auto"/>
                <w:highlight w:val="none"/>
              </w:rPr>
              <w:t>中标结果</w:t>
            </w:r>
          </w:p>
          <w:p w14:paraId="3D441F15">
            <w:pPr>
              <w:pStyle w:val="35"/>
              <w:jc w:val="center"/>
              <w:rPr>
                <w:b/>
                <w:bCs w:val="0"/>
                <w:color w:val="auto"/>
                <w:highlight w:val="none"/>
              </w:rPr>
            </w:pPr>
            <w:r>
              <w:rPr>
                <w:rFonts w:hint="eastAsia"/>
                <w:b/>
                <w:bCs w:val="0"/>
                <w:color w:val="auto"/>
                <w:highlight w:val="none"/>
              </w:rPr>
              <w:t>公告公示</w:t>
            </w:r>
          </w:p>
        </w:tc>
        <w:tc>
          <w:tcPr>
            <w:tcW w:w="6383" w:type="dxa"/>
            <w:tcBorders>
              <w:tl2br w:val="nil"/>
              <w:tr2bl w:val="nil"/>
            </w:tcBorders>
            <w:vAlign w:val="center"/>
          </w:tcPr>
          <w:p w14:paraId="59FCCEEF">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评标结束后，采购结果经采购人确认后，中标结果公告公示于浙江政府采购网(</w:t>
            </w:r>
            <w:r>
              <w:rPr>
                <w:rFonts w:hint="eastAsia"/>
                <w:color w:val="auto"/>
                <w:spacing w:val="0"/>
                <w:highlight w:val="none"/>
              </w:rPr>
              <w:t>http://zfcg.czt.zj.gov.cn/</w:t>
            </w:r>
            <w:r>
              <w:rPr>
                <w:rFonts w:hint="eastAsia"/>
                <w:color w:val="auto"/>
                <w:highlight w:val="none"/>
              </w:rPr>
              <w:t>)等网站或媒体。</w:t>
            </w:r>
          </w:p>
        </w:tc>
      </w:tr>
      <w:tr w14:paraId="1026E1C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537" w:hRule="exact"/>
          <w:jc w:val="center"/>
        </w:trPr>
        <w:tc>
          <w:tcPr>
            <w:tcW w:w="774" w:type="dxa"/>
            <w:tcBorders>
              <w:tl2br w:val="nil"/>
              <w:tr2bl w:val="nil"/>
            </w:tcBorders>
            <w:vAlign w:val="center"/>
          </w:tcPr>
          <w:p w14:paraId="127C7A8E">
            <w:pPr>
              <w:pStyle w:val="35"/>
              <w:jc w:val="center"/>
              <w:rPr>
                <w:b/>
                <w:bCs w:val="0"/>
                <w:color w:val="auto"/>
                <w:highlight w:val="none"/>
              </w:rPr>
            </w:pPr>
            <w:r>
              <w:rPr>
                <w:rFonts w:hint="eastAsia"/>
                <w:b/>
                <w:bCs w:val="0"/>
                <w:color w:val="auto"/>
                <w:highlight w:val="none"/>
              </w:rPr>
              <w:t>28</w:t>
            </w:r>
          </w:p>
        </w:tc>
        <w:tc>
          <w:tcPr>
            <w:tcW w:w="1617" w:type="dxa"/>
            <w:tcBorders>
              <w:tl2br w:val="nil"/>
              <w:tr2bl w:val="nil"/>
            </w:tcBorders>
            <w:vAlign w:val="center"/>
          </w:tcPr>
          <w:p w14:paraId="704D8356">
            <w:pPr>
              <w:pStyle w:val="35"/>
              <w:jc w:val="center"/>
              <w:rPr>
                <w:b/>
                <w:bCs w:val="0"/>
                <w:color w:val="auto"/>
                <w:highlight w:val="none"/>
              </w:rPr>
            </w:pPr>
            <w:r>
              <w:rPr>
                <w:rFonts w:hint="eastAsia"/>
                <w:b/>
                <w:bCs w:val="0"/>
                <w:color w:val="auto"/>
                <w:highlight w:val="none"/>
              </w:rPr>
              <w:t>签订合同</w:t>
            </w:r>
          </w:p>
        </w:tc>
        <w:tc>
          <w:tcPr>
            <w:tcW w:w="6383" w:type="dxa"/>
            <w:tcBorders>
              <w:tl2br w:val="nil"/>
              <w:tr2bl w:val="nil"/>
            </w:tcBorders>
            <w:vAlign w:val="center"/>
          </w:tcPr>
          <w:p w14:paraId="34E109F8">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中标通知书发出后20日内，按照招标文件确定的事项、采购内容变更的规定、中标投标人的投标响应、中标投标人的投标承诺、中标通知书确定的规格、数量和金额、工期等签订合同。</w:t>
            </w:r>
          </w:p>
        </w:tc>
      </w:tr>
      <w:tr w14:paraId="38DC25B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47" w:hRule="exact"/>
          <w:jc w:val="center"/>
        </w:trPr>
        <w:tc>
          <w:tcPr>
            <w:tcW w:w="774" w:type="dxa"/>
            <w:tcBorders>
              <w:tl2br w:val="nil"/>
              <w:tr2bl w:val="nil"/>
            </w:tcBorders>
            <w:vAlign w:val="center"/>
          </w:tcPr>
          <w:p w14:paraId="762C0484">
            <w:pPr>
              <w:pStyle w:val="35"/>
              <w:jc w:val="center"/>
              <w:rPr>
                <w:b/>
                <w:bCs w:val="0"/>
                <w:color w:val="auto"/>
                <w:highlight w:val="none"/>
              </w:rPr>
            </w:pPr>
            <w:r>
              <w:rPr>
                <w:rFonts w:hint="eastAsia"/>
                <w:b/>
                <w:bCs w:val="0"/>
                <w:color w:val="auto"/>
                <w:highlight w:val="none"/>
              </w:rPr>
              <w:t>29</w:t>
            </w:r>
          </w:p>
        </w:tc>
        <w:tc>
          <w:tcPr>
            <w:tcW w:w="1617" w:type="dxa"/>
            <w:tcBorders>
              <w:tl2br w:val="nil"/>
              <w:tr2bl w:val="nil"/>
            </w:tcBorders>
            <w:vAlign w:val="center"/>
          </w:tcPr>
          <w:p w14:paraId="4027F0B2">
            <w:pPr>
              <w:pStyle w:val="35"/>
              <w:jc w:val="center"/>
              <w:rPr>
                <w:b/>
                <w:bCs w:val="0"/>
                <w:color w:val="auto"/>
                <w:highlight w:val="none"/>
              </w:rPr>
            </w:pPr>
            <w:r>
              <w:rPr>
                <w:rFonts w:hint="eastAsia"/>
                <w:b/>
                <w:bCs w:val="0"/>
                <w:color w:val="auto"/>
                <w:highlight w:val="none"/>
              </w:rPr>
              <w:t>投标有效期</w:t>
            </w:r>
          </w:p>
        </w:tc>
        <w:tc>
          <w:tcPr>
            <w:tcW w:w="6383" w:type="dxa"/>
            <w:tcBorders>
              <w:tl2br w:val="nil"/>
              <w:tr2bl w:val="nil"/>
            </w:tcBorders>
            <w:vAlign w:val="center"/>
          </w:tcPr>
          <w:p w14:paraId="1351ADDC">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自投标截止日起120天内有效</w:t>
            </w:r>
          </w:p>
        </w:tc>
      </w:tr>
      <w:tr w14:paraId="16AB4765">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85" w:hRule="atLeast"/>
          <w:jc w:val="center"/>
        </w:trPr>
        <w:tc>
          <w:tcPr>
            <w:tcW w:w="774" w:type="dxa"/>
            <w:tcBorders>
              <w:tl2br w:val="nil"/>
              <w:tr2bl w:val="nil"/>
            </w:tcBorders>
            <w:vAlign w:val="center"/>
          </w:tcPr>
          <w:p w14:paraId="5B04D948">
            <w:pPr>
              <w:pStyle w:val="35"/>
              <w:jc w:val="center"/>
              <w:rPr>
                <w:b/>
                <w:bCs w:val="0"/>
                <w:color w:val="auto"/>
                <w:highlight w:val="none"/>
              </w:rPr>
            </w:pPr>
            <w:r>
              <w:rPr>
                <w:rFonts w:hint="eastAsia"/>
                <w:b/>
                <w:bCs w:val="0"/>
                <w:color w:val="auto"/>
                <w:highlight w:val="none"/>
              </w:rPr>
              <w:t>30</w:t>
            </w:r>
          </w:p>
        </w:tc>
        <w:tc>
          <w:tcPr>
            <w:tcW w:w="1617" w:type="dxa"/>
            <w:tcBorders>
              <w:tl2br w:val="nil"/>
              <w:tr2bl w:val="nil"/>
            </w:tcBorders>
            <w:vAlign w:val="center"/>
          </w:tcPr>
          <w:p w14:paraId="719D80CC">
            <w:pPr>
              <w:pStyle w:val="35"/>
              <w:jc w:val="center"/>
              <w:rPr>
                <w:b/>
                <w:bCs w:val="0"/>
                <w:color w:val="auto"/>
                <w:highlight w:val="none"/>
              </w:rPr>
            </w:pPr>
            <w:r>
              <w:rPr>
                <w:rFonts w:hint="eastAsia"/>
                <w:b/>
                <w:bCs w:val="0"/>
                <w:color w:val="auto"/>
                <w:highlight w:val="none"/>
              </w:rPr>
              <w:t>▲履约保证金</w:t>
            </w:r>
          </w:p>
        </w:tc>
        <w:tc>
          <w:tcPr>
            <w:tcW w:w="6383" w:type="dxa"/>
            <w:tcBorders>
              <w:tl2br w:val="nil"/>
              <w:tr2bl w:val="nil"/>
            </w:tcBorders>
            <w:vAlign w:val="center"/>
          </w:tcPr>
          <w:p w14:paraId="748E5E18">
            <w:pPr>
              <w:keepNext w:val="0"/>
              <w:keepLines w:val="0"/>
              <w:pageBreakBefore w:val="0"/>
              <w:widowControl w:val="0"/>
              <w:kinsoku/>
              <w:wordWrap/>
              <w:overflowPunct/>
              <w:topLinePunct w:val="0"/>
              <w:bidi w:val="0"/>
              <w:adjustRightInd/>
              <w:snapToGrid/>
              <w:spacing w:line="336" w:lineRule="auto"/>
              <w:ind w:firstLine="0" w:firstLineChars="0"/>
              <w:textAlignment w:val="auto"/>
              <w:rPr>
                <w:rFonts w:ascii="宋体" w:hAnsi="宋体" w:cs="宋体"/>
                <w:b/>
                <w:bCs/>
                <w:color w:val="auto"/>
                <w:sz w:val="21"/>
                <w:szCs w:val="21"/>
                <w:highlight w:val="none"/>
              </w:rPr>
            </w:pPr>
            <w:r>
              <w:rPr>
                <w:rFonts w:hint="eastAsia" w:ascii="宋体" w:hAnsi="宋体" w:cs="宋体"/>
                <w:b/>
                <w:bCs/>
                <w:color w:val="auto"/>
                <w:sz w:val="21"/>
                <w:szCs w:val="21"/>
                <w:highlight w:val="none"/>
              </w:rPr>
              <w:sym w:font="Wingdings" w:char="00FE"/>
            </w:r>
            <w:r>
              <w:rPr>
                <w:rFonts w:hint="eastAsia" w:ascii="宋体" w:hAnsi="宋体" w:cs="宋体"/>
                <w:b/>
                <w:bCs/>
                <w:color w:val="auto"/>
                <w:sz w:val="21"/>
                <w:szCs w:val="21"/>
                <w:highlight w:val="none"/>
              </w:rPr>
              <w:t>不要求。</w:t>
            </w:r>
          </w:p>
          <w:p w14:paraId="0386B0CD">
            <w:pPr>
              <w:keepNext w:val="0"/>
              <w:keepLines w:val="0"/>
              <w:pageBreakBefore w:val="0"/>
              <w:widowControl w:val="0"/>
              <w:kinsoku/>
              <w:wordWrap/>
              <w:overflowPunct/>
              <w:topLinePunct w:val="0"/>
              <w:bidi w:val="0"/>
              <w:adjustRightInd/>
              <w:snapToGrid/>
              <w:spacing w:line="336" w:lineRule="auto"/>
              <w:ind w:firstLine="0" w:firstLineChars="0"/>
              <w:textAlignment w:val="auto"/>
              <w:rPr>
                <w:b/>
                <w:bCs/>
                <w:color w:val="auto"/>
                <w:highlight w:val="none"/>
              </w:rPr>
            </w:pPr>
            <w:r>
              <w:rPr>
                <w:rFonts w:hint="eastAsia" w:ascii="宋体" w:hAnsi="宋体" w:cs="宋体"/>
                <w:b/>
                <w:bCs/>
                <w:color w:val="auto"/>
                <w:sz w:val="21"/>
                <w:szCs w:val="21"/>
                <w:highlight w:val="none"/>
              </w:rPr>
              <w:sym w:font="Wingdings" w:char="00A8"/>
            </w:r>
            <w:r>
              <w:rPr>
                <w:rFonts w:hint="eastAsia" w:ascii="宋体" w:hAnsi="宋体" w:cs="宋体"/>
                <w:b/>
                <w:bCs/>
                <w:color w:val="auto"/>
                <w:sz w:val="21"/>
                <w:szCs w:val="21"/>
                <w:highlight w:val="none"/>
              </w:rPr>
              <w:t>要求。履约保证金的数额为政府采购合同金额的</w:t>
            </w:r>
            <w:r>
              <w:rPr>
                <w:rFonts w:hint="eastAsia" w:ascii="宋体" w:hAnsi="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val="en-US" w:eastAsia="zh-CN"/>
              </w:rPr>
              <w:t>/</w:t>
            </w:r>
            <w:r>
              <w:rPr>
                <w:rFonts w:hint="eastAsia" w:ascii="宋体" w:hAnsi="宋体" w:cs="宋体"/>
                <w:b/>
                <w:bCs/>
                <w:color w:val="auto"/>
                <w:sz w:val="21"/>
                <w:szCs w:val="21"/>
                <w:highlight w:val="none"/>
                <w:u w:val="single"/>
              </w:rPr>
              <w:t xml:space="preserve"> </w:t>
            </w:r>
            <w:r>
              <w:rPr>
                <w:rFonts w:hint="eastAsia" w:ascii="宋体" w:hAnsi="宋体" w:cs="宋体"/>
                <w:b/>
                <w:bCs/>
                <w:color w:val="auto"/>
                <w:sz w:val="21"/>
                <w:szCs w:val="21"/>
                <w:highlight w:val="none"/>
              </w:rPr>
              <w:t>。</w:t>
            </w:r>
          </w:p>
          <w:p w14:paraId="49339CF2">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履约保证金的形式：投标人应当以支票或汇票或本票或者金融机构、担保机构出具的保函等非现金形式提交。</w:t>
            </w:r>
          </w:p>
          <w:p w14:paraId="5D8FFDE6">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履约保证金形式为支票或汇票或本票（账户另行通知）的，履</w:t>
            </w:r>
          </w:p>
          <w:p w14:paraId="4137ED64">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约保证金待验收通过后视履约情况到采购人处办理履约保证金的退还手续。</w:t>
            </w:r>
          </w:p>
          <w:p w14:paraId="3B4149B0">
            <w:pPr>
              <w:pStyle w:val="35"/>
              <w:keepNext w:val="0"/>
              <w:keepLines w:val="0"/>
              <w:pageBreakBefore w:val="0"/>
              <w:widowControl w:val="0"/>
              <w:kinsoku/>
              <w:wordWrap/>
              <w:overflowPunct/>
              <w:topLinePunct w:val="0"/>
              <w:bidi w:val="0"/>
              <w:adjustRightInd/>
              <w:snapToGrid/>
              <w:spacing w:line="336" w:lineRule="auto"/>
              <w:textAlignment w:val="auto"/>
              <w:rPr>
                <w:color w:val="auto"/>
                <w:highlight w:val="none"/>
              </w:rPr>
            </w:pPr>
            <w:r>
              <w:rPr>
                <w:rFonts w:hint="eastAsia"/>
                <w:color w:val="auto"/>
                <w:highlight w:val="none"/>
              </w:rPr>
              <w:t>履约保证金形式为银行保函或者保险公司保证保险，履约保证金保函应在合同履约期限内有效，如出现工期延期等情况，及时办理续保手续，不得出现保函或保险时效失效的情况；如出现保函或保险时效失效的情况，则中标人需支付保函时效失效违约金，该违约金按500元/天计算。</w:t>
            </w:r>
          </w:p>
        </w:tc>
      </w:tr>
      <w:tr w14:paraId="0E7DE8E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01" w:hRule="atLeast"/>
          <w:jc w:val="center"/>
        </w:trPr>
        <w:tc>
          <w:tcPr>
            <w:tcW w:w="774" w:type="dxa"/>
            <w:tcBorders>
              <w:tl2br w:val="nil"/>
              <w:tr2bl w:val="nil"/>
            </w:tcBorders>
            <w:vAlign w:val="center"/>
          </w:tcPr>
          <w:p w14:paraId="438DBA69">
            <w:pPr>
              <w:pStyle w:val="35"/>
              <w:jc w:val="center"/>
              <w:rPr>
                <w:b/>
                <w:bCs w:val="0"/>
                <w:color w:val="auto"/>
                <w:highlight w:val="none"/>
              </w:rPr>
            </w:pPr>
            <w:r>
              <w:rPr>
                <w:rFonts w:hint="eastAsia"/>
                <w:b/>
                <w:bCs w:val="0"/>
                <w:color w:val="auto"/>
                <w:highlight w:val="none"/>
              </w:rPr>
              <w:t>31</w:t>
            </w:r>
          </w:p>
        </w:tc>
        <w:tc>
          <w:tcPr>
            <w:tcW w:w="1617" w:type="dxa"/>
            <w:tcBorders>
              <w:tl2br w:val="nil"/>
              <w:tr2bl w:val="nil"/>
            </w:tcBorders>
            <w:vAlign w:val="center"/>
          </w:tcPr>
          <w:p w14:paraId="12789888">
            <w:pPr>
              <w:pStyle w:val="35"/>
              <w:jc w:val="center"/>
              <w:rPr>
                <w:b/>
                <w:bCs w:val="0"/>
                <w:color w:val="auto"/>
                <w:highlight w:val="none"/>
              </w:rPr>
            </w:pPr>
            <w:r>
              <w:rPr>
                <w:rFonts w:hint="eastAsia"/>
                <w:b/>
                <w:bCs w:val="0"/>
                <w:color w:val="auto"/>
                <w:highlight w:val="none"/>
              </w:rPr>
              <w:t>是否允许采购进口产品</w:t>
            </w:r>
          </w:p>
        </w:tc>
        <w:tc>
          <w:tcPr>
            <w:tcW w:w="6383" w:type="dxa"/>
            <w:tcBorders>
              <w:tl2br w:val="nil"/>
              <w:tr2bl w:val="nil"/>
            </w:tcBorders>
            <w:vAlign w:val="center"/>
          </w:tcPr>
          <w:p w14:paraId="3D8FC08F">
            <w:pPr>
              <w:pStyle w:val="35"/>
              <w:rPr>
                <w:color w:val="auto"/>
                <w:highlight w:val="none"/>
              </w:rPr>
            </w:pPr>
            <w:r>
              <w:rPr>
                <w:rFonts w:hint="eastAsia"/>
                <w:color w:val="auto"/>
                <w:highlight w:val="none"/>
              </w:rPr>
              <w:t>☑ 本项目不允许采购进口产品。</w:t>
            </w:r>
          </w:p>
          <w:p w14:paraId="48894995">
            <w:pPr>
              <w:pStyle w:val="35"/>
              <w:rPr>
                <w:color w:val="auto"/>
                <w:highlight w:val="none"/>
              </w:rPr>
            </w:pPr>
            <w:r>
              <w:rPr>
                <w:rFonts w:hint="eastAsia"/>
                <w:color w:val="auto"/>
                <w:highlight w:val="none"/>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14:paraId="3CC9B56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20" w:hRule="atLeast"/>
          <w:jc w:val="center"/>
        </w:trPr>
        <w:tc>
          <w:tcPr>
            <w:tcW w:w="774" w:type="dxa"/>
            <w:tcBorders>
              <w:tl2br w:val="nil"/>
              <w:tr2bl w:val="nil"/>
            </w:tcBorders>
            <w:vAlign w:val="center"/>
          </w:tcPr>
          <w:p w14:paraId="797B9956">
            <w:pPr>
              <w:pStyle w:val="35"/>
              <w:jc w:val="center"/>
              <w:rPr>
                <w:b/>
                <w:bCs w:val="0"/>
                <w:color w:val="auto"/>
                <w:highlight w:val="none"/>
              </w:rPr>
            </w:pPr>
            <w:r>
              <w:rPr>
                <w:rFonts w:hint="eastAsia"/>
                <w:b/>
                <w:bCs w:val="0"/>
                <w:color w:val="auto"/>
                <w:highlight w:val="none"/>
              </w:rPr>
              <w:t>32</w:t>
            </w:r>
          </w:p>
        </w:tc>
        <w:tc>
          <w:tcPr>
            <w:tcW w:w="1617" w:type="dxa"/>
            <w:tcBorders>
              <w:tl2br w:val="nil"/>
              <w:tr2bl w:val="nil"/>
            </w:tcBorders>
            <w:vAlign w:val="center"/>
          </w:tcPr>
          <w:p w14:paraId="588FDD73">
            <w:pPr>
              <w:pStyle w:val="35"/>
              <w:jc w:val="center"/>
              <w:rPr>
                <w:b/>
                <w:bCs w:val="0"/>
                <w:color w:val="auto"/>
                <w:highlight w:val="none"/>
              </w:rPr>
            </w:pPr>
            <w:r>
              <w:rPr>
                <w:rFonts w:hint="eastAsia"/>
                <w:b/>
                <w:bCs w:val="0"/>
                <w:color w:val="auto"/>
                <w:highlight w:val="none"/>
              </w:rPr>
              <w:t>中标文件</w:t>
            </w:r>
          </w:p>
        </w:tc>
        <w:tc>
          <w:tcPr>
            <w:tcW w:w="6383" w:type="dxa"/>
            <w:tcBorders>
              <w:tl2br w:val="nil"/>
              <w:tr2bl w:val="nil"/>
            </w:tcBorders>
            <w:vAlign w:val="center"/>
          </w:tcPr>
          <w:p w14:paraId="2FB77C21">
            <w:pPr>
              <w:pStyle w:val="35"/>
              <w:rPr>
                <w:color w:val="auto"/>
                <w:highlight w:val="none"/>
              </w:rPr>
            </w:pPr>
            <w:r>
              <w:rPr>
                <w:rFonts w:hint="eastAsia"/>
                <w:color w:val="auto"/>
                <w:highlight w:val="none"/>
              </w:rPr>
              <w:t>中标人需在领取中标通知书前向招标代理机构提供与电子投标文件一致的纸质投标文件：正本一套、副本两套。</w:t>
            </w:r>
          </w:p>
        </w:tc>
      </w:tr>
      <w:tr w14:paraId="7C63696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194" w:hRule="atLeast"/>
          <w:jc w:val="center"/>
        </w:trPr>
        <w:tc>
          <w:tcPr>
            <w:tcW w:w="774" w:type="dxa"/>
            <w:tcBorders>
              <w:tl2br w:val="nil"/>
              <w:tr2bl w:val="nil"/>
            </w:tcBorders>
            <w:vAlign w:val="center"/>
          </w:tcPr>
          <w:p w14:paraId="0E317D29">
            <w:pPr>
              <w:pStyle w:val="35"/>
              <w:jc w:val="center"/>
              <w:rPr>
                <w:b/>
                <w:bCs w:val="0"/>
                <w:color w:val="auto"/>
                <w:highlight w:val="none"/>
              </w:rPr>
            </w:pPr>
            <w:r>
              <w:rPr>
                <w:rFonts w:hint="eastAsia"/>
                <w:b/>
                <w:bCs w:val="0"/>
                <w:color w:val="auto"/>
                <w:highlight w:val="none"/>
              </w:rPr>
              <w:t>33</w:t>
            </w:r>
          </w:p>
        </w:tc>
        <w:tc>
          <w:tcPr>
            <w:tcW w:w="1617" w:type="dxa"/>
            <w:tcBorders>
              <w:tl2br w:val="nil"/>
              <w:tr2bl w:val="nil"/>
            </w:tcBorders>
            <w:vAlign w:val="center"/>
          </w:tcPr>
          <w:p w14:paraId="38E880CD">
            <w:pPr>
              <w:pStyle w:val="35"/>
              <w:jc w:val="center"/>
              <w:rPr>
                <w:b/>
                <w:bCs w:val="0"/>
                <w:color w:val="auto"/>
                <w:highlight w:val="none"/>
              </w:rPr>
            </w:pPr>
            <w:r>
              <w:rPr>
                <w:rFonts w:hint="eastAsia"/>
                <w:b/>
                <w:bCs w:val="0"/>
                <w:color w:val="auto"/>
                <w:highlight w:val="none"/>
              </w:rPr>
              <w:t>询标澄清</w:t>
            </w:r>
          </w:p>
        </w:tc>
        <w:tc>
          <w:tcPr>
            <w:tcW w:w="6383" w:type="dxa"/>
            <w:tcBorders>
              <w:tl2br w:val="nil"/>
              <w:tr2bl w:val="nil"/>
            </w:tcBorders>
            <w:vAlign w:val="center"/>
          </w:tcPr>
          <w:p w14:paraId="23385A34">
            <w:pPr>
              <w:pStyle w:val="35"/>
              <w:rPr>
                <w:color w:val="auto"/>
                <w:highlight w:val="none"/>
              </w:rPr>
            </w:pPr>
            <w:r>
              <w:rPr>
                <w:rFonts w:hint="eastAsia"/>
                <w:color w:val="auto"/>
                <w:highlight w:val="none"/>
              </w:rPr>
              <w:t>本项目不要求投标人到开标现场开标，但投标人应派法定代表人或委托代理人准时在线出席电子开标会议，随时关注开标进</w:t>
            </w:r>
          </w:p>
          <w:p w14:paraId="1F881749">
            <w:pPr>
              <w:pStyle w:val="35"/>
              <w:rPr>
                <w:color w:val="auto"/>
                <w:highlight w:val="none"/>
              </w:rPr>
            </w:pPr>
            <w:r>
              <w:rPr>
                <w:rFonts w:hint="eastAsia"/>
                <w:color w:val="auto"/>
                <w:highlight w:val="none"/>
              </w:rPr>
              <w:t>度。如在评标过程中，评标委员会对投标文件有疑问，由评审组长将问题汇总后发起询标澄清函，投标人应在规定截止时间前回复相关内容并经签章后提交。逾期答复的，投标人自行承担由此可能导致的对其不利的评审结果，评标委员会按少数服从多数原则对相关内容进行评判。投标人未按招标文件要求派代表参加电子开标会议的，视同认可开标结果，事后不得对开标过程及开标结果提出质疑。</w:t>
            </w:r>
          </w:p>
        </w:tc>
      </w:tr>
      <w:tr w14:paraId="0C060F3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440" w:hRule="exact"/>
          <w:jc w:val="center"/>
        </w:trPr>
        <w:tc>
          <w:tcPr>
            <w:tcW w:w="774" w:type="dxa"/>
            <w:tcBorders>
              <w:tl2br w:val="nil"/>
              <w:tr2bl w:val="nil"/>
            </w:tcBorders>
            <w:vAlign w:val="center"/>
          </w:tcPr>
          <w:p w14:paraId="07440F3F">
            <w:pPr>
              <w:pStyle w:val="35"/>
              <w:jc w:val="center"/>
              <w:rPr>
                <w:b/>
                <w:bCs w:val="0"/>
                <w:color w:val="auto"/>
                <w:highlight w:val="none"/>
              </w:rPr>
            </w:pPr>
            <w:r>
              <w:rPr>
                <w:rFonts w:hint="eastAsia"/>
                <w:b/>
                <w:bCs w:val="0"/>
                <w:color w:val="auto"/>
                <w:highlight w:val="none"/>
              </w:rPr>
              <w:t>34</w:t>
            </w:r>
          </w:p>
        </w:tc>
        <w:tc>
          <w:tcPr>
            <w:tcW w:w="1617" w:type="dxa"/>
            <w:tcBorders>
              <w:tl2br w:val="nil"/>
              <w:tr2bl w:val="nil"/>
            </w:tcBorders>
            <w:vAlign w:val="center"/>
          </w:tcPr>
          <w:p w14:paraId="71F07BAC">
            <w:pPr>
              <w:pStyle w:val="35"/>
              <w:jc w:val="center"/>
              <w:rPr>
                <w:b/>
                <w:bCs w:val="0"/>
                <w:color w:val="auto"/>
                <w:highlight w:val="none"/>
              </w:rPr>
            </w:pPr>
            <w:r>
              <w:rPr>
                <w:rFonts w:hint="eastAsia"/>
                <w:b/>
                <w:bCs w:val="0"/>
                <w:color w:val="auto"/>
                <w:highlight w:val="none"/>
              </w:rPr>
              <w:t>投诉</w:t>
            </w:r>
          </w:p>
        </w:tc>
        <w:tc>
          <w:tcPr>
            <w:tcW w:w="6383" w:type="dxa"/>
            <w:tcBorders>
              <w:tl2br w:val="nil"/>
              <w:tr2bl w:val="nil"/>
            </w:tcBorders>
            <w:vAlign w:val="center"/>
          </w:tcPr>
          <w:p w14:paraId="7394990B">
            <w:pPr>
              <w:pStyle w:val="35"/>
              <w:rPr>
                <w:color w:val="auto"/>
                <w:highlight w:val="none"/>
              </w:rPr>
            </w:pPr>
            <w:r>
              <w:rPr>
                <w:rFonts w:hint="eastAsia"/>
                <w:color w:val="auto"/>
                <w:highlight w:val="none"/>
              </w:rPr>
              <w:t>根据《政府采购法》第五十五条的规定，质疑投标人对采购人、采购代理机构的答复不满意或者采购人、采购代理机构未在规定的时间内作出答复的，可以在答复期满后十五个工作日内向监督管理部门投诉。</w:t>
            </w:r>
          </w:p>
        </w:tc>
      </w:tr>
      <w:tr w14:paraId="63E8294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0" w:hRule="atLeast"/>
          <w:jc w:val="center"/>
        </w:trPr>
        <w:tc>
          <w:tcPr>
            <w:tcW w:w="774" w:type="dxa"/>
            <w:tcBorders>
              <w:tl2br w:val="nil"/>
              <w:tr2bl w:val="nil"/>
            </w:tcBorders>
            <w:vAlign w:val="center"/>
          </w:tcPr>
          <w:p w14:paraId="09CB09E1">
            <w:pPr>
              <w:pStyle w:val="35"/>
              <w:jc w:val="center"/>
              <w:rPr>
                <w:b/>
                <w:bCs w:val="0"/>
                <w:color w:val="auto"/>
                <w:highlight w:val="none"/>
              </w:rPr>
            </w:pPr>
            <w:r>
              <w:rPr>
                <w:rFonts w:hint="eastAsia"/>
                <w:b/>
                <w:bCs w:val="0"/>
                <w:color w:val="auto"/>
                <w:highlight w:val="none"/>
              </w:rPr>
              <w:t>35</w:t>
            </w:r>
          </w:p>
        </w:tc>
        <w:tc>
          <w:tcPr>
            <w:tcW w:w="1617" w:type="dxa"/>
            <w:tcBorders>
              <w:tl2br w:val="nil"/>
              <w:tr2bl w:val="nil"/>
            </w:tcBorders>
            <w:vAlign w:val="center"/>
          </w:tcPr>
          <w:p w14:paraId="039031C1">
            <w:pPr>
              <w:pStyle w:val="35"/>
              <w:jc w:val="center"/>
              <w:rPr>
                <w:b/>
                <w:bCs w:val="0"/>
                <w:color w:val="auto"/>
                <w:highlight w:val="none"/>
              </w:rPr>
            </w:pPr>
            <w:r>
              <w:rPr>
                <w:rFonts w:hint="eastAsia"/>
                <w:b/>
                <w:bCs w:val="0"/>
                <w:color w:val="auto"/>
                <w:highlight w:val="none"/>
              </w:rPr>
              <w:t>质疑</w:t>
            </w:r>
          </w:p>
        </w:tc>
        <w:tc>
          <w:tcPr>
            <w:tcW w:w="6383" w:type="dxa"/>
            <w:tcBorders>
              <w:tl2br w:val="nil"/>
              <w:tr2bl w:val="nil"/>
            </w:tcBorders>
            <w:vAlign w:val="center"/>
          </w:tcPr>
          <w:p w14:paraId="576D5713">
            <w:pPr>
              <w:pStyle w:val="35"/>
              <w:rPr>
                <w:color w:val="auto"/>
                <w:highlight w:val="none"/>
              </w:rPr>
            </w:pPr>
            <w:r>
              <w:rPr>
                <w:rFonts w:hint="eastAsia"/>
                <w:color w:val="auto"/>
                <w:highlight w:val="none"/>
              </w:rPr>
              <w:t>根据《中华人民共和国政府采购法》第五十二条、《中华人民共和国政府采购法实施条例》第五十三条、《政府采购质疑和投诉办法》的规定：投标人认为采购（招标）文件、采购过程、中标或者成交结果使自己的合法权益受到损害的，应当在知道或者应知其权益受到损害之日起7个工作日内，以书面形式向采购人、采购代理机构提出质疑；逾期提出的，采购组织机构可以不予受理、答复。本项目要求投标人在法定质疑期内一次性提出针对同一采购程序环节的质疑。</w:t>
            </w:r>
          </w:p>
        </w:tc>
      </w:tr>
      <w:tr w14:paraId="4648B08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12138D58">
            <w:pPr>
              <w:pStyle w:val="35"/>
              <w:jc w:val="center"/>
              <w:rPr>
                <w:rFonts w:hint="eastAsia" w:eastAsia="宋体"/>
                <w:b/>
                <w:bCs w:val="0"/>
                <w:color w:val="auto"/>
                <w:highlight w:val="none"/>
                <w:lang w:eastAsia="zh-CN"/>
              </w:rPr>
            </w:pPr>
            <w:r>
              <w:rPr>
                <w:rFonts w:hint="eastAsia"/>
                <w:b/>
                <w:bCs w:val="0"/>
                <w:color w:val="auto"/>
                <w:highlight w:val="none"/>
              </w:rPr>
              <w:t>3</w:t>
            </w:r>
            <w:r>
              <w:rPr>
                <w:rFonts w:hint="eastAsia"/>
                <w:b/>
                <w:bCs w:val="0"/>
                <w:color w:val="auto"/>
                <w:highlight w:val="none"/>
                <w:lang w:val="en-US" w:eastAsia="zh-CN"/>
              </w:rPr>
              <w:t>6</w:t>
            </w:r>
          </w:p>
        </w:tc>
        <w:tc>
          <w:tcPr>
            <w:tcW w:w="1617" w:type="dxa"/>
            <w:tcBorders>
              <w:tl2br w:val="nil"/>
              <w:tr2bl w:val="nil"/>
            </w:tcBorders>
            <w:vAlign w:val="center"/>
          </w:tcPr>
          <w:p w14:paraId="31668137">
            <w:pPr>
              <w:pStyle w:val="35"/>
              <w:jc w:val="center"/>
              <w:rPr>
                <w:b/>
                <w:bCs w:val="0"/>
                <w:color w:val="auto"/>
                <w:highlight w:val="none"/>
              </w:rPr>
            </w:pPr>
            <w:r>
              <w:rPr>
                <w:rFonts w:hint="eastAsia"/>
                <w:b/>
                <w:bCs w:val="0"/>
                <w:color w:val="auto"/>
                <w:highlight w:val="none"/>
              </w:rPr>
              <w:t>本项目落实的政府采购政策</w:t>
            </w:r>
          </w:p>
        </w:tc>
        <w:tc>
          <w:tcPr>
            <w:tcW w:w="6383" w:type="dxa"/>
            <w:tcBorders>
              <w:tl2br w:val="nil"/>
              <w:tr2bl w:val="nil"/>
            </w:tcBorders>
            <w:vAlign w:val="center"/>
          </w:tcPr>
          <w:p w14:paraId="061CC301">
            <w:pPr>
              <w:pStyle w:val="35"/>
              <w:bidi w:val="0"/>
              <w:rPr>
                <w:rFonts w:hint="eastAsia"/>
                <w:color w:val="auto"/>
                <w:highlight w:val="none"/>
              </w:rPr>
            </w:pPr>
            <w:r>
              <w:rPr>
                <w:rFonts w:hint="eastAsia"/>
                <w:color w:val="auto"/>
                <w:highlight w:val="none"/>
              </w:rPr>
              <w:t>1、扶持中小企业（监狱企业、残疾人福利性单位）：</w:t>
            </w:r>
          </w:p>
          <w:p w14:paraId="15ED8380">
            <w:pPr>
              <w:pStyle w:val="35"/>
              <w:bidi w:val="0"/>
              <w:rPr>
                <w:rFonts w:hint="eastAsia"/>
                <w:color w:val="auto"/>
                <w:highlight w:val="none"/>
              </w:rPr>
            </w:pPr>
            <w:r>
              <w:rPr>
                <w:rFonts w:hint="eastAsia"/>
                <w:color w:val="auto"/>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0C454DFD">
            <w:pPr>
              <w:pStyle w:val="35"/>
              <w:bidi w:val="0"/>
              <w:rPr>
                <w:rFonts w:hint="default" w:eastAsia="宋体"/>
                <w:b/>
                <w:bCs w:val="0"/>
                <w:color w:val="auto"/>
                <w:highlight w:val="none"/>
                <w:u w:val="single"/>
                <w:lang w:val="en-US" w:eastAsia="zh-CN"/>
              </w:rPr>
            </w:pPr>
            <w:r>
              <w:rPr>
                <w:rFonts w:hint="eastAsia"/>
                <w:color w:val="auto"/>
                <w:highlight w:val="none"/>
              </w:rPr>
              <w:t>（1）项目预算：</w:t>
            </w:r>
            <w:r>
              <w:rPr>
                <w:rFonts w:hint="eastAsia"/>
                <w:color w:val="auto"/>
                <w:highlight w:val="none"/>
                <w:u w:val="single"/>
                <w:lang w:val="en-US" w:eastAsia="zh-CN"/>
              </w:rPr>
              <w:t>1587000元</w:t>
            </w:r>
          </w:p>
          <w:p w14:paraId="0EFD27F9">
            <w:pPr>
              <w:pStyle w:val="35"/>
              <w:bidi w:val="0"/>
              <w:rPr>
                <w:rFonts w:hint="eastAsia"/>
                <w:color w:val="auto"/>
                <w:highlight w:val="none"/>
              </w:rPr>
            </w:pPr>
            <w:r>
              <w:rPr>
                <w:rFonts w:hint="eastAsia"/>
                <w:color w:val="auto"/>
                <w:highlight w:val="none"/>
              </w:rPr>
              <w:t>（2）项目属性：</w:t>
            </w:r>
            <w:r>
              <w:rPr>
                <w:rFonts w:hint="eastAsia"/>
                <w:b/>
                <w:bCs w:val="0"/>
                <w:color w:val="auto"/>
                <w:highlight w:val="none"/>
                <w:u w:val="single"/>
              </w:rPr>
              <w:t>②服务类</w:t>
            </w:r>
            <w:r>
              <w:rPr>
                <w:rFonts w:hint="eastAsia"/>
                <w:color w:val="auto"/>
                <w:highlight w:val="none"/>
              </w:rPr>
              <w:t>（①货物类/②服务类/③工程类）</w:t>
            </w:r>
          </w:p>
          <w:p w14:paraId="51104DE9">
            <w:pPr>
              <w:pStyle w:val="35"/>
              <w:bidi w:val="0"/>
              <w:rPr>
                <w:rFonts w:hint="eastAsia"/>
                <w:color w:val="auto"/>
                <w:highlight w:val="none"/>
              </w:rPr>
            </w:pPr>
            <w:r>
              <w:rPr>
                <w:rFonts w:hint="eastAsia"/>
                <w:color w:val="auto"/>
                <w:highlight w:val="none"/>
              </w:rPr>
              <w:t>（3）项目对应的中小企业划分标准所属行业：</w:t>
            </w:r>
            <w:r>
              <w:rPr>
                <w:rFonts w:hint="eastAsia"/>
                <w:b/>
                <w:bCs/>
                <w:color w:val="auto"/>
                <w:highlight w:val="none"/>
                <w:u w:val="single"/>
                <w:lang w:val="en-US" w:eastAsia="zh-CN"/>
              </w:rPr>
              <w:t>其他未列明行业中</w:t>
            </w:r>
            <w:r>
              <w:rPr>
                <w:rFonts w:hint="eastAsia"/>
                <w:b/>
                <w:bCs w:val="0"/>
                <w:color w:val="auto"/>
                <w:highlight w:val="none"/>
              </w:rPr>
              <w:t>（</w:t>
            </w:r>
            <w:r>
              <w:rPr>
                <w:rFonts w:hint="eastAsia"/>
                <w:color w:val="auto"/>
                <w:highlight w:val="none"/>
              </w:rPr>
              <w:t>具体根据《中小企业划型标准规定》执行）</w:t>
            </w:r>
          </w:p>
          <w:p w14:paraId="10C46392">
            <w:pPr>
              <w:pStyle w:val="35"/>
              <w:bidi w:val="0"/>
              <w:rPr>
                <w:rFonts w:hint="eastAsia"/>
                <w:color w:val="auto"/>
                <w:highlight w:val="none"/>
              </w:rPr>
            </w:pPr>
            <w:r>
              <w:rPr>
                <w:rFonts w:hint="eastAsia"/>
                <w:color w:val="auto"/>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2A96E7DD">
            <w:pPr>
              <w:pStyle w:val="35"/>
              <w:bidi w:val="0"/>
              <w:rPr>
                <w:rFonts w:hint="eastAsia"/>
                <w:b/>
                <w:bCs w:val="0"/>
                <w:color w:val="auto"/>
                <w:highlight w:val="none"/>
              </w:rPr>
            </w:pPr>
            <w:r>
              <w:rPr>
                <w:rFonts w:hint="eastAsia"/>
                <w:color w:val="auto"/>
                <w:highlight w:val="none"/>
              </w:rPr>
              <w:t>（4）</w:t>
            </w:r>
            <w:r>
              <w:rPr>
                <w:rFonts w:hint="eastAsia"/>
                <w:b/>
                <w:bCs w:val="0"/>
                <w:color w:val="auto"/>
                <w:highlight w:val="none"/>
              </w:rPr>
              <w:t>本项目</w:t>
            </w:r>
            <w:r>
              <w:rPr>
                <w:rFonts w:hint="eastAsia"/>
                <w:b/>
                <w:bCs w:val="0"/>
                <w:color w:val="auto"/>
                <w:highlight w:val="none"/>
                <w:u w:val="single"/>
                <w:lang w:val="en-US" w:eastAsia="zh-CN"/>
              </w:rPr>
              <w:t>否</w:t>
            </w:r>
            <w:r>
              <w:rPr>
                <w:rFonts w:hint="eastAsia"/>
                <w:b/>
                <w:bCs w:val="0"/>
                <w:color w:val="auto"/>
                <w:highlight w:val="none"/>
              </w:rPr>
              <w:t>（是/否）属于预留份额专门面向中小企业采购的项目。</w:t>
            </w:r>
          </w:p>
          <w:p w14:paraId="56A54B42">
            <w:pPr>
              <w:pStyle w:val="35"/>
              <w:bidi w:val="0"/>
              <w:rPr>
                <w:rFonts w:hint="eastAsia"/>
                <w:color w:val="auto"/>
                <w:highlight w:val="none"/>
              </w:rPr>
            </w:pPr>
            <w:r>
              <w:rPr>
                <w:rFonts w:hint="eastAsia"/>
                <w:color w:val="auto"/>
                <w:highlight w:val="none"/>
              </w:rPr>
              <w:t>（5）上述第4项中确定为“是”的采购项目，预留份额通过（①）措施进行：</w:t>
            </w:r>
          </w:p>
          <w:p w14:paraId="31A7FADA">
            <w:pPr>
              <w:pStyle w:val="35"/>
              <w:bidi w:val="0"/>
              <w:rPr>
                <w:rFonts w:hint="eastAsia"/>
                <w:color w:val="auto"/>
                <w:highlight w:val="none"/>
              </w:rPr>
            </w:pPr>
            <w:r>
              <w:rPr>
                <w:rFonts w:hint="eastAsia"/>
                <w:color w:val="auto"/>
                <w:highlight w:val="none"/>
              </w:rPr>
              <w:t xml:space="preserve">①将采购项目整体或者设置采购包专门面向中小企业采购； </w:t>
            </w:r>
          </w:p>
          <w:p w14:paraId="413F1FBC">
            <w:pPr>
              <w:pStyle w:val="35"/>
              <w:bidi w:val="0"/>
              <w:rPr>
                <w:rFonts w:hint="eastAsia"/>
                <w:color w:val="auto"/>
                <w:highlight w:val="none"/>
              </w:rPr>
            </w:pPr>
            <w:r>
              <w:rPr>
                <w:rFonts w:hint="eastAsia"/>
                <w:color w:val="auto"/>
                <w:highlight w:val="none"/>
              </w:rPr>
              <w:t>②要求供应商以联合体形式参加采购活动，且联合体中中小企业承担的部分达到</w:t>
            </w:r>
            <w:r>
              <w:rPr>
                <w:rFonts w:hint="eastAsia"/>
                <w:color w:val="auto"/>
                <w:highlight w:val="none"/>
                <w:u w:val="single"/>
                <w:lang w:val="en-US" w:eastAsia="zh-CN"/>
              </w:rPr>
              <w:t>/</w:t>
            </w:r>
            <w:r>
              <w:rPr>
                <w:rFonts w:hint="eastAsia"/>
                <w:color w:val="auto"/>
                <w:highlight w:val="none"/>
              </w:rPr>
              <w:t xml:space="preserve">(比例)； </w:t>
            </w:r>
          </w:p>
          <w:p w14:paraId="3E993F7E">
            <w:pPr>
              <w:pStyle w:val="35"/>
              <w:bidi w:val="0"/>
              <w:rPr>
                <w:rFonts w:hint="eastAsia"/>
                <w:color w:val="auto"/>
                <w:highlight w:val="none"/>
              </w:rPr>
            </w:pPr>
            <w:r>
              <w:rPr>
                <w:rFonts w:hint="eastAsia"/>
                <w:color w:val="auto"/>
                <w:highlight w:val="none"/>
              </w:rPr>
              <w:t>③要求获得采购合同的供应商将采购项目中的</w:t>
            </w:r>
            <w:r>
              <w:rPr>
                <w:rFonts w:hint="eastAsia"/>
                <w:color w:val="auto"/>
                <w:highlight w:val="none"/>
                <w:u w:val="single"/>
              </w:rPr>
              <w:t xml:space="preserve"> /</w:t>
            </w:r>
            <w:r>
              <w:rPr>
                <w:rFonts w:hint="eastAsia"/>
                <w:color w:val="auto"/>
                <w:highlight w:val="none"/>
                <w:u w:val="single"/>
                <w:lang w:val="en-US" w:eastAsia="zh-CN"/>
              </w:rPr>
              <w:t>%</w:t>
            </w:r>
            <w:r>
              <w:rPr>
                <w:rFonts w:hint="eastAsia"/>
                <w:color w:val="auto"/>
                <w:highlight w:val="none"/>
              </w:rPr>
              <w:t>(比例)分包给一家或者多家中小企业。</w:t>
            </w:r>
          </w:p>
          <w:p w14:paraId="5D05A433">
            <w:pPr>
              <w:pStyle w:val="35"/>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对于经主管预算单位统筹后未预留份额专门面向中小企业采购的采购项目，以及预留份额项目中的非预留部分采购包，对小微企业报价给予</w:t>
            </w:r>
            <w:r>
              <w:rPr>
                <w:rFonts w:hint="eastAsia"/>
                <w:color w:val="auto"/>
                <w:highlight w:val="none"/>
                <w:u w:val="single"/>
                <w:lang w:val="en-US" w:eastAsia="zh-CN"/>
              </w:rPr>
              <w:t>10%</w:t>
            </w:r>
            <w:r>
              <w:rPr>
                <w:rFonts w:hint="eastAsia"/>
                <w:color w:val="auto"/>
                <w:highlight w:val="none"/>
              </w:rPr>
              <w:t>的扣除，用扣除后的价格参加评审。</w:t>
            </w:r>
          </w:p>
          <w:p w14:paraId="41CDCBA3">
            <w:pPr>
              <w:pStyle w:val="35"/>
              <w:bidi w:val="0"/>
              <w:rPr>
                <w:rFonts w:hint="eastAsia"/>
                <w:color w:val="auto"/>
                <w:highlight w:val="none"/>
              </w:rPr>
            </w:pPr>
            <w:r>
              <w:rPr>
                <w:rFonts w:hint="eastAsia"/>
                <w:color w:val="auto"/>
                <w:highlight w:val="none"/>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color w:val="auto"/>
                <w:highlight w:val="none"/>
                <w:u w:val="single"/>
                <w:lang w:val="en-US" w:eastAsia="zh-CN"/>
              </w:rPr>
              <w:t>4%</w:t>
            </w:r>
            <w:r>
              <w:rPr>
                <w:rFonts w:hint="eastAsia"/>
                <w:color w:val="auto"/>
                <w:highlight w:val="none"/>
              </w:rPr>
              <w:t>的扣除，用扣除后的价格参加评审。</w:t>
            </w:r>
          </w:p>
          <w:p w14:paraId="0B909BD2">
            <w:pPr>
              <w:pStyle w:val="35"/>
              <w:bidi w:val="0"/>
              <w:rPr>
                <w:rFonts w:hint="eastAsia"/>
                <w:b/>
                <w:bCs w:val="0"/>
                <w:color w:val="auto"/>
                <w:highlight w:val="none"/>
              </w:rPr>
            </w:pPr>
            <w:r>
              <w:rPr>
                <w:rFonts w:hint="eastAsia"/>
                <w:color w:val="auto"/>
                <w:highlight w:val="none"/>
                <w:lang w:eastAsia="zh-CN"/>
              </w:rPr>
              <w:t>注：</w:t>
            </w:r>
            <w:r>
              <w:rPr>
                <w:rFonts w:hint="eastAsia"/>
                <w:color w:val="auto"/>
                <w:highlight w:val="none"/>
              </w:rPr>
              <w:t>货物和服务项目中未预留份额专门面向中小企业采购的，以及预留份额项目中的非预留部分采购包，采购单位、采购代理机构应结合项目实际，对符合规定的小微企业报价原则上按最高优惠幅度</w:t>
            </w:r>
            <w:r>
              <w:rPr>
                <w:rFonts w:hint="eastAsia"/>
                <w:color w:val="auto"/>
                <w:highlight w:val="none"/>
                <w:lang w:val="en-US" w:eastAsia="zh-CN"/>
              </w:rPr>
              <w:t>10%-</w:t>
            </w:r>
            <w:r>
              <w:rPr>
                <w:rFonts w:hint="eastAsia"/>
                <w:color w:val="auto"/>
                <w:highlight w:val="none"/>
              </w:rPr>
              <w:t>20%给予扣除，用扣除后的价格参加评审；对于联合协议或者分包意向协议约定小微企业的合同份额占到合同总金额30%以上的，采购单位、采购代理机构应结合项目实际，对联合体或者大中型企业的报价原则上按最高优惠幅度</w:t>
            </w:r>
            <w:r>
              <w:rPr>
                <w:rFonts w:hint="eastAsia"/>
                <w:color w:val="auto"/>
                <w:highlight w:val="none"/>
                <w:lang w:val="en-US" w:eastAsia="zh-CN"/>
              </w:rPr>
              <w:t>4%-</w:t>
            </w:r>
            <w:r>
              <w:rPr>
                <w:rFonts w:hint="eastAsia"/>
                <w:color w:val="auto"/>
                <w:highlight w:val="none"/>
              </w:rPr>
              <w:t>6%给予扣除，用扣除后的价格参加评审。自</w:t>
            </w:r>
            <w:r>
              <w:rPr>
                <w:rFonts w:hint="eastAsia"/>
                <w:color w:val="auto"/>
                <w:highlight w:val="none"/>
                <w:lang w:val="en-US" w:eastAsia="zh-CN"/>
              </w:rPr>
              <w:t>2022年7月1</w:t>
            </w:r>
            <w:r>
              <w:rPr>
                <w:rFonts w:hint="eastAsia"/>
                <w:color w:val="auto"/>
                <w:highlight w:val="none"/>
              </w:rPr>
              <w:t>日起至2022年12月31日期间发布采购公告或者发出采购邀请的货物、服务采购项目按照</w:t>
            </w:r>
            <w:r>
              <w:rPr>
                <w:rFonts w:hint="eastAsia"/>
                <w:color w:val="auto"/>
                <w:highlight w:val="none"/>
                <w:lang w:eastAsia="zh-CN"/>
              </w:rPr>
              <w:t>此《浙江省财政厅关于进一步加大政府采购支持中小企业力度 助力扎实稳住经济的通知》</w:t>
            </w:r>
            <w:r>
              <w:rPr>
                <w:rFonts w:hint="eastAsia"/>
                <w:color w:val="auto"/>
                <w:highlight w:val="none"/>
              </w:rPr>
              <w:t>（浙财采监〔2022〕</w:t>
            </w:r>
            <w:r>
              <w:rPr>
                <w:rFonts w:hint="eastAsia"/>
                <w:color w:val="auto"/>
                <w:highlight w:val="none"/>
                <w:lang w:val="en-US" w:eastAsia="zh-CN"/>
              </w:rPr>
              <w:t>8</w:t>
            </w:r>
            <w:r>
              <w:rPr>
                <w:rFonts w:hint="eastAsia"/>
                <w:color w:val="auto"/>
                <w:highlight w:val="none"/>
              </w:rPr>
              <w:t>号）规定执行，到期后按财库〔2022〕19号文件规定执行。</w:t>
            </w:r>
          </w:p>
          <w:p w14:paraId="03AE3898">
            <w:pPr>
              <w:pStyle w:val="35"/>
              <w:bidi w:val="0"/>
              <w:rPr>
                <w:rFonts w:hint="eastAsia"/>
                <w:color w:val="auto"/>
                <w:highlight w:val="none"/>
              </w:rPr>
            </w:pPr>
            <w:r>
              <w:rPr>
                <w:rFonts w:hint="eastAsia"/>
                <w:color w:val="auto"/>
                <w:highlight w:val="none"/>
              </w:rPr>
              <w:t>2、节能产品、环境标志产品的强制采购政策</w:t>
            </w:r>
          </w:p>
          <w:p w14:paraId="64E786D9">
            <w:pPr>
              <w:pStyle w:val="35"/>
              <w:bidi w:val="0"/>
              <w:rPr>
                <w:rFonts w:hint="eastAsia"/>
                <w:color w:val="auto"/>
                <w:highlight w:val="none"/>
              </w:rPr>
            </w:pPr>
            <w:r>
              <w:rPr>
                <w:rFonts w:hint="eastAsia"/>
                <w:color w:val="auto"/>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330C9873">
            <w:pPr>
              <w:pStyle w:val="35"/>
              <w:bidi w:val="0"/>
              <w:rPr>
                <w:rFonts w:hint="eastAsia"/>
                <w:color w:val="auto"/>
                <w:highlight w:val="none"/>
              </w:rPr>
            </w:pPr>
            <w:r>
              <w:rPr>
                <w:rFonts w:hint="eastAsia"/>
                <w:color w:val="auto"/>
                <w:highlight w:val="none"/>
              </w:rPr>
              <w:t>3、节能产品、环境标志产品的优先采购政策</w:t>
            </w:r>
          </w:p>
          <w:p w14:paraId="19797E67">
            <w:pPr>
              <w:pStyle w:val="35"/>
              <w:rPr>
                <w:color w:val="auto"/>
                <w:highlight w:val="none"/>
              </w:rPr>
            </w:pPr>
            <w:r>
              <w:rPr>
                <w:rFonts w:hint="eastAsia"/>
                <w:color w:val="auto"/>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r>
              <w:rPr>
                <w:rFonts w:hint="eastAsia"/>
                <w:color w:val="auto"/>
                <w:highlight w:val="none"/>
                <w:lang w:eastAsia="zh-CN"/>
              </w:rPr>
              <w:t>）</w:t>
            </w:r>
          </w:p>
        </w:tc>
      </w:tr>
      <w:tr w14:paraId="549F1CF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10E0FEC6">
            <w:pPr>
              <w:pStyle w:val="35"/>
              <w:jc w:val="center"/>
              <w:rPr>
                <w:rFonts w:hint="eastAsia" w:eastAsia="宋体"/>
                <w:b/>
                <w:bCs w:val="0"/>
                <w:color w:val="auto"/>
                <w:highlight w:val="none"/>
                <w:lang w:eastAsia="zh-CN"/>
              </w:rPr>
            </w:pPr>
            <w:r>
              <w:rPr>
                <w:rFonts w:hint="eastAsia"/>
                <w:b/>
                <w:bCs w:val="0"/>
                <w:color w:val="auto"/>
                <w:highlight w:val="none"/>
              </w:rPr>
              <w:t>3</w:t>
            </w:r>
            <w:r>
              <w:rPr>
                <w:rFonts w:hint="eastAsia"/>
                <w:b/>
                <w:bCs w:val="0"/>
                <w:color w:val="auto"/>
                <w:highlight w:val="none"/>
                <w:lang w:val="en-US" w:eastAsia="zh-CN"/>
              </w:rPr>
              <w:t>7</w:t>
            </w:r>
          </w:p>
        </w:tc>
        <w:tc>
          <w:tcPr>
            <w:tcW w:w="1617" w:type="dxa"/>
            <w:tcBorders>
              <w:tl2br w:val="nil"/>
              <w:tr2bl w:val="nil"/>
            </w:tcBorders>
            <w:vAlign w:val="center"/>
          </w:tcPr>
          <w:p w14:paraId="12ABFFFA">
            <w:pPr>
              <w:pStyle w:val="35"/>
              <w:jc w:val="center"/>
              <w:rPr>
                <w:b/>
                <w:bCs w:val="0"/>
                <w:color w:val="auto"/>
                <w:highlight w:val="none"/>
              </w:rPr>
            </w:pPr>
            <w:r>
              <w:rPr>
                <w:rFonts w:hint="eastAsia"/>
                <w:b/>
                <w:bCs w:val="0"/>
                <w:color w:val="auto"/>
                <w:highlight w:val="none"/>
              </w:rPr>
              <w:t>节能产品</w:t>
            </w:r>
          </w:p>
          <w:p w14:paraId="5C9E7D63">
            <w:pPr>
              <w:pStyle w:val="35"/>
              <w:jc w:val="center"/>
              <w:rPr>
                <w:b/>
                <w:bCs w:val="0"/>
                <w:color w:val="auto"/>
                <w:highlight w:val="none"/>
              </w:rPr>
            </w:pPr>
            <w:r>
              <w:rPr>
                <w:rFonts w:hint="eastAsia"/>
                <w:b/>
                <w:bCs w:val="0"/>
                <w:color w:val="auto"/>
                <w:highlight w:val="none"/>
              </w:rPr>
              <w:t>环境标志</w:t>
            </w:r>
          </w:p>
          <w:p w14:paraId="7473883A">
            <w:pPr>
              <w:pStyle w:val="35"/>
              <w:jc w:val="center"/>
              <w:rPr>
                <w:b/>
                <w:bCs w:val="0"/>
                <w:color w:val="auto"/>
                <w:highlight w:val="none"/>
              </w:rPr>
            </w:pPr>
            <w:r>
              <w:rPr>
                <w:rFonts w:hint="eastAsia"/>
                <w:b/>
                <w:bCs w:val="0"/>
                <w:color w:val="auto"/>
                <w:highlight w:val="none"/>
              </w:rPr>
              <w:t>产品政策</w:t>
            </w:r>
          </w:p>
        </w:tc>
        <w:tc>
          <w:tcPr>
            <w:tcW w:w="6383" w:type="dxa"/>
            <w:tcBorders>
              <w:tl2br w:val="nil"/>
              <w:tr2bl w:val="nil"/>
            </w:tcBorders>
            <w:vAlign w:val="center"/>
          </w:tcPr>
          <w:p w14:paraId="748801EC">
            <w:pPr>
              <w:pStyle w:val="35"/>
              <w:rPr>
                <w:b/>
                <w:bCs w:val="0"/>
                <w:color w:val="auto"/>
                <w:highlight w:val="none"/>
              </w:rPr>
            </w:pPr>
            <w:r>
              <w:rPr>
                <w:rFonts w:hint="eastAsia"/>
                <w:b/>
                <w:bCs w:val="0"/>
                <w:color w:val="auto"/>
                <w:highlight w:val="none"/>
              </w:rPr>
              <w:t>☑本项目为服务项目，不适用节能环保政策。</w:t>
            </w:r>
          </w:p>
          <w:p w14:paraId="44DB8284">
            <w:pPr>
              <w:pStyle w:val="35"/>
              <w:rPr>
                <w:color w:val="auto"/>
                <w:highlight w:val="none"/>
              </w:rPr>
            </w:pPr>
            <w:r>
              <w:rPr>
                <w:rFonts w:hint="eastAsia"/>
                <w:color w:val="auto"/>
                <w:highlight w:val="none"/>
              </w:rPr>
              <w:t>□根据《关于调整优化节能产品、环境标志产品政府采购执行机制的通知》（财库〔2019〕9号）文件的规定，本项目如需采购节能产品、环境标志产品品目清单内的产品的，供应商所投的相应产品须提供经国家确定的认证机构出具的、处于有效期之内的节能产品、环境标志产品认证证书，采购人对获得证书的产品实施政府优先采购或强制采购。</w:t>
            </w:r>
          </w:p>
          <w:p w14:paraId="66B40EF1">
            <w:pPr>
              <w:ind w:firstLine="0"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提供中国政府采购网（www.ccgp.gov.cn）网页查询打印材料等说明材料。</w:t>
            </w:r>
          </w:p>
          <w:p w14:paraId="34A9C68C">
            <w:pPr>
              <w:ind w:firstLine="0" w:firstLineChars="0"/>
              <w:rPr>
                <w:color w:val="auto"/>
                <w:highlight w:val="none"/>
              </w:rPr>
            </w:pPr>
            <w:r>
              <w:rPr>
                <w:rFonts w:hint="eastAsia" w:ascii="宋体" w:hAnsi="宋体" w:cs="宋体"/>
                <w:b/>
                <w:bCs/>
                <w:color w:val="auto"/>
                <w:spacing w:val="-11"/>
                <w:w w:val="90"/>
                <w:sz w:val="21"/>
                <w:szCs w:val="21"/>
                <w:highlight w:val="none"/>
              </w:rPr>
              <w:t>注：</w:t>
            </w:r>
            <w:r>
              <w:rPr>
                <w:rFonts w:hint="eastAsia" w:ascii="宋体" w:hAnsi="宋体" w:cs="宋体"/>
                <w:b/>
                <w:bCs/>
                <w:color w:val="auto"/>
                <w:w w:val="90"/>
                <w:sz w:val="21"/>
                <w:szCs w:val="21"/>
                <w:highlight w:val="none"/>
              </w:rPr>
              <w:t>属于强制采购品目清单中的产品如未获得证书，其投标将被拒绝。</w:t>
            </w:r>
          </w:p>
        </w:tc>
      </w:tr>
      <w:tr w14:paraId="19731FB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2B9113D9">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38</w:t>
            </w:r>
          </w:p>
        </w:tc>
        <w:tc>
          <w:tcPr>
            <w:tcW w:w="1617" w:type="dxa"/>
            <w:tcBorders>
              <w:tl2br w:val="nil"/>
              <w:tr2bl w:val="nil"/>
            </w:tcBorders>
            <w:vAlign w:val="center"/>
          </w:tcPr>
          <w:p w14:paraId="4CA8FCC9">
            <w:pPr>
              <w:pStyle w:val="35"/>
              <w:jc w:val="center"/>
              <w:rPr>
                <w:b/>
                <w:bCs w:val="0"/>
                <w:color w:val="auto"/>
                <w:highlight w:val="none"/>
              </w:rPr>
            </w:pPr>
            <w:r>
              <w:rPr>
                <w:rFonts w:hint="eastAsia"/>
                <w:b/>
                <w:bCs w:val="0"/>
                <w:color w:val="auto"/>
                <w:highlight w:val="none"/>
              </w:rPr>
              <w:t>信用记录查询</w:t>
            </w:r>
          </w:p>
        </w:tc>
        <w:tc>
          <w:tcPr>
            <w:tcW w:w="6383" w:type="dxa"/>
            <w:tcBorders>
              <w:tl2br w:val="nil"/>
              <w:tr2bl w:val="nil"/>
            </w:tcBorders>
            <w:vAlign w:val="center"/>
          </w:tcPr>
          <w:p w14:paraId="66765301">
            <w:pPr>
              <w:pStyle w:val="35"/>
              <w:rPr>
                <w:color w:val="auto"/>
                <w:highlight w:val="none"/>
              </w:rPr>
            </w:pPr>
            <w:r>
              <w:rPr>
                <w:rFonts w:hint="eastAsia"/>
                <w:color w:val="auto"/>
                <w:highlight w:val="none"/>
              </w:rPr>
              <w:t>根据《关于在政府采购活动中查询及使用信用记录有关问题的通知》财库[2016]125号的规定：</w:t>
            </w:r>
          </w:p>
          <w:p w14:paraId="7233B6C6">
            <w:pPr>
              <w:pStyle w:val="35"/>
              <w:rPr>
                <w:color w:val="auto"/>
                <w:highlight w:val="none"/>
              </w:rPr>
            </w:pPr>
            <w:r>
              <w:rPr>
                <w:rFonts w:hint="eastAsia"/>
                <w:color w:val="auto"/>
                <w:highlight w:val="none"/>
              </w:rPr>
              <w:t>1.采购人或采购代理机构将对本项目投标人的信用记录进行查询。查询渠道为信用中国网站（www.creditchina.gov.cn）、中国政府采购网（www.ccgp.gov.cn）。</w:t>
            </w:r>
          </w:p>
          <w:p w14:paraId="6D74C430">
            <w:pPr>
              <w:pStyle w:val="35"/>
              <w:rPr>
                <w:color w:val="auto"/>
                <w:highlight w:val="none"/>
              </w:rPr>
            </w:pPr>
            <w:r>
              <w:rPr>
                <w:rFonts w:hint="eastAsia"/>
                <w:color w:val="auto"/>
                <w:highlight w:val="none"/>
              </w:rPr>
              <w:t>2.截止时点：提交投标文件（响应文件）截止时间前3年内。</w:t>
            </w:r>
          </w:p>
          <w:p w14:paraId="63EB1106">
            <w:pPr>
              <w:pStyle w:val="35"/>
              <w:rPr>
                <w:color w:val="auto"/>
                <w:highlight w:val="none"/>
              </w:rPr>
            </w:pPr>
            <w:r>
              <w:rPr>
                <w:rFonts w:hint="eastAsia"/>
                <w:color w:val="auto"/>
                <w:highlight w:val="none"/>
              </w:rPr>
              <w:t>3.查询记录和证据的留存：采购代理机构开标当天查询投标人</w:t>
            </w:r>
          </w:p>
          <w:p w14:paraId="2FC73A7E">
            <w:pPr>
              <w:pStyle w:val="35"/>
              <w:rPr>
                <w:color w:val="auto"/>
                <w:highlight w:val="none"/>
              </w:rPr>
            </w:pPr>
            <w:r>
              <w:rPr>
                <w:rFonts w:hint="eastAsia"/>
                <w:color w:val="auto"/>
                <w:highlight w:val="none"/>
              </w:rPr>
              <w:t>的信用记录，查询结果经确认后与采购文件一起存档。</w:t>
            </w:r>
          </w:p>
          <w:p w14:paraId="6A076850">
            <w:pPr>
              <w:pStyle w:val="35"/>
              <w:numPr>
                <w:ilvl w:val="0"/>
                <w:numId w:val="3"/>
              </w:numPr>
              <w:rPr>
                <w:rFonts w:hint="eastAsia"/>
                <w:color w:val="auto"/>
                <w:highlight w:val="none"/>
              </w:rPr>
            </w:pPr>
            <w:r>
              <w:rPr>
                <w:rFonts w:hint="eastAsia"/>
                <w:color w:val="auto"/>
                <w:highlight w:val="none"/>
              </w:rPr>
              <w:t>使用规则：被列入失信被执行人、重大税收违法案件当事人名单、政府采购严重违法失信行为记录名单及其它不符合《中华人民共和国政府采购法》第二十二条规定条件的，其投标将被拒绝。</w:t>
            </w:r>
          </w:p>
          <w:p w14:paraId="3919ABDE">
            <w:pPr>
              <w:pStyle w:val="35"/>
              <w:numPr>
                <w:ilvl w:val="0"/>
                <w:numId w:val="3"/>
              </w:numPr>
              <w:rPr>
                <w:rFonts w:hint="eastAsia"/>
                <w:color w:val="auto"/>
                <w:highlight w:val="none"/>
              </w:rPr>
            </w:pPr>
            <w:r>
              <w:rPr>
                <w:rFonts w:hint="eastAsia"/>
                <w:color w:val="auto"/>
                <w:highlight w:val="none"/>
              </w:rPr>
              <w:t>联合体成员任意一方存在不良信用记录的，视同联合体存在不良信用记录。</w:t>
            </w:r>
          </w:p>
        </w:tc>
      </w:tr>
      <w:tr w14:paraId="0FD8491D">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407" w:hRule="atLeast"/>
          <w:jc w:val="center"/>
        </w:trPr>
        <w:tc>
          <w:tcPr>
            <w:tcW w:w="774" w:type="dxa"/>
            <w:tcBorders>
              <w:tl2br w:val="nil"/>
              <w:tr2bl w:val="nil"/>
            </w:tcBorders>
            <w:vAlign w:val="center"/>
          </w:tcPr>
          <w:p w14:paraId="40793053">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39</w:t>
            </w:r>
          </w:p>
        </w:tc>
        <w:tc>
          <w:tcPr>
            <w:tcW w:w="1617" w:type="dxa"/>
            <w:tcBorders>
              <w:tl2br w:val="nil"/>
              <w:tr2bl w:val="nil"/>
            </w:tcBorders>
            <w:vAlign w:val="center"/>
          </w:tcPr>
          <w:p w14:paraId="790CE3B6">
            <w:pPr>
              <w:pStyle w:val="35"/>
              <w:jc w:val="center"/>
              <w:rPr>
                <w:b/>
                <w:bCs w:val="0"/>
                <w:color w:val="auto"/>
                <w:highlight w:val="none"/>
              </w:rPr>
            </w:pPr>
            <w:r>
              <w:rPr>
                <w:rFonts w:hint="eastAsia"/>
                <w:b/>
                <w:bCs w:val="0"/>
                <w:color w:val="auto"/>
                <w:highlight w:val="none"/>
              </w:rPr>
              <w:t>特别说明</w:t>
            </w:r>
          </w:p>
        </w:tc>
        <w:tc>
          <w:tcPr>
            <w:tcW w:w="6383" w:type="dxa"/>
            <w:tcBorders>
              <w:tl2br w:val="nil"/>
              <w:tr2bl w:val="nil"/>
            </w:tcBorders>
            <w:vAlign w:val="center"/>
          </w:tcPr>
          <w:p w14:paraId="2E73FCAC">
            <w:pPr>
              <w:pStyle w:val="35"/>
              <w:spacing w:before="120"/>
              <w:rPr>
                <w:color w:val="auto"/>
                <w:highlight w:val="none"/>
              </w:rPr>
            </w:pPr>
            <w:r>
              <w:rPr>
                <w:rFonts w:hint="eastAsia"/>
                <w:color w:val="auto"/>
                <w:highlight w:val="none"/>
              </w:rPr>
              <w:t>（1）投标人应无条件的、认真仔细的、不厌其烦的阅读本采购文件及其澄清答疑、修改答复的补充文件，严格按照采购文件及补充文件的规定和要求编制投标文件。在编制投标文件过程中，应严格遵循实事求是、诚信投标的原则，针对采购文件中第</w:t>
            </w:r>
            <w:r>
              <w:rPr>
                <w:rFonts w:hint="eastAsia"/>
                <w:color w:val="auto"/>
                <w:highlight w:val="none"/>
                <w:lang w:val="en-US" w:eastAsia="zh-CN"/>
              </w:rPr>
              <w:t>三</w:t>
            </w:r>
            <w:r>
              <w:rPr>
                <w:rFonts w:hint="eastAsia"/>
                <w:color w:val="auto"/>
                <w:highlight w:val="none"/>
              </w:rPr>
              <w:t>部分招标需求、第五部分拟签订的合同文本等各项内容进行确认，如有偏离，应如实填写响应偏离表。</w:t>
            </w:r>
          </w:p>
          <w:p w14:paraId="387FD397">
            <w:pPr>
              <w:pStyle w:val="35"/>
              <w:spacing w:line="336" w:lineRule="auto"/>
              <w:rPr>
                <w:color w:val="auto"/>
                <w:highlight w:val="none"/>
              </w:rPr>
            </w:pPr>
            <w:r>
              <w:rPr>
                <w:rFonts w:hint="eastAsia"/>
                <w:color w:val="auto"/>
                <w:highlight w:val="none"/>
              </w:rPr>
              <w:t>（2）投标人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1C4C2E26">
            <w:pPr>
              <w:pStyle w:val="35"/>
              <w:spacing w:line="336" w:lineRule="auto"/>
              <w:rPr>
                <w:color w:val="auto"/>
                <w:highlight w:val="none"/>
              </w:rPr>
            </w:pPr>
            <w:r>
              <w:rPr>
                <w:rFonts w:hint="eastAsia"/>
                <w:color w:val="auto"/>
                <w:highlight w:val="none"/>
              </w:rPr>
              <w:t>（3）质疑、投诉人未规定进行质疑、投诉（申诉）、举报等，</w:t>
            </w:r>
          </w:p>
          <w:p w14:paraId="15CE4D73">
            <w:pPr>
              <w:pStyle w:val="35"/>
              <w:spacing w:line="336" w:lineRule="auto"/>
              <w:rPr>
                <w:color w:val="auto"/>
                <w:highlight w:val="none"/>
              </w:rPr>
            </w:pPr>
            <w:r>
              <w:rPr>
                <w:rFonts w:hint="eastAsia"/>
                <w:color w:val="auto"/>
                <w:highlight w:val="none"/>
              </w:rPr>
              <w:t>均属于扰乱政府采购市场不良行为。</w:t>
            </w:r>
          </w:p>
          <w:p w14:paraId="4452C43D">
            <w:pPr>
              <w:pStyle w:val="35"/>
              <w:spacing w:line="336" w:lineRule="auto"/>
              <w:rPr>
                <w:color w:val="auto"/>
                <w:highlight w:val="none"/>
              </w:rPr>
            </w:pPr>
            <w:r>
              <w:rPr>
                <w:rFonts w:hint="eastAsia"/>
                <w:color w:val="auto"/>
                <w:highlight w:val="none"/>
              </w:rPr>
              <w:t>（4）质疑、投诉应当采用书面形式，质疑书、投诉书均应明确阐述招标文件、招标过程或中标结果中使自己合法权益受到损害的实质性内容，提供相关事实、依据和证据及其来源或线索，便于有关单位调查、答复和处理。</w:t>
            </w:r>
          </w:p>
          <w:p w14:paraId="41FBED01">
            <w:pPr>
              <w:pStyle w:val="35"/>
              <w:spacing w:line="336" w:lineRule="auto"/>
              <w:rPr>
                <w:color w:val="auto"/>
                <w:highlight w:val="none"/>
              </w:rPr>
            </w:pPr>
            <w:r>
              <w:rPr>
                <w:rFonts w:hint="eastAsia"/>
                <w:color w:val="auto"/>
                <w:highlight w:val="none"/>
              </w:rPr>
              <w:t>（5）采购文件中凡标注“▲”的条款均为实质性要求，不响应的投标文件将作无效标处理。</w:t>
            </w:r>
          </w:p>
        </w:tc>
      </w:tr>
      <w:tr w14:paraId="3177FD0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106" w:hRule="atLeast"/>
          <w:jc w:val="center"/>
        </w:trPr>
        <w:tc>
          <w:tcPr>
            <w:tcW w:w="774" w:type="dxa"/>
            <w:tcBorders>
              <w:tl2br w:val="nil"/>
              <w:tr2bl w:val="nil"/>
            </w:tcBorders>
            <w:vAlign w:val="center"/>
          </w:tcPr>
          <w:p w14:paraId="604E5D72">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40</w:t>
            </w:r>
          </w:p>
        </w:tc>
        <w:tc>
          <w:tcPr>
            <w:tcW w:w="1617" w:type="dxa"/>
            <w:tcBorders>
              <w:tl2br w:val="nil"/>
              <w:tr2bl w:val="nil"/>
            </w:tcBorders>
            <w:vAlign w:val="center"/>
          </w:tcPr>
          <w:p w14:paraId="60E2A60C">
            <w:pPr>
              <w:pStyle w:val="35"/>
              <w:jc w:val="center"/>
              <w:rPr>
                <w:b/>
                <w:bCs w:val="0"/>
                <w:color w:val="auto"/>
                <w:highlight w:val="none"/>
              </w:rPr>
            </w:pPr>
            <w:r>
              <w:rPr>
                <w:rFonts w:hint="eastAsia"/>
                <w:b/>
                <w:bCs w:val="0"/>
                <w:color w:val="auto"/>
                <w:highlight w:val="none"/>
              </w:rPr>
              <w:t>中小企业信用融资</w:t>
            </w:r>
          </w:p>
        </w:tc>
        <w:tc>
          <w:tcPr>
            <w:tcW w:w="6383" w:type="dxa"/>
            <w:tcBorders>
              <w:tl2br w:val="nil"/>
              <w:tr2bl w:val="nil"/>
            </w:tcBorders>
            <w:vAlign w:val="center"/>
          </w:tcPr>
          <w:p w14:paraId="20D9AB85">
            <w:pPr>
              <w:pStyle w:val="35"/>
              <w:spacing w:line="336" w:lineRule="auto"/>
              <w:rPr>
                <w:color w:val="auto"/>
                <w:highlight w:val="none"/>
              </w:rPr>
            </w:pPr>
            <w:r>
              <w:rPr>
                <w:rFonts w:hint="eastAsia"/>
                <w:color w:val="auto"/>
                <w:highlight w:val="none"/>
              </w:rPr>
              <w:t>投标人中标后也可在“</w:t>
            </w:r>
            <w:r>
              <w:rPr>
                <w:rFonts w:hint="eastAsia"/>
                <w:color w:val="auto"/>
                <w:highlight w:val="none"/>
                <w:lang w:val="en-US" w:eastAsia="zh-CN"/>
              </w:rPr>
              <w:t>乐</w:t>
            </w:r>
            <w:r>
              <w:rPr>
                <w:rFonts w:hint="eastAsia"/>
                <w:color w:val="auto"/>
                <w:highlight w:val="none"/>
              </w:rPr>
              <w:t>采云”平台申请政采贷：操作路径：登录</w:t>
            </w:r>
            <w:r>
              <w:rPr>
                <w:rFonts w:hint="eastAsia"/>
                <w:color w:val="auto"/>
                <w:highlight w:val="none"/>
                <w:lang w:eastAsia="zh-CN"/>
              </w:rPr>
              <w:t>乐采云</w:t>
            </w:r>
            <w:r>
              <w:rPr>
                <w:rFonts w:hint="eastAsia"/>
                <w:color w:val="auto"/>
                <w:highlight w:val="none"/>
              </w:rPr>
              <w:t xml:space="preserve">平台-金融服务中心-【融资服务】，可在热门申请中选择产品直接申请，也可点击云智贷匹配适合产品进行申请，或者在可申请项目中根据该项目进行申请。 </w:t>
            </w:r>
          </w:p>
        </w:tc>
      </w:tr>
      <w:tr w14:paraId="2E53FA6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91" w:hRule="atLeast"/>
          <w:jc w:val="center"/>
        </w:trPr>
        <w:tc>
          <w:tcPr>
            <w:tcW w:w="774" w:type="dxa"/>
            <w:tcBorders>
              <w:tl2br w:val="nil"/>
              <w:tr2bl w:val="nil"/>
            </w:tcBorders>
            <w:vAlign w:val="center"/>
          </w:tcPr>
          <w:p w14:paraId="2F1F228E">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41</w:t>
            </w:r>
          </w:p>
        </w:tc>
        <w:tc>
          <w:tcPr>
            <w:tcW w:w="1617" w:type="dxa"/>
            <w:tcBorders>
              <w:tl2br w:val="nil"/>
              <w:tr2bl w:val="nil"/>
            </w:tcBorders>
            <w:vAlign w:val="center"/>
          </w:tcPr>
          <w:p w14:paraId="13E66DE5">
            <w:pPr>
              <w:pStyle w:val="35"/>
              <w:spacing w:line="288" w:lineRule="auto"/>
              <w:jc w:val="center"/>
              <w:rPr>
                <w:b/>
                <w:bCs w:val="0"/>
                <w:color w:val="auto"/>
                <w:highlight w:val="none"/>
              </w:rPr>
            </w:pPr>
            <w:r>
              <w:rPr>
                <w:rFonts w:hint="eastAsia"/>
                <w:b/>
                <w:bCs w:val="0"/>
                <w:color w:val="auto"/>
                <w:highlight w:val="none"/>
              </w:rPr>
              <w:t>项目属性与核心产品</w:t>
            </w:r>
          </w:p>
        </w:tc>
        <w:tc>
          <w:tcPr>
            <w:tcW w:w="6383" w:type="dxa"/>
            <w:tcBorders>
              <w:tl2br w:val="nil"/>
              <w:tr2bl w:val="nil"/>
            </w:tcBorders>
            <w:vAlign w:val="center"/>
          </w:tcPr>
          <w:p w14:paraId="1C5E3F34">
            <w:pPr>
              <w:pStyle w:val="35"/>
              <w:spacing w:line="288" w:lineRule="auto"/>
              <w:rPr>
                <w:color w:val="auto"/>
                <w:highlight w:val="none"/>
              </w:rPr>
            </w:pPr>
            <w:r>
              <w:rPr>
                <w:rFonts w:hint="eastAsia"/>
                <w:color w:val="auto"/>
                <w:highlight w:val="none"/>
              </w:rPr>
              <w:t>□ 1.货物类，核心产品为：</w:t>
            </w:r>
            <w:r>
              <w:rPr>
                <w:rFonts w:hint="eastAsia"/>
                <w:color w:val="auto"/>
                <w:highlight w:val="none"/>
                <w:u w:val="single"/>
              </w:rPr>
              <w:t xml:space="preserve">      /      </w:t>
            </w:r>
            <w:r>
              <w:rPr>
                <w:rFonts w:hint="eastAsia"/>
                <w:color w:val="auto"/>
                <w:highlight w:val="none"/>
              </w:rPr>
              <w:t xml:space="preserve">  。</w:t>
            </w:r>
          </w:p>
          <w:p w14:paraId="3C3E8EB7">
            <w:pPr>
              <w:pStyle w:val="35"/>
              <w:spacing w:line="288" w:lineRule="auto"/>
              <w:rPr>
                <w:color w:val="auto"/>
                <w:highlight w:val="none"/>
              </w:rPr>
            </w:pPr>
            <w:r>
              <w:rPr>
                <w:rFonts w:hint="eastAsia"/>
                <w:color w:val="auto"/>
                <w:highlight w:val="none"/>
              </w:rPr>
              <w:t>☑ 2.服务类。</w:t>
            </w:r>
          </w:p>
        </w:tc>
      </w:tr>
      <w:tr w14:paraId="28BDA7F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838" w:hRule="atLeast"/>
          <w:jc w:val="center"/>
        </w:trPr>
        <w:tc>
          <w:tcPr>
            <w:tcW w:w="774" w:type="dxa"/>
            <w:tcBorders>
              <w:tl2br w:val="nil"/>
              <w:tr2bl w:val="nil"/>
            </w:tcBorders>
            <w:vAlign w:val="center"/>
          </w:tcPr>
          <w:p w14:paraId="0FAE5AA2">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42</w:t>
            </w:r>
          </w:p>
        </w:tc>
        <w:tc>
          <w:tcPr>
            <w:tcW w:w="1617" w:type="dxa"/>
            <w:tcBorders>
              <w:tl2br w:val="nil"/>
              <w:tr2bl w:val="nil"/>
            </w:tcBorders>
            <w:vAlign w:val="center"/>
          </w:tcPr>
          <w:p w14:paraId="1F1D3F65">
            <w:pPr>
              <w:pStyle w:val="35"/>
              <w:jc w:val="center"/>
              <w:rPr>
                <w:b/>
                <w:bCs w:val="0"/>
                <w:color w:val="auto"/>
                <w:highlight w:val="none"/>
              </w:rPr>
            </w:pPr>
            <w:r>
              <w:rPr>
                <w:rFonts w:hint="eastAsia"/>
                <w:b/>
                <w:bCs w:val="0"/>
                <w:color w:val="auto"/>
                <w:highlight w:val="none"/>
              </w:rPr>
              <w:t>代理服务费</w:t>
            </w:r>
          </w:p>
        </w:tc>
        <w:tc>
          <w:tcPr>
            <w:tcW w:w="6383" w:type="dxa"/>
            <w:tcBorders>
              <w:tl2br w:val="nil"/>
              <w:tr2bl w:val="nil"/>
            </w:tcBorders>
            <w:vAlign w:val="center"/>
          </w:tcPr>
          <w:p w14:paraId="4D939C14">
            <w:pPr>
              <w:ind w:left="0" w:leftChars="0" w:firstLine="0" w:firstLineChars="0"/>
              <w:rPr>
                <w:rFonts w:hint="eastAsia" w:ascii="宋体" w:hAnsi="宋体" w:eastAsia="宋体" w:cs="宋体"/>
                <w:b w:val="0"/>
                <w:bCs/>
                <w:color w:val="auto"/>
                <w:sz w:val="21"/>
                <w:szCs w:val="21"/>
                <w:highlight w:val="none"/>
              </w:rPr>
            </w:pPr>
            <w:bookmarkStart w:id="45" w:name="_Hlk28095012"/>
            <w:r>
              <w:rPr>
                <w:rFonts w:hint="eastAsia" w:ascii="宋体" w:hAnsi="宋体" w:eastAsia="宋体" w:cs="宋体"/>
                <w:b w:val="0"/>
                <w:bCs/>
                <w:color w:val="auto"/>
                <w:sz w:val="21"/>
                <w:szCs w:val="21"/>
                <w:highlight w:val="none"/>
              </w:rPr>
              <w:t>1.</w:t>
            </w:r>
            <w:bookmarkEnd w:id="45"/>
            <w:r>
              <w:rPr>
                <w:rFonts w:hint="eastAsia" w:ascii="宋体" w:hAnsi="宋体" w:eastAsia="宋体" w:cs="宋体"/>
                <w:b w:val="0"/>
                <w:bCs/>
                <w:color w:val="auto"/>
                <w:sz w:val="21"/>
                <w:szCs w:val="21"/>
                <w:highlight w:val="none"/>
              </w:rPr>
              <w:t>招标代理服务费：本项目招标代理服务费以中标总金额为计算基数，按以下费率标准计算，计算方式采用差额定率累进法：</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3323"/>
            </w:tblGrid>
            <w:tr w14:paraId="7007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01" w:type="pct"/>
                  <w:noWrap w:val="0"/>
                  <w:vAlign w:val="center"/>
                </w:tcPr>
                <w:p w14:paraId="77B0F339">
                  <w:pPr>
                    <w:ind w:left="0" w:leftChars="0" w:firstLine="0" w:firstLineChars="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金额（万元）</w:t>
                  </w:r>
                </w:p>
              </w:tc>
              <w:tc>
                <w:tcPr>
                  <w:tcW w:w="2698" w:type="pct"/>
                  <w:noWrap w:val="0"/>
                  <w:vAlign w:val="center"/>
                </w:tcPr>
                <w:p w14:paraId="177C5B19">
                  <w:p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费率</w:t>
                  </w:r>
                </w:p>
              </w:tc>
            </w:tr>
            <w:tr w14:paraId="388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01" w:type="pct"/>
                  <w:noWrap w:val="0"/>
                  <w:vAlign w:val="center"/>
                </w:tcPr>
                <w:p w14:paraId="6CC9B38E">
                  <w:pPr>
                    <w:ind w:left="0" w:leftChars="0" w:firstLine="0" w:firstLineChars="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100（含）以下部分</w:t>
                  </w:r>
                </w:p>
              </w:tc>
              <w:tc>
                <w:tcPr>
                  <w:tcW w:w="2698" w:type="pct"/>
                  <w:noWrap w:val="0"/>
                  <w:vAlign w:val="center"/>
                </w:tcPr>
                <w:p w14:paraId="05FB8D31">
                  <w:p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1.5%</w:t>
                  </w:r>
                </w:p>
              </w:tc>
            </w:tr>
            <w:tr w14:paraId="4058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01" w:type="pct"/>
                  <w:noWrap w:val="0"/>
                  <w:vAlign w:val="center"/>
                </w:tcPr>
                <w:p w14:paraId="45D46A65">
                  <w:pPr>
                    <w:ind w:left="0" w:leftChars="0" w:firstLine="0" w:firstLineChars="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100（不含）～500部分</w:t>
                  </w:r>
                </w:p>
              </w:tc>
              <w:tc>
                <w:tcPr>
                  <w:tcW w:w="2698" w:type="pct"/>
                  <w:noWrap w:val="0"/>
                  <w:vAlign w:val="center"/>
                </w:tcPr>
                <w:p w14:paraId="0FFEAB90">
                  <w:p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0.8</w:t>
                  </w:r>
                  <w:r>
                    <w:rPr>
                      <w:rFonts w:hint="eastAsia" w:ascii="宋体" w:hAnsi="宋体" w:eastAsia="宋体" w:cs="宋体"/>
                      <w:b w:val="0"/>
                      <w:bCs/>
                      <w:color w:val="auto"/>
                      <w:sz w:val="21"/>
                      <w:szCs w:val="21"/>
                      <w:highlight w:val="none"/>
                    </w:rPr>
                    <w:t>%</w:t>
                  </w:r>
                </w:p>
              </w:tc>
            </w:tr>
          </w:tbl>
          <w:p w14:paraId="55835853">
            <w:pPr>
              <w:pStyle w:val="35"/>
              <w:spacing w:line="336" w:lineRule="auto"/>
              <w:rPr>
                <w:color w:val="auto"/>
                <w:highlight w:val="none"/>
              </w:rPr>
            </w:pPr>
            <w:r>
              <w:rPr>
                <w:rFonts w:hint="eastAsia" w:ascii="宋体" w:hAnsi="宋体" w:eastAsia="宋体" w:cs="宋体"/>
                <w:b w:val="0"/>
                <w:bCs/>
                <w:color w:val="auto"/>
                <w:sz w:val="21"/>
                <w:szCs w:val="21"/>
                <w:highlight w:val="none"/>
              </w:rPr>
              <w:t>2.收取方式：本项目的招标代理服务费由中标人支付，中标人在采购结果公告发布之日起5个工作日内一次性向采购代理机构付清</w:t>
            </w:r>
            <w:r>
              <w:rPr>
                <w:rFonts w:hint="eastAsia" w:ascii="宋体" w:hAnsi="宋体" w:eastAsia="宋体" w:cs="宋体"/>
                <w:b w:val="0"/>
                <w:bCs/>
                <w:color w:val="auto"/>
                <w:sz w:val="21"/>
                <w:szCs w:val="21"/>
                <w:highlight w:val="none"/>
                <w:lang w:eastAsia="zh-CN"/>
              </w:rPr>
              <w:t>。</w:t>
            </w:r>
          </w:p>
        </w:tc>
      </w:tr>
      <w:tr w14:paraId="04EE2C4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63" w:hRule="atLeast"/>
          <w:jc w:val="center"/>
        </w:trPr>
        <w:tc>
          <w:tcPr>
            <w:tcW w:w="774" w:type="dxa"/>
            <w:tcBorders>
              <w:tl2br w:val="nil"/>
              <w:tr2bl w:val="nil"/>
            </w:tcBorders>
            <w:vAlign w:val="center"/>
          </w:tcPr>
          <w:p w14:paraId="223B11A9">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43</w:t>
            </w:r>
          </w:p>
        </w:tc>
        <w:tc>
          <w:tcPr>
            <w:tcW w:w="1617" w:type="dxa"/>
            <w:tcBorders>
              <w:tl2br w:val="nil"/>
              <w:tr2bl w:val="nil"/>
            </w:tcBorders>
            <w:vAlign w:val="center"/>
          </w:tcPr>
          <w:p w14:paraId="12AD6A59">
            <w:pPr>
              <w:pStyle w:val="35"/>
              <w:jc w:val="center"/>
              <w:rPr>
                <w:b/>
                <w:bCs w:val="0"/>
                <w:color w:val="auto"/>
                <w:highlight w:val="none"/>
              </w:rPr>
            </w:pPr>
            <w:r>
              <w:rPr>
                <w:rFonts w:hint="eastAsia"/>
                <w:b/>
                <w:bCs w:val="0"/>
                <w:color w:val="auto"/>
                <w:highlight w:val="none"/>
              </w:rPr>
              <w:t>解释权</w:t>
            </w:r>
          </w:p>
        </w:tc>
        <w:tc>
          <w:tcPr>
            <w:tcW w:w="6383" w:type="dxa"/>
            <w:tcBorders>
              <w:tl2br w:val="nil"/>
              <w:tr2bl w:val="nil"/>
            </w:tcBorders>
            <w:vAlign w:val="center"/>
          </w:tcPr>
          <w:p w14:paraId="0F128F9C">
            <w:pPr>
              <w:pStyle w:val="35"/>
              <w:spacing w:line="384" w:lineRule="auto"/>
              <w:rPr>
                <w:color w:val="auto"/>
                <w:highlight w:val="none"/>
              </w:rPr>
            </w:pPr>
            <w:r>
              <w:rPr>
                <w:rFonts w:hint="eastAsia"/>
                <w:color w:val="auto"/>
                <w:highlight w:val="none"/>
              </w:rPr>
              <w:t>本招标文件的解释权属于采购人和采购代理机构。</w:t>
            </w:r>
          </w:p>
        </w:tc>
      </w:tr>
      <w:tr w14:paraId="7759E06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70" w:hRule="atLeast"/>
          <w:jc w:val="center"/>
        </w:trPr>
        <w:tc>
          <w:tcPr>
            <w:tcW w:w="774" w:type="dxa"/>
            <w:tcBorders>
              <w:tl2br w:val="nil"/>
              <w:tr2bl w:val="nil"/>
            </w:tcBorders>
            <w:vAlign w:val="center"/>
          </w:tcPr>
          <w:p w14:paraId="4BFD14DE">
            <w:pPr>
              <w:pStyle w:val="35"/>
              <w:jc w:val="center"/>
              <w:rPr>
                <w:rFonts w:hint="default" w:eastAsia="宋体"/>
                <w:b/>
                <w:bCs w:val="0"/>
                <w:color w:val="auto"/>
                <w:highlight w:val="none"/>
                <w:lang w:val="en-US" w:eastAsia="zh-CN"/>
              </w:rPr>
            </w:pPr>
            <w:r>
              <w:rPr>
                <w:rFonts w:hint="eastAsia"/>
                <w:b/>
                <w:bCs w:val="0"/>
                <w:color w:val="auto"/>
                <w:highlight w:val="none"/>
                <w:lang w:val="en-US" w:eastAsia="zh-CN"/>
              </w:rPr>
              <w:t>44</w:t>
            </w:r>
          </w:p>
        </w:tc>
        <w:tc>
          <w:tcPr>
            <w:tcW w:w="1617" w:type="dxa"/>
            <w:tcBorders>
              <w:tl2br w:val="nil"/>
              <w:tr2bl w:val="nil"/>
            </w:tcBorders>
            <w:vAlign w:val="center"/>
          </w:tcPr>
          <w:p w14:paraId="6DDEFCB6">
            <w:pPr>
              <w:pStyle w:val="35"/>
              <w:jc w:val="center"/>
              <w:rPr>
                <w:color w:val="auto"/>
                <w:highlight w:val="none"/>
              </w:rPr>
            </w:pPr>
            <w:r>
              <w:rPr>
                <w:rFonts w:hint="eastAsia"/>
                <w:b/>
                <w:bCs w:val="0"/>
                <w:color w:val="auto"/>
                <w:highlight w:val="none"/>
              </w:rPr>
              <w:t>其他</w:t>
            </w:r>
          </w:p>
        </w:tc>
        <w:tc>
          <w:tcPr>
            <w:tcW w:w="6383" w:type="dxa"/>
            <w:tcBorders>
              <w:tl2br w:val="nil"/>
              <w:tr2bl w:val="nil"/>
            </w:tcBorders>
            <w:vAlign w:val="center"/>
          </w:tcPr>
          <w:p w14:paraId="4E151053">
            <w:pPr>
              <w:pStyle w:val="35"/>
              <w:rPr>
                <w:color w:val="auto"/>
                <w:highlight w:val="none"/>
              </w:rPr>
            </w:pPr>
            <w:r>
              <w:rPr>
                <w:rFonts w:hint="eastAsia"/>
                <w:color w:val="auto"/>
                <w:highlight w:val="none"/>
              </w:rPr>
              <w:t>本招标文件规定如有与法律法规冲突的，以法律法规为准。</w:t>
            </w:r>
          </w:p>
          <w:p w14:paraId="769F57F3">
            <w:pPr>
              <w:pStyle w:val="35"/>
              <w:rPr>
                <w:color w:val="auto"/>
                <w:highlight w:val="none"/>
              </w:rPr>
            </w:pPr>
            <w:r>
              <w:rPr>
                <w:rFonts w:hint="eastAsia"/>
                <w:color w:val="auto"/>
                <w:highlight w:val="none"/>
              </w:rPr>
              <w:t>解释：本招标文件的解释权属于采购人。</w:t>
            </w:r>
          </w:p>
        </w:tc>
      </w:tr>
    </w:tbl>
    <w:p w14:paraId="0E741FAB">
      <w:pPr>
        <w:spacing w:before="164" w:beforeLines="50"/>
        <w:ind w:firstLine="0" w:firstLineChars="0"/>
        <w:rPr>
          <w:rFonts w:ascii="宋体" w:hAnsi="宋体" w:cs="宋体"/>
          <w:b/>
          <w:color w:val="auto"/>
          <w:highlight w:val="none"/>
        </w:rPr>
      </w:pPr>
      <w:r>
        <w:rPr>
          <w:rFonts w:hint="eastAsia" w:ascii="宋体" w:hAnsi="宋体" w:cs="宋体"/>
          <w:b/>
          <w:color w:val="auto"/>
          <w:highlight w:val="none"/>
        </w:rPr>
        <w:t>注</w:t>
      </w:r>
      <w:r>
        <w:rPr>
          <w:rFonts w:hint="eastAsia" w:cs="宋体"/>
          <w:b/>
          <w:color w:val="auto"/>
          <w:highlight w:val="none"/>
        </w:rPr>
        <w:t>：</w:t>
      </w:r>
      <w:r>
        <w:rPr>
          <w:rFonts w:hint="eastAsia" w:ascii="宋体" w:hAnsi="宋体" w:cs="宋体"/>
          <w:b/>
          <w:color w:val="auto"/>
          <w:highlight w:val="none"/>
        </w:rPr>
        <w:t>本项目通用总则条款与前附表等专用特别规定有冲突之处，以专用条款（特别规定）为准。</w:t>
      </w:r>
    </w:p>
    <w:p w14:paraId="12309A5F">
      <w:pPr>
        <w:ind w:firstLine="482"/>
        <w:rPr>
          <w:rFonts w:ascii="宋体" w:hAnsi="宋体" w:cs="宋体"/>
          <w:b/>
          <w:color w:val="auto"/>
          <w:highlight w:val="none"/>
        </w:rPr>
      </w:pPr>
      <w:r>
        <w:rPr>
          <w:rFonts w:hint="eastAsia" w:ascii="宋体" w:hAnsi="宋体" w:cs="宋体"/>
          <w:b/>
          <w:color w:val="auto"/>
          <w:highlight w:val="none"/>
        </w:rPr>
        <w:br w:type="page"/>
      </w:r>
    </w:p>
    <w:p w14:paraId="31617F66">
      <w:pPr>
        <w:pStyle w:val="5"/>
        <w:rPr>
          <w:rStyle w:val="38"/>
          <w:b/>
          <w:bCs/>
          <w:color w:val="auto"/>
          <w:highlight w:val="none"/>
        </w:rPr>
      </w:pPr>
      <w:bookmarkStart w:id="46" w:name="_Toc13292"/>
      <w:r>
        <w:rPr>
          <w:rStyle w:val="38"/>
          <w:rFonts w:hint="eastAsia"/>
          <w:b/>
          <w:bCs/>
          <w:color w:val="auto"/>
          <w:highlight w:val="none"/>
        </w:rPr>
        <w:t>一、总则</w:t>
      </w:r>
      <w:bookmarkEnd w:id="46"/>
    </w:p>
    <w:p w14:paraId="183E27EB">
      <w:pPr>
        <w:ind w:firstLine="482"/>
        <w:rPr>
          <w:b/>
          <w:bCs/>
          <w:color w:val="auto"/>
          <w:highlight w:val="none"/>
        </w:rPr>
      </w:pPr>
      <w:r>
        <w:rPr>
          <w:rFonts w:hint="eastAsia"/>
          <w:b/>
          <w:bCs/>
          <w:color w:val="auto"/>
          <w:highlight w:val="none"/>
        </w:rPr>
        <w:t>1. 适用范围</w:t>
      </w:r>
    </w:p>
    <w:p w14:paraId="43F75A7F">
      <w:pPr>
        <w:ind w:firstLine="480"/>
        <w:rPr>
          <w:color w:val="auto"/>
          <w:highlight w:val="none"/>
        </w:rPr>
      </w:pPr>
      <w:r>
        <w:rPr>
          <w:rFonts w:hint="eastAsia"/>
          <w:color w:val="auto"/>
          <w:highlight w:val="none"/>
        </w:rPr>
        <w:t>本招标文件适用于该项目的招标、投标、开标、资格审查及信用信息查询、评标、定标、合同、验收等行为（法律、法规另有规定的，从其规定）。</w:t>
      </w:r>
    </w:p>
    <w:p w14:paraId="5C2B0F4E">
      <w:pPr>
        <w:ind w:firstLine="482"/>
        <w:rPr>
          <w:b/>
          <w:bCs/>
          <w:color w:val="auto"/>
          <w:highlight w:val="none"/>
        </w:rPr>
      </w:pPr>
      <w:r>
        <w:rPr>
          <w:rFonts w:hint="eastAsia"/>
          <w:b/>
          <w:bCs/>
          <w:color w:val="auto"/>
          <w:highlight w:val="none"/>
        </w:rPr>
        <w:t>2.定义</w:t>
      </w:r>
    </w:p>
    <w:p w14:paraId="4166F4F5">
      <w:pPr>
        <w:ind w:firstLine="480"/>
        <w:rPr>
          <w:color w:val="auto"/>
          <w:highlight w:val="none"/>
        </w:rPr>
      </w:pPr>
      <w:r>
        <w:rPr>
          <w:rFonts w:hint="eastAsia"/>
          <w:color w:val="auto"/>
          <w:highlight w:val="none"/>
        </w:rPr>
        <w:t>2.1 “采购人”系指招标公告中载明的本项目的采购人。</w:t>
      </w:r>
    </w:p>
    <w:p w14:paraId="5CFCF51E">
      <w:pPr>
        <w:ind w:firstLine="480"/>
        <w:rPr>
          <w:color w:val="auto"/>
          <w:highlight w:val="none"/>
        </w:rPr>
      </w:pPr>
      <w:r>
        <w:rPr>
          <w:rFonts w:hint="eastAsia"/>
          <w:color w:val="auto"/>
          <w:highlight w:val="none"/>
        </w:rPr>
        <w:t>2.2 “采购代理机构”系指招标公告中载明的本项目的采购代理机构。</w:t>
      </w:r>
    </w:p>
    <w:p w14:paraId="29E4E9D0">
      <w:pPr>
        <w:ind w:firstLine="480"/>
        <w:rPr>
          <w:color w:val="auto"/>
          <w:highlight w:val="none"/>
        </w:rPr>
      </w:pPr>
      <w:r>
        <w:rPr>
          <w:rFonts w:hint="eastAsia"/>
          <w:color w:val="auto"/>
          <w:highlight w:val="none"/>
        </w:rPr>
        <w:t>2.3 “投标人”系指是指响应招标、参加投标竞争的法人、其他组织或者自然人。</w:t>
      </w:r>
    </w:p>
    <w:p w14:paraId="6676397A">
      <w:pPr>
        <w:ind w:firstLine="480"/>
        <w:rPr>
          <w:color w:val="auto"/>
          <w:highlight w:val="none"/>
        </w:rPr>
      </w:pPr>
      <w:r>
        <w:rPr>
          <w:rFonts w:hint="eastAsia"/>
          <w:color w:val="auto"/>
          <w:highlight w:val="none"/>
        </w:rPr>
        <w:t>2.4 “负责人”系指法人企业的法定负责人，或其他组织为法律、行政法规规定代表单位行使职权的主要负责人，或自然人本人。</w:t>
      </w:r>
    </w:p>
    <w:p w14:paraId="34253CAF">
      <w:pPr>
        <w:ind w:firstLine="480"/>
        <w:rPr>
          <w:color w:val="auto"/>
          <w:highlight w:val="none"/>
        </w:rPr>
      </w:pPr>
      <w:r>
        <w:rPr>
          <w:rFonts w:hint="eastAsia"/>
          <w:color w:val="auto"/>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645438">
      <w:pPr>
        <w:ind w:firstLine="480"/>
        <w:rPr>
          <w:color w:val="auto"/>
          <w:highlight w:val="none"/>
        </w:rPr>
      </w:pPr>
      <w:r>
        <w:rPr>
          <w:rFonts w:hint="eastAsia"/>
          <w:color w:val="auto"/>
          <w:highlight w:val="none"/>
        </w:rPr>
        <w:t>2.6“电子交易平台”系指本项目政府采购活动所依托的政府采购云平台（https://www.zcygov.cn/）。</w:t>
      </w:r>
    </w:p>
    <w:p w14:paraId="2BCB56E9">
      <w:pPr>
        <w:ind w:firstLine="480"/>
        <w:rPr>
          <w:color w:val="auto"/>
          <w:highlight w:val="none"/>
        </w:rPr>
      </w:pPr>
      <w:r>
        <w:rPr>
          <w:rFonts w:hint="eastAsia"/>
          <w:color w:val="auto"/>
          <w:highlight w:val="none"/>
        </w:rPr>
        <w:t xml:space="preserve">2.7 </w:t>
      </w:r>
      <w:r>
        <w:rPr>
          <w:rFonts w:hint="eastAsia" w:ascii="宋体" w:hAnsi="宋体" w:cs="宋体"/>
          <w:color w:val="auto"/>
          <w:highlight w:val="none"/>
        </w:rPr>
        <w:t>“▲” 系指实质性要求条款，“★”系产品采购项目中重要技术参数，“</w:t>
      </w:r>
      <w:r>
        <w:rPr>
          <w:rFonts w:hint="eastAsia" w:ascii="宋体" w:hAnsi="宋体" w:cs="宋体"/>
          <w:color w:val="auto"/>
          <w:highlight w:val="none"/>
        </w:rPr>
        <w:sym w:font="Wingdings" w:char="00FE"/>
      </w:r>
      <w:r>
        <w:rPr>
          <w:rFonts w:hint="eastAsia" w:ascii="宋体" w:hAnsi="宋体" w:cs="宋体"/>
          <w:color w:val="auto"/>
          <w:highlight w:val="none"/>
        </w:rPr>
        <w:t>” 系指适用本项目的要求，“☐” 系指不适用本项目的要求</w:t>
      </w:r>
      <w:r>
        <w:rPr>
          <w:rFonts w:hint="eastAsia"/>
          <w:color w:val="auto"/>
          <w:highlight w:val="none"/>
        </w:rPr>
        <w:t>。</w:t>
      </w:r>
    </w:p>
    <w:p w14:paraId="123FE33B">
      <w:pPr>
        <w:ind w:firstLine="482"/>
        <w:rPr>
          <w:b/>
          <w:bCs/>
          <w:color w:val="auto"/>
          <w:highlight w:val="none"/>
        </w:rPr>
      </w:pPr>
      <w:r>
        <w:rPr>
          <w:rFonts w:hint="eastAsia"/>
          <w:b/>
          <w:bCs/>
          <w:color w:val="auto"/>
          <w:highlight w:val="none"/>
        </w:rPr>
        <w:t>3. 采购项目需要落实的政府采购政策</w:t>
      </w:r>
    </w:p>
    <w:p w14:paraId="350BC2D4">
      <w:pPr>
        <w:ind w:firstLine="480"/>
        <w:rPr>
          <w:color w:val="auto"/>
          <w:highlight w:val="none"/>
        </w:rPr>
      </w:pPr>
      <w:r>
        <w:rPr>
          <w:rFonts w:hint="eastAsia"/>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11596814">
      <w:pPr>
        <w:ind w:firstLine="480"/>
        <w:rPr>
          <w:color w:val="auto"/>
          <w:highlight w:val="none"/>
        </w:rPr>
      </w:pPr>
      <w:r>
        <w:rPr>
          <w:rFonts w:hint="eastAsia"/>
          <w:color w:val="auto"/>
          <w:highlight w:val="none"/>
        </w:rPr>
        <w:t>3.2 支持绿色发展</w:t>
      </w:r>
    </w:p>
    <w:p w14:paraId="321FADE1">
      <w:pPr>
        <w:ind w:firstLine="480"/>
        <w:rPr>
          <w:color w:val="auto"/>
          <w:highlight w:val="none"/>
        </w:rPr>
      </w:pPr>
      <w:r>
        <w:rPr>
          <w:rFonts w:hint="eastAsia"/>
          <w:color w:val="auto"/>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相应的投标产品未获得国家确定的认证机构出具的、处于有效期之内的节能产品认证证书的，投标无效。</w:t>
      </w:r>
    </w:p>
    <w:p w14:paraId="57547092">
      <w:pPr>
        <w:ind w:firstLine="480"/>
        <w:rPr>
          <w:color w:val="auto"/>
          <w:highlight w:val="none"/>
        </w:rPr>
      </w:pPr>
      <w:r>
        <w:rPr>
          <w:rFonts w:hint="eastAsia"/>
          <w:color w:val="auto"/>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E0C9DF8">
      <w:pPr>
        <w:ind w:firstLine="480"/>
        <w:rPr>
          <w:color w:val="auto"/>
          <w:highlight w:val="none"/>
        </w:rPr>
      </w:pPr>
      <w:r>
        <w:rPr>
          <w:rFonts w:hint="eastAsia"/>
          <w:color w:val="auto"/>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12B05C8">
      <w:pPr>
        <w:ind w:firstLine="480"/>
        <w:rPr>
          <w:color w:val="auto"/>
          <w:highlight w:val="none"/>
        </w:rPr>
      </w:pPr>
      <w:r>
        <w:rPr>
          <w:rFonts w:hint="eastAsia"/>
          <w:color w:val="auto"/>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023A401F">
      <w:pPr>
        <w:ind w:firstLine="480"/>
        <w:rPr>
          <w:color w:val="auto"/>
          <w:highlight w:val="none"/>
        </w:rPr>
      </w:pPr>
      <w:r>
        <w:rPr>
          <w:rFonts w:hint="eastAsia"/>
          <w:color w:val="auto"/>
          <w:highlight w:val="none"/>
        </w:rPr>
        <w:t>3.3支持中小企业发展</w:t>
      </w:r>
    </w:p>
    <w:p w14:paraId="222437E4">
      <w:pPr>
        <w:ind w:firstLine="480"/>
        <w:rPr>
          <w:rFonts w:ascii="宋体" w:hAnsi="宋体" w:cs="宋体"/>
          <w:color w:val="auto"/>
          <w:highlight w:val="none"/>
        </w:rPr>
      </w:pPr>
      <w:r>
        <w:rPr>
          <w:rFonts w:hint="eastAsia" w:ascii="宋体" w:hAnsi="宋体" w:cs="宋体"/>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637DC66">
      <w:pPr>
        <w:ind w:firstLine="480"/>
        <w:rPr>
          <w:rFonts w:ascii="宋体" w:hAnsi="宋体" w:cs="宋体"/>
          <w:color w:val="auto"/>
          <w:highlight w:val="none"/>
        </w:rPr>
      </w:pPr>
      <w:r>
        <w:rPr>
          <w:rFonts w:hint="eastAsia" w:ascii="宋体" w:hAnsi="宋体" w:cs="宋体"/>
          <w:color w:val="auto"/>
          <w:highlight w:val="none"/>
        </w:rPr>
        <w:t>符合中小企业划分标准的个体工商户，在政府采购活动中视同中小企业。</w:t>
      </w:r>
    </w:p>
    <w:p w14:paraId="275C25D8">
      <w:pPr>
        <w:ind w:firstLine="480"/>
        <w:rPr>
          <w:color w:val="auto"/>
          <w:highlight w:val="none"/>
        </w:rPr>
      </w:pPr>
      <w:r>
        <w:rPr>
          <w:rFonts w:ascii="宋体" w:hAnsi="宋体" w:cs="宋体"/>
          <w:bCs/>
          <w:color w:val="auto"/>
          <w:highlight w:val="none"/>
        </w:rPr>
        <w:t>3.3.2</w:t>
      </w:r>
      <w:r>
        <w:rPr>
          <w:rFonts w:hint="eastAsia" w:ascii="宋体" w:hAnsi="宋体" w:cs="宋体"/>
          <w:color w:val="auto"/>
          <w:kern w:val="0"/>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3373E931">
      <w:pPr>
        <w:ind w:firstLine="480"/>
        <w:rPr>
          <w:color w:val="auto"/>
          <w:highlight w:val="none"/>
        </w:rPr>
      </w:pPr>
      <w:r>
        <w:rPr>
          <w:rFonts w:hint="eastAsia"/>
          <w:color w:val="auto"/>
          <w:highlight w:val="none"/>
        </w:rPr>
        <w:t>以联合体形式参加政府采购活动，联合体各方均为中小企业的，联合体视同中小企业。其中，联合体各方均为小微企业的，联合体视同小微企业。</w:t>
      </w:r>
    </w:p>
    <w:p w14:paraId="3A00665B">
      <w:pPr>
        <w:ind w:firstLine="480"/>
        <w:rPr>
          <w:rFonts w:ascii="宋体" w:hAnsi="宋体" w:cs="宋体"/>
          <w:color w:val="auto"/>
          <w:highlight w:val="none"/>
        </w:rPr>
      </w:pPr>
      <w:r>
        <w:rPr>
          <w:rFonts w:hint="eastAsia" w:ascii="宋体" w:hAnsi="宋体" w:cs="宋体"/>
          <w:color w:val="auto"/>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highlight w:val="none"/>
        </w:rPr>
        <w:t>20</w:t>
      </w:r>
      <w:r>
        <w:rPr>
          <w:rFonts w:hint="eastAsia" w:ascii="宋体" w:hAnsi="宋体" w:cs="宋体"/>
          <w:color w:val="auto"/>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highlight w:val="none"/>
        </w:rPr>
        <w:t>6</w:t>
      </w:r>
      <w:r>
        <w:rPr>
          <w:rFonts w:hint="eastAsia" w:ascii="宋体" w:hAnsi="宋体" w:cs="宋体"/>
          <w:color w:val="auto"/>
          <w:highlight w:val="none"/>
        </w:rPr>
        <w:t>%的扣除，用扣除后的价格参加评审。组成联合体或者接受分包的小微企业与联合体内其他企业、分包企业之间存在直接控股、管理关系的，不享受价格扣除优惠政策。</w:t>
      </w:r>
    </w:p>
    <w:p w14:paraId="022E229A">
      <w:pPr>
        <w:ind w:firstLine="480"/>
        <w:rPr>
          <w:rFonts w:ascii="宋体" w:hAnsi="宋体" w:cs="宋体"/>
          <w:color w:val="auto"/>
          <w:highlight w:val="none"/>
        </w:rPr>
      </w:pPr>
      <w:r>
        <w:rPr>
          <w:rFonts w:hint="eastAsia" w:ascii="宋体" w:hAnsi="宋体" w:cs="宋体"/>
          <w:color w:val="auto"/>
          <w:highlight w:val="none"/>
        </w:rPr>
        <w:t>3.3.4符合《关于促进残疾人就业政府采购政策的通知》（财库〔2017〕141号）规定的条件并提供《残疾人福利性单位声明函》（附件1）的残疾人福利性单位视同小型、微型企业；</w:t>
      </w:r>
    </w:p>
    <w:p w14:paraId="12AB42F0">
      <w:pPr>
        <w:ind w:firstLine="480"/>
        <w:rPr>
          <w:rFonts w:ascii="宋体" w:hAnsi="宋体" w:cs="宋体"/>
          <w:color w:val="auto"/>
          <w:highlight w:val="none"/>
        </w:rPr>
      </w:pPr>
      <w:r>
        <w:rPr>
          <w:rFonts w:hint="eastAsia" w:ascii="宋体" w:hAnsi="宋体" w:cs="宋体"/>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6B3E965">
      <w:pPr>
        <w:ind w:firstLine="480"/>
        <w:rPr>
          <w:rFonts w:ascii="宋体" w:hAnsi="宋体" w:cs="宋体"/>
          <w:color w:val="auto"/>
          <w:highlight w:val="none"/>
        </w:rPr>
      </w:pPr>
      <w:r>
        <w:rPr>
          <w:rFonts w:hint="eastAsia" w:ascii="宋体" w:hAnsi="宋体" w:cs="宋体"/>
          <w:color w:val="auto"/>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1620290">
      <w:pPr>
        <w:ind w:firstLine="480"/>
        <w:rPr>
          <w:rFonts w:ascii="宋体" w:hAnsi="宋体" w:cs="宋体"/>
          <w:color w:val="auto"/>
          <w:highlight w:val="none"/>
        </w:rPr>
      </w:pPr>
      <w:r>
        <w:rPr>
          <w:rFonts w:hint="eastAsia" w:ascii="宋体" w:hAnsi="宋体" w:cs="宋体"/>
          <w:color w:val="auto"/>
          <w:highlight w:val="none"/>
        </w:rPr>
        <w:t>3.3.7中小企业享受扶持政策获得政府采购合同的，小微企业不得将合同分包给大中型企业，中型企业不得将合同分包给大型企业。</w:t>
      </w:r>
    </w:p>
    <w:p w14:paraId="54AF347E">
      <w:pPr>
        <w:ind w:firstLine="480"/>
        <w:rPr>
          <w:color w:val="auto"/>
          <w:highlight w:val="none"/>
        </w:rPr>
      </w:pPr>
      <w:r>
        <w:rPr>
          <w:rFonts w:hint="eastAsia"/>
          <w:color w:val="auto"/>
          <w:highlight w:val="none"/>
        </w:rPr>
        <w:t>3.4支持创新发展</w:t>
      </w:r>
    </w:p>
    <w:p w14:paraId="24AC3FB9">
      <w:pPr>
        <w:ind w:firstLine="480"/>
        <w:rPr>
          <w:color w:val="auto"/>
          <w:highlight w:val="none"/>
        </w:rPr>
      </w:pPr>
      <w:r>
        <w:rPr>
          <w:rFonts w:hint="eastAsia"/>
          <w:color w:val="auto"/>
          <w:highlight w:val="none"/>
        </w:rPr>
        <w:t>3.4.1 采购人优先采购被认定为首台套产品和“制造精品”的自主创新产品。</w:t>
      </w:r>
    </w:p>
    <w:p w14:paraId="5B0213F4">
      <w:pPr>
        <w:ind w:firstLine="480"/>
        <w:rPr>
          <w:color w:val="auto"/>
          <w:highlight w:val="none"/>
        </w:rPr>
      </w:pPr>
      <w:r>
        <w:rPr>
          <w:rFonts w:hint="eastAsia"/>
          <w:color w:val="auto"/>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4C84C22">
      <w:pPr>
        <w:ind w:firstLine="480"/>
        <w:rPr>
          <w:color w:val="auto"/>
          <w:highlight w:val="none"/>
        </w:rPr>
      </w:pPr>
      <w:r>
        <w:rPr>
          <w:rFonts w:hint="eastAsia"/>
          <w:color w:val="auto"/>
          <w:highlight w:val="none"/>
        </w:rPr>
        <w:t>3.5平等对待内外资企业和符合条件的破产重整企业</w:t>
      </w:r>
    </w:p>
    <w:p w14:paraId="1EEF9BE6">
      <w:pPr>
        <w:ind w:firstLine="480"/>
        <w:rPr>
          <w:color w:val="auto"/>
          <w:highlight w:val="none"/>
        </w:rPr>
      </w:pPr>
      <w:r>
        <w:rPr>
          <w:rFonts w:hint="eastAsia"/>
          <w:color w:val="auto"/>
          <w:highlight w:val="none"/>
        </w:rPr>
        <w:t>平等对待内外资企业和符合条件的破产重整企业，切实保障企业公平竞争，平等维护企业的合法利益。</w:t>
      </w:r>
    </w:p>
    <w:p w14:paraId="700DE70A">
      <w:pPr>
        <w:ind w:firstLine="482"/>
        <w:rPr>
          <w:color w:val="auto"/>
          <w:highlight w:val="none"/>
        </w:rPr>
      </w:pPr>
      <w:r>
        <w:rPr>
          <w:rFonts w:hint="eastAsia"/>
          <w:b/>
          <w:bCs/>
          <w:color w:val="auto"/>
          <w:highlight w:val="none"/>
        </w:rPr>
        <w:t>4. 询问、质疑、投诉</w:t>
      </w:r>
    </w:p>
    <w:p w14:paraId="19F8ABE9">
      <w:pPr>
        <w:ind w:firstLine="480"/>
        <w:rPr>
          <w:color w:val="auto"/>
          <w:highlight w:val="none"/>
        </w:rPr>
      </w:pPr>
      <w:r>
        <w:rPr>
          <w:rFonts w:hint="eastAsia"/>
          <w:color w:val="auto"/>
          <w:highlight w:val="none"/>
        </w:rPr>
        <w:t>4.1在线询问、质疑、投诉</w:t>
      </w:r>
    </w:p>
    <w:p w14:paraId="0FF7A864">
      <w:pPr>
        <w:ind w:firstLine="480"/>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w:t>
      </w:r>
      <w:r>
        <w:rPr>
          <w:rFonts w:hint="eastAsia"/>
          <w:color w:val="auto"/>
          <w:highlight w:val="none"/>
          <w:lang w:eastAsia="zh-CN"/>
        </w:rPr>
        <w:t>乐采云</w:t>
      </w:r>
      <w:r>
        <w:rPr>
          <w:rFonts w:hint="eastAsia"/>
          <w:color w:val="auto"/>
          <w:highlight w:val="none"/>
        </w:rPr>
        <w:t>-项目采购-询问质疑投诉-询问列表；鼓励供应商在线提起质疑，路径为：</w:t>
      </w:r>
      <w:r>
        <w:rPr>
          <w:rFonts w:hint="eastAsia"/>
          <w:color w:val="auto"/>
          <w:highlight w:val="none"/>
          <w:lang w:eastAsia="zh-CN"/>
        </w:rPr>
        <w:t>乐采云</w:t>
      </w:r>
      <w:r>
        <w:rPr>
          <w:rFonts w:hint="eastAsia"/>
          <w:color w:val="auto"/>
          <w:highlight w:val="none"/>
        </w:rPr>
        <w:t>-项目采购-询问质疑投诉-质疑列表。质疑供应商对在线质疑答复不满意的，可在线提起投诉，路径为：浙江政</w:t>
      </w:r>
      <w:r>
        <w:rPr>
          <w:rFonts w:hint="eastAsia"/>
          <w:color w:val="auto"/>
          <w:highlight w:val="none"/>
          <w:lang w:val="en-US" w:eastAsia="zh-CN"/>
        </w:rPr>
        <w:t>务</w:t>
      </w:r>
      <w:r>
        <w:rPr>
          <w:rFonts w:hint="eastAsia"/>
          <w:color w:val="auto"/>
          <w:highlight w:val="none"/>
        </w:rPr>
        <w:t>服务网-政府采购投诉处理-在线办理。</w:t>
      </w:r>
    </w:p>
    <w:p w14:paraId="1C844679">
      <w:pPr>
        <w:ind w:firstLine="480"/>
        <w:rPr>
          <w:color w:val="auto"/>
          <w:highlight w:val="none"/>
        </w:rPr>
      </w:pPr>
      <w:r>
        <w:rPr>
          <w:rFonts w:hint="eastAsia"/>
          <w:color w:val="auto"/>
          <w:highlight w:val="none"/>
        </w:rPr>
        <w:t>4.2供应商询问</w:t>
      </w:r>
    </w:p>
    <w:p w14:paraId="5F4F6295">
      <w:pPr>
        <w:ind w:firstLine="480"/>
        <w:rPr>
          <w:color w:val="auto"/>
          <w:highlight w:val="none"/>
        </w:rPr>
      </w:pPr>
      <w:r>
        <w:rPr>
          <w:rFonts w:hint="eastAsia"/>
          <w:color w:val="auto"/>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D417E3">
      <w:pPr>
        <w:ind w:firstLine="480"/>
        <w:rPr>
          <w:color w:val="auto"/>
          <w:highlight w:val="none"/>
        </w:rPr>
      </w:pPr>
      <w:r>
        <w:rPr>
          <w:rFonts w:hint="eastAsia"/>
          <w:color w:val="auto"/>
          <w:highlight w:val="none"/>
        </w:rPr>
        <w:t>4.3供应商质疑</w:t>
      </w:r>
    </w:p>
    <w:p w14:paraId="52F120A0">
      <w:pPr>
        <w:ind w:firstLine="480"/>
        <w:rPr>
          <w:color w:val="auto"/>
          <w:highlight w:val="none"/>
        </w:rPr>
      </w:pPr>
      <w:r>
        <w:rPr>
          <w:rFonts w:hint="eastAsia"/>
          <w:color w:val="auto"/>
          <w:highlight w:val="none"/>
        </w:rPr>
        <w:t>4.3.1提出质疑的供应商应当是参与所质疑项目采购活动的供应商。潜在供应商已依法获取其可质疑的招标文件的，可以对该文件提出质疑。</w:t>
      </w:r>
    </w:p>
    <w:p w14:paraId="0E107435">
      <w:pPr>
        <w:ind w:firstLine="480"/>
        <w:rPr>
          <w:color w:val="auto"/>
          <w:highlight w:val="none"/>
        </w:rPr>
      </w:pPr>
      <w:r>
        <w:rPr>
          <w:rFonts w:hint="eastAsia"/>
          <w:color w:val="auto"/>
          <w:highlight w:val="none"/>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616D25A">
      <w:pPr>
        <w:ind w:firstLine="480"/>
        <w:rPr>
          <w:color w:val="auto"/>
          <w:highlight w:val="none"/>
        </w:rPr>
      </w:pPr>
      <w:r>
        <w:rPr>
          <w:rFonts w:hint="eastAsia"/>
          <w:color w:val="auto"/>
          <w:highlight w:val="none"/>
        </w:rPr>
        <w:t>4.3.2.1对招标文件提出质疑的，质疑期限为供应商获得招标文件之日或者招标文件公告期限届满之日起计算。</w:t>
      </w:r>
    </w:p>
    <w:p w14:paraId="04A393C5">
      <w:pPr>
        <w:ind w:firstLine="480"/>
        <w:rPr>
          <w:color w:val="auto"/>
          <w:highlight w:val="none"/>
        </w:rPr>
      </w:pPr>
      <w:r>
        <w:rPr>
          <w:rFonts w:hint="eastAsia"/>
          <w:color w:val="auto"/>
          <w:highlight w:val="none"/>
        </w:rPr>
        <w:t>4.3.2.2对采购过程提出质疑的，质疑期限为各采购程序环节结束之日起计算。</w:t>
      </w:r>
    </w:p>
    <w:p w14:paraId="4FB4B9E9">
      <w:pPr>
        <w:ind w:firstLine="480"/>
        <w:rPr>
          <w:color w:val="auto"/>
          <w:highlight w:val="none"/>
        </w:rPr>
      </w:pPr>
      <w:r>
        <w:rPr>
          <w:rFonts w:hint="eastAsia"/>
          <w:color w:val="auto"/>
          <w:highlight w:val="none"/>
        </w:rPr>
        <w:t>4.3.2.3对采购结果提出质疑的，质疑期限自采购结果公告期限届满之日起计算。</w:t>
      </w:r>
    </w:p>
    <w:p w14:paraId="7DC66A0B">
      <w:pPr>
        <w:ind w:firstLine="480"/>
        <w:rPr>
          <w:color w:val="auto"/>
          <w:highlight w:val="none"/>
        </w:rPr>
      </w:pPr>
      <w:r>
        <w:rPr>
          <w:rFonts w:hint="eastAsia"/>
          <w:color w:val="auto"/>
          <w:highlight w:val="none"/>
        </w:rPr>
        <w:t>4.3.3供应商提出质疑应当提交质疑函和必要的证明材料。质疑函应当包括下列内容：</w:t>
      </w:r>
    </w:p>
    <w:p w14:paraId="01C173CD">
      <w:pPr>
        <w:ind w:firstLine="480"/>
        <w:rPr>
          <w:color w:val="auto"/>
          <w:highlight w:val="none"/>
        </w:rPr>
      </w:pPr>
      <w:r>
        <w:rPr>
          <w:rFonts w:hint="eastAsia"/>
          <w:color w:val="auto"/>
          <w:highlight w:val="none"/>
        </w:rPr>
        <w:t>4.3.3.1供应商的姓名或者名称、地址、邮编、联系人及联系电话；</w:t>
      </w:r>
    </w:p>
    <w:p w14:paraId="0A0A3E52">
      <w:pPr>
        <w:ind w:firstLine="480"/>
        <w:rPr>
          <w:color w:val="auto"/>
          <w:highlight w:val="none"/>
        </w:rPr>
      </w:pPr>
      <w:r>
        <w:rPr>
          <w:rFonts w:hint="eastAsia"/>
          <w:color w:val="auto"/>
          <w:highlight w:val="none"/>
        </w:rPr>
        <w:t>4.3.3.2质疑项目的名称、编号；</w:t>
      </w:r>
    </w:p>
    <w:p w14:paraId="1307E3BB">
      <w:pPr>
        <w:ind w:firstLine="480"/>
        <w:rPr>
          <w:color w:val="auto"/>
          <w:highlight w:val="none"/>
        </w:rPr>
      </w:pPr>
      <w:r>
        <w:rPr>
          <w:rFonts w:hint="eastAsia"/>
          <w:color w:val="auto"/>
          <w:highlight w:val="none"/>
        </w:rPr>
        <w:t>4.3.3.3具体、明确的质疑事项和与质疑事项相关的请求；</w:t>
      </w:r>
    </w:p>
    <w:p w14:paraId="6CC5199F">
      <w:pPr>
        <w:ind w:firstLine="480"/>
        <w:rPr>
          <w:color w:val="auto"/>
          <w:highlight w:val="none"/>
        </w:rPr>
      </w:pPr>
      <w:r>
        <w:rPr>
          <w:rFonts w:hint="eastAsia"/>
          <w:color w:val="auto"/>
          <w:highlight w:val="none"/>
        </w:rPr>
        <w:t>4.3.3.4事实依据；</w:t>
      </w:r>
    </w:p>
    <w:p w14:paraId="3F92E4FB">
      <w:pPr>
        <w:ind w:firstLine="480"/>
        <w:rPr>
          <w:color w:val="auto"/>
          <w:highlight w:val="none"/>
        </w:rPr>
      </w:pPr>
      <w:r>
        <w:rPr>
          <w:rFonts w:hint="eastAsia"/>
          <w:color w:val="auto"/>
          <w:highlight w:val="none"/>
        </w:rPr>
        <w:t>4.3.3.5必要的法律依据；</w:t>
      </w:r>
    </w:p>
    <w:p w14:paraId="0562B7A8">
      <w:pPr>
        <w:ind w:firstLine="480"/>
        <w:rPr>
          <w:color w:val="auto"/>
          <w:highlight w:val="none"/>
        </w:rPr>
      </w:pPr>
      <w:r>
        <w:rPr>
          <w:rFonts w:hint="eastAsia"/>
          <w:color w:val="auto"/>
          <w:highlight w:val="none"/>
        </w:rPr>
        <w:t>4.3.3.6提出质疑的日期。</w:t>
      </w:r>
    </w:p>
    <w:p w14:paraId="3A582EB9">
      <w:pPr>
        <w:ind w:firstLine="480"/>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08C04A0">
      <w:pPr>
        <w:ind w:firstLine="480"/>
        <w:rPr>
          <w:color w:val="auto"/>
          <w:highlight w:val="none"/>
        </w:rPr>
      </w:pPr>
      <w:r>
        <w:rPr>
          <w:rFonts w:hint="eastAsia"/>
          <w:color w:val="auto"/>
          <w:highlight w:val="none"/>
        </w:rPr>
        <w:t>质疑函范本及制作说明详见附件。</w:t>
      </w:r>
    </w:p>
    <w:p w14:paraId="30B97C7A">
      <w:pPr>
        <w:ind w:firstLine="480"/>
        <w:rPr>
          <w:color w:val="auto"/>
          <w:highlight w:val="none"/>
        </w:rPr>
      </w:pPr>
      <w:r>
        <w:rPr>
          <w:rFonts w:hint="eastAsia"/>
          <w:color w:val="auto"/>
          <w:highlight w:val="none"/>
        </w:rPr>
        <w:t>4.3.4对同一采购程序环节的质疑，供应商须在法定质疑期内一次性提出。</w:t>
      </w:r>
    </w:p>
    <w:p w14:paraId="35802714">
      <w:pPr>
        <w:ind w:firstLine="480"/>
        <w:rPr>
          <w:color w:val="auto"/>
          <w:highlight w:val="none"/>
        </w:rPr>
      </w:pPr>
      <w:r>
        <w:rPr>
          <w:rFonts w:hint="eastAsia"/>
          <w:color w:val="auto"/>
          <w:highlight w:val="none"/>
        </w:rPr>
        <w:t>4.3.5</w:t>
      </w:r>
      <w:r>
        <w:rPr>
          <w:rFonts w:hint="eastAsia" w:ascii="宋体" w:hAnsi="宋体" w:cs="宋体"/>
          <w:color w:val="auto"/>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浙江省财政</w:t>
      </w:r>
      <w:r>
        <w:rPr>
          <w:rFonts w:hint="eastAsia" w:ascii="宋体" w:hAnsi="宋体" w:cs="宋体"/>
          <w:color w:val="auto"/>
          <w:highlight w:val="none"/>
          <w:lang w:val="en-US" w:eastAsia="zh-CN"/>
        </w:rPr>
        <w:t>厅</w:t>
      </w:r>
      <w:r>
        <w:rPr>
          <w:rFonts w:hint="eastAsia" w:ascii="宋体" w:hAnsi="宋体" w:cs="宋体"/>
          <w:color w:val="auto"/>
          <w:highlight w:val="none"/>
        </w:rPr>
        <w:t>关于进一步促进政府采购公平竞争打造最优营商环境的通知》（浙财采监〔2021〕22号）,采购人或者采购代理机构应将质疑答复内容及时在浙江政府采购网公开，涉及国家机密、个人隐私、商业秘密以及法律、法规规定应予以保密的信息内容除外。</w:t>
      </w:r>
    </w:p>
    <w:p w14:paraId="6FDB5B03">
      <w:pPr>
        <w:ind w:firstLine="480"/>
        <w:rPr>
          <w:color w:val="auto"/>
          <w:highlight w:val="none"/>
        </w:rPr>
      </w:pPr>
      <w:r>
        <w:rPr>
          <w:rFonts w:hint="eastAsia"/>
          <w:color w:val="auto"/>
          <w:highlight w:val="none"/>
        </w:rPr>
        <w:t>4.3.6询问或者质疑事项可能影响采购结果的，采购人应当暂停签订合同，已经签订合同的，应当中止履行合同。</w:t>
      </w:r>
    </w:p>
    <w:p w14:paraId="5071177D">
      <w:pPr>
        <w:ind w:firstLine="480"/>
        <w:rPr>
          <w:color w:val="auto"/>
          <w:highlight w:val="none"/>
        </w:rPr>
      </w:pPr>
      <w:r>
        <w:rPr>
          <w:rFonts w:hint="eastAsia"/>
          <w:color w:val="auto"/>
          <w:highlight w:val="none"/>
        </w:rPr>
        <w:t>4.4供应商投诉</w:t>
      </w:r>
    </w:p>
    <w:p w14:paraId="6AF36B8E">
      <w:pPr>
        <w:ind w:firstLine="480"/>
        <w:rPr>
          <w:color w:val="auto"/>
          <w:highlight w:val="none"/>
        </w:rPr>
      </w:pPr>
      <w:r>
        <w:rPr>
          <w:rFonts w:hint="eastAsia"/>
          <w:color w:val="auto"/>
          <w:highlight w:val="none"/>
        </w:rPr>
        <w:t>4.4.1</w:t>
      </w:r>
      <w:r>
        <w:rPr>
          <w:rFonts w:hint="eastAsia" w:ascii="宋体" w:hAnsi="宋体" w:cs="宋体"/>
          <w:color w:val="auto"/>
          <w:highlight w:val="none"/>
        </w:rPr>
        <w:t>质疑供应商对采购人、采购机构的答复不满意或者采购人、采购机构未在规定的时间内作出答复的，可以在答复期满后十五个工作日内向同级政府采购监督管理部门提出投诉。（质疑供应商对在线质疑答复不满意的，可在线提起投诉，路径为：浙江政</w:t>
      </w:r>
      <w:r>
        <w:rPr>
          <w:rFonts w:hint="eastAsia" w:ascii="宋体" w:hAnsi="宋体" w:cs="宋体"/>
          <w:color w:val="auto"/>
          <w:highlight w:val="none"/>
          <w:lang w:val="en-US" w:eastAsia="zh-CN"/>
        </w:rPr>
        <w:t>务</w:t>
      </w:r>
      <w:r>
        <w:rPr>
          <w:rFonts w:hint="eastAsia" w:ascii="宋体" w:hAnsi="宋体" w:cs="宋体"/>
          <w:color w:val="auto"/>
          <w:highlight w:val="none"/>
        </w:rPr>
        <w:t>服务网-政府采购投诉处理-在线办理。）</w:t>
      </w:r>
    </w:p>
    <w:p w14:paraId="7C77BACF">
      <w:pPr>
        <w:ind w:firstLine="480"/>
        <w:rPr>
          <w:color w:val="auto"/>
          <w:highlight w:val="none"/>
        </w:rPr>
      </w:pPr>
      <w:r>
        <w:rPr>
          <w:rFonts w:hint="eastAsia"/>
          <w:color w:val="auto"/>
          <w:highlight w:val="none"/>
        </w:rPr>
        <w:t>4.4.2供应商投诉的事项不得超出已质疑事项的范围，基于质疑答复内容提出的投诉事项除外。</w:t>
      </w:r>
    </w:p>
    <w:p w14:paraId="743B4B63">
      <w:pPr>
        <w:ind w:firstLine="480"/>
        <w:rPr>
          <w:color w:val="auto"/>
          <w:highlight w:val="none"/>
        </w:rPr>
      </w:pPr>
      <w:r>
        <w:rPr>
          <w:rFonts w:hint="eastAsia"/>
          <w:color w:val="auto"/>
          <w:highlight w:val="none"/>
        </w:rPr>
        <w:t>4.4.3供应商投诉应当有明确的请求和必要的证明材料。</w:t>
      </w:r>
    </w:p>
    <w:p w14:paraId="2246E896">
      <w:pPr>
        <w:ind w:firstLine="480"/>
        <w:rPr>
          <w:color w:val="auto"/>
          <w:highlight w:val="none"/>
        </w:rPr>
      </w:pPr>
      <w:r>
        <w:rPr>
          <w:rFonts w:hint="eastAsia"/>
          <w:color w:val="auto"/>
          <w:highlight w:val="none"/>
        </w:rPr>
        <w:t>4.4.4 以联合体形式参加政府采购活动的，其投诉应当由组成联合体的所有供应商共同提出。</w:t>
      </w:r>
    </w:p>
    <w:p w14:paraId="7B88054A">
      <w:pPr>
        <w:ind w:firstLine="480"/>
        <w:rPr>
          <w:color w:val="auto"/>
          <w:highlight w:val="none"/>
        </w:rPr>
      </w:pPr>
      <w:r>
        <w:rPr>
          <w:rFonts w:hint="eastAsia"/>
          <w:color w:val="auto"/>
          <w:highlight w:val="none"/>
        </w:rPr>
        <w:t>投诉书范本及制作说明详见附件。</w:t>
      </w:r>
    </w:p>
    <w:p w14:paraId="7D9ADEAD">
      <w:pPr>
        <w:ind w:firstLine="602"/>
        <w:outlineLvl w:val="1"/>
        <w:rPr>
          <w:color w:val="auto"/>
          <w:highlight w:val="none"/>
        </w:rPr>
      </w:pPr>
      <w:bookmarkStart w:id="47" w:name="_Toc18594"/>
      <w:r>
        <w:rPr>
          <w:rStyle w:val="38"/>
          <w:rFonts w:hint="eastAsia"/>
          <w:bCs/>
          <w:color w:val="auto"/>
          <w:highlight w:val="none"/>
        </w:rPr>
        <w:t>二、招标文件的构成、澄清、修改</w:t>
      </w:r>
      <w:bookmarkEnd w:id="47"/>
    </w:p>
    <w:p w14:paraId="11E5B9BB">
      <w:pPr>
        <w:ind w:firstLine="482"/>
        <w:rPr>
          <w:b/>
          <w:bCs/>
          <w:color w:val="auto"/>
          <w:highlight w:val="none"/>
        </w:rPr>
      </w:pPr>
      <w:r>
        <w:rPr>
          <w:rFonts w:hint="eastAsia"/>
          <w:b/>
          <w:bCs/>
          <w:color w:val="auto"/>
          <w:highlight w:val="none"/>
        </w:rPr>
        <w:t>5．招标文件的构成</w:t>
      </w:r>
    </w:p>
    <w:p w14:paraId="0824A80F">
      <w:pPr>
        <w:ind w:firstLine="480"/>
        <w:rPr>
          <w:color w:val="auto"/>
          <w:highlight w:val="none"/>
        </w:rPr>
      </w:pPr>
      <w:r>
        <w:rPr>
          <w:rFonts w:hint="eastAsia"/>
          <w:color w:val="auto"/>
          <w:highlight w:val="none"/>
        </w:rPr>
        <w:t>5.1 招标文件包括下列文件及附件：</w:t>
      </w:r>
    </w:p>
    <w:p w14:paraId="669B9EF5">
      <w:pPr>
        <w:ind w:firstLine="480"/>
        <w:rPr>
          <w:color w:val="auto"/>
          <w:highlight w:val="none"/>
        </w:rPr>
      </w:pPr>
      <w:r>
        <w:rPr>
          <w:rFonts w:hint="eastAsia"/>
          <w:color w:val="auto"/>
          <w:highlight w:val="none"/>
        </w:rPr>
        <w:t>5.1.1招标公告；</w:t>
      </w:r>
    </w:p>
    <w:p w14:paraId="1BA4669D">
      <w:pPr>
        <w:ind w:firstLine="480"/>
        <w:rPr>
          <w:color w:val="auto"/>
          <w:highlight w:val="none"/>
        </w:rPr>
      </w:pPr>
      <w:r>
        <w:rPr>
          <w:rFonts w:hint="eastAsia"/>
          <w:color w:val="auto"/>
          <w:highlight w:val="none"/>
        </w:rPr>
        <w:t>5.1.2投标人须知；</w:t>
      </w:r>
    </w:p>
    <w:p w14:paraId="4B28541B">
      <w:pPr>
        <w:ind w:firstLine="480"/>
        <w:rPr>
          <w:color w:val="auto"/>
          <w:highlight w:val="none"/>
        </w:rPr>
      </w:pPr>
      <w:r>
        <w:rPr>
          <w:rFonts w:hint="eastAsia"/>
          <w:color w:val="auto"/>
          <w:highlight w:val="none"/>
        </w:rPr>
        <w:t>5.1.3采购需求；</w:t>
      </w:r>
    </w:p>
    <w:p w14:paraId="164165D3">
      <w:pPr>
        <w:ind w:firstLine="480"/>
        <w:rPr>
          <w:color w:val="auto"/>
          <w:highlight w:val="none"/>
        </w:rPr>
      </w:pPr>
      <w:r>
        <w:rPr>
          <w:rFonts w:hint="eastAsia"/>
          <w:color w:val="auto"/>
          <w:highlight w:val="none"/>
        </w:rPr>
        <w:t>5.1.4评标办法；</w:t>
      </w:r>
    </w:p>
    <w:p w14:paraId="3654F933">
      <w:pPr>
        <w:ind w:firstLine="480"/>
        <w:rPr>
          <w:color w:val="auto"/>
          <w:highlight w:val="none"/>
        </w:rPr>
      </w:pPr>
      <w:r>
        <w:rPr>
          <w:rFonts w:hint="eastAsia"/>
          <w:color w:val="auto"/>
          <w:highlight w:val="none"/>
        </w:rPr>
        <w:t>5.1.5拟签订的合同文本；</w:t>
      </w:r>
    </w:p>
    <w:p w14:paraId="544D3D02">
      <w:pPr>
        <w:ind w:firstLine="480"/>
        <w:rPr>
          <w:rFonts w:hint="eastAsia"/>
          <w:color w:val="auto"/>
          <w:highlight w:val="none"/>
          <w:lang w:val="en-US" w:eastAsia="zh-CN"/>
        </w:rPr>
      </w:pPr>
      <w:r>
        <w:rPr>
          <w:rFonts w:hint="eastAsia"/>
          <w:color w:val="auto"/>
          <w:highlight w:val="none"/>
        </w:rPr>
        <w:t>5.1.6</w:t>
      </w:r>
      <w:r>
        <w:rPr>
          <w:rFonts w:hint="eastAsia"/>
          <w:color w:val="auto"/>
          <w:highlight w:val="none"/>
          <w:lang w:val="en-US" w:eastAsia="zh-CN"/>
        </w:rPr>
        <w:t>投标文件格式；</w:t>
      </w:r>
    </w:p>
    <w:p w14:paraId="105B183B">
      <w:pPr>
        <w:ind w:firstLine="480"/>
        <w:rPr>
          <w:rFonts w:hint="default"/>
          <w:color w:val="auto"/>
          <w:highlight w:val="none"/>
          <w:lang w:val="en-US" w:eastAsia="zh-CN"/>
        </w:rPr>
      </w:pPr>
      <w:r>
        <w:rPr>
          <w:rFonts w:hint="eastAsia"/>
          <w:color w:val="auto"/>
          <w:highlight w:val="none"/>
          <w:lang w:val="en-US" w:eastAsia="zh-CN"/>
        </w:rPr>
        <w:t>5.1.7其他。</w:t>
      </w:r>
    </w:p>
    <w:p w14:paraId="2B1AC293">
      <w:pPr>
        <w:ind w:firstLine="480"/>
        <w:rPr>
          <w:color w:val="auto"/>
          <w:highlight w:val="none"/>
        </w:rPr>
      </w:pPr>
      <w:r>
        <w:rPr>
          <w:rFonts w:hint="eastAsia"/>
          <w:color w:val="auto"/>
          <w:highlight w:val="none"/>
        </w:rPr>
        <w:t>5.2与本项目有关的澄清或者修改的内容为招标文件的组成部分。</w:t>
      </w:r>
    </w:p>
    <w:p w14:paraId="46426270">
      <w:pPr>
        <w:ind w:firstLine="482"/>
        <w:rPr>
          <w:b/>
          <w:bCs/>
          <w:color w:val="auto"/>
          <w:highlight w:val="none"/>
        </w:rPr>
      </w:pPr>
      <w:r>
        <w:rPr>
          <w:rFonts w:hint="eastAsia"/>
          <w:b/>
          <w:bCs/>
          <w:color w:val="auto"/>
          <w:highlight w:val="none"/>
        </w:rPr>
        <w:t>6. 招标文件的澄清、修改</w:t>
      </w:r>
    </w:p>
    <w:p w14:paraId="5264D967">
      <w:pPr>
        <w:ind w:firstLine="480"/>
        <w:rPr>
          <w:color w:val="auto"/>
          <w:highlight w:val="none"/>
        </w:rPr>
      </w:pPr>
      <w:r>
        <w:rPr>
          <w:rFonts w:hint="eastAsia"/>
          <w:color w:val="auto"/>
          <w:highlight w:val="none"/>
        </w:rPr>
        <w:t>6.1已获取招标文件的潜在投标人，若有问题需要澄清，应于投标截止时间前，以书面形式向采购代理机构提出。</w:t>
      </w:r>
    </w:p>
    <w:p w14:paraId="2C76EDBE">
      <w:pPr>
        <w:ind w:firstLine="480"/>
        <w:rPr>
          <w:color w:val="auto"/>
          <w:highlight w:val="none"/>
        </w:rPr>
      </w:pPr>
      <w:r>
        <w:rPr>
          <w:rFonts w:hint="eastAsia"/>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EEF33FC">
      <w:pPr>
        <w:ind w:firstLine="602"/>
        <w:outlineLvl w:val="1"/>
        <w:rPr>
          <w:rStyle w:val="38"/>
          <w:bCs/>
          <w:color w:val="auto"/>
          <w:highlight w:val="none"/>
        </w:rPr>
      </w:pPr>
      <w:bookmarkStart w:id="48" w:name="_Toc6132"/>
      <w:r>
        <w:rPr>
          <w:rStyle w:val="38"/>
          <w:rFonts w:hint="eastAsia"/>
          <w:bCs/>
          <w:color w:val="auto"/>
          <w:highlight w:val="none"/>
        </w:rPr>
        <w:t>三、投标</w:t>
      </w:r>
      <w:bookmarkEnd w:id="48"/>
    </w:p>
    <w:p w14:paraId="25BABD75">
      <w:pPr>
        <w:ind w:firstLine="482"/>
        <w:rPr>
          <w:b/>
          <w:bCs/>
          <w:color w:val="auto"/>
          <w:highlight w:val="none"/>
        </w:rPr>
      </w:pPr>
      <w:r>
        <w:rPr>
          <w:rFonts w:hint="eastAsia"/>
          <w:b/>
          <w:bCs/>
          <w:color w:val="auto"/>
          <w:highlight w:val="none"/>
        </w:rPr>
        <w:t>7.招标文件的获取</w:t>
      </w:r>
    </w:p>
    <w:p w14:paraId="049F6948">
      <w:pPr>
        <w:ind w:firstLine="480"/>
        <w:rPr>
          <w:color w:val="auto"/>
          <w:highlight w:val="none"/>
        </w:rPr>
      </w:pPr>
      <w:r>
        <w:rPr>
          <w:rFonts w:hint="eastAsia"/>
          <w:color w:val="auto"/>
          <w:highlight w:val="none"/>
        </w:rPr>
        <w:t>详见招标公告中获取招标文件的时间期限、地点、方式及招标文件售价。</w:t>
      </w:r>
    </w:p>
    <w:p w14:paraId="3CBE1BFB">
      <w:pPr>
        <w:ind w:firstLine="482"/>
        <w:rPr>
          <w:b/>
          <w:bCs/>
          <w:color w:val="auto"/>
          <w:highlight w:val="none"/>
        </w:rPr>
      </w:pPr>
      <w:r>
        <w:rPr>
          <w:rFonts w:hint="eastAsia"/>
          <w:b/>
          <w:bCs/>
          <w:color w:val="auto"/>
          <w:highlight w:val="none"/>
        </w:rPr>
        <w:t>8.开标前答疑会或现场考察</w:t>
      </w:r>
    </w:p>
    <w:p w14:paraId="7980577D">
      <w:pPr>
        <w:ind w:firstLine="480"/>
        <w:rPr>
          <w:color w:val="auto"/>
          <w:highlight w:val="none"/>
        </w:rPr>
      </w:pPr>
      <w:r>
        <w:rPr>
          <w:rFonts w:hint="eastAsia"/>
          <w:color w:val="auto"/>
          <w:highlight w:val="none"/>
        </w:rPr>
        <w:t>采购人组织潜在投标人现场考察或者召开开标前答疑会的，潜在投标人按第二部分投标人须知前附表的规定参加现场考察或者开标前答疑会。</w:t>
      </w:r>
    </w:p>
    <w:p w14:paraId="25147F72">
      <w:pPr>
        <w:ind w:firstLine="482"/>
        <w:rPr>
          <w:b/>
          <w:bCs/>
          <w:color w:val="auto"/>
          <w:highlight w:val="none"/>
        </w:rPr>
      </w:pPr>
      <w:r>
        <w:rPr>
          <w:rFonts w:hint="eastAsia"/>
          <w:b/>
          <w:bCs/>
          <w:color w:val="auto"/>
          <w:highlight w:val="none"/>
        </w:rPr>
        <w:t>9.投标保证金</w:t>
      </w:r>
    </w:p>
    <w:p w14:paraId="1588FFCE">
      <w:pPr>
        <w:ind w:firstLine="480"/>
        <w:rPr>
          <w:color w:val="auto"/>
          <w:highlight w:val="none"/>
        </w:rPr>
      </w:pPr>
      <w:r>
        <w:rPr>
          <w:rFonts w:hint="eastAsia"/>
          <w:color w:val="auto"/>
          <w:highlight w:val="none"/>
        </w:rPr>
        <w:t>本项目不需缴纳投标保证金。</w:t>
      </w:r>
    </w:p>
    <w:p w14:paraId="0353C47E">
      <w:pPr>
        <w:ind w:firstLine="482"/>
        <w:rPr>
          <w:b/>
          <w:bCs/>
          <w:color w:val="auto"/>
          <w:highlight w:val="none"/>
        </w:rPr>
      </w:pPr>
      <w:r>
        <w:rPr>
          <w:rFonts w:hint="eastAsia"/>
          <w:b/>
          <w:bCs/>
          <w:color w:val="auto"/>
          <w:highlight w:val="none"/>
        </w:rPr>
        <w:t>10.投标文件的语言</w:t>
      </w:r>
    </w:p>
    <w:p w14:paraId="1B74CB52">
      <w:pPr>
        <w:ind w:firstLine="480"/>
        <w:rPr>
          <w:color w:val="auto"/>
          <w:highlight w:val="none"/>
        </w:rPr>
      </w:pPr>
      <w:r>
        <w:rPr>
          <w:rFonts w:hint="eastAsia"/>
          <w:color w:val="auto"/>
          <w:highlight w:val="none"/>
        </w:rPr>
        <w:t>投标文件及投标人与采购有关的来往通知、函件和文件均应使用中文。</w:t>
      </w:r>
    </w:p>
    <w:p w14:paraId="329D1947">
      <w:pPr>
        <w:ind w:firstLine="482"/>
        <w:rPr>
          <w:b/>
          <w:bCs/>
          <w:color w:val="auto"/>
          <w:highlight w:val="none"/>
        </w:rPr>
      </w:pPr>
      <w:r>
        <w:rPr>
          <w:rFonts w:hint="eastAsia"/>
          <w:b/>
          <w:bCs/>
          <w:color w:val="auto"/>
          <w:highlight w:val="none"/>
        </w:rPr>
        <w:t>11.投标文件的组成</w:t>
      </w:r>
    </w:p>
    <w:p w14:paraId="46CA495F">
      <w:pPr>
        <w:adjustRightInd w:val="0"/>
        <w:snapToGrid w:val="0"/>
        <w:ind w:firstLine="482"/>
        <w:rPr>
          <w:rFonts w:ascii="宋体" w:hAnsi="宋体" w:cs="宋体"/>
          <w:b/>
          <w:color w:val="auto"/>
          <w:highlight w:val="none"/>
        </w:rPr>
      </w:pPr>
      <w:r>
        <w:rPr>
          <w:rFonts w:hint="eastAsia" w:ascii="宋体" w:hAnsi="宋体" w:cs="宋体"/>
          <w:b/>
          <w:color w:val="auto"/>
          <w:highlight w:val="none"/>
        </w:rPr>
        <w:t>11.1 资格文件</w:t>
      </w:r>
    </w:p>
    <w:p w14:paraId="643F6C4E">
      <w:pPr>
        <w:autoSpaceDE w:val="0"/>
        <w:autoSpaceDN w:val="0"/>
        <w:adjustRightInd w:val="0"/>
        <w:snapToGrid w:val="0"/>
        <w:ind w:firstLine="482"/>
        <w:textAlignment w:val="bottom"/>
        <w:rPr>
          <w:rFonts w:ascii="宋体" w:hAnsi="宋体" w:cs="宋体"/>
          <w:b/>
          <w:bCs/>
          <w:color w:val="auto"/>
          <w:highlight w:val="none"/>
        </w:rPr>
      </w:pPr>
      <w:r>
        <w:rPr>
          <w:rFonts w:hint="eastAsia" w:ascii="宋体" w:hAnsi="宋体" w:cs="宋体"/>
          <w:b/>
          <w:bCs/>
          <w:color w:val="auto"/>
          <w:highlight w:val="none"/>
        </w:rPr>
        <w:t xml:space="preserve">详见“第六部分 </w:t>
      </w:r>
      <w:r>
        <w:rPr>
          <w:rFonts w:hint="eastAsia" w:ascii="宋体" w:hAnsi="宋体" w:cs="宋体"/>
          <w:b/>
          <w:bCs/>
          <w:color w:val="auto"/>
          <w:highlight w:val="none"/>
          <w:lang w:val="en-US" w:eastAsia="zh-CN"/>
        </w:rPr>
        <w:t>投标文件格式</w:t>
      </w:r>
      <w:r>
        <w:rPr>
          <w:rFonts w:hint="eastAsia" w:ascii="宋体" w:hAnsi="宋体" w:cs="宋体"/>
          <w:b/>
          <w:bCs/>
          <w:color w:val="auto"/>
          <w:highlight w:val="none"/>
        </w:rPr>
        <w:t>”要求</w:t>
      </w:r>
    </w:p>
    <w:p w14:paraId="4F7C9778">
      <w:pPr>
        <w:autoSpaceDE w:val="0"/>
        <w:autoSpaceDN w:val="0"/>
        <w:adjustRightInd w:val="0"/>
        <w:snapToGrid w:val="0"/>
        <w:ind w:firstLine="482"/>
        <w:textAlignment w:val="bottom"/>
        <w:rPr>
          <w:rFonts w:ascii="宋体" w:hAnsi="宋体" w:cs="宋体"/>
          <w:b/>
          <w:bCs/>
          <w:color w:val="auto"/>
          <w:highlight w:val="none"/>
        </w:rPr>
      </w:pPr>
      <w:r>
        <w:rPr>
          <w:rFonts w:hint="eastAsia" w:ascii="宋体" w:hAnsi="宋体" w:cs="宋体"/>
          <w:b/>
          <w:color w:val="auto"/>
          <w:highlight w:val="none"/>
        </w:rPr>
        <w:t>11.2 商务技术文件</w:t>
      </w:r>
    </w:p>
    <w:p w14:paraId="2A770CA5">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 xml:space="preserve">详见“第六部分 </w:t>
      </w:r>
      <w:r>
        <w:rPr>
          <w:rFonts w:hint="eastAsia" w:ascii="宋体" w:hAnsi="宋体" w:cs="宋体"/>
          <w:b/>
          <w:color w:val="auto"/>
          <w:highlight w:val="none"/>
          <w:lang w:val="en-US" w:eastAsia="zh-CN"/>
        </w:rPr>
        <w:t>投标文件格式</w:t>
      </w:r>
      <w:r>
        <w:rPr>
          <w:rFonts w:hint="eastAsia" w:ascii="宋体" w:hAnsi="宋体" w:cs="宋体"/>
          <w:b/>
          <w:color w:val="auto"/>
          <w:highlight w:val="none"/>
        </w:rPr>
        <w:t>”要求</w:t>
      </w:r>
    </w:p>
    <w:p w14:paraId="4E067110">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11.3 报价文件</w:t>
      </w:r>
    </w:p>
    <w:p w14:paraId="4BEFD5FC">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 xml:space="preserve">详见“第六部分 </w:t>
      </w:r>
      <w:r>
        <w:rPr>
          <w:rFonts w:hint="eastAsia" w:ascii="宋体" w:hAnsi="宋体" w:cs="宋体"/>
          <w:b/>
          <w:color w:val="auto"/>
          <w:highlight w:val="none"/>
          <w:lang w:val="en-US" w:eastAsia="zh-CN"/>
        </w:rPr>
        <w:t>投标文件格式</w:t>
      </w:r>
      <w:r>
        <w:rPr>
          <w:rFonts w:hint="eastAsia" w:ascii="宋体" w:hAnsi="宋体" w:cs="宋体"/>
          <w:b/>
          <w:color w:val="auto"/>
          <w:highlight w:val="none"/>
        </w:rPr>
        <w:t>”要求</w:t>
      </w:r>
    </w:p>
    <w:p w14:paraId="2DF9E42D">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投标文件含有采购人不能接受的附加条件的，投标无效；</w:t>
      </w:r>
    </w:p>
    <w:p w14:paraId="7CD4D1EF">
      <w:pPr>
        <w:ind w:firstLine="482"/>
        <w:rPr>
          <w:color w:val="auto"/>
          <w:highlight w:val="none"/>
        </w:rPr>
      </w:pPr>
      <w:r>
        <w:rPr>
          <w:rFonts w:hint="eastAsia" w:ascii="宋体" w:hAnsi="宋体" w:cs="宋体"/>
          <w:b/>
          <w:color w:val="auto"/>
          <w:highlight w:val="none"/>
        </w:rPr>
        <w:t>投标人提供虚假材料投标的，投标无效。</w:t>
      </w:r>
    </w:p>
    <w:p w14:paraId="53022905">
      <w:pPr>
        <w:ind w:firstLine="482"/>
        <w:rPr>
          <w:b/>
          <w:bCs/>
          <w:color w:val="auto"/>
          <w:highlight w:val="none"/>
        </w:rPr>
      </w:pPr>
      <w:r>
        <w:rPr>
          <w:rFonts w:hint="eastAsia"/>
          <w:b/>
          <w:bCs/>
          <w:color w:val="auto"/>
          <w:highlight w:val="none"/>
        </w:rPr>
        <w:t>12.投标文件的编制</w:t>
      </w:r>
    </w:p>
    <w:p w14:paraId="330F1EC0">
      <w:pPr>
        <w:ind w:firstLine="480"/>
        <w:rPr>
          <w:color w:val="auto"/>
          <w:highlight w:val="none"/>
        </w:rPr>
      </w:pPr>
      <w:r>
        <w:rPr>
          <w:rFonts w:hint="eastAsia"/>
          <w:color w:val="auto"/>
          <w:highlight w:val="none"/>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EB8A55">
      <w:pPr>
        <w:ind w:firstLine="480"/>
        <w:rPr>
          <w:color w:val="auto"/>
          <w:highlight w:val="none"/>
        </w:rPr>
      </w:pPr>
      <w:r>
        <w:rPr>
          <w:rFonts w:hint="eastAsia"/>
          <w:color w:val="auto"/>
          <w:highlight w:val="none"/>
        </w:rPr>
        <w:t>12.2投标人进行电子投标应安装客户端软件—“</w:t>
      </w:r>
      <w:r>
        <w:rPr>
          <w:rFonts w:hint="eastAsia"/>
          <w:color w:val="auto"/>
          <w:highlight w:val="none"/>
          <w:lang w:eastAsia="zh-CN"/>
        </w:rPr>
        <w:t>乐采云</w:t>
      </w:r>
      <w:r>
        <w:rPr>
          <w:rFonts w:hint="eastAsia"/>
          <w:color w:val="auto"/>
          <w:highlight w:val="none"/>
        </w:rPr>
        <w:t>电子交易客户端”，并按照招标文件和电子交易平台的要求编制并加密投标文件。投标人未按规定加密的投标文件，电子交易平台将拒收并提示。</w:t>
      </w:r>
    </w:p>
    <w:p w14:paraId="1B9458CA">
      <w:pPr>
        <w:ind w:firstLine="480"/>
        <w:rPr>
          <w:color w:val="auto"/>
          <w:highlight w:val="none"/>
        </w:rPr>
      </w:pPr>
      <w:r>
        <w:rPr>
          <w:rFonts w:hint="eastAsia"/>
          <w:color w:val="auto"/>
          <w:highlight w:val="none"/>
        </w:rPr>
        <w:t>12.3使用“</w:t>
      </w:r>
      <w:r>
        <w:rPr>
          <w:rFonts w:hint="eastAsia"/>
          <w:color w:val="auto"/>
          <w:highlight w:val="none"/>
          <w:lang w:eastAsia="zh-CN"/>
        </w:rPr>
        <w:t>乐采云</w:t>
      </w:r>
      <w:r>
        <w:rPr>
          <w:rFonts w:hint="eastAsia"/>
          <w:color w:val="auto"/>
          <w:highlight w:val="none"/>
        </w:rPr>
        <w:t>电子交易客户端”需要提前申领CA数字证书，申领流程请自行前往“浙江政府采购网-下载专区-电子交易客户端-CA驱动和申领流程”进行查阅。</w:t>
      </w:r>
    </w:p>
    <w:p w14:paraId="1931F307">
      <w:pPr>
        <w:ind w:firstLine="482"/>
        <w:rPr>
          <w:b/>
          <w:bCs/>
          <w:color w:val="auto"/>
          <w:highlight w:val="none"/>
        </w:rPr>
      </w:pPr>
      <w:r>
        <w:rPr>
          <w:rFonts w:hint="eastAsia"/>
          <w:b/>
          <w:bCs/>
          <w:color w:val="auto"/>
          <w:highlight w:val="none"/>
        </w:rPr>
        <w:t>13.投标文件的签署、盖章</w:t>
      </w:r>
    </w:p>
    <w:p w14:paraId="3BC08C9E">
      <w:pPr>
        <w:ind w:firstLine="480"/>
        <w:rPr>
          <w:color w:val="auto"/>
          <w:highlight w:val="none"/>
        </w:rPr>
      </w:pPr>
      <w:r>
        <w:rPr>
          <w:rFonts w:hint="eastAsia"/>
          <w:color w:val="auto"/>
          <w:highlight w:val="none"/>
        </w:rPr>
        <w:t>13.1投标文件按照招标文件第六部分格式要求进行签署、盖章。▲投标人的投标文件未按照招标文件要求签署、盖章的，其投标无效。</w:t>
      </w:r>
    </w:p>
    <w:p w14:paraId="2A563811">
      <w:pPr>
        <w:ind w:firstLine="480"/>
        <w:rPr>
          <w:color w:val="auto"/>
          <w:highlight w:val="none"/>
        </w:rPr>
      </w:pPr>
      <w:r>
        <w:rPr>
          <w:rFonts w:hint="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694975AF">
      <w:pPr>
        <w:ind w:firstLine="480"/>
        <w:rPr>
          <w:color w:val="auto"/>
          <w:highlight w:val="none"/>
        </w:rPr>
      </w:pPr>
      <w:r>
        <w:rPr>
          <w:rFonts w:hint="eastAsia"/>
          <w:color w:val="auto"/>
          <w:highlight w:val="none"/>
        </w:rPr>
        <w:t>13.3招标文件对投标文件签署、盖章的要求适用于电子签名。</w:t>
      </w:r>
    </w:p>
    <w:p w14:paraId="0EC51D9D">
      <w:pPr>
        <w:ind w:firstLine="482"/>
        <w:rPr>
          <w:b/>
          <w:bCs/>
          <w:color w:val="auto"/>
          <w:highlight w:val="none"/>
        </w:rPr>
      </w:pPr>
      <w:r>
        <w:rPr>
          <w:rFonts w:hint="eastAsia"/>
          <w:b/>
          <w:bCs/>
          <w:color w:val="auto"/>
          <w:highlight w:val="none"/>
        </w:rPr>
        <w:t>14. 投标文件的提交、补充、修改、撤回</w:t>
      </w:r>
    </w:p>
    <w:p w14:paraId="360501F5">
      <w:pPr>
        <w:ind w:firstLine="480"/>
        <w:rPr>
          <w:color w:val="auto"/>
          <w:highlight w:val="none"/>
        </w:rPr>
      </w:pPr>
      <w:r>
        <w:rPr>
          <w:rFonts w:hint="eastAsia"/>
          <w:color w:val="auto"/>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DA80FC">
      <w:pPr>
        <w:ind w:firstLine="480"/>
        <w:rPr>
          <w:color w:val="auto"/>
          <w:highlight w:val="none"/>
        </w:rPr>
      </w:pPr>
      <w:r>
        <w:rPr>
          <w:rFonts w:hint="eastAsia"/>
          <w:color w:val="auto"/>
          <w:highlight w:val="none"/>
        </w:rPr>
        <w:t>14.2电子交易平台收到投标文件，将妥善保存并即时向供应商发出确认回执通知。在投标截止时间前，除供应商补充、修改或者撤回投标文件外，任何单位和个人不得解密或提取投标文件。</w:t>
      </w:r>
    </w:p>
    <w:p w14:paraId="274DEFEC">
      <w:pPr>
        <w:ind w:firstLine="480"/>
        <w:rPr>
          <w:color w:val="auto"/>
          <w:highlight w:val="none"/>
        </w:rPr>
      </w:pPr>
      <w:r>
        <w:rPr>
          <w:rFonts w:hint="eastAsia"/>
          <w:color w:val="auto"/>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D0D06A7">
      <w:pPr>
        <w:ind w:firstLine="482"/>
        <w:rPr>
          <w:b/>
          <w:bCs/>
          <w:color w:val="auto"/>
          <w:highlight w:val="none"/>
        </w:rPr>
      </w:pPr>
      <w:r>
        <w:rPr>
          <w:rFonts w:hint="eastAsia"/>
          <w:b/>
          <w:bCs/>
          <w:color w:val="auto"/>
          <w:highlight w:val="none"/>
        </w:rPr>
        <w:t>15.备份投标文件</w:t>
      </w:r>
    </w:p>
    <w:p w14:paraId="43A88248">
      <w:pPr>
        <w:ind w:firstLine="480"/>
        <w:rPr>
          <w:color w:val="auto"/>
          <w:highlight w:val="none"/>
        </w:rPr>
      </w:pPr>
      <w:r>
        <w:rPr>
          <w:rFonts w:hint="eastAsia"/>
          <w:color w:val="auto"/>
          <w:highlight w:val="none"/>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19DEA241">
      <w:pPr>
        <w:ind w:firstLine="480"/>
        <w:rPr>
          <w:color w:val="auto"/>
          <w:highlight w:val="none"/>
        </w:rPr>
      </w:pPr>
      <w:r>
        <w:rPr>
          <w:rFonts w:hint="eastAsia"/>
          <w:color w:val="auto"/>
          <w:highlight w:val="none"/>
        </w:rPr>
        <w:t>15.2备份投标文件须在“</w:t>
      </w:r>
      <w:r>
        <w:rPr>
          <w:rFonts w:hint="eastAsia"/>
          <w:color w:val="auto"/>
          <w:highlight w:val="none"/>
          <w:lang w:eastAsia="zh-CN"/>
        </w:rPr>
        <w:t>乐采云</w:t>
      </w:r>
      <w:r>
        <w:rPr>
          <w:rFonts w:hint="eastAsia"/>
          <w:color w:val="auto"/>
          <w:highlight w:val="none"/>
        </w:rPr>
        <w:t>投标客户端”制作生成</w:t>
      </w:r>
      <w:r>
        <w:rPr>
          <w:rFonts w:hint="eastAsia" w:ascii="宋体" w:hAnsi="宋体" w:cs="宋体"/>
          <w:bCs/>
          <w:color w:val="auto"/>
          <w:highlight w:val="none"/>
        </w:rPr>
        <w:t>（后缀格式为.bfbs）</w:t>
      </w:r>
      <w:r>
        <w:rPr>
          <w:rFonts w:hint="eastAsia"/>
          <w:color w:val="auto"/>
          <w:highlight w:val="none"/>
        </w:rPr>
        <w:t>，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189D007C">
      <w:pPr>
        <w:ind w:firstLine="480"/>
        <w:rPr>
          <w:color w:val="auto"/>
          <w:highlight w:val="none"/>
        </w:rPr>
      </w:pPr>
      <w:r>
        <w:rPr>
          <w:rFonts w:hint="eastAsia"/>
          <w:color w:val="auto"/>
          <w:highlight w:val="none"/>
        </w:rPr>
        <w:t>15.3直接提交备份投标文件的，投标人应于投标截止时间前在招标公告中载明的开标地点将备份投标文件提交给采购代理机构，采购代理机构将拒绝接受逾期送达的备份投标文件。</w:t>
      </w:r>
    </w:p>
    <w:p w14:paraId="41E3C945">
      <w:pPr>
        <w:ind w:firstLine="480"/>
        <w:rPr>
          <w:color w:val="auto"/>
          <w:highlight w:val="none"/>
        </w:rPr>
      </w:pPr>
      <w:r>
        <w:rPr>
          <w:rFonts w:hint="eastAsia"/>
          <w:color w:val="auto"/>
          <w:highlight w:val="none"/>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2C561EB4">
      <w:pPr>
        <w:ind w:firstLine="480"/>
        <w:rPr>
          <w:color w:val="auto"/>
          <w:highlight w:val="none"/>
        </w:rPr>
      </w:pPr>
      <w:r>
        <w:rPr>
          <w:rFonts w:hint="eastAsia"/>
          <w:color w:val="auto"/>
          <w:highlight w:val="none"/>
        </w:rPr>
        <w:t>15.5投标人仅提交备份投标文件，未在电子交易平台传输递交投标文件的，投标无效。</w:t>
      </w:r>
    </w:p>
    <w:p w14:paraId="7CA2B7E7">
      <w:pPr>
        <w:ind w:firstLine="482"/>
        <w:rPr>
          <w:b/>
          <w:bCs/>
          <w:color w:val="auto"/>
          <w:highlight w:val="none"/>
        </w:rPr>
      </w:pPr>
      <w:r>
        <w:rPr>
          <w:rFonts w:hint="eastAsia"/>
          <w:b/>
          <w:bCs/>
          <w:color w:val="auto"/>
          <w:highlight w:val="none"/>
        </w:rPr>
        <w:t>16.投标文件的无效处理</w:t>
      </w:r>
    </w:p>
    <w:p w14:paraId="7D5671A9">
      <w:pPr>
        <w:ind w:firstLine="480"/>
        <w:rPr>
          <w:color w:val="auto"/>
          <w:highlight w:val="none"/>
        </w:rPr>
      </w:pPr>
      <w:r>
        <w:rPr>
          <w:rFonts w:hint="eastAsia"/>
          <w:color w:val="auto"/>
          <w:highlight w:val="none"/>
        </w:rPr>
        <w:t>有招标文件第四部分4.2规定的情形之一的，投标无效：</w:t>
      </w:r>
    </w:p>
    <w:p w14:paraId="43EF3064">
      <w:pPr>
        <w:ind w:firstLine="482"/>
        <w:rPr>
          <w:b/>
          <w:bCs/>
          <w:color w:val="auto"/>
          <w:highlight w:val="none"/>
        </w:rPr>
      </w:pPr>
      <w:r>
        <w:rPr>
          <w:rFonts w:hint="eastAsia"/>
          <w:b/>
          <w:bCs/>
          <w:color w:val="auto"/>
          <w:highlight w:val="none"/>
        </w:rPr>
        <w:t>17.投标有效期</w:t>
      </w:r>
    </w:p>
    <w:p w14:paraId="333A7167">
      <w:pPr>
        <w:ind w:firstLine="480"/>
        <w:rPr>
          <w:b/>
          <w:bCs/>
          <w:color w:val="auto"/>
          <w:highlight w:val="none"/>
        </w:rPr>
      </w:pPr>
      <w:r>
        <w:rPr>
          <w:rFonts w:hint="eastAsia"/>
          <w:color w:val="auto"/>
          <w:highlight w:val="none"/>
        </w:rPr>
        <w:t>17.1投标有效期为从提交投标文件的截止之日起120天。▲</w:t>
      </w:r>
      <w:r>
        <w:rPr>
          <w:rFonts w:hint="eastAsia"/>
          <w:b/>
          <w:bCs/>
          <w:color w:val="auto"/>
          <w:highlight w:val="none"/>
        </w:rPr>
        <w:t>投标人的投标文件中承诺的投标有效期少于招标文件中载明的投标有效期的，投标无效。</w:t>
      </w:r>
    </w:p>
    <w:p w14:paraId="79F7F285">
      <w:pPr>
        <w:ind w:firstLine="480"/>
        <w:rPr>
          <w:color w:val="auto"/>
          <w:highlight w:val="none"/>
        </w:rPr>
      </w:pPr>
      <w:r>
        <w:rPr>
          <w:rFonts w:hint="eastAsia"/>
          <w:color w:val="auto"/>
          <w:highlight w:val="none"/>
        </w:rPr>
        <w:t>17.2投标文件合格投递后，自投标截止日期起，在投标有效期内有效。</w:t>
      </w:r>
    </w:p>
    <w:p w14:paraId="4856A885">
      <w:pPr>
        <w:ind w:firstLine="480"/>
        <w:rPr>
          <w:color w:val="auto"/>
          <w:highlight w:val="none"/>
        </w:rPr>
      </w:pPr>
      <w:r>
        <w:rPr>
          <w:rFonts w:hint="eastAsia"/>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59963294">
      <w:pPr>
        <w:ind w:firstLine="602"/>
        <w:outlineLvl w:val="1"/>
        <w:rPr>
          <w:rStyle w:val="38"/>
          <w:bCs/>
          <w:color w:val="auto"/>
          <w:highlight w:val="none"/>
        </w:rPr>
      </w:pPr>
      <w:bookmarkStart w:id="49" w:name="_Toc27600"/>
      <w:r>
        <w:rPr>
          <w:rStyle w:val="38"/>
          <w:rFonts w:hint="eastAsia"/>
          <w:bCs/>
          <w:color w:val="auto"/>
          <w:highlight w:val="none"/>
        </w:rPr>
        <w:t>四、开标、资格审查与信用信息查询</w:t>
      </w:r>
      <w:bookmarkEnd w:id="49"/>
    </w:p>
    <w:p w14:paraId="6790FFA4">
      <w:pPr>
        <w:ind w:firstLine="482"/>
        <w:rPr>
          <w:color w:val="auto"/>
          <w:highlight w:val="none"/>
        </w:rPr>
      </w:pPr>
      <w:r>
        <w:rPr>
          <w:rFonts w:hint="eastAsia"/>
          <w:b/>
          <w:bCs/>
          <w:color w:val="auto"/>
          <w:highlight w:val="none"/>
        </w:rPr>
        <w:t>18.开标</w:t>
      </w:r>
      <w:r>
        <w:rPr>
          <w:rFonts w:hint="eastAsia"/>
          <w:color w:val="auto"/>
          <w:highlight w:val="none"/>
        </w:rPr>
        <w:t xml:space="preserve"> </w:t>
      </w:r>
    </w:p>
    <w:p w14:paraId="3F441CD4">
      <w:pPr>
        <w:ind w:firstLine="480"/>
        <w:rPr>
          <w:color w:val="auto"/>
          <w:highlight w:val="none"/>
        </w:rPr>
      </w:pPr>
      <w:r>
        <w:rPr>
          <w:rFonts w:hint="eastAsia"/>
          <w:color w:val="auto"/>
          <w:highlight w:val="none"/>
        </w:rPr>
        <w:t>18.1采购代理机构按照招标文件规定的时间通过电子交易平台组织开标，所有投标人均应当准时在线参加。投标人不足3家的，不得开标。</w:t>
      </w:r>
    </w:p>
    <w:p w14:paraId="42E7BB3E">
      <w:pPr>
        <w:ind w:firstLine="480"/>
        <w:rPr>
          <w:color w:val="auto"/>
          <w:highlight w:val="none"/>
        </w:rPr>
      </w:pPr>
      <w:r>
        <w:rPr>
          <w:rFonts w:hint="eastAsia"/>
          <w:color w:val="auto"/>
          <w:highlight w:val="none"/>
        </w:rPr>
        <w:t>18.2开标时，电子交易平台按开标时间自动提取所有投标文件。采购代理机构依托电子交易平台发起开始解密指令，投标人按照平台提示和招标文件的规定在半小时内完成在线解密。</w:t>
      </w:r>
    </w:p>
    <w:p w14:paraId="64A03B76">
      <w:pPr>
        <w:ind w:firstLine="480"/>
        <w:rPr>
          <w:color w:val="auto"/>
          <w:highlight w:val="none"/>
        </w:rPr>
      </w:pPr>
      <w:r>
        <w:rPr>
          <w:rFonts w:hint="eastAsia"/>
          <w:color w:val="auto"/>
          <w:highlight w:val="none"/>
        </w:rPr>
        <w:t>18.3投标文件未按时解密，投标人提供了备份投标文件的，以备份投标文件作为依据，否则视为投标文件撤回。投标文件已按时解密的，备份投标文件自动失效。</w:t>
      </w:r>
    </w:p>
    <w:p w14:paraId="3E8E182D">
      <w:pPr>
        <w:ind w:firstLine="482"/>
        <w:rPr>
          <w:b/>
          <w:bCs/>
          <w:color w:val="auto"/>
          <w:highlight w:val="none"/>
        </w:rPr>
      </w:pPr>
      <w:r>
        <w:rPr>
          <w:rFonts w:hint="eastAsia"/>
          <w:b/>
          <w:bCs/>
          <w:color w:val="auto"/>
          <w:highlight w:val="none"/>
        </w:rPr>
        <w:t>19、资格审查</w:t>
      </w:r>
    </w:p>
    <w:p w14:paraId="6EDF3757">
      <w:pPr>
        <w:ind w:firstLine="480"/>
        <w:rPr>
          <w:color w:val="auto"/>
          <w:highlight w:val="none"/>
        </w:rPr>
      </w:pPr>
      <w:r>
        <w:rPr>
          <w:rFonts w:hint="eastAsia"/>
          <w:color w:val="auto"/>
          <w:highlight w:val="none"/>
        </w:rPr>
        <w:t>19.1采购人或采购代理机构依据法律法规和招标文件的规定，对投标人的资格进行审查。</w:t>
      </w:r>
    </w:p>
    <w:p w14:paraId="0618A6CE">
      <w:pPr>
        <w:ind w:firstLine="480"/>
        <w:rPr>
          <w:color w:val="auto"/>
          <w:highlight w:val="none"/>
        </w:rPr>
      </w:pPr>
      <w:r>
        <w:rPr>
          <w:rFonts w:hint="eastAsia"/>
          <w:color w:val="auto"/>
          <w:highlight w:val="none"/>
        </w:rPr>
        <w:t>19.2投标人未按照招标文件要求提供与资格条件相应的有效资格证明材料的，视为投标人不具备招标文件中规定的资格要求，其投标无效。</w:t>
      </w:r>
    </w:p>
    <w:p w14:paraId="5946CC3C">
      <w:pPr>
        <w:ind w:firstLine="480"/>
        <w:rPr>
          <w:color w:val="auto"/>
          <w:highlight w:val="none"/>
        </w:rPr>
      </w:pPr>
      <w:r>
        <w:rPr>
          <w:rFonts w:hint="eastAsia"/>
          <w:color w:val="auto"/>
          <w:highlight w:val="none"/>
        </w:rPr>
        <w:t>19.3对未通过资格审查的投标人，采购人或采购代理机构告知其未通过的原因。</w:t>
      </w:r>
    </w:p>
    <w:p w14:paraId="543A24FC">
      <w:pPr>
        <w:ind w:firstLine="480"/>
        <w:rPr>
          <w:color w:val="auto"/>
          <w:highlight w:val="none"/>
        </w:rPr>
      </w:pPr>
      <w:r>
        <w:rPr>
          <w:rFonts w:hint="eastAsia"/>
          <w:color w:val="auto"/>
          <w:highlight w:val="none"/>
        </w:rPr>
        <w:t>19.4合格投标人不足3家的，不再评标。</w:t>
      </w:r>
    </w:p>
    <w:p w14:paraId="1C2C0D84">
      <w:pPr>
        <w:ind w:firstLine="482"/>
        <w:rPr>
          <w:b/>
          <w:bCs/>
          <w:color w:val="auto"/>
          <w:highlight w:val="none"/>
        </w:rPr>
      </w:pPr>
      <w:r>
        <w:rPr>
          <w:rFonts w:hint="eastAsia"/>
          <w:b/>
          <w:bCs/>
          <w:color w:val="auto"/>
          <w:highlight w:val="none"/>
        </w:rPr>
        <w:t>20、信用信息查询</w:t>
      </w:r>
    </w:p>
    <w:p w14:paraId="17017CDB">
      <w:pPr>
        <w:ind w:firstLine="480"/>
        <w:rPr>
          <w:color w:val="auto"/>
          <w:highlight w:val="none"/>
        </w:rPr>
      </w:pPr>
      <w:r>
        <w:rPr>
          <w:rFonts w:hint="eastAsia"/>
          <w:color w:val="auto"/>
          <w:highlight w:val="none"/>
        </w:rPr>
        <w:t>20.1</w:t>
      </w:r>
      <w:r>
        <w:rPr>
          <w:rFonts w:hint="eastAsia" w:ascii="宋体" w:hAnsi="宋体" w:cs="宋体"/>
          <w:color w:val="auto"/>
          <w:kern w:val="0"/>
          <w:highlight w:val="none"/>
        </w:rPr>
        <w:t>信用信息查询渠道及截止时间：根据《关于在政府采购活动中查询及使用信用记录有关问题的通知》财库[2016]125号文件的规定执行：查询渠道：信用中国（www.creditchina.gov.cn）、中国政府采购网（www.ccgp.gov.cn）；提交投标文件截止时间前3年内</w:t>
      </w:r>
      <w:r>
        <w:rPr>
          <w:rFonts w:hint="eastAsia"/>
          <w:color w:val="auto"/>
          <w:highlight w:val="none"/>
        </w:rPr>
        <w:t>。</w:t>
      </w:r>
    </w:p>
    <w:p w14:paraId="0AF2D890">
      <w:pPr>
        <w:ind w:firstLine="480"/>
        <w:rPr>
          <w:color w:val="auto"/>
          <w:highlight w:val="none"/>
        </w:rPr>
      </w:pPr>
      <w:r>
        <w:rPr>
          <w:rFonts w:hint="eastAsia"/>
          <w:color w:val="auto"/>
          <w:highlight w:val="none"/>
        </w:rPr>
        <w:t>20.2信用信息查询记录和证据留存的具体方式：现场查询的投标人的信用记录、查询结果经确认后将与采购文件一起存档。</w:t>
      </w:r>
    </w:p>
    <w:p w14:paraId="2F87D11B">
      <w:pPr>
        <w:ind w:firstLine="480"/>
        <w:rPr>
          <w:color w:val="auto"/>
          <w:highlight w:val="none"/>
        </w:rPr>
      </w:pPr>
      <w:r>
        <w:rPr>
          <w:rFonts w:hint="eastAsia"/>
          <w:color w:val="auto"/>
          <w:highlight w:val="none"/>
        </w:rPr>
        <w:t>20.3信用信息的使用规则：经查询列入失信被执行人名单、重大税收违法案件当事人名单、政府采购严重违法失信行为记录名单的投标人将被拒绝参与政府采购活动。</w:t>
      </w:r>
    </w:p>
    <w:p w14:paraId="18D5D6C3">
      <w:pPr>
        <w:ind w:firstLine="480"/>
        <w:rPr>
          <w:color w:val="auto"/>
          <w:highlight w:val="none"/>
        </w:rPr>
      </w:pPr>
      <w:r>
        <w:rPr>
          <w:rFonts w:hint="eastAsia"/>
          <w:color w:val="auto"/>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17CD263">
      <w:pPr>
        <w:ind w:firstLine="602"/>
        <w:outlineLvl w:val="1"/>
        <w:rPr>
          <w:rStyle w:val="38"/>
          <w:bCs/>
          <w:color w:val="auto"/>
          <w:highlight w:val="none"/>
        </w:rPr>
      </w:pPr>
      <w:bookmarkStart w:id="50" w:name="_Toc11318"/>
      <w:r>
        <w:rPr>
          <w:rStyle w:val="38"/>
          <w:rFonts w:hint="eastAsia"/>
          <w:bCs/>
          <w:color w:val="auto"/>
          <w:highlight w:val="none"/>
        </w:rPr>
        <w:t>五、评标</w:t>
      </w:r>
      <w:bookmarkEnd w:id="50"/>
    </w:p>
    <w:p w14:paraId="58E36218">
      <w:pPr>
        <w:ind w:firstLine="480"/>
        <w:rPr>
          <w:color w:val="auto"/>
          <w:highlight w:val="none"/>
        </w:rPr>
      </w:pPr>
      <w:r>
        <w:rPr>
          <w:rFonts w:hint="eastAsia"/>
          <w:color w:val="auto"/>
          <w:highlight w:val="none"/>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b/>
          <w:bCs/>
          <w:color w:val="auto"/>
          <w:highlight w:val="none"/>
        </w:rPr>
        <w:t>详见招标文件第四部分评标办法</w:t>
      </w:r>
      <w:r>
        <w:rPr>
          <w:rFonts w:hint="eastAsia"/>
          <w:color w:val="auto"/>
          <w:highlight w:val="none"/>
        </w:rPr>
        <w:t>。</w:t>
      </w:r>
    </w:p>
    <w:p w14:paraId="67FC21CE">
      <w:pPr>
        <w:ind w:firstLine="602"/>
        <w:outlineLvl w:val="1"/>
        <w:rPr>
          <w:rStyle w:val="38"/>
          <w:bCs/>
          <w:color w:val="auto"/>
          <w:highlight w:val="none"/>
        </w:rPr>
      </w:pPr>
      <w:bookmarkStart w:id="51" w:name="_Toc29380"/>
      <w:r>
        <w:rPr>
          <w:rStyle w:val="38"/>
          <w:rFonts w:hint="eastAsia"/>
          <w:bCs/>
          <w:color w:val="auto"/>
          <w:highlight w:val="none"/>
        </w:rPr>
        <w:t>六、定标</w:t>
      </w:r>
      <w:bookmarkEnd w:id="51"/>
    </w:p>
    <w:p w14:paraId="34B5E776">
      <w:pPr>
        <w:ind w:firstLine="482"/>
        <w:rPr>
          <w:b/>
          <w:bCs/>
          <w:color w:val="auto"/>
          <w:highlight w:val="none"/>
        </w:rPr>
      </w:pPr>
      <w:r>
        <w:rPr>
          <w:rFonts w:hint="eastAsia"/>
          <w:b/>
          <w:bCs/>
          <w:color w:val="auto"/>
          <w:highlight w:val="none"/>
        </w:rPr>
        <w:t>22.确定中标供应商</w:t>
      </w:r>
    </w:p>
    <w:p w14:paraId="32997C7C">
      <w:pPr>
        <w:ind w:firstLine="480"/>
        <w:rPr>
          <w:color w:val="auto"/>
          <w:highlight w:val="none"/>
        </w:rPr>
      </w:pPr>
      <w:r>
        <w:rPr>
          <w:rFonts w:hint="eastAsia"/>
          <w:color w:val="auto"/>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14:paraId="647E7C61">
      <w:pPr>
        <w:ind w:firstLine="480"/>
        <w:rPr>
          <w:color w:val="auto"/>
          <w:highlight w:val="none"/>
        </w:rPr>
      </w:pPr>
      <w:r>
        <w:rPr>
          <w:rFonts w:hint="eastAsia"/>
          <w:color w:val="auto"/>
          <w:highlight w:val="none"/>
        </w:rPr>
        <w:t>23.中标通知与中标结果公告</w:t>
      </w:r>
    </w:p>
    <w:p w14:paraId="40387A69">
      <w:pPr>
        <w:ind w:firstLine="480"/>
        <w:rPr>
          <w:color w:val="auto"/>
          <w:highlight w:val="none"/>
        </w:rPr>
      </w:pPr>
      <w:r>
        <w:rPr>
          <w:rFonts w:hint="eastAsia"/>
          <w:color w:val="auto"/>
          <w:highlight w:val="none"/>
        </w:rPr>
        <w:t>23.1自中标人确定之日起2个工作日内，采购代理机构通过电子交易平台向中标人发出中标通知书，同时编制发布采购结果公告。采购代理机构也可以以纸质形式进行中标通知。</w:t>
      </w:r>
    </w:p>
    <w:p w14:paraId="49A1598E">
      <w:pPr>
        <w:ind w:firstLine="480"/>
        <w:rPr>
          <w:color w:val="auto"/>
          <w:highlight w:val="none"/>
        </w:rPr>
      </w:pPr>
      <w:r>
        <w:rPr>
          <w:rFonts w:hint="eastAsia"/>
          <w:color w:val="auto"/>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69BB9D9">
      <w:pPr>
        <w:ind w:firstLine="480"/>
        <w:rPr>
          <w:color w:val="auto"/>
          <w:highlight w:val="none"/>
        </w:rPr>
      </w:pPr>
      <w:r>
        <w:rPr>
          <w:rFonts w:hint="eastAsia"/>
          <w:color w:val="auto"/>
          <w:highlight w:val="none"/>
        </w:rPr>
        <w:t>23.3公告期限为1个工作日。</w:t>
      </w:r>
    </w:p>
    <w:p w14:paraId="45B16D25">
      <w:pPr>
        <w:ind w:firstLine="602"/>
        <w:outlineLvl w:val="1"/>
        <w:rPr>
          <w:rStyle w:val="38"/>
          <w:bCs/>
          <w:color w:val="auto"/>
          <w:highlight w:val="none"/>
        </w:rPr>
      </w:pPr>
      <w:bookmarkStart w:id="52" w:name="_Toc5326"/>
      <w:r>
        <w:rPr>
          <w:rStyle w:val="38"/>
          <w:rFonts w:hint="eastAsia"/>
          <w:bCs/>
          <w:color w:val="auto"/>
          <w:highlight w:val="none"/>
        </w:rPr>
        <w:t>七、合同授予</w:t>
      </w:r>
      <w:bookmarkEnd w:id="52"/>
    </w:p>
    <w:p w14:paraId="2C5F5136">
      <w:pPr>
        <w:ind w:firstLine="482"/>
        <w:rPr>
          <w:b/>
          <w:bCs/>
          <w:color w:val="auto"/>
          <w:highlight w:val="none"/>
        </w:rPr>
      </w:pPr>
      <w:r>
        <w:rPr>
          <w:rFonts w:hint="eastAsia"/>
          <w:b/>
          <w:bCs/>
          <w:color w:val="auto"/>
          <w:highlight w:val="none"/>
        </w:rPr>
        <w:t>24. 合同主要条款详见第五部分拟签订的合同文本。</w:t>
      </w:r>
    </w:p>
    <w:p w14:paraId="045FFA69">
      <w:pPr>
        <w:ind w:firstLine="482"/>
        <w:rPr>
          <w:b/>
          <w:bCs/>
          <w:color w:val="auto"/>
          <w:highlight w:val="none"/>
        </w:rPr>
      </w:pPr>
      <w:r>
        <w:rPr>
          <w:rFonts w:hint="eastAsia"/>
          <w:b/>
          <w:bCs/>
          <w:color w:val="auto"/>
          <w:highlight w:val="none"/>
        </w:rPr>
        <w:t>25. 合同的签订</w:t>
      </w:r>
    </w:p>
    <w:p w14:paraId="50198BB2">
      <w:pPr>
        <w:ind w:firstLine="480"/>
        <w:rPr>
          <w:color w:val="auto"/>
          <w:highlight w:val="none"/>
        </w:rPr>
      </w:pPr>
      <w:r>
        <w:rPr>
          <w:rFonts w:hint="eastAsia"/>
          <w:color w:val="auto"/>
          <w:highlight w:val="none"/>
        </w:rPr>
        <w:t>25.1 采购人与中标人应当通过电子交易平台在中标通知书发出之日起二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20个工作日内，与中标供应商按照采购文件确定的事项签订政府采购合同。</w:t>
      </w:r>
    </w:p>
    <w:p w14:paraId="21626CF6">
      <w:pPr>
        <w:ind w:firstLine="480"/>
        <w:rPr>
          <w:color w:val="auto"/>
          <w:highlight w:val="none"/>
        </w:rPr>
      </w:pPr>
      <w:r>
        <w:rPr>
          <w:rFonts w:hint="eastAsia"/>
          <w:color w:val="auto"/>
          <w:highlight w:val="none"/>
        </w:rPr>
        <w:t>25.2中标人按规定的日期、时间、地点，由法定代表人或其授权代表与采购人代表签订合同。如中标人为联合体的，由联合体成员各方法定代表人或其授权代表与采购人代表签订合同。</w:t>
      </w:r>
    </w:p>
    <w:p w14:paraId="1195734F">
      <w:pPr>
        <w:ind w:firstLine="480"/>
        <w:rPr>
          <w:color w:val="auto"/>
          <w:highlight w:val="none"/>
        </w:rPr>
      </w:pPr>
      <w:r>
        <w:rPr>
          <w:rFonts w:hint="eastAsia"/>
          <w:color w:val="auto"/>
          <w:highlight w:val="none"/>
        </w:rPr>
        <w:t>25.3如签订合同并生效后，供应商无故拒绝或延期，除按照合同条款处理外，列入不良行为记录一次，并给予通报。</w:t>
      </w:r>
    </w:p>
    <w:p w14:paraId="0702D7D5">
      <w:pPr>
        <w:ind w:firstLine="480"/>
        <w:rPr>
          <w:color w:val="auto"/>
          <w:highlight w:val="none"/>
        </w:rPr>
      </w:pPr>
      <w:r>
        <w:rPr>
          <w:rFonts w:hint="eastAsia"/>
          <w:color w:val="auto"/>
          <w:highlight w:val="none"/>
        </w:rPr>
        <w:t>25.4中标供应商拒绝与采购人签订合同的，采购人可以按照评审报告推荐的中标或者成交候选人名单排序，确定下一候选人为中标供应商，也可以重新开展政府采购活动。</w:t>
      </w:r>
    </w:p>
    <w:p w14:paraId="33B22587">
      <w:pPr>
        <w:ind w:firstLine="480"/>
        <w:rPr>
          <w:rFonts w:hint="eastAsia"/>
          <w:color w:val="auto"/>
          <w:highlight w:val="none"/>
        </w:rPr>
      </w:pPr>
      <w:r>
        <w:rPr>
          <w:rFonts w:hint="eastAsia"/>
          <w:color w:val="auto"/>
          <w:highlight w:val="none"/>
        </w:rPr>
        <w:t>25.5采购合同由采购人与中标供应商根据招标文件、投标文件等内容通过政府采购电子交易平台在线签订，自动备案。</w:t>
      </w:r>
    </w:p>
    <w:p w14:paraId="5CD6448C">
      <w:pPr>
        <w:bidi w:val="0"/>
        <w:rPr>
          <w:rFonts w:hint="default" w:eastAsia="宋体"/>
          <w:color w:val="auto"/>
          <w:highlight w:val="none"/>
          <w:lang w:val="en-US" w:eastAsia="zh-CN"/>
        </w:rPr>
      </w:pPr>
      <w:r>
        <w:rPr>
          <w:rFonts w:hint="eastAsia"/>
          <w:color w:val="auto"/>
          <w:highlight w:val="none"/>
          <w:lang w:val="en-US" w:eastAsia="zh-CN"/>
        </w:rPr>
        <w:t>25.6 政府采购货物和服务项目不得收取质量保证金。政府采购工程以及与工程建设有关的货物、服务，采用招标方式采购的，按国家和省有关规定执行。</w:t>
      </w:r>
    </w:p>
    <w:p w14:paraId="6BB1EEA1">
      <w:pPr>
        <w:ind w:firstLine="482"/>
        <w:rPr>
          <w:b/>
          <w:bCs/>
          <w:color w:val="auto"/>
          <w:highlight w:val="none"/>
        </w:rPr>
      </w:pPr>
      <w:r>
        <w:rPr>
          <w:rFonts w:hint="eastAsia"/>
          <w:b/>
          <w:bCs/>
          <w:color w:val="auto"/>
          <w:highlight w:val="none"/>
        </w:rPr>
        <w:t>26. 履约保证金</w:t>
      </w:r>
    </w:p>
    <w:p w14:paraId="2987FE3F">
      <w:pPr>
        <w:ind w:firstLine="480"/>
        <w:rPr>
          <w:color w:val="auto"/>
          <w:highlight w:val="none"/>
        </w:rPr>
      </w:pPr>
      <w:r>
        <w:rPr>
          <w:rFonts w:hint="eastAsia"/>
          <w:color w:val="auto"/>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6791340">
      <w:pPr>
        <w:ind w:firstLine="480"/>
        <w:rPr>
          <w:color w:val="auto"/>
          <w:highlight w:val="none"/>
        </w:rPr>
      </w:pPr>
      <w:r>
        <w:rPr>
          <w:rFonts w:hint="eastAsia"/>
          <w:color w:val="auto"/>
          <w:highlight w:val="none"/>
        </w:rPr>
        <w:t>供应商可登录</w:t>
      </w:r>
      <w:r>
        <w:rPr>
          <w:rFonts w:hint="eastAsia"/>
          <w:color w:val="auto"/>
          <w:highlight w:val="none"/>
          <w:lang w:eastAsia="zh-CN"/>
        </w:rPr>
        <w:t>乐采云</w:t>
      </w:r>
      <w:r>
        <w:rPr>
          <w:rFonts w:hint="eastAsia"/>
          <w:color w:val="auto"/>
          <w:highlight w:val="none"/>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w:t>
      </w:r>
      <w:r>
        <w:rPr>
          <w:rFonts w:hint="eastAsia"/>
          <w:color w:val="auto"/>
          <w:highlight w:val="none"/>
          <w:lang w:eastAsia="zh-CN"/>
        </w:rPr>
        <w:t>乐采云</w:t>
      </w:r>
      <w:r>
        <w:rPr>
          <w:rFonts w:hint="eastAsia"/>
          <w:color w:val="auto"/>
          <w:highlight w:val="none"/>
        </w:rPr>
        <w:t>金融专线400-903-9583。</w:t>
      </w:r>
    </w:p>
    <w:p w14:paraId="109BA05F">
      <w:pPr>
        <w:ind w:firstLine="482"/>
        <w:rPr>
          <w:b/>
          <w:bCs/>
          <w:color w:val="auto"/>
          <w:highlight w:val="none"/>
        </w:rPr>
      </w:pPr>
      <w:r>
        <w:rPr>
          <w:rFonts w:hint="eastAsia"/>
          <w:b/>
          <w:bCs/>
          <w:color w:val="auto"/>
          <w:highlight w:val="none"/>
        </w:rPr>
        <w:t>27.预付款</w:t>
      </w:r>
    </w:p>
    <w:p w14:paraId="4BBE9DC1">
      <w:pPr>
        <w:ind w:firstLine="480"/>
        <w:rPr>
          <w:color w:val="auto"/>
          <w:highlight w:val="none"/>
        </w:rPr>
      </w:pPr>
      <w:r>
        <w:rPr>
          <w:rFonts w:hint="eastAsia"/>
          <w:color w:val="auto"/>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w:t>
      </w:r>
      <w:r>
        <w:rPr>
          <w:rFonts w:hint="eastAsia"/>
          <w:color w:val="auto"/>
          <w:highlight w:val="none"/>
          <w:lang w:eastAsia="zh-CN"/>
        </w:rPr>
        <w:t>乐采云</w:t>
      </w:r>
      <w:r>
        <w:rPr>
          <w:rFonts w:hint="eastAsia"/>
          <w:color w:val="auto"/>
          <w:highlight w:val="none"/>
        </w:rPr>
        <w:t>前台大厅选择金融服务 - 【保函保险服务】出具预付款保函，具体步骤：选择产品—填写供应商信息—选择中标项目—确认信息—等待保险/保函受理—确认保单—支付保费—成功出单。</w:t>
      </w:r>
      <w:r>
        <w:rPr>
          <w:rFonts w:hint="eastAsia"/>
          <w:color w:val="auto"/>
          <w:highlight w:val="none"/>
          <w:lang w:eastAsia="zh-CN"/>
        </w:rPr>
        <w:t>乐采云</w:t>
      </w:r>
      <w:r>
        <w:rPr>
          <w:rFonts w:hint="eastAsia"/>
          <w:color w:val="auto"/>
          <w:highlight w:val="none"/>
        </w:rPr>
        <w:t>金融专线400-903-9583。</w:t>
      </w:r>
    </w:p>
    <w:p w14:paraId="6ABF656B">
      <w:pPr>
        <w:bidi w:val="0"/>
        <w:rPr>
          <w:rFonts w:hint="eastAsia"/>
          <w:b/>
          <w:bCs/>
          <w:color w:val="auto"/>
          <w:highlight w:val="none"/>
          <w:lang w:val="en-US" w:eastAsia="zh-CN"/>
        </w:rPr>
      </w:pPr>
      <w:r>
        <w:rPr>
          <w:rFonts w:hint="eastAsia"/>
          <w:b/>
          <w:bCs/>
          <w:color w:val="auto"/>
          <w:highlight w:val="none"/>
          <w:lang w:val="en-US" w:eastAsia="zh-CN"/>
        </w:rPr>
        <w:t>28资金支付</w:t>
      </w:r>
    </w:p>
    <w:p w14:paraId="5D524E9A">
      <w:pPr>
        <w:bidi w:val="0"/>
        <w:rPr>
          <w:rStyle w:val="38"/>
          <w:rFonts w:hint="eastAsia"/>
          <w:bCs/>
          <w:color w:val="auto"/>
          <w:highlight w:val="none"/>
        </w:rPr>
      </w:pPr>
      <w:r>
        <w:rPr>
          <w:rFonts w:hint="default"/>
          <w:color w:val="auto"/>
          <w:highlight w:val="none"/>
          <w:lang w:val="en-US" w:eastAsia="zh-CN"/>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5F813D5C">
      <w:pPr>
        <w:ind w:firstLine="602"/>
        <w:outlineLvl w:val="1"/>
        <w:rPr>
          <w:rStyle w:val="38"/>
          <w:bCs/>
          <w:color w:val="auto"/>
          <w:highlight w:val="none"/>
        </w:rPr>
      </w:pPr>
      <w:bookmarkStart w:id="53" w:name="_Toc26304"/>
      <w:r>
        <w:rPr>
          <w:rStyle w:val="38"/>
          <w:rFonts w:hint="eastAsia"/>
          <w:bCs/>
          <w:color w:val="auto"/>
          <w:highlight w:val="none"/>
        </w:rPr>
        <w:t>八、电子交易活动的中止</w:t>
      </w:r>
      <w:bookmarkEnd w:id="53"/>
    </w:p>
    <w:p w14:paraId="5600B61E">
      <w:pPr>
        <w:ind w:firstLine="480"/>
        <w:rPr>
          <w:color w:val="auto"/>
          <w:highlight w:val="none"/>
        </w:rPr>
      </w:pPr>
      <w:r>
        <w:rPr>
          <w:rFonts w:hint="eastAsia"/>
          <w:color w:val="auto"/>
          <w:highlight w:val="none"/>
          <w:lang w:eastAsia="zh-CN"/>
        </w:rPr>
        <w:t>29</w:t>
      </w:r>
      <w:r>
        <w:rPr>
          <w:rFonts w:hint="eastAsia"/>
          <w:color w:val="auto"/>
          <w:highlight w:val="none"/>
        </w:rPr>
        <w:t>. 电子交易活动的中止。采购过程中出现以下情形，导致电子交易平台无法正常运行，或者无法保证电子交易的公平、公正和安全时，采购代理机构可中止电子交易活动：</w:t>
      </w:r>
    </w:p>
    <w:p w14:paraId="5B4C214E">
      <w:pPr>
        <w:ind w:firstLine="480"/>
        <w:rPr>
          <w:color w:val="auto"/>
          <w:highlight w:val="none"/>
        </w:rPr>
      </w:pPr>
      <w:r>
        <w:rPr>
          <w:rFonts w:hint="eastAsia"/>
          <w:color w:val="auto"/>
          <w:highlight w:val="none"/>
          <w:lang w:eastAsia="zh-CN"/>
        </w:rPr>
        <w:t>29</w:t>
      </w:r>
      <w:r>
        <w:rPr>
          <w:rFonts w:hint="eastAsia"/>
          <w:color w:val="auto"/>
          <w:highlight w:val="none"/>
        </w:rPr>
        <w:t xml:space="preserve">.1电子交易平台发生故障而无法登录访问的； </w:t>
      </w:r>
    </w:p>
    <w:p w14:paraId="4CB370D4">
      <w:pPr>
        <w:ind w:firstLine="480"/>
        <w:rPr>
          <w:color w:val="auto"/>
          <w:highlight w:val="none"/>
        </w:rPr>
      </w:pPr>
      <w:r>
        <w:rPr>
          <w:rFonts w:hint="eastAsia"/>
          <w:color w:val="auto"/>
          <w:highlight w:val="none"/>
          <w:lang w:eastAsia="zh-CN"/>
        </w:rPr>
        <w:t>29</w:t>
      </w:r>
      <w:r>
        <w:rPr>
          <w:rFonts w:hint="eastAsia"/>
          <w:color w:val="auto"/>
          <w:highlight w:val="none"/>
        </w:rPr>
        <w:t>.2电子交易平台应用或数据库出现错误，不能进行正常操作的；</w:t>
      </w:r>
    </w:p>
    <w:p w14:paraId="2443DEC9">
      <w:pPr>
        <w:ind w:firstLine="480"/>
        <w:rPr>
          <w:color w:val="auto"/>
          <w:highlight w:val="none"/>
        </w:rPr>
      </w:pPr>
      <w:r>
        <w:rPr>
          <w:rFonts w:hint="eastAsia"/>
          <w:color w:val="auto"/>
          <w:highlight w:val="none"/>
          <w:lang w:eastAsia="zh-CN"/>
        </w:rPr>
        <w:t>29</w:t>
      </w:r>
      <w:r>
        <w:rPr>
          <w:rFonts w:hint="eastAsia"/>
          <w:color w:val="auto"/>
          <w:highlight w:val="none"/>
        </w:rPr>
        <w:t>.3电子交易平台发现严重安全漏洞，有潜在泄密危险的；</w:t>
      </w:r>
    </w:p>
    <w:p w14:paraId="2A16FB9E">
      <w:pPr>
        <w:ind w:firstLine="480"/>
        <w:rPr>
          <w:color w:val="auto"/>
          <w:highlight w:val="none"/>
        </w:rPr>
      </w:pPr>
      <w:r>
        <w:rPr>
          <w:rFonts w:hint="eastAsia"/>
          <w:color w:val="auto"/>
          <w:highlight w:val="none"/>
          <w:lang w:eastAsia="zh-CN"/>
        </w:rPr>
        <w:t>29</w:t>
      </w:r>
      <w:r>
        <w:rPr>
          <w:rFonts w:hint="eastAsia"/>
          <w:color w:val="auto"/>
          <w:highlight w:val="none"/>
        </w:rPr>
        <w:t xml:space="preserve">.4病毒发作导致不能进行正常操作的； </w:t>
      </w:r>
    </w:p>
    <w:p w14:paraId="362F440C">
      <w:pPr>
        <w:ind w:firstLine="480"/>
        <w:rPr>
          <w:color w:val="auto"/>
          <w:highlight w:val="none"/>
        </w:rPr>
      </w:pPr>
      <w:r>
        <w:rPr>
          <w:rFonts w:hint="eastAsia"/>
          <w:color w:val="auto"/>
          <w:highlight w:val="none"/>
          <w:lang w:eastAsia="zh-CN"/>
        </w:rPr>
        <w:t>29</w:t>
      </w:r>
      <w:r>
        <w:rPr>
          <w:rFonts w:hint="eastAsia"/>
          <w:color w:val="auto"/>
          <w:highlight w:val="none"/>
        </w:rPr>
        <w:t>.5其他无法保证电子交易的公平、公正和安全的情况。</w:t>
      </w:r>
    </w:p>
    <w:p w14:paraId="06500DB7">
      <w:pPr>
        <w:ind w:firstLine="480"/>
        <w:rPr>
          <w:color w:val="auto"/>
          <w:highlight w:val="none"/>
        </w:rPr>
      </w:pPr>
      <w:r>
        <w:rPr>
          <w:rFonts w:hint="eastAsia"/>
          <w:color w:val="auto"/>
          <w:highlight w:val="none"/>
          <w:lang w:val="en-US" w:eastAsia="zh-CN"/>
        </w:rPr>
        <w:t>30</w:t>
      </w:r>
      <w:r>
        <w:rPr>
          <w:rFonts w:hint="eastAsia"/>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767575F4">
      <w:pPr>
        <w:ind w:firstLine="602"/>
        <w:outlineLvl w:val="1"/>
        <w:rPr>
          <w:rStyle w:val="38"/>
          <w:bCs/>
          <w:color w:val="auto"/>
          <w:highlight w:val="none"/>
        </w:rPr>
      </w:pPr>
      <w:bookmarkStart w:id="54" w:name="_Toc15651"/>
      <w:r>
        <w:rPr>
          <w:rStyle w:val="38"/>
          <w:rFonts w:hint="eastAsia"/>
          <w:bCs/>
          <w:color w:val="auto"/>
          <w:highlight w:val="none"/>
        </w:rPr>
        <w:t>九、验收</w:t>
      </w:r>
      <w:bookmarkEnd w:id="54"/>
    </w:p>
    <w:p w14:paraId="60FCA1CE">
      <w:pPr>
        <w:ind w:firstLine="482"/>
        <w:rPr>
          <w:b/>
          <w:bCs/>
          <w:color w:val="auto"/>
          <w:highlight w:val="none"/>
        </w:rPr>
      </w:pPr>
      <w:r>
        <w:rPr>
          <w:rFonts w:hint="eastAsia"/>
          <w:b/>
          <w:bCs/>
          <w:color w:val="auto"/>
          <w:highlight w:val="none"/>
        </w:rPr>
        <w:t>3</w:t>
      </w:r>
      <w:r>
        <w:rPr>
          <w:rFonts w:hint="eastAsia"/>
          <w:b/>
          <w:bCs/>
          <w:color w:val="auto"/>
          <w:highlight w:val="none"/>
          <w:lang w:val="en-US" w:eastAsia="zh-CN"/>
        </w:rPr>
        <w:t>1</w:t>
      </w:r>
      <w:r>
        <w:rPr>
          <w:rFonts w:hint="eastAsia"/>
          <w:b/>
          <w:bCs/>
          <w:color w:val="auto"/>
          <w:highlight w:val="none"/>
        </w:rPr>
        <w:t>.验收</w:t>
      </w:r>
    </w:p>
    <w:p w14:paraId="00DCEBE3">
      <w:pPr>
        <w:bidi w:val="0"/>
        <w:rPr>
          <w:rFonts w:hint="eastAsia"/>
          <w:color w:val="auto"/>
          <w:highlight w:val="none"/>
        </w:rPr>
      </w:pPr>
      <w:r>
        <w:rPr>
          <w:rFonts w:hint="eastAsia"/>
          <w:color w:val="auto"/>
          <w:highlight w:val="none"/>
        </w:rPr>
        <w:t>3</w:t>
      </w:r>
      <w:r>
        <w:rPr>
          <w:rFonts w:hint="eastAsia"/>
          <w:color w:val="auto"/>
          <w:highlight w:val="none"/>
          <w:lang w:val="en-US" w:eastAsia="zh-CN"/>
        </w:rPr>
        <w:t>1</w:t>
      </w:r>
      <w:r>
        <w:rPr>
          <w:rFonts w:hint="eastAsia"/>
          <w:color w:val="auto"/>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DD4F7D">
      <w:pPr>
        <w:bidi w:val="0"/>
        <w:rPr>
          <w:rFonts w:hint="eastAsia"/>
          <w:color w:val="auto"/>
          <w:highlight w:val="none"/>
        </w:rPr>
      </w:pPr>
      <w:r>
        <w:rPr>
          <w:rFonts w:hint="eastAsia"/>
          <w:color w:val="auto"/>
          <w:highlight w:val="none"/>
        </w:rPr>
        <w:t>3</w:t>
      </w:r>
      <w:r>
        <w:rPr>
          <w:rFonts w:hint="eastAsia"/>
          <w:color w:val="auto"/>
          <w:highlight w:val="none"/>
          <w:lang w:val="en-US" w:eastAsia="zh-CN"/>
        </w:rPr>
        <w:t>1</w:t>
      </w:r>
      <w:r>
        <w:rPr>
          <w:rFonts w:hint="eastAsia"/>
          <w:color w:val="auto"/>
          <w:highlight w:val="none"/>
        </w:rPr>
        <w:t>.2采购人可以邀请参加本项目的其他投标人或者第三方机构参与验收。参与验收的投标人或者第三方机构的意见作为验收书的参考资料一并存档。</w:t>
      </w:r>
    </w:p>
    <w:p w14:paraId="7741965A">
      <w:pPr>
        <w:bidi w:val="0"/>
        <w:rPr>
          <w:rFonts w:hint="eastAsia"/>
          <w:color w:val="auto"/>
          <w:highlight w:val="none"/>
        </w:rPr>
      </w:pPr>
      <w:r>
        <w:rPr>
          <w:rFonts w:hint="eastAsia"/>
          <w:color w:val="auto"/>
          <w:highlight w:val="none"/>
        </w:rPr>
        <w:t>3</w:t>
      </w:r>
      <w:r>
        <w:rPr>
          <w:rFonts w:hint="eastAsia"/>
          <w:color w:val="auto"/>
          <w:highlight w:val="none"/>
          <w:lang w:val="en-US" w:eastAsia="zh-CN"/>
        </w:rPr>
        <w:t>1</w:t>
      </w:r>
      <w:r>
        <w:rPr>
          <w:rFonts w:hint="eastAsia"/>
          <w:color w:val="auto"/>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487C4EA">
      <w:pPr>
        <w:bidi w:val="0"/>
        <w:rPr>
          <w:rFonts w:hint="eastAsia"/>
          <w:color w:val="auto"/>
          <w:highlight w:val="none"/>
        </w:rPr>
      </w:pPr>
      <w:r>
        <w:rPr>
          <w:rFonts w:hint="eastAsia"/>
          <w:color w:val="auto"/>
          <w:highlight w:val="none"/>
        </w:rPr>
        <w:t>3</w:t>
      </w:r>
      <w:r>
        <w:rPr>
          <w:rFonts w:hint="eastAsia"/>
          <w:color w:val="auto"/>
          <w:highlight w:val="none"/>
          <w:lang w:val="en-US" w:eastAsia="zh-CN"/>
        </w:rPr>
        <w:t>1</w:t>
      </w:r>
      <w:r>
        <w:rPr>
          <w:rFonts w:hint="eastAsia"/>
          <w:color w:val="auto"/>
          <w:highlight w:val="none"/>
        </w:rPr>
        <w:t>.4采购人原则上应当在</w:t>
      </w:r>
      <w:r>
        <w:rPr>
          <w:rFonts w:hint="eastAsia"/>
          <w:color w:val="auto"/>
          <w:highlight w:val="none"/>
          <w:lang w:eastAsia="zh-CN"/>
        </w:rPr>
        <w:t>履约验收</w:t>
      </w:r>
      <w:r>
        <w:rPr>
          <w:rFonts w:hint="eastAsia"/>
          <w:color w:val="auto"/>
          <w:highlight w:val="none"/>
        </w:rPr>
        <w:t>之日起</w:t>
      </w:r>
      <w:r>
        <w:rPr>
          <w:rFonts w:hint="eastAsia"/>
          <w:color w:val="auto"/>
          <w:highlight w:val="none"/>
          <w:lang w:val="en-US" w:eastAsia="zh-CN"/>
        </w:rPr>
        <w:t>2</w:t>
      </w:r>
      <w:r>
        <w:rPr>
          <w:rFonts w:hint="eastAsia"/>
          <w:color w:val="auto"/>
          <w:highlight w:val="none"/>
        </w:rPr>
        <w:t>个工作日内</w:t>
      </w:r>
      <w:r>
        <w:rPr>
          <w:rFonts w:hint="eastAsia"/>
          <w:color w:val="auto"/>
          <w:highlight w:val="none"/>
          <w:lang w:eastAsia="zh-CN"/>
        </w:rPr>
        <w:t>，</w:t>
      </w:r>
      <w:r>
        <w:rPr>
          <w:rFonts w:hint="eastAsia"/>
          <w:color w:val="auto"/>
          <w:highlight w:val="none"/>
        </w:rPr>
        <w:t>将</w:t>
      </w:r>
      <w:r>
        <w:rPr>
          <w:rFonts w:hint="eastAsia"/>
          <w:color w:val="auto"/>
          <w:highlight w:val="none"/>
          <w:lang w:eastAsia="zh-CN"/>
        </w:rPr>
        <w:t>履约验收结果</w:t>
      </w:r>
      <w:r>
        <w:rPr>
          <w:rFonts w:hint="eastAsia"/>
          <w:color w:val="auto"/>
          <w:highlight w:val="none"/>
        </w:rPr>
        <w:t>在浙江政府采购网上公告。</w:t>
      </w:r>
    </w:p>
    <w:p w14:paraId="20E13D7C">
      <w:pPr>
        <w:bidi w:val="0"/>
        <w:rPr>
          <w:rFonts w:hint="eastAsia"/>
          <w:color w:val="auto"/>
          <w:highlight w:val="none"/>
        </w:rPr>
      </w:pPr>
      <w:r>
        <w:rPr>
          <w:rFonts w:hint="eastAsia"/>
          <w:color w:val="auto"/>
          <w:highlight w:val="none"/>
        </w:rPr>
        <w:t>3</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5</w:t>
      </w:r>
      <w:r>
        <w:rPr>
          <w:rFonts w:hint="eastAsia"/>
          <w:color w:val="auto"/>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E572735">
      <w:pPr>
        <w:ind w:firstLine="480"/>
        <w:rPr>
          <w:color w:val="auto"/>
          <w:highlight w:val="none"/>
        </w:rPr>
      </w:pPr>
    </w:p>
    <w:p w14:paraId="096BCB70">
      <w:pPr>
        <w:pStyle w:val="5"/>
        <w:outlineLvl w:val="9"/>
        <w:rPr>
          <w:color w:val="auto"/>
          <w:highlight w:val="none"/>
        </w:rPr>
      </w:pPr>
    </w:p>
    <w:p w14:paraId="748669A6">
      <w:pPr>
        <w:ind w:firstLine="480"/>
        <w:rPr>
          <w:color w:val="auto"/>
          <w:highlight w:val="none"/>
        </w:rPr>
        <w:sectPr>
          <w:headerReference r:id="rId15" w:type="default"/>
          <w:headerReference r:id="rId16" w:type="even"/>
          <w:pgSz w:w="11906" w:h="16838"/>
          <w:pgMar w:top="1474" w:right="1417" w:bottom="1247" w:left="1417" w:header="567" w:footer="567" w:gutter="0"/>
          <w:pgBorders>
            <w:top w:val="none" w:sz="0" w:space="0"/>
            <w:left w:val="none" w:sz="0" w:space="0"/>
            <w:bottom w:val="none" w:sz="0" w:space="0"/>
            <w:right w:val="none" w:sz="0" w:space="0"/>
          </w:pgBorders>
          <w:pgNumType w:fmt="decimal"/>
          <w:cols w:space="0" w:num="1"/>
          <w:docGrid w:type="lines" w:linePitch="328" w:charSpace="0"/>
        </w:sectPr>
      </w:pPr>
    </w:p>
    <w:bookmarkEnd w:id="42"/>
    <w:p w14:paraId="3AA7F95E">
      <w:pPr>
        <w:pStyle w:val="4"/>
        <w:spacing w:after="120"/>
        <w:rPr>
          <w:color w:val="auto"/>
          <w:highlight w:val="none"/>
        </w:rPr>
      </w:pPr>
      <w:r>
        <w:rPr>
          <w:rFonts w:hint="eastAsia"/>
          <w:color w:val="auto"/>
          <w:highlight w:val="none"/>
        </w:rPr>
        <w:t>第三部分   采购需求</w:t>
      </w:r>
    </w:p>
    <w:p w14:paraId="6C29564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ascii="黑体" w:hAnsi="黑体" w:eastAsia="黑体" w:cs="黑体"/>
          <w:b/>
          <w:bCs/>
          <w:color w:val="auto"/>
          <w:highlight w:val="none"/>
        </w:rPr>
      </w:pPr>
      <w:r>
        <w:rPr>
          <w:rFonts w:hint="eastAsia" w:ascii="黑体" w:hAnsi="黑体" w:eastAsia="黑体" w:cs="黑体"/>
          <w:b/>
          <w:bCs/>
          <w:color w:val="auto"/>
          <w:highlight w:val="none"/>
        </w:rPr>
        <w:t>（标注“▲”的指实质性要求条款，标注“★”的为重要技术参数）</w:t>
      </w:r>
    </w:p>
    <w:p w14:paraId="0B8D037B">
      <w:pPr>
        <w:spacing w:before="68" w:line="490" w:lineRule="exact"/>
        <w:ind w:right="55" w:firstLine="478" w:firstLineChars="200"/>
        <w:jc w:val="left"/>
        <w:rPr>
          <w:rFonts w:hint="eastAsia" w:ascii="宋体" w:hAnsi="宋体" w:eastAsia="宋体" w:cs="宋体"/>
          <w:b/>
          <w:bCs/>
          <w:color w:val="auto"/>
          <w:spacing w:val="-1"/>
          <w:position w:val="21"/>
          <w:sz w:val="24"/>
          <w:szCs w:val="24"/>
          <w:highlight w:val="none"/>
        </w:rPr>
      </w:pPr>
      <w:r>
        <w:rPr>
          <w:rFonts w:hint="eastAsia" w:ascii="宋体" w:hAnsi="宋体" w:eastAsia="宋体" w:cs="宋体"/>
          <w:b/>
          <w:bCs/>
          <w:color w:val="auto"/>
          <w:spacing w:val="-1"/>
          <w:position w:val="21"/>
          <w:sz w:val="24"/>
          <w:szCs w:val="24"/>
          <w:highlight w:val="none"/>
        </w:rPr>
        <w:t>一、基本情况</w:t>
      </w:r>
    </w:p>
    <w:p w14:paraId="41A11FC4">
      <w:pPr>
        <w:keepNext w:val="0"/>
        <w:keepLines w:val="0"/>
        <w:pageBreakBefore w:val="0"/>
        <w:widowControl w:val="0"/>
        <w:kinsoku/>
        <w:wordWrap/>
        <w:overflowPunct/>
        <w:topLinePunct w:val="0"/>
        <w:autoSpaceDE/>
        <w:autoSpaceDN/>
        <w:bidi w:val="0"/>
        <w:adjustRightInd/>
        <w:snapToGrid/>
        <w:spacing w:line="240" w:lineRule="auto"/>
        <w:ind w:right="57" w:firstLine="476" w:firstLineChars="200"/>
        <w:jc w:val="left"/>
        <w:textAlignment w:val="auto"/>
        <w:rPr>
          <w:rFonts w:hint="eastAsia" w:ascii="宋体" w:hAnsi="宋体" w:eastAsia="宋体" w:cs="宋体"/>
          <w:b w:val="0"/>
          <w:bCs w:val="0"/>
          <w:color w:val="auto"/>
          <w:spacing w:val="-1"/>
          <w:position w:val="21"/>
          <w:sz w:val="24"/>
          <w:szCs w:val="24"/>
          <w:highlight w:val="none"/>
          <w:lang w:val="en-US" w:eastAsia="zh-CN"/>
        </w:rPr>
      </w:pPr>
      <w:r>
        <w:rPr>
          <w:rFonts w:hint="eastAsia" w:ascii="宋体" w:hAnsi="宋体" w:eastAsia="宋体" w:cs="宋体"/>
          <w:b w:val="0"/>
          <w:bCs w:val="0"/>
          <w:color w:val="auto"/>
          <w:spacing w:val="-1"/>
          <w:position w:val="21"/>
          <w:sz w:val="24"/>
          <w:szCs w:val="24"/>
          <w:highlight w:val="none"/>
          <w:lang w:val="en-US" w:eastAsia="zh-CN"/>
        </w:rPr>
        <w:t>安华水库扩容提升工程（浦江部分）涉及建设征地范围内涉及浦江县白马镇同新村、五丰村、清塘村、东平村、利丰村共1个县1个镇5个行政村（社区）。本工程建设征地范围永久用地涉及浦江县各类土地2368.32亩，临时用地219.66亩。至规划设计水平年，本工程生产安置人口992人。</w:t>
      </w:r>
    </w:p>
    <w:p w14:paraId="775C8979">
      <w:pPr>
        <w:spacing w:before="68" w:line="240" w:lineRule="auto"/>
        <w:ind w:right="55" w:firstLine="476" w:firstLineChars="200"/>
        <w:jc w:val="left"/>
        <w:rPr>
          <w:rFonts w:hint="eastAsia" w:ascii="宋体" w:hAnsi="宋体" w:eastAsia="宋体" w:cs="宋体"/>
          <w:b w:val="0"/>
          <w:bCs w:val="0"/>
          <w:color w:val="auto"/>
          <w:spacing w:val="-1"/>
          <w:position w:val="21"/>
          <w:sz w:val="24"/>
          <w:szCs w:val="24"/>
          <w:highlight w:val="none"/>
          <w:lang w:val="en-US" w:eastAsia="zh-CN"/>
        </w:rPr>
      </w:pPr>
      <w:r>
        <w:rPr>
          <w:rFonts w:hint="eastAsia" w:ascii="宋体" w:hAnsi="宋体" w:eastAsia="宋体" w:cs="宋体"/>
          <w:b w:val="0"/>
          <w:bCs w:val="0"/>
          <w:color w:val="auto"/>
          <w:spacing w:val="-1"/>
          <w:position w:val="21"/>
          <w:sz w:val="24"/>
          <w:szCs w:val="24"/>
          <w:highlight w:val="none"/>
          <w:lang w:val="en-US" w:eastAsia="zh-CN"/>
        </w:rPr>
        <w:t>本工程建设征地范围内影响浦江县坟墓243穴；四级公路1.34km，道路桥梁1座；影响10kV输变电线路5.49km，配变台区4个；影响电信线路3.71km，涉及光缆28.91km；影响移动线路共计4.00km，涉及光缆31.16km；影响联通线路共计2.40m，涉及光缆6.00km；铁塔基站座:影响广播电视线路共计4.10km，涉及光缆7.70km；西气东输管线0.50km，省级天然气管线1.45km，高峰燃气管线1.30km，供水管道1.30km，排水管线0.80km；生态环境监测站1座(上仙屋国家生态环境监测站)和水位站1座。</w:t>
      </w:r>
    </w:p>
    <w:p w14:paraId="102557B6">
      <w:pPr>
        <w:spacing w:before="68" w:line="490" w:lineRule="exact"/>
        <w:ind w:right="55" w:firstLine="478" w:firstLineChars="200"/>
        <w:jc w:val="left"/>
        <w:rPr>
          <w:rFonts w:hint="eastAsia" w:ascii="宋体" w:hAnsi="宋体" w:eastAsia="宋体" w:cs="宋体"/>
          <w:b/>
          <w:bCs/>
          <w:color w:val="auto"/>
          <w:spacing w:val="-1"/>
          <w:position w:val="21"/>
          <w:sz w:val="24"/>
          <w:szCs w:val="24"/>
          <w:highlight w:val="none"/>
        </w:rPr>
      </w:pPr>
      <w:r>
        <w:rPr>
          <w:rFonts w:hint="eastAsia" w:ascii="宋体" w:hAnsi="宋体" w:eastAsia="宋体" w:cs="宋体"/>
          <w:b/>
          <w:bCs/>
          <w:color w:val="auto"/>
          <w:spacing w:val="-1"/>
          <w:position w:val="21"/>
          <w:sz w:val="24"/>
          <w:szCs w:val="24"/>
          <w:highlight w:val="none"/>
        </w:rPr>
        <w:t>二、监督评估服务范围</w:t>
      </w:r>
    </w:p>
    <w:p w14:paraId="665C9071">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建设征地移民安置监督评估的范围：安华水库扩容提升工程</w:t>
      </w:r>
      <w:r>
        <w:rPr>
          <w:rFonts w:hint="eastAsia" w:ascii="宋体" w:hAnsi="宋体" w:eastAsia="宋体" w:cs="宋体"/>
          <w:b w:val="0"/>
          <w:bCs w:val="0"/>
          <w:color w:val="auto"/>
          <w:spacing w:val="-1"/>
          <w:position w:val="21"/>
          <w:sz w:val="24"/>
          <w:szCs w:val="24"/>
          <w:highlight w:val="none"/>
          <w:lang w:eastAsia="zh-CN"/>
        </w:rPr>
        <w:t>（</w:t>
      </w:r>
      <w:r>
        <w:rPr>
          <w:rFonts w:hint="eastAsia" w:ascii="宋体" w:hAnsi="宋体" w:eastAsia="宋体" w:cs="宋体"/>
          <w:b w:val="0"/>
          <w:bCs w:val="0"/>
          <w:color w:val="auto"/>
          <w:spacing w:val="-1"/>
          <w:position w:val="21"/>
          <w:sz w:val="24"/>
          <w:szCs w:val="24"/>
          <w:highlight w:val="none"/>
          <w:lang w:val="en-US" w:eastAsia="zh-CN"/>
        </w:rPr>
        <w:t>浦江部分</w:t>
      </w:r>
      <w:r>
        <w:rPr>
          <w:rFonts w:hint="eastAsia" w:ascii="宋体" w:hAnsi="宋体" w:eastAsia="宋体" w:cs="宋体"/>
          <w:b w:val="0"/>
          <w:bCs w:val="0"/>
          <w:color w:val="auto"/>
          <w:spacing w:val="-1"/>
          <w:position w:val="21"/>
          <w:sz w:val="24"/>
          <w:szCs w:val="24"/>
          <w:highlight w:val="none"/>
          <w:lang w:eastAsia="zh-CN"/>
        </w:rPr>
        <w:t>）</w:t>
      </w:r>
      <w:r>
        <w:rPr>
          <w:rFonts w:hint="eastAsia" w:ascii="宋体" w:hAnsi="宋体" w:eastAsia="宋体" w:cs="宋体"/>
          <w:b w:val="0"/>
          <w:bCs w:val="0"/>
          <w:color w:val="auto"/>
          <w:spacing w:val="-1"/>
          <w:position w:val="21"/>
          <w:sz w:val="24"/>
          <w:szCs w:val="24"/>
          <w:highlight w:val="none"/>
        </w:rPr>
        <w:t>建设征地移民安置监督评估的范围</w:t>
      </w:r>
      <w:r>
        <w:rPr>
          <w:rFonts w:hint="eastAsia" w:ascii="宋体" w:hAnsi="宋体" w:eastAsia="宋体" w:cs="宋体"/>
          <w:b w:val="0"/>
          <w:bCs w:val="0"/>
          <w:color w:val="auto"/>
          <w:spacing w:val="-1"/>
          <w:position w:val="21"/>
          <w:sz w:val="24"/>
          <w:szCs w:val="24"/>
          <w:highlight w:val="none"/>
          <w:lang w:eastAsia="zh-CN"/>
        </w:rPr>
        <w:t>，</w:t>
      </w:r>
      <w:r>
        <w:rPr>
          <w:rFonts w:hint="eastAsia" w:ascii="宋体" w:hAnsi="宋体" w:eastAsia="宋体" w:cs="宋体"/>
          <w:b w:val="0"/>
          <w:bCs w:val="0"/>
          <w:color w:val="auto"/>
          <w:spacing w:val="-1"/>
          <w:position w:val="21"/>
          <w:sz w:val="24"/>
          <w:szCs w:val="24"/>
          <w:highlight w:val="none"/>
          <w:lang w:val="en-US" w:eastAsia="zh-CN"/>
        </w:rPr>
        <w:t>主要包括</w:t>
      </w:r>
      <w:r>
        <w:rPr>
          <w:rFonts w:hint="eastAsia" w:ascii="宋体" w:hAnsi="宋体" w:eastAsia="宋体" w:cs="宋体"/>
          <w:b w:val="0"/>
          <w:bCs w:val="0"/>
          <w:color w:val="auto"/>
          <w:spacing w:val="-1"/>
          <w:position w:val="21"/>
          <w:sz w:val="24"/>
          <w:szCs w:val="24"/>
          <w:highlight w:val="none"/>
        </w:rPr>
        <w:t>建设征地补偿和移民安置进度、质量、移民资金的拨付和使用情况、移民生产生活水平恢复情况进行监督评估，做好信息管理和合同管理，以及各方协调等工作，包括对工程水库区、工程建设区的建设征地移民安置、企业单位处理、专业设施改（复）建、库底清理等和移民生产生活恢复情况实施全过程监督评估。</w:t>
      </w:r>
    </w:p>
    <w:p w14:paraId="5DE30BA0">
      <w:pPr>
        <w:keepNext w:val="0"/>
        <w:keepLines w:val="0"/>
        <w:pageBreakBefore w:val="0"/>
        <w:widowControl w:val="0"/>
        <w:kinsoku/>
        <w:wordWrap/>
        <w:overflowPunct/>
        <w:topLinePunct w:val="0"/>
        <w:autoSpaceDE/>
        <w:autoSpaceDN/>
        <w:bidi w:val="0"/>
        <w:adjustRightInd/>
        <w:snapToGrid/>
        <w:spacing w:line="360" w:lineRule="auto"/>
        <w:ind w:right="55" w:firstLine="478" w:firstLineChars="200"/>
        <w:jc w:val="left"/>
        <w:textAlignment w:val="auto"/>
        <w:rPr>
          <w:rFonts w:hint="eastAsia" w:ascii="宋体" w:hAnsi="宋体" w:eastAsia="宋体" w:cs="宋体"/>
          <w:b/>
          <w:bCs/>
          <w:color w:val="auto"/>
          <w:spacing w:val="-1"/>
          <w:position w:val="21"/>
          <w:sz w:val="24"/>
          <w:szCs w:val="24"/>
          <w:highlight w:val="none"/>
        </w:rPr>
      </w:pPr>
      <w:r>
        <w:rPr>
          <w:rFonts w:hint="eastAsia" w:ascii="宋体" w:hAnsi="宋体" w:eastAsia="宋体" w:cs="宋体"/>
          <w:b/>
          <w:bCs/>
          <w:color w:val="auto"/>
          <w:spacing w:val="-1"/>
          <w:position w:val="21"/>
          <w:sz w:val="24"/>
          <w:szCs w:val="24"/>
          <w:highlight w:val="none"/>
        </w:rPr>
        <w:t>三、监督评估的主要工作内容：</w:t>
      </w:r>
    </w:p>
    <w:p w14:paraId="53808C0F">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依据《大中型水利水电工程建设征地补偿和移民安置条例》及浙江省颁布的相关征地移民安置政策法规等，按照《水利水电工程移民安置监督评估规程》（SL716-2015）规定的工作内容开展监督评估工作。</w:t>
      </w:r>
    </w:p>
    <w:p w14:paraId="2E4586F1">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移民安置监督评估主要工作内容应包括编制监督评估工作大纲和实施细则、开展移民安置实施情况和移民生活水平恢复情况监督评估、编写移民安置监督评估报告，完成监督评估合同约定的其他工作。移民安置监督评估工作应根据移民安置工作内容和特点，制定监督评估工作方案，并在移民安置监督评估工作过程中根据实际情况的变化进行调整和完善。</w:t>
      </w:r>
    </w:p>
    <w:p w14:paraId="073E3AEC">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both"/>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4.1监督评估工作大纲和实施细则的编制</w:t>
      </w:r>
    </w:p>
    <w:p w14:paraId="3EE2EF44">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both"/>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1）监督评估合同签订后，项目负责人主持编制监督评估工作大纲，并报甲方备案。监督评估工作大纲内容应包括监督评估依据、范围、期限、目标、机构设置、人员配备、设备设施配置、制度建设、任务、内容、措施、成果及应用等。</w:t>
      </w:r>
    </w:p>
    <w:p w14:paraId="4A526325">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both"/>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2）监督评估工作大纲制定后，监督评估师应依据监督评估工作大纲编制监督评估实施细则，经项目负责人批准后实施。</w:t>
      </w:r>
    </w:p>
    <w:p w14:paraId="08B1E493">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both"/>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4.2 移民安置实施情况监督评估</w:t>
      </w:r>
    </w:p>
    <w:p w14:paraId="73FB33A9">
      <w:pPr>
        <w:spacing w:before="68" w:line="490" w:lineRule="exact"/>
        <w:ind w:right="55" w:firstLine="476" w:firstLineChars="200"/>
        <w:jc w:val="both"/>
        <w:rPr>
          <w:rFonts w:hint="eastAsia" w:ascii="宋体" w:hAnsi="宋体" w:eastAsia="宋体" w:cs="宋体"/>
          <w:b w:val="0"/>
          <w:bCs w:val="0"/>
          <w:color w:val="auto"/>
          <w:spacing w:val="-1"/>
          <w:position w:val="21"/>
          <w:sz w:val="24"/>
          <w:szCs w:val="24"/>
          <w:highlight w:val="none"/>
          <w:lang w:eastAsia="zh-CN"/>
        </w:rPr>
      </w:pPr>
      <w:r>
        <w:rPr>
          <w:rFonts w:hint="eastAsia" w:ascii="宋体" w:hAnsi="宋体" w:eastAsia="宋体" w:cs="宋体"/>
          <w:b w:val="0"/>
          <w:bCs w:val="0"/>
          <w:color w:val="auto"/>
          <w:spacing w:val="-1"/>
          <w:position w:val="21"/>
          <w:sz w:val="24"/>
          <w:szCs w:val="24"/>
          <w:highlight w:val="none"/>
        </w:rPr>
        <w:t>2）移民安置进度监督评估主要任务包括</w:t>
      </w:r>
      <w:r>
        <w:rPr>
          <w:rFonts w:hint="eastAsia" w:ascii="宋体" w:hAnsi="宋体" w:eastAsia="宋体" w:cs="宋体"/>
          <w:b w:val="0"/>
          <w:bCs w:val="0"/>
          <w:color w:val="auto"/>
          <w:spacing w:val="-1"/>
          <w:position w:val="21"/>
          <w:sz w:val="24"/>
          <w:szCs w:val="24"/>
          <w:highlight w:val="none"/>
          <w:lang w:eastAsia="zh-CN"/>
        </w:rPr>
        <w:t>：</w:t>
      </w:r>
    </w:p>
    <w:p w14:paraId="75F93950">
      <w:pPr>
        <w:numPr>
          <w:ilvl w:val="0"/>
          <w:numId w:val="0"/>
        </w:numPr>
        <w:spacing w:before="0" w:line="360" w:lineRule="auto"/>
        <w:ind w:left="0" w:leftChars="0" w:right="57" w:rightChars="0" w:firstLine="403"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①</w:t>
      </w:r>
      <w:r>
        <w:rPr>
          <w:rFonts w:hint="eastAsia" w:ascii="宋体" w:hAnsi="宋体" w:eastAsia="宋体" w:cs="宋体"/>
          <w:b w:val="0"/>
          <w:bCs w:val="0"/>
          <w:color w:val="auto"/>
          <w:spacing w:val="-1"/>
          <w:position w:val="21"/>
          <w:sz w:val="24"/>
          <w:szCs w:val="24"/>
          <w:highlight w:val="none"/>
        </w:rPr>
        <w:t>协助甲方审核实施单位提交的移民安置年度计划；</w:t>
      </w:r>
    </w:p>
    <w:p w14:paraId="6C0CF14B">
      <w:pPr>
        <w:numPr>
          <w:ilvl w:val="0"/>
          <w:numId w:val="0"/>
        </w:numPr>
        <w:spacing w:before="0" w:line="360" w:lineRule="auto"/>
        <w:ind w:left="0" w:leftChars="0" w:right="57" w:rightChars="0" w:firstLine="403"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②</w:t>
      </w:r>
      <w:r>
        <w:rPr>
          <w:rFonts w:hint="eastAsia" w:ascii="宋体" w:hAnsi="宋体" w:eastAsia="宋体" w:cs="宋体"/>
          <w:b w:val="0"/>
          <w:bCs w:val="0"/>
          <w:color w:val="auto"/>
          <w:spacing w:val="-1"/>
          <w:position w:val="21"/>
          <w:sz w:val="24"/>
          <w:szCs w:val="24"/>
          <w:highlight w:val="none"/>
        </w:rPr>
        <w:t>对移民安置年度计划执行情况进行跟踪检查与监督；</w:t>
      </w:r>
    </w:p>
    <w:p w14:paraId="2B8EE602">
      <w:pPr>
        <w:numPr>
          <w:ilvl w:val="0"/>
          <w:numId w:val="0"/>
        </w:numPr>
        <w:spacing w:before="0" w:line="360" w:lineRule="auto"/>
        <w:ind w:left="0" w:leftChars="0" w:right="57" w:rightChars="0" w:firstLine="403"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③</w:t>
      </w:r>
      <w:r>
        <w:rPr>
          <w:rFonts w:hint="eastAsia" w:ascii="宋体" w:hAnsi="宋体" w:eastAsia="宋体" w:cs="宋体"/>
          <w:b w:val="0"/>
          <w:bCs w:val="0"/>
          <w:color w:val="auto"/>
          <w:spacing w:val="-1"/>
          <w:position w:val="21"/>
          <w:sz w:val="24"/>
          <w:szCs w:val="24"/>
          <w:highlight w:val="none"/>
        </w:rPr>
        <w:t>参加移民安置进度计划协调会议，提出监督评估意见；</w:t>
      </w:r>
    </w:p>
    <w:p w14:paraId="031448E3">
      <w:pPr>
        <w:numPr>
          <w:ilvl w:val="0"/>
          <w:numId w:val="0"/>
        </w:numPr>
        <w:spacing w:before="0" w:line="360" w:lineRule="auto"/>
        <w:ind w:left="0" w:leftChars="0" w:right="57" w:rightChars="0" w:firstLine="403"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④</w:t>
      </w:r>
      <w:r>
        <w:rPr>
          <w:rFonts w:hint="eastAsia" w:ascii="宋体" w:hAnsi="宋体" w:eastAsia="宋体" w:cs="宋体"/>
          <w:b w:val="0"/>
          <w:bCs w:val="0"/>
          <w:color w:val="auto"/>
          <w:spacing w:val="-1"/>
          <w:position w:val="21"/>
          <w:sz w:val="24"/>
          <w:szCs w:val="24"/>
          <w:highlight w:val="none"/>
        </w:rPr>
        <w:t>对移民安置实施进度提出监督评估意见，对进度严重滞后的，及时报告委托方并研究提出整改建议；</w:t>
      </w:r>
    </w:p>
    <w:p w14:paraId="3643A199">
      <w:pPr>
        <w:numPr>
          <w:ilvl w:val="0"/>
          <w:numId w:val="0"/>
        </w:numPr>
        <w:spacing w:before="0" w:line="360" w:lineRule="auto"/>
        <w:ind w:left="0" w:leftChars="0" w:right="57" w:rightChars="0" w:firstLine="403" w:firstLineChars="0"/>
        <w:jc w:val="both"/>
        <w:rPr>
          <w:rFonts w:hint="eastAsia" w:ascii="宋体" w:hAnsi="宋体" w:eastAsia="宋体" w:cs="宋体"/>
          <w:b w:val="0"/>
          <w:bCs w:val="0"/>
          <w:color w:val="auto"/>
          <w:spacing w:val="-1"/>
          <w:position w:val="21"/>
          <w:sz w:val="24"/>
          <w:szCs w:val="24"/>
          <w:highlight w:val="none"/>
          <w:lang w:eastAsia="zh-CN"/>
        </w:rPr>
      </w:pPr>
      <w:r>
        <w:rPr>
          <w:rFonts w:hint="eastAsia" w:ascii="宋体" w:hAnsi="宋体" w:eastAsia="宋体" w:cs="宋体"/>
          <w:b w:val="0"/>
          <w:bCs w:val="0"/>
          <w:color w:val="auto"/>
          <w:spacing w:val="-1"/>
          <w:kern w:val="2"/>
          <w:position w:val="21"/>
          <w:sz w:val="24"/>
          <w:szCs w:val="24"/>
          <w:highlight w:val="none"/>
          <w:lang w:val="en-US" w:eastAsia="zh-CN" w:bidi="ar-SA"/>
        </w:rPr>
        <w:t>⑤</w:t>
      </w:r>
      <w:r>
        <w:rPr>
          <w:rFonts w:hint="eastAsia" w:ascii="宋体" w:hAnsi="宋体" w:eastAsia="宋体" w:cs="宋体"/>
          <w:b w:val="0"/>
          <w:bCs w:val="0"/>
          <w:color w:val="auto"/>
          <w:spacing w:val="-1"/>
          <w:position w:val="21"/>
          <w:sz w:val="24"/>
          <w:szCs w:val="24"/>
          <w:highlight w:val="none"/>
        </w:rPr>
        <w:t>对移民安置实施过程中出现的规划设计变更提出监督评估意见</w:t>
      </w:r>
      <w:r>
        <w:rPr>
          <w:rFonts w:hint="eastAsia" w:ascii="宋体" w:hAnsi="宋体" w:eastAsia="宋体" w:cs="宋体"/>
          <w:b w:val="0"/>
          <w:bCs w:val="0"/>
          <w:color w:val="auto"/>
          <w:spacing w:val="-1"/>
          <w:position w:val="21"/>
          <w:sz w:val="24"/>
          <w:szCs w:val="24"/>
          <w:highlight w:val="none"/>
          <w:lang w:eastAsia="zh-CN"/>
        </w:rPr>
        <w:t>。</w:t>
      </w:r>
    </w:p>
    <w:p w14:paraId="00821EB6">
      <w:pPr>
        <w:spacing w:before="68" w:line="490" w:lineRule="exact"/>
        <w:ind w:right="55" w:firstLine="476" w:firstLineChars="20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3）移民安置质量监督评估主要任务包括</w:t>
      </w:r>
    </w:p>
    <w:p w14:paraId="63804AA5">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①</w:t>
      </w:r>
      <w:r>
        <w:rPr>
          <w:rFonts w:hint="eastAsia" w:ascii="宋体" w:hAnsi="宋体" w:eastAsia="宋体" w:cs="宋体"/>
          <w:b w:val="0"/>
          <w:bCs w:val="0"/>
          <w:color w:val="auto"/>
          <w:spacing w:val="-1"/>
          <w:position w:val="21"/>
          <w:sz w:val="24"/>
          <w:szCs w:val="24"/>
          <w:highlight w:val="none"/>
        </w:rPr>
        <w:t>督促移民安置实施单位严格按照审核的移民安置规划组织实施，对移民安置质量进行检查监督；</w:t>
      </w:r>
    </w:p>
    <w:p w14:paraId="03B1C1DE">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②</w:t>
      </w:r>
      <w:r>
        <w:rPr>
          <w:rFonts w:hint="eastAsia" w:ascii="宋体" w:hAnsi="宋体" w:eastAsia="宋体" w:cs="宋体"/>
          <w:b w:val="0"/>
          <w:bCs w:val="0"/>
          <w:color w:val="auto"/>
          <w:spacing w:val="-1"/>
          <w:position w:val="21"/>
          <w:sz w:val="24"/>
          <w:szCs w:val="24"/>
          <w:highlight w:val="none"/>
        </w:rPr>
        <w:t>监督检查移民安置点建设实施情况；</w:t>
      </w:r>
    </w:p>
    <w:p w14:paraId="417384BE">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③</w:t>
      </w:r>
      <w:r>
        <w:rPr>
          <w:rFonts w:hint="eastAsia" w:ascii="宋体" w:hAnsi="宋体" w:eastAsia="宋体" w:cs="宋体"/>
          <w:b w:val="0"/>
          <w:bCs w:val="0"/>
          <w:color w:val="auto"/>
          <w:spacing w:val="-1"/>
          <w:position w:val="21"/>
          <w:sz w:val="24"/>
          <w:szCs w:val="24"/>
          <w:highlight w:val="none"/>
        </w:rPr>
        <w:t>监督招投标制和建设监理制在移民安置相关项目中的执行情况；</w:t>
      </w:r>
    </w:p>
    <w:p w14:paraId="0552DD4F">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④</w:t>
      </w:r>
      <w:r>
        <w:rPr>
          <w:rFonts w:hint="eastAsia" w:ascii="宋体" w:hAnsi="宋体" w:eastAsia="宋体" w:cs="宋体"/>
          <w:b w:val="0"/>
          <w:bCs w:val="0"/>
          <w:color w:val="auto"/>
          <w:spacing w:val="-1"/>
          <w:position w:val="21"/>
          <w:sz w:val="24"/>
          <w:szCs w:val="24"/>
          <w:highlight w:val="none"/>
        </w:rPr>
        <w:t>监督移民信访申诉及其处理情况；</w:t>
      </w:r>
    </w:p>
    <w:p w14:paraId="3FF7439E">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⑤</w:t>
      </w:r>
      <w:r>
        <w:rPr>
          <w:rFonts w:hint="eastAsia" w:ascii="宋体" w:hAnsi="宋体" w:eastAsia="宋体" w:cs="宋体"/>
          <w:b w:val="0"/>
          <w:bCs w:val="0"/>
          <w:color w:val="auto"/>
          <w:spacing w:val="-1"/>
          <w:position w:val="21"/>
          <w:sz w:val="24"/>
          <w:szCs w:val="24"/>
          <w:highlight w:val="none"/>
        </w:rPr>
        <w:t>参与移民生产生活安置项目质量问题处理；</w:t>
      </w:r>
    </w:p>
    <w:p w14:paraId="4D3CD5C5">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⑥</w:t>
      </w:r>
      <w:r>
        <w:rPr>
          <w:rFonts w:hint="eastAsia" w:ascii="宋体" w:hAnsi="宋体" w:eastAsia="宋体" w:cs="宋体"/>
          <w:b w:val="0"/>
          <w:bCs w:val="0"/>
          <w:color w:val="auto"/>
          <w:spacing w:val="-1"/>
          <w:position w:val="21"/>
          <w:sz w:val="24"/>
          <w:szCs w:val="24"/>
          <w:highlight w:val="none"/>
        </w:rPr>
        <w:t>参与专业项目的验收工作；</w:t>
      </w:r>
    </w:p>
    <w:p w14:paraId="1C9AF15E">
      <w:pPr>
        <w:numPr>
          <w:ilvl w:val="0"/>
          <w:numId w:val="0"/>
        </w:numPr>
        <w:spacing w:before="68" w:line="490" w:lineRule="exact"/>
        <w:ind w:left="0" w:leftChars="0" w:right="55" w:rightChars="0" w:firstLine="400" w:firstLineChars="0"/>
        <w:jc w:val="both"/>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⑦</w:t>
      </w:r>
      <w:r>
        <w:rPr>
          <w:rFonts w:hint="eastAsia" w:ascii="宋体" w:hAnsi="宋体" w:eastAsia="宋体" w:cs="宋体"/>
          <w:b w:val="0"/>
          <w:bCs w:val="0"/>
          <w:color w:val="auto"/>
          <w:spacing w:val="-1"/>
          <w:position w:val="21"/>
          <w:sz w:val="24"/>
          <w:szCs w:val="24"/>
          <w:highlight w:val="none"/>
        </w:rPr>
        <w:t>对移民安置质量提出监督评估意见。</w:t>
      </w:r>
    </w:p>
    <w:p w14:paraId="7A909952">
      <w:pPr>
        <w:spacing w:before="68" w:line="490" w:lineRule="exact"/>
        <w:ind w:right="55" w:firstLine="476" w:firstLineChars="200"/>
        <w:jc w:val="left"/>
        <w:rPr>
          <w:rFonts w:hint="eastAsia" w:ascii="宋体" w:hAnsi="宋体" w:eastAsia="宋体" w:cs="宋体"/>
          <w:b w:val="0"/>
          <w:bCs w:val="0"/>
          <w:color w:val="auto"/>
          <w:spacing w:val="-1"/>
          <w:position w:val="21"/>
          <w:sz w:val="24"/>
          <w:szCs w:val="24"/>
          <w:highlight w:val="none"/>
          <w:lang w:eastAsia="zh-CN"/>
        </w:rPr>
      </w:pPr>
      <w:r>
        <w:rPr>
          <w:rFonts w:hint="eastAsia" w:ascii="宋体" w:hAnsi="宋体" w:eastAsia="宋体" w:cs="宋体"/>
          <w:b w:val="0"/>
          <w:bCs w:val="0"/>
          <w:color w:val="auto"/>
          <w:spacing w:val="-1"/>
          <w:position w:val="21"/>
          <w:sz w:val="24"/>
          <w:szCs w:val="24"/>
          <w:highlight w:val="none"/>
        </w:rPr>
        <w:t>4）移民资金拨付和使用管理情况监督评估主要任务包括</w:t>
      </w:r>
      <w:r>
        <w:rPr>
          <w:rFonts w:hint="eastAsia" w:ascii="宋体" w:hAnsi="宋体" w:eastAsia="宋体" w:cs="宋体"/>
          <w:b w:val="0"/>
          <w:bCs w:val="0"/>
          <w:color w:val="auto"/>
          <w:spacing w:val="-1"/>
          <w:position w:val="21"/>
          <w:sz w:val="24"/>
          <w:szCs w:val="24"/>
          <w:highlight w:val="none"/>
          <w:lang w:eastAsia="zh-CN"/>
        </w:rPr>
        <w:t>：</w:t>
      </w:r>
    </w:p>
    <w:p w14:paraId="33A8BF03">
      <w:pPr>
        <w:numPr>
          <w:ilvl w:val="0"/>
          <w:numId w:val="0"/>
        </w:numPr>
        <w:spacing w:before="68" w:line="490" w:lineRule="exact"/>
        <w:ind w:left="0" w:leftChars="0" w:right="55" w:rightChars="0" w:firstLine="400" w:firstLineChars="0"/>
        <w:jc w:val="left"/>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①</w:t>
      </w:r>
      <w:r>
        <w:rPr>
          <w:rFonts w:hint="eastAsia" w:ascii="宋体" w:hAnsi="宋体" w:eastAsia="宋体" w:cs="宋体"/>
          <w:b w:val="0"/>
          <w:bCs w:val="0"/>
          <w:color w:val="auto"/>
          <w:spacing w:val="-1"/>
          <w:position w:val="21"/>
          <w:sz w:val="24"/>
          <w:szCs w:val="24"/>
          <w:highlight w:val="none"/>
        </w:rPr>
        <w:t>跟踪检查移民资金拨付和使用，监督实施单位按照批复的概算和年度投资计划合理使用资金，协助甲方审核实施单位报送的移民安置年度计划资金拨付和使用情况统计报表；</w:t>
      </w:r>
    </w:p>
    <w:p w14:paraId="53B4F9C6">
      <w:pPr>
        <w:numPr>
          <w:ilvl w:val="0"/>
          <w:numId w:val="0"/>
        </w:numPr>
        <w:spacing w:before="68" w:line="490" w:lineRule="exact"/>
        <w:ind w:left="0" w:leftChars="0" w:right="55" w:rightChars="0" w:firstLine="400" w:firstLineChars="0"/>
        <w:jc w:val="left"/>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②</w:t>
      </w:r>
      <w:r>
        <w:rPr>
          <w:rFonts w:hint="eastAsia" w:ascii="宋体" w:hAnsi="宋体" w:eastAsia="宋体" w:cs="宋体"/>
          <w:b w:val="0"/>
          <w:bCs w:val="0"/>
          <w:color w:val="auto"/>
          <w:spacing w:val="-1"/>
          <w:position w:val="21"/>
          <w:sz w:val="24"/>
          <w:szCs w:val="24"/>
          <w:highlight w:val="none"/>
        </w:rPr>
        <w:t>协助甲方提出预备费的使用意见，并监督检查预备费的使用管理情况；</w:t>
      </w:r>
    </w:p>
    <w:p w14:paraId="06C80CC1">
      <w:pPr>
        <w:numPr>
          <w:ilvl w:val="0"/>
          <w:numId w:val="0"/>
        </w:numPr>
        <w:spacing w:before="68" w:line="490" w:lineRule="exact"/>
        <w:ind w:left="0" w:leftChars="0" w:right="55" w:rightChars="0" w:firstLine="400" w:firstLineChars="0"/>
        <w:jc w:val="left"/>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③</w:t>
      </w:r>
      <w:r>
        <w:rPr>
          <w:rFonts w:hint="eastAsia" w:ascii="宋体" w:hAnsi="宋体" w:eastAsia="宋体" w:cs="宋体"/>
          <w:b w:val="0"/>
          <w:bCs w:val="0"/>
          <w:color w:val="auto"/>
          <w:spacing w:val="-1"/>
          <w:position w:val="21"/>
          <w:sz w:val="24"/>
          <w:szCs w:val="24"/>
          <w:highlight w:val="none"/>
        </w:rPr>
        <w:t>监督评估实施单位按照审定的规模、标准和投资组织实施，对资金拨付和使用过程中存在的问题，及时报告甲方并研究提出整改建议；</w:t>
      </w:r>
    </w:p>
    <w:p w14:paraId="1DE55578">
      <w:pPr>
        <w:numPr>
          <w:ilvl w:val="0"/>
          <w:numId w:val="0"/>
        </w:numPr>
        <w:spacing w:before="68" w:line="490" w:lineRule="exact"/>
        <w:ind w:left="0" w:leftChars="0" w:right="55" w:rightChars="0" w:firstLine="400" w:firstLineChars="0"/>
        <w:jc w:val="left"/>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kern w:val="2"/>
          <w:position w:val="21"/>
          <w:sz w:val="24"/>
          <w:szCs w:val="24"/>
          <w:highlight w:val="none"/>
          <w:lang w:val="en-US" w:eastAsia="zh-CN" w:bidi="ar-SA"/>
        </w:rPr>
        <w:t>④</w:t>
      </w:r>
      <w:r>
        <w:rPr>
          <w:rFonts w:hint="eastAsia" w:ascii="宋体" w:hAnsi="宋体" w:eastAsia="宋体" w:cs="宋体"/>
          <w:b w:val="0"/>
          <w:bCs w:val="0"/>
          <w:color w:val="auto"/>
          <w:spacing w:val="-1"/>
          <w:position w:val="21"/>
          <w:sz w:val="24"/>
          <w:szCs w:val="24"/>
          <w:highlight w:val="none"/>
        </w:rPr>
        <w:t>对移民资金拨付和使用管理情况提出监督评估意见。</w:t>
      </w:r>
    </w:p>
    <w:p w14:paraId="06D0F63A">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4.3移民生活水平恢复情况监督评估</w:t>
      </w:r>
    </w:p>
    <w:p w14:paraId="43D50F5F">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1）监督评估机构应按照监督评估工作大纲和实施细则的要求，对农村移民的生活水平恢复情况进行监督评估。</w:t>
      </w:r>
    </w:p>
    <w:p w14:paraId="140FF84B">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2）移民生活水平恢复情况监督评估宜采用资料收集、座谈访谈、问卷调查、抽样调查、现场查勘等方法进行跟踪监测，采取对比分析、定量分析、定性分析、综合评价等方法进行评估。</w:t>
      </w:r>
    </w:p>
    <w:p w14:paraId="3B6C39E5">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3）导截流、蓄水、完工等工程专项验收必须出具独立的评估意见。</w:t>
      </w:r>
    </w:p>
    <w:p w14:paraId="6B4F0560">
      <w:pPr>
        <w:keepNext w:val="0"/>
        <w:keepLines w:val="0"/>
        <w:pageBreakBefore w:val="0"/>
        <w:widowControl w:val="0"/>
        <w:kinsoku/>
        <w:wordWrap/>
        <w:overflowPunct/>
        <w:topLinePunct w:val="0"/>
        <w:autoSpaceDE/>
        <w:autoSpaceDN/>
        <w:bidi w:val="0"/>
        <w:adjustRightInd/>
        <w:snapToGrid/>
        <w:spacing w:line="360" w:lineRule="auto"/>
        <w:ind w:right="55" w:firstLine="478" w:firstLineChars="200"/>
        <w:jc w:val="left"/>
        <w:textAlignment w:val="auto"/>
        <w:rPr>
          <w:rFonts w:hint="eastAsia" w:ascii="宋体" w:hAnsi="宋体" w:eastAsia="宋体" w:cs="宋体"/>
          <w:b/>
          <w:bCs/>
          <w:color w:val="auto"/>
          <w:spacing w:val="-1"/>
          <w:position w:val="21"/>
          <w:sz w:val="24"/>
          <w:szCs w:val="24"/>
          <w:highlight w:val="none"/>
        </w:rPr>
      </w:pPr>
      <w:r>
        <w:rPr>
          <w:rFonts w:hint="eastAsia" w:ascii="宋体" w:hAnsi="宋体" w:eastAsia="宋体" w:cs="宋体"/>
          <w:b/>
          <w:bCs/>
          <w:color w:val="auto"/>
          <w:spacing w:val="-1"/>
          <w:position w:val="21"/>
          <w:sz w:val="24"/>
          <w:szCs w:val="24"/>
          <w:highlight w:val="none"/>
        </w:rPr>
        <w:t>四、监督评估服务期限</w:t>
      </w:r>
    </w:p>
    <w:p w14:paraId="3926A73E">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合同签订后至建设征地移民安置竣工验收通过之日止。</w:t>
      </w:r>
    </w:p>
    <w:p w14:paraId="7F5763F9">
      <w:pPr>
        <w:keepNext w:val="0"/>
        <w:keepLines w:val="0"/>
        <w:pageBreakBefore w:val="0"/>
        <w:widowControl w:val="0"/>
        <w:kinsoku/>
        <w:wordWrap/>
        <w:overflowPunct/>
        <w:topLinePunct w:val="0"/>
        <w:autoSpaceDE/>
        <w:autoSpaceDN/>
        <w:bidi w:val="0"/>
        <w:adjustRightInd/>
        <w:snapToGrid/>
        <w:spacing w:line="360" w:lineRule="auto"/>
        <w:ind w:right="55" w:firstLine="478" w:firstLineChars="200"/>
        <w:jc w:val="left"/>
        <w:textAlignment w:val="auto"/>
        <w:rPr>
          <w:rFonts w:hint="eastAsia" w:ascii="宋体" w:hAnsi="宋体" w:eastAsia="宋体" w:cs="宋体"/>
          <w:b/>
          <w:bCs/>
          <w:color w:val="auto"/>
          <w:spacing w:val="-1"/>
          <w:position w:val="21"/>
          <w:sz w:val="24"/>
          <w:szCs w:val="24"/>
          <w:highlight w:val="none"/>
        </w:rPr>
      </w:pPr>
      <w:r>
        <w:rPr>
          <w:rFonts w:hint="eastAsia" w:ascii="宋体" w:hAnsi="宋体" w:eastAsia="宋体" w:cs="宋体"/>
          <w:b/>
          <w:bCs/>
          <w:color w:val="auto"/>
          <w:spacing w:val="-1"/>
          <w:position w:val="21"/>
          <w:sz w:val="24"/>
          <w:szCs w:val="24"/>
          <w:highlight w:val="none"/>
        </w:rPr>
        <w:t>五、付款方式</w:t>
      </w:r>
    </w:p>
    <w:p w14:paraId="6DE76CCC">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（1）合同签订生效后30天内支付合同总价的</w:t>
      </w:r>
      <w:r>
        <w:rPr>
          <w:rFonts w:hint="eastAsia" w:ascii="宋体" w:hAnsi="宋体" w:eastAsia="宋体" w:cs="宋体"/>
          <w:b w:val="0"/>
          <w:bCs w:val="0"/>
          <w:color w:val="auto"/>
          <w:spacing w:val="-1"/>
          <w:position w:val="21"/>
          <w:sz w:val="24"/>
          <w:szCs w:val="24"/>
          <w:highlight w:val="none"/>
          <w:lang w:val="en-US" w:eastAsia="zh-CN"/>
        </w:rPr>
        <w:t>1</w:t>
      </w:r>
      <w:r>
        <w:rPr>
          <w:rFonts w:hint="eastAsia" w:ascii="宋体" w:hAnsi="宋体" w:eastAsia="宋体" w:cs="宋体"/>
          <w:b w:val="0"/>
          <w:bCs w:val="0"/>
          <w:color w:val="auto"/>
          <w:spacing w:val="-1"/>
          <w:position w:val="21"/>
          <w:sz w:val="24"/>
          <w:szCs w:val="24"/>
          <w:highlight w:val="none"/>
        </w:rPr>
        <w:t>0%；</w:t>
      </w:r>
    </w:p>
    <w:p w14:paraId="4ED34CFF">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（2）完成工程导截流阶段移民安置终验后30天内支付至合同总价的</w:t>
      </w:r>
      <w:r>
        <w:rPr>
          <w:rFonts w:hint="eastAsia" w:ascii="宋体" w:hAnsi="宋体" w:eastAsia="宋体" w:cs="宋体"/>
          <w:b w:val="0"/>
          <w:bCs w:val="0"/>
          <w:color w:val="auto"/>
          <w:spacing w:val="-1"/>
          <w:position w:val="21"/>
          <w:sz w:val="24"/>
          <w:szCs w:val="24"/>
          <w:highlight w:val="none"/>
          <w:lang w:val="en-US" w:eastAsia="zh-CN"/>
        </w:rPr>
        <w:t>3</w:t>
      </w:r>
      <w:r>
        <w:rPr>
          <w:rFonts w:hint="eastAsia" w:ascii="宋体" w:hAnsi="宋体" w:eastAsia="宋体" w:cs="宋体"/>
          <w:b w:val="0"/>
          <w:bCs w:val="0"/>
          <w:color w:val="auto"/>
          <w:spacing w:val="-1"/>
          <w:position w:val="21"/>
          <w:sz w:val="24"/>
          <w:szCs w:val="24"/>
          <w:highlight w:val="none"/>
        </w:rPr>
        <w:t>0%；</w:t>
      </w:r>
    </w:p>
    <w:p w14:paraId="58FA8D15">
      <w:pPr>
        <w:keepNext w:val="0"/>
        <w:keepLines w:val="0"/>
        <w:pageBreakBefore w:val="0"/>
        <w:widowControl w:val="0"/>
        <w:kinsoku/>
        <w:wordWrap/>
        <w:overflowPunct/>
        <w:topLinePunct w:val="0"/>
        <w:autoSpaceDE/>
        <w:autoSpaceDN/>
        <w:bidi w:val="0"/>
        <w:adjustRightInd/>
        <w:snapToGrid/>
        <w:spacing w:line="360" w:lineRule="auto"/>
        <w:ind w:right="55" w:firstLine="476" w:firstLineChars="200"/>
        <w:jc w:val="left"/>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（3）完成工程蓄水阶段移民安置终验后30天内支付至合同总价的90%；</w:t>
      </w:r>
    </w:p>
    <w:p w14:paraId="46EC355E">
      <w:pPr>
        <w:pStyle w:val="8"/>
        <w:keepNext w:val="0"/>
        <w:keepLines w:val="0"/>
        <w:pageBreakBefore w:val="0"/>
        <w:widowControl w:val="0"/>
        <w:numPr>
          <w:ilvl w:val="0"/>
          <w:numId w:val="0"/>
        </w:numPr>
        <w:tabs>
          <w:tab w:val="left" w:pos="720"/>
          <w:tab w:val="clear" w:pos="360"/>
        </w:tabs>
        <w:kinsoku/>
        <w:wordWrap/>
        <w:overflowPunct/>
        <w:topLinePunct w:val="0"/>
        <w:autoSpaceDE/>
        <w:autoSpaceDN/>
        <w:bidi w:val="0"/>
        <w:adjustRightInd/>
        <w:snapToGrid/>
        <w:spacing w:line="360" w:lineRule="auto"/>
        <w:ind w:left="353" w:leftChars="147" w:firstLine="238" w:firstLineChars="100"/>
        <w:textAlignment w:val="auto"/>
        <w:rPr>
          <w:rFonts w:hint="eastAsia" w:ascii="宋体" w:hAnsi="宋体" w:eastAsia="宋体" w:cs="宋体"/>
          <w:b w:val="0"/>
          <w:bCs w:val="0"/>
          <w:color w:val="auto"/>
          <w:spacing w:val="-1"/>
          <w:position w:val="21"/>
          <w:sz w:val="24"/>
          <w:szCs w:val="24"/>
          <w:highlight w:val="none"/>
        </w:rPr>
      </w:pPr>
      <w:r>
        <w:rPr>
          <w:rFonts w:hint="eastAsia" w:ascii="宋体" w:hAnsi="宋体" w:eastAsia="宋体" w:cs="宋体"/>
          <w:b w:val="0"/>
          <w:bCs w:val="0"/>
          <w:color w:val="auto"/>
          <w:spacing w:val="-1"/>
          <w:position w:val="21"/>
          <w:sz w:val="24"/>
          <w:szCs w:val="24"/>
          <w:highlight w:val="none"/>
        </w:rPr>
        <w:t>（4）完成工程竣工阶段移民安置终验后30天内支付至合同总价的100%。</w:t>
      </w:r>
    </w:p>
    <w:p w14:paraId="110FC349">
      <w:pPr>
        <w:pStyle w:val="8"/>
        <w:keepNext w:val="0"/>
        <w:keepLines w:val="0"/>
        <w:pageBreakBefore w:val="0"/>
        <w:widowControl w:val="0"/>
        <w:numPr>
          <w:ilvl w:val="0"/>
          <w:numId w:val="0"/>
        </w:numPr>
        <w:tabs>
          <w:tab w:val="left" w:pos="720"/>
          <w:tab w:val="clear" w:pos="360"/>
        </w:tabs>
        <w:kinsoku/>
        <w:wordWrap/>
        <w:overflowPunct/>
        <w:topLinePunct w:val="0"/>
        <w:autoSpaceDE/>
        <w:autoSpaceDN/>
        <w:bidi w:val="0"/>
        <w:adjustRightInd/>
        <w:snapToGrid/>
        <w:spacing w:line="360" w:lineRule="auto"/>
        <w:ind w:left="353" w:leftChars="147" w:firstLine="0" w:firstLineChars="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七、最高限价</w:t>
      </w:r>
    </w:p>
    <w:p w14:paraId="23957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本次采购最高</w:t>
      </w:r>
      <w:r>
        <w:rPr>
          <w:rFonts w:hint="eastAsia" w:ascii="宋体" w:hAnsi="宋体" w:eastAsia="宋体" w:cs="宋体"/>
          <w:bCs/>
          <w:color w:val="auto"/>
          <w:sz w:val="24"/>
          <w:szCs w:val="24"/>
          <w:highlight w:val="none"/>
          <w:lang w:eastAsia="zh-CN"/>
        </w:rPr>
        <w:t>限价</w:t>
      </w:r>
      <w:r>
        <w:rPr>
          <w:rFonts w:hint="eastAsia" w:ascii="宋体" w:hAnsi="宋体" w:eastAsia="宋体" w:cs="宋体"/>
          <w:color w:val="auto"/>
          <w:highlight w:val="none"/>
          <w:lang w:val="en-US" w:eastAsia="zh-CN"/>
        </w:rPr>
        <w:t>1587000</w:t>
      </w:r>
      <w:r>
        <w:rPr>
          <w:rFonts w:hint="eastAsia" w:ascii="宋体" w:hAnsi="宋体" w:eastAsia="宋体" w:cs="宋体"/>
          <w:bCs/>
          <w:color w:val="auto"/>
          <w:sz w:val="24"/>
          <w:szCs w:val="24"/>
          <w:highlight w:val="none"/>
        </w:rPr>
        <w:t>元。</w:t>
      </w:r>
      <w:r>
        <w:rPr>
          <w:rFonts w:hint="eastAsia" w:ascii="宋体" w:hAnsi="宋体" w:eastAsia="宋体" w:cs="宋体"/>
          <w:bCs/>
          <w:color w:val="auto"/>
          <w:sz w:val="24"/>
          <w:szCs w:val="24"/>
          <w:highlight w:val="none"/>
          <w:lang w:val="en-US" w:eastAsia="zh-CN"/>
        </w:rPr>
        <w:t>任何超过最高限价的报价视为无效报价</w:t>
      </w:r>
      <w:r>
        <w:rPr>
          <w:rFonts w:hint="eastAsia" w:ascii="宋体" w:hAnsi="宋体" w:eastAsia="宋体" w:cs="宋体"/>
          <w:bCs/>
          <w:color w:val="auto"/>
          <w:sz w:val="24"/>
          <w:szCs w:val="24"/>
          <w:highlight w:val="none"/>
        </w:rPr>
        <w:t>。（投标报价包含</w:t>
      </w:r>
      <w:r>
        <w:rPr>
          <w:rFonts w:hint="eastAsia" w:ascii="宋体" w:hAnsi="宋体" w:eastAsia="宋体" w:cs="宋体"/>
          <w:bCs/>
          <w:color w:val="auto"/>
          <w:sz w:val="24"/>
          <w:szCs w:val="24"/>
          <w:highlight w:val="none"/>
          <w:lang w:eastAsia="zh-CN"/>
        </w:rPr>
        <w:t>完成项目所需的</w:t>
      </w:r>
      <w:r>
        <w:rPr>
          <w:rFonts w:hint="eastAsia" w:ascii="宋体" w:hAnsi="宋体" w:eastAsia="宋体" w:cs="宋体"/>
          <w:bCs/>
          <w:color w:val="auto"/>
          <w:sz w:val="24"/>
          <w:szCs w:val="24"/>
          <w:highlight w:val="none"/>
        </w:rPr>
        <w:t>一切费用）</w:t>
      </w:r>
    </w:p>
    <w:p w14:paraId="4F752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color w:val="auto"/>
          <w:sz w:val="24"/>
          <w:szCs w:val="24"/>
          <w:highlight w:val="none"/>
        </w:rPr>
      </w:pPr>
    </w:p>
    <w:p w14:paraId="547D5B7D">
      <w:pPr>
        <w:ind w:firstLine="480"/>
        <w:rPr>
          <w:color w:val="auto"/>
          <w:highlight w:val="none"/>
        </w:rPr>
        <w:sectPr>
          <w:headerReference r:id="rId17" w:type="default"/>
          <w:footerReference r:id="rId19" w:type="default"/>
          <w:headerReference r:id="rId18" w:type="even"/>
          <w:pgSz w:w="11906" w:h="16838"/>
          <w:pgMar w:top="1247" w:right="1134" w:bottom="1247" w:left="1134" w:header="567" w:footer="567" w:gutter="0"/>
          <w:pgBorders>
            <w:top w:val="none" w:sz="0" w:space="0"/>
            <w:left w:val="none" w:sz="0" w:space="0"/>
            <w:bottom w:val="none" w:sz="0" w:space="0"/>
            <w:right w:val="none" w:sz="0" w:space="0"/>
          </w:pgBorders>
          <w:pgNumType w:fmt="decimal"/>
          <w:cols w:space="0" w:num="1"/>
          <w:docGrid w:type="lines" w:linePitch="328" w:charSpace="0"/>
        </w:sectPr>
      </w:pPr>
      <w:r>
        <w:rPr>
          <w:rFonts w:hint="eastAsia"/>
          <w:color w:val="auto"/>
          <w:highlight w:val="none"/>
        </w:rPr>
        <w:br w:type="page"/>
      </w:r>
    </w:p>
    <w:p w14:paraId="0745267D">
      <w:pPr>
        <w:pStyle w:val="4"/>
        <w:spacing w:after="120"/>
        <w:rPr>
          <w:color w:val="auto"/>
          <w:highlight w:val="none"/>
        </w:rPr>
      </w:pPr>
      <w:bookmarkStart w:id="55" w:name="_Toc21645"/>
      <w:r>
        <w:rPr>
          <w:rFonts w:hint="eastAsia"/>
          <w:color w:val="auto"/>
          <w:highlight w:val="none"/>
        </w:rPr>
        <w:t>第四部分 评审方法及标准</w:t>
      </w:r>
      <w:bookmarkEnd w:id="55"/>
    </w:p>
    <w:p w14:paraId="66DDFF46">
      <w:pPr>
        <w:pStyle w:val="2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spacing w:after="120" w:line="240" w:lineRule="auto"/>
        <w:ind w:left="0" w:leftChars="0" w:firstLine="0" w:firstLineChars="0"/>
        <w:jc w:val="center"/>
        <w:textAlignment w:val="baseline"/>
        <w:outlineLvl w:val="1"/>
        <w:rPr>
          <w:color w:val="auto"/>
          <w:highlight w:val="none"/>
        </w:rPr>
      </w:pPr>
      <w:bookmarkStart w:id="56" w:name="_Toc6227"/>
      <w:r>
        <w:rPr>
          <w:rFonts w:hint="eastAsia" w:asciiTheme="minorEastAsia" w:hAnsiTheme="minorEastAsia" w:eastAsiaTheme="minorEastAsia" w:cstheme="minorEastAsia"/>
          <w:b/>
          <w:color w:val="auto"/>
          <w:sz w:val="30"/>
          <w:szCs w:val="30"/>
          <w:highlight w:val="none"/>
        </w:rPr>
        <w:t>评标办法前附表</w:t>
      </w:r>
      <w:bookmarkEnd w:id="56"/>
    </w:p>
    <w:tbl>
      <w:tblPr>
        <w:tblStyle w:val="25"/>
        <w:tblW w:w="5000" w:type="pct"/>
        <w:jc w:val="center"/>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Layout w:type="autofit"/>
        <w:tblCellMar>
          <w:top w:w="0" w:type="dxa"/>
          <w:left w:w="108" w:type="dxa"/>
          <w:bottom w:w="0" w:type="dxa"/>
          <w:right w:w="108" w:type="dxa"/>
        </w:tblCellMar>
      </w:tblPr>
      <w:tblGrid>
        <w:gridCol w:w="689"/>
        <w:gridCol w:w="1289"/>
        <w:gridCol w:w="6780"/>
        <w:gridCol w:w="1096"/>
      </w:tblGrid>
      <w:tr w14:paraId="00BA1F7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27" w:hRule="atLeast"/>
          <w:jc w:val="center"/>
        </w:trPr>
        <w:tc>
          <w:tcPr>
            <w:tcW w:w="5000" w:type="pct"/>
            <w:gridSpan w:val="4"/>
            <w:tcBorders>
              <w:tl2br w:val="nil"/>
              <w:tr2bl w:val="nil"/>
            </w:tcBorders>
            <w:shd w:val="clear" w:color="auto" w:fill="D7D7D7"/>
            <w:vAlign w:val="center"/>
          </w:tcPr>
          <w:p w14:paraId="6EDD8E04">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商务技术分（</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0分）</w:t>
            </w:r>
          </w:p>
        </w:tc>
      </w:tr>
      <w:tr w14:paraId="6A358F5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350" w:type="pct"/>
            <w:tcBorders>
              <w:tl2br w:val="nil"/>
              <w:tr2bl w:val="nil"/>
            </w:tcBorders>
            <w:shd w:val="clear" w:color="auto" w:fill="D7D7D7"/>
            <w:vAlign w:val="center"/>
          </w:tcPr>
          <w:p w14:paraId="5BA33660">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54" w:type="pct"/>
            <w:tcBorders>
              <w:tl2br w:val="nil"/>
              <w:tr2bl w:val="nil"/>
            </w:tcBorders>
            <w:shd w:val="clear" w:color="auto" w:fill="D7D7D7"/>
            <w:vAlign w:val="center"/>
          </w:tcPr>
          <w:p w14:paraId="21283BCE">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评分内容</w:t>
            </w:r>
          </w:p>
        </w:tc>
        <w:tc>
          <w:tcPr>
            <w:tcW w:w="3440" w:type="pct"/>
            <w:tcBorders>
              <w:tl2br w:val="nil"/>
              <w:tr2bl w:val="nil"/>
            </w:tcBorders>
            <w:shd w:val="clear" w:color="auto" w:fill="D7D7D7"/>
            <w:vAlign w:val="center"/>
          </w:tcPr>
          <w:p w14:paraId="71FA12AF">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评分标准及内容</w:t>
            </w:r>
          </w:p>
        </w:tc>
        <w:tc>
          <w:tcPr>
            <w:tcW w:w="555" w:type="pct"/>
            <w:tcBorders>
              <w:tl2br w:val="nil"/>
              <w:tr2bl w:val="nil"/>
            </w:tcBorders>
            <w:shd w:val="clear" w:color="auto" w:fill="D7D7D7"/>
            <w:vAlign w:val="center"/>
          </w:tcPr>
          <w:p w14:paraId="2A17B4D2">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14:paraId="6AFE32D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350" w:type="pct"/>
            <w:tcBorders>
              <w:tl2br w:val="nil"/>
              <w:tr2bl w:val="nil"/>
            </w:tcBorders>
            <w:shd w:val="clear" w:color="auto" w:fill="FFFFFF" w:themeFill="background1"/>
            <w:vAlign w:val="center"/>
          </w:tcPr>
          <w:p w14:paraId="2D5CA2B6">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cs="宋体"/>
                <w:bCs/>
                <w:color w:val="auto"/>
                <w:sz w:val="21"/>
                <w:szCs w:val="21"/>
                <w:highlight w:val="none"/>
                <w:lang w:val="en-US" w:eastAsia="zh-CN"/>
              </w:rPr>
              <w:t>1</w:t>
            </w:r>
          </w:p>
        </w:tc>
        <w:tc>
          <w:tcPr>
            <w:tcW w:w="654" w:type="pct"/>
            <w:tcBorders>
              <w:tl2br w:val="nil"/>
              <w:tr2bl w:val="nil"/>
            </w:tcBorders>
            <w:shd w:val="clear" w:color="auto" w:fill="FFFFFF" w:themeFill="background1"/>
            <w:vAlign w:val="center"/>
          </w:tcPr>
          <w:p w14:paraId="7B942ED1">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w:t>
            </w:r>
          </w:p>
          <w:p w14:paraId="1EDFB5D2">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实力</w:t>
            </w:r>
          </w:p>
          <w:p w14:paraId="1B6A01BA">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p>
        </w:tc>
        <w:tc>
          <w:tcPr>
            <w:tcW w:w="3440" w:type="pct"/>
            <w:tcBorders>
              <w:tl2br w:val="nil"/>
              <w:tr2bl w:val="nil"/>
            </w:tcBorders>
            <w:shd w:val="clear" w:color="auto" w:fill="FFFFFF" w:themeFill="background1"/>
            <w:vAlign w:val="center"/>
          </w:tcPr>
          <w:p w14:paraId="43C26E7A">
            <w:pPr>
              <w:pStyle w:val="11"/>
              <w:keepNext w:val="0"/>
              <w:keepLines w:val="0"/>
              <w:pageBreakBefore w:val="0"/>
              <w:widowControl w:val="0"/>
              <w:numPr>
                <w:ilvl w:val="0"/>
                <w:numId w:val="0"/>
              </w:numPr>
              <w:kinsoku/>
              <w:wordWrap/>
              <w:overflowPunct/>
              <w:topLinePunct w:val="0"/>
              <w:bidi w:val="0"/>
              <w:spacing w:line="240" w:lineRule="auto"/>
              <w:ind w:firstLine="0" w:firstLineChars="0"/>
              <w:jc w:val="left"/>
              <w:outlineLvl w:val="9"/>
              <w:rPr>
                <w:rFonts w:hint="default" w:ascii="宋体" w:hAnsi="宋体" w:eastAsia="宋体" w:cs="宋体"/>
                <w:bCs/>
                <w:color w:val="auto"/>
                <w:sz w:val="21"/>
                <w:szCs w:val="21"/>
                <w:highlight w:val="none"/>
                <w:lang w:val="en-US" w:eastAsia="zh-CN"/>
              </w:rPr>
            </w:pPr>
            <w:r>
              <w:rPr>
                <w:rFonts w:hint="default" w:ascii="宋体" w:hAnsi="宋体" w:eastAsia="宋体" w:cs="宋体"/>
                <w:bCs/>
                <w:color w:val="auto"/>
                <w:kern w:val="0"/>
                <w:sz w:val="21"/>
                <w:szCs w:val="21"/>
                <w:highlight w:val="none"/>
                <w:lang w:val="en-US" w:eastAsia="zh-CN" w:bidi="ar-SA"/>
              </w:rPr>
              <w:t>1.</w:t>
            </w:r>
            <w:r>
              <w:rPr>
                <w:rFonts w:hint="default" w:ascii="宋体" w:hAnsi="宋体" w:eastAsia="宋体" w:cs="宋体"/>
                <w:bCs/>
                <w:color w:val="auto"/>
                <w:sz w:val="21"/>
                <w:szCs w:val="21"/>
                <w:highlight w:val="none"/>
                <w:lang w:val="en-US" w:eastAsia="zh-CN"/>
              </w:rPr>
              <w:t>投标人具有</w:t>
            </w:r>
            <w:r>
              <w:rPr>
                <w:rFonts w:hint="default" w:ascii="宋体" w:hAnsi="宋体" w:eastAsia="宋体" w:cs="宋体"/>
                <w:b/>
                <w:bCs w:val="0"/>
                <w:color w:val="auto"/>
                <w:sz w:val="21"/>
                <w:szCs w:val="21"/>
                <w:highlight w:val="none"/>
                <w:lang w:val="en-US" w:eastAsia="zh-CN"/>
              </w:rPr>
              <w:t>工程咨询甲级综合资信证书</w:t>
            </w:r>
            <w:r>
              <w:rPr>
                <w:rFonts w:hint="default" w:ascii="宋体" w:hAnsi="宋体" w:eastAsia="宋体" w:cs="宋体"/>
                <w:bCs/>
                <w:color w:val="auto"/>
                <w:sz w:val="21"/>
                <w:szCs w:val="21"/>
                <w:highlight w:val="none"/>
                <w:lang w:val="en-US" w:eastAsia="zh-CN"/>
              </w:rPr>
              <w:t>的得2分</w:t>
            </w:r>
            <w:r>
              <w:rPr>
                <w:rFonts w:hint="eastAsia" w:hAnsi="宋体" w:eastAsia="宋体" w:cs="宋体"/>
                <w:bCs/>
                <w:color w:val="auto"/>
                <w:sz w:val="21"/>
                <w:szCs w:val="21"/>
                <w:highlight w:val="none"/>
                <w:lang w:val="en-US" w:eastAsia="zh-CN"/>
              </w:rPr>
              <w:t>；</w:t>
            </w:r>
          </w:p>
          <w:p w14:paraId="767CE6F6">
            <w:pPr>
              <w:pStyle w:val="11"/>
              <w:keepNext w:val="0"/>
              <w:keepLines w:val="0"/>
              <w:pageBreakBefore w:val="0"/>
              <w:widowControl w:val="0"/>
              <w:numPr>
                <w:ilvl w:val="0"/>
                <w:numId w:val="0"/>
              </w:numPr>
              <w:kinsoku/>
              <w:wordWrap/>
              <w:overflowPunct/>
              <w:topLinePunct w:val="0"/>
              <w:bidi w:val="0"/>
              <w:spacing w:line="240" w:lineRule="auto"/>
              <w:ind w:firstLine="0" w:firstLineChars="0"/>
              <w:jc w:val="left"/>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2.</w:t>
            </w:r>
            <w:r>
              <w:rPr>
                <w:rFonts w:hint="default" w:ascii="宋体" w:hAnsi="宋体" w:eastAsia="宋体" w:cs="宋体"/>
                <w:bCs/>
                <w:color w:val="auto"/>
                <w:sz w:val="21"/>
                <w:szCs w:val="21"/>
                <w:highlight w:val="none"/>
                <w:lang w:val="en-US" w:eastAsia="zh-CN"/>
              </w:rPr>
              <w:t>投标人具有</w:t>
            </w:r>
            <w:r>
              <w:rPr>
                <w:rFonts w:hint="default" w:ascii="宋体" w:hAnsi="宋体" w:eastAsia="宋体" w:cs="宋体"/>
                <w:b/>
                <w:bCs w:val="0"/>
                <w:color w:val="auto"/>
                <w:sz w:val="21"/>
                <w:szCs w:val="21"/>
                <w:highlight w:val="none"/>
                <w:lang w:val="en-US" w:eastAsia="zh-CN"/>
              </w:rPr>
              <w:t>工程咨询甲级(移民工程)专业资信证</w:t>
            </w:r>
            <w:r>
              <w:rPr>
                <w:rFonts w:hint="default" w:ascii="宋体" w:hAnsi="宋体" w:eastAsia="宋体" w:cs="宋体"/>
                <w:bCs/>
                <w:color w:val="auto"/>
                <w:sz w:val="21"/>
                <w:szCs w:val="21"/>
                <w:highlight w:val="none"/>
                <w:lang w:val="en-US" w:eastAsia="zh-CN"/>
              </w:rPr>
              <w:t>书的得</w:t>
            </w:r>
            <w:r>
              <w:rPr>
                <w:rFonts w:hint="eastAsia" w:hAnsi="宋体" w:eastAsia="宋体" w:cs="宋体"/>
                <w:bCs/>
                <w:color w:val="auto"/>
                <w:sz w:val="21"/>
                <w:szCs w:val="21"/>
                <w:highlight w:val="none"/>
                <w:lang w:val="en-US" w:eastAsia="zh-CN"/>
              </w:rPr>
              <w:t>2分。</w:t>
            </w:r>
          </w:p>
          <w:p w14:paraId="2C3F28C6">
            <w:pPr>
              <w:pStyle w:val="11"/>
              <w:keepNext w:val="0"/>
              <w:keepLines w:val="0"/>
              <w:pageBreakBefore w:val="0"/>
              <w:widowControl w:val="0"/>
              <w:kinsoku/>
              <w:wordWrap/>
              <w:overflowPunct/>
              <w:topLinePunct w:val="0"/>
              <w:bidi w:val="0"/>
              <w:spacing w:line="240" w:lineRule="auto"/>
              <w:ind w:firstLine="0" w:firstLineChars="0"/>
              <w:jc w:val="left"/>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投标人为</w:t>
            </w:r>
            <w:r>
              <w:rPr>
                <w:rFonts w:hint="eastAsia" w:ascii="宋体" w:hAnsi="宋体" w:eastAsia="宋体" w:cs="宋体"/>
                <w:b/>
                <w:bCs w:val="0"/>
                <w:color w:val="auto"/>
                <w:sz w:val="21"/>
                <w:szCs w:val="21"/>
                <w:highlight w:val="none"/>
              </w:rPr>
              <w:t>国家级信息化和工业化深度融合示范企业</w:t>
            </w:r>
            <w:r>
              <w:rPr>
                <w:rFonts w:hint="eastAsia" w:ascii="宋体" w:hAnsi="宋体" w:eastAsia="宋体" w:cs="宋体"/>
                <w:bCs/>
                <w:color w:val="auto"/>
                <w:sz w:val="21"/>
                <w:szCs w:val="21"/>
                <w:highlight w:val="none"/>
              </w:rPr>
              <w:t>的得</w:t>
            </w:r>
            <w:r>
              <w:rPr>
                <w:rFonts w:hint="eastAsia"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528F9B28">
            <w:pPr>
              <w:pStyle w:val="11"/>
              <w:keepNext w:val="0"/>
              <w:keepLines w:val="0"/>
              <w:pageBreakBefore w:val="0"/>
              <w:widowControl w:val="0"/>
              <w:kinsoku/>
              <w:wordWrap/>
              <w:overflowPunct/>
              <w:topLinePunct w:val="0"/>
              <w:bidi w:val="0"/>
              <w:spacing w:line="24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val="en-US" w:eastAsia="zh-CN"/>
              </w:rPr>
              <w:t>：须提供相关证书或证明材料原件扫描件并加盖公章，否则不得分。</w:t>
            </w:r>
          </w:p>
        </w:tc>
        <w:tc>
          <w:tcPr>
            <w:tcW w:w="555" w:type="pct"/>
            <w:tcBorders>
              <w:tl2br w:val="nil"/>
              <w:tr2bl w:val="nil"/>
            </w:tcBorders>
            <w:shd w:val="clear" w:color="auto" w:fill="FFFFFF" w:themeFill="background1"/>
            <w:vAlign w:val="center"/>
          </w:tcPr>
          <w:p w14:paraId="3603D98B">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分</w:t>
            </w:r>
          </w:p>
        </w:tc>
      </w:tr>
      <w:tr w14:paraId="66517295">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350" w:type="pct"/>
            <w:tcBorders>
              <w:tl2br w:val="nil"/>
              <w:tr2bl w:val="nil"/>
            </w:tcBorders>
            <w:shd w:val="clear" w:color="auto" w:fill="FFFFFF" w:themeFill="background1"/>
            <w:vAlign w:val="center"/>
          </w:tcPr>
          <w:p w14:paraId="6325D51D">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cs="宋体"/>
                <w:bCs/>
                <w:color w:val="auto"/>
                <w:sz w:val="21"/>
                <w:szCs w:val="21"/>
                <w:highlight w:val="none"/>
                <w:lang w:val="en-US" w:eastAsia="zh-CN"/>
              </w:rPr>
              <w:t>2</w:t>
            </w:r>
          </w:p>
        </w:tc>
        <w:tc>
          <w:tcPr>
            <w:tcW w:w="654" w:type="pct"/>
            <w:tcBorders>
              <w:tl2br w:val="nil"/>
              <w:tr2bl w:val="nil"/>
            </w:tcBorders>
            <w:shd w:val="clear" w:color="auto" w:fill="FFFFFF" w:themeFill="background1"/>
            <w:vAlign w:val="center"/>
          </w:tcPr>
          <w:p w14:paraId="6B7EA7A6">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同类项目业绩</w:t>
            </w:r>
          </w:p>
        </w:tc>
        <w:tc>
          <w:tcPr>
            <w:tcW w:w="3440" w:type="pct"/>
            <w:tcBorders>
              <w:tl2br w:val="nil"/>
              <w:tr2bl w:val="nil"/>
            </w:tcBorders>
            <w:shd w:val="clear" w:color="auto" w:fill="FFFFFF" w:themeFill="background1"/>
            <w:vAlign w:val="center"/>
          </w:tcPr>
          <w:p w14:paraId="237803A6">
            <w:pPr>
              <w:pStyle w:val="11"/>
              <w:keepNext w:val="0"/>
              <w:keepLines w:val="0"/>
              <w:pageBreakBefore w:val="0"/>
              <w:widowControl w:val="0"/>
              <w:kinsoku/>
              <w:wordWrap/>
              <w:overflowPunct/>
              <w:topLinePunct w:val="0"/>
              <w:bidi w:val="0"/>
              <w:spacing w:line="240" w:lineRule="auto"/>
              <w:ind w:firstLine="0" w:firstLineChars="0"/>
              <w:jc w:val="left"/>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en-US" w:eastAsia="zh-CN"/>
              </w:rPr>
              <w:t>在满足投标人业绩的基础上，每提供一项</w:t>
            </w:r>
            <w:r>
              <w:rPr>
                <w:rFonts w:hint="eastAsia" w:ascii="宋体" w:hAnsi="宋体" w:eastAsia="宋体" w:cs="宋体"/>
                <w:bCs/>
                <w:color w:val="auto"/>
                <w:sz w:val="21"/>
                <w:szCs w:val="21"/>
                <w:highlight w:val="none"/>
              </w:rPr>
              <w:t>202</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年1月1日至今（以合同签订之日为准）承担过（或正在承担）</w:t>
            </w:r>
            <w:r>
              <w:rPr>
                <w:rFonts w:hint="eastAsia" w:ascii="宋体" w:hAnsi="宋体" w:eastAsia="宋体" w:cs="宋体"/>
                <w:b/>
                <w:bCs w:val="0"/>
                <w:color w:val="auto"/>
                <w:sz w:val="21"/>
                <w:szCs w:val="21"/>
                <w:highlight w:val="none"/>
                <w:lang w:val="en-US" w:eastAsia="zh-CN"/>
              </w:rPr>
              <w:t>中型及以上水库类</w:t>
            </w:r>
            <w:r>
              <w:rPr>
                <w:rFonts w:hint="eastAsia" w:ascii="宋体" w:hAnsi="宋体" w:eastAsia="宋体" w:cs="宋体"/>
                <w:b/>
                <w:bCs w:val="0"/>
                <w:color w:val="auto"/>
                <w:sz w:val="21"/>
                <w:szCs w:val="21"/>
                <w:highlight w:val="none"/>
              </w:rPr>
              <w:t>移民安置</w:t>
            </w:r>
            <w:r>
              <w:rPr>
                <w:rFonts w:hint="eastAsia" w:ascii="宋体" w:hAnsi="宋体" w:eastAsia="宋体" w:cs="宋体"/>
                <w:bCs/>
                <w:color w:val="auto"/>
                <w:sz w:val="21"/>
                <w:szCs w:val="21"/>
                <w:highlight w:val="none"/>
              </w:rPr>
              <w:t>监督评估</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分，最高得</w:t>
            </w:r>
            <w:r>
              <w:rPr>
                <w:rFonts w:hint="eastAsia"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3001023F">
            <w:pPr>
              <w:pStyle w:val="11"/>
              <w:keepNext w:val="0"/>
              <w:keepLines w:val="0"/>
              <w:pageBreakBefore w:val="0"/>
              <w:widowControl w:val="0"/>
              <w:kinsoku/>
              <w:wordWrap/>
              <w:overflowPunct/>
              <w:topLinePunct w:val="0"/>
              <w:bidi w:val="0"/>
              <w:spacing w:line="24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val="en-US"/>
              </w:rPr>
              <w:t>须</w:t>
            </w:r>
            <w:r>
              <w:rPr>
                <w:rFonts w:hint="eastAsia" w:ascii="宋体" w:hAnsi="宋体" w:eastAsia="宋体" w:cs="宋体"/>
                <w:bCs/>
                <w:color w:val="auto"/>
                <w:sz w:val="21"/>
                <w:szCs w:val="21"/>
                <w:highlight w:val="none"/>
              </w:rPr>
              <w:t>提供</w:t>
            </w:r>
            <w:r>
              <w:rPr>
                <w:rFonts w:hint="eastAsia" w:ascii="宋体" w:hAnsi="宋体" w:eastAsia="宋体" w:cs="宋体"/>
                <w:bCs/>
                <w:color w:val="auto"/>
                <w:sz w:val="21"/>
                <w:szCs w:val="21"/>
                <w:highlight w:val="none"/>
                <w:lang w:val="en-US" w:eastAsia="zh-CN"/>
              </w:rPr>
              <w:t>中标（成交）通知书或采购</w:t>
            </w:r>
            <w:r>
              <w:rPr>
                <w:rFonts w:hint="eastAsia" w:ascii="宋体" w:hAnsi="宋体" w:eastAsia="宋体" w:cs="宋体"/>
                <w:bCs/>
                <w:color w:val="auto"/>
                <w:sz w:val="21"/>
                <w:szCs w:val="21"/>
                <w:highlight w:val="none"/>
              </w:rPr>
              <w:t>合同原件扫描件</w:t>
            </w:r>
            <w:r>
              <w:rPr>
                <w:rFonts w:hint="eastAsia" w:ascii="宋体" w:hAnsi="宋体" w:eastAsia="宋体" w:cs="宋体"/>
                <w:bCs/>
                <w:color w:val="auto"/>
                <w:sz w:val="21"/>
                <w:szCs w:val="21"/>
                <w:highlight w:val="none"/>
                <w:lang w:val="en-US" w:eastAsia="zh-CN"/>
              </w:rPr>
              <w:t>并</w:t>
            </w:r>
            <w:r>
              <w:rPr>
                <w:rFonts w:hint="eastAsia" w:ascii="宋体" w:hAnsi="宋体" w:eastAsia="宋体" w:cs="宋体"/>
                <w:bCs/>
                <w:color w:val="auto"/>
                <w:sz w:val="21"/>
                <w:szCs w:val="21"/>
                <w:highlight w:val="none"/>
              </w:rPr>
              <w:t>加盖公章，若中标通知书或合同未明确体现工程规模，还须提供业主出具的证明材料或主管部门出具的批复或审查意见，否则不得分。</w:t>
            </w:r>
          </w:p>
        </w:tc>
        <w:tc>
          <w:tcPr>
            <w:tcW w:w="555" w:type="pct"/>
            <w:tcBorders>
              <w:tl2br w:val="nil"/>
              <w:tr2bl w:val="nil"/>
            </w:tcBorders>
            <w:shd w:val="clear" w:color="auto" w:fill="FFFFFF" w:themeFill="background1"/>
            <w:vAlign w:val="center"/>
          </w:tcPr>
          <w:p w14:paraId="2CC99857">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分</w:t>
            </w:r>
          </w:p>
        </w:tc>
      </w:tr>
      <w:tr w14:paraId="39B5EB9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18" w:hRule="atLeast"/>
          <w:jc w:val="center"/>
        </w:trPr>
        <w:tc>
          <w:tcPr>
            <w:tcW w:w="350" w:type="pct"/>
            <w:vMerge w:val="restart"/>
            <w:tcBorders>
              <w:tl2br w:val="nil"/>
              <w:tr2bl w:val="nil"/>
            </w:tcBorders>
            <w:shd w:val="clear" w:color="auto" w:fill="FFFFFF" w:themeFill="background1"/>
            <w:vAlign w:val="center"/>
          </w:tcPr>
          <w:p w14:paraId="792759AB">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cs="宋体"/>
                <w:bCs/>
                <w:color w:val="auto"/>
                <w:sz w:val="21"/>
                <w:szCs w:val="21"/>
                <w:highlight w:val="none"/>
                <w:lang w:val="en-US" w:eastAsia="zh-CN"/>
              </w:rPr>
              <w:t>3</w:t>
            </w:r>
          </w:p>
        </w:tc>
        <w:tc>
          <w:tcPr>
            <w:tcW w:w="654" w:type="pct"/>
            <w:vMerge w:val="restart"/>
            <w:tcBorders>
              <w:tl2br w:val="nil"/>
              <w:tr2bl w:val="nil"/>
            </w:tcBorders>
            <w:shd w:val="clear" w:color="auto" w:fill="FFFFFF" w:themeFill="background1"/>
            <w:vAlign w:val="center"/>
          </w:tcPr>
          <w:p w14:paraId="024FD384">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人员配置</w:t>
            </w:r>
          </w:p>
        </w:tc>
        <w:tc>
          <w:tcPr>
            <w:tcW w:w="3440" w:type="pct"/>
            <w:tcBorders>
              <w:tl2br w:val="nil"/>
              <w:tr2bl w:val="nil"/>
            </w:tcBorders>
            <w:shd w:val="clear" w:color="auto" w:fill="FFFFFF" w:themeFill="background1"/>
            <w:vAlign w:val="center"/>
          </w:tcPr>
          <w:p w14:paraId="453F9049">
            <w:pPr>
              <w:keepNext w:val="0"/>
              <w:keepLines w:val="0"/>
              <w:pageBreakBefore w:val="0"/>
              <w:widowControl w:val="0"/>
              <w:kinsoku/>
              <w:wordWrap/>
              <w:overflowPunct/>
              <w:topLinePunct w:val="0"/>
              <w:bidi w:val="0"/>
              <w:snapToGrid w:val="0"/>
              <w:spacing w:line="240" w:lineRule="auto"/>
              <w:ind w:firstLine="0" w:firstLineChars="0"/>
              <w:jc w:val="left"/>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lang w:val="en-US" w:eastAsia="zh-CN"/>
              </w:rPr>
              <w:t>1.</w:t>
            </w:r>
            <w:r>
              <w:rPr>
                <w:rFonts w:hint="eastAsia" w:ascii="宋体" w:hAnsi="宋体" w:eastAsia="宋体" w:cs="宋体"/>
                <w:color w:val="auto"/>
                <w:spacing w:val="10"/>
                <w:kern w:val="0"/>
                <w:sz w:val="21"/>
                <w:szCs w:val="21"/>
                <w:highlight w:val="none"/>
              </w:rPr>
              <w:t>项目负责人具</w:t>
            </w:r>
            <w:r>
              <w:rPr>
                <w:rFonts w:hint="eastAsia" w:ascii="宋体" w:hAnsi="宋体" w:eastAsia="宋体" w:cs="宋体"/>
                <w:color w:val="auto"/>
                <w:spacing w:val="10"/>
                <w:kern w:val="0"/>
                <w:sz w:val="21"/>
                <w:szCs w:val="21"/>
                <w:highlight w:val="none"/>
                <w:lang w:val="en-US" w:eastAsia="zh-CN"/>
              </w:rPr>
              <w:t>有</w:t>
            </w:r>
            <w:r>
              <w:rPr>
                <w:rFonts w:hint="eastAsia" w:ascii="宋体" w:hAnsi="宋体" w:eastAsia="宋体" w:cs="宋体"/>
                <w:b/>
                <w:bCs/>
                <w:color w:val="auto"/>
                <w:spacing w:val="10"/>
                <w:kern w:val="0"/>
                <w:sz w:val="21"/>
                <w:szCs w:val="21"/>
                <w:highlight w:val="none"/>
              </w:rPr>
              <w:t>高级及以上技术职称证书</w:t>
            </w:r>
            <w:r>
              <w:rPr>
                <w:rFonts w:hint="eastAsia" w:ascii="宋体" w:hAnsi="宋体" w:eastAsia="宋体" w:cs="宋体"/>
                <w:b/>
                <w:bCs/>
                <w:color w:val="auto"/>
                <w:spacing w:val="10"/>
                <w:kern w:val="0"/>
                <w:sz w:val="21"/>
                <w:szCs w:val="21"/>
                <w:highlight w:val="none"/>
                <w:lang w:eastAsia="zh-CN"/>
              </w:rPr>
              <w:t>（</w:t>
            </w:r>
            <w:r>
              <w:rPr>
                <w:rFonts w:hint="eastAsia" w:ascii="宋体" w:hAnsi="宋体" w:eastAsia="宋体" w:cs="宋体"/>
                <w:b/>
                <w:bCs/>
                <w:color w:val="auto"/>
                <w:spacing w:val="10"/>
                <w:kern w:val="0"/>
                <w:sz w:val="21"/>
                <w:szCs w:val="21"/>
                <w:highlight w:val="none"/>
              </w:rPr>
              <w:t>工程移民专业</w:t>
            </w:r>
            <w:r>
              <w:rPr>
                <w:rFonts w:hint="eastAsia" w:ascii="宋体" w:hAnsi="宋体" w:eastAsia="宋体" w:cs="宋体"/>
                <w:b/>
                <w:bCs/>
                <w:color w:val="auto"/>
                <w:spacing w:val="10"/>
                <w:kern w:val="0"/>
                <w:sz w:val="21"/>
                <w:szCs w:val="21"/>
                <w:highlight w:val="none"/>
                <w:lang w:eastAsia="zh-CN"/>
              </w:rPr>
              <w:t>）</w:t>
            </w:r>
            <w:r>
              <w:rPr>
                <w:rFonts w:hint="eastAsia" w:ascii="宋体" w:hAnsi="宋体" w:eastAsia="宋体" w:cs="宋体"/>
                <w:color w:val="auto"/>
                <w:spacing w:val="10"/>
                <w:kern w:val="0"/>
                <w:sz w:val="21"/>
                <w:szCs w:val="21"/>
                <w:highlight w:val="none"/>
              </w:rPr>
              <w:t>的得</w:t>
            </w:r>
            <w:r>
              <w:rPr>
                <w:rFonts w:hint="eastAsia" w:ascii="宋体" w:hAnsi="宋体" w:eastAsia="宋体" w:cs="宋体"/>
                <w:color w:val="auto"/>
                <w:spacing w:val="10"/>
                <w:kern w:val="0"/>
                <w:sz w:val="21"/>
                <w:szCs w:val="21"/>
                <w:highlight w:val="none"/>
                <w:lang w:val="en-US" w:eastAsia="zh-CN"/>
              </w:rPr>
              <w:t>2</w:t>
            </w:r>
            <w:r>
              <w:rPr>
                <w:rFonts w:hint="eastAsia" w:ascii="宋体" w:hAnsi="宋体" w:eastAsia="宋体" w:cs="宋体"/>
                <w:color w:val="auto"/>
                <w:spacing w:val="10"/>
                <w:kern w:val="0"/>
                <w:sz w:val="21"/>
                <w:szCs w:val="21"/>
                <w:highlight w:val="none"/>
              </w:rPr>
              <w:t>分。</w:t>
            </w:r>
          </w:p>
          <w:p w14:paraId="6257A354">
            <w:pPr>
              <w:keepNext w:val="0"/>
              <w:keepLines w:val="0"/>
              <w:pageBreakBefore w:val="0"/>
              <w:widowControl w:val="0"/>
              <w:kinsoku/>
              <w:wordWrap/>
              <w:overflowPunct/>
              <w:topLinePunct w:val="0"/>
              <w:bidi w:val="0"/>
              <w:snapToGrid w:val="0"/>
              <w:spacing w:line="240" w:lineRule="auto"/>
              <w:ind w:firstLine="0" w:firstLineChars="0"/>
              <w:jc w:val="left"/>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lang w:val="en-US" w:eastAsia="zh-CN"/>
              </w:rPr>
              <w:t>2.</w:t>
            </w:r>
            <w:r>
              <w:rPr>
                <w:rFonts w:hint="eastAsia" w:ascii="宋体" w:hAnsi="宋体" w:eastAsia="宋体" w:cs="宋体"/>
                <w:color w:val="auto"/>
                <w:spacing w:val="10"/>
                <w:kern w:val="0"/>
                <w:sz w:val="21"/>
                <w:szCs w:val="21"/>
                <w:highlight w:val="none"/>
              </w:rPr>
              <w:t>项目负责人</w:t>
            </w:r>
            <w:r>
              <w:rPr>
                <w:rFonts w:hint="eastAsia" w:ascii="宋体" w:hAnsi="宋体" w:eastAsia="宋体" w:cs="宋体"/>
                <w:color w:val="auto"/>
                <w:spacing w:val="10"/>
                <w:kern w:val="0"/>
                <w:sz w:val="21"/>
                <w:szCs w:val="21"/>
                <w:highlight w:val="none"/>
                <w:lang w:val="en-US" w:eastAsia="zh-CN"/>
              </w:rPr>
              <w:t>具</w:t>
            </w:r>
            <w:r>
              <w:rPr>
                <w:rFonts w:hint="eastAsia" w:ascii="宋体" w:hAnsi="宋体" w:eastAsia="宋体" w:cs="宋体"/>
                <w:color w:val="auto"/>
                <w:spacing w:val="10"/>
                <w:kern w:val="0"/>
                <w:sz w:val="21"/>
                <w:szCs w:val="21"/>
                <w:highlight w:val="none"/>
              </w:rPr>
              <w:t>有中华人民共和国</w:t>
            </w:r>
            <w:r>
              <w:rPr>
                <w:rFonts w:hint="eastAsia" w:ascii="宋体" w:hAnsi="宋体" w:eastAsia="宋体" w:cs="宋体"/>
                <w:b/>
                <w:bCs/>
                <w:color w:val="auto"/>
                <w:spacing w:val="10"/>
                <w:kern w:val="0"/>
                <w:sz w:val="21"/>
                <w:szCs w:val="21"/>
                <w:highlight w:val="none"/>
              </w:rPr>
              <w:t>监理工程师注册</w:t>
            </w:r>
            <w:r>
              <w:rPr>
                <w:rFonts w:hint="eastAsia" w:ascii="宋体" w:hAnsi="宋体" w:eastAsia="宋体" w:cs="宋体"/>
                <w:b/>
                <w:bCs/>
                <w:color w:val="auto"/>
                <w:spacing w:val="10"/>
                <w:kern w:val="0"/>
                <w:sz w:val="21"/>
                <w:szCs w:val="21"/>
                <w:highlight w:val="none"/>
                <w:lang w:val="en-US" w:eastAsia="zh-CN"/>
              </w:rPr>
              <w:t>（水利工程）</w:t>
            </w:r>
            <w:r>
              <w:rPr>
                <w:rFonts w:hint="eastAsia" w:ascii="宋体" w:hAnsi="宋体" w:eastAsia="宋体" w:cs="宋体"/>
                <w:color w:val="auto"/>
                <w:spacing w:val="10"/>
                <w:kern w:val="0"/>
                <w:sz w:val="21"/>
                <w:szCs w:val="21"/>
                <w:highlight w:val="none"/>
              </w:rPr>
              <w:t>证书</w:t>
            </w:r>
            <w:r>
              <w:rPr>
                <w:rFonts w:hint="eastAsia" w:ascii="宋体" w:hAnsi="宋体" w:eastAsia="宋体" w:cs="宋体"/>
                <w:color w:val="auto"/>
                <w:spacing w:val="10"/>
                <w:kern w:val="0"/>
                <w:sz w:val="21"/>
                <w:szCs w:val="21"/>
                <w:highlight w:val="none"/>
                <w:lang w:val="en-US" w:eastAsia="zh-CN"/>
              </w:rPr>
              <w:t>的</w:t>
            </w:r>
            <w:r>
              <w:rPr>
                <w:rFonts w:hint="eastAsia" w:ascii="宋体" w:hAnsi="宋体" w:eastAsia="宋体" w:cs="宋体"/>
                <w:color w:val="auto"/>
                <w:spacing w:val="10"/>
                <w:kern w:val="0"/>
                <w:sz w:val="21"/>
                <w:szCs w:val="21"/>
                <w:highlight w:val="none"/>
              </w:rPr>
              <w:t>得</w:t>
            </w:r>
            <w:r>
              <w:rPr>
                <w:rFonts w:hint="eastAsia" w:ascii="宋体" w:hAnsi="宋体" w:eastAsia="宋体" w:cs="宋体"/>
                <w:color w:val="auto"/>
                <w:spacing w:val="10"/>
                <w:kern w:val="0"/>
                <w:sz w:val="21"/>
                <w:szCs w:val="21"/>
                <w:highlight w:val="none"/>
                <w:lang w:val="en-US" w:eastAsia="zh-CN"/>
              </w:rPr>
              <w:t>2</w:t>
            </w:r>
            <w:r>
              <w:rPr>
                <w:rFonts w:hint="eastAsia" w:ascii="宋体" w:hAnsi="宋体" w:eastAsia="宋体" w:cs="宋体"/>
                <w:color w:val="auto"/>
                <w:spacing w:val="10"/>
                <w:kern w:val="0"/>
                <w:sz w:val="21"/>
                <w:szCs w:val="21"/>
                <w:highlight w:val="none"/>
              </w:rPr>
              <w:t>分。</w:t>
            </w:r>
          </w:p>
          <w:p w14:paraId="1E63BD26">
            <w:pPr>
              <w:keepNext w:val="0"/>
              <w:keepLines w:val="0"/>
              <w:pageBreakBefore w:val="0"/>
              <w:widowControl w:val="0"/>
              <w:kinsoku/>
              <w:wordWrap/>
              <w:overflowPunct/>
              <w:topLinePunct w:val="0"/>
              <w:bidi w:val="0"/>
              <w:snapToGrid w:val="0"/>
              <w:spacing w:line="240" w:lineRule="auto"/>
              <w:ind w:firstLine="0" w:firstLineChars="0"/>
              <w:jc w:val="left"/>
              <w:outlineLvl w:val="9"/>
              <w:rPr>
                <w:rFonts w:hint="eastAsia" w:ascii="宋体" w:hAnsi="宋体" w:eastAsia="宋体" w:cs="宋体"/>
                <w:color w:val="auto"/>
                <w:spacing w:val="10"/>
                <w:kern w:val="0"/>
                <w:sz w:val="21"/>
                <w:szCs w:val="21"/>
                <w:highlight w:val="none"/>
                <w:lang w:eastAsia="zh-CN"/>
              </w:rPr>
            </w:pPr>
            <w:r>
              <w:rPr>
                <w:rFonts w:hint="eastAsia" w:ascii="宋体" w:hAnsi="宋体" w:eastAsia="宋体" w:cs="宋体"/>
                <w:color w:val="auto"/>
                <w:spacing w:val="10"/>
                <w:kern w:val="0"/>
                <w:sz w:val="21"/>
                <w:szCs w:val="21"/>
                <w:highlight w:val="none"/>
                <w:lang w:val="en-US" w:eastAsia="zh-CN"/>
              </w:rPr>
              <w:t>3.</w:t>
            </w:r>
            <w:r>
              <w:rPr>
                <w:rFonts w:hint="eastAsia" w:ascii="宋体" w:hAnsi="宋体" w:eastAsia="宋体" w:cs="宋体"/>
                <w:color w:val="auto"/>
                <w:spacing w:val="10"/>
                <w:kern w:val="0"/>
                <w:sz w:val="21"/>
                <w:szCs w:val="21"/>
                <w:highlight w:val="none"/>
              </w:rPr>
              <w:t>项目负责人自20</w:t>
            </w:r>
            <w:r>
              <w:rPr>
                <w:rFonts w:hint="eastAsia" w:ascii="宋体" w:hAnsi="宋体" w:eastAsia="宋体" w:cs="宋体"/>
                <w:color w:val="auto"/>
                <w:spacing w:val="10"/>
                <w:kern w:val="0"/>
                <w:sz w:val="21"/>
                <w:szCs w:val="21"/>
                <w:highlight w:val="none"/>
                <w:lang w:val="en-US" w:eastAsia="zh-CN"/>
              </w:rPr>
              <w:t>21</w:t>
            </w:r>
            <w:r>
              <w:rPr>
                <w:rFonts w:hint="eastAsia" w:ascii="宋体" w:hAnsi="宋体" w:eastAsia="宋体" w:cs="宋体"/>
                <w:color w:val="auto"/>
                <w:spacing w:val="10"/>
                <w:kern w:val="0"/>
                <w:sz w:val="21"/>
                <w:szCs w:val="21"/>
                <w:highlight w:val="none"/>
              </w:rPr>
              <w:t>年1月1日至今担任过</w:t>
            </w:r>
            <w:r>
              <w:rPr>
                <w:rFonts w:hint="eastAsia" w:ascii="宋体" w:hAnsi="宋体" w:eastAsia="宋体" w:cs="宋体"/>
                <w:b/>
                <w:bCs/>
                <w:color w:val="auto"/>
                <w:spacing w:val="10"/>
                <w:kern w:val="0"/>
                <w:sz w:val="21"/>
                <w:szCs w:val="21"/>
                <w:highlight w:val="none"/>
              </w:rPr>
              <w:t>水利工程建设征地移民安置</w:t>
            </w:r>
            <w:r>
              <w:rPr>
                <w:rFonts w:hint="eastAsia" w:ascii="宋体" w:hAnsi="宋体" w:eastAsia="宋体" w:cs="宋体"/>
                <w:b/>
                <w:bCs/>
                <w:color w:val="auto"/>
                <w:spacing w:val="10"/>
                <w:kern w:val="0"/>
                <w:sz w:val="21"/>
                <w:szCs w:val="21"/>
                <w:highlight w:val="none"/>
                <w:lang w:val="en-US" w:eastAsia="zh-CN"/>
              </w:rPr>
              <w:t>总</w:t>
            </w:r>
            <w:r>
              <w:rPr>
                <w:rFonts w:hint="eastAsia" w:ascii="宋体" w:hAnsi="宋体" w:eastAsia="宋体" w:cs="宋体"/>
                <w:b/>
                <w:bCs/>
                <w:color w:val="auto"/>
                <w:spacing w:val="10"/>
                <w:kern w:val="0"/>
                <w:sz w:val="21"/>
                <w:szCs w:val="21"/>
                <w:highlight w:val="none"/>
              </w:rPr>
              <w:t>监督评估</w:t>
            </w:r>
            <w:r>
              <w:rPr>
                <w:rFonts w:hint="eastAsia" w:ascii="宋体" w:hAnsi="宋体" w:eastAsia="宋体" w:cs="宋体"/>
                <w:b/>
                <w:bCs/>
                <w:color w:val="auto"/>
                <w:spacing w:val="10"/>
                <w:kern w:val="0"/>
                <w:sz w:val="21"/>
                <w:szCs w:val="21"/>
                <w:highlight w:val="none"/>
                <w:lang w:val="en-US" w:eastAsia="zh-CN"/>
              </w:rPr>
              <w:t>师</w:t>
            </w:r>
            <w:r>
              <w:rPr>
                <w:rFonts w:hint="eastAsia" w:ascii="宋体" w:hAnsi="宋体" w:eastAsia="宋体" w:cs="宋体"/>
                <w:color w:val="auto"/>
                <w:spacing w:val="10"/>
                <w:kern w:val="0"/>
                <w:sz w:val="21"/>
                <w:szCs w:val="21"/>
                <w:highlight w:val="none"/>
              </w:rPr>
              <w:t>岗位的得</w:t>
            </w:r>
            <w:r>
              <w:rPr>
                <w:rFonts w:hint="eastAsia" w:ascii="宋体" w:hAnsi="宋体" w:eastAsia="宋体" w:cs="宋体"/>
                <w:color w:val="auto"/>
                <w:spacing w:val="10"/>
                <w:kern w:val="0"/>
                <w:sz w:val="21"/>
                <w:szCs w:val="21"/>
                <w:highlight w:val="none"/>
                <w:lang w:val="en-US" w:eastAsia="zh-CN"/>
              </w:rPr>
              <w:t>2</w:t>
            </w:r>
            <w:r>
              <w:rPr>
                <w:rFonts w:hint="eastAsia" w:ascii="宋体" w:hAnsi="宋体" w:eastAsia="宋体" w:cs="宋体"/>
                <w:color w:val="auto"/>
                <w:spacing w:val="10"/>
                <w:kern w:val="0"/>
                <w:sz w:val="21"/>
                <w:szCs w:val="21"/>
                <w:highlight w:val="none"/>
              </w:rPr>
              <w:t>分。</w:t>
            </w:r>
          </w:p>
          <w:p w14:paraId="4A10F75A">
            <w:pPr>
              <w:keepNext w:val="0"/>
              <w:keepLines w:val="0"/>
              <w:pageBreakBefore w:val="0"/>
              <w:widowControl w:val="0"/>
              <w:kinsoku/>
              <w:wordWrap/>
              <w:overflowPunct/>
              <w:topLinePunct w:val="0"/>
              <w:bidi w:val="0"/>
              <w:snapToGrid w:val="0"/>
              <w:spacing w:line="24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b/>
                <w:bCs/>
                <w:color w:val="auto"/>
                <w:spacing w:val="10"/>
                <w:kern w:val="0"/>
                <w:sz w:val="21"/>
                <w:szCs w:val="21"/>
                <w:highlight w:val="none"/>
                <w:lang w:val="en-US" w:eastAsia="zh-CN"/>
              </w:rPr>
              <w:t>注：须提供职称证书、注册证书、合同</w:t>
            </w:r>
            <w:r>
              <w:rPr>
                <w:rFonts w:hint="eastAsia" w:ascii="宋体" w:hAnsi="宋体" w:cs="宋体"/>
                <w:b/>
                <w:bCs/>
                <w:color w:val="auto"/>
                <w:spacing w:val="10"/>
                <w:kern w:val="0"/>
                <w:sz w:val="21"/>
                <w:szCs w:val="21"/>
                <w:highlight w:val="none"/>
                <w:lang w:val="en-US" w:eastAsia="zh-CN"/>
              </w:rPr>
              <w:t>或</w:t>
            </w:r>
            <w:r>
              <w:rPr>
                <w:rFonts w:hint="eastAsia" w:ascii="宋体" w:hAnsi="宋体" w:eastAsia="宋体" w:cs="宋体"/>
                <w:b/>
                <w:bCs/>
                <w:color w:val="auto"/>
                <w:spacing w:val="10"/>
                <w:kern w:val="0"/>
                <w:sz w:val="21"/>
                <w:szCs w:val="21"/>
                <w:highlight w:val="none"/>
                <w:lang w:val="en-US" w:eastAsia="zh-CN"/>
              </w:rPr>
              <w:t>业主出具的证明材料原件扫描件并</w:t>
            </w:r>
            <w:r>
              <w:rPr>
                <w:rFonts w:hint="eastAsia" w:ascii="宋体" w:hAnsi="宋体" w:eastAsia="宋体" w:cs="宋体"/>
                <w:b/>
                <w:bCs/>
                <w:color w:val="auto"/>
                <w:spacing w:val="10"/>
                <w:kern w:val="0"/>
                <w:sz w:val="21"/>
                <w:szCs w:val="21"/>
                <w:highlight w:val="none"/>
              </w:rPr>
              <w:t>加盖公章，</w:t>
            </w:r>
            <w:r>
              <w:rPr>
                <w:rFonts w:hint="eastAsia" w:ascii="宋体" w:hAnsi="宋体" w:eastAsia="宋体" w:cs="宋体"/>
                <w:b/>
                <w:bCs/>
                <w:color w:val="auto"/>
                <w:spacing w:val="10"/>
                <w:kern w:val="0"/>
                <w:sz w:val="21"/>
                <w:szCs w:val="21"/>
                <w:highlight w:val="none"/>
                <w:lang w:val="en-US" w:eastAsia="zh-CN"/>
              </w:rPr>
              <w:t>否则不得分。</w:t>
            </w:r>
          </w:p>
        </w:tc>
        <w:tc>
          <w:tcPr>
            <w:tcW w:w="555" w:type="pct"/>
            <w:vMerge w:val="restart"/>
            <w:tcBorders>
              <w:tl2br w:val="nil"/>
              <w:tr2bl w:val="nil"/>
            </w:tcBorders>
            <w:shd w:val="clear" w:color="auto" w:fill="FFFFFF" w:themeFill="background1"/>
            <w:vAlign w:val="center"/>
          </w:tcPr>
          <w:p w14:paraId="650A6D0B">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分</w:t>
            </w:r>
          </w:p>
        </w:tc>
      </w:tr>
      <w:tr w14:paraId="4B6ED49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18" w:hRule="atLeast"/>
          <w:jc w:val="center"/>
        </w:trPr>
        <w:tc>
          <w:tcPr>
            <w:tcW w:w="350" w:type="pct"/>
            <w:vMerge w:val="continue"/>
            <w:tcBorders>
              <w:tl2br w:val="nil"/>
              <w:tr2bl w:val="nil"/>
            </w:tcBorders>
            <w:shd w:val="clear" w:color="auto" w:fill="FFFFFF" w:themeFill="background1"/>
            <w:vAlign w:val="center"/>
          </w:tcPr>
          <w:p w14:paraId="45DAB308">
            <w:pPr>
              <w:keepNext w:val="0"/>
              <w:keepLines w:val="0"/>
              <w:pageBreakBefore w:val="0"/>
              <w:widowControl w:val="0"/>
              <w:kinsoku/>
              <w:wordWrap/>
              <w:overflowPunct/>
              <w:topLinePunct w:val="0"/>
              <w:bidi w:val="0"/>
              <w:spacing w:line="240" w:lineRule="auto"/>
              <w:jc w:val="center"/>
              <w:outlineLvl w:val="9"/>
            </w:pPr>
          </w:p>
        </w:tc>
        <w:tc>
          <w:tcPr>
            <w:tcW w:w="654" w:type="pct"/>
            <w:vMerge w:val="continue"/>
            <w:tcBorders>
              <w:tl2br w:val="nil"/>
              <w:tr2bl w:val="nil"/>
            </w:tcBorders>
            <w:shd w:val="clear" w:color="auto" w:fill="FFFFFF" w:themeFill="background1"/>
            <w:vAlign w:val="center"/>
          </w:tcPr>
          <w:p w14:paraId="652703AF">
            <w:pPr>
              <w:keepNext w:val="0"/>
              <w:keepLines w:val="0"/>
              <w:pageBreakBefore w:val="0"/>
              <w:widowControl w:val="0"/>
              <w:kinsoku/>
              <w:wordWrap/>
              <w:overflowPunct/>
              <w:topLinePunct w:val="0"/>
              <w:bidi w:val="0"/>
              <w:spacing w:line="240" w:lineRule="auto"/>
              <w:jc w:val="center"/>
              <w:outlineLvl w:val="9"/>
            </w:pPr>
          </w:p>
        </w:tc>
        <w:tc>
          <w:tcPr>
            <w:tcW w:w="3440" w:type="pct"/>
            <w:tcBorders>
              <w:tl2br w:val="nil"/>
              <w:tr2bl w:val="nil"/>
            </w:tcBorders>
            <w:shd w:val="clear" w:color="auto" w:fill="FFFFFF" w:themeFill="background1"/>
            <w:vAlign w:val="center"/>
          </w:tcPr>
          <w:p w14:paraId="3563E3D0">
            <w:pPr>
              <w:keepNext w:val="0"/>
              <w:keepLines w:val="0"/>
              <w:pageBreakBefore w:val="0"/>
              <w:widowControl w:val="0"/>
              <w:kinsoku/>
              <w:wordWrap/>
              <w:overflowPunct/>
              <w:topLinePunct w:val="0"/>
              <w:bidi w:val="0"/>
              <w:snapToGrid w:val="0"/>
              <w:spacing w:line="240" w:lineRule="auto"/>
              <w:ind w:firstLine="0" w:firstLineChars="0"/>
              <w:jc w:val="left"/>
              <w:outlineLvl w:val="9"/>
              <w:rPr>
                <w:rFonts w:hint="eastAsia" w:ascii="宋体" w:hAnsi="宋体" w:eastAsia="宋体" w:cs="宋体"/>
                <w:b/>
                <w:bCs/>
                <w:color w:val="auto"/>
                <w:kern w:val="10"/>
                <w:sz w:val="21"/>
                <w:szCs w:val="21"/>
                <w:highlight w:val="none"/>
                <w:lang w:val="en-US" w:eastAsia="zh-CN"/>
              </w:rPr>
            </w:pPr>
            <w:r>
              <w:rPr>
                <w:rFonts w:hint="eastAsia" w:ascii="宋体" w:hAnsi="宋体" w:cs="宋体"/>
                <w:b w:val="0"/>
                <w:bCs w:val="0"/>
                <w:color w:val="auto"/>
                <w:kern w:val="10"/>
                <w:sz w:val="21"/>
                <w:szCs w:val="21"/>
                <w:highlight w:val="none"/>
                <w:lang w:val="en-US" w:eastAsia="zh-CN"/>
              </w:rPr>
              <w:t>4.</w:t>
            </w:r>
            <w:r>
              <w:rPr>
                <w:rFonts w:hint="eastAsia" w:ascii="宋体" w:hAnsi="宋体" w:eastAsia="宋体" w:cs="宋体"/>
                <w:b w:val="0"/>
                <w:bCs w:val="0"/>
                <w:color w:val="auto"/>
                <w:kern w:val="10"/>
                <w:sz w:val="21"/>
                <w:szCs w:val="21"/>
                <w:highlight w:val="none"/>
              </w:rPr>
              <w:t>项目</w:t>
            </w:r>
            <w:r>
              <w:rPr>
                <w:rFonts w:hint="eastAsia" w:ascii="宋体" w:hAnsi="宋体" w:eastAsia="宋体" w:cs="宋体"/>
                <w:b w:val="0"/>
                <w:bCs w:val="0"/>
                <w:color w:val="auto"/>
                <w:kern w:val="10"/>
                <w:sz w:val="21"/>
                <w:szCs w:val="21"/>
                <w:highlight w:val="none"/>
                <w:lang w:eastAsia="zh-CN"/>
              </w:rPr>
              <w:t>组</w:t>
            </w:r>
            <w:r>
              <w:rPr>
                <w:rFonts w:hint="eastAsia" w:ascii="宋体" w:hAnsi="宋体" w:eastAsia="宋体" w:cs="宋体"/>
                <w:b w:val="0"/>
                <w:bCs w:val="0"/>
                <w:color w:val="auto"/>
                <w:kern w:val="10"/>
                <w:sz w:val="21"/>
                <w:szCs w:val="21"/>
                <w:highlight w:val="none"/>
                <w:lang w:val="en-US" w:eastAsia="zh-CN"/>
              </w:rPr>
              <w:t>成员</w:t>
            </w:r>
            <w:r>
              <w:rPr>
                <w:rFonts w:hint="eastAsia" w:ascii="宋体" w:hAnsi="宋体" w:eastAsia="宋体" w:cs="宋体"/>
                <w:b w:val="0"/>
                <w:bCs w:val="0"/>
                <w:color w:val="auto"/>
                <w:kern w:val="10"/>
                <w:sz w:val="21"/>
                <w:szCs w:val="21"/>
                <w:highlight w:val="none"/>
              </w:rPr>
              <w:t>（不含项目负责人）具</w:t>
            </w:r>
            <w:r>
              <w:rPr>
                <w:rFonts w:hint="eastAsia" w:ascii="宋体" w:hAnsi="宋体" w:eastAsia="宋体" w:cs="宋体"/>
                <w:b w:val="0"/>
                <w:bCs w:val="0"/>
                <w:color w:val="auto"/>
                <w:kern w:val="10"/>
                <w:sz w:val="21"/>
                <w:szCs w:val="21"/>
                <w:highlight w:val="none"/>
                <w:lang w:val="en-US" w:eastAsia="zh-CN"/>
              </w:rPr>
              <w:t>有</w:t>
            </w:r>
            <w:r>
              <w:rPr>
                <w:rFonts w:hint="eastAsia" w:ascii="宋体" w:hAnsi="宋体" w:cs="宋体"/>
                <w:b/>
                <w:bCs/>
                <w:color w:val="auto"/>
                <w:kern w:val="10"/>
                <w:sz w:val="21"/>
                <w:szCs w:val="21"/>
                <w:highlight w:val="none"/>
              </w:rPr>
              <w:t>注册土木工程师（水利水电工程移民）、注册咨询工程师、监理工程师（水利工程）</w:t>
            </w:r>
            <w:r>
              <w:rPr>
                <w:rFonts w:hint="eastAsia" w:ascii="宋体" w:hAnsi="宋体" w:cs="宋体"/>
                <w:color w:val="auto"/>
                <w:kern w:val="10"/>
                <w:sz w:val="21"/>
                <w:szCs w:val="21"/>
                <w:highlight w:val="none"/>
              </w:rPr>
              <w:t>证书的每个得</w:t>
            </w:r>
            <w:r>
              <w:rPr>
                <w:rFonts w:hint="eastAsia" w:ascii="宋体" w:hAnsi="宋体" w:cs="宋体"/>
                <w:color w:val="auto"/>
                <w:kern w:val="10"/>
                <w:sz w:val="21"/>
                <w:szCs w:val="21"/>
                <w:highlight w:val="none"/>
                <w:lang w:val="en-US" w:eastAsia="zh-CN"/>
              </w:rPr>
              <w:t>2</w:t>
            </w:r>
            <w:r>
              <w:rPr>
                <w:rFonts w:hint="eastAsia" w:ascii="宋体" w:hAnsi="宋体" w:cs="宋体"/>
                <w:color w:val="auto"/>
                <w:kern w:val="10"/>
                <w:sz w:val="21"/>
                <w:szCs w:val="21"/>
                <w:highlight w:val="none"/>
              </w:rPr>
              <w:t>分，最高得</w:t>
            </w:r>
            <w:r>
              <w:rPr>
                <w:rFonts w:hint="eastAsia" w:ascii="宋体" w:hAnsi="宋体" w:cs="宋体"/>
                <w:color w:val="auto"/>
                <w:kern w:val="10"/>
                <w:sz w:val="21"/>
                <w:szCs w:val="21"/>
                <w:highlight w:val="none"/>
                <w:lang w:val="en-US" w:eastAsia="zh-CN"/>
              </w:rPr>
              <w:t>6</w:t>
            </w:r>
            <w:r>
              <w:rPr>
                <w:rFonts w:hint="eastAsia" w:ascii="宋体" w:hAnsi="宋体" w:cs="宋体"/>
                <w:color w:val="auto"/>
                <w:kern w:val="10"/>
                <w:sz w:val="21"/>
                <w:szCs w:val="21"/>
                <w:highlight w:val="none"/>
              </w:rPr>
              <w:t>分。</w:t>
            </w:r>
            <w:r>
              <w:rPr>
                <w:rFonts w:hint="eastAsia" w:ascii="宋体" w:hAnsi="宋体" w:cs="宋体"/>
                <w:color w:val="auto"/>
                <w:kern w:val="10"/>
                <w:sz w:val="21"/>
                <w:szCs w:val="21"/>
                <w:highlight w:val="none"/>
                <w:lang w:val="zh-CN"/>
              </w:rPr>
              <w:t>（</w:t>
            </w:r>
            <w:r>
              <w:rPr>
                <w:rFonts w:hint="eastAsia" w:ascii="宋体" w:hAnsi="宋体" w:cs="宋体"/>
                <w:color w:val="auto"/>
                <w:kern w:val="10"/>
                <w:sz w:val="21"/>
                <w:szCs w:val="21"/>
                <w:highlight w:val="none"/>
              </w:rPr>
              <w:t>每人只能计算一个专业，不得重复计分</w:t>
            </w:r>
            <w:r>
              <w:rPr>
                <w:rFonts w:hint="eastAsia" w:ascii="宋体" w:hAnsi="宋体" w:cs="宋体"/>
                <w:color w:val="auto"/>
                <w:kern w:val="10"/>
                <w:sz w:val="21"/>
                <w:szCs w:val="21"/>
                <w:highlight w:val="none"/>
                <w:lang w:val="zh-CN"/>
              </w:rPr>
              <w:t>）</w:t>
            </w:r>
          </w:p>
          <w:p w14:paraId="153C3887">
            <w:pPr>
              <w:keepNext w:val="0"/>
              <w:keepLines w:val="0"/>
              <w:pageBreakBefore w:val="0"/>
              <w:widowControl w:val="0"/>
              <w:numPr>
                <w:ilvl w:val="1"/>
                <w:numId w:val="0"/>
              </w:numPr>
              <w:kinsoku/>
              <w:wordWrap/>
              <w:overflowPunct/>
              <w:topLinePunct w:val="0"/>
              <w:bidi w:val="0"/>
              <w:spacing w:line="240" w:lineRule="auto"/>
              <w:jc w:val="left"/>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10"/>
                <w:sz w:val="21"/>
                <w:szCs w:val="21"/>
                <w:highlight w:val="none"/>
              </w:rPr>
              <w:t>注：</w:t>
            </w:r>
            <w:r>
              <w:rPr>
                <w:rFonts w:hint="eastAsia" w:ascii="宋体" w:hAnsi="宋体" w:eastAsia="宋体" w:cs="宋体"/>
                <w:b/>
                <w:bCs/>
                <w:color w:val="auto"/>
                <w:kern w:val="10"/>
                <w:sz w:val="21"/>
                <w:szCs w:val="21"/>
                <w:highlight w:val="none"/>
                <w:lang w:val="en-US" w:eastAsia="zh-CN"/>
              </w:rPr>
              <w:t>须提供执业资格证书或注册</w:t>
            </w:r>
            <w:r>
              <w:rPr>
                <w:rFonts w:hint="eastAsia" w:ascii="宋体" w:hAnsi="宋体" w:eastAsia="宋体" w:cs="宋体"/>
                <w:b/>
                <w:bCs/>
                <w:color w:val="auto"/>
                <w:kern w:val="10"/>
                <w:sz w:val="21"/>
                <w:szCs w:val="21"/>
                <w:highlight w:val="none"/>
              </w:rPr>
              <w:t>证书原件扫描件</w:t>
            </w:r>
            <w:r>
              <w:rPr>
                <w:rFonts w:hint="eastAsia" w:ascii="宋体" w:hAnsi="宋体" w:eastAsia="宋体" w:cs="宋体"/>
                <w:b/>
                <w:bCs/>
                <w:color w:val="auto"/>
                <w:kern w:val="10"/>
                <w:sz w:val="21"/>
                <w:szCs w:val="21"/>
                <w:highlight w:val="none"/>
                <w:lang w:val="en-US" w:eastAsia="zh-CN"/>
              </w:rPr>
              <w:t>并</w:t>
            </w:r>
            <w:r>
              <w:rPr>
                <w:rFonts w:hint="eastAsia" w:ascii="宋体" w:hAnsi="宋体" w:eastAsia="宋体" w:cs="宋体"/>
                <w:b/>
                <w:bCs/>
                <w:color w:val="auto"/>
                <w:kern w:val="10"/>
                <w:sz w:val="21"/>
                <w:szCs w:val="21"/>
                <w:highlight w:val="none"/>
              </w:rPr>
              <w:t>加盖公章，</w:t>
            </w:r>
            <w:r>
              <w:rPr>
                <w:rFonts w:hint="eastAsia" w:ascii="宋体" w:hAnsi="宋体" w:eastAsia="宋体" w:cs="宋体"/>
                <w:b/>
                <w:bCs/>
                <w:color w:val="auto"/>
                <w:kern w:val="10"/>
                <w:sz w:val="21"/>
                <w:szCs w:val="21"/>
                <w:highlight w:val="none"/>
                <w:lang w:val="en-US" w:eastAsia="zh-CN"/>
              </w:rPr>
              <w:t>否则不得分</w:t>
            </w:r>
            <w:r>
              <w:rPr>
                <w:rFonts w:hint="eastAsia" w:ascii="宋体" w:hAnsi="宋体" w:eastAsia="宋体" w:cs="宋体"/>
                <w:b/>
                <w:bCs/>
                <w:color w:val="auto"/>
                <w:kern w:val="10"/>
                <w:sz w:val="21"/>
                <w:szCs w:val="21"/>
                <w:highlight w:val="none"/>
                <w:lang w:eastAsia="zh-CN"/>
              </w:rPr>
              <w:t>。</w:t>
            </w:r>
          </w:p>
        </w:tc>
        <w:tc>
          <w:tcPr>
            <w:tcW w:w="555" w:type="pct"/>
            <w:vMerge w:val="continue"/>
            <w:tcBorders>
              <w:tl2br w:val="nil"/>
              <w:tr2bl w:val="nil"/>
            </w:tcBorders>
            <w:shd w:val="clear" w:color="auto" w:fill="FFFFFF" w:themeFill="background1"/>
            <w:vAlign w:val="center"/>
          </w:tcPr>
          <w:p w14:paraId="5535F470">
            <w:pPr>
              <w:keepNext w:val="0"/>
              <w:keepLines w:val="0"/>
              <w:pageBreakBefore w:val="0"/>
              <w:widowControl w:val="0"/>
              <w:kinsoku/>
              <w:wordWrap/>
              <w:overflowPunct/>
              <w:topLinePunct w:val="0"/>
              <w:bidi w:val="0"/>
              <w:spacing w:line="240" w:lineRule="auto"/>
              <w:jc w:val="center"/>
              <w:outlineLvl w:val="9"/>
              <w:rPr>
                <w:rFonts w:hint="eastAsia" w:ascii="宋体" w:hAnsi="宋体" w:eastAsia="宋体" w:cs="宋体"/>
                <w:color w:val="auto"/>
                <w:sz w:val="21"/>
                <w:szCs w:val="21"/>
                <w:highlight w:val="none"/>
              </w:rPr>
            </w:pPr>
          </w:p>
        </w:tc>
      </w:tr>
      <w:tr w14:paraId="1B1ABE5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853" w:hRule="atLeast"/>
          <w:jc w:val="center"/>
        </w:trPr>
        <w:tc>
          <w:tcPr>
            <w:tcW w:w="350" w:type="pct"/>
            <w:tcBorders>
              <w:tl2br w:val="nil"/>
              <w:tr2bl w:val="nil"/>
            </w:tcBorders>
            <w:vAlign w:val="center"/>
          </w:tcPr>
          <w:p w14:paraId="0699E75F">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54" w:type="pct"/>
            <w:tcBorders>
              <w:tl2br w:val="nil"/>
              <w:tr2bl w:val="nil"/>
            </w:tcBorders>
            <w:vAlign w:val="center"/>
          </w:tcPr>
          <w:p w14:paraId="2B1DC522">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项目背景</w:t>
            </w:r>
          </w:p>
        </w:tc>
        <w:tc>
          <w:tcPr>
            <w:tcW w:w="3440" w:type="pct"/>
            <w:tcBorders>
              <w:tl2br w:val="nil"/>
              <w:tr2bl w:val="nil"/>
            </w:tcBorders>
            <w:vAlign w:val="center"/>
          </w:tcPr>
          <w:p w14:paraId="32FE2D8E">
            <w:pPr>
              <w:keepNext w:val="0"/>
              <w:keepLines w:val="0"/>
              <w:pageBreakBefore w:val="0"/>
              <w:widowControl w:val="0"/>
              <w:numPr>
                <w:ilvl w:val="0"/>
                <w:numId w:val="0"/>
              </w:numPr>
              <w:kinsoku/>
              <w:wordWrap/>
              <w:overflowPunct/>
              <w:topLinePunct w:val="0"/>
              <w:bidi w:val="0"/>
              <w:snapToGrid w:val="0"/>
              <w:spacing w:line="24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根据投标人对本项目</w:t>
            </w:r>
            <w:r>
              <w:rPr>
                <w:rFonts w:hint="eastAsia" w:ascii="宋体" w:hAnsi="宋体" w:eastAsia="宋体" w:cs="宋体"/>
                <w:color w:val="auto"/>
                <w:sz w:val="21"/>
                <w:szCs w:val="21"/>
                <w:highlight w:val="none"/>
                <w:lang w:val="en-US" w:eastAsia="zh-CN"/>
              </w:rPr>
              <w:t>背景</w:t>
            </w:r>
            <w:r>
              <w:rPr>
                <w:rFonts w:hint="eastAsia" w:ascii="宋体" w:hAnsi="宋体" w:eastAsia="宋体" w:cs="宋体"/>
                <w:color w:val="auto"/>
                <w:sz w:val="21"/>
                <w:szCs w:val="21"/>
                <w:highlight w:val="none"/>
              </w:rPr>
              <w:t>理解情况</w:t>
            </w:r>
            <w:r>
              <w:rPr>
                <w:rFonts w:hint="eastAsia" w:ascii="宋体" w:hAnsi="宋体" w:eastAsia="宋体" w:cs="宋体"/>
                <w:color w:val="auto"/>
                <w:sz w:val="21"/>
                <w:szCs w:val="21"/>
                <w:highlight w:val="none"/>
                <w:lang w:val="en-US" w:eastAsia="zh-CN"/>
              </w:rPr>
              <w:t>和对</w:t>
            </w:r>
            <w:r>
              <w:rPr>
                <w:rFonts w:hint="eastAsia" w:ascii="宋体" w:hAnsi="宋体" w:eastAsia="宋体" w:cs="宋体"/>
                <w:color w:val="auto"/>
                <w:sz w:val="21"/>
                <w:szCs w:val="21"/>
                <w:highlight w:val="none"/>
              </w:rPr>
              <w:t>已有资料分析情况进行评分。</w:t>
            </w:r>
          </w:p>
          <w:p w14:paraId="451AB223">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z w:val="21"/>
                <w:szCs w:val="21"/>
                <w:highlight w:val="none"/>
              </w:rPr>
            </w:pPr>
            <w:r>
              <w:rPr>
                <w:rFonts w:hint="eastAsia" w:ascii="宋体" w:hAnsi="宋体" w:eastAsia="宋体" w:cs="宋体"/>
                <w:color w:val="auto"/>
                <w:spacing w:val="10"/>
                <w:kern w:val="0"/>
                <w:sz w:val="21"/>
                <w:szCs w:val="21"/>
                <w:highlight w:val="none"/>
              </w:rPr>
              <w:t>评分细则：</w:t>
            </w:r>
          </w:p>
          <w:p w14:paraId="4448C9A5">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①针对</w:t>
            </w:r>
            <w:r>
              <w:rPr>
                <w:rFonts w:hint="eastAsia" w:ascii="宋体" w:hAnsi="宋体" w:eastAsia="宋体" w:cs="宋体"/>
                <w:b/>
                <w:bCs/>
                <w:color w:val="auto"/>
                <w:spacing w:val="10"/>
                <w:kern w:val="0"/>
                <w:sz w:val="21"/>
                <w:szCs w:val="21"/>
                <w:highlight w:val="none"/>
              </w:rPr>
              <w:t>本项目</w:t>
            </w:r>
            <w:r>
              <w:rPr>
                <w:rFonts w:hint="eastAsia" w:ascii="宋体" w:hAnsi="宋体" w:eastAsia="宋体" w:cs="宋体"/>
                <w:b/>
                <w:bCs/>
                <w:color w:val="auto"/>
                <w:sz w:val="21"/>
                <w:szCs w:val="21"/>
                <w:highlight w:val="none"/>
              </w:rPr>
              <w:t>理解</w:t>
            </w:r>
            <w:r>
              <w:rPr>
                <w:rFonts w:hint="eastAsia" w:ascii="宋体" w:hAnsi="宋体" w:eastAsia="宋体" w:cs="宋体"/>
                <w:b/>
                <w:bCs/>
                <w:color w:val="auto"/>
                <w:spacing w:val="10"/>
                <w:kern w:val="0"/>
                <w:sz w:val="21"/>
                <w:szCs w:val="21"/>
                <w:highlight w:val="none"/>
              </w:rPr>
              <w:t>内容</w:t>
            </w:r>
            <w:r>
              <w:rPr>
                <w:rFonts w:hint="eastAsia" w:ascii="宋体" w:hAnsi="宋体" w:eastAsia="宋体" w:cs="宋体"/>
                <w:color w:val="auto"/>
                <w:sz w:val="21"/>
                <w:szCs w:val="21"/>
                <w:highlight w:val="none"/>
              </w:rPr>
              <w:t>的</w:t>
            </w:r>
            <w:r>
              <w:rPr>
                <w:rFonts w:hint="eastAsia" w:ascii="宋体" w:hAnsi="宋体" w:eastAsia="宋体" w:cs="宋体"/>
                <w:color w:val="auto"/>
                <w:spacing w:val="10"/>
                <w:kern w:val="0"/>
                <w:sz w:val="21"/>
                <w:szCs w:val="21"/>
                <w:highlight w:val="none"/>
              </w:rPr>
              <w:t>全面详实</w:t>
            </w:r>
            <w:r>
              <w:rPr>
                <w:rFonts w:hint="eastAsia" w:ascii="宋体" w:hAnsi="宋体" w:eastAsia="宋体" w:cs="宋体"/>
                <w:color w:val="auto"/>
                <w:spacing w:val="10"/>
                <w:kern w:val="0"/>
                <w:sz w:val="21"/>
                <w:szCs w:val="21"/>
                <w:highlight w:val="none"/>
                <w:lang w:eastAsia="zh-CN"/>
              </w:rPr>
              <w:t>、</w:t>
            </w:r>
            <w:r>
              <w:rPr>
                <w:rFonts w:hint="eastAsia" w:ascii="宋体" w:hAnsi="宋体" w:eastAsia="宋体" w:cs="宋体"/>
                <w:color w:val="auto"/>
                <w:spacing w:val="10"/>
                <w:kern w:val="0"/>
                <w:sz w:val="21"/>
                <w:szCs w:val="21"/>
                <w:highlight w:val="none"/>
                <w:lang w:val="en-US" w:eastAsia="zh-CN"/>
              </w:rPr>
              <w:t>准确合理</w:t>
            </w:r>
            <w:r>
              <w:rPr>
                <w:rFonts w:hint="eastAsia" w:ascii="宋体" w:hAnsi="宋体" w:eastAsia="宋体" w:cs="宋体"/>
                <w:color w:val="auto"/>
                <w:sz w:val="21"/>
                <w:szCs w:val="21"/>
                <w:highlight w:val="none"/>
              </w:rPr>
              <w:t>针对性在</w:t>
            </w:r>
            <w:r>
              <w:rPr>
                <w:rFonts w:hint="eastAsia" w:ascii="宋体" w:hAnsi="宋体" w:eastAsia="宋体" w:cs="宋体"/>
                <w:color w:val="auto"/>
                <w:spacing w:val="10"/>
                <w:kern w:val="0"/>
                <w:sz w:val="21"/>
                <w:szCs w:val="21"/>
                <w:highlight w:val="none"/>
              </w:rPr>
              <w:t>0-2区间打分；</w:t>
            </w:r>
          </w:p>
          <w:p w14:paraId="424DC64C">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0"/>
                <w:kern w:val="0"/>
                <w:sz w:val="21"/>
                <w:szCs w:val="21"/>
                <w:highlight w:val="none"/>
              </w:rPr>
              <w:t>②针对</w:t>
            </w:r>
            <w:r>
              <w:rPr>
                <w:rFonts w:hint="eastAsia" w:ascii="宋体" w:hAnsi="宋体" w:eastAsia="宋体" w:cs="宋体"/>
                <w:b/>
                <w:bCs/>
                <w:color w:val="auto"/>
                <w:sz w:val="21"/>
                <w:szCs w:val="21"/>
                <w:highlight w:val="none"/>
              </w:rPr>
              <w:t>已有资料分析情况</w:t>
            </w:r>
            <w:r>
              <w:rPr>
                <w:rFonts w:hint="eastAsia" w:ascii="宋体" w:hAnsi="宋体" w:eastAsia="宋体" w:cs="宋体"/>
                <w:color w:val="auto"/>
                <w:sz w:val="21"/>
                <w:szCs w:val="21"/>
                <w:highlight w:val="none"/>
              </w:rPr>
              <w:t>的准确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可操作</w:t>
            </w:r>
            <w:r>
              <w:rPr>
                <w:rFonts w:hint="eastAsia" w:ascii="宋体" w:hAnsi="宋体" w:eastAsia="宋体" w:cs="宋体"/>
                <w:color w:val="auto"/>
                <w:sz w:val="21"/>
                <w:szCs w:val="21"/>
                <w:highlight w:val="none"/>
              </w:rPr>
              <w:t>程度在</w:t>
            </w:r>
            <w:r>
              <w:rPr>
                <w:rFonts w:hint="eastAsia" w:ascii="宋体" w:hAnsi="宋体" w:eastAsia="宋体" w:cs="宋体"/>
                <w:color w:val="auto"/>
                <w:spacing w:val="10"/>
                <w:kern w:val="0"/>
                <w:sz w:val="21"/>
                <w:szCs w:val="21"/>
                <w:highlight w:val="none"/>
              </w:rPr>
              <w:t>0-</w:t>
            </w:r>
            <w:r>
              <w:rPr>
                <w:rFonts w:hint="eastAsia" w:ascii="宋体" w:hAnsi="宋体" w:cs="宋体"/>
                <w:color w:val="auto"/>
                <w:spacing w:val="10"/>
                <w:kern w:val="0"/>
                <w:sz w:val="21"/>
                <w:szCs w:val="21"/>
                <w:highlight w:val="none"/>
                <w:lang w:val="en-US" w:eastAsia="zh-CN"/>
              </w:rPr>
              <w:t>3</w:t>
            </w:r>
            <w:r>
              <w:rPr>
                <w:rFonts w:hint="eastAsia" w:ascii="宋体" w:hAnsi="宋体" w:eastAsia="宋体" w:cs="宋体"/>
                <w:color w:val="auto"/>
                <w:spacing w:val="10"/>
                <w:kern w:val="0"/>
                <w:sz w:val="21"/>
                <w:szCs w:val="21"/>
                <w:highlight w:val="none"/>
              </w:rPr>
              <w:t>区间打分</w:t>
            </w:r>
            <w:r>
              <w:rPr>
                <w:rFonts w:hint="eastAsia" w:ascii="宋体" w:hAnsi="宋体" w:eastAsia="宋体" w:cs="宋体"/>
                <w:color w:val="auto"/>
                <w:spacing w:val="10"/>
                <w:kern w:val="0"/>
                <w:sz w:val="21"/>
                <w:szCs w:val="21"/>
                <w:highlight w:val="none"/>
                <w:lang w:eastAsia="zh-CN"/>
              </w:rPr>
              <w:t>。</w:t>
            </w:r>
          </w:p>
        </w:tc>
        <w:tc>
          <w:tcPr>
            <w:tcW w:w="555" w:type="pct"/>
            <w:tcBorders>
              <w:tl2br w:val="nil"/>
              <w:tr2bl w:val="nil"/>
            </w:tcBorders>
            <w:vAlign w:val="center"/>
          </w:tcPr>
          <w:p w14:paraId="30DE7FE9">
            <w:pPr>
              <w:keepNext w:val="0"/>
              <w:keepLines w:val="0"/>
              <w:pageBreakBefore w:val="0"/>
              <w:widowControl w:val="0"/>
              <w:kinsoku/>
              <w:wordWrap/>
              <w:overflowPunct/>
              <w:topLinePunct w:val="0"/>
              <w:bidi w:val="0"/>
              <w:spacing w:line="300" w:lineRule="exact"/>
              <w:ind w:firstLine="0" w:firstLineChars="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p>
        </w:tc>
      </w:tr>
      <w:tr w14:paraId="42A934F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49" w:hRule="atLeast"/>
          <w:jc w:val="center"/>
        </w:trPr>
        <w:tc>
          <w:tcPr>
            <w:tcW w:w="350" w:type="pct"/>
            <w:tcBorders>
              <w:tl2br w:val="nil"/>
              <w:tr2bl w:val="nil"/>
            </w:tcBorders>
            <w:vAlign w:val="center"/>
          </w:tcPr>
          <w:p w14:paraId="199F576B">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654" w:type="pct"/>
            <w:tcBorders>
              <w:tl2br w:val="nil"/>
              <w:tr2bl w:val="nil"/>
            </w:tcBorders>
            <w:vAlign w:val="center"/>
          </w:tcPr>
          <w:p w14:paraId="3F039385">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rPr>
              <w:t>实施监督评估的任务及内容</w:t>
            </w:r>
          </w:p>
        </w:tc>
        <w:tc>
          <w:tcPr>
            <w:tcW w:w="3440" w:type="pct"/>
            <w:tcBorders>
              <w:tl2br w:val="nil"/>
              <w:tr2bl w:val="nil"/>
            </w:tcBorders>
            <w:vAlign w:val="center"/>
          </w:tcPr>
          <w:p w14:paraId="0F0C4819">
            <w:pPr>
              <w:tabs>
                <w:tab w:val="left" w:pos="0"/>
              </w:tabs>
              <w:spacing w:line="240" w:lineRule="auto"/>
              <w:ind w:firstLine="0" w:firstLineChars="0"/>
              <w:rPr>
                <w:rFonts w:ascii="宋体" w:hAnsi="宋体" w:cs="宋体"/>
                <w:color w:val="auto"/>
                <w:spacing w:val="10"/>
                <w:kern w:val="0"/>
                <w:sz w:val="21"/>
                <w:szCs w:val="21"/>
                <w:highlight w:val="none"/>
              </w:rPr>
            </w:pPr>
            <w:r>
              <w:rPr>
                <w:rFonts w:hint="eastAsia" w:ascii="宋体" w:hAnsi="宋体" w:cs="宋体"/>
                <w:color w:val="auto"/>
                <w:sz w:val="21"/>
                <w:szCs w:val="21"/>
                <w:highlight w:val="none"/>
              </w:rPr>
              <w:t>1.根据投标人针对本项目工程概况和工程移民概况，移民安置任务，提供的安置实施监督评估的任务及内容、相关内容阐述、工程建设计划、移民安置任务是否准确等进行评分：</w:t>
            </w:r>
          </w:p>
          <w:p w14:paraId="6AD27174">
            <w:pPr>
              <w:tabs>
                <w:tab w:val="left" w:pos="0"/>
              </w:tabs>
              <w:spacing w:line="240" w:lineRule="auto"/>
              <w:ind w:firstLine="0" w:firstLineChars="0"/>
              <w:rPr>
                <w:rFonts w:ascii="宋体" w:hAnsi="宋体" w:cs="宋体"/>
                <w:color w:val="auto"/>
                <w:spacing w:val="10"/>
                <w:kern w:val="0"/>
                <w:sz w:val="21"/>
                <w:szCs w:val="21"/>
                <w:highlight w:val="none"/>
              </w:rPr>
            </w:pPr>
            <w:r>
              <w:rPr>
                <w:rFonts w:hint="eastAsia" w:ascii="宋体" w:hAnsi="宋体" w:cs="宋体"/>
                <w:color w:val="auto"/>
                <w:spacing w:val="10"/>
                <w:kern w:val="0"/>
                <w:sz w:val="21"/>
                <w:szCs w:val="21"/>
                <w:highlight w:val="none"/>
              </w:rPr>
              <w:t>①针对</w:t>
            </w:r>
            <w:r>
              <w:rPr>
                <w:rFonts w:hint="eastAsia" w:ascii="宋体" w:hAnsi="宋体" w:cs="宋体"/>
                <w:b/>
                <w:bCs/>
                <w:color w:val="auto"/>
                <w:sz w:val="21"/>
                <w:szCs w:val="21"/>
                <w:highlight w:val="none"/>
              </w:rPr>
              <w:t>本项目工程概况和工程移民概况</w:t>
            </w:r>
            <w:r>
              <w:rPr>
                <w:rFonts w:hint="eastAsia" w:ascii="宋体" w:hAnsi="宋体" w:cs="宋体"/>
                <w:color w:val="auto"/>
                <w:spacing w:val="10"/>
                <w:kern w:val="0"/>
                <w:sz w:val="21"/>
                <w:szCs w:val="21"/>
                <w:highlight w:val="none"/>
              </w:rPr>
              <w:t>要素齐全程度在0-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p w14:paraId="3119925D">
            <w:pPr>
              <w:tabs>
                <w:tab w:val="left" w:pos="0"/>
              </w:tabs>
              <w:spacing w:line="240" w:lineRule="auto"/>
              <w:ind w:firstLine="0" w:firstLineChars="0"/>
              <w:rPr>
                <w:rFonts w:ascii="宋体" w:hAnsi="宋体" w:cs="宋体"/>
                <w:color w:val="auto"/>
                <w:spacing w:val="10"/>
                <w:kern w:val="0"/>
                <w:sz w:val="21"/>
                <w:szCs w:val="21"/>
                <w:highlight w:val="none"/>
              </w:rPr>
            </w:pPr>
            <w:r>
              <w:rPr>
                <w:rFonts w:hint="eastAsia" w:ascii="宋体" w:hAnsi="宋体" w:cs="宋体"/>
                <w:color w:val="auto"/>
                <w:spacing w:val="10"/>
                <w:kern w:val="0"/>
                <w:sz w:val="21"/>
                <w:szCs w:val="21"/>
                <w:highlight w:val="none"/>
              </w:rPr>
              <w:t>②针对</w:t>
            </w:r>
            <w:r>
              <w:rPr>
                <w:rFonts w:hint="eastAsia" w:ascii="宋体" w:hAnsi="宋体" w:cs="宋体"/>
                <w:b/>
                <w:bCs/>
                <w:color w:val="auto"/>
                <w:sz w:val="21"/>
                <w:szCs w:val="21"/>
                <w:highlight w:val="none"/>
              </w:rPr>
              <w:t>本项目移民安置任务</w:t>
            </w:r>
            <w:r>
              <w:rPr>
                <w:rFonts w:hint="eastAsia" w:ascii="宋体" w:hAnsi="宋体" w:cs="宋体"/>
                <w:color w:val="auto"/>
                <w:spacing w:val="10"/>
                <w:kern w:val="0"/>
                <w:sz w:val="21"/>
                <w:szCs w:val="21"/>
                <w:highlight w:val="none"/>
              </w:rPr>
              <w:t>的</w:t>
            </w:r>
            <w:r>
              <w:rPr>
                <w:rFonts w:hint="eastAsia" w:ascii="宋体" w:hAnsi="宋体" w:cs="宋体"/>
                <w:color w:val="auto"/>
                <w:spacing w:val="10"/>
                <w:kern w:val="0"/>
                <w:sz w:val="21"/>
                <w:szCs w:val="21"/>
                <w:highlight w:val="none"/>
                <w:lang w:val="en-US" w:eastAsia="zh-CN"/>
              </w:rPr>
              <w:t>理解</w:t>
            </w:r>
            <w:r>
              <w:rPr>
                <w:rFonts w:hint="eastAsia" w:ascii="宋体" w:hAnsi="宋体" w:cs="宋体"/>
                <w:color w:val="auto"/>
                <w:spacing w:val="10"/>
                <w:kern w:val="0"/>
                <w:sz w:val="21"/>
                <w:szCs w:val="21"/>
                <w:highlight w:val="none"/>
              </w:rPr>
              <w:t>齐全程度在0-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p w14:paraId="5232DDDA">
            <w:pPr>
              <w:tabs>
                <w:tab w:val="left" w:pos="0"/>
              </w:tabs>
              <w:spacing w:line="240" w:lineRule="auto"/>
              <w:ind w:firstLine="0" w:firstLineChars="0"/>
              <w:rPr>
                <w:rFonts w:ascii="宋体" w:hAnsi="宋体" w:cs="宋体"/>
                <w:color w:val="auto"/>
                <w:spacing w:val="10"/>
                <w:kern w:val="0"/>
                <w:sz w:val="21"/>
                <w:szCs w:val="21"/>
                <w:highlight w:val="none"/>
              </w:rPr>
            </w:pPr>
            <w:r>
              <w:rPr>
                <w:rFonts w:hint="eastAsia" w:ascii="宋体" w:hAnsi="宋体" w:cs="宋体"/>
                <w:color w:val="auto"/>
                <w:spacing w:val="10"/>
                <w:kern w:val="0"/>
                <w:sz w:val="21"/>
                <w:szCs w:val="21"/>
                <w:highlight w:val="none"/>
              </w:rPr>
              <w:t>③针对</w:t>
            </w:r>
            <w:r>
              <w:rPr>
                <w:rFonts w:hint="eastAsia" w:ascii="宋体" w:hAnsi="宋体" w:cs="宋体"/>
                <w:b/>
                <w:bCs/>
                <w:color w:val="auto"/>
                <w:sz w:val="21"/>
                <w:szCs w:val="21"/>
                <w:highlight w:val="none"/>
              </w:rPr>
              <w:t>提供的安置实施监督评估的任务及内容</w:t>
            </w:r>
            <w:r>
              <w:rPr>
                <w:rFonts w:hint="eastAsia" w:ascii="宋体" w:hAnsi="宋体" w:cs="宋体"/>
                <w:color w:val="auto"/>
                <w:spacing w:val="10"/>
                <w:kern w:val="0"/>
                <w:sz w:val="21"/>
                <w:szCs w:val="21"/>
                <w:highlight w:val="none"/>
              </w:rPr>
              <w:t>的要素齐全程度在0-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p w14:paraId="38D7AAF0">
            <w:pPr>
              <w:keepNext w:val="0"/>
              <w:keepLines w:val="0"/>
              <w:pageBreakBefore w:val="0"/>
              <w:widowControl w:val="0"/>
              <w:numPr>
                <w:ilvl w:val="0"/>
                <w:numId w:val="0"/>
              </w:numPr>
              <w:kinsoku/>
              <w:wordWrap/>
              <w:overflowPunct/>
              <w:topLinePunct w:val="0"/>
              <w:bidi w:val="0"/>
              <w:snapToGrid w:val="0"/>
              <w:spacing w:line="240" w:lineRule="auto"/>
              <w:ind w:left="0" w:leftChars="0" w:firstLine="0" w:firstLineChars="0"/>
              <w:jc w:val="left"/>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pacing w:val="10"/>
                <w:kern w:val="0"/>
                <w:sz w:val="21"/>
                <w:szCs w:val="21"/>
                <w:highlight w:val="none"/>
              </w:rPr>
              <w:t>④针对</w:t>
            </w:r>
            <w:r>
              <w:rPr>
                <w:rFonts w:hint="eastAsia" w:ascii="宋体" w:hAnsi="宋体" w:cs="宋体"/>
                <w:b/>
                <w:bCs/>
                <w:color w:val="auto"/>
                <w:sz w:val="21"/>
                <w:szCs w:val="21"/>
                <w:highlight w:val="none"/>
              </w:rPr>
              <w:t>工程建设计划的</w:t>
            </w:r>
            <w:r>
              <w:rPr>
                <w:rFonts w:hint="eastAsia" w:ascii="宋体" w:hAnsi="宋体" w:cs="宋体"/>
                <w:color w:val="auto"/>
                <w:spacing w:val="10"/>
                <w:kern w:val="0"/>
                <w:sz w:val="21"/>
                <w:szCs w:val="21"/>
                <w:highlight w:val="none"/>
              </w:rPr>
              <w:t>合理可行程度在0-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tc>
        <w:tc>
          <w:tcPr>
            <w:tcW w:w="555" w:type="pct"/>
            <w:tcBorders>
              <w:tl2br w:val="nil"/>
              <w:tr2bl w:val="nil"/>
            </w:tcBorders>
            <w:vAlign w:val="center"/>
          </w:tcPr>
          <w:p w14:paraId="4F2FE5B2">
            <w:pPr>
              <w:keepNext w:val="0"/>
              <w:keepLines w:val="0"/>
              <w:pageBreakBefore w:val="0"/>
              <w:widowControl w:val="0"/>
              <w:kinsoku/>
              <w:wordWrap/>
              <w:overflowPunct/>
              <w:topLinePunct w:val="0"/>
              <w:bidi w:val="0"/>
              <w:spacing w:line="300" w:lineRule="exact"/>
              <w:ind w:firstLine="0" w:firstLineChars="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tc>
      </w:tr>
      <w:tr w14:paraId="65608590">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297" w:hRule="atLeast"/>
          <w:jc w:val="center"/>
        </w:trPr>
        <w:tc>
          <w:tcPr>
            <w:tcW w:w="350" w:type="pct"/>
            <w:vMerge w:val="restart"/>
            <w:tcBorders>
              <w:tl2br w:val="nil"/>
              <w:tr2bl w:val="nil"/>
            </w:tcBorders>
            <w:vAlign w:val="center"/>
          </w:tcPr>
          <w:p w14:paraId="4554936E">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54" w:type="pct"/>
            <w:vMerge w:val="restart"/>
            <w:tcBorders>
              <w:tl2br w:val="nil"/>
              <w:tr2bl w:val="nil"/>
            </w:tcBorders>
            <w:vAlign w:val="center"/>
          </w:tcPr>
          <w:p w14:paraId="09C5A792">
            <w:pPr>
              <w:keepNext w:val="0"/>
              <w:keepLines w:val="0"/>
              <w:pageBreakBefore w:val="0"/>
              <w:widowControl w:val="0"/>
              <w:tabs>
                <w:tab w:val="left" w:pos="0"/>
              </w:tabs>
              <w:kinsoku/>
              <w:wordWrap/>
              <w:overflowPunct/>
              <w:topLinePunct w:val="0"/>
              <w:bidi w:val="0"/>
              <w:spacing w:line="240" w:lineRule="auto"/>
              <w:ind w:firstLine="0" w:firstLineChars="0"/>
              <w:jc w:val="center"/>
              <w:outlineLvl w:val="9"/>
              <w:rPr>
                <w:rFonts w:hint="eastAsia" w:ascii="宋体" w:hAnsi="宋体" w:eastAsia="宋体" w:cs="宋体"/>
                <w:b/>
                <w:bCs/>
                <w:color w:val="auto"/>
                <w:spacing w:val="10"/>
                <w:kern w:val="0"/>
                <w:sz w:val="21"/>
                <w:szCs w:val="21"/>
                <w:highlight w:val="none"/>
              </w:rPr>
            </w:pPr>
            <w:r>
              <w:rPr>
                <w:rFonts w:hint="eastAsia" w:ascii="宋体" w:hAnsi="宋体" w:eastAsia="宋体" w:cs="宋体"/>
                <w:b/>
                <w:bCs/>
                <w:color w:val="auto"/>
                <w:kern w:val="2"/>
                <w:sz w:val="21"/>
                <w:szCs w:val="21"/>
                <w:highlight w:val="none"/>
                <w:lang w:val="en-US" w:eastAsia="zh-CN"/>
              </w:rPr>
              <w:t>对本项目监督评估工作难点、重点的理解与对策</w:t>
            </w:r>
          </w:p>
        </w:tc>
        <w:tc>
          <w:tcPr>
            <w:tcW w:w="3440" w:type="pct"/>
            <w:tcBorders>
              <w:tl2br w:val="nil"/>
              <w:tr2bl w:val="nil"/>
            </w:tcBorders>
            <w:vAlign w:val="center"/>
          </w:tcPr>
          <w:p w14:paraId="6C0F2DD5">
            <w:pPr>
              <w:snapToGrid w:val="0"/>
              <w:spacing w:line="240" w:lineRule="auto"/>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zh-CN"/>
              </w:rPr>
              <w:t>根据投标人对项目难点、重点的理解</w:t>
            </w:r>
            <w:r>
              <w:rPr>
                <w:rFonts w:hint="eastAsia" w:ascii="宋体" w:hAnsi="宋体" w:cs="宋体"/>
                <w:color w:val="auto"/>
                <w:sz w:val="21"/>
                <w:szCs w:val="21"/>
                <w:highlight w:val="none"/>
              </w:rPr>
              <w:t>是否</w:t>
            </w:r>
            <w:r>
              <w:rPr>
                <w:rFonts w:hint="eastAsia" w:ascii="宋体" w:hAnsi="宋体" w:cs="宋体"/>
                <w:color w:val="auto"/>
                <w:sz w:val="21"/>
                <w:szCs w:val="21"/>
                <w:highlight w:val="none"/>
                <w:lang w:val="zh-CN"/>
              </w:rPr>
              <w:t>把握准确、</w:t>
            </w:r>
            <w:r>
              <w:rPr>
                <w:rFonts w:hint="eastAsia" w:ascii="宋体" w:hAnsi="宋体" w:cs="宋体"/>
                <w:color w:val="auto"/>
                <w:sz w:val="21"/>
                <w:szCs w:val="21"/>
                <w:highlight w:val="none"/>
              </w:rPr>
              <w:t>提出的措施是否</w:t>
            </w:r>
            <w:r>
              <w:rPr>
                <w:rFonts w:hint="eastAsia" w:ascii="宋体" w:hAnsi="宋体" w:cs="宋体"/>
                <w:color w:val="auto"/>
                <w:sz w:val="21"/>
                <w:szCs w:val="21"/>
                <w:highlight w:val="none"/>
                <w:lang w:val="zh-CN"/>
              </w:rPr>
              <w:t>科学可行等进行综合评分：</w:t>
            </w:r>
          </w:p>
          <w:p w14:paraId="55C7A37A">
            <w:pPr>
              <w:tabs>
                <w:tab w:val="left" w:pos="0"/>
              </w:tabs>
              <w:spacing w:line="240" w:lineRule="auto"/>
              <w:ind w:firstLine="0" w:firstLineChars="0"/>
              <w:rPr>
                <w:rFonts w:ascii="宋体" w:hAnsi="宋体" w:cs="宋体"/>
                <w:color w:val="auto"/>
                <w:spacing w:val="10"/>
                <w:kern w:val="0"/>
                <w:sz w:val="21"/>
                <w:szCs w:val="21"/>
                <w:highlight w:val="none"/>
              </w:rPr>
            </w:pPr>
            <w:r>
              <w:rPr>
                <w:rFonts w:hint="eastAsia" w:ascii="宋体" w:hAnsi="宋体" w:cs="宋体"/>
                <w:color w:val="auto"/>
                <w:spacing w:val="10"/>
                <w:kern w:val="0"/>
                <w:sz w:val="21"/>
                <w:szCs w:val="21"/>
                <w:highlight w:val="none"/>
              </w:rPr>
              <w:t>①针对项目</w:t>
            </w:r>
            <w:r>
              <w:rPr>
                <w:rFonts w:hint="eastAsia" w:ascii="宋体" w:hAnsi="宋体" w:cs="宋体"/>
                <w:b/>
                <w:color w:val="auto"/>
                <w:spacing w:val="10"/>
                <w:kern w:val="0"/>
                <w:sz w:val="21"/>
                <w:szCs w:val="21"/>
                <w:highlight w:val="none"/>
              </w:rPr>
              <w:t>重点</w:t>
            </w:r>
            <w:r>
              <w:rPr>
                <w:rFonts w:hint="eastAsia" w:ascii="宋体" w:hAnsi="宋体" w:cs="宋体"/>
                <w:b/>
                <w:color w:val="auto"/>
                <w:spacing w:val="10"/>
                <w:kern w:val="0"/>
                <w:sz w:val="21"/>
                <w:szCs w:val="21"/>
                <w:highlight w:val="none"/>
                <w:lang w:eastAsia="zh-CN"/>
              </w:rPr>
              <w:t>、</w:t>
            </w:r>
            <w:r>
              <w:rPr>
                <w:rFonts w:hint="eastAsia" w:ascii="宋体" w:hAnsi="宋体" w:cs="宋体"/>
                <w:b/>
                <w:color w:val="auto"/>
                <w:spacing w:val="10"/>
                <w:kern w:val="0"/>
                <w:sz w:val="21"/>
                <w:szCs w:val="21"/>
                <w:highlight w:val="none"/>
              </w:rPr>
              <w:t>难点</w:t>
            </w:r>
            <w:r>
              <w:rPr>
                <w:rFonts w:hint="eastAsia" w:ascii="宋体" w:hAnsi="宋体" w:cs="宋体"/>
                <w:b/>
                <w:bCs/>
                <w:color w:val="auto"/>
                <w:spacing w:val="10"/>
                <w:kern w:val="0"/>
                <w:sz w:val="21"/>
                <w:szCs w:val="21"/>
                <w:highlight w:val="none"/>
                <w:lang w:val="zh-CN"/>
              </w:rPr>
              <w:t>问题理解</w:t>
            </w:r>
            <w:r>
              <w:rPr>
                <w:rFonts w:hint="eastAsia" w:ascii="宋体" w:hAnsi="宋体" w:cs="宋体"/>
                <w:color w:val="auto"/>
                <w:spacing w:val="10"/>
                <w:kern w:val="0"/>
                <w:sz w:val="21"/>
                <w:szCs w:val="21"/>
                <w:highlight w:val="none"/>
              </w:rPr>
              <w:t>要素齐全、把握准确程度在0-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p w14:paraId="34223F91">
            <w:pPr>
              <w:tabs>
                <w:tab w:val="left" w:pos="0"/>
              </w:tabs>
              <w:spacing w:line="240" w:lineRule="auto"/>
              <w:ind w:firstLine="0" w:firstLineChars="0"/>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kern w:val="0"/>
                <w:sz w:val="21"/>
                <w:szCs w:val="21"/>
                <w:highlight w:val="none"/>
              </w:rPr>
              <w:t>②</w:t>
            </w:r>
            <w:r>
              <w:rPr>
                <w:rFonts w:hint="eastAsia" w:ascii="宋体" w:hAnsi="宋体" w:cs="宋体"/>
                <w:color w:val="auto"/>
                <w:spacing w:val="10"/>
                <w:kern w:val="0"/>
                <w:sz w:val="21"/>
                <w:szCs w:val="21"/>
                <w:highlight w:val="none"/>
              </w:rPr>
              <w:t>针对</w:t>
            </w:r>
            <w:r>
              <w:rPr>
                <w:rFonts w:hint="eastAsia" w:ascii="宋体" w:hAnsi="宋体" w:cs="宋体"/>
                <w:b/>
                <w:color w:val="auto"/>
                <w:spacing w:val="10"/>
                <w:kern w:val="0"/>
                <w:sz w:val="21"/>
                <w:szCs w:val="21"/>
                <w:highlight w:val="none"/>
              </w:rPr>
              <w:t>重点</w:t>
            </w:r>
            <w:r>
              <w:rPr>
                <w:rFonts w:hint="eastAsia" w:ascii="宋体" w:hAnsi="宋体" w:cs="宋体"/>
                <w:b/>
                <w:color w:val="auto"/>
                <w:spacing w:val="10"/>
                <w:kern w:val="0"/>
                <w:sz w:val="21"/>
                <w:szCs w:val="21"/>
                <w:highlight w:val="none"/>
                <w:lang w:eastAsia="zh-CN"/>
              </w:rPr>
              <w:t>、</w:t>
            </w:r>
            <w:r>
              <w:rPr>
                <w:rFonts w:hint="eastAsia" w:ascii="宋体" w:hAnsi="宋体" w:cs="宋体"/>
                <w:b/>
                <w:color w:val="auto"/>
                <w:spacing w:val="10"/>
                <w:kern w:val="0"/>
                <w:sz w:val="21"/>
                <w:szCs w:val="21"/>
                <w:highlight w:val="none"/>
              </w:rPr>
              <w:t>难点问题</w:t>
            </w:r>
            <w:r>
              <w:rPr>
                <w:rFonts w:hint="eastAsia" w:ascii="宋体" w:hAnsi="宋体" w:cs="宋体"/>
                <w:b/>
                <w:bCs/>
                <w:color w:val="auto"/>
                <w:spacing w:val="10"/>
                <w:kern w:val="0"/>
                <w:sz w:val="21"/>
                <w:szCs w:val="21"/>
                <w:highlight w:val="none"/>
              </w:rPr>
              <w:t>提出的</w:t>
            </w:r>
            <w:r>
              <w:rPr>
                <w:rFonts w:hint="eastAsia" w:ascii="宋体" w:hAnsi="宋体" w:cs="宋体"/>
                <w:b/>
                <w:bCs/>
                <w:color w:val="auto"/>
                <w:spacing w:val="10"/>
                <w:kern w:val="0"/>
                <w:sz w:val="21"/>
                <w:szCs w:val="21"/>
                <w:highlight w:val="none"/>
                <w:lang w:val="en-US" w:eastAsia="zh-CN"/>
              </w:rPr>
              <w:t>解决</w:t>
            </w:r>
            <w:r>
              <w:rPr>
                <w:rFonts w:hint="eastAsia" w:ascii="宋体" w:hAnsi="宋体" w:cs="宋体"/>
                <w:b/>
                <w:bCs/>
                <w:color w:val="auto"/>
                <w:spacing w:val="10"/>
                <w:kern w:val="0"/>
                <w:sz w:val="21"/>
                <w:szCs w:val="21"/>
                <w:highlight w:val="none"/>
              </w:rPr>
              <w:t>措施</w:t>
            </w:r>
            <w:r>
              <w:rPr>
                <w:rFonts w:hint="eastAsia" w:ascii="宋体" w:hAnsi="宋体" w:cs="宋体"/>
                <w:b/>
                <w:bCs/>
                <w:color w:val="auto"/>
                <w:spacing w:val="10"/>
                <w:kern w:val="0"/>
                <w:sz w:val="21"/>
                <w:szCs w:val="21"/>
                <w:highlight w:val="none"/>
                <w:lang w:val="en-US" w:eastAsia="zh-CN"/>
              </w:rPr>
              <w:t>的</w:t>
            </w:r>
            <w:r>
              <w:rPr>
                <w:rFonts w:hint="eastAsia" w:ascii="宋体" w:hAnsi="宋体" w:cs="宋体"/>
                <w:color w:val="auto"/>
                <w:sz w:val="21"/>
                <w:szCs w:val="21"/>
                <w:highlight w:val="none"/>
              </w:rPr>
              <w:t>内容详实、科学可行、</w:t>
            </w:r>
            <w:r>
              <w:rPr>
                <w:rFonts w:hint="eastAsia" w:ascii="宋体" w:hAnsi="宋体" w:cs="宋体"/>
                <w:color w:val="auto"/>
                <w:spacing w:val="10"/>
                <w:kern w:val="0"/>
                <w:sz w:val="21"/>
                <w:szCs w:val="21"/>
                <w:highlight w:val="none"/>
              </w:rPr>
              <w:t>程度在0-</w:t>
            </w:r>
            <w:r>
              <w:rPr>
                <w:rFonts w:hint="eastAsia" w:ascii="宋体" w:hAnsi="宋体" w:cs="宋体"/>
                <w:color w:val="auto"/>
                <w:spacing w:val="10"/>
                <w:kern w:val="0"/>
                <w:sz w:val="21"/>
                <w:szCs w:val="21"/>
                <w:highlight w:val="none"/>
                <w:lang w:val="en-US" w:eastAsia="zh-CN"/>
              </w:rPr>
              <w:t>2</w:t>
            </w:r>
            <w:r>
              <w:rPr>
                <w:rFonts w:hint="eastAsia" w:ascii="宋体" w:hAnsi="宋体" w:cs="宋体"/>
                <w:color w:val="auto"/>
                <w:spacing w:val="10"/>
                <w:kern w:val="0"/>
                <w:sz w:val="21"/>
                <w:szCs w:val="21"/>
                <w:highlight w:val="none"/>
              </w:rPr>
              <w:t>区间打分；</w:t>
            </w:r>
          </w:p>
        </w:tc>
        <w:tc>
          <w:tcPr>
            <w:tcW w:w="555" w:type="pct"/>
            <w:vMerge w:val="restart"/>
            <w:tcBorders>
              <w:tl2br w:val="nil"/>
              <w:tr2bl w:val="nil"/>
            </w:tcBorders>
            <w:vAlign w:val="center"/>
          </w:tcPr>
          <w:p w14:paraId="56791E4C">
            <w:pPr>
              <w:keepNext w:val="0"/>
              <w:keepLines w:val="0"/>
              <w:pageBreakBefore w:val="0"/>
              <w:widowControl w:val="0"/>
              <w:numPr>
                <w:ilvl w:val="1"/>
                <w:numId w:val="0"/>
              </w:numPr>
              <w:kinsoku/>
              <w:wordWrap/>
              <w:overflowPunct/>
              <w:topLinePunct w:val="0"/>
              <w:bidi w:val="0"/>
              <w:spacing w:line="300" w:lineRule="exact"/>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tc>
      </w:tr>
      <w:tr w14:paraId="4F3DC5C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0" w:hRule="atLeast"/>
          <w:jc w:val="center"/>
        </w:trPr>
        <w:tc>
          <w:tcPr>
            <w:tcW w:w="350" w:type="pct"/>
            <w:vMerge w:val="continue"/>
            <w:tcBorders>
              <w:tl2br w:val="nil"/>
              <w:tr2bl w:val="nil"/>
            </w:tcBorders>
            <w:vAlign w:val="center"/>
          </w:tcPr>
          <w:p w14:paraId="26C3DC45">
            <w:pPr>
              <w:keepNext w:val="0"/>
              <w:keepLines w:val="0"/>
              <w:pageBreakBefore w:val="0"/>
              <w:widowControl w:val="0"/>
              <w:tabs>
                <w:tab w:val="left" w:pos="0"/>
              </w:tabs>
              <w:kinsoku/>
              <w:wordWrap/>
              <w:overflowPunct/>
              <w:topLinePunct w:val="0"/>
              <w:bidi w:val="0"/>
              <w:spacing w:line="240" w:lineRule="auto"/>
              <w:ind w:firstLine="0" w:firstLineChars="0"/>
              <w:outlineLvl w:val="9"/>
              <w:rPr>
                <w:color w:val="auto"/>
                <w:highlight w:val="none"/>
              </w:rPr>
            </w:pPr>
          </w:p>
        </w:tc>
        <w:tc>
          <w:tcPr>
            <w:tcW w:w="654" w:type="pct"/>
            <w:vMerge w:val="continue"/>
            <w:tcBorders>
              <w:tl2br w:val="nil"/>
              <w:tr2bl w:val="nil"/>
            </w:tcBorders>
            <w:vAlign w:val="center"/>
          </w:tcPr>
          <w:p w14:paraId="2CD83A26">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b/>
                <w:bCs/>
                <w:color w:val="auto"/>
                <w:sz w:val="21"/>
                <w:szCs w:val="21"/>
                <w:highlight w:val="none"/>
              </w:rPr>
            </w:pPr>
          </w:p>
        </w:tc>
        <w:tc>
          <w:tcPr>
            <w:tcW w:w="3440" w:type="pct"/>
            <w:tcBorders>
              <w:tl2br w:val="nil"/>
              <w:tr2bl w:val="nil"/>
            </w:tcBorders>
            <w:vAlign w:val="center"/>
          </w:tcPr>
          <w:p w14:paraId="622E0B25">
            <w:pPr>
              <w:tabs>
                <w:tab w:val="left" w:pos="0"/>
              </w:tabs>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2.根据项目难点、重点分析，针对提出实施建议的科学性与合理性</w:t>
            </w:r>
            <w:r>
              <w:rPr>
                <w:rFonts w:hint="eastAsia" w:ascii="宋体" w:hAnsi="宋体" w:cs="宋体"/>
                <w:color w:val="auto"/>
                <w:sz w:val="21"/>
                <w:szCs w:val="21"/>
                <w:highlight w:val="none"/>
                <w:lang w:val="zh-CN"/>
              </w:rPr>
              <w:t>等进行综合评分</w:t>
            </w:r>
            <w:r>
              <w:rPr>
                <w:rFonts w:hint="eastAsia" w:ascii="宋体" w:hAnsi="宋体" w:cs="宋体"/>
                <w:color w:val="auto"/>
                <w:sz w:val="21"/>
                <w:szCs w:val="21"/>
                <w:highlight w:val="none"/>
              </w:rPr>
              <w:t>：</w:t>
            </w:r>
          </w:p>
          <w:p w14:paraId="692BBDF9">
            <w:pPr>
              <w:tabs>
                <w:tab w:val="left" w:pos="0"/>
              </w:tabs>
              <w:spacing w:line="24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①针对本项目难点、重点提出的</w:t>
            </w:r>
            <w:r>
              <w:rPr>
                <w:rFonts w:hint="eastAsia" w:ascii="宋体" w:hAnsi="宋体" w:cs="宋体"/>
                <w:b/>
                <w:color w:val="auto"/>
                <w:sz w:val="21"/>
                <w:szCs w:val="21"/>
                <w:highlight w:val="none"/>
              </w:rPr>
              <w:t>实施建议</w:t>
            </w:r>
            <w:r>
              <w:rPr>
                <w:rFonts w:hint="eastAsia" w:ascii="宋体" w:hAnsi="宋体" w:cs="宋体"/>
                <w:color w:val="auto"/>
                <w:sz w:val="21"/>
                <w:szCs w:val="21"/>
                <w:highlight w:val="none"/>
              </w:rPr>
              <w:t>的科学合理、可操作程度在0-</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区间打分；</w:t>
            </w:r>
          </w:p>
          <w:p w14:paraId="6B11FA0D">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cs="宋体"/>
                <w:color w:val="auto"/>
                <w:spacing w:val="10"/>
                <w:kern w:val="0"/>
                <w:sz w:val="21"/>
                <w:szCs w:val="21"/>
                <w:highlight w:val="none"/>
              </w:rPr>
              <w:t>②</w:t>
            </w:r>
            <w:r>
              <w:rPr>
                <w:rFonts w:hint="eastAsia" w:ascii="宋体" w:hAnsi="宋体" w:cs="宋体"/>
                <w:color w:val="auto"/>
                <w:sz w:val="21"/>
                <w:szCs w:val="21"/>
                <w:highlight w:val="none"/>
              </w:rPr>
              <w:t>针对本项目</w:t>
            </w:r>
            <w:r>
              <w:rPr>
                <w:rFonts w:hint="eastAsia" w:ascii="宋体" w:hAnsi="宋体" w:cs="宋体"/>
                <w:b/>
                <w:bCs/>
                <w:color w:val="auto"/>
                <w:sz w:val="21"/>
                <w:szCs w:val="21"/>
                <w:highlight w:val="none"/>
              </w:rPr>
              <w:t>实施中专业项目处理监督评估</w:t>
            </w:r>
            <w:r>
              <w:rPr>
                <w:rFonts w:hint="eastAsia" w:ascii="宋体" w:hAnsi="宋体" w:cs="宋体"/>
                <w:color w:val="auto"/>
                <w:sz w:val="21"/>
                <w:szCs w:val="21"/>
                <w:highlight w:val="none"/>
              </w:rPr>
              <w:t>的科学合理、可操作程度在0-</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区间打分。</w:t>
            </w:r>
          </w:p>
        </w:tc>
        <w:tc>
          <w:tcPr>
            <w:tcW w:w="555" w:type="pct"/>
            <w:vMerge w:val="continue"/>
            <w:tcBorders>
              <w:tl2br w:val="nil"/>
              <w:tr2bl w:val="nil"/>
            </w:tcBorders>
            <w:vAlign w:val="center"/>
          </w:tcPr>
          <w:p w14:paraId="668E87DD">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p>
        </w:tc>
      </w:tr>
      <w:tr w14:paraId="6D2971A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70" w:hRule="atLeast"/>
          <w:jc w:val="center"/>
        </w:trPr>
        <w:tc>
          <w:tcPr>
            <w:tcW w:w="350" w:type="pct"/>
            <w:tcBorders>
              <w:tl2br w:val="nil"/>
              <w:tr2bl w:val="nil"/>
            </w:tcBorders>
            <w:vAlign w:val="center"/>
          </w:tcPr>
          <w:p w14:paraId="446931BF">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654" w:type="pct"/>
            <w:tcBorders>
              <w:tl2br w:val="nil"/>
              <w:tr2bl w:val="nil"/>
            </w:tcBorders>
            <w:vAlign w:val="center"/>
          </w:tcPr>
          <w:p w14:paraId="79E986AC">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rPr>
              <w:t>监督评估组织管理及质量保障</w:t>
            </w:r>
          </w:p>
        </w:tc>
        <w:tc>
          <w:tcPr>
            <w:tcW w:w="3440" w:type="pct"/>
            <w:tcBorders>
              <w:tl2br w:val="nil"/>
              <w:tr2bl w:val="nil"/>
            </w:tcBorders>
            <w:vAlign w:val="center"/>
          </w:tcPr>
          <w:p w14:paraId="0A8FFDEA">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cs="宋体"/>
                <w:color w:val="auto"/>
                <w:spacing w:val="10"/>
                <w:kern w:val="0"/>
                <w:sz w:val="21"/>
                <w:szCs w:val="21"/>
                <w:highlight w:val="none"/>
                <w:lang w:val="en-US" w:eastAsia="zh-CN"/>
              </w:rPr>
              <w:t>1</w:t>
            </w:r>
            <w:r>
              <w:rPr>
                <w:rFonts w:hint="eastAsia" w:ascii="宋体" w:hAnsi="宋体" w:eastAsia="宋体" w:cs="宋体"/>
                <w:color w:val="auto"/>
                <w:spacing w:val="10"/>
                <w:kern w:val="0"/>
                <w:sz w:val="21"/>
                <w:szCs w:val="21"/>
                <w:highlight w:val="none"/>
              </w:rPr>
              <w:t>.</w:t>
            </w:r>
            <w:r>
              <w:rPr>
                <w:rFonts w:hint="eastAsia" w:ascii="宋体" w:hAnsi="宋体" w:eastAsia="宋体" w:cs="宋体"/>
                <w:color w:val="auto"/>
                <w:kern w:val="2"/>
                <w:sz w:val="21"/>
                <w:szCs w:val="21"/>
                <w:highlight w:val="none"/>
                <w:lang w:val="zh-CN" w:eastAsia="zh-CN"/>
              </w:rPr>
              <w:t>根据投标人提供移民安置监督评估机构的组织形式、人员配合、设施设备配置、工作期限及监督评估服务质量保障体系等</w:t>
            </w:r>
            <w:r>
              <w:rPr>
                <w:rFonts w:hint="eastAsia" w:ascii="宋体" w:hAnsi="宋体" w:eastAsia="宋体" w:cs="宋体"/>
                <w:color w:val="auto"/>
                <w:sz w:val="21"/>
                <w:szCs w:val="21"/>
                <w:highlight w:val="none"/>
                <w:lang w:val="zh-CN"/>
              </w:rPr>
              <w:t>进行综合评分</w:t>
            </w:r>
            <w:r>
              <w:rPr>
                <w:rFonts w:hint="eastAsia" w:ascii="宋体" w:hAnsi="宋体" w:eastAsia="宋体" w:cs="宋体"/>
                <w:color w:val="auto"/>
                <w:kern w:val="2"/>
                <w:sz w:val="21"/>
                <w:szCs w:val="21"/>
                <w:highlight w:val="none"/>
                <w:lang w:eastAsia="zh-CN"/>
              </w:rPr>
              <w:t>：</w:t>
            </w:r>
          </w:p>
          <w:p w14:paraId="0A141171">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①针对</w:t>
            </w:r>
            <w:r>
              <w:rPr>
                <w:rFonts w:hint="eastAsia" w:ascii="宋体" w:hAnsi="宋体" w:eastAsia="宋体" w:cs="宋体"/>
                <w:color w:val="auto"/>
                <w:kern w:val="2"/>
                <w:sz w:val="21"/>
                <w:szCs w:val="21"/>
                <w:highlight w:val="none"/>
                <w:lang w:val="zh-CN" w:eastAsia="zh-CN"/>
              </w:rPr>
              <w:t>提供</w:t>
            </w:r>
            <w:r>
              <w:rPr>
                <w:rFonts w:hint="eastAsia" w:ascii="宋体" w:hAnsi="宋体" w:eastAsia="宋体" w:cs="宋体"/>
                <w:b/>
                <w:bCs/>
                <w:color w:val="auto"/>
                <w:kern w:val="2"/>
                <w:sz w:val="21"/>
                <w:szCs w:val="21"/>
                <w:highlight w:val="none"/>
                <w:lang w:val="zh-CN" w:eastAsia="zh-CN"/>
              </w:rPr>
              <w:t>移民安置监督评估机构的组织形式、人员配合、设施设备配置、工作期限</w:t>
            </w:r>
            <w:r>
              <w:rPr>
                <w:rFonts w:hint="eastAsia" w:ascii="宋体" w:hAnsi="宋体" w:eastAsia="宋体" w:cs="宋体"/>
                <w:color w:val="auto"/>
                <w:spacing w:val="10"/>
                <w:kern w:val="0"/>
                <w:sz w:val="21"/>
                <w:szCs w:val="21"/>
                <w:highlight w:val="none"/>
              </w:rPr>
              <w:t>在0-</w:t>
            </w:r>
            <w:r>
              <w:rPr>
                <w:rFonts w:hint="eastAsia" w:ascii="宋体" w:hAnsi="宋体" w:eastAsia="宋体" w:cs="宋体"/>
                <w:color w:val="auto"/>
                <w:spacing w:val="10"/>
                <w:kern w:val="0"/>
                <w:sz w:val="21"/>
                <w:szCs w:val="21"/>
                <w:highlight w:val="none"/>
                <w:lang w:val="en-US" w:eastAsia="zh-CN"/>
              </w:rPr>
              <w:t>4</w:t>
            </w:r>
            <w:r>
              <w:rPr>
                <w:rFonts w:hint="eastAsia" w:ascii="宋体" w:hAnsi="宋体" w:eastAsia="宋体" w:cs="宋体"/>
                <w:color w:val="auto"/>
                <w:spacing w:val="10"/>
                <w:kern w:val="0"/>
                <w:sz w:val="21"/>
                <w:szCs w:val="21"/>
                <w:highlight w:val="none"/>
              </w:rPr>
              <w:t>区间打分；</w:t>
            </w:r>
          </w:p>
          <w:p w14:paraId="18156B63">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lang w:eastAsia="zh-CN"/>
              </w:rPr>
            </w:pPr>
            <w:r>
              <w:rPr>
                <w:rFonts w:hint="eastAsia" w:ascii="宋体" w:hAnsi="宋体" w:eastAsia="宋体" w:cs="宋体"/>
                <w:color w:val="auto"/>
                <w:spacing w:val="10"/>
                <w:kern w:val="0"/>
                <w:sz w:val="21"/>
                <w:szCs w:val="21"/>
                <w:highlight w:val="none"/>
              </w:rPr>
              <w:t>②针对</w:t>
            </w:r>
            <w:r>
              <w:rPr>
                <w:rFonts w:hint="eastAsia" w:ascii="宋体" w:hAnsi="宋体" w:eastAsia="宋体" w:cs="宋体"/>
                <w:b/>
                <w:bCs/>
                <w:color w:val="auto"/>
                <w:kern w:val="2"/>
                <w:sz w:val="21"/>
                <w:szCs w:val="21"/>
                <w:highlight w:val="none"/>
                <w:lang w:val="zh-CN" w:eastAsia="zh-CN"/>
              </w:rPr>
              <w:t>监督评估服务质量保障体系</w:t>
            </w:r>
            <w:r>
              <w:rPr>
                <w:rFonts w:hint="eastAsia" w:ascii="宋体" w:hAnsi="宋体" w:eastAsia="宋体" w:cs="宋体"/>
                <w:color w:val="auto"/>
                <w:spacing w:val="10"/>
                <w:kern w:val="0"/>
                <w:sz w:val="21"/>
                <w:szCs w:val="21"/>
                <w:highlight w:val="none"/>
              </w:rPr>
              <w:t>的标准程度在0-</w:t>
            </w:r>
            <w:r>
              <w:rPr>
                <w:rFonts w:hint="eastAsia" w:ascii="宋体" w:hAnsi="宋体" w:eastAsia="宋体" w:cs="宋体"/>
                <w:color w:val="auto"/>
                <w:spacing w:val="10"/>
                <w:kern w:val="0"/>
                <w:sz w:val="21"/>
                <w:szCs w:val="21"/>
                <w:highlight w:val="none"/>
                <w:lang w:val="en-US" w:eastAsia="zh-CN"/>
              </w:rPr>
              <w:t>4</w:t>
            </w:r>
            <w:r>
              <w:rPr>
                <w:rFonts w:hint="eastAsia" w:ascii="宋体" w:hAnsi="宋体" w:eastAsia="宋体" w:cs="宋体"/>
                <w:color w:val="auto"/>
                <w:spacing w:val="10"/>
                <w:kern w:val="0"/>
                <w:sz w:val="21"/>
                <w:szCs w:val="21"/>
                <w:highlight w:val="none"/>
              </w:rPr>
              <w:t>区间打分</w:t>
            </w:r>
            <w:r>
              <w:rPr>
                <w:rFonts w:hint="eastAsia" w:ascii="宋体" w:hAnsi="宋体" w:cs="宋体"/>
                <w:color w:val="auto"/>
                <w:spacing w:val="10"/>
                <w:kern w:val="0"/>
                <w:sz w:val="21"/>
                <w:szCs w:val="21"/>
                <w:highlight w:val="none"/>
                <w:lang w:eastAsia="zh-CN"/>
              </w:rPr>
              <w:t>。</w:t>
            </w:r>
          </w:p>
        </w:tc>
        <w:tc>
          <w:tcPr>
            <w:tcW w:w="555" w:type="pct"/>
            <w:tcBorders>
              <w:tl2br w:val="nil"/>
              <w:tr2bl w:val="nil"/>
            </w:tcBorders>
            <w:vAlign w:val="center"/>
          </w:tcPr>
          <w:p w14:paraId="6148EAAB">
            <w:pPr>
              <w:keepNext w:val="0"/>
              <w:keepLines w:val="0"/>
              <w:pageBreakBefore w:val="0"/>
              <w:widowControl w:val="0"/>
              <w:tabs>
                <w:tab w:val="left" w:pos="0"/>
              </w:tabs>
              <w:kinsoku/>
              <w:wordWrap/>
              <w:overflowPunct/>
              <w:topLinePunct w:val="0"/>
              <w:bidi w:val="0"/>
              <w:spacing w:line="380" w:lineRule="exact"/>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eastAsia="宋体" w:cs="宋体"/>
                <w:b/>
                <w:bCs/>
                <w:color w:val="auto"/>
                <w:sz w:val="21"/>
                <w:szCs w:val="21"/>
                <w:highlight w:val="none"/>
              </w:rPr>
              <w:t>0-</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tc>
      </w:tr>
      <w:tr w14:paraId="006761D5">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551" w:hRule="atLeast"/>
          <w:jc w:val="center"/>
        </w:trPr>
        <w:tc>
          <w:tcPr>
            <w:tcW w:w="350" w:type="pct"/>
            <w:tcBorders>
              <w:tl2br w:val="nil"/>
              <w:tr2bl w:val="nil"/>
            </w:tcBorders>
            <w:vAlign w:val="center"/>
          </w:tcPr>
          <w:p w14:paraId="425A8BD4">
            <w:pPr>
              <w:keepNext w:val="0"/>
              <w:keepLines w:val="0"/>
              <w:pageBreakBefore w:val="0"/>
              <w:widowControl w:val="0"/>
              <w:numPr>
                <w:ilvl w:val="1"/>
                <w:numId w:val="0"/>
              </w:numPr>
              <w:kinsoku/>
              <w:wordWrap/>
              <w:overflowPunct/>
              <w:topLinePunct w:val="0"/>
              <w:bidi w:val="0"/>
              <w:spacing w:line="240" w:lineRule="auto"/>
              <w:jc w:val="center"/>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654" w:type="pct"/>
            <w:tcBorders>
              <w:tl2br w:val="nil"/>
              <w:tr2bl w:val="nil"/>
            </w:tcBorders>
            <w:vAlign w:val="center"/>
          </w:tcPr>
          <w:p w14:paraId="0D233DE1">
            <w:pPr>
              <w:keepNext w:val="0"/>
              <w:keepLines w:val="0"/>
              <w:pageBreakBefore w:val="0"/>
              <w:widowControl w:val="0"/>
              <w:kinsoku/>
              <w:wordWrap/>
              <w:overflowPunct/>
              <w:topLinePunct w:val="0"/>
              <w:autoSpaceDE w:val="0"/>
              <w:autoSpaceDN w:val="0"/>
              <w:bidi w:val="0"/>
              <w:spacing w:line="240" w:lineRule="auto"/>
              <w:ind w:firstLine="0" w:firstLineChars="0"/>
              <w:jc w:val="center"/>
              <w:outlineLvl w:val="9"/>
              <w:rPr>
                <w:rFonts w:hint="eastAsia" w:ascii="宋体" w:hAnsi="宋体" w:eastAsia="宋体" w:cs="宋体"/>
                <w:b/>
                <w:bCs/>
                <w:color w:val="auto"/>
                <w:spacing w:val="10"/>
                <w:kern w:val="0"/>
                <w:sz w:val="21"/>
                <w:szCs w:val="21"/>
                <w:highlight w:val="none"/>
              </w:rPr>
            </w:pPr>
            <w:r>
              <w:rPr>
                <w:rFonts w:hint="eastAsia" w:ascii="宋体" w:hAnsi="宋体" w:eastAsia="宋体" w:cs="宋体"/>
                <w:b/>
                <w:bCs/>
                <w:color w:val="auto"/>
                <w:kern w:val="2"/>
                <w:sz w:val="21"/>
                <w:szCs w:val="21"/>
                <w:highlight w:val="none"/>
              </w:rPr>
              <w:t>移民安置监督评估成果</w:t>
            </w:r>
          </w:p>
        </w:tc>
        <w:tc>
          <w:tcPr>
            <w:tcW w:w="3440" w:type="pct"/>
            <w:tcBorders>
              <w:tl2br w:val="nil"/>
              <w:tr2bl w:val="nil"/>
            </w:tcBorders>
            <w:vAlign w:val="center"/>
          </w:tcPr>
          <w:p w14:paraId="4835B7F0">
            <w:pPr>
              <w:keepNext w:val="0"/>
              <w:keepLines w:val="0"/>
              <w:pageBreakBefore w:val="0"/>
              <w:kinsoku/>
              <w:wordWrap/>
              <w:overflowPunct/>
              <w:topLinePunct w:val="0"/>
              <w:bidi w:val="0"/>
              <w:spacing w:line="320" w:lineRule="exact"/>
              <w:ind w:left="0" w:leftChars="0" w:firstLine="0" w:firstLineChars="0"/>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zh-CN" w:eastAsia="zh-CN"/>
              </w:rPr>
              <w:t>根据投标人提供移民安置监督评估成果内容、表现形式、发布要求等</w:t>
            </w:r>
            <w:r>
              <w:rPr>
                <w:rFonts w:hint="eastAsia" w:ascii="宋体" w:hAnsi="宋体" w:eastAsia="宋体" w:cs="宋体"/>
                <w:color w:val="auto"/>
                <w:sz w:val="21"/>
                <w:szCs w:val="21"/>
                <w:highlight w:val="none"/>
                <w:lang w:val="zh-CN"/>
              </w:rPr>
              <w:t>进行综合评分</w:t>
            </w:r>
            <w:r>
              <w:rPr>
                <w:rFonts w:hint="eastAsia" w:ascii="宋体" w:hAnsi="宋体" w:eastAsia="宋体" w:cs="宋体"/>
                <w:i w:val="0"/>
                <w:iCs w:val="0"/>
                <w:color w:val="auto"/>
                <w:kern w:val="0"/>
                <w:sz w:val="21"/>
                <w:szCs w:val="21"/>
                <w:highlight w:val="none"/>
                <w:u w:val="none"/>
                <w:lang w:val="zh-CN" w:eastAsia="zh-CN" w:bidi="ar"/>
              </w:rPr>
              <w:t>：</w:t>
            </w:r>
          </w:p>
          <w:p w14:paraId="2A7F0ED1">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①针对</w:t>
            </w:r>
            <w:r>
              <w:rPr>
                <w:rFonts w:hint="eastAsia" w:ascii="宋体" w:hAnsi="宋体" w:eastAsia="宋体" w:cs="宋体"/>
                <w:color w:val="auto"/>
                <w:kern w:val="2"/>
                <w:sz w:val="21"/>
                <w:szCs w:val="21"/>
                <w:highlight w:val="none"/>
                <w:lang w:val="zh-CN" w:eastAsia="zh-CN"/>
              </w:rPr>
              <w:t>提供移民安置监督评估</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b/>
                <w:bCs/>
                <w:color w:val="auto"/>
                <w:kern w:val="2"/>
                <w:sz w:val="21"/>
                <w:szCs w:val="21"/>
                <w:highlight w:val="none"/>
                <w:lang w:val="zh-CN" w:eastAsia="zh-CN"/>
              </w:rPr>
              <w:t>成果内容</w:t>
            </w:r>
            <w:r>
              <w:rPr>
                <w:rFonts w:hint="eastAsia" w:ascii="宋体" w:hAnsi="宋体" w:eastAsia="宋体" w:cs="宋体"/>
                <w:color w:val="auto"/>
                <w:spacing w:val="10"/>
                <w:kern w:val="0"/>
                <w:sz w:val="21"/>
                <w:szCs w:val="21"/>
                <w:highlight w:val="none"/>
              </w:rPr>
              <w:t>在0-</w:t>
            </w:r>
            <w:r>
              <w:rPr>
                <w:rFonts w:hint="eastAsia" w:ascii="宋体" w:hAnsi="宋体" w:eastAsia="宋体" w:cs="宋体"/>
                <w:color w:val="auto"/>
                <w:spacing w:val="10"/>
                <w:kern w:val="0"/>
                <w:sz w:val="21"/>
                <w:szCs w:val="21"/>
                <w:highlight w:val="none"/>
                <w:lang w:val="en-US" w:eastAsia="zh-CN"/>
              </w:rPr>
              <w:t>4</w:t>
            </w:r>
            <w:r>
              <w:rPr>
                <w:rFonts w:hint="eastAsia" w:ascii="宋体" w:hAnsi="宋体" w:eastAsia="宋体" w:cs="宋体"/>
                <w:color w:val="auto"/>
                <w:spacing w:val="10"/>
                <w:kern w:val="0"/>
                <w:sz w:val="21"/>
                <w:szCs w:val="21"/>
                <w:highlight w:val="none"/>
              </w:rPr>
              <w:t>区间打分；</w:t>
            </w:r>
          </w:p>
          <w:p w14:paraId="39BB0B78">
            <w:pPr>
              <w:keepNext w:val="0"/>
              <w:keepLines w:val="0"/>
              <w:pageBreakBefore w:val="0"/>
              <w:widowControl w:val="0"/>
              <w:tabs>
                <w:tab w:val="left" w:pos="0"/>
              </w:tabs>
              <w:kinsoku/>
              <w:wordWrap/>
              <w:overflowPunct/>
              <w:topLinePunct w:val="0"/>
              <w:bidi w:val="0"/>
              <w:spacing w:line="240" w:lineRule="auto"/>
              <w:ind w:firstLine="0" w:firstLineChars="0"/>
              <w:outlineLvl w:val="9"/>
              <w:rPr>
                <w:rFonts w:hint="eastAsia"/>
                <w:color w:val="auto"/>
                <w:highlight w:val="none"/>
              </w:rPr>
            </w:pPr>
            <w:r>
              <w:rPr>
                <w:rFonts w:hint="default" w:ascii="Calibri" w:hAnsi="Calibri" w:eastAsia="宋体" w:cs="Calibri"/>
                <w:color w:val="auto"/>
                <w:spacing w:val="10"/>
                <w:kern w:val="0"/>
                <w:sz w:val="21"/>
                <w:szCs w:val="21"/>
                <w:highlight w:val="none"/>
              </w:rPr>
              <w:t>②</w:t>
            </w:r>
            <w:r>
              <w:rPr>
                <w:rFonts w:hint="eastAsia" w:ascii="宋体" w:hAnsi="宋体" w:eastAsia="宋体" w:cs="宋体"/>
                <w:color w:val="auto"/>
                <w:spacing w:val="10"/>
                <w:kern w:val="0"/>
                <w:sz w:val="21"/>
                <w:szCs w:val="21"/>
                <w:highlight w:val="none"/>
              </w:rPr>
              <w:t>针对</w:t>
            </w:r>
            <w:r>
              <w:rPr>
                <w:rFonts w:hint="eastAsia" w:ascii="宋体" w:hAnsi="宋体" w:eastAsia="宋体" w:cs="宋体"/>
                <w:color w:val="auto"/>
                <w:kern w:val="2"/>
                <w:sz w:val="21"/>
                <w:szCs w:val="21"/>
                <w:highlight w:val="none"/>
                <w:lang w:val="zh-CN" w:eastAsia="zh-CN"/>
              </w:rPr>
              <w:t>提供移民安置监督评估</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b/>
                <w:bCs/>
                <w:color w:val="auto"/>
                <w:kern w:val="2"/>
                <w:sz w:val="21"/>
                <w:szCs w:val="21"/>
                <w:highlight w:val="none"/>
                <w:lang w:val="zh-CN" w:eastAsia="zh-CN"/>
              </w:rPr>
              <w:t>表现形式、发布要求</w:t>
            </w:r>
            <w:r>
              <w:rPr>
                <w:rFonts w:hint="eastAsia" w:ascii="宋体" w:hAnsi="宋体" w:eastAsia="宋体" w:cs="宋体"/>
                <w:color w:val="auto"/>
                <w:spacing w:val="10"/>
                <w:kern w:val="0"/>
                <w:sz w:val="21"/>
                <w:szCs w:val="21"/>
                <w:highlight w:val="none"/>
              </w:rPr>
              <w:t>在0-</w:t>
            </w:r>
            <w:r>
              <w:rPr>
                <w:rFonts w:hint="eastAsia" w:ascii="宋体" w:hAnsi="宋体" w:cs="宋体"/>
                <w:color w:val="auto"/>
                <w:spacing w:val="10"/>
                <w:kern w:val="0"/>
                <w:sz w:val="21"/>
                <w:szCs w:val="21"/>
                <w:highlight w:val="none"/>
                <w:lang w:val="en-US" w:eastAsia="zh-CN"/>
              </w:rPr>
              <w:t>4</w:t>
            </w:r>
            <w:r>
              <w:rPr>
                <w:rFonts w:hint="eastAsia" w:ascii="宋体" w:hAnsi="宋体" w:eastAsia="宋体" w:cs="宋体"/>
                <w:color w:val="auto"/>
                <w:spacing w:val="10"/>
                <w:kern w:val="0"/>
                <w:sz w:val="21"/>
                <w:szCs w:val="21"/>
                <w:highlight w:val="none"/>
              </w:rPr>
              <w:t>区间打分；</w:t>
            </w:r>
          </w:p>
        </w:tc>
        <w:tc>
          <w:tcPr>
            <w:tcW w:w="555" w:type="pct"/>
            <w:tcBorders>
              <w:tl2br w:val="nil"/>
              <w:tr2bl w:val="nil"/>
            </w:tcBorders>
            <w:vAlign w:val="center"/>
          </w:tcPr>
          <w:p w14:paraId="7FB9ABC6">
            <w:pPr>
              <w:keepNext w:val="0"/>
              <w:keepLines w:val="0"/>
              <w:pageBreakBefore w:val="0"/>
              <w:widowControl w:val="0"/>
              <w:tabs>
                <w:tab w:val="left" w:pos="0"/>
              </w:tabs>
              <w:kinsoku/>
              <w:wordWrap/>
              <w:overflowPunct/>
              <w:topLinePunct w:val="0"/>
              <w:bidi w:val="0"/>
              <w:spacing w:line="300" w:lineRule="exact"/>
              <w:ind w:firstLine="0" w:firstLineChars="0"/>
              <w:outlineLvl w:val="9"/>
              <w:rPr>
                <w:rFonts w:hint="eastAsia" w:ascii="宋体" w:hAnsi="宋体" w:eastAsia="宋体" w:cs="宋体"/>
                <w:b/>
                <w:bCs/>
                <w:color w:val="auto"/>
                <w:spacing w:val="10"/>
                <w:kern w:val="0"/>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tc>
      </w:tr>
      <w:tr w14:paraId="5A6139F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403" w:hRule="atLeast"/>
          <w:jc w:val="center"/>
        </w:trPr>
        <w:tc>
          <w:tcPr>
            <w:tcW w:w="350" w:type="pct"/>
            <w:tcBorders>
              <w:tl2br w:val="nil"/>
              <w:tr2bl w:val="nil"/>
            </w:tcBorders>
            <w:vAlign w:val="center"/>
          </w:tcPr>
          <w:p w14:paraId="0B4B05C0">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654" w:type="pct"/>
            <w:tcBorders>
              <w:tl2br w:val="nil"/>
              <w:tr2bl w:val="nil"/>
            </w:tcBorders>
            <w:vAlign w:val="center"/>
          </w:tcPr>
          <w:p w14:paraId="4B13729F">
            <w:pPr>
              <w:keepNext w:val="0"/>
              <w:keepLines w:val="0"/>
              <w:pageBreakBefore w:val="0"/>
              <w:widowControl w:val="0"/>
              <w:kinsoku/>
              <w:wordWrap/>
              <w:overflowPunct/>
              <w:topLinePunct w:val="0"/>
              <w:bidi w:val="0"/>
              <w:spacing w:line="240" w:lineRule="auto"/>
              <w:ind w:firstLine="0" w:firstLineChars="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rPr>
              <w:t>进度计划</w:t>
            </w:r>
          </w:p>
        </w:tc>
        <w:tc>
          <w:tcPr>
            <w:tcW w:w="3440" w:type="pct"/>
            <w:tcBorders>
              <w:tl2br w:val="nil"/>
              <w:tr2bl w:val="nil"/>
            </w:tcBorders>
            <w:vAlign w:val="center"/>
          </w:tcPr>
          <w:p w14:paraId="37AFD368">
            <w:pPr>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i w:val="0"/>
                <w:iCs w:val="0"/>
                <w:color w:val="auto"/>
                <w:kern w:val="0"/>
                <w:sz w:val="21"/>
                <w:szCs w:val="21"/>
                <w:highlight w:val="none"/>
                <w:u w:val="none"/>
                <w:lang w:val="zh-CN" w:eastAsia="zh-CN" w:bidi="ar"/>
              </w:rPr>
              <w:t>根据投标人的项目进度方案，针对进度安排与采购需求</w:t>
            </w:r>
            <w:r>
              <w:rPr>
                <w:rFonts w:hint="eastAsia" w:ascii="宋体" w:hAnsi="宋体" w:eastAsia="宋体" w:cs="宋体"/>
                <w:i w:val="0"/>
                <w:iCs w:val="0"/>
                <w:color w:val="auto"/>
                <w:kern w:val="0"/>
                <w:sz w:val="21"/>
                <w:szCs w:val="21"/>
                <w:highlight w:val="none"/>
                <w:u w:val="none"/>
                <w:lang w:val="en-US" w:eastAsia="zh-CN" w:bidi="ar"/>
              </w:rPr>
              <w:t>的</w:t>
            </w:r>
            <w:r>
              <w:rPr>
                <w:rFonts w:hint="eastAsia" w:ascii="宋体" w:hAnsi="宋体" w:eastAsia="宋体" w:cs="宋体"/>
                <w:i w:val="0"/>
                <w:iCs w:val="0"/>
                <w:color w:val="auto"/>
                <w:kern w:val="0"/>
                <w:sz w:val="21"/>
                <w:szCs w:val="21"/>
                <w:highlight w:val="none"/>
                <w:u w:val="none"/>
                <w:lang w:val="zh-CN" w:eastAsia="zh-CN" w:bidi="ar"/>
              </w:rPr>
              <w:t>切合性</w:t>
            </w:r>
            <w:r>
              <w:rPr>
                <w:rFonts w:hint="eastAsia" w:ascii="宋体" w:hAnsi="宋体" w:eastAsia="宋体" w:cs="宋体"/>
                <w:color w:val="auto"/>
                <w:kern w:val="2"/>
                <w:sz w:val="21"/>
                <w:szCs w:val="21"/>
                <w:highlight w:val="none"/>
                <w:lang w:val="zh-CN" w:eastAsia="zh-CN"/>
              </w:rPr>
              <w:t>等</w:t>
            </w:r>
            <w:r>
              <w:rPr>
                <w:rFonts w:hint="eastAsia" w:ascii="宋体" w:hAnsi="宋体" w:eastAsia="宋体" w:cs="宋体"/>
                <w:color w:val="auto"/>
                <w:sz w:val="21"/>
                <w:szCs w:val="21"/>
                <w:highlight w:val="none"/>
                <w:lang w:val="zh-CN"/>
              </w:rPr>
              <w:t>进行综合评分</w:t>
            </w:r>
            <w:r>
              <w:rPr>
                <w:rFonts w:hint="eastAsia" w:ascii="宋体" w:hAnsi="宋体" w:eastAsia="宋体" w:cs="宋体"/>
                <w:i w:val="0"/>
                <w:iCs w:val="0"/>
                <w:color w:val="auto"/>
                <w:kern w:val="0"/>
                <w:sz w:val="21"/>
                <w:szCs w:val="21"/>
                <w:highlight w:val="none"/>
                <w:u w:val="none"/>
                <w:lang w:val="zh-CN" w:eastAsia="zh-CN" w:bidi="ar"/>
              </w:rPr>
              <w:t>：</w:t>
            </w:r>
          </w:p>
          <w:p w14:paraId="4B41C6EC">
            <w:pPr>
              <w:keepNext w:val="0"/>
              <w:keepLines w:val="0"/>
              <w:pageBreakBefore w:val="0"/>
              <w:widowControl w:val="0"/>
              <w:tabs>
                <w:tab w:val="left" w:pos="0"/>
              </w:tabs>
              <w:kinsoku/>
              <w:wordWrap/>
              <w:overflowPunct/>
              <w:topLinePunct w:val="0"/>
              <w:bidi w:val="0"/>
              <w:spacing w:line="360" w:lineRule="auto"/>
              <w:ind w:firstLine="0" w:firstLineChars="0"/>
              <w:outlineLvl w:val="9"/>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评分细则：</w:t>
            </w:r>
          </w:p>
          <w:p w14:paraId="31A252E5">
            <w:pPr>
              <w:tabs>
                <w:tab w:val="left" w:pos="0"/>
              </w:tabs>
              <w:spacing w:line="360" w:lineRule="auto"/>
              <w:ind w:firstLine="0" w:firstLineChars="0"/>
              <w:rPr>
                <w:rFonts w:ascii="宋体" w:hAnsi="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①</w:t>
            </w:r>
            <w:r>
              <w:rPr>
                <w:rFonts w:hint="eastAsia" w:ascii="宋体" w:hAnsi="宋体" w:cs="宋体"/>
                <w:color w:val="auto"/>
                <w:spacing w:val="10"/>
                <w:kern w:val="0"/>
                <w:sz w:val="21"/>
                <w:szCs w:val="21"/>
                <w:highlight w:val="none"/>
              </w:rPr>
              <w:t>针对本项目</w:t>
            </w:r>
            <w:r>
              <w:rPr>
                <w:rFonts w:hint="eastAsia" w:ascii="宋体" w:hAnsi="宋体" w:cs="宋体"/>
                <w:b/>
                <w:bCs/>
                <w:color w:val="auto"/>
                <w:sz w:val="21"/>
                <w:szCs w:val="21"/>
                <w:highlight w:val="none"/>
              </w:rPr>
              <w:t>实施进度计划</w:t>
            </w:r>
            <w:r>
              <w:rPr>
                <w:rFonts w:hint="eastAsia" w:ascii="宋体" w:hAnsi="宋体" w:cs="宋体"/>
                <w:b/>
                <w:bCs/>
                <w:color w:val="auto"/>
                <w:sz w:val="21"/>
                <w:szCs w:val="21"/>
                <w:highlight w:val="none"/>
                <w:lang w:val="en-US" w:eastAsia="zh-CN"/>
              </w:rPr>
              <w:t>的</w:t>
            </w:r>
            <w:r>
              <w:rPr>
                <w:rFonts w:hint="eastAsia" w:ascii="宋体" w:hAnsi="宋体" w:cs="宋体"/>
                <w:b/>
                <w:color w:val="auto"/>
                <w:sz w:val="21"/>
                <w:szCs w:val="21"/>
                <w:highlight w:val="none"/>
              </w:rPr>
              <w:t>任务、内容、程序</w:t>
            </w:r>
            <w:r>
              <w:rPr>
                <w:rFonts w:hint="eastAsia" w:ascii="宋体" w:hAnsi="宋体" w:cs="宋体"/>
                <w:color w:val="auto"/>
                <w:sz w:val="21"/>
                <w:szCs w:val="21"/>
                <w:highlight w:val="none"/>
              </w:rPr>
              <w:t>理解全面，明确可行</w:t>
            </w:r>
            <w:r>
              <w:rPr>
                <w:rFonts w:hint="eastAsia" w:ascii="宋体" w:hAnsi="宋体" w:cs="宋体"/>
                <w:color w:val="auto"/>
                <w:spacing w:val="10"/>
                <w:kern w:val="0"/>
                <w:sz w:val="21"/>
                <w:szCs w:val="21"/>
                <w:highlight w:val="none"/>
              </w:rPr>
              <w:t>在0-4区间打分；</w:t>
            </w:r>
          </w:p>
          <w:p w14:paraId="68780F8D">
            <w:pPr>
              <w:autoSpaceDE w:val="0"/>
              <w:autoSpaceDN w:val="0"/>
              <w:snapToGrid w:val="0"/>
              <w:spacing w:line="360" w:lineRule="auto"/>
              <w:ind w:firstLine="0" w:firstLineChars="0"/>
              <w:jc w:val="left"/>
              <w:rPr>
                <w:rFonts w:hint="eastAsia" w:ascii="宋体" w:hAnsi="宋体" w:eastAsia="宋体" w:cs="宋体"/>
                <w:color w:val="auto"/>
                <w:spacing w:val="10"/>
                <w:kern w:val="0"/>
                <w:sz w:val="21"/>
                <w:szCs w:val="21"/>
                <w:highlight w:val="none"/>
              </w:rPr>
            </w:pPr>
            <w:r>
              <w:rPr>
                <w:rFonts w:hint="eastAsia" w:ascii="宋体" w:hAnsi="宋体" w:cs="宋体"/>
                <w:color w:val="auto"/>
                <w:spacing w:val="10"/>
                <w:kern w:val="0"/>
                <w:sz w:val="21"/>
                <w:szCs w:val="21"/>
                <w:highlight w:val="none"/>
              </w:rPr>
              <w:t>②针对本项目</w:t>
            </w:r>
            <w:r>
              <w:rPr>
                <w:rFonts w:hint="eastAsia" w:ascii="宋体" w:hAnsi="宋体" w:cs="宋体"/>
                <w:b/>
                <w:bCs/>
                <w:color w:val="auto"/>
                <w:sz w:val="21"/>
                <w:szCs w:val="21"/>
                <w:highlight w:val="none"/>
              </w:rPr>
              <w:t>实施进度保障措施</w:t>
            </w:r>
            <w:r>
              <w:rPr>
                <w:rFonts w:hint="eastAsia" w:ascii="宋体" w:hAnsi="宋体" w:cs="宋体"/>
                <w:color w:val="auto"/>
                <w:sz w:val="21"/>
                <w:szCs w:val="21"/>
                <w:highlight w:val="none"/>
              </w:rPr>
              <w:t>的完善合理程度在</w:t>
            </w:r>
            <w:r>
              <w:rPr>
                <w:rFonts w:hint="eastAsia" w:ascii="宋体" w:hAnsi="宋体" w:cs="宋体"/>
                <w:color w:val="auto"/>
                <w:spacing w:val="10"/>
                <w:kern w:val="0"/>
                <w:sz w:val="21"/>
                <w:szCs w:val="21"/>
                <w:highlight w:val="none"/>
              </w:rPr>
              <w:t>0-4区间打分</w:t>
            </w:r>
            <w:r>
              <w:rPr>
                <w:rFonts w:hint="eastAsia" w:ascii="宋体" w:hAnsi="宋体" w:eastAsia="宋体" w:cs="宋体"/>
                <w:color w:val="auto"/>
                <w:spacing w:val="10"/>
                <w:kern w:val="0"/>
                <w:sz w:val="21"/>
                <w:szCs w:val="21"/>
                <w:highlight w:val="none"/>
              </w:rPr>
              <w:t>；</w:t>
            </w:r>
          </w:p>
        </w:tc>
        <w:tc>
          <w:tcPr>
            <w:tcW w:w="555" w:type="pct"/>
            <w:tcBorders>
              <w:tl2br w:val="nil"/>
              <w:tr2bl w:val="nil"/>
            </w:tcBorders>
            <w:vAlign w:val="center"/>
          </w:tcPr>
          <w:p w14:paraId="03A3DEB7">
            <w:pPr>
              <w:keepNext w:val="0"/>
              <w:keepLines w:val="0"/>
              <w:pageBreakBefore w:val="0"/>
              <w:widowControl w:val="0"/>
              <w:numPr>
                <w:ilvl w:val="1"/>
                <w:numId w:val="0"/>
              </w:numPr>
              <w:kinsoku/>
              <w:wordWrap/>
              <w:overflowPunct/>
              <w:topLinePunct w:val="0"/>
              <w:bidi w:val="0"/>
              <w:spacing w:line="240" w:lineRule="auto"/>
              <w:jc w:val="center"/>
              <w:outlineLvl w:val="9"/>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0-8分</w:t>
            </w:r>
          </w:p>
        </w:tc>
      </w:tr>
      <w:tr w14:paraId="3CFDB75D">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09" w:hRule="atLeast"/>
          <w:jc w:val="center"/>
        </w:trPr>
        <w:tc>
          <w:tcPr>
            <w:tcW w:w="350" w:type="pct"/>
            <w:tcBorders>
              <w:tl2br w:val="nil"/>
              <w:tr2bl w:val="nil"/>
            </w:tcBorders>
            <w:vAlign w:val="center"/>
          </w:tcPr>
          <w:p w14:paraId="6880285F">
            <w:pPr>
              <w:keepNext w:val="0"/>
              <w:keepLines w:val="0"/>
              <w:pageBreakBefore w:val="0"/>
              <w:widowControl w:val="0"/>
              <w:kinsoku/>
              <w:wordWrap/>
              <w:overflowPunct/>
              <w:topLinePunct w:val="0"/>
              <w:bidi w:val="0"/>
              <w:spacing w:line="240" w:lineRule="auto"/>
              <w:ind w:firstLine="0" w:firstLineChars="0"/>
              <w:outlineLvl w:val="9"/>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10</w:t>
            </w:r>
          </w:p>
        </w:tc>
        <w:tc>
          <w:tcPr>
            <w:tcW w:w="654" w:type="pct"/>
            <w:tcBorders>
              <w:tl2br w:val="nil"/>
              <w:tr2bl w:val="nil"/>
            </w:tcBorders>
            <w:vAlign w:val="center"/>
          </w:tcPr>
          <w:p w14:paraId="70F0F447">
            <w:pPr>
              <w:keepNext w:val="0"/>
              <w:keepLines w:val="0"/>
              <w:pageBreakBefore w:val="0"/>
              <w:widowControl w:val="0"/>
              <w:kinsoku/>
              <w:wordWrap/>
              <w:overflowPunct/>
              <w:topLinePunct w:val="0"/>
              <w:bidi w:val="0"/>
              <w:spacing w:line="240" w:lineRule="auto"/>
              <w:ind w:firstLine="0" w:firstLineChars="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项目管理制度</w:t>
            </w:r>
          </w:p>
        </w:tc>
        <w:tc>
          <w:tcPr>
            <w:tcW w:w="3440" w:type="pct"/>
            <w:tcBorders>
              <w:tl2br w:val="nil"/>
              <w:tr2bl w:val="nil"/>
            </w:tcBorders>
            <w:vAlign w:val="center"/>
          </w:tcPr>
          <w:p w14:paraId="6175C153">
            <w:pPr>
              <w:snapToGrid w:val="0"/>
              <w:spacing w:line="360" w:lineRule="auto"/>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1.针</w:t>
            </w:r>
            <w:r>
              <w:rPr>
                <w:rFonts w:hint="eastAsia" w:ascii="宋体" w:hAnsi="宋体" w:cs="宋体"/>
                <w:color w:val="auto"/>
                <w:sz w:val="21"/>
                <w:szCs w:val="21"/>
                <w:highlight w:val="none"/>
                <w:lang w:val="en-US" w:eastAsia="zh-CN"/>
              </w:rPr>
              <w:t>对</w:t>
            </w:r>
            <w:r>
              <w:rPr>
                <w:rFonts w:hint="eastAsia" w:ascii="宋体" w:hAnsi="宋体" w:cs="宋体"/>
                <w:color w:val="auto"/>
                <w:sz w:val="21"/>
                <w:szCs w:val="21"/>
                <w:highlight w:val="none"/>
              </w:rPr>
              <w:t>监督评估项目管理制度等情况</w:t>
            </w:r>
            <w:r>
              <w:rPr>
                <w:rFonts w:hint="eastAsia" w:ascii="宋体" w:hAnsi="宋体" w:eastAsia="宋体" w:cs="宋体"/>
                <w:color w:val="auto"/>
                <w:sz w:val="21"/>
                <w:szCs w:val="21"/>
                <w:highlight w:val="none"/>
                <w:lang w:val="zh-CN"/>
              </w:rPr>
              <w:t>进行综合</w:t>
            </w:r>
            <w:r>
              <w:rPr>
                <w:rFonts w:hint="eastAsia" w:ascii="宋体" w:hAnsi="宋体" w:cs="宋体"/>
                <w:color w:val="auto"/>
                <w:sz w:val="21"/>
                <w:szCs w:val="21"/>
                <w:highlight w:val="none"/>
              </w:rPr>
              <w:t>评分：</w:t>
            </w:r>
          </w:p>
          <w:p w14:paraId="3CE6E718">
            <w:pPr>
              <w:autoSpaceDE w:val="0"/>
              <w:autoSpaceDN w:val="0"/>
              <w:snapToGrid w:val="0"/>
              <w:spacing w:line="360" w:lineRule="auto"/>
              <w:ind w:firstLine="0" w:firstLineChars="0"/>
              <w:jc w:val="left"/>
              <w:rPr>
                <w:rFonts w:ascii="宋体" w:hAnsi="宋体" w:cs="宋体"/>
                <w:color w:val="auto"/>
                <w:spacing w:val="10"/>
                <w:kern w:val="0"/>
                <w:sz w:val="21"/>
                <w:szCs w:val="21"/>
                <w:highlight w:val="none"/>
              </w:rPr>
            </w:pPr>
            <w:r>
              <w:rPr>
                <w:rFonts w:hint="eastAsia" w:ascii="宋体" w:hAnsi="宋体" w:cs="宋体"/>
                <w:bCs/>
                <w:color w:val="auto"/>
                <w:sz w:val="21"/>
                <w:szCs w:val="21"/>
                <w:highlight w:val="none"/>
              </w:rPr>
              <w:t>①针对</w:t>
            </w:r>
            <w:r>
              <w:rPr>
                <w:rFonts w:hint="eastAsia" w:ascii="宋体" w:hAnsi="宋体" w:cs="宋体"/>
                <w:b/>
                <w:bCs/>
                <w:color w:val="auto"/>
                <w:sz w:val="21"/>
                <w:szCs w:val="21"/>
                <w:highlight w:val="none"/>
              </w:rPr>
              <w:t>项目管理目标</w:t>
            </w:r>
            <w:r>
              <w:rPr>
                <w:rFonts w:hint="eastAsia" w:ascii="宋体" w:hAnsi="宋体" w:cs="宋体"/>
                <w:color w:val="auto"/>
                <w:sz w:val="21"/>
                <w:szCs w:val="21"/>
                <w:highlight w:val="none"/>
              </w:rPr>
              <w:t>的全面、可行程度在</w:t>
            </w:r>
            <w:r>
              <w:rPr>
                <w:rFonts w:hint="eastAsia" w:ascii="宋体" w:hAnsi="宋体" w:cs="宋体"/>
                <w:color w:val="auto"/>
                <w:spacing w:val="10"/>
                <w:kern w:val="0"/>
                <w:sz w:val="21"/>
                <w:szCs w:val="21"/>
                <w:highlight w:val="none"/>
              </w:rPr>
              <w:t>0-</w:t>
            </w:r>
            <w:r>
              <w:rPr>
                <w:rFonts w:ascii="宋体" w:hAnsi="宋体" w:cs="宋体"/>
                <w:color w:val="auto"/>
                <w:spacing w:val="10"/>
                <w:kern w:val="0"/>
                <w:sz w:val="21"/>
                <w:szCs w:val="21"/>
                <w:highlight w:val="none"/>
              </w:rPr>
              <w:t>2</w:t>
            </w:r>
            <w:r>
              <w:rPr>
                <w:rFonts w:hint="eastAsia" w:ascii="宋体" w:hAnsi="宋体" w:cs="宋体"/>
                <w:color w:val="auto"/>
                <w:spacing w:val="10"/>
                <w:kern w:val="0"/>
                <w:sz w:val="21"/>
                <w:szCs w:val="21"/>
                <w:highlight w:val="none"/>
              </w:rPr>
              <w:t>区间打分；</w:t>
            </w:r>
          </w:p>
          <w:p w14:paraId="04C42244">
            <w:pPr>
              <w:autoSpaceDE w:val="0"/>
              <w:autoSpaceDN w:val="0"/>
              <w:snapToGrid w:val="0"/>
              <w:spacing w:line="360" w:lineRule="auto"/>
              <w:ind w:firstLine="0" w:firstLineChars="0"/>
              <w:jc w:val="left"/>
              <w:rPr>
                <w:rFonts w:ascii="宋体" w:hAnsi="宋体" w:cs="宋体"/>
                <w:color w:val="auto"/>
                <w:sz w:val="21"/>
                <w:szCs w:val="21"/>
                <w:highlight w:val="none"/>
              </w:rPr>
            </w:pPr>
            <w:r>
              <w:rPr>
                <w:rFonts w:hint="eastAsia" w:ascii="宋体" w:hAnsi="宋体" w:cs="宋体"/>
                <w:color w:val="auto"/>
                <w:spacing w:val="10"/>
                <w:kern w:val="0"/>
                <w:sz w:val="21"/>
                <w:szCs w:val="21"/>
                <w:highlight w:val="none"/>
              </w:rPr>
              <w:t>②</w:t>
            </w:r>
            <w:r>
              <w:rPr>
                <w:rFonts w:hint="eastAsia" w:ascii="宋体" w:hAnsi="宋体" w:cs="宋体"/>
                <w:bCs/>
                <w:color w:val="auto"/>
                <w:sz w:val="21"/>
                <w:szCs w:val="21"/>
                <w:highlight w:val="none"/>
              </w:rPr>
              <w:t>针对</w:t>
            </w:r>
            <w:r>
              <w:rPr>
                <w:rFonts w:hint="eastAsia" w:ascii="宋体" w:hAnsi="宋体" w:cs="宋体"/>
                <w:b/>
                <w:bCs/>
                <w:color w:val="auto"/>
                <w:sz w:val="21"/>
                <w:szCs w:val="21"/>
                <w:highlight w:val="none"/>
              </w:rPr>
              <w:t>项目管理保障体系</w:t>
            </w:r>
            <w:r>
              <w:rPr>
                <w:rFonts w:hint="eastAsia" w:ascii="宋体" w:hAnsi="宋体" w:cs="宋体"/>
                <w:color w:val="auto"/>
                <w:sz w:val="21"/>
                <w:szCs w:val="21"/>
                <w:highlight w:val="none"/>
              </w:rPr>
              <w:t>的全面、可行程度在</w:t>
            </w:r>
            <w:r>
              <w:rPr>
                <w:rFonts w:hint="eastAsia" w:ascii="宋体" w:hAnsi="宋体" w:cs="宋体"/>
                <w:color w:val="auto"/>
                <w:spacing w:val="10"/>
                <w:kern w:val="0"/>
                <w:sz w:val="21"/>
                <w:szCs w:val="21"/>
                <w:highlight w:val="none"/>
              </w:rPr>
              <w:t>0-</w:t>
            </w:r>
            <w:r>
              <w:rPr>
                <w:rFonts w:ascii="宋体" w:hAnsi="宋体" w:cs="宋体"/>
                <w:color w:val="auto"/>
                <w:spacing w:val="10"/>
                <w:kern w:val="0"/>
                <w:sz w:val="21"/>
                <w:szCs w:val="21"/>
                <w:highlight w:val="none"/>
              </w:rPr>
              <w:t>2</w:t>
            </w:r>
            <w:r>
              <w:rPr>
                <w:rFonts w:hint="eastAsia" w:ascii="宋体" w:hAnsi="宋体" w:cs="宋体"/>
                <w:color w:val="auto"/>
                <w:spacing w:val="10"/>
                <w:kern w:val="0"/>
                <w:sz w:val="21"/>
                <w:szCs w:val="21"/>
                <w:highlight w:val="none"/>
              </w:rPr>
              <w:t>区间打分；</w:t>
            </w:r>
          </w:p>
          <w:p w14:paraId="7C2598E6">
            <w:pPr>
              <w:keepNext w:val="0"/>
              <w:keepLines w:val="0"/>
              <w:pageBreakBefore w:val="0"/>
              <w:widowControl w:val="0"/>
              <w:kinsoku/>
              <w:wordWrap/>
              <w:overflowPunct/>
              <w:topLinePunct w:val="0"/>
              <w:autoSpaceDE w:val="0"/>
              <w:autoSpaceDN w:val="0"/>
              <w:bidi w:val="0"/>
              <w:snapToGrid w:val="0"/>
              <w:spacing w:line="360" w:lineRule="auto"/>
              <w:ind w:firstLine="0" w:firstLineChars="0"/>
              <w:jc w:val="left"/>
              <w:outlineLvl w:val="9"/>
              <w:rPr>
                <w:rFonts w:hint="eastAsia" w:ascii="宋体" w:hAnsi="宋体" w:eastAsia="宋体" w:cs="宋体"/>
                <w:color w:val="auto"/>
                <w:spacing w:val="10"/>
                <w:kern w:val="0"/>
                <w:sz w:val="21"/>
                <w:szCs w:val="21"/>
                <w:highlight w:val="none"/>
              </w:rPr>
            </w:pPr>
            <w:r>
              <w:rPr>
                <w:rFonts w:hint="eastAsia" w:ascii="宋体" w:hAnsi="宋体" w:cs="宋体"/>
                <w:color w:val="auto"/>
                <w:spacing w:val="10"/>
                <w:kern w:val="0"/>
                <w:sz w:val="21"/>
                <w:szCs w:val="21"/>
                <w:highlight w:val="none"/>
              </w:rPr>
              <w:t>③针对本项目</w:t>
            </w:r>
            <w:r>
              <w:rPr>
                <w:rFonts w:hint="eastAsia" w:ascii="宋体" w:hAnsi="宋体" w:cs="宋体"/>
                <w:color w:val="auto"/>
                <w:spacing w:val="10"/>
                <w:kern w:val="0"/>
                <w:sz w:val="21"/>
                <w:szCs w:val="21"/>
                <w:highlight w:val="none"/>
                <w:lang w:val="en-US" w:eastAsia="zh-CN"/>
              </w:rPr>
              <w:t>的</w:t>
            </w:r>
            <w:r>
              <w:rPr>
                <w:rFonts w:hint="eastAsia" w:ascii="宋体" w:hAnsi="宋体" w:cs="宋体"/>
                <w:b/>
                <w:color w:val="auto"/>
                <w:sz w:val="21"/>
                <w:szCs w:val="21"/>
                <w:highlight w:val="none"/>
              </w:rPr>
              <w:t>项目管理制度</w:t>
            </w:r>
            <w:r>
              <w:rPr>
                <w:rFonts w:hint="eastAsia" w:ascii="宋体" w:hAnsi="宋体" w:cs="宋体"/>
                <w:color w:val="auto"/>
                <w:sz w:val="21"/>
                <w:szCs w:val="21"/>
                <w:highlight w:val="none"/>
              </w:rPr>
              <w:t>（质量管理制度、安全管理制度、保密管理制度、档案管理制度四个方面）的完善可行程度在</w:t>
            </w:r>
            <w:r>
              <w:rPr>
                <w:rFonts w:hint="eastAsia" w:ascii="宋体" w:hAnsi="宋体" w:cs="宋体"/>
                <w:color w:val="auto"/>
                <w:spacing w:val="10"/>
                <w:kern w:val="0"/>
                <w:sz w:val="21"/>
                <w:szCs w:val="21"/>
                <w:highlight w:val="none"/>
              </w:rPr>
              <w:t>0-</w:t>
            </w:r>
            <w:r>
              <w:rPr>
                <w:rFonts w:hint="eastAsia" w:ascii="宋体" w:hAnsi="宋体" w:cs="宋体"/>
                <w:color w:val="auto"/>
                <w:spacing w:val="10"/>
                <w:kern w:val="0"/>
                <w:sz w:val="21"/>
                <w:szCs w:val="21"/>
                <w:highlight w:val="none"/>
                <w:lang w:val="en-US" w:eastAsia="zh-CN"/>
              </w:rPr>
              <w:t>4</w:t>
            </w:r>
            <w:r>
              <w:rPr>
                <w:rFonts w:hint="eastAsia" w:ascii="宋体" w:hAnsi="宋体" w:cs="宋体"/>
                <w:color w:val="auto"/>
                <w:spacing w:val="10"/>
                <w:kern w:val="0"/>
                <w:sz w:val="21"/>
                <w:szCs w:val="21"/>
                <w:highlight w:val="none"/>
              </w:rPr>
              <w:t>区间打分</w:t>
            </w:r>
            <w:r>
              <w:rPr>
                <w:rFonts w:hint="eastAsia" w:ascii="宋体" w:hAnsi="宋体" w:cs="宋体"/>
                <w:color w:val="auto"/>
                <w:sz w:val="21"/>
                <w:szCs w:val="21"/>
                <w:highlight w:val="none"/>
              </w:rPr>
              <w:t>。</w:t>
            </w:r>
          </w:p>
        </w:tc>
        <w:tc>
          <w:tcPr>
            <w:tcW w:w="555" w:type="pct"/>
            <w:tcBorders>
              <w:tl2br w:val="nil"/>
              <w:tr2bl w:val="nil"/>
            </w:tcBorders>
            <w:vAlign w:val="center"/>
          </w:tcPr>
          <w:p w14:paraId="1C811DFD">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tc>
      </w:tr>
      <w:tr w14:paraId="5EAA9C2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150" w:hRule="atLeast"/>
          <w:jc w:val="center"/>
        </w:trPr>
        <w:tc>
          <w:tcPr>
            <w:tcW w:w="350" w:type="pct"/>
            <w:tcBorders>
              <w:tl2br w:val="nil"/>
              <w:tr2bl w:val="nil"/>
            </w:tcBorders>
            <w:vAlign w:val="center"/>
          </w:tcPr>
          <w:p w14:paraId="68D02058">
            <w:pPr>
              <w:keepNext w:val="0"/>
              <w:keepLines w:val="0"/>
              <w:pageBreakBefore w:val="0"/>
              <w:widowControl w:val="0"/>
              <w:kinsoku/>
              <w:wordWrap/>
              <w:overflowPunct/>
              <w:topLinePunct w:val="0"/>
              <w:bidi w:val="0"/>
              <w:spacing w:line="240" w:lineRule="auto"/>
              <w:ind w:firstLine="0" w:firstLineChars="0"/>
              <w:jc w:val="center"/>
              <w:outlineLvl w:val="9"/>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11</w:t>
            </w:r>
          </w:p>
        </w:tc>
        <w:tc>
          <w:tcPr>
            <w:tcW w:w="654" w:type="pct"/>
            <w:tcBorders>
              <w:tl2br w:val="nil"/>
              <w:tr2bl w:val="nil"/>
            </w:tcBorders>
            <w:vAlign w:val="center"/>
          </w:tcPr>
          <w:p w14:paraId="351EFC4C">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服务承诺</w:t>
            </w:r>
          </w:p>
          <w:p w14:paraId="608E4276">
            <w:pPr>
              <w:keepNext w:val="0"/>
              <w:keepLines w:val="0"/>
              <w:pageBreakBefore w:val="0"/>
              <w:widowControl w:val="0"/>
              <w:kinsoku/>
              <w:wordWrap/>
              <w:overflowPunct/>
              <w:topLinePunct w:val="0"/>
              <w:bidi w:val="0"/>
              <w:snapToGrid w:val="0"/>
              <w:spacing w:line="240" w:lineRule="auto"/>
              <w:ind w:firstLine="0" w:firstLineChars="0"/>
              <w:jc w:val="center"/>
              <w:outlineLvl w:val="9"/>
              <w:rPr>
                <w:rFonts w:hint="eastAsia" w:ascii="宋体" w:hAnsi="宋体" w:eastAsia="宋体" w:cs="宋体"/>
                <w:b/>
                <w:bCs/>
                <w:color w:val="auto"/>
                <w:sz w:val="21"/>
                <w:szCs w:val="21"/>
                <w:highlight w:val="none"/>
              </w:rPr>
            </w:pPr>
          </w:p>
        </w:tc>
        <w:tc>
          <w:tcPr>
            <w:tcW w:w="3440" w:type="pct"/>
            <w:tcBorders>
              <w:tl2br w:val="nil"/>
              <w:tr2bl w:val="nil"/>
            </w:tcBorders>
            <w:vAlign w:val="center"/>
          </w:tcPr>
          <w:p w14:paraId="4FAAB0B7">
            <w:pPr>
              <w:pStyle w:val="11"/>
              <w:spacing w:line="360" w:lineRule="auto"/>
              <w:ind w:firstLine="0" w:firstLineChars="0"/>
              <w:jc w:val="left"/>
              <w:rPr>
                <w:rFonts w:hAnsi="宋体" w:eastAsia="宋体" w:cs="宋体"/>
                <w:bCs/>
                <w:color w:val="auto"/>
                <w:sz w:val="21"/>
                <w:highlight w:val="none"/>
              </w:rPr>
            </w:pPr>
            <w:r>
              <w:rPr>
                <w:rFonts w:hint="eastAsia" w:hAnsi="宋体" w:eastAsia="宋体" w:cs="宋体"/>
                <w:bCs/>
                <w:color w:val="auto"/>
                <w:sz w:val="21"/>
                <w:highlight w:val="none"/>
              </w:rPr>
              <w:t>1.根据投标人</w:t>
            </w:r>
            <w:r>
              <w:rPr>
                <w:rFonts w:hint="eastAsia" w:hAnsi="宋体" w:eastAsia="宋体" w:cs="宋体"/>
                <w:color w:val="auto"/>
                <w:kern w:val="10"/>
                <w:sz w:val="21"/>
                <w:highlight w:val="none"/>
              </w:rPr>
              <w:t>针对本项目服务承诺的完善性、针对性、充分性以及服务承诺落实的保障措施情况进行</w:t>
            </w:r>
            <w:r>
              <w:rPr>
                <w:rFonts w:hint="eastAsia" w:ascii="宋体" w:hAnsi="宋体" w:eastAsia="宋体" w:cs="宋体"/>
                <w:color w:val="auto"/>
                <w:sz w:val="21"/>
                <w:szCs w:val="21"/>
                <w:highlight w:val="none"/>
                <w:lang w:val="zh-CN"/>
              </w:rPr>
              <w:t>综合</w:t>
            </w:r>
            <w:r>
              <w:rPr>
                <w:rFonts w:hint="eastAsia" w:hAnsi="宋体" w:eastAsia="宋体" w:cs="宋体"/>
                <w:color w:val="auto"/>
                <w:kern w:val="10"/>
                <w:sz w:val="21"/>
                <w:highlight w:val="none"/>
              </w:rPr>
              <w:t>评分：</w:t>
            </w:r>
          </w:p>
          <w:p w14:paraId="2F4BFA0C">
            <w:pPr>
              <w:pStyle w:val="11"/>
              <w:spacing w:line="360" w:lineRule="auto"/>
              <w:ind w:firstLine="0" w:firstLineChars="0"/>
              <w:jc w:val="left"/>
              <w:rPr>
                <w:rFonts w:hAnsi="宋体" w:eastAsia="宋体" w:cs="宋体"/>
                <w:bCs/>
                <w:color w:val="auto"/>
                <w:sz w:val="21"/>
                <w:highlight w:val="none"/>
              </w:rPr>
            </w:pPr>
            <w:r>
              <w:rPr>
                <w:rFonts w:hint="eastAsia" w:hAnsi="宋体" w:eastAsia="宋体" w:cs="宋体"/>
                <w:bCs/>
                <w:color w:val="auto"/>
                <w:sz w:val="21"/>
                <w:highlight w:val="none"/>
              </w:rPr>
              <w:t>①针对</w:t>
            </w:r>
            <w:r>
              <w:rPr>
                <w:rFonts w:hint="eastAsia" w:hAnsi="宋体" w:eastAsia="宋体" w:cs="宋体"/>
                <w:color w:val="auto"/>
                <w:kern w:val="10"/>
                <w:sz w:val="21"/>
                <w:highlight w:val="none"/>
              </w:rPr>
              <w:t>本项目</w:t>
            </w:r>
            <w:r>
              <w:rPr>
                <w:rFonts w:hint="eastAsia" w:hAnsi="宋体" w:eastAsia="宋体" w:cs="宋体"/>
                <w:b/>
                <w:color w:val="auto"/>
                <w:kern w:val="10"/>
                <w:sz w:val="21"/>
                <w:highlight w:val="none"/>
              </w:rPr>
              <w:t>质量服务承诺</w:t>
            </w:r>
            <w:r>
              <w:rPr>
                <w:rFonts w:hint="eastAsia" w:hAnsi="宋体" w:eastAsia="宋体" w:cs="宋体"/>
                <w:color w:val="auto"/>
                <w:kern w:val="10"/>
                <w:sz w:val="21"/>
                <w:highlight w:val="none"/>
              </w:rPr>
              <w:t>的针对性、充分性在0-</w:t>
            </w:r>
            <w:r>
              <w:rPr>
                <w:rFonts w:hAnsi="宋体" w:eastAsia="宋体" w:cs="宋体"/>
                <w:color w:val="auto"/>
                <w:kern w:val="10"/>
                <w:sz w:val="21"/>
                <w:highlight w:val="none"/>
              </w:rPr>
              <w:t>2</w:t>
            </w:r>
            <w:r>
              <w:rPr>
                <w:rFonts w:hint="eastAsia" w:hAnsi="宋体" w:eastAsia="宋体" w:cs="宋体"/>
                <w:bCs/>
                <w:color w:val="auto"/>
                <w:sz w:val="21"/>
                <w:highlight w:val="none"/>
              </w:rPr>
              <w:t>区间打分；</w:t>
            </w:r>
          </w:p>
          <w:p w14:paraId="1C1F6C32">
            <w:pPr>
              <w:pStyle w:val="11"/>
              <w:spacing w:line="360" w:lineRule="auto"/>
              <w:ind w:firstLine="0" w:firstLineChars="0"/>
              <w:jc w:val="left"/>
              <w:rPr>
                <w:rFonts w:hAnsi="宋体" w:eastAsia="宋体" w:cs="宋体"/>
                <w:bCs/>
                <w:color w:val="auto"/>
                <w:sz w:val="21"/>
                <w:highlight w:val="none"/>
              </w:rPr>
            </w:pPr>
            <w:r>
              <w:rPr>
                <w:rFonts w:hint="default" w:ascii="Calibri" w:hAnsi="Calibri" w:eastAsia="宋体" w:cs="Calibri"/>
                <w:bCs/>
                <w:color w:val="auto"/>
                <w:sz w:val="21"/>
                <w:highlight w:val="none"/>
              </w:rPr>
              <w:t>②</w:t>
            </w:r>
            <w:r>
              <w:rPr>
                <w:rFonts w:hint="eastAsia" w:hAnsi="宋体" w:eastAsia="宋体" w:cs="宋体"/>
                <w:bCs/>
                <w:color w:val="auto"/>
                <w:sz w:val="21"/>
                <w:highlight w:val="none"/>
              </w:rPr>
              <w:t>针对</w:t>
            </w:r>
            <w:r>
              <w:rPr>
                <w:rFonts w:hint="eastAsia" w:hAnsi="宋体" w:eastAsia="宋体" w:cs="宋体"/>
                <w:color w:val="auto"/>
                <w:kern w:val="10"/>
                <w:sz w:val="21"/>
                <w:highlight w:val="none"/>
              </w:rPr>
              <w:t>本项目</w:t>
            </w:r>
            <w:r>
              <w:rPr>
                <w:rFonts w:hint="eastAsia" w:hAnsi="宋体" w:eastAsia="宋体" w:cs="宋体"/>
                <w:b/>
                <w:color w:val="auto"/>
                <w:kern w:val="10"/>
                <w:sz w:val="21"/>
                <w:highlight w:val="none"/>
              </w:rPr>
              <w:t>工作数量服务承诺</w:t>
            </w:r>
            <w:r>
              <w:rPr>
                <w:rFonts w:hint="eastAsia" w:hAnsi="宋体" w:eastAsia="宋体" w:cs="宋体"/>
                <w:color w:val="auto"/>
                <w:kern w:val="10"/>
                <w:sz w:val="21"/>
                <w:highlight w:val="none"/>
              </w:rPr>
              <w:t>的针对性、充分性在0-</w:t>
            </w:r>
            <w:r>
              <w:rPr>
                <w:rFonts w:hAnsi="宋体" w:eastAsia="宋体" w:cs="宋体"/>
                <w:color w:val="auto"/>
                <w:kern w:val="10"/>
                <w:sz w:val="21"/>
                <w:highlight w:val="none"/>
              </w:rPr>
              <w:t>2</w:t>
            </w:r>
            <w:r>
              <w:rPr>
                <w:rFonts w:hint="eastAsia" w:hAnsi="宋体" w:eastAsia="宋体" w:cs="宋体"/>
                <w:bCs/>
                <w:color w:val="auto"/>
                <w:sz w:val="21"/>
                <w:highlight w:val="none"/>
              </w:rPr>
              <w:t>区间打分；</w:t>
            </w:r>
          </w:p>
          <w:p w14:paraId="1D452B92">
            <w:pPr>
              <w:pStyle w:val="11"/>
              <w:keepNext w:val="0"/>
              <w:keepLines w:val="0"/>
              <w:pageBreakBefore w:val="0"/>
              <w:widowControl w:val="0"/>
              <w:kinsoku/>
              <w:wordWrap/>
              <w:overflowPunct/>
              <w:topLinePunct w:val="0"/>
              <w:bidi w:val="0"/>
              <w:spacing w:line="360" w:lineRule="auto"/>
              <w:ind w:firstLine="0" w:firstLineChars="0"/>
              <w:jc w:val="left"/>
              <w:outlineLvl w:val="9"/>
              <w:rPr>
                <w:rFonts w:hint="eastAsia" w:ascii="宋体" w:hAnsi="宋体" w:eastAsia="宋体" w:cs="宋体"/>
                <w:color w:val="auto"/>
                <w:kern w:val="10"/>
                <w:sz w:val="21"/>
                <w:szCs w:val="21"/>
                <w:highlight w:val="none"/>
              </w:rPr>
            </w:pPr>
            <w:r>
              <w:rPr>
                <w:rFonts w:hint="default" w:ascii="Calibri" w:hAnsi="Calibri" w:eastAsia="宋体" w:cs="Calibri"/>
                <w:bCs/>
                <w:color w:val="auto"/>
                <w:sz w:val="21"/>
                <w:highlight w:val="none"/>
              </w:rPr>
              <w:t>③</w:t>
            </w:r>
            <w:r>
              <w:rPr>
                <w:rFonts w:hint="eastAsia" w:hAnsi="宋体" w:eastAsia="宋体" w:cs="宋体"/>
                <w:bCs/>
                <w:color w:val="auto"/>
                <w:sz w:val="21"/>
                <w:highlight w:val="none"/>
              </w:rPr>
              <w:t>针对</w:t>
            </w:r>
            <w:r>
              <w:rPr>
                <w:rFonts w:hint="eastAsia" w:hAnsi="宋体" w:eastAsia="宋体" w:cs="宋体"/>
                <w:color w:val="auto"/>
                <w:kern w:val="10"/>
                <w:sz w:val="21"/>
                <w:highlight w:val="none"/>
              </w:rPr>
              <w:t>本项目</w:t>
            </w:r>
            <w:r>
              <w:rPr>
                <w:rFonts w:hint="eastAsia" w:hAnsi="宋体" w:eastAsia="宋体" w:cs="宋体"/>
                <w:b/>
                <w:color w:val="auto"/>
                <w:kern w:val="10"/>
                <w:sz w:val="21"/>
                <w:highlight w:val="none"/>
              </w:rPr>
              <w:t>进度服务承诺</w:t>
            </w:r>
            <w:r>
              <w:rPr>
                <w:rFonts w:hint="eastAsia" w:hAnsi="宋体" w:eastAsia="宋体" w:cs="宋体"/>
                <w:color w:val="auto"/>
                <w:kern w:val="10"/>
                <w:sz w:val="21"/>
                <w:highlight w:val="none"/>
              </w:rPr>
              <w:t>的针对性、充分性在0-</w:t>
            </w:r>
            <w:r>
              <w:rPr>
                <w:rFonts w:hint="eastAsia" w:hAnsi="宋体" w:eastAsia="宋体" w:cs="宋体"/>
                <w:color w:val="auto"/>
                <w:kern w:val="10"/>
                <w:sz w:val="21"/>
                <w:highlight w:val="none"/>
                <w:lang w:val="en-US" w:eastAsia="zh-CN"/>
              </w:rPr>
              <w:t>2</w:t>
            </w:r>
            <w:r>
              <w:rPr>
                <w:rFonts w:hint="eastAsia" w:hAnsi="宋体" w:eastAsia="宋体" w:cs="宋体"/>
                <w:bCs/>
                <w:color w:val="auto"/>
                <w:sz w:val="21"/>
                <w:highlight w:val="none"/>
              </w:rPr>
              <w:t>区间打分；</w:t>
            </w:r>
          </w:p>
        </w:tc>
        <w:tc>
          <w:tcPr>
            <w:tcW w:w="555" w:type="pct"/>
            <w:tcBorders>
              <w:tl2br w:val="nil"/>
              <w:tr2bl w:val="nil"/>
            </w:tcBorders>
            <w:vAlign w:val="center"/>
          </w:tcPr>
          <w:p w14:paraId="16D9C41D">
            <w:pPr>
              <w:keepNext w:val="0"/>
              <w:keepLines w:val="0"/>
              <w:pageBreakBefore w:val="0"/>
              <w:widowControl w:val="0"/>
              <w:kinsoku/>
              <w:wordWrap/>
              <w:overflowPunct/>
              <w:topLinePunct w:val="0"/>
              <w:bidi w:val="0"/>
              <w:spacing w:line="240" w:lineRule="auto"/>
              <w:ind w:firstLine="0" w:firstLineChars="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0-</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p>
        </w:tc>
      </w:tr>
      <w:tr w14:paraId="0A82C11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99" w:hRule="atLeast"/>
          <w:jc w:val="center"/>
        </w:trPr>
        <w:tc>
          <w:tcPr>
            <w:tcW w:w="5000" w:type="pct"/>
            <w:gridSpan w:val="4"/>
            <w:tcBorders>
              <w:tl2br w:val="nil"/>
              <w:tr2bl w:val="nil"/>
            </w:tcBorders>
            <w:shd w:val="clear" w:color="auto" w:fill="D7D7D7"/>
            <w:vAlign w:val="center"/>
          </w:tcPr>
          <w:p w14:paraId="43B5BE06">
            <w:pPr>
              <w:keepNext w:val="0"/>
              <w:keepLines w:val="0"/>
              <w:pageBreakBefore w:val="0"/>
              <w:widowControl w:val="0"/>
              <w:numPr>
                <w:ilvl w:val="1"/>
                <w:numId w:val="0"/>
              </w:numPr>
              <w:kinsoku/>
              <w:wordWrap/>
              <w:overflowPunct/>
              <w:topLinePunct w:val="0"/>
              <w:bidi w:val="0"/>
              <w:spacing w:line="240" w:lineRule="auto"/>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项目报价分（</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0分）</w:t>
            </w:r>
          </w:p>
        </w:tc>
      </w:tr>
      <w:tr w14:paraId="61E42460">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51964526">
            <w:pPr>
              <w:keepNext w:val="0"/>
              <w:keepLines w:val="0"/>
              <w:pageBreakBefore w:val="0"/>
              <w:widowControl w:val="0"/>
              <w:kinsoku/>
              <w:wordWrap/>
              <w:overflowPunct/>
              <w:topLinePunct w:val="0"/>
              <w:autoSpaceDE w:val="0"/>
              <w:autoSpaceDN w:val="0"/>
              <w:bidi w:val="0"/>
              <w:adjustRightInd/>
              <w:snapToGrid/>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有效投标报价的最低价作为评标基准价，其最低报价为满分；</w:t>
            </w:r>
          </w:p>
          <w:p w14:paraId="22940C73">
            <w:pPr>
              <w:keepNext w:val="0"/>
              <w:keepLines w:val="0"/>
              <w:pageBreakBefore w:val="0"/>
              <w:widowControl w:val="0"/>
              <w:kinsoku/>
              <w:wordWrap/>
              <w:overflowPunct/>
              <w:topLinePunct w:val="0"/>
              <w:autoSpaceDE w:val="0"/>
              <w:autoSpaceDN w:val="0"/>
              <w:bidi w:val="0"/>
              <w:adjustRightInd/>
              <w:snapToGrid/>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按［投标报价得分=（评标基准价/投标报价）*</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0］的计算公式计算。</w:t>
            </w:r>
          </w:p>
          <w:p w14:paraId="40FCB39D">
            <w:pPr>
              <w:pStyle w:val="2"/>
              <w:spacing w:line="360" w:lineRule="auto"/>
              <w:ind w:firstLine="48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评标过程中，不得去掉报价中的最高报价和最低报价。</w:t>
            </w:r>
          </w:p>
          <w:p w14:paraId="3279636A">
            <w:pPr>
              <w:pStyle w:val="2"/>
              <w:rPr>
                <w:rFonts w:hint="eastAsia"/>
              </w:rPr>
            </w:pPr>
            <w:r>
              <w:rPr>
                <w:rFonts w:hint="eastAsia" w:ascii="宋体" w:hAnsi="宋体" w:eastAsia="宋体" w:cs="宋体"/>
                <w:color w:val="auto"/>
                <w:sz w:val="21"/>
                <w:szCs w:val="21"/>
                <w:highlight w:val="none"/>
              </w:rPr>
              <w:t>对于未预留份额专门面向中小企业的政府采购货物项目，以及预留份额政府采购货物项目中的非预留部分标项，对小型和微型企业的投标报价给予</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%的扣除，用扣除后的价格参加评审。</w:t>
            </w:r>
          </w:p>
        </w:tc>
      </w:tr>
    </w:tbl>
    <w:p w14:paraId="46DF311D">
      <w:pPr>
        <w:bidi w:val="0"/>
        <w:rPr>
          <w:rFonts w:hint="eastAsia"/>
          <w:color w:val="auto"/>
          <w:highlight w:val="none"/>
        </w:rPr>
      </w:pPr>
    </w:p>
    <w:p w14:paraId="686AC6FE">
      <w:pPr>
        <w:bidi w:val="0"/>
        <w:rPr>
          <w:color w:val="auto"/>
          <w:highlight w:val="none"/>
        </w:rPr>
      </w:pPr>
      <w:r>
        <w:rPr>
          <w:rFonts w:hint="eastAsia"/>
          <w:color w:val="auto"/>
          <w:highlight w:val="none"/>
        </w:rPr>
        <w:t>*备注：投标人编制投标文件（商务技术文件部分）时，建议按此目录（序号和内容）提供评标标准相应的商务技术资料。</w:t>
      </w:r>
    </w:p>
    <w:p w14:paraId="2FA09DF9">
      <w:pPr>
        <w:pStyle w:val="5"/>
        <w:bidi w:val="0"/>
        <w:rPr>
          <w:color w:val="auto"/>
          <w:highlight w:val="none"/>
        </w:rPr>
      </w:pPr>
      <w:bookmarkStart w:id="57" w:name="_Toc4285"/>
      <w:r>
        <w:rPr>
          <w:rFonts w:hint="eastAsia"/>
          <w:color w:val="auto"/>
          <w:highlight w:val="none"/>
        </w:rPr>
        <w:t>一、评标方法</w:t>
      </w:r>
      <w:bookmarkEnd w:id="57"/>
    </w:p>
    <w:p w14:paraId="4F4E1F1E">
      <w:pPr>
        <w:ind w:firstLine="472" w:firstLineChars="196"/>
        <w:rPr>
          <w:rFonts w:hint="eastAsia" w:ascii="宋体" w:hAnsi="宋体" w:eastAsia="宋体" w:cs="宋体"/>
          <w:color w:val="auto"/>
          <w:kern w:val="0"/>
          <w:highlight w:val="none"/>
          <w:lang w:eastAsia="zh-CN"/>
        </w:rPr>
      </w:pPr>
      <w:r>
        <w:rPr>
          <w:rFonts w:hint="eastAsia" w:ascii="宋体" w:hAnsi="宋体" w:cs="宋体"/>
          <w:b/>
          <w:color w:val="auto"/>
          <w:kern w:val="0"/>
          <w:highlight w:val="none"/>
        </w:rPr>
        <w:t>1.本项目采用综合评分法。</w:t>
      </w:r>
      <w:r>
        <w:rPr>
          <w:rFonts w:hint="eastAsia" w:ascii="宋体" w:hAnsi="宋体" w:cs="宋体"/>
          <w:color w:val="auto"/>
          <w:kern w:val="0"/>
          <w:highlight w:val="none"/>
        </w:rPr>
        <w:t>综合评分法，是指投标文件满足招标文件全部实质性要求，且按照评审因素的量化指标评审得分最高的投标人为中标候选人的评标方法。</w:t>
      </w:r>
    </w:p>
    <w:p w14:paraId="042EFD05">
      <w:pPr>
        <w:pStyle w:val="5"/>
        <w:bidi w:val="0"/>
        <w:rPr>
          <w:color w:val="auto"/>
          <w:highlight w:val="none"/>
        </w:rPr>
      </w:pPr>
      <w:bookmarkStart w:id="58" w:name="_Toc21505"/>
      <w:r>
        <w:rPr>
          <w:rFonts w:hint="eastAsia"/>
          <w:color w:val="auto"/>
          <w:highlight w:val="none"/>
        </w:rPr>
        <w:t>二、评标标准</w:t>
      </w:r>
      <w:bookmarkEnd w:id="58"/>
    </w:p>
    <w:p w14:paraId="446D3910">
      <w:pPr>
        <w:ind w:firstLine="472" w:firstLineChars="196"/>
        <w:rPr>
          <w:rFonts w:ascii="宋体" w:hAnsi="宋体" w:cs="宋体"/>
          <w:b/>
          <w:color w:val="auto"/>
          <w:highlight w:val="none"/>
        </w:rPr>
      </w:pPr>
      <w:r>
        <w:rPr>
          <w:rFonts w:hint="eastAsia" w:ascii="宋体" w:hAnsi="宋体" w:cs="宋体"/>
          <w:b/>
          <w:color w:val="auto"/>
          <w:highlight w:val="none"/>
        </w:rPr>
        <w:t>2.</w:t>
      </w:r>
      <w:r>
        <w:rPr>
          <w:rFonts w:hint="eastAsia" w:ascii="宋体" w:hAnsi="宋体" w:cs="宋体"/>
          <w:color w:val="auto"/>
          <w:highlight w:val="none"/>
        </w:rPr>
        <w:t xml:space="preserve"> </w:t>
      </w:r>
      <w:r>
        <w:rPr>
          <w:rFonts w:hint="eastAsia" w:ascii="宋体" w:hAnsi="宋体" w:cs="宋体"/>
          <w:b/>
          <w:color w:val="auto"/>
          <w:highlight w:val="none"/>
        </w:rPr>
        <w:t>评标标准：</w:t>
      </w:r>
      <w:r>
        <w:rPr>
          <w:rFonts w:hint="eastAsia" w:ascii="宋体" w:hAnsi="宋体" w:cs="宋体"/>
          <w:color w:val="auto"/>
          <w:kern w:val="0"/>
          <w:highlight w:val="none"/>
        </w:rPr>
        <w:t>见评标办法前附表。</w:t>
      </w:r>
    </w:p>
    <w:p w14:paraId="2EF31204">
      <w:pPr>
        <w:pStyle w:val="5"/>
        <w:bidi w:val="0"/>
        <w:rPr>
          <w:color w:val="auto"/>
          <w:highlight w:val="none"/>
        </w:rPr>
      </w:pPr>
      <w:bookmarkStart w:id="59" w:name="_Toc23968"/>
      <w:r>
        <w:rPr>
          <w:rFonts w:hint="eastAsia"/>
          <w:color w:val="auto"/>
          <w:highlight w:val="none"/>
        </w:rPr>
        <w:t>三、评标程序</w:t>
      </w:r>
      <w:bookmarkEnd w:id="59"/>
    </w:p>
    <w:p w14:paraId="68C35389">
      <w:pPr>
        <w:ind w:firstLine="472" w:firstLineChars="196"/>
        <w:rPr>
          <w:rFonts w:ascii="宋体" w:hAnsi="宋体" w:cs="宋体"/>
          <w:color w:val="auto"/>
          <w:kern w:val="0"/>
          <w:highlight w:val="none"/>
        </w:rPr>
      </w:pPr>
      <w:r>
        <w:rPr>
          <w:rFonts w:hint="eastAsia" w:ascii="宋体" w:hAnsi="宋体" w:cs="宋体"/>
          <w:b/>
          <w:color w:val="auto"/>
          <w:kern w:val="0"/>
          <w:highlight w:val="none"/>
        </w:rPr>
        <w:t>3.1符合性审查。</w:t>
      </w:r>
      <w:r>
        <w:rPr>
          <w:rFonts w:hint="eastAsia" w:ascii="宋体" w:hAnsi="宋体" w:cs="宋体"/>
          <w:color w:val="auto"/>
          <w:kern w:val="0"/>
          <w:highlight w:val="none"/>
        </w:rPr>
        <w:t>评标委员会应当对符合资格的投标人的投标文件进行符合性审查，以确定其是否满足招标文件的实质性要求。不满足招标文件的实质性要求的，投标无效。</w:t>
      </w:r>
    </w:p>
    <w:p w14:paraId="3AA1168B">
      <w:pPr>
        <w:ind w:firstLine="472" w:firstLineChars="196"/>
        <w:rPr>
          <w:rFonts w:ascii="宋体" w:hAnsi="宋体" w:cs="宋体"/>
          <w:color w:val="auto"/>
          <w:kern w:val="0"/>
          <w:highlight w:val="none"/>
        </w:rPr>
      </w:pPr>
      <w:r>
        <w:rPr>
          <w:rFonts w:hint="eastAsia" w:ascii="宋体" w:hAnsi="宋体" w:cs="宋体"/>
          <w:b/>
          <w:color w:val="auto"/>
          <w:kern w:val="0"/>
          <w:highlight w:val="none"/>
        </w:rPr>
        <w:t>3.2 比较与评价。</w:t>
      </w:r>
      <w:r>
        <w:rPr>
          <w:rFonts w:hint="eastAsia" w:ascii="宋体" w:hAnsi="宋体" w:cs="宋体"/>
          <w:color w:val="auto"/>
          <w:kern w:val="0"/>
          <w:highlight w:val="none"/>
        </w:rPr>
        <w:t>评标委员会应当按照招标文件中规定的评标方法和标准，对符合性审查合格的投标文件进行商务和技术评估，综合比较与评价。</w:t>
      </w:r>
    </w:p>
    <w:p w14:paraId="716930E9">
      <w:pPr>
        <w:ind w:firstLine="472" w:firstLineChars="196"/>
        <w:rPr>
          <w:rFonts w:ascii="宋体" w:hAnsi="宋体" w:cs="宋体"/>
          <w:color w:val="auto"/>
          <w:kern w:val="0"/>
          <w:highlight w:val="none"/>
        </w:rPr>
      </w:pPr>
      <w:r>
        <w:rPr>
          <w:rFonts w:hint="eastAsia" w:ascii="宋体" w:hAnsi="宋体" w:cs="宋体"/>
          <w:b/>
          <w:color w:val="auto"/>
          <w:kern w:val="0"/>
          <w:highlight w:val="none"/>
        </w:rPr>
        <w:t>3.3汇总商务技术得分。</w:t>
      </w:r>
      <w:r>
        <w:rPr>
          <w:rFonts w:hint="eastAsia" w:ascii="宋体" w:hAnsi="宋体" w:cs="宋体"/>
          <w:color w:val="auto"/>
          <w:kern w:val="0"/>
          <w:highlight w:val="none"/>
        </w:rPr>
        <w:t>评标委员会各成员应当独立对每个投标人的商务和技术文件进行评价，汇总各评委打分的算术平均值（小数点后保留二位数），并汇总商务技术得分情况。</w:t>
      </w:r>
    </w:p>
    <w:p w14:paraId="473DCAC9">
      <w:pPr>
        <w:ind w:firstLine="472" w:firstLineChars="196"/>
        <w:rPr>
          <w:rFonts w:ascii="宋体" w:hAnsi="宋体" w:cs="宋体"/>
          <w:b/>
          <w:color w:val="auto"/>
          <w:kern w:val="0"/>
          <w:highlight w:val="none"/>
        </w:rPr>
      </w:pPr>
      <w:r>
        <w:rPr>
          <w:rFonts w:hint="eastAsia" w:ascii="宋体" w:hAnsi="宋体" w:cs="宋体"/>
          <w:b/>
          <w:color w:val="auto"/>
          <w:kern w:val="0"/>
          <w:highlight w:val="none"/>
        </w:rPr>
        <w:t>3.4报价评审。</w:t>
      </w:r>
    </w:p>
    <w:p w14:paraId="5EB2C309">
      <w:pPr>
        <w:pStyle w:val="4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789CE27">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140D197C">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6E549450">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45413BA4">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6B12E601">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5A9EE125">
      <w:pPr>
        <w:snapToGrid w:val="0"/>
        <w:ind w:firstLine="480"/>
        <w:jc w:val="left"/>
        <w:rPr>
          <w:rFonts w:ascii="宋体" w:hAnsi="宋体" w:cs="宋体"/>
          <w:color w:val="auto"/>
          <w:kern w:val="0"/>
          <w:highlight w:val="none"/>
        </w:rPr>
      </w:pPr>
      <w:r>
        <w:rPr>
          <w:rFonts w:hint="eastAsia" w:ascii="宋体" w:hAnsi="宋体" w:cs="宋体"/>
          <w:color w:val="auto"/>
          <w:kern w:val="0"/>
          <w:highlight w:val="none"/>
        </w:rPr>
        <w:t>3.4.2投标文件出现不是唯一的、有选择性投标报价的，投标无效。</w:t>
      </w:r>
    </w:p>
    <w:p w14:paraId="1A619E3E">
      <w:pPr>
        <w:snapToGrid w:val="0"/>
        <w:ind w:firstLine="480"/>
        <w:jc w:val="left"/>
        <w:rPr>
          <w:rFonts w:ascii="宋体" w:hAnsi="宋体" w:cs="宋体"/>
          <w:color w:val="auto"/>
          <w:kern w:val="0"/>
          <w:highlight w:val="none"/>
        </w:rPr>
      </w:pPr>
      <w:r>
        <w:rPr>
          <w:rFonts w:hint="eastAsia" w:ascii="宋体" w:hAnsi="宋体" w:cs="宋体"/>
          <w:color w:val="auto"/>
          <w:kern w:val="0"/>
          <w:highlight w:val="none"/>
        </w:rPr>
        <w:t>3.4.3投标报价超过招标文件中规定的预算金额或者最高限价的，投标无效。</w:t>
      </w:r>
    </w:p>
    <w:p w14:paraId="4F4061D5">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4005FFA">
      <w:pPr>
        <w:pStyle w:val="4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3.4.5对于未预留份额专门面向中小企业的政府采购货物或服务项目，以及预留份额政府采购货物或服务项目中的非预留部分标项，对小型和微型企业的投标报价给予</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color w:val="auto"/>
          <w:kern w:val="0"/>
          <w:szCs w:val="24"/>
          <w:highlight w:val="none"/>
          <w:lang w:val="en-US" w:eastAsia="zh-CN"/>
        </w:rPr>
        <w:t>4</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EFD7D9C">
      <w:pPr>
        <w:ind w:firstLine="482"/>
        <w:rPr>
          <w:rFonts w:hint="eastAsia" w:ascii="宋体" w:hAnsi="宋体" w:eastAsia="宋体" w:cs="宋体"/>
          <w:color w:val="auto"/>
          <w:kern w:val="0"/>
          <w:highlight w:val="none"/>
          <w:lang w:eastAsia="zh-CN"/>
        </w:rPr>
      </w:pPr>
      <w:r>
        <w:rPr>
          <w:rFonts w:hint="eastAsia" w:ascii="宋体" w:hAnsi="宋体" w:cs="宋体"/>
          <w:b/>
          <w:color w:val="auto"/>
          <w:kern w:val="0"/>
          <w:highlight w:val="none"/>
        </w:rPr>
        <w:t>3.5排序与推荐。</w:t>
      </w:r>
      <w:r>
        <w:rPr>
          <w:rFonts w:hint="eastAsia" w:ascii="宋体" w:hAnsi="宋体" w:cs="宋体"/>
          <w:color w:val="auto"/>
          <w:kern w:val="0"/>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2位</w:t>
      </w:r>
      <w:r>
        <w:rPr>
          <w:rFonts w:hint="eastAsia" w:ascii="宋体" w:hAnsi="宋体" w:cs="宋体"/>
          <w:color w:val="auto"/>
          <w:kern w:val="0"/>
          <w:highlight w:val="none"/>
          <w:lang w:eastAsia="zh-CN"/>
        </w:rPr>
        <w:t>。</w:t>
      </w:r>
    </w:p>
    <w:p w14:paraId="5042FBF6">
      <w:pPr>
        <w:ind w:firstLine="480"/>
        <w:rPr>
          <w:rFonts w:ascii="宋体" w:hAnsi="宋体" w:cs="宋体"/>
          <w:b/>
          <w:color w:val="auto"/>
          <w:kern w:val="0"/>
          <w:highlight w:val="none"/>
        </w:rPr>
      </w:pPr>
      <w:r>
        <w:rPr>
          <w:rFonts w:hint="eastAsia" w:ascii="宋体" w:hAnsi="宋体" w:cs="宋体"/>
          <w:color w:val="auto"/>
          <w:kern w:val="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1806D06">
      <w:pPr>
        <w:ind w:firstLine="472" w:firstLineChars="196"/>
        <w:rPr>
          <w:rFonts w:ascii="宋体" w:hAnsi="宋体" w:cs="宋体"/>
          <w:color w:val="auto"/>
          <w:kern w:val="0"/>
          <w:highlight w:val="none"/>
        </w:rPr>
      </w:pPr>
      <w:r>
        <w:rPr>
          <w:rFonts w:hint="eastAsia" w:ascii="宋体" w:hAnsi="宋体" w:cs="宋体"/>
          <w:b/>
          <w:color w:val="auto"/>
          <w:kern w:val="0"/>
          <w:highlight w:val="none"/>
        </w:rPr>
        <w:t>3.6编写评标报告。</w:t>
      </w:r>
      <w:r>
        <w:rPr>
          <w:rFonts w:hint="eastAsia" w:ascii="宋体" w:hAnsi="宋体" w:cs="宋体"/>
          <w:color w:val="auto"/>
          <w:kern w:val="0"/>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r>
        <w:rPr>
          <w:rFonts w:hint="eastAsia" w:ascii="宋体" w:hAnsi="宋体" w:cs="宋体"/>
          <w:b/>
          <w:bCs/>
          <w:color w:val="auto"/>
          <w:szCs w:val="20"/>
          <w:highlight w:val="none"/>
        </w:rPr>
        <w:t>评标过程中如发现有异常情况，由评委集体讨论决定。</w:t>
      </w:r>
    </w:p>
    <w:p w14:paraId="1E86D5FD">
      <w:pPr>
        <w:pStyle w:val="5"/>
        <w:bidi w:val="0"/>
        <w:rPr>
          <w:color w:val="auto"/>
          <w:highlight w:val="none"/>
        </w:rPr>
      </w:pPr>
      <w:bookmarkStart w:id="60" w:name="_Toc31663"/>
      <w:r>
        <w:rPr>
          <w:rFonts w:hint="eastAsia"/>
          <w:color w:val="auto"/>
          <w:highlight w:val="none"/>
        </w:rPr>
        <w:t>四、评标中的其他事项</w:t>
      </w:r>
      <w:bookmarkEnd w:id="60"/>
    </w:p>
    <w:p w14:paraId="061DFAA7">
      <w:pPr>
        <w:pStyle w:val="4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B16678A">
      <w:pPr>
        <w:pStyle w:val="10"/>
        <w:spacing w:line="360" w:lineRule="auto"/>
        <w:ind w:left="1021" w:leftChars="226" w:hanging="479" w:firstLineChars="0"/>
        <w:rPr>
          <w:rFonts w:cs="宋体"/>
          <w:color w:val="auto"/>
          <w:szCs w:val="21"/>
          <w:highlight w:val="none"/>
        </w:rPr>
      </w:pPr>
      <w:r>
        <w:rPr>
          <w:rFonts w:hint="eastAsia" w:hAnsi="宋体" w:cs="宋体"/>
          <w:b/>
          <w:color w:val="auto"/>
          <w:kern w:val="0"/>
          <w:sz w:val="24"/>
          <w:szCs w:val="24"/>
          <w:highlight w:val="none"/>
        </w:rPr>
        <w:t>4.2投标无效。</w:t>
      </w:r>
      <w:r>
        <w:rPr>
          <w:rFonts w:hint="eastAsia" w:hAnsi="宋体" w:cs="宋体"/>
          <w:color w:val="auto"/>
          <w:sz w:val="24"/>
          <w:szCs w:val="24"/>
          <w:highlight w:val="none"/>
        </w:rPr>
        <w:t>有下列情形之一的，投标无效：</w:t>
      </w:r>
    </w:p>
    <w:p w14:paraId="18B5E439">
      <w:pPr>
        <w:ind w:firstLine="480"/>
        <w:rPr>
          <w:rFonts w:ascii="宋体" w:hAnsi="宋体" w:cs="宋体"/>
          <w:color w:val="auto"/>
          <w:kern w:val="0"/>
          <w:highlight w:val="none"/>
        </w:rPr>
      </w:pPr>
      <w:r>
        <w:rPr>
          <w:rFonts w:hint="eastAsia" w:ascii="宋体" w:hAnsi="宋体" w:cs="宋体"/>
          <w:color w:val="auto"/>
          <w:kern w:val="0"/>
          <w:highlight w:val="none"/>
        </w:rPr>
        <w:t>4.2.1投标人不具备招标文件中规定的资格要求的（投标人未提供有效的资格文件的，视为投标人不具备招标文件中规定的资格要求）；</w:t>
      </w:r>
    </w:p>
    <w:p w14:paraId="728983D8">
      <w:pPr>
        <w:ind w:firstLine="480"/>
        <w:rPr>
          <w:rFonts w:ascii="宋体" w:hAnsi="宋体" w:cs="宋体"/>
          <w:color w:val="auto"/>
          <w:kern w:val="0"/>
          <w:highlight w:val="none"/>
        </w:rPr>
      </w:pPr>
      <w:r>
        <w:rPr>
          <w:rFonts w:hint="eastAsia" w:ascii="宋体" w:hAnsi="宋体" w:cs="宋体"/>
          <w:color w:val="auto"/>
          <w:kern w:val="0"/>
          <w:highlight w:val="none"/>
        </w:rPr>
        <w:t>4.2.2投标文件未按照招标文件要求签署、盖章的；</w:t>
      </w:r>
    </w:p>
    <w:p w14:paraId="15CBA2F4">
      <w:pPr>
        <w:ind w:firstLine="480"/>
        <w:rPr>
          <w:rFonts w:ascii="宋体" w:hAnsi="宋体" w:cs="宋体"/>
          <w:color w:val="auto"/>
          <w:kern w:val="0"/>
          <w:highlight w:val="none"/>
        </w:rPr>
      </w:pPr>
      <w:r>
        <w:rPr>
          <w:rFonts w:hint="eastAsia" w:ascii="宋体" w:hAnsi="宋体" w:cs="宋体"/>
          <w:color w:val="auto"/>
          <w:kern w:val="0"/>
          <w:highlight w:val="none"/>
        </w:rPr>
        <w:t>4.2.3采购人拟采购的产品属于政府强制采购的节能产品品目清单范围的，投标人相应的投标产品未获得国家确定的认证机构出具的、处于有效期之内的节能产品认证证书的；</w:t>
      </w:r>
    </w:p>
    <w:p w14:paraId="567FA1C1">
      <w:pPr>
        <w:ind w:firstLine="480"/>
        <w:rPr>
          <w:rFonts w:ascii="宋体" w:hAnsi="宋体" w:cs="宋体"/>
          <w:color w:val="auto"/>
          <w:kern w:val="0"/>
          <w:highlight w:val="none"/>
        </w:rPr>
      </w:pPr>
      <w:r>
        <w:rPr>
          <w:rFonts w:hint="eastAsia" w:ascii="宋体" w:hAnsi="宋体" w:cs="宋体"/>
          <w:color w:val="auto"/>
          <w:kern w:val="0"/>
          <w:highlight w:val="none"/>
        </w:rPr>
        <w:t>4.2.4投标文件含有采购人不能接受的附加条件的；</w:t>
      </w:r>
    </w:p>
    <w:p w14:paraId="4A8CE171">
      <w:pPr>
        <w:ind w:firstLine="480"/>
        <w:rPr>
          <w:rFonts w:ascii="宋体" w:hAnsi="宋体" w:cs="宋体"/>
          <w:color w:val="auto"/>
          <w:kern w:val="0"/>
          <w:highlight w:val="none"/>
        </w:rPr>
      </w:pPr>
      <w:r>
        <w:rPr>
          <w:rFonts w:hint="eastAsia" w:ascii="宋体" w:hAnsi="宋体" w:cs="宋体"/>
          <w:color w:val="auto"/>
          <w:kern w:val="0"/>
          <w:highlight w:val="none"/>
        </w:rPr>
        <w:t>4.2.5投标文件中承诺的投标有效期少于招标文件中载明的投标有效期的；</w:t>
      </w:r>
    </w:p>
    <w:p w14:paraId="6E1D9EE7">
      <w:pPr>
        <w:snapToGrid w:val="0"/>
        <w:ind w:firstLine="120" w:firstLineChars="50"/>
        <w:jc w:val="left"/>
        <w:rPr>
          <w:rFonts w:ascii="宋体" w:hAnsi="宋体" w:cs="宋体"/>
          <w:color w:val="auto"/>
          <w:kern w:val="0"/>
          <w:highlight w:val="none"/>
        </w:rPr>
      </w:pPr>
      <w:r>
        <w:rPr>
          <w:rFonts w:hint="eastAsia" w:ascii="宋体" w:hAnsi="宋体" w:cs="宋体"/>
          <w:color w:val="auto"/>
          <w:kern w:val="0"/>
          <w:highlight w:val="none"/>
        </w:rPr>
        <w:t xml:space="preserve">   4.2.6投标文件出现不是唯一的、有选择性投标报价的;</w:t>
      </w:r>
    </w:p>
    <w:p w14:paraId="15168ABF">
      <w:pPr>
        <w:ind w:firstLine="480"/>
        <w:rPr>
          <w:rFonts w:ascii="宋体" w:hAnsi="宋体" w:cs="宋体"/>
          <w:color w:val="auto"/>
          <w:kern w:val="0"/>
          <w:highlight w:val="none"/>
        </w:rPr>
      </w:pPr>
      <w:r>
        <w:rPr>
          <w:rFonts w:hint="eastAsia" w:ascii="宋体" w:hAnsi="宋体" w:cs="宋体"/>
          <w:color w:val="auto"/>
          <w:kern w:val="0"/>
          <w:highlight w:val="none"/>
        </w:rPr>
        <w:t>4.2.7投标报价超过招标文件中规定的预算金额或者最高限价的;</w:t>
      </w:r>
    </w:p>
    <w:p w14:paraId="6778107B">
      <w:pPr>
        <w:ind w:firstLine="480"/>
        <w:rPr>
          <w:rFonts w:ascii="宋体" w:hAnsi="宋体" w:cs="宋体"/>
          <w:color w:val="auto"/>
          <w:kern w:val="0"/>
          <w:highlight w:val="none"/>
        </w:rPr>
      </w:pPr>
      <w:r>
        <w:rPr>
          <w:rFonts w:hint="eastAsia" w:ascii="宋体" w:hAnsi="宋体" w:cs="宋体"/>
          <w:color w:val="auto"/>
          <w:kern w:val="0"/>
          <w:highlight w:val="none"/>
        </w:rPr>
        <w:t>4.2.8报价明显低于其他通过符合性审查投标人的报价，有可能影响产品质量或者不能诚信履约的，未能按要求提供书面说明或者提交相关证明材料，不能证明其报价合理性的;</w:t>
      </w:r>
    </w:p>
    <w:p w14:paraId="37E9BA2B">
      <w:pPr>
        <w:ind w:firstLine="480"/>
        <w:rPr>
          <w:rFonts w:ascii="宋体" w:hAnsi="宋体" w:cs="宋体"/>
          <w:color w:val="auto"/>
          <w:kern w:val="0"/>
          <w:highlight w:val="none"/>
        </w:rPr>
      </w:pPr>
      <w:r>
        <w:rPr>
          <w:rFonts w:hint="eastAsia" w:ascii="宋体" w:hAnsi="宋体" w:cs="宋体"/>
          <w:color w:val="auto"/>
          <w:kern w:val="0"/>
          <w:highlight w:val="none"/>
        </w:rPr>
        <w:t>4.2.9投标人对根据修正原则修正后的报价不确认的；</w:t>
      </w:r>
    </w:p>
    <w:p w14:paraId="7954F18B">
      <w:pPr>
        <w:ind w:firstLine="480"/>
        <w:rPr>
          <w:rFonts w:ascii="宋体" w:hAnsi="宋体" w:cs="宋体"/>
          <w:color w:val="auto"/>
          <w:kern w:val="0"/>
          <w:highlight w:val="none"/>
        </w:rPr>
      </w:pPr>
      <w:r>
        <w:rPr>
          <w:rFonts w:hint="eastAsia" w:ascii="宋体" w:hAnsi="宋体" w:cs="宋体"/>
          <w:color w:val="auto"/>
          <w:kern w:val="0"/>
          <w:highlight w:val="none"/>
        </w:rPr>
        <w:t>4.2.10投标人提供虚假材料投标的；</w:t>
      </w:r>
    </w:p>
    <w:p w14:paraId="1F27B4CE">
      <w:pPr>
        <w:ind w:firstLine="240" w:firstLineChars="100"/>
        <w:rPr>
          <w:rFonts w:ascii="宋体" w:hAnsi="宋体" w:cs="宋体"/>
          <w:color w:val="auto"/>
          <w:kern w:val="0"/>
          <w:highlight w:val="none"/>
        </w:rPr>
      </w:pPr>
      <w:r>
        <w:rPr>
          <w:rFonts w:hint="eastAsia" w:ascii="宋体" w:hAnsi="宋体" w:cs="宋体"/>
          <w:color w:val="auto"/>
          <w:kern w:val="0"/>
          <w:highlight w:val="none"/>
        </w:rPr>
        <w:t xml:space="preserve">  4.2.11投标人有恶意串通、妨碍其他投标人的竞争行为、损害采购人或者其他投标人的合法权益情形的；</w:t>
      </w:r>
    </w:p>
    <w:p w14:paraId="5FF6E74E">
      <w:pPr>
        <w:ind w:firstLine="480"/>
        <w:rPr>
          <w:rFonts w:ascii="宋体" w:hAnsi="宋体" w:cs="宋体"/>
          <w:color w:val="auto"/>
          <w:kern w:val="0"/>
          <w:highlight w:val="none"/>
        </w:rPr>
      </w:pPr>
      <w:r>
        <w:rPr>
          <w:rFonts w:hint="eastAsia" w:ascii="宋体" w:hAnsi="宋体" w:cs="宋体"/>
          <w:color w:val="auto"/>
          <w:kern w:val="0"/>
          <w:highlight w:val="none"/>
        </w:rPr>
        <w:t>4.2.12投标人仅提交备份投标文件，未在电子交易平台传输递交投标文件的，投标无效；</w:t>
      </w:r>
    </w:p>
    <w:p w14:paraId="0B0520B8">
      <w:pPr>
        <w:ind w:firstLine="480"/>
        <w:rPr>
          <w:color w:val="auto"/>
          <w:highlight w:val="none"/>
        </w:rPr>
      </w:pPr>
      <w:r>
        <w:rPr>
          <w:rFonts w:hint="eastAsia"/>
          <w:color w:val="auto"/>
          <w:highlight w:val="none"/>
        </w:rPr>
        <w:t>4.2.13 投标文件不满足招标文件的其它实质性要求的；</w:t>
      </w:r>
    </w:p>
    <w:p w14:paraId="4EC8C745">
      <w:pPr>
        <w:ind w:firstLine="480"/>
        <w:rPr>
          <w:rFonts w:ascii="宋体" w:hAnsi="宋体" w:cs="宋体"/>
          <w:color w:val="auto"/>
          <w:kern w:val="0"/>
          <w:highlight w:val="none"/>
        </w:rPr>
      </w:pPr>
      <w:r>
        <w:rPr>
          <w:rFonts w:hint="eastAsia" w:ascii="宋体" w:hAnsi="宋体" w:cs="宋体"/>
          <w:color w:val="auto"/>
          <w:kern w:val="0"/>
          <w:highlight w:val="none"/>
        </w:rPr>
        <w:t>4.2.14法律、法规、规章（适用本市的）及省级以上规范性文件（适用本市的）规定的其他无效情形。</w:t>
      </w:r>
    </w:p>
    <w:p w14:paraId="77870A61">
      <w:pPr>
        <w:pStyle w:val="10"/>
        <w:snapToGrid w:val="0"/>
        <w:spacing w:line="360" w:lineRule="auto"/>
        <w:ind w:firstLine="457" w:firstLineChars="196"/>
        <w:rPr>
          <w:rFonts w:hAnsi="宋体" w:cs="宋体"/>
          <w:color w:val="auto"/>
          <w:sz w:val="24"/>
          <w:szCs w:val="24"/>
          <w:highlight w:val="none"/>
        </w:rPr>
      </w:pPr>
      <w:r>
        <w:rPr>
          <w:rFonts w:hint="eastAsia" w:hAnsi="宋体" w:cs="宋体"/>
          <w:b/>
          <w:color w:val="auto"/>
          <w:sz w:val="24"/>
          <w:szCs w:val="24"/>
          <w:highlight w:val="none"/>
        </w:rPr>
        <w:t>5.废标。</w:t>
      </w:r>
      <w:r>
        <w:rPr>
          <w:rFonts w:hint="eastAsia" w:hAnsi="宋体" w:cs="宋体"/>
          <w:color w:val="auto"/>
          <w:sz w:val="24"/>
          <w:szCs w:val="24"/>
          <w:highlight w:val="none"/>
        </w:rPr>
        <w:t>根据《中华人民共和国政府采购法》第三十六条之规定，在采购中，出现下列情形之一的，应予废标：</w:t>
      </w:r>
    </w:p>
    <w:p w14:paraId="279C6F58">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5.1符合专业条件的供应商或者对招标文件作实质响应的供应商不足3家的；</w:t>
      </w:r>
    </w:p>
    <w:p w14:paraId="06C5CC4E">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5.2出现影响采购公正的违法、违规行为的；</w:t>
      </w:r>
    </w:p>
    <w:p w14:paraId="30034FCE">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5.3投标人的报价均超过了采购预算，采购人不能支付的；</w:t>
      </w:r>
    </w:p>
    <w:p w14:paraId="6DFCA17C">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5.4因重大变故，采购任务取消的。</w:t>
      </w:r>
    </w:p>
    <w:p w14:paraId="7165B5C0">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废标后，采购代理机构应当将废标理由通知所有投标人。</w:t>
      </w:r>
    </w:p>
    <w:p w14:paraId="0D629671">
      <w:pPr>
        <w:pStyle w:val="10"/>
        <w:snapToGrid w:val="0"/>
        <w:spacing w:line="360" w:lineRule="auto"/>
        <w:ind w:firstLine="571" w:firstLineChars="245"/>
        <w:rPr>
          <w:rFonts w:hAnsi="宋体" w:cs="宋体"/>
          <w:color w:val="auto"/>
          <w:sz w:val="24"/>
          <w:szCs w:val="24"/>
          <w:highlight w:val="none"/>
        </w:rPr>
      </w:pPr>
      <w:r>
        <w:rPr>
          <w:rFonts w:hint="eastAsia" w:hAnsi="宋体" w:cs="宋体"/>
          <w:b/>
          <w:color w:val="auto"/>
          <w:sz w:val="24"/>
          <w:szCs w:val="24"/>
          <w:highlight w:val="none"/>
        </w:rPr>
        <w:t>6.修改招标文件，重新组织采购活动。</w:t>
      </w:r>
      <w:r>
        <w:rPr>
          <w:rFonts w:hint="eastAsia" w:hAnsi="宋体" w:cs="宋体"/>
          <w:color w:val="auto"/>
          <w:sz w:val="24"/>
          <w:szCs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9131C75">
      <w:pPr>
        <w:pStyle w:val="10"/>
        <w:snapToGrid w:val="0"/>
        <w:spacing w:line="360" w:lineRule="auto"/>
        <w:ind w:firstLine="466"/>
        <w:rPr>
          <w:rFonts w:hAnsi="宋体" w:cs="宋体"/>
          <w:color w:val="auto"/>
          <w:sz w:val="24"/>
          <w:szCs w:val="24"/>
          <w:highlight w:val="none"/>
        </w:rPr>
      </w:pPr>
      <w:r>
        <w:rPr>
          <w:rFonts w:hint="eastAsia" w:hAnsi="宋体" w:cs="宋体"/>
          <w:b/>
          <w:color w:val="auto"/>
          <w:kern w:val="0"/>
          <w:sz w:val="24"/>
          <w:szCs w:val="24"/>
          <w:highlight w:val="none"/>
        </w:rPr>
        <w:t>7.重新开展采购。</w:t>
      </w:r>
      <w:r>
        <w:rPr>
          <w:rFonts w:hint="eastAsia" w:hAnsi="宋体" w:cs="宋体"/>
          <w:color w:val="auto"/>
          <w:sz w:val="24"/>
          <w:szCs w:val="24"/>
          <w:highlight w:val="none"/>
        </w:rPr>
        <w:t>有政府采购法第七十一条、第七十二条规定的违法行为之一，影响或者可能影响中标结果的，依照下列规定处理：</w:t>
      </w:r>
    </w:p>
    <w:p w14:paraId="3745BCC5">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7.1未确定中标供应商的，终止本次政府采购活动，重新开展政府采购活动。</w:t>
      </w:r>
    </w:p>
    <w:p w14:paraId="2ABA16F7">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7DC1FF72">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7.3政府采购合同已签订但尚未履行的，撤销合同，从合格的中标候选人中另行确定中标供应商；没有合格的中标候选人的，重新开展政府采购活动。</w:t>
      </w:r>
    </w:p>
    <w:p w14:paraId="2F281C24">
      <w:pPr>
        <w:pStyle w:val="10"/>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7.4政府采购合同已经履行，给采购人、供应商造成损失的，由责任人承担赔偿责任。</w:t>
      </w:r>
    </w:p>
    <w:p w14:paraId="03513AE9">
      <w:pPr>
        <w:pStyle w:val="31"/>
        <w:spacing w:line="360" w:lineRule="auto"/>
        <w:rPr>
          <w:rFonts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53042F8">
      <w:pPr>
        <w:pStyle w:val="5"/>
        <w:bidi w:val="0"/>
        <w:rPr>
          <w:color w:val="auto"/>
          <w:highlight w:val="none"/>
        </w:rPr>
      </w:pPr>
      <w:bookmarkStart w:id="61" w:name="_Toc4396"/>
      <w:r>
        <w:rPr>
          <w:rFonts w:hint="eastAsia"/>
          <w:color w:val="auto"/>
          <w:highlight w:val="none"/>
        </w:rPr>
        <w:t>五、评审纪律和要求</w:t>
      </w:r>
      <w:bookmarkEnd w:id="61"/>
    </w:p>
    <w:p w14:paraId="3C9C033A">
      <w:pPr>
        <w:adjustRightInd w:val="0"/>
        <w:snapToGrid w:val="0"/>
        <w:ind w:firstLine="480"/>
        <w:rPr>
          <w:rFonts w:ascii="宋体" w:hAnsi="宋体" w:cs="宋体"/>
          <w:color w:val="auto"/>
          <w:highlight w:val="none"/>
        </w:rPr>
      </w:pPr>
      <w:r>
        <w:rPr>
          <w:rFonts w:hint="eastAsia" w:ascii="宋体" w:hAnsi="宋体" w:cs="宋体"/>
          <w:color w:val="auto"/>
          <w:highlight w:val="none"/>
        </w:rPr>
        <w:t>1.评审专家必须公平、公正评审，遵纪守法，客观、廉洁地履行职责。</w:t>
      </w:r>
    </w:p>
    <w:p w14:paraId="76764F8E">
      <w:pPr>
        <w:adjustRightInd w:val="0"/>
        <w:snapToGrid w:val="0"/>
        <w:ind w:firstLine="480"/>
        <w:rPr>
          <w:rFonts w:ascii="宋体" w:hAnsi="宋体" w:cs="宋体"/>
          <w:color w:val="auto"/>
          <w:highlight w:val="none"/>
        </w:rPr>
      </w:pPr>
      <w:r>
        <w:rPr>
          <w:rFonts w:hint="eastAsia" w:ascii="宋体" w:hAnsi="宋体" w:cs="宋体"/>
          <w:color w:val="auto"/>
          <w:highlight w:val="none"/>
        </w:rPr>
        <w:t>2.评审专家在评审开始前，应关闭并上交随身携带的各种通信工具。</w:t>
      </w:r>
    </w:p>
    <w:p w14:paraId="5011F078">
      <w:pPr>
        <w:adjustRightInd w:val="0"/>
        <w:snapToGrid w:val="0"/>
        <w:ind w:firstLine="480"/>
        <w:rPr>
          <w:rFonts w:ascii="宋体" w:hAnsi="宋体" w:cs="宋体"/>
          <w:color w:val="auto"/>
          <w:highlight w:val="none"/>
        </w:rPr>
      </w:pPr>
      <w:r>
        <w:rPr>
          <w:rFonts w:hint="eastAsia" w:ascii="宋体" w:hAnsi="宋体" w:cs="宋体"/>
          <w:color w:val="auto"/>
          <w:highlight w:val="none"/>
        </w:rPr>
        <w:t>3.评审专家在评审过程中，未经许可不得中途离开评审现场，不得迟到早退。</w:t>
      </w:r>
    </w:p>
    <w:p w14:paraId="54CAF68F">
      <w:pPr>
        <w:adjustRightInd w:val="0"/>
        <w:snapToGrid w:val="0"/>
        <w:ind w:firstLine="480"/>
        <w:rPr>
          <w:rFonts w:ascii="宋体" w:hAnsi="宋体" w:cs="宋体"/>
          <w:color w:val="auto"/>
          <w:highlight w:val="none"/>
        </w:rPr>
      </w:pPr>
      <w:r>
        <w:rPr>
          <w:rFonts w:hint="eastAsia" w:ascii="宋体" w:hAnsi="宋体" w:cs="宋体"/>
          <w:color w:val="auto"/>
          <w:highlight w:val="none"/>
        </w:rPr>
        <w:t>4.评审专家和工作人员不得透露评审过程中的讨论情况和评审结果。</w:t>
      </w:r>
    </w:p>
    <w:p w14:paraId="50F4799A">
      <w:pPr>
        <w:adjustRightInd w:val="0"/>
        <w:snapToGrid w:val="0"/>
        <w:ind w:firstLine="480"/>
        <w:rPr>
          <w:rFonts w:ascii="宋体" w:hAnsi="宋体" w:cs="宋体"/>
          <w:color w:val="auto"/>
          <w:highlight w:val="none"/>
        </w:rPr>
      </w:pPr>
      <w:r>
        <w:rPr>
          <w:rFonts w:hint="eastAsia" w:ascii="宋体" w:hAnsi="宋体" w:cs="宋体"/>
          <w:color w:val="auto"/>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35BF50E8">
      <w:pPr>
        <w:adjustRightInd w:val="0"/>
        <w:snapToGrid w:val="0"/>
        <w:ind w:firstLine="480"/>
        <w:rPr>
          <w:rFonts w:ascii="宋体" w:hAnsi="宋体" w:cs="宋体"/>
          <w:color w:val="auto"/>
          <w:highlight w:val="none"/>
        </w:rPr>
      </w:pPr>
      <w:r>
        <w:rPr>
          <w:rFonts w:hint="eastAsia" w:ascii="宋体" w:hAnsi="宋体" w:cs="宋体"/>
          <w:color w:val="auto"/>
          <w:highlight w:val="none"/>
        </w:rPr>
        <w:t>6.采购人、采购代理机构不得向评审委员会的评审专家作倾向性、误导性的解释或者说明。</w:t>
      </w:r>
    </w:p>
    <w:p w14:paraId="3E9E496D">
      <w:pPr>
        <w:adjustRightInd w:val="0"/>
        <w:snapToGrid w:val="0"/>
        <w:ind w:firstLine="480"/>
        <w:rPr>
          <w:rFonts w:ascii="宋体" w:hAnsi="宋体" w:cs="宋体"/>
          <w:color w:val="auto"/>
          <w:highlight w:val="none"/>
        </w:rPr>
      </w:pPr>
      <w:r>
        <w:rPr>
          <w:rFonts w:hint="eastAsia" w:ascii="宋体" w:hAnsi="宋体" w:cs="宋体"/>
          <w:color w:val="auto"/>
          <w:highlight w:val="none"/>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57FA200E">
      <w:pPr>
        <w:adjustRightInd w:val="0"/>
        <w:snapToGrid w:val="0"/>
        <w:ind w:firstLine="480"/>
        <w:rPr>
          <w:rFonts w:ascii="宋体" w:hAnsi="宋体" w:cs="宋体"/>
          <w:color w:val="auto"/>
          <w:highlight w:val="none"/>
        </w:rPr>
      </w:pPr>
      <w:r>
        <w:rPr>
          <w:rFonts w:hint="eastAsia" w:ascii="宋体" w:hAnsi="宋体" w:cs="宋体"/>
          <w:color w:val="auto"/>
          <w:highlight w:val="none"/>
        </w:rPr>
        <w:t>8.评审专家在评审过程中不得将自己的观点强加给其他评审专家，评审专家应自主发表见解，对评审意见承担个人责任。</w:t>
      </w:r>
    </w:p>
    <w:p w14:paraId="6C66E72E">
      <w:pPr>
        <w:adjustRightInd w:val="0"/>
        <w:snapToGrid w:val="0"/>
        <w:ind w:firstLine="480"/>
        <w:rPr>
          <w:rFonts w:ascii="宋体" w:hAnsi="宋体" w:cs="宋体"/>
          <w:color w:val="auto"/>
          <w:highlight w:val="none"/>
        </w:rPr>
      </w:pPr>
      <w:r>
        <w:rPr>
          <w:rFonts w:hint="eastAsia" w:ascii="宋体" w:hAnsi="宋体" w:cs="宋体"/>
          <w:color w:val="auto"/>
          <w:highlight w:val="none"/>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1C8978B6">
      <w:pPr>
        <w:adjustRightInd w:val="0"/>
        <w:snapToGrid w:val="0"/>
        <w:ind w:firstLine="480"/>
        <w:rPr>
          <w:rFonts w:ascii="宋体" w:hAnsi="宋体" w:cs="宋体"/>
          <w:color w:val="auto"/>
          <w:highlight w:val="none"/>
        </w:rPr>
      </w:pPr>
      <w:r>
        <w:rPr>
          <w:rFonts w:hint="eastAsia" w:ascii="宋体" w:hAnsi="宋体" w:cs="宋体"/>
          <w:color w:val="auto"/>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1AB07CD5">
      <w:pPr>
        <w:adjustRightInd w:val="0"/>
        <w:snapToGrid w:val="0"/>
        <w:ind w:firstLine="480"/>
        <w:rPr>
          <w:rFonts w:ascii="宋体" w:hAnsi="宋体" w:cs="宋体"/>
          <w:color w:val="auto"/>
          <w:highlight w:val="none"/>
        </w:rPr>
      </w:pPr>
      <w:r>
        <w:rPr>
          <w:rFonts w:hint="eastAsia" w:ascii="宋体" w:hAnsi="宋体" w:cs="宋体"/>
          <w:color w:val="auto"/>
          <w:highlight w:val="none"/>
        </w:rPr>
        <w:t>11.评审专家应当遵守评审工作纪律，不得泄露评审文件、评审情况和评审中获悉的商业秘密。</w:t>
      </w:r>
    </w:p>
    <w:p w14:paraId="788C6F2F">
      <w:pPr>
        <w:adjustRightInd w:val="0"/>
        <w:snapToGrid w:val="0"/>
        <w:ind w:firstLine="480"/>
        <w:rPr>
          <w:rFonts w:ascii="宋体" w:hAnsi="宋体" w:cs="宋体"/>
          <w:color w:val="auto"/>
          <w:highlight w:val="none"/>
        </w:rPr>
      </w:pPr>
      <w:r>
        <w:rPr>
          <w:rFonts w:hint="eastAsia" w:ascii="宋体" w:hAnsi="宋体" w:cs="宋体"/>
          <w:color w:val="auto"/>
          <w:highlight w:val="none"/>
        </w:rPr>
        <w:t>评审委员会在评审过程中发现投标人有行贿、提供虚假材料或者串通等违法行为的，应当及时向财政部门报告。</w:t>
      </w:r>
    </w:p>
    <w:p w14:paraId="120B8316">
      <w:pPr>
        <w:adjustRightInd w:val="0"/>
        <w:snapToGrid w:val="0"/>
        <w:ind w:firstLine="480"/>
        <w:rPr>
          <w:rFonts w:ascii="宋体" w:hAnsi="宋体" w:cs="宋体"/>
          <w:color w:val="auto"/>
          <w:highlight w:val="none"/>
        </w:rPr>
      </w:pPr>
      <w:r>
        <w:rPr>
          <w:rFonts w:hint="eastAsia" w:ascii="宋体" w:hAnsi="宋体" w:cs="宋体"/>
          <w:color w:val="auto"/>
          <w:highlight w:val="none"/>
        </w:rPr>
        <w:t>12.招标文件内容违反国家有关强制性规定的，评审委员会应当停止评审并向采购代理机构说明情况。</w:t>
      </w:r>
    </w:p>
    <w:p w14:paraId="58D7DD11">
      <w:pPr>
        <w:adjustRightInd w:val="0"/>
        <w:snapToGrid w:val="0"/>
        <w:ind w:firstLine="480"/>
        <w:rPr>
          <w:rFonts w:ascii="宋体" w:hAnsi="宋体" w:cs="宋体"/>
          <w:color w:val="auto"/>
          <w:highlight w:val="none"/>
        </w:rPr>
      </w:pPr>
      <w:r>
        <w:rPr>
          <w:rFonts w:hint="eastAsia" w:ascii="宋体" w:hAnsi="宋体" w:cs="宋体"/>
          <w:color w:val="auto"/>
          <w:highlight w:val="none"/>
        </w:rPr>
        <w:t>13.评审专家应当配合采购代理机构答复投标人提出的质疑。</w:t>
      </w:r>
    </w:p>
    <w:p w14:paraId="03454993">
      <w:pPr>
        <w:adjustRightInd w:val="0"/>
        <w:snapToGrid w:val="0"/>
        <w:ind w:firstLine="480"/>
        <w:rPr>
          <w:rFonts w:ascii="宋体" w:hAnsi="宋体" w:cs="宋体"/>
          <w:color w:val="auto"/>
          <w:highlight w:val="none"/>
        </w:rPr>
      </w:pPr>
      <w:r>
        <w:rPr>
          <w:rFonts w:hint="eastAsia" w:ascii="宋体" w:hAnsi="宋体" w:cs="宋体"/>
          <w:color w:val="auto"/>
          <w:highlight w:val="none"/>
        </w:rPr>
        <w:t>14.评审专家应当配合财政部门的投诉处理工作。</w:t>
      </w:r>
    </w:p>
    <w:p w14:paraId="7E46A738">
      <w:pPr>
        <w:adjustRightInd w:val="0"/>
        <w:snapToGrid w:val="0"/>
        <w:ind w:firstLine="480"/>
        <w:rPr>
          <w:rFonts w:ascii="宋体" w:hAnsi="宋体" w:cs="宋体"/>
          <w:color w:val="auto"/>
          <w:highlight w:val="none"/>
        </w:rPr>
      </w:pPr>
      <w:r>
        <w:rPr>
          <w:rFonts w:hint="eastAsia" w:ascii="宋体" w:hAnsi="宋体" w:cs="宋体"/>
          <w:color w:val="auto"/>
          <w:highlight w:val="none"/>
        </w:rPr>
        <w:t>15.评审专家有如下行为之一的，责令改正，给予警告，可以并处一千元以下的罚款：</w:t>
      </w:r>
    </w:p>
    <w:p w14:paraId="0C64A2E2">
      <w:pPr>
        <w:adjustRightInd w:val="0"/>
        <w:snapToGrid w:val="0"/>
        <w:ind w:firstLine="480"/>
        <w:rPr>
          <w:rFonts w:ascii="宋体" w:hAnsi="宋体" w:cs="宋体"/>
          <w:color w:val="auto"/>
          <w:highlight w:val="none"/>
        </w:rPr>
      </w:pPr>
      <w:r>
        <w:rPr>
          <w:rFonts w:hint="eastAsia" w:ascii="宋体" w:hAnsi="宋体" w:cs="宋体"/>
          <w:color w:val="auto"/>
          <w:highlight w:val="none"/>
        </w:rPr>
        <w:t>①明知应当回避而未主动回避的；</w:t>
      </w:r>
    </w:p>
    <w:p w14:paraId="355FDCA1">
      <w:pPr>
        <w:adjustRightInd w:val="0"/>
        <w:snapToGrid w:val="0"/>
        <w:ind w:firstLine="480"/>
        <w:rPr>
          <w:rFonts w:ascii="宋体" w:hAnsi="宋体" w:cs="宋体"/>
          <w:color w:val="auto"/>
          <w:highlight w:val="none"/>
        </w:rPr>
      </w:pPr>
      <w:r>
        <w:rPr>
          <w:rFonts w:hint="eastAsia" w:ascii="宋体" w:hAnsi="宋体" w:cs="宋体"/>
          <w:color w:val="auto"/>
          <w:highlight w:val="none"/>
        </w:rPr>
        <w:t>②在得知自己为评审专家身份后至评审结束前时段内私下接触投标人的；</w:t>
      </w:r>
    </w:p>
    <w:p w14:paraId="37FEDB5F">
      <w:pPr>
        <w:adjustRightInd w:val="0"/>
        <w:snapToGrid w:val="0"/>
        <w:ind w:firstLine="480"/>
        <w:rPr>
          <w:rFonts w:ascii="宋体" w:hAnsi="宋体" w:cs="宋体"/>
          <w:color w:val="auto"/>
          <w:highlight w:val="none"/>
        </w:rPr>
      </w:pPr>
      <w:r>
        <w:rPr>
          <w:rFonts w:hint="eastAsia" w:ascii="宋体" w:hAnsi="宋体" w:cs="宋体"/>
          <w:color w:val="auto"/>
          <w:highlight w:val="none"/>
        </w:rPr>
        <w:t>③在评审过程中擅离职守，影响评审程序正常进行的；</w:t>
      </w:r>
    </w:p>
    <w:p w14:paraId="4DFBB8B7">
      <w:pPr>
        <w:adjustRightInd w:val="0"/>
        <w:snapToGrid w:val="0"/>
        <w:ind w:firstLine="480"/>
        <w:rPr>
          <w:rFonts w:ascii="宋体" w:hAnsi="宋体" w:cs="宋体"/>
          <w:color w:val="auto"/>
          <w:highlight w:val="none"/>
        </w:rPr>
      </w:pPr>
      <w:r>
        <w:rPr>
          <w:rFonts w:hint="eastAsia" w:ascii="宋体" w:hAnsi="宋体" w:cs="宋体"/>
          <w:color w:val="auto"/>
          <w:highlight w:val="none"/>
        </w:rPr>
        <w:t>④在评审过程有明显不合理或者不正当倾向性的；</w:t>
      </w:r>
    </w:p>
    <w:p w14:paraId="68927F36">
      <w:pPr>
        <w:adjustRightInd w:val="0"/>
        <w:snapToGrid w:val="0"/>
        <w:ind w:firstLine="480"/>
        <w:rPr>
          <w:rFonts w:ascii="宋体" w:hAnsi="宋体" w:cs="宋体"/>
          <w:color w:val="auto"/>
          <w:highlight w:val="none"/>
        </w:rPr>
      </w:pPr>
      <w:r>
        <w:rPr>
          <w:rFonts w:hint="eastAsia" w:ascii="宋体" w:hAnsi="宋体" w:cs="宋体"/>
          <w:color w:val="auto"/>
          <w:highlight w:val="none"/>
        </w:rPr>
        <w:t>⑤未按招标文件规定的评审方法和标准进行评审的。</w:t>
      </w:r>
    </w:p>
    <w:p w14:paraId="1D3AD320">
      <w:pPr>
        <w:adjustRightInd w:val="0"/>
        <w:snapToGrid w:val="0"/>
        <w:ind w:firstLine="480"/>
        <w:rPr>
          <w:rFonts w:ascii="宋体" w:hAnsi="宋体" w:cs="宋体"/>
          <w:color w:val="auto"/>
          <w:highlight w:val="none"/>
        </w:rPr>
      </w:pPr>
      <w:r>
        <w:rPr>
          <w:rFonts w:hint="eastAsia" w:ascii="宋体" w:hAnsi="宋体" w:cs="宋体"/>
          <w:color w:val="auto"/>
          <w:highlight w:val="none"/>
        </w:rPr>
        <w:t>⑥上述①至⑤行为影响中标结果的，中标结果无效。</w:t>
      </w:r>
    </w:p>
    <w:p w14:paraId="274F866C">
      <w:pPr>
        <w:adjustRightInd w:val="0"/>
        <w:snapToGrid w:val="0"/>
        <w:ind w:firstLine="480"/>
        <w:rPr>
          <w:rFonts w:ascii="宋体" w:hAnsi="宋体" w:cs="宋体"/>
          <w:color w:val="auto"/>
          <w:highlight w:val="none"/>
        </w:rPr>
      </w:pPr>
      <w:r>
        <w:rPr>
          <w:rFonts w:hint="eastAsia" w:ascii="宋体" w:hAnsi="宋体" w:cs="宋体"/>
          <w:color w:val="auto"/>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737AC2C4">
      <w:pPr>
        <w:adjustRightInd w:val="0"/>
        <w:snapToGrid w:val="0"/>
        <w:ind w:firstLine="480"/>
        <w:rPr>
          <w:rFonts w:ascii="宋体" w:hAnsi="宋体" w:cs="宋体"/>
          <w:color w:val="auto"/>
          <w:highlight w:val="none"/>
        </w:rPr>
      </w:pPr>
      <w:r>
        <w:rPr>
          <w:rFonts w:hint="eastAsia" w:ascii="宋体" w:hAnsi="宋体" w:cs="宋体"/>
          <w:color w:val="auto"/>
          <w:highlight w:val="none"/>
        </w:rPr>
        <w:t>政府采购评审专家与投标人存在利害关系未回避的，处2万元以上5万元以下的罚款，禁止其参加政府采购评审活动。</w:t>
      </w:r>
    </w:p>
    <w:p w14:paraId="13A4C254">
      <w:pPr>
        <w:adjustRightInd w:val="0"/>
        <w:snapToGrid w:val="0"/>
        <w:ind w:firstLine="480"/>
        <w:rPr>
          <w:rFonts w:ascii="宋体" w:hAnsi="宋体" w:cs="宋体"/>
          <w:color w:val="auto"/>
          <w:highlight w:val="none"/>
        </w:rPr>
      </w:pPr>
      <w:r>
        <w:rPr>
          <w:rFonts w:hint="eastAsia" w:ascii="宋体" w:hAnsi="宋体" w:cs="宋体"/>
          <w:color w:val="auto"/>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223E3D7A">
      <w:pPr>
        <w:adjustRightInd w:val="0"/>
        <w:snapToGrid w:val="0"/>
        <w:ind w:firstLine="480"/>
        <w:rPr>
          <w:rFonts w:ascii="宋体" w:hAnsi="宋体" w:cs="宋体"/>
          <w:b/>
          <w:color w:val="auto"/>
          <w:sz w:val="36"/>
          <w:szCs w:val="20"/>
          <w:highlight w:val="none"/>
        </w:rPr>
      </w:pPr>
      <w:r>
        <w:rPr>
          <w:rFonts w:hint="eastAsia" w:ascii="宋体" w:hAnsi="宋体" w:cs="宋体"/>
          <w:color w:val="auto"/>
          <w:highlight w:val="none"/>
        </w:rPr>
        <w:t>政府采购评审专家有上述违法行为的，其评审意见无效，不得获取评审费；有违法所得的，没收违法所得；给他人造成损失的，依法承担民事责任。</w:t>
      </w:r>
    </w:p>
    <w:p w14:paraId="50C0DB42">
      <w:pPr>
        <w:ind w:firstLine="480"/>
        <w:rPr>
          <w:rFonts w:asciiTheme="minorEastAsia" w:hAnsiTheme="minorEastAsia" w:eastAsiaTheme="minorEastAsia" w:cstheme="minorEastAsia"/>
          <w:color w:val="auto"/>
          <w:highlight w:val="none"/>
        </w:rPr>
        <w:sectPr>
          <w:headerReference r:id="rId20" w:type="default"/>
          <w:headerReference r:id="rId21" w:type="even"/>
          <w:pgSz w:w="11906" w:h="16838"/>
          <w:pgMar w:top="1247" w:right="1134" w:bottom="1247" w:left="1134" w:header="567" w:footer="567" w:gutter="0"/>
          <w:pgBorders>
            <w:top w:val="none" w:sz="0" w:space="0"/>
            <w:left w:val="none" w:sz="0" w:space="0"/>
            <w:bottom w:val="none" w:sz="0" w:space="0"/>
            <w:right w:val="none" w:sz="0" w:space="0"/>
          </w:pgBorders>
          <w:pgNumType w:fmt="decimal"/>
          <w:cols w:space="0" w:num="1"/>
          <w:docGrid w:type="lines" w:linePitch="328" w:charSpace="0"/>
        </w:sectPr>
      </w:pPr>
      <w:r>
        <w:rPr>
          <w:rFonts w:hint="eastAsia" w:asciiTheme="minorEastAsia" w:hAnsiTheme="minorEastAsia" w:eastAsiaTheme="minorEastAsia" w:cstheme="minorEastAsia"/>
          <w:color w:val="auto"/>
          <w:highlight w:val="none"/>
        </w:rPr>
        <w:br w:type="page"/>
      </w:r>
    </w:p>
    <w:p w14:paraId="504D72B4">
      <w:pPr>
        <w:pStyle w:val="4"/>
        <w:rPr>
          <w:color w:val="auto"/>
          <w:highlight w:val="none"/>
        </w:rPr>
      </w:pPr>
      <w:bookmarkStart w:id="62" w:name="_Toc24683"/>
      <w:bookmarkStart w:id="63" w:name="_Toc6329"/>
      <w:r>
        <w:rPr>
          <w:rFonts w:hint="eastAsia"/>
          <w:color w:val="auto"/>
          <w:highlight w:val="none"/>
        </w:rPr>
        <w:t xml:space="preserve">第五部分 </w:t>
      </w:r>
      <w:r>
        <w:rPr>
          <w:rFonts w:hint="eastAsia"/>
          <w:i w:val="0"/>
          <w:iCs w:val="0"/>
          <w:color w:val="auto"/>
          <w:highlight w:val="none"/>
        </w:rPr>
        <w:t>拟签订的合同文本</w:t>
      </w:r>
      <w:bookmarkEnd w:id="62"/>
      <w:bookmarkEnd w:id="63"/>
    </w:p>
    <w:p w14:paraId="38CC4A8A">
      <w:pPr>
        <w:ind w:firstLine="472" w:firstLineChars="196"/>
        <w:jc w:val="right"/>
        <w:rPr>
          <w:rFonts w:ascii="宋体" w:hAnsi="宋体" w:cs="宋体"/>
          <w:b/>
          <w:color w:val="auto"/>
          <w:highlight w:val="none"/>
        </w:rPr>
      </w:pPr>
    </w:p>
    <w:p w14:paraId="2AB5BFFA">
      <w:pPr>
        <w:pStyle w:val="33"/>
        <w:keepNext w:val="0"/>
        <w:keepLines w:val="0"/>
        <w:pageBreakBefore w:val="0"/>
        <w:wordWrap/>
        <w:overflowPunct/>
        <w:topLinePunct w:val="0"/>
        <w:bidi w:val="0"/>
        <w:spacing w:line="360" w:lineRule="auto"/>
        <w:ind w:left="238" w:leftChars="99" w:firstLine="3960" w:firstLineChars="1650"/>
        <w:jc w:val="center"/>
        <w:outlineLvl w:val="9"/>
        <w:rPr>
          <w:rFonts w:hAnsi="宋体" w:cs="宋体"/>
          <w:color w:val="auto"/>
          <w:highlight w:val="none"/>
        </w:rPr>
      </w:pPr>
      <w:r>
        <w:rPr>
          <w:rFonts w:hint="eastAsia" w:hAnsi="宋体" w:cs="宋体"/>
          <w:color w:val="auto"/>
          <w:highlight w:val="none"/>
        </w:rPr>
        <w:t xml:space="preserve">    </w:t>
      </w:r>
    </w:p>
    <w:p w14:paraId="1B800006">
      <w:pPr>
        <w:keepNext w:val="0"/>
        <w:keepLines w:val="0"/>
        <w:pageBreakBefore w:val="0"/>
        <w:widowControl w:val="0"/>
        <w:kinsoku/>
        <w:wordWrap/>
        <w:overflowPunct/>
        <w:topLinePunct w:val="0"/>
        <w:bidi w:val="0"/>
        <w:adjustRightInd/>
        <w:snapToGrid/>
        <w:ind w:firstLine="0" w:firstLineChars="0"/>
        <w:jc w:val="center"/>
        <w:outlineLvl w:val="9"/>
        <w:rPr>
          <w:rFonts w:hint="default" w:eastAsia="宋体"/>
          <w:color w:val="auto"/>
          <w:highlight w:val="none"/>
          <w:lang w:val="en-US" w:eastAsia="zh-CN"/>
        </w:rPr>
      </w:pPr>
      <w:r>
        <w:rPr>
          <w:rFonts w:hint="eastAsia" w:ascii="宋体" w:hAnsi="宋体" w:cs="宋体"/>
          <w:b/>
          <w:color w:val="auto"/>
          <w:spacing w:val="0"/>
          <w:w w:val="70"/>
          <w:sz w:val="52"/>
          <w:szCs w:val="52"/>
          <w:highlight w:val="none"/>
          <w:lang w:val="en-US" w:eastAsia="zh-CN"/>
        </w:rPr>
        <w:t>安华水库扩容提升工程（浦江部分）建设征地移民安置监督评估项目</w:t>
      </w:r>
    </w:p>
    <w:p w14:paraId="61FD67D2">
      <w:pPr>
        <w:keepNext w:val="0"/>
        <w:keepLines w:val="0"/>
        <w:pageBreakBefore w:val="0"/>
        <w:wordWrap/>
        <w:overflowPunct/>
        <w:topLinePunct w:val="0"/>
        <w:bidi w:val="0"/>
        <w:ind w:firstLine="0" w:firstLineChars="0"/>
        <w:jc w:val="center"/>
        <w:outlineLvl w:val="9"/>
        <w:rPr>
          <w:b/>
          <w:bCs/>
          <w:color w:val="auto"/>
          <w:sz w:val="96"/>
          <w:szCs w:val="96"/>
          <w:highlight w:val="none"/>
        </w:rPr>
      </w:pPr>
    </w:p>
    <w:p w14:paraId="70A73380">
      <w:pPr>
        <w:pStyle w:val="30"/>
        <w:rPr>
          <w:color w:val="auto"/>
          <w:highlight w:val="none"/>
        </w:rPr>
      </w:pPr>
    </w:p>
    <w:p w14:paraId="39462DC9">
      <w:pPr>
        <w:keepNext w:val="0"/>
        <w:keepLines w:val="0"/>
        <w:pageBreakBefore w:val="0"/>
        <w:wordWrap/>
        <w:overflowPunct/>
        <w:topLinePunct w:val="0"/>
        <w:bidi w:val="0"/>
        <w:ind w:firstLine="0" w:firstLineChars="0"/>
        <w:jc w:val="center"/>
        <w:outlineLvl w:val="9"/>
        <w:rPr>
          <w:rFonts w:ascii="宋体" w:hAnsi="宋体" w:cs="宋体"/>
          <w:b/>
          <w:bCs/>
          <w:color w:val="auto"/>
          <w:spacing w:val="45"/>
          <w:w w:val="70"/>
          <w:sz w:val="92"/>
          <w:szCs w:val="92"/>
          <w:highlight w:val="none"/>
        </w:rPr>
      </w:pPr>
      <w:r>
        <w:rPr>
          <w:rFonts w:hint="eastAsia" w:ascii="宋体" w:hAnsi="宋体" w:cs="宋体"/>
          <w:b/>
          <w:bCs/>
          <w:color w:val="auto"/>
          <w:spacing w:val="45"/>
          <w:w w:val="70"/>
          <w:sz w:val="92"/>
          <w:szCs w:val="92"/>
          <w:highlight w:val="none"/>
        </w:rPr>
        <w:t>服 务 合 同</w:t>
      </w:r>
    </w:p>
    <w:p w14:paraId="67D19970">
      <w:pPr>
        <w:keepNext w:val="0"/>
        <w:keepLines w:val="0"/>
        <w:pageBreakBefore w:val="0"/>
        <w:wordWrap/>
        <w:overflowPunct/>
        <w:topLinePunct w:val="0"/>
        <w:bidi w:val="0"/>
        <w:ind w:firstLine="0" w:firstLineChars="0"/>
        <w:jc w:val="center"/>
        <w:outlineLvl w:val="9"/>
        <w:rPr>
          <w:b/>
          <w:bCs/>
          <w:color w:val="auto"/>
          <w:sz w:val="40"/>
          <w:szCs w:val="40"/>
          <w:highlight w:val="none"/>
        </w:rPr>
      </w:pPr>
      <w:r>
        <w:rPr>
          <w:rFonts w:hint="eastAsia"/>
          <w:b/>
          <w:bCs/>
          <w:color w:val="auto"/>
          <w:w w:val="80"/>
          <w:sz w:val="40"/>
          <w:szCs w:val="40"/>
          <w:highlight w:val="none"/>
        </w:rPr>
        <w:t>（</w:t>
      </w:r>
      <w:r>
        <w:rPr>
          <w:rFonts w:hint="eastAsia"/>
          <w:b/>
          <w:bCs/>
          <w:color w:val="auto"/>
          <w:spacing w:val="20"/>
          <w:w w:val="80"/>
          <w:sz w:val="40"/>
          <w:szCs w:val="40"/>
          <w:highlight w:val="none"/>
        </w:rPr>
        <w:t>合同编号</w:t>
      </w:r>
      <w:r>
        <w:rPr>
          <w:rFonts w:hint="eastAsia"/>
          <w:b/>
          <w:bCs/>
          <w:color w:val="auto"/>
          <w:w w:val="80"/>
          <w:sz w:val="40"/>
          <w:szCs w:val="40"/>
          <w:highlight w:val="none"/>
          <w:u w:val="single"/>
        </w:rPr>
        <w:t xml:space="preserve">：            </w:t>
      </w:r>
      <w:r>
        <w:rPr>
          <w:rFonts w:hint="eastAsia"/>
          <w:b/>
          <w:bCs/>
          <w:color w:val="auto"/>
          <w:w w:val="80"/>
          <w:sz w:val="40"/>
          <w:szCs w:val="40"/>
          <w:highlight w:val="none"/>
        </w:rPr>
        <w:t>）</w:t>
      </w:r>
    </w:p>
    <w:p w14:paraId="27AE617D">
      <w:pPr>
        <w:keepNext w:val="0"/>
        <w:keepLines w:val="0"/>
        <w:pageBreakBefore w:val="0"/>
        <w:tabs>
          <w:tab w:val="left" w:pos="1878"/>
        </w:tabs>
        <w:wordWrap/>
        <w:overflowPunct/>
        <w:topLinePunct w:val="0"/>
        <w:bidi w:val="0"/>
        <w:spacing w:line="384" w:lineRule="auto"/>
        <w:ind w:firstLine="1446" w:firstLineChars="400"/>
        <w:jc w:val="left"/>
        <w:outlineLvl w:val="9"/>
        <w:rPr>
          <w:rFonts w:ascii="宋体" w:hAnsi="宋体" w:cs="宋体"/>
          <w:b/>
          <w:bCs/>
          <w:color w:val="auto"/>
          <w:spacing w:val="20"/>
          <w:w w:val="80"/>
          <w:sz w:val="40"/>
          <w:szCs w:val="40"/>
          <w:highlight w:val="none"/>
        </w:rPr>
      </w:pPr>
    </w:p>
    <w:p w14:paraId="6D8881F8">
      <w:pPr>
        <w:keepNext w:val="0"/>
        <w:keepLines w:val="0"/>
        <w:pageBreakBefore w:val="0"/>
        <w:tabs>
          <w:tab w:val="left" w:pos="1878"/>
        </w:tabs>
        <w:wordWrap/>
        <w:overflowPunct/>
        <w:topLinePunct w:val="0"/>
        <w:bidi w:val="0"/>
        <w:spacing w:line="384" w:lineRule="auto"/>
        <w:ind w:left="0" w:leftChars="0" w:firstLine="0" w:firstLineChars="0"/>
        <w:jc w:val="left"/>
        <w:outlineLvl w:val="9"/>
        <w:rPr>
          <w:rFonts w:ascii="宋体" w:hAnsi="宋体" w:cs="宋体"/>
          <w:b/>
          <w:bCs/>
          <w:color w:val="auto"/>
          <w:spacing w:val="20"/>
          <w:w w:val="80"/>
          <w:sz w:val="40"/>
          <w:szCs w:val="40"/>
          <w:highlight w:val="none"/>
        </w:rPr>
      </w:pPr>
    </w:p>
    <w:p w14:paraId="72559624">
      <w:pPr>
        <w:keepNext w:val="0"/>
        <w:keepLines w:val="0"/>
        <w:pageBreakBefore w:val="0"/>
        <w:tabs>
          <w:tab w:val="left" w:pos="1878"/>
        </w:tabs>
        <w:wordWrap/>
        <w:overflowPunct/>
        <w:topLinePunct w:val="0"/>
        <w:bidi w:val="0"/>
        <w:spacing w:line="384" w:lineRule="auto"/>
        <w:ind w:left="0" w:leftChars="0" w:firstLine="0" w:firstLineChars="0"/>
        <w:jc w:val="left"/>
        <w:outlineLvl w:val="9"/>
        <w:rPr>
          <w:rFonts w:ascii="宋体" w:hAnsi="宋体" w:cs="宋体"/>
          <w:b/>
          <w:bCs/>
          <w:color w:val="auto"/>
          <w:spacing w:val="20"/>
          <w:w w:val="80"/>
          <w:sz w:val="40"/>
          <w:szCs w:val="40"/>
          <w:highlight w:val="none"/>
        </w:rPr>
      </w:pPr>
    </w:p>
    <w:p w14:paraId="7BDD2860">
      <w:pPr>
        <w:keepNext w:val="0"/>
        <w:keepLines w:val="0"/>
        <w:pageBreakBefore w:val="0"/>
        <w:wordWrap/>
        <w:overflowPunct/>
        <w:topLinePunct w:val="0"/>
        <w:bidi w:val="0"/>
        <w:ind w:firstLine="1446" w:firstLineChars="400"/>
        <w:outlineLvl w:val="9"/>
        <w:rPr>
          <w:rFonts w:hint="eastAsia" w:ascii="宋体" w:hAnsi="宋体" w:eastAsia="宋体" w:cs="宋体"/>
          <w:b/>
          <w:bCs/>
          <w:color w:val="auto"/>
          <w:spacing w:val="20"/>
          <w:w w:val="80"/>
          <w:sz w:val="40"/>
          <w:szCs w:val="40"/>
          <w:highlight w:val="none"/>
          <w:u w:val="single"/>
          <w:lang w:eastAsia="zh-CN"/>
        </w:rPr>
      </w:pPr>
      <w:r>
        <w:rPr>
          <w:rFonts w:hint="eastAsia" w:ascii="宋体" w:hAnsi="宋体" w:cs="宋体"/>
          <w:b/>
          <w:bCs/>
          <w:color w:val="auto"/>
          <w:spacing w:val="20"/>
          <w:w w:val="80"/>
          <w:sz w:val="40"/>
          <w:szCs w:val="40"/>
          <w:highlight w:val="none"/>
        </w:rPr>
        <w:t>委托方（甲方）：</w:t>
      </w:r>
      <w:r>
        <w:rPr>
          <w:rFonts w:hint="eastAsia" w:ascii="宋体" w:hAnsi="宋体" w:cs="宋体"/>
          <w:b/>
          <w:color w:val="auto"/>
          <w:spacing w:val="-20"/>
          <w:sz w:val="40"/>
          <w:szCs w:val="40"/>
          <w:highlight w:val="none"/>
          <w:lang w:val="en-US" w:eastAsia="zh-CN"/>
        </w:rPr>
        <w:t xml:space="preserve"> </w:t>
      </w:r>
    </w:p>
    <w:p w14:paraId="6BDA2864">
      <w:pPr>
        <w:keepNext w:val="0"/>
        <w:keepLines w:val="0"/>
        <w:pageBreakBefore w:val="0"/>
        <w:tabs>
          <w:tab w:val="left" w:pos="1878"/>
        </w:tabs>
        <w:wordWrap/>
        <w:overflowPunct/>
        <w:topLinePunct w:val="0"/>
        <w:bidi w:val="0"/>
        <w:spacing w:line="384" w:lineRule="auto"/>
        <w:ind w:firstLine="1446" w:firstLineChars="400"/>
        <w:jc w:val="left"/>
        <w:outlineLvl w:val="9"/>
        <w:rPr>
          <w:rFonts w:ascii="宋体" w:hAnsi="宋体" w:cs="宋体"/>
          <w:b/>
          <w:bCs/>
          <w:color w:val="auto"/>
          <w:spacing w:val="20"/>
          <w:w w:val="80"/>
          <w:sz w:val="40"/>
          <w:szCs w:val="40"/>
          <w:highlight w:val="none"/>
          <w:u w:val="single"/>
        </w:rPr>
      </w:pPr>
      <w:r>
        <w:rPr>
          <w:rFonts w:hint="eastAsia" w:ascii="宋体" w:hAnsi="宋体" w:cs="宋体"/>
          <w:b/>
          <w:bCs/>
          <w:color w:val="auto"/>
          <w:spacing w:val="20"/>
          <w:w w:val="80"/>
          <w:sz w:val="40"/>
          <w:szCs w:val="40"/>
          <w:highlight w:val="none"/>
        </w:rPr>
        <w:t>受托方（乙方）：</w:t>
      </w:r>
    </w:p>
    <w:p w14:paraId="7C26D141">
      <w:pPr>
        <w:keepNext w:val="0"/>
        <w:keepLines w:val="0"/>
        <w:pageBreakBefore w:val="0"/>
        <w:tabs>
          <w:tab w:val="left" w:pos="1878"/>
        </w:tabs>
        <w:wordWrap/>
        <w:overflowPunct/>
        <w:topLinePunct w:val="0"/>
        <w:bidi w:val="0"/>
        <w:spacing w:line="384" w:lineRule="auto"/>
        <w:ind w:firstLine="1446" w:firstLineChars="400"/>
        <w:jc w:val="left"/>
        <w:outlineLvl w:val="9"/>
        <w:rPr>
          <w:rFonts w:ascii="宋体" w:hAnsi="宋体" w:cs="宋体"/>
          <w:b/>
          <w:bCs/>
          <w:color w:val="auto"/>
          <w:spacing w:val="20"/>
          <w:w w:val="80"/>
          <w:sz w:val="40"/>
          <w:szCs w:val="40"/>
          <w:highlight w:val="none"/>
          <w:u w:val="single"/>
        </w:rPr>
      </w:pPr>
      <w:r>
        <w:rPr>
          <w:rFonts w:hint="eastAsia" w:ascii="宋体" w:hAnsi="宋体" w:cs="宋体"/>
          <w:b/>
          <w:bCs/>
          <w:color w:val="auto"/>
          <w:spacing w:val="20"/>
          <w:w w:val="80"/>
          <w:sz w:val="40"/>
          <w:szCs w:val="40"/>
          <w:highlight w:val="none"/>
        </w:rPr>
        <w:t>签订地点：</w:t>
      </w:r>
    </w:p>
    <w:p w14:paraId="1138DB47">
      <w:pPr>
        <w:keepNext w:val="0"/>
        <w:keepLines w:val="0"/>
        <w:pageBreakBefore w:val="0"/>
        <w:wordWrap/>
        <w:overflowPunct/>
        <w:topLinePunct w:val="0"/>
        <w:bidi w:val="0"/>
        <w:spacing w:line="384" w:lineRule="auto"/>
        <w:ind w:firstLine="1446" w:firstLineChars="400"/>
        <w:jc w:val="left"/>
        <w:outlineLvl w:val="9"/>
        <w:rPr>
          <w:rFonts w:ascii="宋体" w:hAnsi="宋体" w:cs="宋体"/>
          <w:b/>
          <w:bCs/>
          <w:color w:val="auto"/>
          <w:spacing w:val="20"/>
          <w:w w:val="80"/>
          <w:sz w:val="40"/>
          <w:szCs w:val="40"/>
          <w:highlight w:val="none"/>
        </w:rPr>
      </w:pPr>
      <w:r>
        <w:rPr>
          <w:rFonts w:hint="eastAsia" w:ascii="宋体" w:hAnsi="宋体" w:cs="宋体"/>
          <w:b/>
          <w:bCs/>
          <w:color w:val="auto"/>
          <w:spacing w:val="20"/>
          <w:w w:val="80"/>
          <w:sz w:val="40"/>
          <w:szCs w:val="40"/>
          <w:highlight w:val="none"/>
        </w:rPr>
        <w:t>签订日期：     年   月   日</w:t>
      </w:r>
    </w:p>
    <w:p w14:paraId="40987CAB">
      <w:pPr>
        <w:keepNext w:val="0"/>
        <w:keepLines w:val="0"/>
        <w:pageBreakBefore w:val="0"/>
        <w:wordWrap/>
        <w:overflowPunct/>
        <w:topLinePunct w:val="0"/>
        <w:bidi w:val="0"/>
        <w:ind w:firstLine="727"/>
        <w:outlineLvl w:val="9"/>
        <w:rPr>
          <w:rFonts w:ascii="宋体" w:hAnsi="宋体" w:cs="宋体"/>
          <w:b/>
          <w:bCs/>
          <w:color w:val="auto"/>
          <w:spacing w:val="20"/>
          <w:w w:val="80"/>
          <w:sz w:val="40"/>
          <w:szCs w:val="40"/>
          <w:highlight w:val="none"/>
        </w:rPr>
      </w:pPr>
      <w:r>
        <w:rPr>
          <w:rFonts w:hint="eastAsia" w:ascii="宋体" w:hAnsi="宋体" w:cs="宋体"/>
          <w:b/>
          <w:bCs/>
          <w:color w:val="auto"/>
          <w:spacing w:val="20"/>
          <w:w w:val="80"/>
          <w:sz w:val="40"/>
          <w:szCs w:val="40"/>
          <w:highlight w:val="none"/>
        </w:rPr>
        <w:br w:type="page"/>
      </w:r>
    </w:p>
    <w:p w14:paraId="0F9E40FF">
      <w:pPr>
        <w:pStyle w:val="4"/>
        <w:numPr>
          <w:ilvl w:val="0"/>
          <w:numId w:val="0"/>
        </w:numPr>
        <w:tabs>
          <w:tab w:val="left" w:pos="480"/>
        </w:tabs>
        <w:spacing w:before="312" w:after="312"/>
        <w:jc w:val="center"/>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t>合同条款及格式</w:t>
      </w:r>
    </w:p>
    <w:p w14:paraId="3740DBDF">
      <w:pPr>
        <w:keepNext w:val="0"/>
        <w:keepLines w:val="0"/>
        <w:pageBreakBefore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bookmarkStart w:id="64" w:name="_Toc9100"/>
      <w:bookmarkStart w:id="65" w:name="_Toc16586"/>
      <w:bookmarkStart w:id="66" w:name="_Toc30991"/>
      <w:bookmarkStart w:id="67" w:name="_Toc2375"/>
      <w:bookmarkStart w:id="68" w:name="_Toc10223"/>
      <w:bookmarkStart w:id="69" w:name="_Toc13985"/>
      <w:bookmarkStart w:id="70" w:name="_Toc18678"/>
      <w:bookmarkStart w:id="71" w:name="_Toc6249"/>
      <w:bookmarkStart w:id="72" w:name="_Toc24158"/>
      <w:bookmarkStart w:id="73" w:name="_Toc81372965"/>
      <w:bookmarkStart w:id="74" w:name="_Toc11132"/>
      <w:bookmarkStart w:id="75" w:name="_Toc84325982"/>
      <w:bookmarkStart w:id="76" w:name="_Toc3667"/>
      <w:bookmarkStart w:id="77" w:name="_Toc25530"/>
      <w:bookmarkStart w:id="78" w:name="_Toc16627"/>
      <w:bookmarkStart w:id="79" w:name="_Toc5891"/>
      <w:bookmarkStart w:id="80" w:name="_Toc2988"/>
      <w:bookmarkStart w:id="81" w:name="_Toc31703"/>
      <w:bookmarkStart w:id="82" w:name="_Toc30463"/>
      <w:bookmarkStart w:id="83" w:name="_Toc81372788"/>
      <w:bookmarkStart w:id="84" w:name="_Toc5287"/>
      <w:bookmarkStart w:id="85" w:name="_Toc28685"/>
      <w:bookmarkStart w:id="86" w:name="_Toc6502"/>
      <w:bookmarkStart w:id="87" w:name="_Toc31326"/>
      <w:bookmarkStart w:id="88" w:name="_Toc80157776"/>
      <w:bookmarkStart w:id="89" w:name="_Toc25691"/>
      <w:bookmarkStart w:id="90" w:name="_Toc18785"/>
      <w:bookmarkStart w:id="91" w:name="_Toc7230"/>
      <w:bookmarkStart w:id="92" w:name="_Toc9121"/>
      <w:bookmarkStart w:id="93" w:name="_Toc20014"/>
      <w:bookmarkStart w:id="94" w:name="_Toc8199"/>
      <w:bookmarkStart w:id="95" w:name="_Toc9086"/>
      <w:bookmarkStart w:id="96" w:name="_Toc28792"/>
      <w:bookmarkStart w:id="97" w:name="_Toc22009"/>
      <w:r>
        <w:rPr>
          <w:rFonts w:hint="eastAsia" w:ascii="宋体" w:hAnsi="宋体" w:eastAsia="宋体" w:cs="宋体"/>
          <w:color w:val="auto"/>
          <w:sz w:val="24"/>
          <w:szCs w:val="24"/>
          <w:highlight w:val="none"/>
          <w:lang w:val="en-US" w:eastAsia="zh-CN"/>
        </w:rPr>
        <w:t>委托方：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（以下简称甲方）</w:t>
      </w:r>
    </w:p>
    <w:p w14:paraId="5C236F61">
      <w:pPr>
        <w:keepNext w:val="0"/>
        <w:keepLines w:val="0"/>
        <w:pageBreakBefore w:val="0"/>
        <w:widowControl/>
        <w:suppressLineNumbers w:val="0"/>
        <w:kinsoku/>
        <w:wordWrap/>
        <w:overflowPunct/>
        <w:topLinePunct w:val="0"/>
        <w:bidi w:val="0"/>
        <w:spacing w:line="5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auto"/>
          <w:sz w:val="24"/>
          <w:szCs w:val="24"/>
          <w:highlight w:val="none"/>
        </w:rPr>
        <w:t>（以下简称乙方）</w:t>
      </w:r>
    </w:p>
    <w:p w14:paraId="5FFD72E5">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法律法规，</w:t>
      </w:r>
      <w:r>
        <w:rPr>
          <w:rFonts w:hint="eastAsia" w:ascii="宋体" w:hAnsi="宋体" w:eastAsia="宋体" w:cs="宋体"/>
          <w:color w:val="auto"/>
          <w:sz w:val="24"/>
          <w:szCs w:val="24"/>
          <w:highlight w:val="none"/>
          <w:u w:val="single"/>
        </w:rPr>
        <w:t>安华水库扩容提升工程（浦江部分）建设征地移民安置监督评估项目（项目编号：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 xml:space="preserve">于 </w:t>
      </w:r>
      <w:r>
        <w:rPr>
          <w:rFonts w:hint="eastAsia" w:ascii="宋体" w:hAnsi="宋体" w:eastAsia="宋体" w:cs="宋体"/>
          <w:color w:val="auto"/>
          <w:sz w:val="24"/>
          <w:szCs w:val="24"/>
          <w:highlight w:val="none"/>
          <w:u w:val="single"/>
          <w:lang w:val="en-US" w:eastAsia="zh-CN"/>
        </w:rPr>
        <w:t>2024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日进行公开招标，确定由乙方中标。按照《中华人民共和国民法典》的有关规定，在自愿、平等、公平、诚信的基础上，经双方协商一致，签订本合同。</w:t>
      </w:r>
    </w:p>
    <w:p w14:paraId="2F8EC6A4">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1、本协议书与下列文件一起构成合同文件：</w:t>
      </w:r>
    </w:p>
    <w:p w14:paraId="73D121D3">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（1）本合同协议书；</w:t>
      </w:r>
    </w:p>
    <w:p w14:paraId="02BB4446">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（2）中标通知书；</w:t>
      </w:r>
    </w:p>
    <w:p w14:paraId="33B1F1DA">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（3）合同条款及附件；</w:t>
      </w:r>
    </w:p>
    <w:p w14:paraId="6DA601B9">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（4）招标文件及澄清文件；</w:t>
      </w:r>
    </w:p>
    <w:p w14:paraId="585261E6">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w:t>
      </w:r>
    </w:p>
    <w:p w14:paraId="2A78DD33">
      <w:pPr>
        <w:keepNext w:val="0"/>
        <w:keepLines w:val="0"/>
        <w:pageBreakBefore w:val="0"/>
        <w:kinsoku/>
        <w:wordWrap/>
        <w:overflowPunct/>
        <w:topLinePunct w:val="0"/>
        <w:autoSpaceDE/>
        <w:autoSpaceDN/>
        <w:bidi w:val="0"/>
        <w:spacing w:line="500" w:lineRule="exact"/>
        <w:ind w:firstLine="43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（6）其他相关合同文件。</w:t>
      </w:r>
    </w:p>
    <w:p w14:paraId="645D441B">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2、上述文件互相补充和解释，如有不明确或不一致之处，以上述合同文件次序在先者为准。</w:t>
      </w:r>
    </w:p>
    <w:p w14:paraId="4B79C14D">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3、监督评估费总价：人民币（大写）：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）。其中，税前总价：人民币（大写）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），增值税额：人民币（大写）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），增值税税率：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2E8BD9F">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4、总监督评估师（项目负责人）：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，资格证书编号：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41F71130">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承诺按合同约定提供监督评估服务。</w:t>
      </w:r>
    </w:p>
    <w:p w14:paraId="77B3CD46">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承诺按合同约定的时间、条件和方式向</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支付其应支付的监督评估费用和提供监督评估工作条件。</w:t>
      </w:r>
    </w:p>
    <w:p w14:paraId="5AC2F139">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7、监督评估服务期：</w:t>
      </w:r>
      <w:r>
        <w:rPr>
          <w:rFonts w:hint="eastAsia" w:ascii="宋体" w:hAnsi="宋体" w:eastAsia="宋体" w:cs="宋体"/>
          <w:sz w:val="24"/>
          <w:szCs w:val="24"/>
          <w:highlight w:val="none"/>
          <w:lang w:eastAsia="zh-CN"/>
        </w:rPr>
        <w:t>合同签订后至建设征地移民安置竣工验收通过之日止。</w:t>
      </w:r>
    </w:p>
    <w:p w14:paraId="604917FD">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8、监督评估费用的承包方式</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rPr>
        <w:t>本项目的监督评估费用采用总价合同，如遇国家政策性调整（移民安置概算重大调整），监督评估费用另行协商确定。</w:t>
      </w:r>
    </w:p>
    <w:p w14:paraId="1585342B">
      <w:pPr>
        <w:keepNext w:val="0"/>
        <w:keepLines w:val="0"/>
        <w:pageBreakBefore w:val="0"/>
        <w:tabs>
          <w:tab w:val="left" w:pos="420"/>
        </w:tabs>
        <w:kinsoku/>
        <w:wordWrap/>
        <w:overflowPunct/>
        <w:topLinePunct w:val="0"/>
        <w:autoSpaceDE/>
        <w:autoSpaceDN/>
        <w:bidi w:val="0"/>
        <w:spacing w:line="500" w:lineRule="exact"/>
        <w:ind w:left="2" w:leftChars="1"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9、监督评估设备与设施</w:t>
      </w:r>
      <w:r>
        <w:rPr>
          <w:rFonts w:hint="eastAsia" w:ascii="宋体" w:hAnsi="宋体" w:eastAsia="宋体" w:cs="宋体"/>
          <w:sz w:val="24"/>
          <w:szCs w:val="24"/>
          <w:highlight w:val="none"/>
          <w:lang w:eastAsia="zh-CN"/>
        </w:rPr>
        <w:t>：</w:t>
      </w:r>
      <w:r>
        <w:rPr>
          <w:rFonts w:hint="eastAsia" w:ascii="宋体" w:hAnsi="宋体" w:eastAsia="宋体" w:cs="宋体"/>
          <w:color w:val="auto"/>
          <w:kern w:val="2"/>
          <w:sz w:val="24"/>
          <w:szCs w:val="24"/>
          <w:highlight w:val="none"/>
          <w:lang w:val="en-US" w:eastAsia="zh-CN" w:bidi="ar-SA"/>
        </w:rPr>
        <w:t>为实施本项目监督评估工作所需的设施、设备、材料等均由投标人自行配备或购买。</w:t>
      </w:r>
    </w:p>
    <w:p w14:paraId="7C6FDAEF">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10、合同付款方法</w:t>
      </w:r>
    </w:p>
    <w:p w14:paraId="3D7A017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240" w:leftChars="10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（1）合同签订生效后30天内支付合同总价的10%；</w:t>
      </w:r>
    </w:p>
    <w:p w14:paraId="2B9B2438">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240" w:leftChars="10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（2）完成工程导截流阶段移民安置终验后30天内支付至合同总价的30%；</w:t>
      </w:r>
    </w:p>
    <w:p w14:paraId="3DD26E11">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240" w:leftChars="10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（3）完成工程蓄水阶段移民安置终验后30天内支付至合同总价的90%；</w:t>
      </w:r>
    </w:p>
    <w:p w14:paraId="24653D31">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240" w:leftChars="100" w:firstLine="0" w:firstLineChars="0"/>
        <w:textAlignment w:val="auto"/>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none"/>
          <w:lang w:val="en-US" w:eastAsia="zh-CN" w:bidi="ar-SA"/>
        </w:rPr>
        <w:t>（4）完成工程竣工阶段移民安置终验后30天内支付至合同总价的100%。</w:t>
      </w:r>
    </w:p>
    <w:p w14:paraId="2BAEB685">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11、本协议书</w:t>
      </w:r>
      <w:r>
        <w:rPr>
          <w:rFonts w:hint="eastAsia" w:ascii="宋体" w:hAnsi="宋体" w:eastAsia="宋体" w:cs="宋体"/>
          <w:color w:val="auto"/>
          <w:sz w:val="24"/>
          <w:szCs w:val="24"/>
          <w:highlight w:val="none"/>
          <w:lang w:val="en-US" w:eastAsia="zh-CN"/>
        </w:rPr>
        <w:t>甲乙</w:t>
      </w:r>
      <w:r>
        <w:rPr>
          <w:rFonts w:hint="eastAsia" w:ascii="宋体" w:hAnsi="宋体" w:eastAsia="宋体" w:cs="宋体"/>
          <w:color w:val="auto"/>
          <w:sz w:val="24"/>
          <w:szCs w:val="24"/>
          <w:highlight w:val="none"/>
        </w:rPr>
        <w:t>双方签字盖章后生效，至双方按照监督评估服务合同的约定履行完各自的义务和责任后自然失效。</w:t>
      </w:r>
    </w:p>
    <w:p w14:paraId="7761B717">
      <w:pPr>
        <w:keepNext w:val="0"/>
        <w:keepLines w:val="0"/>
        <w:pageBreakBefore w:val="0"/>
        <w:tabs>
          <w:tab w:val="left" w:pos="420"/>
        </w:tabs>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12、合同未尽事宜，双方另行签订补充协议。补充协议是合同的组成部分。</w:t>
      </w:r>
    </w:p>
    <w:p w14:paraId="7746BD3D">
      <w:pPr>
        <w:keepNext w:val="0"/>
        <w:keepLines w:val="0"/>
        <w:pageBreakBefore w:val="0"/>
        <w:widowControl/>
        <w:kinsoku/>
        <w:wordWrap/>
        <w:overflowPunct/>
        <w:topLinePunct w:val="0"/>
        <w:autoSpaceDE w:val="0"/>
        <w:autoSpaceDN w:val="0"/>
        <w:bidi w:val="0"/>
        <w:adjustRightInd/>
        <w:snapToGrid w:val="0"/>
        <w:spacing w:line="500" w:lineRule="exact"/>
        <w:ind w:firstLine="480"/>
        <w:jc w:val="left"/>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13、本监督评估服务合同协议书正本一式</w:t>
      </w:r>
      <w:r>
        <w:rPr>
          <w:rFonts w:hint="eastAsia" w:ascii="宋体" w:hAnsi="宋体" w:eastAsia="宋体" w:cs="宋体"/>
          <w:color w:val="auto"/>
          <w:sz w:val="24"/>
          <w:szCs w:val="24"/>
          <w:highlight w:val="none"/>
          <w:u w:val="single"/>
          <w:lang w:val="en-US" w:eastAsia="zh-CN"/>
        </w:rPr>
        <w:t xml:space="preserve"> 两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val="en-US" w:eastAsia="zh-CN"/>
        </w:rPr>
        <w:t>双</w:t>
      </w:r>
      <w:r>
        <w:rPr>
          <w:rFonts w:hint="eastAsia" w:ascii="宋体" w:hAnsi="宋体" w:eastAsia="宋体" w:cs="宋体"/>
          <w:color w:val="auto"/>
          <w:sz w:val="24"/>
          <w:szCs w:val="24"/>
          <w:highlight w:val="none"/>
        </w:rPr>
        <w:t>方各执</w:t>
      </w:r>
      <w:r>
        <w:rPr>
          <w:rFonts w:hint="eastAsia" w:ascii="宋体" w:hAnsi="宋体" w:eastAsia="宋体" w:cs="宋体"/>
          <w:color w:val="auto"/>
          <w:sz w:val="24"/>
          <w:szCs w:val="24"/>
          <w:highlight w:val="none"/>
          <w:u w:val="single"/>
          <w:lang w:val="en-US" w:eastAsia="zh-CN"/>
        </w:rPr>
        <w:t xml:space="preserve"> 壹 </w:t>
      </w:r>
      <w:r>
        <w:rPr>
          <w:rFonts w:hint="eastAsia" w:ascii="宋体" w:hAnsi="宋体" w:eastAsia="宋体" w:cs="宋体"/>
          <w:color w:val="auto"/>
          <w:sz w:val="24"/>
          <w:szCs w:val="24"/>
          <w:highlight w:val="none"/>
        </w:rPr>
        <w:t>份，具有同等法律效力。协议书副本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val="en-US" w:eastAsia="zh-CN"/>
        </w:rPr>
        <w:t>双</w:t>
      </w:r>
      <w:r>
        <w:rPr>
          <w:rFonts w:hint="eastAsia" w:ascii="宋体" w:hAnsi="宋体" w:eastAsia="宋体" w:cs="宋体"/>
          <w:color w:val="auto"/>
          <w:sz w:val="24"/>
          <w:szCs w:val="24"/>
          <w:highlight w:val="none"/>
        </w:rPr>
        <w:t>方各执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p>
    <w:p w14:paraId="43DB2AFA">
      <w:pPr>
        <w:pStyle w:val="2"/>
        <w:keepNext w:val="0"/>
        <w:keepLines w:val="0"/>
        <w:pageBreakBefore w:val="0"/>
        <w:kinsoku/>
        <w:wordWrap/>
        <w:overflowPunct/>
        <w:topLinePunct w:val="0"/>
        <w:bidi w:val="0"/>
        <w:spacing w:line="500" w:lineRule="exact"/>
        <w:rPr>
          <w:rFonts w:hint="eastAsia" w:ascii="宋体" w:hAnsi="宋体" w:eastAsia="宋体" w:cs="宋体"/>
          <w:color w:val="auto"/>
          <w:sz w:val="24"/>
          <w:szCs w:val="24"/>
        </w:rPr>
      </w:pPr>
    </w:p>
    <w:p w14:paraId="555AABDB">
      <w:pPr>
        <w:rPr>
          <w:rFonts w:hint="eastAsia" w:ascii="宋体" w:hAnsi="宋体" w:eastAsia="宋体" w:cs="宋体"/>
          <w:color w:val="auto"/>
          <w:sz w:val="24"/>
          <w:szCs w:val="24"/>
          <w:highlight w:val="none"/>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84455</wp:posOffset>
                </wp:positionV>
                <wp:extent cx="2770505" cy="4450715"/>
                <wp:effectExtent l="0" t="0" r="10795" b="6985"/>
                <wp:wrapNone/>
                <wp:docPr id="15" name="文本框 15"/>
                <wp:cNvGraphicFramePr/>
                <a:graphic xmlns:a="http://schemas.openxmlformats.org/drawingml/2006/main">
                  <a:graphicData uri="http://schemas.microsoft.com/office/word/2010/wordprocessingShape">
                    <wps:wsp>
                      <wps:cNvSpPr txBox="1"/>
                      <wps:spPr>
                        <a:xfrm>
                          <a:off x="1320800" y="4885055"/>
                          <a:ext cx="2770505" cy="4450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31FF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（全称并盖章）：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6E2A8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p>
                          <w:p w14:paraId="3B01E1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或其委托代理人（签字）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6485C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lang w:val="en-US" w:eastAsia="zh-CN"/>
                              </w:rPr>
                              <w:t xml:space="preserve">       </w:t>
                            </w:r>
                          </w:p>
                          <w:p w14:paraId="543275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0F9F5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    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2378F7E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3831BB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6D706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F3E9BF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6C411F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0" w:leftChars="0" w:firstLine="0" w:firstLineChars="0"/>
                              <w:textAlignment w:val="auto"/>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6.65pt;height:350.45pt;width:218.15pt;z-index:251661312;mso-width-relative:page;mso-height-relative:page;" fillcolor="#FFFFFF [3201]" filled="t" stroked="f" coordsize="21600,21600" o:gfxdata="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GU0&#10;1QAAAAkBAAAPAAAAAAAAAAEAIAAAACIAAABkcnMvZG93bnJldi54bWxQSwECFAAUAAAACACHTuJA&#10;XghgSF0CAACeBAAADgAAAAAAAAABACAAAAAkAQAAZHJzL2Uyb0RvYy54bWxQSwUGAAAAAAYABgBZ&#10;AQAA8wUAAAAA&#10;">
                <v:fill on="t" focussize="0,0"/>
                <v:stroke on="f" weight="0.5pt"/>
                <v:imagedata o:title=""/>
                <o:lock v:ext="edit" aspectratio="f"/>
                <v:textbox>
                  <w:txbxContent>
                    <w:p w14:paraId="7131FF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（全称并盖章）：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6E2A8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p>
                    <w:p w14:paraId="3B01E1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或其委托代理人（签字）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6485C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lang w:val="en-US" w:eastAsia="zh-CN"/>
                        </w:rPr>
                        <w:t xml:space="preserve">       </w:t>
                      </w:r>
                    </w:p>
                    <w:p w14:paraId="543275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0F9F5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    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2378F7E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3831BB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6D706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F3E9BF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6C411F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0" w:leftChars="0" w:firstLine="0" w:firstLineChars="0"/>
                        <w:textAlignment w:val="auto"/>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3061335</wp:posOffset>
                </wp:positionH>
                <wp:positionV relativeFrom="paragraph">
                  <wp:posOffset>58420</wp:posOffset>
                </wp:positionV>
                <wp:extent cx="2614930" cy="4493895"/>
                <wp:effectExtent l="0" t="0" r="13970" b="1905"/>
                <wp:wrapNone/>
                <wp:docPr id="16" name="文本框 16"/>
                <wp:cNvGraphicFramePr/>
                <a:graphic xmlns:a="http://schemas.openxmlformats.org/drawingml/2006/main">
                  <a:graphicData uri="http://schemas.microsoft.com/office/word/2010/wordprocessingShape">
                    <wps:wsp>
                      <wps:cNvSpPr txBox="1"/>
                      <wps:spPr>
                        <a:xfrm>
                          <a:off x="4204335" y="4859020"/>
                          <a:ext cx="2614930" cy="4493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A8929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（全称并盖章）：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7CA474E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p>
                          <w:p w14:paraId="2A33C3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或其委托代理人（签字）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D97C3D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lang w:val="en-US" w:eastAsia="zh-CN"/>
                              </w:rPr>
                              <w:t xml:space="preserve">         </w:t>
                            </w:r>
                          </w:p>
                          <w:p w14:paraId="54E4C2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179A83A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    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455A22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8C5A43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F3902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2A62E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898DE5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0" w:leftChars="0" w:firstLine="0" w:firstLineChars="0"/>
                              <w:textAlignment w:val="auto"/>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4.6pt;height:353.85pt;width:205.9pt;z-index:251662336;mso-width-relative:page;mso-height-relative:page;" fillcolor="#FFFFFF [3201]" filled="t" stroked="f" coordsize="21600,21600" o:gfxdata="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qcbW1QAA&#10;AAkBAAAPAAAAAAAAAAEAIAAAACIAAABkcnMvZG93bnJldi54bWxQSwECFAAUAAAACACHTuJAL/rw&#10;t1oCAACeBAAADgAAAAAAAAABACAAAAAkAQAAZHJzL2Uyb0RvYy54bWxQSwUGAAAAAAYABgBZAQAA&#10;8AUAAAAA&#10;">
                <v:fill on="t" focussize="0,0"/>
                <v:stroke on="f" weight="0.5pt"/>
                <v:imagedata o:title=""/>
                <o:lock v:ext="edit" aspectratio="f"/>
                <v:textbox>
                  <w:txbxContent>
                    <w:p w14:paraId="52A8929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（全称并盖章）：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7CA474E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p>
                    <w:p w14:paraId="2A33C3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或其委托代理人（签字）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D97C3D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lang w:val="en-US" w:eastAsia="zh-CN"/>
                        </w:rPr>
                        <w:t xml:space="preserve">         </w:t>
                      </w:r>
                    </w:p>
                    <w:p w14:paraId="54E4C2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179A83A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    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455A22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8C5A43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F3902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2A62E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420"/>
                        </w:tabs>
                        <w:kinsoku/>
                        <w:wordWrap/>
                        <w:overflowPunct/>
                        <w:topLinePunct w:val="0"/>
                        <w:autoSpaceDE/>
                        <w:autoSpaceDN/>
                        <w:bidi w:val="0"/>
                        <w:adjustRightInd/>
                        <w:snapToGrid/>
                        <w:spacing w:line="500" w:lineRule="exact"/>
                        <w:ind w:left="0" w:leftChars="0" w:right="-240" w:rightChars="-10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898DE5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left="0" w:leftChars="0" w:firstLine="0" w:firstLineChars="0"/>
                        <w:textAlignment w:val="auto"/>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txbxContent>
                </v:textbox>
              </v:shape>
            </w:pict>
          </mc:Fallback>
        </mc:AlternateContent>
      </w:r>
      <w:r>
        <w:rPr>
          <w:rFonts w:hint="eastAsia" w:ascii="宋体" w:hAnsi="宋体" w:eastAsia="宋体" w:cs="宋体"/>
          <w:color w:val="auto"/>
          <w:sz w:val="24"/>
          <w:szCs w:val="24"/>
          <w:highlight w:val="none"/>
          <w:lang w:val="en-US" w:eastAsia="zh-CN"/>
        </w:rPr>
        <w:br w:type="page"/>
      </w:r>
    </w:p>
    <w:p w14:paraId="4898EE01">
      <w:pPr>
        <w:keepNext w:val="0"/>
        <w:keepLines w:val="0"/>
        <w:pageBreakBefore w:val="0"/>
        <w:kinsoku/>
        <w:wordWrap/>
        <w:overflowPunct/>
        <w:topLinePunct w:val="0"/>
        <w:autoSpaceDE/>
        <w:autoSpaceDN/>
        <w:bidi w:val="0"/>
        <w:spacing w:line="500" w:lineRule="exact"/>
        <w:ind w:left="0" w:leftChars="0" w:firstLine="0" w:firstLineChars="0"/>
        <w:jc w:val="center"/>
        <w:rPr>
          <w:rFonts w:hint="eastAsia" w:ascii="宋体" w:hAnsi="宋体" w:eastAsia="宋体" w:cs="宋体"/>
          <w:b/>
          <w:sz w:val="36"/>
          <w:szCs w:val="36"/>
          <w:highlight w:val="none"/>
        </w:rPr>
      </w:pPr>
      <w:r>
        <w:rPr>
          <w:rFonts w:hint="eastAsia" w:ascii="宋体" w:hAnsi="宋体" w:eastAsia="宋体" w:cs="宋体"/>
          <w:b/>
          <w:snapToGrid w:val="0"/>
          <w:kern w:val="0"/>
          <w:sz w:val="36"/>
          <w:szCs w:val="36"/>
          <w:highlight w:val="none"/>
        </w:rPr>
        <w:t>专用合同条款</w:t>
      </w:r>
    </w:p>
    <w:p w14:paraId="56CE7D2B">
      <w:pPr>
        <w:keepNext w:val="0"/>
        <w:keepLines w:val="0"/>
        <w:pageBreakBefore w:val="0"/>
        <w:kinsoku/>
        <w:wordWrap/>
        <w:overflowPunct/>
        <w:topLinePunct w:val="0"/>
        <w:autoSpaceDE/>
        <w:autoSpaceDN/>
        <w:bidi w:val="0"/>
        <w:spacing w:line="5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1、适用法律、法规、规章和监督评估依据</w:t>
      </w:r>
    </w:p>
    <w:p w14:paraId="7B994949">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第一条  适用于本合同的法律、法规和规章是中华人民共和国法律、行政法规以及国务院有关部门的规章和工程所在地的地方法规和规章。</w:t>
      </w:r>
    </w:p>
    <w:p w14:paraId="4CF1B284">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第二条  建设征地移民安置监督评估的依据是国家的有关法律、法规，行业技术标准，地方法规和规章；经批准的移民安置规划大纲和移民安置规划；经批准的移民安置规划及设计变更文件；项目法人与地方人民政府签订的移民安置协议；移民安置年度计划；移民安置监督评估合同及其他有关文件等。建设征地移民安置规划咨询服务的依据是国家的有关法律、法规，行业技术标准，地方法规和规章。</w:t>
      </w:r>
    </w:p>
    <w:p w14:paraId="3FDBC0A7">
      <w:pPr>
        <w:keepNext w:val="0"/>
        <w:keepLines w:val="0"/>
        <w:pageBreakBefore w:val="0"/>
        <w:widowControl w:val="0"/>
        <w:shd w:val="clear" w:color="auto" w:fill="auto"/>
        <w:kinsoku/>
        <w:wordWrap/>
        <w:overflowPunct/>
        <w:topLinePunct w:val="0"/>
        <w:autoSpaceDE/>
        <w:autoSpaceDN/>
        <w:bidi w:val="0"/>
        <w:spacing w:line="500" w:lineRule="exact"/>
        <w:jc w:val="left"/>
        <w:rPr>
          <w:rFonts w:hint="eastAsia" w:ascii="宋体" w:hAnsi="宋体" w:eastAsia="宋体" w:cs="宋体"/>
          <w:b/>
          <w:bCs w:val="0"/>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w:t>
      </w:r>
      <w:r>
        <w:rPr>
          <w:rFonts w:hint="eastAsia" w:ascii="宋体" w:hAnsi="宋体" w:eastAsia="宋体" w:cs="宋体"/>
          <w:b/>
          <w:bCs w:val="0"/>
          <w:color w:val="auto"/>
          <w:sz w:val="24"/>
          <w:szCs w:val="24"/>
          <w:highlight w:val="none"/>
          <w:lang w:eastAsia="zh-CN"/>
        </w:rPr>
        <w:t>监督评估服务范围</w:t>
      </w:r>
    </w:p>
    <w:p w14:paraId="59B224A0">
      <w:pPr>
        <w:keepNext w:val="0"/>
        <w:keepLines w:val="0"/>
        <w:pageBreakBefore w:val="0"/>
        <w:shd w:val="clear" w:color="auto" w:fill="auto"/>
        <w:kinsoku/>
        <w:wordWrap/>
        <w:overflowPunct/>
        <w:topLinePunct w:val="0"/>
        <w:autoSpaceDE/>
        <w:autoSpaceDN/>
        <w:bidi w:val="0"/>
        <w:snapToGrid w:val="0"/>
        <w:spacing w:line="500" w:lineRule="exact"/>
        <w:ind w:firstLine="57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建设征地移民安置监督评估的范围：安华水库扩容提升工程（</w:t>
      </w:r>
      <w:r>
        <w:rPr>
          <w:rFonts w:hint="eastAsia" w:ascii="宋体" w:hAnsi="宋体" w:eastAsia="宋体" w:cs="宋体"/>
          <w:color w:val="auto"/>
          <w:sz w:val="24"/>
          <w:szCs w:val="24"/>
          <w:highlight w:val="none"/>
          <w:lang w:val="en-US" w:eastAsia="zh-CN"/>
        </w:rPr>
        <w:t>浦江部分）</w:t>
      </w:r>
      <w:r>
        <w:rPr>
          <w:rFonts w:hint="eastAsia" w:ascii="宋体" w:hAnsi="宋体" w:eastAsia="宋体" w:cs="宋体"/>
          <w:color w:val="auto"/>
          <w:sz w:val="24"/>
          <w:szCs w:val="24"/>
          <w:highlight w:val="none"/>
          <w:lang w:eastAsia="zh-CN"/>
        </w:rPr>
        <w:t>建设征地补偿和移民安置进度、质量、移民资金的拨付和使用情况、移民生产生活水平恢复情况进行监督评估，做好信息管理和合同管理，以及各方协调等工作，包括对工程水库区、工程建设区的建设征地移民安置、企业单位处理、专业设施改（复）建、库底清理等和移民生产生活恢复情况实施全过程监督评估。</w:t>
      </w:r>
    </w:p>
    <w:p w14:paraId="361EE398">
      <w:pPr>
        <w:keepNext w:val="0"/>
        <w:keepLines w:val="0"/>
        <w:pageBreakBefore w:val="0"/>
        <w:shd w:val="clear" w:color="auto" w:fill="auto"/>
        <w:kinsoku/>
        <w:wordWrap/>
        <w:overflowPunct/>
        <w:topLinePunct w:val="0"/>
        <w:autoSpaceDE/>
        <w:autoSpaceDN/>
        <w:bidi w:val="0"/>
        <w:snapToGrid w:val="0"/>
        <w:spacing w:line="500" w:lineRule="exact"/>
        <w:ind w:firstLine="5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第三条  移民安置实施情况监督评估的主要工作内容</w:t>
      </w:r>
    </w:p>
    <w:p w14:paraId="00F3161E">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监督评估机构应依据移民安置规划，按照监督评估工作大纲和实施细则的要求，监督移民安置进度、质量、资金计划执行情况，对农村移民安置、企业单位处理、专业项目处理、库底清理等实施情况进行监督评估。</w:t>
      </w:r>
    </w:p>
    <w:p w14:paraId="1A20354C">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移民安置进度监督评估主要任务包括协助甲方审核实施单位提交的移民安置年度计划；对移民安置年度计划执行情况进行跟踪检查与监督；参加移民安置进度计划协调会议，提出监督评估意见；对移民安置实施进度提出监督评估意见，对进度严重滞后的，及时报告委托方并研究提出整改建议；对移民安置实施过程中出现的规划设计变更提出监督评估意见。</w:t>
      </w:r>
    </w:p>
    <w:p w14:paraId="1A53B740">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3）移民安置质量监督评估主要任务包括督促移民安置实施单位严格按照审核的移民安置规划组织实施，对移民安置质量进行检查监督；监督检查移民安置点建设实施情况；监督招投标制</w:t>
      </w:r>
      <w:r>
        <w:rPr>
          <w:rFonts w:hint="eastAsia" w:ascii="宋体" w:hAnsi="宋体" w:cs="宋体"/>
          <w:color w:val="auto"/>
          <w:sz w:val="24"/>
          <w:szCs w:val="24"/>
          <w:highlight w:val="none"/>
          <w:lang w:val="en-US" w:eastAsia="zh-CN"/>
        </w:rPr>
        <w:t>度</w:t>
      </w:r>
      <w:r>
        <w:rPr>
          <w:rFonts w:hint="eastAsia" w:ascii="宋体" w:hAnsi="宋体" w:eastAsia="宋体" w:cs="宋体"/>
          <w:color w:val="auto"/>
          <w:sz w:val="24"/>
          <w:szCs w:val="24"/>
          <w:highlight w:val="none"/>
        </w:rPr>
        <w:t>和建设监理制在移民安置相关项目中的执行情况；监督移民信访申诉及其处理情况；参与移民生产生活安置项目质量问题处理；参与专业项目的验收工作；对移民安置质量提出监督评估意见。</w:t>
      </w:r>
    </w:p>
    <w:p w14:paraId="0E57C245">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移民资金拨付和使用管理情况监督评估主要任务包括跟踪检查移民资金拨付和使用，监督实施单位按照批复的概算和年度投资计划合理使用资金，协助甲方审核实施单位报送的移民安置年度计划资金拨付和使用情况统计报表；协助甲方提出预备费的使用意见，并监督检查预备费的使用管理情况；监督评估实施单位按照审定的规模、标准和投资组织实施，对资金拨付和使用过程中存在的问题，及时报告甲方并研究提出整改建议；对移民资金拨付和使用管理情况提出监督评估意见。</w:t>
      </w:r>
    </w:p>
    <w:p w14:paraId="654D9E0A">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第四条  </w:t>
      </w:r>
      <w:r>
        <w:rPr>
          <w:rFonts w:hint="eastAsia" w:ascii="宋体" w:hAnsi="宋体" w:eastAsia="宋体" w:cs="宋体"/>
          <w:color w:val="auto"/>
          <w:sz w:val="24"/>
          <w:szCs w:val="24"/>
          <w:highlight w:val="none"/>
        </w:rPr>
        <w:t>移民生活水平恢复情况监督评估</w:t>
      </w:r>
    </w:p>
    <w:p w14:paraId="06682565">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1）监督评估机构应按照监督评估工作大纲和实施细则的要求，对农村移民的生活水平恢复情况进行监督评估。</w:t>
      </w:r>
    </w:p>
    <w:p w14:paraId="3CA86042">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2）移民生活水平恢复情况监督评估宜采用资料收集、座谈访谈、问卷调查、抽样调查、现场查勘等方法进行跟踪监测，采取对比分析、定量分析、定性分析、综合评价等方法进行评估。</w:t>
      </w:r>
    </w:p>
    <w:p w14:paraId="111EBCDB">
      <w:pPr>
        <w:pStyle w:val="3"/>
        <w:keepNext w:val="0"/>
        <w:keepLines w:val="0"/>
        <w:pageBreakBefore w:val="0"/>
        <w:shd w:val="clear" w:color="auto" w:fill="auto"/>
        <w:kinsoku/>
        <w:wordWrap/>
        <w:overflowPunct/>
        <w:topLinePunct w:val="0"/>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3）导截流、蓄水、完工等工程专项验收必须出具独立的评估意见。</w:t>
      </w:r>
    </w:p>
    <w:p w14:paraId="03EFE050">
      <w:pPr>
        <w:keepNext w:val="0"/>
        <w:keepLines w:val="0"/>
        <w:pageBreakBefore w:val="0"/>
        <w:shd w:val="clear" w:color="auto" w:fill="auto"/>
        <w:kinsoku/>
        <w:wordWrap/>
        <w:overflowPunct/>
        <w:topLinePunct w:val="0"/>
        <w:autoSpaceDE/>
        <w:autoSpaceDN/>
        <w:bidi w:val="0"/>
        <w:spacing w:line="5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通知与联系</w:t>
      </w:r>
    </w:p>
    <w:p w14:paraId="408F68DB">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条  甲方应授权熟悉本</w:t>
      </w:r>
      <w:r>
        <w:rPr>
          <w:rFonts w:hint="eastAsia" w:ascii="宋体" w:hAnsi="宋体" w:eastAsia="宋体" w:cs="宋体"/>
          <w:sz w:val="24"/>
          <w:szCs w:val="24"/>
          <w:highlight w:val="none"/>
        </w:rPr>
        <w:t>项目情况，能迅速作出决定的常驻代表，负责与监督评估机构联系并通知监督评估机构。更换常驻代表，需提前通知监督评估机构。</w:t>
      </w:r>
    </w:p>
    <w:p w14:paraId="1D6B0ADA">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条  在合同实施过程中， 双方</w:t>
      </w:r>
      <w:r>
        <w:rPr>
          <w:rFonts w:hint="eastAsia" w:ascii="宋体" w:hAnsi="宋体" w:cs="宋体"/>
          <w:sz w:val="24"/>
          <w:szCs w:val="24"/>
          <w:highlight w:val="none"/>
          <w:lang w:eastAsia="zh-CN"/>
        </w:rPr>
        <w:t>密切联系</w:t>
      </w:r>
      <w:r>
        <w:rPr>
          <w:rFonts w:hint="eastAsia" w:ascii="宋体" w:hAnsi="宋体" w:eastAsia="宋体" w:cs="宋体"/>
          <w:sz w:val="24"/>
          <w:szCs w:val="24"/>
          <w:highlight w:val="none"/>
        </w:rPr>
        <w:t>均以书面形式为准。特殊情况下可先口头或电话通知后补书面通知。</w:t>
      </w:r>
    </w:p>
    <w:p w14:paraId="391612A4">
      <w:pPr>
        <w:keepNext w:val="0"/>
        <w:keepLines w:val="0"/>
        <w:pageBreakBefore w:val="0"/>
        <w:kinsoku/>
        <w:wordWrap/>
        <w:overflowPunct/>
        <w:topLinePunct w:val="0"/>
        <w:autoSpaceDE/>
        <w:autoSpaceDN/>
        <w:bidi w:val="0"/>
        <w:spacing w:line="5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甲方义务</w:t>
      </w:r>
    </w:p>
    <w:p w14:paraId="4250D0B4">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条  及时审查乙方报送的移民安置实施情况监督评估规划、移民生产生活水平恢复情况监督评估工作大纲等，并将审查意见书面通知乙方。</w:t>
      </w:r>
    </w:p>
    <w:p w14:paraId="01EF19F5">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条  向有关地方人民政府和移民安置实施单位下达移民安置监督评估通知书，要求各有关移民安置实施单位、设计单位、监理单位予以配合；督促各级地方人民政府和移民安置实施部门定期向乙方报送移民安置实施完成情况(包括资金使用、工程量、工作进度、工作(程)质量等)的报表。</w:t>
      </w:r>
    </w:p>
    <w:p w14:paraId="194B6AC6">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条  协调相关部门及单位配合样本调查、资料收集等移民安置实施情况和移民生活水平恢复情况工作的开展。</w:t>
      </w:r>
    </w:p>
    <w:p w14:paraId="4C5B8A61">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第十条  对乙方报告的有关移民安置工作和监督评估工作的重大问题应及时组织研究处理措施。</w:t>
      </w:r>
    </w:p>
    <w:p w14:paraId="56CE627E">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条  针对移民安置实施过程中存在的问题或监督评估</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的建议，定期或不定期组织召开工作协调例会或会议，形成会议纪要并督促有关各方严格执行；负责协调会议经费。</w:t>
      </w:r>
    </w:p>
    <w:p w14:paraId="4A2A2880">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条  负责具体管理和支付配合移民监督评估过程中地方人民政府所发生的费用。</w:t>
      </w:r>
    </w:p>
    <w:p w14:paraId="715CEDAB">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条  指定监督评估配合工作的联系人通知乙方，若甲方需更换人员，需提前通知乙方。</w:t>
      </w:r>
    </w:p>
    <w:p w14:paraId="7264C0D5">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条  按本合同规定向乙方支付移民监督评估费用。</w:t>
      </w:r>
    </w:p>
    <w:p w14:paraId="17A158DC">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条  提供移民监督评估工作所依据的工程设计文件(包括经国家主管部门审批的环境保护方面的设计文件)。</w:t>
      </w:r>
    </w:p>
    <w:p w14:paraId="288C81E4">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条  参与有关移民安置计划审核和移民工作协调会议。</w:t>
      </w:r>
    </w:p>
    <w:p w14:paraId="6E4F06B3">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第十</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条  组织或参加相关验收会议。</w:t>
      </w:r>
    </w:p>
    <w:p w14:paraId="424E625A">
      <w:pPr>
        <w:keepNext w:val="0"/>
        <w:keepLines w:val="0"/>
        <w:pageBreakBefore w:val="0"/>
        <w:kinsoku/>
        <w:wordWrap/>
        <w:overflowPunct/>
        <w:topLinePunct w:val="0"/>
        <w:autoSpaceDE/>
        <w:autoSpaceDN/>
        <w:bidi w:val="0"/>
        <w:spacing w:line="5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乙方义务</w:t>
      </w:r>
    </w:p>
    <w:p w14:paraId="6BCDB1C3">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十八</w:t>
      </w:r>
      <w:r>
        <w:rPr>
          <w:rFonts w:hint="eastAsia" w:ascii="宋体" w:hAnsi="宋体" w:eastAsia="宋体" w:cs="宋体"/>
          <w:sz w:val="24"/>
          <w:szCs w:val="24"/>
          <w:highlight w:val="none"/>
        </w:rPr>
        <w:t>条  按照“公平、公正、独立”的原则和本合同所规定监督评估范围、内容开展移民监督评估工作，客观地维护甲方和被监督评估方的合法权益。</w:t>
      </w:r>
    </w:p>
    <w:p w14:paraId="553FAF0B">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shd w:val="clear" w:color="auto" w:fill="FFFF00"/>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十九</w:t>
      </w:r>
      <w:r>
        <w:rPr>
          <w:rFonts w:hint="eastAsia" w:ascii="宋体" w:hAnsi="宋体" w:eastAsia="宋体" w:cs="宋体"/>
          <w:color w:val="auto"/>
          <w:sz w:val="24"/>
          <w:szCs w:val="24"/>
          <w:highlight w:val="none"/>
        </w:rPr>
        <w:t>条  乙方应在本监督评估合同生效之后的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5天内，向甲方报批项目负责人及项目组主要成员名单，并附简介。</w:t>
      </w:r>
    </w:p>
    <w:p w14:paraId="42C113B6">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第二十条  乙方应在接到本项目监督评估进场通知之后的30天内，向甲方报批移民安置监督评估工作大纲和实施细则。监督评估过程中，需乙方提供的各类文件等书面材料，应在报批前7~15天提供，需乙方签发的各类文件等书面材料，应在乙方收到后5~ 10天内签发。</w:t>
      </w:r>
    </w:p>
    <w:p w14:paraId="6B905F13">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条  乙方应组建专门的机构，保证机构人员构成稳定合理，相关硬件配备适应监督评估和咨询工作需求，以保证相关工作的正常进行。</w:t>
      </w:r>
    </w:p>
    <w:p w14:paraId="3CA45C50">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条  为监督评估人员投保人身意外伤害险和第三者责任险。</w:t>
      </w:r>
    </w:p>
    <w:p w14:paraId="4E6B4C04">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条  根据工作的需要，建议并参与甲方组织召开的工作协调会议。</w:t>
      </w:r>
    </w:p>
    <w:p w14:paraId="61CF1719">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条  在合同实施过程中， 乙方应以监督评估月、季、年报的形式向甲方报告移民安置实施工作的进展情况。</w:t>
      </w:r>
    </w:p>
    <w:p w14:paraId="0612C9A3">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条  在合同实施过程中， 乙方应完成移民安置监督评估工作的相关调查和资料收集工作，并按要求提交移民安置实施情况监督评估报告和移民生活水平恢复情况监督评估报告以及相关报告。</w:t>
      </w:r>
    </w:p>
    <w:p w14:paraId="64CFB8B1">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条  乙方应派遣投标文件中承诺的人员开展评估工作。</w:t>
      </w:r>
    </w:p>
    <w:p w14:paraId="65BE4CCD">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第二十</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条  乙方开展监督评估工作所需办公场所、车辆、设备及生活设施等费用计入合同总价，由乙方自行解决。</w:t>
      </w:r>
    </w:p>
    <w:p w14:paraId="14A722CC">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shd w:val="clear" w:color="auto" w:fill="FFFF00"/>
          <w:lang w:val="en-US" w:eastAsia="zh-CN"/>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二十八</w:t>
      </w:r>
      <w:r>
        <w:rPr>
          <w:rFonts w:hint="eastAsia" w:ascii="宋体" w:hAnsi="宋体" w:eastAsia="宋体" w:cs="宋体"/>
          <w:color w:val="auto"/>
          <w:sz w:val="24"/>
          <w:szCs w:val="24"/>
          <w:highlight w:val="none"/>
        </w:rPr>
        <w:t xml:space="preserve">条 </w:t>
      </w:r>
      <w:r>
        <w:rPr>
          <w:rFonts w:hint="eastAsia" w:ascii="宋体" w:hAnsi="宋体" w:eastAsia="宋体" w:cs="宋体"/>
          <w:color w:val="auto"/>
          <w:sz w:val="24"/>
          <w:szCs w:val="24"/>
          <w:highlight w:val="none"/>
          <w:shd w:val="clear" w:color="auto" w:fill="auto"/>
        </w:rPr>
        <w:t xml:space="preserve"> 根据本工程移民安置监督评估工作需要，乙方增配投标文件中拟定以外的监督评估人员，并不得增加费用。</w:t>
      </w:r>
      <w:r>
        <w:rPr>
          <w:rFonts w:hint="eastAsia" w:ascii="宋体" w:hAnsi="宋体" w:eastAsia="宋体" w:cs="宋体"/>
          <w:color w:val="auto"/>
          <w:sz w:val="24"/>
          <w:szCs w:val="24"/>
          <w:highlight w:val="none"/>
          <w:shd w:val="clear" w:color="auto" w:fill="auto"/>
          <w:lang w:val="en-US" w:eastAsia="zh-CN"/>
        </w:rPr>
        <w:t>因</w:t>
      </w:r>
      <w:r>
        <w:rPr>
          <w:rFonts w:hint="eastAsia" w:ascii="宋体" w:hAnsi="宋体" w:eastAsia="宋体" w:cs="宋体"/>
          <w:color w:val="auto"/>
          <w:sz w:val="24"/>
          <w:szCs w:val="24"/>
          <w:highlight w:val="none"/>
          <w:shd w:val="clear" w:color="auto" w:fill="auto"/>
        </w:rPr>
        <w:t>工作需要</w:t>
      </w:r>
      <w:r>
        <w:rPr>
          <w:rFonts w:hint="eastAsia" w:ascii="宋体" w:hAnsi="宋体" w:eastAsia="宋体" w:cs="宋体"/>
          <w:color w:val="auto"/>
          <w:sz w:val="24"/>
          <w:szCs w:val="24"/>
          <w:highlight w:val="none"/>
          <w:shd w:val="clear" w:color="auto" w:fill="auto"/>
          <w:lang w:val="en-US" w:eastAsia="zh-CN"/>
        </w:rPr>
        <w:t>开展相关培训、考察、调研</w:t>
      </w:r>
      <w:r>
        <w:rPr>
          <w:rFonts w:hint="eastAsia" w:ascii="宋体" w:hAnsi="宋体" w:eastAsia="宋体" w:cs="宋体"/>
          <w:color w:val="auto"/>
          <w:sz w:val="24"/>
          <w:szCs w:val="24"/>
          <w:highlight w:val="none"/>
          <w:shd w:val="clear" w:color="auto" w:fill="auto"/>
          <w:lang w:eastAsia="zh-CN"/>
        </w:rPr>
        <w:t>、会务、评审</w:t>
      </w:r>
      <w:r>
        <w:rPr>
          <w:rFonts w:hint="eastAsia" w:ascii="宋体" w:hAnsi="宋体" w:eastAsia="宋体" w:cs="宋体"/>
          <w:color w:val="auto"/>
          <w:sz w:val="24"/>
          <w:szCs w:val="24"/>
          <w:highlight w:val="none"/>
          <w:shd w:val="clear" w:color="auto" w:fill="auto"/>
          <w:lang w:val="en-US" w:eastAsia="zh-CN"/>
        </w:rPr>
        <w:t>等费用</w:t>
      </w:r>
      <w:r>
        <w:rPr>
          <w:rFonts w:hint="eastAsia" w:ascii="宋体" w:hAnsi="宋体" w:eastAsia="宋体" w:cs="宋体"/>
          <w:color w:val="auto"/>
          <w:sz w:val="24"/>
          <w:szCs w:val="24"/>
          <w:highlight w:val="none"/>
          <w:shd w:val="clear" w:color="auto" w:fill="auto"/>
          <w:lang w:eastAsia="zh-CN"/>
        </w:rPr>
        <w:t>计入合同总价，</w:t>
      </w:r>
      <w:r>
        <w:rPr>
          <w:rFonts w:hint="eastAsia" w:ascii="宋体" w:hAnsi="宋体" w:eastAsia="宋体" w:cs="宋体"/>
          <w:color w:val="auto"/>
          <w:sz w:val="24"/>
          <w:szCs w:val="24"/>
          <w:highlight w:val="none"/>
          <w:shd w:val="clear" w:color="auto" w:fill="auto"/>
          <w:lang w:val="en-US" w:eastAsia="zh-CN"/>
        </w:rPr>
        <w:t>由乙方自行解决。</w:t>
      </w:r>
    </w:p>
    <w:p w14:paraId="1E94784A">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二十九</w:t>
      </w:r>
      <w:r>
        <w:rPr>
          <w:rFonts w:hint="eastAsia" w:ascii="宋体" w:hAnsi="宋体" w:eastAsia="宋体" w:cs="宋体"/>
          <w:color w:val="auto"/>
          <w:sz w:val="24"/>
          <w:szCs w:val="24"/>
          <w:highlight w:val="none"/>
        </w:rPr>
        <w:t>条  满足浙江省水库移民验收要求，做好信息管理。</w:t>
      </w:r>
    </w:p>
    <w:p w14:paraId="4EF1C85D">
      <w:pPr>
        <w:keepNext w:val="0"/>
        <w:keepLines w:val="0"/>
        <w:pageBreakBefore w:val="0"/>
        <w:shd w:val="clear" w:color="auto" w:fill="auto"/>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第三十条  按甲方</w:t>
      </w:r>
      <w:r>
        <w:rPr>
          <w:rFonts w:hint="eastAsia" w:ascii="宋体" w:hAnsi="宋体" w:eastAsia="宋体" w:cs="宋体"/>
          <w:sz w:val="24"/>
          <w:szCs w:val="24"/>
          <w:highlight w:val="none"/>
        </w:rPr>
        <w:t>要求，编制完成建设征地及移民安置阶段验收和最终竣工验收监督评估报告，对征地移民安置实施工作进行综合评述，按国家、省（部）、市现行建设征地及移民验收有关规定协助指导各方做好移民验收工作。</w:t>
      </w:r>
    </w:p>
    <w:p w14:paraId="410F598B">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条  乙方在本合同期内或合同终止后，未征得有关方同意不得泄露与本合同业务有关的注明保密的资料。</w:t>
      </w:r>
    </w:p>
    <w:p w14:paraId="6184100F">
      <w:pPr>
        <w:keepNext w:val="0"/>
        <w:keepLines w:val="0"/>
        <w:pageBreakBefore w:val="0"/>
        <w:kinsoku/>
        <w:wordWrap/>
        <w:overflowPunct/>
        <w:topLinePunct w:val="0"/>
        <w:autoSpaceDE/>
        <w:autoSpaceDN/>
        <w:bidi w:val="0"/>
        <w:spacing w:line="5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6</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甲方权力</w:t>
      </w:r>
    </w:p>
    <w:p w14:paraId="4232597E">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条  甲方拥有如下权力：</w:t>
      </w:r>
    </w:p>
    <w:p w14:paraId="376FDEC4">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(1)有权对乙方的监督评估组织机构、监督评估人员和监督评估工作进行检查和监督。</w:t>
      </w:r>
    </w:p>
    <w:p w14:paraId="5E1D4644">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(2)有权要求乙方更换不称职的监督评估人员，乙方应在10日内进行人员撤换。对乙方违反本合同规定的行为作出警告、罚款，直到终止合同。</w:t>
      </w:r>
    </w:p>
    <w:p w14:paraId="6F6DF4C6">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(3)对乙方调换项目负责人有批准权和否决权。</w:t>
      </w:r>
    </w:p>
    <w:p w14:paraId="7FFA528A">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(4)建设征地移民安置监督评估服务的质量、进度方面的重大问题的决策权。</w:t>
      </w:r>
    </w:p>
    <w:p w14:paraId="156821DC">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(5)核定监督评估服务机构签发的服务进度、付款凭证。</w:t>
      </w:r>
    </w:p>
    <w:p w14:paraId="46BFF703">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(6)有权要求乙方按本合同规定的监督评估内容提交监督评估报告(包括监督评估月、季报、年报、专题报告及竣工总结报告)</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及年度移民安置实施情况监督评估报告和移民生活水平恢复情况监督评估报告。</w:t>
      </w:r>
    </w:p>
    <w:p w14:paraId="2CCC2A32">
      <w:pPr>
        <w:keepNext w:val="0"/>
        <w:keepLines w:val="0"/>
        <w:pageBreakBefore w:val="0"/>
        <w:widowControl/>
        <w:kinsoku/>
        <w:wordWrap/>
        <w:overflowPunct/>
        <w:topLinePunct w:val="0"/>
        <w:autoSpaceDE/>
        <w:autoSpaceDN/>
        <w:bidi w:val="0"/>
        <w:spacing w:line="500" w:lineRule="exact"/>
        <w:ind w:left="120" w:leftChars="50" w:firstLine="361" w:firstLineChars="150"/>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7</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乙方权力</w:t>
      </w:r>
    </w:p>
    <w:p w14:paraId="08765BFC">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条  为有效开展建设征地移民安置监督评估工作，甲方授予乙方如下权力：</w:t>
      </w:r>
    </w:p>
    <w:p w14:paraId="093FAFE5">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(1)移民安置实施过程中有关事项优化建议权。</w:t>
      </w:r>
    </w:p>
    <w:p w14:paraId="7730156F">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(2)移民安置实施设计变更的审核及重大移民工程项目的招投标参与权。</w:t>
      </w:r>
    </w:p>
    <w:p w14:paraId="57B4D001">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(3)有权审核移民安置实施部门的工作进度计划，检查、监督计划的执行情况，并有权查阅、调阅有关移民安置实施项目合同、统计资料。</w:t>
      </w:r>
    </w:p>
    <w:p w14:paraId="21AA2778">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(4)移民资金使用的监督检查权。</w:t>
      </w:r>
    </w:p>
    <w:p w14:paraId="0267E2DA">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(5)移民安置单项工程监理的指导监督权。</w:t>
      </w:r>
    </w:p>
    <w:p w14:paraId="18FFECD0">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6)移民安置实施工作的检验权、质量否决权。</w:t>
      </w:r>
    </w:p>
    <w:p w14:paraId="05CD9D45">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(7)甲方和实施单位与移民工程承包方所签订协议中所赋予的其他权利。</w:t>
      </w:r>
    </w:p>
    <w:p w14:paraId="4361F308">
      <w:pPr>
        <w:keepNext w:val="0"/>
        <w:keepLines w:val="0"/>
        <w:pageBreakBefore w:val="0"/>
        <w:widowControl/>
        <w:kinsoku/>
        <w:wordWrap/>
        <w:overflowPunct/>
        <w:topLinePunct w:val="0"/>
        <w:autoSpaceDE/>
        <w:autoSpaceDN/>
        <w:bidi w:val="0"/>
        <w:adjustRightInd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(8)按照本合同工作内容提出配合监督评估工作要求。</w:t>
      </w:r>
    </w:p>
    <w:p w14:paraId="0914B911">
      <w:pPr>
        <w:keepNext w:val="0"/>
        <w:keepLines w:val="0"/>
        <w:pageBreakBefore w:val="0"/>
        <w:widowControl/>
        <w:kinsoku/>
        <w:wordWrap/>
        <w:overflowPunct/>
        <w:topLinePunct w:val="0"/>
        <w:autoSpaceDE/>
        <w:autoSpaceDN/>
        <w:bidi w:val="0"/>
        <w:spacing w:line="500" w:lineRule="exact"/>
        <w:ind w:left="120" w:leftChars="50"/>
        <w:jc w:val="left"/>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8、合同生效、变更与终止</w:t>
      </w:r>
    </w:p>
    <w:p w14:paraId="6258E4CF">
      <w:pPr>
        <w:keepNext w:val="0"/>
        <w:keepLines w:val="0"/>
        <w:pageBreakBefore w:val="0"/>
        <w:widowControl/>
        <w:kinsoku/>
        <w:wordWrap/>
        <w:overflowPunct/>
        <w:topLinePunct w:val="0"/>
        <w:autoSpaceDE/>
        <w:autoSpaceDN/>
        <w:bidi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条  本合同经双方法定代表人或其授权代理人签字并加盖单位公章后生效。</w:t>
      </w:r>
    </w:p>
    <w:p w14:paraId="2DACADA6">
      <w:pPr>
        <w:keepNext w:val="0"/>
        <w:keepLines w:val="0"/>
        <w:pageBreakBefore w:val="0"/>
        <w:widowControl/>
        <w:kinsoku/>
        <w:wordWrap/>
        <w:overflowPunct/>
        <w:topLinePunct w:val="0"/>
        <w:autoSpaceDE/>
        <w:autoSpaceDN/>
        <w:bidi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条  在本合同执行过程中，由于工程项目建设的重大调整或国家有关政策发生重大变化，致使本合同的部分条款已不适合时，经双方协商可修改本合同。</w:t>
      </w:r>
    </w:p>
    <w:p w14:paraId="4855D715">
      <w:pPr>
        <w:keepNext w:val="0"/>
        <w:keepLines w:val="0"/>
        <w:pageBreakBefore w:val="0"/>
        <w:widowControl/>
        <w:shd w:val="clear" w:color="auto" w:fill="auto"/>
        <w:kinsoku/>
        <w:wordWrap/>
        <w:overflowPunct/>
        <w:topLinePunct w:val="0"/>
        <w:autoSpaceDE/>
        <w:autoSpaceDN/>
        <w:bidi w:val="0"/>
        <w:spacing w:line="500" w:lineRule="exact"/>
        <w:ind w:left="120" w:leftChars="5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条  本合同在监督评估期限届满并结清监督评估报酬后即终止。</w:t>
      </w:r>
    </w:p>
    <w:p w14:paraId="4A20504A">
      <w:pPr>
        <w:keepNext w:val="0"/>
        <w:keepLines w:val="0"/>
        <w:pageBreakBefore w:val="0"/>
        <w:widowControl/>
        <w:shd w:val="clear" w:color="auto" w:fill="auto"/>
        <w:kinsoku/>
        <w:wordWrap/>
        <w:overflowPunct/>
        <w:topLinePunct w:val="0"/>
        <w:autoSpaceDE/>
        <w:autoSpaceDN/>
        <w:bidi w:val="0"/>
        <w:spacing w:line="500" w:lineRule="exact"/>
        <w:ind w:left="120" w:leftChars="50" w:firstLine="480" w:firstLineChars="200"/>
        <w:jc w:val="left"/>
        <w:textAlignment w:val="auto"/>
        <w:rPr>
          <w:rFonts w:hint="eastAsia" w:ascii="宋体" w:hAnsi="宋体" w:eastAsia="宋体" w:cs="宋体"/>
          <w:sz w:val="24"/>
          <w:szCs w:val="24"/>
          <w:highlight w:val="none"/>
          <w:shd w:val="clear" w:color="auto" w:fill="FFFF00"/>
        </w:rPr>
      </w:pPr>
      <w:r>
        <w:rPr>
          <w:rFonts w:hint="eastAsia" w:ascii="宋体" w:hAnsi="宋体" w:eastAsia="宋体" w:cs="宋体"/>
          <w:sz w:val="24"/>
          <w:szCs w:val="24"/>
          <w:highlight w:val="none"/>
        </w:rPr>
        <w:t>第三十</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 xml:space="preserve">条 </w:t>
      </w:r>
      <w:r>
        <w:rPr>
          <w:rFonts w:hint="eastAsia" w:ascii="宋体" w:hAnsi="宋体" w:eastAsia="宋体" w:cs="宋体"/>
          <w:sz w:val="24"/>
          <w:szCs w:val="24"/>
          <w:highlight w:val="none"/>
          <w:shd w:val="clear" w:color="auto" w:fill="auto"/>
        </w:rPr>
        <w:t xml:space="preserve"> 因</w:t>
      </w:r>
      <w:r>
        <w:rPr>
          <w:rFonts w:hint="eastAsia" w:ascii="宋体" w:hAnsi="宋体" w:eastAsia="宋体" w:cs="宋体"/>
          <w:sz w:val="24"/>
          <w:szCs w:val="24"/>
          <w:highlight w:val="none"/>
          <w:shd w:val="clear" w:color="auto" w:fill="auto"/>
          <w:lang w:val="en-US" w:eastAsia="zh-CN"/>
        </w:rPr>
        <w:t>乙</w:t>
      </w:r>
      <w:r>
        <w:rPr>
          <w:rFonts w:hint="eastAsia" w:ascii="宋体" w:hAnsi="宋体" w:eastAsia="宋体" w:cs="宋体"/>
          <w:sz w:val="24"/>
          <w:szCs w:val="24"/>
          <w:highlight w:val="none"/>
          <w:shd w:val="clear" w:color="auto" w:fill="auto"/>
        </w:rPr>
        <w:t>方违约，并在</w:t>
      </w:r>
      <w:r>
        <w:rPr>
          <w:rFonts w:hint="eastAsia" w:ascii="宋体" w:hAnsi="宋体" w:eastAsia="宋体" w:cs="宋体"/>
          <w:sz w:val="24"/>
          <w:szCs w:val="24"/>
          <w:highlight w:val="none"/>
          <w:shd w:val="clear" w:color="auto" w:fill="auto"/>
          <w:lang w:val="en-US" w:eastAsia="zh-CN"/>
        </w:rPr>
        <w:t>甲</w:t>
      </w:r>
      <w:r>
        <w:rPr>
          <w:rFonts w:hint="eastAsia" w:ascii="宋体" w:hAnsi="宋体" w:eastAsia="宋体" w:cs="宋体"/>
          <w:sz w:val="24"/>
          <w:szCs w:val="24"/>
          <w:highlight w:val="none"/>
          <w:shd w:val="clear" w:color="auto" w:fill="auto"/>
        </w:rPr>
        <w:t>方指出其违约行为后，不立即改正，造成合同不能继续执行的，除赔偿</w:t>
      </w:r>
      <w:r>
        <w:rPr>
          <w:rFonts w:hint="eastAsia" w:ascii="宋体" w:hAnsi="宋体" w:eastAsia="宋体" w:cs="宋体"/>
          <w:sz w:val="24"/>
          <w:szCs w:val="24"/>
          <w:highlight w:val="none"/>
          <w:shd w:val="clear" w:color="auto" w:fill="auto"/>
          <w:lang w:val="en-US" w:eastAsia="zh-CN"/>
        </w:rPr>
        <w:t>甲方</w:t>
      </w:r>
      <w:r>
        <w:rPr>
          <w:rFonts w:hint="eastAsia" w:ascii="宋体" w:hAnsi="宋体" w:eastAsia="宋体" w:cs="宋体"/>
          <w:sz w:val="24"/>
          <w:szCs w:val="24"/>
          <w:highlight w:val="none"/>
          <w:shd w:val="clear" w:color="auto" w:fill="auto"/>
        </w:rPr>
        <w:t>损失外，</w:t>
      </w:r>
      <w:r>
        <w:rPr>
          <w:rFonts w:hint="eastAsia" w:ascii="宋体" w:hAnsi="宋体" w:eastAsia="宋体" w:cs="宋体"/>
          <w:sz w:val="24"/>
          <w:szCs w:val="24"/>
          <w:highlight w:val="none"/>
          <w:shd w:val="clear" w:color="auto" w:fill="auto"/>
          <w:lang w:val="en-US" w:eastAsia="zh-CN"/>
        </w:rPr>
        <w:t>甲</w:t>
      </w:r>
      <w:r>
        <w:rPr>
          <w:rFonts w:hint="eastAsia" w:ascii="宋体" w:hAnsi="宋体" w:eastAsia="宋体" w:cs="宋体"/>
          <w:sz w:val="24"/>
          <w:szCs w:val="24"/>
          <w:highlight w:val="none"/>
          <w:shd w:val="clear" w:color="auto" w:fill="auto"/>
        </w:rPr>
        <w:t>方有权终止本合同。由于不可抗力、政策调整等原因终止本合同时，已履行的监督评估业务部分，按照本合同规定收取相应的监督评估费用。</w:t>
      </w:r>
    </w:p>
    <w:p w14:paraId="1E71D6D5">
      <w:pPr>
        <w:keepNext w:val="0"/>
        <w:keepLines w:val="0"/>
        <w:pageBreakBefore w:val="0"/>
        <w:widowControl/>
        <w:numPr>
          <w:ilvl w:val="0"/>
          <w:numId w:val="4"/>
        </w:numPr>
        <w:shd w:val="clear" w:color="auto" w:fill="auto"/>
        <w:kinsoku/>
        <w:wordWrap/>
        <w:overflowPunct/>
        <w:topLinePunct w:val="0"/>
        <w:autoSpaceDE/>
        <w:autoSpaceDN/>
        <w:bidi w:val="0"/>
        <w:spacing w:line="500" w:lineRule="exact"/>
        <w:ind w:left="120" w:leftChars="50"/>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违约责任</w:t>
      </w:r>
    </w:p>
    <w:p w14:paraId="5664B4E4">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三十八</w:t>
      </w:r>
      <w:r>
        <w:rPr>
          <w:rFonts w:hint="eastAsia" w:ascii="宋体" w:hAnsi="宋体" w:eastAsia="宋体" w:cs="宋体"/>
          <w:sz w:val="24"/>
          <w:szCs w:val="24"/>
          <w:highlight w:val="none"/>
        </w:rPr>
        <w:t>条 移民安置实施阶段，乙方应使驻地人员保持稳定，除因退休、死亡、法院出具的判决等不可抗力原因外，不得随意调换，否则将被视为违约。擅自更换的，甲方有权中止合同，并将其不良行为报相关行政主管部门。</w:t>
      </w:r>
    </w:p>
    <w:p w14:paraId="55AC2C30">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合同期解除前，项目负责人和专业监督评估工程师等主要专业人员的确需更换的，须提前14天征得发包人、原项目负责人备案主管部门同意，且更换后的人员不得低于原投标承诺人员具有的资格和业绩条件，同时支付下列违约金：项目负责人每人次支付50万元，其他人员每人次支付10万元。</w:t>
      </w:r>
    </w:p>
    <w:p w14:paraId="485F93A2">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因退休、死亡、法院的判决等不可抗力原因导致项目负责人和专业监督评估工程师等主要专业人员的确需更换的，须征得发包人、原项目负责人备案主管部门同意，且更换后的人员不得低于原投标承诺人员具有的资格和业绩条件。</w:t>
      </w:r>
    </w:p>
    <w:p w14:paraId="66795CAB">
      <w:pPr>
        <w:keepNext w:val="0"/>
        <w:keepLines w:val="0"/>
        <w:pageBreakBefore w:val="0"/>
        <w:shd w:val="clear" w:color="auto" w:fill="auto"/>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szCs w:val="24"/>
          <w:highlight w:val="none"/>
          <w:shd w:val="clear" w:color="auto" w:fill="FFFF00"/>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三十九</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shd w:val="clear" w:color="auto" w:fill="auto"/>
        </w:rPr>
        <w:t xml:space="preserve">如因乙方原因，影响项目进度的，甲方可终止本合同，乙方酌情返还已付的监督评估费。   </w:t>
      </w:r>
    </w:p>
    <w:p w14:paraId="0154AB0A">
      <w:pPr>
        <w:keepNext w:val="0"/>
        <w:keepLines w:val="0"/>
        <w:pageBreakBefore w:val="0"/>
        <w:shd w:val="clear" w:color="auto" w:fill="auto"/>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第四十条  乙方转让、违法分包移民监督评估工作或允许其他单位或个人以本单位名义承担移民监督评估业务，将被视为严重违约，甲方有权直接解除合同，乙方还应承担合同总价款20%的违约金。</w:t>
      </w:r>
    </w:p>
    <w:p w14:paraId="5CC87CDB">
      <w:pPr>
        <w:keepNext w:val="0"/>
        <w:keepLines w:val="0"/>
        <w:pageBreakBefore w:val="0"/>
        <w:shd w:val="clear" w:color="auto" w:fill="auto"/>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条  乙方承诺的仪器和设备应根据工程建设需要和甲方要求进场，拖延到位的，</w:t>
      </w:r>
      <w:r>
        <w:rPr>
          <w:rFonts w:hint="eastAsia" w:ascii="宋体" w:hAnsi="宋体" w:eastAsia="宋体" w:cs="宋体"/>
          <w:sz w:val="24"/>
          <w:szCs w:val="24"/>
          <w:highlight w:val="none"/>
          <w:shd w:val="clear" w:color="auto" w:fill="auto"/>
          <w:lang w:val="en-US" w:eastAsia="zh-CN"/>
        </w:rPr>
        <w:t>扣</w:t>
      </w:r>
      <w:r>
        <w:rPr>
          <w:rFonts w:hint="eastAsia" w:ascii="宋体" w:hAnsi="宋体" w:eastAsia="宋体" w:cs="宋体"/>
          <w:sz w:val="24"/>
          <w:szCs w:val="24"/>
          <w:highlight w:val="none"/>
          <w:shd w:val="clear" w:color="auto" w:fill="auto"/>
        </w:rPr>
        <w:t>以20</w:t>
      </w:r>
      <w:r>
        <w:rPr>
          <w:rFonts w:hint="eastAsia" w:ascii="宋体" w:hAnsi="宋体" w:eastAsia="宋体" w:cs="宋体"/>
          <w:sz w:val="24"/>
          <w:szCs w:val="24"/>
          <w:highlight w:val="none"/>
        </w:rPr>
        <w:t>00.00元/(日·项)的违约金。</w:t>
      </w:r>
    </w:p>
    <w:p w14:paraId="3F2CC41D">
      <w:pPr>
        <w:keepNext w:val="0"/>
        <w:keepLines w:val="0"/>
        <w:pageBreakBefore w:val="0"/>
        <w:shd w:val="clear" w:color="auto" w:fill="auto"/>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shd w:val="clear" w:color="auto" w:fill="auto"/>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条  甲</w:t>
      </w:r>
      <w:r>
        <w:rPr>
          <w:rFonts w:hint="eastAsia" w:ascii="宋体" w:hAnsi="宋体" w:eastAsia="宋体" w:cs="宋体"/>
          <w:sz w:val="24"/>
          <w:szCs w:val="24"/>
          <w:highlight w:val="none"/>
          <w:shd w:val="clear" w:color="auto" w:fill="auto"/>
        </w:rPr>
        <w:t>方扣除乙方违约金的行为，并不免除乙方对本合同应尽的法律责任和义务。</w:t>
      </w:r>
    </w:p>
    <w:p w14:paraId="41C6FA3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条  因乙方工作失职，未实际或者全部履行合同义务，造成工程进度滞后的，每逾期一日，支付合同总额1‰/日的违约金。逾期一个月以上，甲方有权解除本合同，乙方还应承担合同总价款20%的违约金。</w:t>
      </w:r>
    </w:p>
    <w:p w14:paraId="13EC0A46">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条  因乙方工作失职，给甲方造成损失的，乙方应赔偿由此给甲方造成的损失。</w:t>
      </w:r>
    </w:p>
    <w:p w14:paraId="56850E2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条  乙方应做好甲方提供资料的保密工作，因乙方泄密造成甲方损失，将按国家秘密法，追究乙方法律责任。乙方违反合同保密义务的，甲方有权解除合同，乙方应赔偿由此给甲方造成的全部损失，并支付合同总额5%的违约金；乙方在合同期外违反国家保密法相关规定泄密的，甲方按国家相关法律法规规定上报处理，给甲方造成损失的，乙方应赔偿由此给甲方造成的全部损失。</w:t>
      </w:r>
    </w:p>
    <w:p w14:paraId="5336B89B">
      <w:pPr>
        <w:keepNext w:val="0"/>
        <w:keepLines w:val="0"/>
        <w:pageBreakBefore w:val="0"/>
        <w:widowControl/>
        <w:kinsoku/>
        <w:wordWrap/>
        <w:overflowPunct/>
        <w:topLinePunct w:val="0"/>
        <w:autoSpaceDE/>
        <w:autoSpaceDN/>
        <w:bidi w:val="0"/>
        <w:spacing w:line="500" w:lineRule="exact"/>
        <w:ind w:left="120" w:leftChars="50"/>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10、争议解决</w:t>
      </w:r>
    </w:p>
    <w:p w14:paraId="3719527A">
      <w:pPr>
        <w:widowControl/>
        <w:overflowPunct w:val="0"/>
        <w:snapToGrid w:val="0"/>
        <w:spacing w:line="440" w:lineRule="exact"/>
        <w:ind w:left="-2" w:leftChars="-1"/>
        <w:jc w:val="left"/>
        <w:textAlignment w:val="baseline"/>
        <w:rPr>
          <w:rFonts w:hint="eastAsia" w:ascii="宋体" w:hAnsi="宋体" w:eastAsia="宋体" w:cs="宋体"/>
          <w:b/>
          <w:bCs/>
          <w:sz w:val="24"/>
          <w:szCs w:val="24"/>
        </w:rPr>
      </w:pPr>
      <w:r>
        <w:rPr>
          <w:rFonts w:hint="eastAsia" w:ascii="宋体" w:hAnsi="宋体" w:eastAsia="宋体" w:cs="宋体"/>
          <w:sz w:val="24"/>
          <w:szCs w:val="24"/>
          <w:highlight w:val="none"/>
        </w:rPr>
        <w:t>第四十</w:t>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条  在合同履行过程中发生争议，双方应当友好协商解决，也可请求双方上级主管部门进行调解；调解不成时直接向发包人住所人民法院起诉。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C007F97">
      <w:pPr>
        <w:rPr>
          <w:rFonts w:hint="eastAsia" w:ascii="宋体" w:hAnsi="宋体" w:eastAsia="宋体" w:cs="宋体"/>
          <w:sz w:val="24"/>
          <w:szCs w:val="24"/>
        </w:rPr>
      </w:pPr>
    </w:p>
    <w:p w14:paraId="6CDDA380">
      <w:pPr>
        <w:spacing w:before="156" w:beforeLines="50" w:line="276" w:lineRule="auto"/>
        <w:rPr>
          <w:rFonts w:hint="eastAsia" w:ascii="宋体" w:hAnsi="宋体" w:eastAsia="宋体" w:cs="宋体"/>
          <w:b/>
          <w:color w:val="auto"/>
          <w:sz w:val="24"/>
          <w:szCs w:val="24"/>
        </w:rPr>
      </w:pPr>
      <w:r>
        <w:rPr>
          <w:rFonts w:hint="eastAsia" w:ascii="宋体" w:hAnsi="宋体" w:eastAsia="宋体" w:cs="宋体"/>
          <w:b/>
          <w:color w:val="auto"/>
          <w:sz w:val="24"/>
          <w:szCs w:val="24"/>
        </w:rPr>
        <w:t>注：1、如本合同条款与招标文件中实质性内容不相符，以招标文件规定为准，在签订前进行调整。</w:t>
      </w:r>
    </w:p>
    <w:p w14:paraId="3C912067">
      <w:pPr>
        <w:keepNext w:val="0"/>
        <w:keepLines w:val="0"/>
        <w:pageBreakBefore w:val="0"/>
        <w:widowControl/>
        <w:kinsoku w:val="0"/>
        <w:wordWrap/>
        <w:overflowPunct/>
        <w:topLinePunct w:val="0"/>
        <w:autoSpaceDE w:val="0"/>
        <w:autoSpaceDN w:val="0"/>
        <w:bidi w:val="0"/>
        <w:adjustRightInd w:val="0"/>
        <w:snapToGrid w:val="0"/>
        <w:ind w:firstLine="480"/>
        <w:textAlignment w:val="baseline"/>
        <w:outlineLvl w:val="9"/>
        <w:rPr>
          <w:rFonts w:ascii="宋体" w:hAnsi="宋体" w:cs="宋体"/>
          <w:color w:val="auto"/>
          <w:highlight w:val="none"/>
        </w:rPr>
      </w:pPr>
      <w:r>
        <w:rPr>
          <w:rFonts w:hint="eastAsia" w:ascii="宋体" w:hAnsi="宋体" w:eastAsia="宋体" w:cs="宋体"/>
          <w:b/>
          <w:color w:val="auto"/>
          <w:sz w:val="24"/>
          <w:szCs w:val="24"/>
        </w:rPr>
        <w:t>2、在正式签订前，应根据招标文件要求、投标文件承诺及项目实际情况拟定更为详尽的合同书。</w:t>
      </w:r>
    </w:p>
    <w:p w14:paraId="3502A205">
      <w:pPr>
        <w:widowControl/>
        <w:spacing w:line="240" w:lineRule="auto"/>
        <w:ind w:firstLine="0" w:firstLineChars="0"/>
        <w:jc w:val="left"/>
        <w:rPr>
          <w:rFonts w:eastAsia="微软雅黑"/>
          <w:b/>
          <w:bCs/>
          <w:color w:val="auto"/>
          <w:sz w:val="32"/>
          <w:highlight w:val="none"/>
        </w:rPr>
        <w:sectPr>
          <w:headerReference r:id="rId22" w:type="default"/>
          <w:footerReference r:id="rId24" w:type="default"/>
          <w:headerReference r:id="rId23" w:type="even"/>
          <w:footerReference r:id="rId25" w:type="even"/>
          <w:pgSz w:w="11906" w:h="16838"/>
          <w:pgMar w:top="1474" w:right="1417" w:bottom="1247" w:left="1417" w:header="567" w:footer="567" w:gutter="0"/>
          <w:pgBorders>
            <w:top w:val="none" w:sz="0" w:space="0"/>
            <w:left w:val="none" w:sz="0" w:space="0"/>
            <w:bottom w:val="none" w:sz="0" w:space="0"/>
            <w:right w:val="none" w:sz="0" w:space="0"/>
          </w:pgBorders>
          <w:pgNumType w:fmt="decimal"/>
          <w:cols w:space="0" w:num="1"/>
          <w:docGrid w:type="lines" w:linePitch="328" w:charSpace="0"/>
        </w:sectPr>
      </w:pPr>
    </w:p>
    <w:p w14:paraId="4D3ADFE2">
      <w:pPr>
        <w:bidi w:val="0"/>
        <w:rPr>
          <w:color w:val="auto"/>
          <w:highlight w:val="none"/>
        </w:rPr>
      </w:pPr>
    </w:p>
    <w:p w14:paraId="5F1CDE84">
      <w:pPr>
        <w:keepNext w:val="0"/>
        <w:keepLines w:val="0"/>
        <w:pageBreakBefore w:val="0"/>
        <w:wordWrap/>
        <w:overflowPunct/>
        <w:topLinePunct w:val="0"/>
        <w:bidi w:val="0"/>
        <w:ind w:firstLine="480"/>
        <w:outlineLvl w:val="9"/>
        <w:rPr>
          <w:rFonts w:ascii="宋体" w:hAnsi="宋体" w:cs="宋体"/>
          <w:color w:val="auto"/>
          <w:highlight w:val="none"/>
        </w:rPr>
      </w:pPr>
    </w:p>
    <w:p w14:paraId="6136CABB">
      <w:pPr>
        <w:pStyle w:val="4"/>
        <w:rPr>
          <w:color w:val="auto"/>
          <w:highlight w:val="none"/>
        </w:rPr>
      </w:pPr>
      <w:bookmarkStart w:id="98" w:name="_Toc26485"/>
      <w:r>
        <w:rPr>
          <w:rFonts w:hint="eastAsia"/>
          <w:color w:val="auto"/>
          <w:highlight w:val="none"/>
        </w:rPr>
        <w:t>第六部分 投标文件格式</w:t>
      </w:r>
      <w:bookmarkEnd w:id="98"/>
    </w:p>
    <w:p w14:paraId="4936D5F4">
      <w:pPr>
        <w:keepNext w:val="0"/>
        <w:keepLines w:val="0"/>
        <w:pageBreakBefore w:val="0"/>
        <w:widowControl w:val="0"/>
        <w:kinsoku/>
        <w:wordWrap/>
        <w:overflowPunct/>
        <w:topLinePunct w:val="0"/>
        <w:autoSpaceDE/>
        <w:autoSpaceDN/>
        <w:bidi w:val="0"/>
        <w:adjustRightInd/>
        <w:snapToGrid/>
        <w:spacing w:line="480" w:lineRule="auto"/>
        <w:ind w:firstLine="4096" w:firstLineChars="1700"/>
        <w:jc w:val="left"/>
        <w:textAlignment w:val="auto"/>
        <w:outlineLvl w:val="9"/>
        <w:rPr>
          <w:rFonts w:ascii="宋体" w:hAnsi="宋体" w:cs="宋体"/>
          <w:b/>
          <w:bCs/>
          <w:color w:val="auto"/>
          <w:highlight w:val="none"/>
        </w:rPr>
      </w:pPr>
    </w:p>
    <w:p w14:paraId="0012079A">
      <w:pPr>
        <w:keepNext w:val="0"/>
        <w:keepLines w:val="0"/>
        <w:pageBreakBefore w:val="0"/>
        <w:widowControl w:val="0"/>
        <w:kinsoku/>
        <w:wordWrap/>
        <w:overflowPunct/>
        <w:topLinePunct w:val="0"/>
        <w:autoSpaceDE/>
        <w:autoSpaceDN/>
        <w:bidi w:val="0"/>
        <w:adjustRightInd/>
        <w:snapToGrid/>
        <w:spacing w:line="480" w:lineRule="auto"/>
        <w:ind w:firstLine="4096" w:firstLineChars="1700"/>
        <w:jc w:val="left"/>
        <w:textAlignment w:val="auto"/>
        <w:outlineLvl w:val="9"/>
        <w:rPr>
          <w:rFonts w:ascii="宋体" w:hAnsi="宋体" w:cs="宋体"/>
          <w:b/>
          <w:bCs/>
          <w:color w:val="auto"/>
          <w:highlight w:val="none"/>
        </w:rPr>
      </w:pPr>
      <w:r>
        <w:rPr>
          <w:rFonts w:hint="eastAsia" w:ascii="宋体" w:hAnsi="宋体" w:cs="宋体"/>
          <w:b/>
          <w:bCs/>
          <w:color w:val="auto"/>
          <w:highlight w:val="none"/>
        </w:rPr>
        <w:t>说明</w:t>
      </w:r>
    </w:p>
    <w:p w14:paraId="6C8017C6">
      <w:pPr>
        <w:keepNext w:val="0"/>
        <w:keepLines w:val="0"/>
        <w:pageBreakBefore w:val="0"/>
        <w:widowControl w:val="0"/>
        <w:kinsoku/>
        <w:wordWrap/>
        <w:overflowPunct/>
        <w:topLinePunct w:val="0"/>
        <w:autoSpaceDE/>
        <w:autoSpaceDN/>
        <w:bidi w:val="0"/>
        <w:adjustRightInd/>
        <w:snapToGrid/>
        <w:ind w:firstLine="480"/>
        <w:jc w:val="left"/>
        <w:textAlignment w:val="auto"/>
        <w:outlineLvl w:val="9"/>
        <w:rPr>
          <w:rFonts w:hint="eastAsia" w:ascii="等线" w:hAnsi="等线" w:cs="宋体"/>
          <w:color w:val="auto"/>
          <w:highlight w:val="none"/>
        </w:rPr>
      </w:pPr>
      <w:r>
        <w:rPr>
          <w:rFonts w:hint="eastAsia" w:ascii="等线" w:hAnsi="等线" w:cs="宋体"/>
          <w:color w:val="auto"/>
          <w:highlight w:val="none"/>
        </w:rPr>
        <w:t>1.投标文件由投标人根据招标文件要求并依照相关格式要求的附件编制。</w:t>
      </w:r>
    </w:p>
    <w:p w14:paraId="0CCF3BF5">
      <w:pPr>
        <w:keepNext w:val="0"/>
        <w:keepLines w:val="0"/>
        <w:pageBreakBefore w:val="0"/>
        <w:widowControl w:val="0"/>
        <w:kinsoku/>
        <w:wordWrap/>
        <w:overflowPunct/>
        <w:topLinePunct w:val="0"/>
        <w:autoSpaceDE/>
        <w:autoSpaceDN/>
        <w:bidi w:val="0"/>
        <w:adjustRightInd/>
        <w:snapToGrid/>
        <w:ind w:firstLine="480"/>
        <w:jc w:val="left"/>
        <w:textAlignment w:val="auto"/>
        <w:outlineLvl w:val="9"/>
        <w:rPr>
          <w:rFonts w:hint="eastAsia" w:ascii="等线" w:hAnsi="等线" w:cs="宋体"/>
          <w:color w:val="auto"/>
          <w:highlight w:val="none"/>
        </w:rPr>
      </w:pPr>
      <w:r>
        <w:rPr>
          <w:rFonts w:hint="eastAsia" w:ascii="等线" w:hAnsi="等线" w:cs="宋体"/>
          <w:color w:val="auto"/>
          <w:highlight w:val="none"/>
        </w:rPr>
        <w:t>2.投标人应根据实际情况填写。</w:t>
      </w:r>
    </w:p>
    <w:p w14:paraId="17E9F104">
      <w:pPr>
        <w:keepNext w:val="0"/>
        <w:keepLines w:val="0"/>
        <w:pageBreakBefore w:val="0"/>
        <w:widowControl w:val="0"/>
        <w:kinsoku/>
        <w:wordWrap/>
        <w:overflowPunct/>
        <w:topLinePunct w:val="0"/>
        <w:autoSpaceDE/>
        <w:autoSpaceDN/>
        <w:bidi w:val="0"/>
        <w:adjustRightInd/>
        <w:snapToGrid/>
        <w:ind w:firstLine="480"/>
        <w:jc w:val="left"/>
        <w:textAlignment w:val="auto"/>
        <w:outlineLvl w:val="9"/>
        <w:rPr>
          <w:rFonts w:hint="eastAsia" w:ascii="等线" w:hAnsi="等线" w:cs="宋体"/>
          <w:color w:val="auto"/>
          <w:highlight w:val="none"/>
        </w:rPr>
      </w:pPr>
      <w:r>
        <w:rPr>
          <w:rFonts w:hint="eastAsia" w:ascii="等线" w:hAnsi="等线" w:cs="宋体"/>
          <w:color w:val="auto"/>
          <w:highlight w:val="none"/>
        </w:rPr>
        <w:t>3.招标文件中没有格式要求的，投标人自行编制。</w:t>
      </w:r>
    </w:p>
    <w:p w14:paraId="304F5751">
      <w:pPr>
        <w:keepNext w:val="0"/>
        <w:keepLines w:val="0"/>
        <w:pageBreakBefore w:val="0"/>
        <w:widowControl w:val="0"/>
        <w:kinsoku/>
        <w:wordWrap/>
        <w:overflowPunct/>
        <w:topLinePunct w:val="0"/>
        <w:autoSpaceDE/>
        <w:autoSpaceDN/>
        <w:bidi w:val="0"/>
        <w:adjustRightInd/>
        <w:snapToGrid/>
        <w:ind w:firstLine="480"/>
        <w:textAlignment w:val="auto"/>
        <w:outlineLvl w:val="9"/>
        <w:rPr>
          <w:color w:val="auto"/>
          <w:highlight w:val="none"/>
        </w:rPr>
      </w:pPr>
      <w:r>
        <w:rPr>
          <w:color w:val="auto"/>
          <w:highlight w:val="none"/>
        </w:rPr>
        <w:br w:type="page"/>
      </w:r>
    </w:p>
    <w:p w14:paraId="2B2E7535">
      <w:pPr>
        <w:pStyle w:val="5"/>
        <w:bidi w:val="0"/>
        <w:rPr>
          <w:color w:val="auto"/>
          <w:highlight w:val="none"/>
        </w:rPr>
      </w:pPr>
      <w:bookmarkStart w:id="99" w:name="_Toc18481"/>
      <w:r>
        <w:rPr>
          <w:rFonts w:hint="eastAsia"/>
          <w:color w:val="auto"/>
          <w:highlight w:val="none"/>
        </w:rPr>
        <w:t>一、资格文件封面格式</w:t>
      </w:r>
      <w:bookmarkEnd w:id="99"/>
    </w:p>
    <w:p w14:paraId="188A5F14">
      <w:pPr>
        <w:spacing w:line="240" w:lineRule="auto"/>
        <w:ind w:firstLine="803"/>
        <w:jc w:val="center"/>
        <w:rPr>
          <w:rFonts w:asciiTheme="minorEastAsia" w:hAnsiTheme="minorEastAsia" w:eastAsiaTheme="minorEastAsia" w:cstheme="minorEastAsia"/>
          <w:b/>
          <w:bCs/>
          <w:color w:val="auto"/>
          <w:sz w:val="40"/>
          <w:szCs w:val="40"/>
          <w:highlight w:val="none"/>
        </w:rPr>
      </w:pPr>
    </w:p>
    <w:p w14:paraId="01E44D5A">
      <w:pPr>
        <w:keepNext w:val="0"/>
        <w:keepLines w:val="0"/>
        <w:pageBreakBefore w:val="0"/>
        <w:widowControl w:val="0"/>
        <w:kinsoku/>
        <w:wordWrap/>
        <w:overflowPunct/>
        <w:topLinePunct w:val="0"/>
        <w:bidi w:val="0"/>
        <w:adjustRightInd/>
        <w:snapToGrid/>
        <w:ind w:firstLine="0" w:firstLineChars="0"/>
        <w:jc w:val="center"/>
        <w:outlineLvl w:val="9"/>
        <w:rPr>
          <w:rFonts w:hint="default" w:eastAsia="宋体"/>
          <w:color w:val="auto"/>
          <w:highlight w:val="none"/>
          <w:lang w:val="en-US" w:eastAsia="zh-CN"/>
        </w:rPr>
      </w:pPr>
      <w:r>
        <w:rPr>
          <w:rFonts w:hint="eastAsia" w:ascii="宋体" w:hAnsi="宋体" w:cs="宋体"/>
          <w:b/>
          <w:color w:val="auto"/>
          <w:spacing w:val="0"/>
          <w:w w:val="70"/>
          <w:sz w:val="52"/>
          <w:szCs w:val="52"/>
          <w:highlight w:val="none"/>
          <w:lang w:val="en-US" w:eastAsia="zh-CN"/>
        </w:rPr>
        <w:t>安华水库扩容提升工程（浦江部分）建设征地移民安置监督评估项目</w:t>
      </w:r>
    </w:p>
    <w:p w14:paraId="48AD44E0">
      <w:pPr>
        <w:pStyle w:val="30"/>
        <w:keepNext w:val="0"/>
        <w:keepLines w:val="0"/>
        <w:pageBreakBefore w:val="0"/>
        <w:kinsoku/>
        <w:wordWrap/>
        <w:overflowPunct/>
        <w:topLinePunct w:val="0"/>
        <w:bidi w:val="0"/>
        <w:spacing w:before="164"/>
        <w:textAlignment w:val="auto"/>
        <w:outlineLvl w:val="9"/>
        <w:rPr>
          <w:rFonts w:hint="default"/>
          <w:color w:val="auto"/>
          <w:highlight w:val="none"/>
          <w:lang w:val="en-US"/>
        </w:rPr>
      </w:pPr>
    </w:p>
    <w:p w14:paraId="6DEE72DE">
      <w:pPr>
        <w:keepNext w:val="0"/>
        <w:keepLines w:val="0"/>
        <w:pageBreakBefore w:val="0"/>
        <w:kinsoku/>
        <w:wordWrap/>
        <w:overflowPunct/>
        <w:topLinePunct w:val="0"/>
        <w:bidi w:val="0"/>
        <w:spacing w:line="240" w:lineRule="auto"/>
        <w:ind w:firstLine="562"/>
        <w:jc w:val="center"/>
        <w:textAlignment w:val="auto"/>
        <w:outlineLvl w:val="9"/>
        <w:rPr>
          <w:rFonts w:asciiTheme="minorEastAsia" w:hAnsiTheme="minorEastAsia" w:eastAsiaTheme="minorEastAsia" w:cstheme="minorEastAsia"/>
          <w:b/>
          <w:bCs/>
          <w:color w:val="auto"/>
          <w:sz w:val="28"/>
          <w:szCs w:val="28"/>
          <w:highlight w:val="none"/>
        </w:rPr>
      </w:pPr>
    </w:p>
    <w:p w14:paraId="54DC0541">
      <w:pPr>
        <w:pStyle w:val="30"/>
        <w:rPr>
          <w:color w:val="auto"/>
          <w:highlight w:val="none"/>
        </w:rPr>
      </w:pPr>
    </w:p>
    <w:p w14:paraId="72BEEA40">
      <w:pPr>
        <w:keepNext w:val="0"/>
        <w:keepLines w:val="0"/>
        <w:pageBreakBefore w:val="0"/>
        <w:kinsoku/>
        <w:wordWrap/>
        <w:overflowPunct/>
        <w:topLinePunct w:val="0"/>
        <w:bidi w:val="0"/>
        <w:ind w:firstLine="0" w:firstLineChars="0"/>
        <w:jc w:val="center"/>
        <w:textAlignment w:val="auto"/>
        <w:outlineLvl w:val="9"/>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7D3CA016">
      <w:pPr>
        <w:keepNext w:val="0"/>
        <w:keepLines w:val="0"/>
        <w:pageBreakBefore w:val="0"/>
        <w:kinsoku/>
        <w:wordWrap/>
        <w:overflowPunct/>
        <w:topLinePunct w:val="0"/>
        <w:bidi w:val="0"/>
        <w:spacing w:line="240" w:lineRule="auto"/>
        <w:ind w:firstLine="0" w:firstLineChars="0"/>
        <w:jc w:val="center"/>
        <w:textAlignment w:val="auto"/>
        <w:outlineLvl w:val="9"/>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（资格响应文件）</w:t>
      </w:r>
    </w:p>
    <w:p w14:paraId="393DB550">
      <w:pPr>
        <w:keepNext w:val="0"/>
        <w:keepLines w:val="0"/>
        <w:pageBreakBefore w:val="0"/>
        <w:kinsoku/>
        <w:wordWrap/>
        <w:overflowPunct/>
        <w:topLinePunct w:val="0"/>
        <w:bidi w:val="0"/>
        <w:spacing w:line="240" w:lineRule="auto"/>
        <w:ind w:firstLine="0" w:firstLineChars="0"/>
        <w:jc w:val="center"/>
        <w:textAlignment w:val="auto"/>
        <w:outlineLvl w:val="9"/>
        <w:rPr>
          <w:rFonts w:asciiTheme="minorEastAsia" w:hAnsiTheme="minorEastAsia" w:eastAsiaTheme="minorEastAsia" w:cstheme="minorEastAsia"/>
          <w:b/>
          <w:bCs/>
          <w:color w:val="auto"/>
          <w:sz w:val="40"/>
          <w:szCs w:val="40"/>
          <w:highlight w:val="none"/>
        </w:rPr>
      </w:pPr>
      <w:r>
        <w:rPr>
          <w:rFonts w:hint="eastAsia" w:asciiTheme="minorEastAsia" w:hAnsiTheme="minorEastAsia" w:eastAsiaTheme="minorEastAsia" w:cstheme="minorEastAsia"/>
          <w:b/>
          <w:bCs/>
          <w:color w:val="auto"/>
          <w:sz w:val="40"/>
          <w:szCs w:val="40"/>
          <w:highlight w:val="none"/>
        </w:rPr>
        <w:t>项目编号：</w:t>
      </w:r>
    </w:p>
    <w:p w14:paraId="5ADCCC85">
      <w:pPr>
        <w:keepNext w:val="0"/>
        <w:keepLines w:val="0"/>
        <w:pageBreakBefore w:val="0"/>
        <w:kinsoku/>
        <w:wordWrap/>
        <w:overflowPunct/>
        <w:topLinePunct w:val="0"/>
        <w:bidi w:val="0"/>
        <w:spacing w:line="240" w:lineRule="auto"/>
        <w:ind w:firstLine="562"/>
        <w:jc w:val="center"/>
        <w:textAlignment w:val="auto"/>
        <w:outlineLvl w:val="9"/>
        <w:rPr>
          <w:rFonts w:asciiTheme="minorEastAsia" w:hAnsiTheme="minorEastAsia" w:eastAsiaTheme="minorEastAsia" w:cstheme="minorEastAsia"/>
          <w:b/>
          <w:bCs/>
          <w:color w:val="auto"/>
          <w:sz w:val="28"/>
          <w:szCs w:val="28"/>
          <w:highlight w:val="none"/>
        </w:rPr>
      </w:pPr>
    </w:p>
    <w:p w14:paraId="382F5C78">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p>
    <w:p w14:paraId="027C5884">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p>
    <w:p w14:paraId="35304886">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p>
    <w:p w14:paraId="3991EC76">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0F69A63E">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p>
    <w:p w14:paraId="5BE7D54B">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53AC659C">
      <w:pPr>
        <w:keepNext w:val="0"/>
        <w:keepLines w:val="0"/>
        <w:pageBreakBefore w:val="0"/>
        <w:kinsoku/>
        <w:wordWrap/>
        <w:overflowPunct/>
        <w:topLinePunct w:val="0"/>
        <w:autoSpaceDE w:val="0"/>
        <w:autoSpaceDN w:val="0"/>
        <w:bidi w:val="0"/>
        <w:adjustRightInd w:val="0"/>
        <w:ind w:firstLine="643"/>
        <w:textAlignment w:val="auto"/>
        <w:outlineLvl w:val="9"/>
        <w:rPr>
          <w:rFonts w:asciiTheme="minorEastAsia" w:hAnsiTheme="minorEastAsia" w:eastAsiaTheme="minorEastAsia" w:cstheme="minorEastAsia"/>
          <w:b/>
          <w:color w:val="auto"/>
          <w:sz w:val="32"/>
          <w:szCs w:val="32"/>
          <w:highlight w:val="none"/>
        </w:rPr>
      </w:pPr>
    </w:p>
    <w:p w14:paraId="3CBADF60">
      <w:pPr>
        <w:keepNext w:val="0"/>
        <w:keepLines w:val="0"/>
        <w:pageBreakBefore w:val="0"/>
        <w:kinsoku/>
        <w:wordWrap/>
        <w:overflowPunct/>
        <w:topLinePunct w:val="0"/>
        <w:autoSpaceDE w:val="0"/>
        <w:autoSpaceDN w:val="0"/>
        <w:bidi w:val="0"/>
        <w:adjustRightInd w:val="0"/>
        <w:ind w:firstLine="643"/>
        <w:jc w:val="center"/>
        <w:textAlignment w:val="auto"/>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6A123633">
      <w:pPr>
        <w:keepNext w:val="0"/>
        <w:keepLines w:val="0"/>
        <w:pageBreakBefore w:val="0"/>
        <w:kinsoku/>
        <w:wordWrap/>
        <w:overflowPunct/>
        <w:topLinePunct w:val="0"/>
        <w:bidi w:val="0"/>
        <w:ind w:firstLine="643"/>
        <w:textAlignment w:val="auto"/>
        <w:outlineLvl w:val="9"/>
        <w:rPr>
          <w:color w:val="auto"/>
          <w:highlight w:val="none"/>
        </w:rPr>
      </w:pPr>
      <w:r>
        <w:rPr>
          <w:rFonts w:hint="eastAsia" w:asciiTheme="minorEastAsia" w:hAnsiTheme="minorEastAsia" w:eastAsiaTheme="minorEastAsia" w:cstheme="minorEastAsia"/>
          <w:b/>
          <w:color w:val="auto"/>
          <w:sz w:val="32"/>
          <w:szCs w:val="32"/>
          <w:highlight w:val="none"/>
        </w:rPr>
        <w:br w:type="page"/>
      </w:r>
    </w:p>
    <w:p w14:paraId="3FE64A30">
      <w:pPr>
        <w:keepNext w:val="0"/>
        <w:keepLines w:val="0"/>
        <w:pageBreakBefore w:val="0"/>
        <w:tabs>
          <w:tab w:val="left" w:pos="720"/>
        </w:tabs>
        <w:kinsoku/>
        <w:wordWrap/>
        <w:overflowPunct/>
        <w:topLinePunct w:val="0"/>
        <w:bidi w:val="0"/>
        <w:adjustRightInd w:val="0"/>
        <w:snapToGrid w:val="0"/>
        <w:spacing w:line="336" w:lineRule="auto"/>
        <w:ind w:firstLine="0" w:firstLineChars="0"/>
        <w:jc w:val="center"/>
        <w:textAlignment w:val="auto"/>
        <w:outlineLvl w:val="9"/>
        <w:rPr>
          <w:rFonts w:ascii="宋体" w:hAnsi="宋体" w:cs="宋体"/>
          <w:b/>
          <w:snapToGrid w:val="0"/>
          <w:color w:val="auto"/>
          <w:kern w:val="0"/>
          <w:sz w:val="36"/>
          <w:szCs w:val="36"/>
          <w:highlight w:val="none"/>
        </w:rPr>
      </w:pPr>
      <w:r>
        <w:rPr>
          <w:rFonts w:hint="eastAsia" w:ascii="宋体" w:hAnsi="宋体" w:cs="宋体"/>
          <w:b/>
          <w:snapToGrid w:val="0"/>
          <w:color w:val="auto"/>
          <w:kern w:val="0"/>
          <w:sz w:val="36"/>
          <w:szCs w:val="36"/>
          <w:highlight w:val="none"/>
        </w:rPr>
        <w:t>资格响应文件目录</w:t>
      </w:r>
    </w:p>
    <w:p w14:paraId="03894568">
      <w:pPr>
        <w:pStyle w:val="17"/>
        <w:keepNext w:val="0"/>
        <w:keepLines w:val="0"/>
        <w:pageBreakBefore w:val="0"/>
        <w:kinsoku/>
        <w:wordWrap/>
        <w:overflowPunct/>
        <w:topLinePunct w:val="0"/>
        <w:bidi w:val="0"/>
        <w:ind w:firstLine="640"/>
        <w:textAlignment w:val="auto"/>
        <w:outlineLvl w:val="9"/>
        <w:rPr>
          <w:rFonts w:ascii="宋体" w:hAnsi="宋体" w:cs="宋体"/>
          <w:b w:val="0"/>
          <w:snapToGrid w:val="0"/>
          <w:color w:val="auto"/>
          <w:kern w:val="0"/>
          <w:sz w:val="32"/>
          <w:szCs w:val="32"/>
          <w:highlight w:val="none"/>
        </w:rPr>
      </w:pPr>
    </w:p>
    <w:p w14:paraId="706F88BA">
      <w:pPr>
        <w:keepNext w:val="0"/>
        <w:keepLines w:val="0"/>
        <w:pageBreakBefore w:val="0"/>
        <w:kinsoku/>
        <w:wordWrap/>
        <w:overflowPunct/>
        <w:topLinePunct w:val="0"/>
        <w:bidi w:val="0"/>
        <w:spacing w:line="480" w:lineRule="auto"/>
        <w:ind w:firstLine="480"/>
        <w:textAlignment w:val="auto"/>
        <w:outlineLvl w:val="9"/>
        <w:rPr>
          <w:color w:val="auto"/>
          <w:highlight w:val="none"/>
        </w:rPr>
      </w:pPr>
    </w:p>
    <w:p w14:paraId="01D23AE1">
      <w:pPr>
        <w:keepNext w:val="0"/>
        <w:keepLines w:val="0"/>
        <w:pageBreakBefore w:val="0"/>
        <w:numPr>
          <w:ilvl w:val="0"/>
          <w:numId w:val="0"/>
        </w:numPr>
        <w:tabs>
          <w:tab w:val="right" w:leader="middleDot" w:pos="9030"/>
        </w:tabs>
        <w:kinsoku/>
        <w:wordWrap/>
        <w:overflowPunct/>
        <w:topLinePunct w:val="0"/>
        <w:bidi w:val="0"/>
        <w:spacing w:line="480" w:lineRule="auto"/>
        <w:ind w:firstLine="0" w:firstLineChars="0"/>
        <w:textAlignment w:val="auto"/>
        <w:outlineLvl w:val="9"/>
        <w:rPr>
          <w:rFonts w:ascii="宋体" w:hAnsi="宋体" w:cs="宋体"/>
          <w:color w:val="auto"/>
          <w:highlight w:val="none"/>
        </w:rPr>
      </w:pPr>
      <w:r>
        <w:rPr>
          <w:rFonts w:hint="eastAsia" w:ascii="宋体" w:hAnsi="宋体" w:eastAsia="宋体" w:cs="宋体"/>
          <w:color w:val="auto"/>
          <w:kern w:val="2"/>
          <w:sz w:val="24"/>
          <w:szCs w:val="24"/>
          <w:lang w:val="en-US" w:eastAsia="zh-CN" w:bidi="ar-SA"/>
        </w:rPr>
        <w:t>一、</w:t>
      </w:r>
      <w:r>
        <w:rPr>
          <w:rFonts w:hint="eastAsia" w:ascii="宋体" w:hAnsi="宋体" w:cs="宋体"/>
          <w:color w:val="auto"/>
          <w:highlight w:val="none"/>
        </w:rPr>
        <w:t>符合参加政府采购活动应当具备的一般条件的承诺函</w:t>
      </w:r>
      <w:r>
        <w:rPr>
          <w:rFonts w:hint="eastAsia" w:ascii="宋体" w:hAnsi="宋体" w:cs="宋体"/>
          <w:color w:val="auto"/>
          <w:highlight w:val="none"/>
        </w:rPr>
        <w:tab/>
      </w:r>
      <w:r>
        <w:rPr>
          <w:rFonts w:hint="eastAsia" w:ascii="宋体" w:hAnsi="宋体" w:cs="宋体"/>
          <w:color w:val="auto"/>
          <w:highlight w:val="none"/>
        </w:rPr>
        <w:t>页码</w:t>
      </w:r>
    </w:p>
    <w:p w14:paraId="19D3F877">
      <w:pPr>
        <w:keepNext w:val="0"/>
        <w:keepLines w:val="0"/>
        <w:pageBreakBefore w:val="0"/>
        <w:numPr>
          <w:ilvl w:val="0"/>
          <w:numId w:val="0"/>
        </w:numPr>
        <w:tabs>
          <w:tab w:val="right" w:leader="middleDot" w:pos="9030"/>
        </w:tabs>
        <w:kinsoku/>
        <w:wordWrap/>
        <w:overflowPunct/>
        <w:topLinePunct w:val="0"/>
        <w:bidi w:val="0"/>
        <w:spacing w:line="480" w:lineRule="auto"/>
        <w:ind w:firstLine="0" w:firstLineChars="0"/>
        <w:textAlignment w:val="auto"/>
        <w:outlineLvl w:val="9"/>
        <w:rPr>
          <w:color w:val="auto"/>
          <w:highlight w:val="none"/>
        </w:rPr>
      </w:pPr>
      <w:r>
        <w:rPr>
          <w:rFonts w:hint="eastAsia" w:ascii="Times New Roman" w:hAnsi="Times New Roman" w:eastAsia="宋体" w:cs="Times New Roman"/>
          <w:color w:val="auto"/>
          <w:kern w:val="2"/>
          <w:sz w:val="24"/>
          <w:szCs w:val="24"/>
          <w:lang w:val="en-US" w:eastAsia="zh-CN" w:bidi="ar-SA"/>
        </w:rPr>
        <w:t>二、</w:t>
      </w:r>
      <w:r>
        <w:rPr>
          <w:rFonts w:hint="eastAsia" w:ascii="宋体" w:hAnsi="宋体" w:cs="宋体"/>
          <w:snapToGrid w:val="0"/>
          <w:color w:val="auto"/>
          <w:kern w:val="28"/>
          <w:szCs w:val="20"/>
          <w:highlight w:val="none"/>
        </w:rPr>
        <w:t>联合协议</w:t>
      </w:r>
      <w:r>
        <w:rPr>
          <w:rFonts w:hint="eastAsia" w:ascii="宋体" w:hAnsi="宋体" w:cs="宋体"/>
          <w:color w:val="auto"/>
          <w:highlight w:val="none"/>
        </w:rPr>
        <w:tab/>
      </w:r>
      <w:r>
        <w:rPr>
          <w:rFonts w:hint="eastAsia" w:ascii="宋体" w:hAnsi="宋体" w:cs="宋体"/>
          <w:color w:val="auto"/>
          <w:highlight w:val="none"/>
        </w:rPr>
        <w:t>页码</w:t>
      </w:r>
    </w:p>
    <w:p w14:paraId="51D919E8">
      <w:pPr>
        <w:keepNext w:val="0"/>
        <w:keepLines w:val="0"/>
        <w:pageBreakBefore w:val="0"/>
        <w:numPr>
          <w:ilvl w:val="0"/>
          <w:numId w:val="0"/>
        </w:numPr>
        <w:tabs>
          <w:tab w:val="right" w:leader="middleDot" w:pos="9030"/>
        </w:tabs>
        <w:kinsoku/>
        <w:wordWrap/>
        <w:overflowPunct/>
        <w:topLinePunct w:val="0"/>
        <w:bidi w:val="0"/>
        <w:spacing w:line="480" w:lineRule="auto"/>
        <w:ind w:firstLine="0" w:firstLineChars="0"/>
        <w:textAlignment w:val="auto"/>
        <w:outlineLvl w:val="9"/>
        <w:rPr>
          <w:color w:val="auto"/>
          <w:highlight w:val="none"/>
        </w:rPr>
      </w:pPr>
      <w:r>
        <w:rPr>
          <w:rFonts w:hint="eastAsia" w:ascii="宋体" w:hAnsi="宋体" w:cs="宋体"/>
          <w:color w:val="auto"/>
          <w:highlight w:val="none"/>
        </w:rPr>
        <w:t>三、</w:t>
      </w:r>
      <w:r>
        <w:rPr>
          <w:rFonts w:hint="eastAsia" w:ascii="宋体" w:hAnsi="宋体" w:cs="宋体"/>
          <w:snapToGrid w:val="0"/>
          <w:color w:val="auto"/>
          <w:kern w:val="28"/>
          <w:szCs w:val="20"/>
          <w:highlight w:val="none"/>
          <w:lang w:val="en-US" w:eastAsia="zh-CN"/>
        </w:rPr>
        <w:t>分包</w:t>
      </w:r>
      <w:r>
        <w:rPr>
          <w:rFonts w:hint="eastAsia" w:ascii="宋体" w:hAnsi="宋体" w:cs="宋体"/>
          <w:snapToGrid w:val="0"/>
          <w:color w:val="auto"/>
          <w:kern w:val="28"/>
          <w:szCs w:val="20"/>
          <w:highlight w:val="none"/>
        </w:rPr>
        <w:t>协议</w:t>
      </w:r>
      <w:r>
        <w:rPr>
          <w:rFonts w:hint="eastAsia" w:ascii="宋体" w:hAnsi="宋体" w:cs="宋体"/>
          <w:color w:val="auto"/>
          <w:highlight w:val="none"/>
        </w:rPr>
        <w:tab/>
      </w:r>
      <w:r>
        <w:rPr>
          <w:rFonts w:hint="eastAsia" w:ascii="宋体" w:hAnsi="宋体" w:cs="宋体"/>
          <w:color w:val="auto"/>
          <w:highlight w:val="none"/>
        </w:rPr>
        <w:t>页码</w:t>
      </w:r>
    </w:p>
    <w:p w14:paraId="4D3A9E24">
      <w:pPr>
        <w:keepNext w:val="0"/>
        <w:keepLines w:val="0"/>
        <w:pageBreakBefore w:val="0"/>
        <w:tabs>
          <w:tab w:val="right" w:leader="middleDot" w:pos="9030"/>
        </w:tabs>
        <w:kinsoku/>
        <w:wordWrap/>
        <w:overflowPunct/>
        <w:topLinePunct w:val="0"/>
        <w:bidi w:val="0"/>
        <w:spacing w:line="480" w:lineRule="auto"/>
        <w:ind w:firstLine="0" w:firstLineChars="0"/>
        <w:textAlignment w:val="auto"/>
        <w:outlineLvl w:val="9"/>
        <w:rPr>
          <w:rFonts w:ascii="宋体" w:hAnsi="宋体" w:cs="宋体"/>
          <w:color w:val="auto"/>
          <w:highlight w:val="none"/>
        </w:rPr>
      </w:pPr>
      <w:r>
        <w:rPr>
          <w:rFonts w:hint="eastAsia" w:ascii="宋体" w:hAnsi="宋体" w:cs="宋体"/>
          <w:color w:val="auto"/>
          <w:highlight w:val="none"/>
          <w:lang w:val="en-US" w:eastAsia="zh-CN"/>
        </w:rPr>
        <w:t>四、</w:t>
      </w:r>
      <w:r>
        <w:rPr>
          <w:rFonts w:hint="eastAsia" w:ascii="宋体" w:hAnsi="宋体" w:cs="宋体"/>
          <w:color w:val="auto"/>
          <w:highlight w:val="none"/>
        </w:rPr>
        <w:t>落实政府采购政策需满足的资格要求</w:t>
      </w:r>
      <w:r>
        <w:rPr>
          <w:rFonts w:hint="eastAsia" w:ascii="宋体" w:hAnsi="宋体" w:cs="宋体"/>
          <w:color w:val="auto"/>
          <w:highlight w:val="none"/>
        </w:rPr>
        <w:tab/>
      </w:r>
      <w:r>
        <w:rPr>
          <w:rFonts w:hint="eastAsia" w:ascii="宋体" w:hAnsi="宋体" w:cs="宋体"/>
          <w:color w:val="auto"/>
          <w:highlight w:val="none"/>
        </w:rPr>
        <w:t>页码</w:t>
      </w:r>
    </w:p>
    <w:p w14:paraId="7EB0E62F">
      <w:pPr>
        <w:keepNext w:val="0"/>
        <w:keepLines w:val="0"/>
        <w:pageBreakBefore w:val="0"/>
        <w:tabs>
          <w:tab w:val="right" w:leader="middleDot" w:pos="9030"/>
        </w:tabs>
        <w:kinsoku/>
        <w:wordWrap/>
        <w:overflowPunct/>
        <w:topLinePunct w:val="0"/>
        <w:bidi w:val="0"/>
        <w:spacing w:line="480" w:lineRule="auto"/>
        <w:ind w:firstLine="0" w:firstLineChars="0"/>
        <w:textAlignment w:val="auto"/>
        <w:outlineLvl w:val="9"/>
        <w:rPr>
          <w:rFonts w:ascii="宋体" w:hAnsi="宋体" w:cs="宋体"/>
          <w:color w:val="auto"/>
          <w:highlight w:val="none"/>
        </w:rPr>
      </w:pPr>
      <w:r>
        <w:rPr>
          <w:rFonts w:hint="eastAsia" w:ascii="宋体" w:hAnsi="宋体" w:cs="宋体"/>
          <w:color w:val="auto"/>
          <w:highlight w:val="none"/>
          <w:lang w:val="en-US" w:eastAsia="zh-CN"/>
        </w:rPr>
        <w:t>五</w:t>
      </w:r>
      <w:r>
        <w:rPr>
          <w:rFonts w:hint="eastAsia" w:ascii="宋体" w:hAnsi="宋体" w:cs="宋体"/>
          <w:color w:val="auto"/>
          <w:highlight w:val="none"/>
        </w:rPr>
        <w:t>、本项目的特定资格要求</w:t>
      </w:r>
      <w:r>
        <w:rPr>
          <w:rFonts w:hint="eastAsia" w:ascii="宋体" w:hAnsi="宋体" w:cs="宋体"/>
          <w:color w:val="auto"/>
          <w:highlight w:val="none"/>
        </w:rPr>
        <w:tab/>
      </w:r>
      <w:r>
        <w:rPr>
          <w:rFonts w:hint="eastAsia" w:ascii="宋体" w:hAnsi="宋体" w:cs="宋体"/>
          <w:color w:val="auto"/>
          <w:highlight w:val="none"/>
        </w:rPr>
        <w:t>页码</w:t>
      </w:r>
    </w:p>
    <w:p w14:paraId="518B0C17">
      <w:pPr>
        <w:keepNext w:val="0"/>
        <w:keepLines w:val="0"/>
        <w:pageBreakBefore w:val="0"/>
        <w:kinsoku/>
        <w:wordWrap/>
        <w:overflowPunct/>
        <w:topLinePunct w:val="0"/>
        <w:bidi w:val="0"/>
        <w:spacing w:line="480" w:lineRule="auto"/>
        <w:ind w:firstLine="482"/>
        <w:textAlignment w:val="auto"/>
        <w:outlineLvl w:val="9"/>
        <w:rPr>
          <w:rFonts w:ascii="宋体" w:hAnsi="宋体" w:cs="宋体"/>
          <w:b/>
          <w:bCs/>
          <w:color w:val="auto"/>
          <w:szCs w:val="21"/>
          <w:highlight w:val="none"/>
        </w:rPr>
      </w:pPr>
      <w:r>
        <w:rPr>
          <w:rFonts w:hint="eastAsia" w:ascii="宋体" w:hAnsi="宋体" w:cs="宋体"/>
          <w:b/>
          <w:bCs/>
          <w:color w:val="auto"/>
          <w:szCs w:val="21"/>
          <w:highlight w:val="none"/>
        </w:rPr>
        <w:t xml:space="preserve">  </w:t>
      </w:r>
    </w:p>
    <w:p w14:paraId="7265C6DD">
      <w:pPr>
        <w:pStyle w:val="17"/>
        <w:keepNext w:val="0"/>
        <w:keepLines w:val="0"/>
        <w:pageBreakBefore w:val="0"/>
        <w:kinsoku/>
        <w:wordWrap/>
        <w:overflowPunct/>
        <w:topLinePunct w:val="0"/>
        <w:bidi w:val="0"/>
        <w:ind w:firstLine="480"/>
        <w:textAlignment w:val="auto"/>
        <w:outlineLvl w:val="9"/>
        <w:rPr>
          <w:rFonts w:ascii="宋体" w:hAnsi="宋体" w:cs="宋体"/>
          <w:b w:val="0"/>
          <w:bCs/>
          <w:color w:val="auto"/>
          <w:szCs w:val="21"/>
          <w:highlight w:val="none"/>
        </w:rPr>
      </w:pPr>
    </w:p>
    <w:p w14:paraId="6E1BFC80">
      <w:pPr>
        <w:keepNext w:val="0"/>
        <w:keepLines w:val="0"/>
        <w:pageBreakBefore w:val="0"/>
        <w:kinsoku/>
        <w:wordWrap/>
        <w:overflowPunct/>
        <w:topLinePunct w:val="0"/>
        <w:bidi w:val="0"/>
        <w:ind w:firstLine="482"/>
        <w:textAlignment w:val="auto"/>
        <w:outlineLvl w:val="9"/>
        <w:rPr>
          <w:rFonts w:ascii="宋体" w:hAnsi="宋体" w:cs="宋体"/>
          <w:b/>
          <w:bCs/>
          <w:color w:val="auto"/>
          <w:szCs w:val="21"/>
          <w:highlight w:val="none"/>
        </w:rPr>
      </w:pPr>
    </w:p>
    <w:p w14:paraId="501670E3">
      <w:pPr>
        <w:pStyle w:val="17"/>
        <w:keepNext w:val="0"/>
        <w:keepLines w:val="0"/>
        <w:pageBreakBefore w:val="0"/>
        <w:kinsoku/>
        <w:wordWrap/>
        <w:overflowPunct/>
        <w:topLinePunct w:val="0"/>
        <w:bidi w:val="0"/>
        <w:ind w:firstLine="482"/>
        <w:textAlignment w:val="auto"/>
        <w:outlineLvl w:val="9"/>
        <w:rPr>
          <w:color w:val="auto"/>
          <w:highlight w:val="none"/>
        </w:rPr>
      </w:pPr>
    </w:p>
    <w:p w14:paraId="10CA4B20">
      <w:pPr>
        <w:keepNext w:val="0"/>
        <w:keepLines w:val="0"/>
        <w:pageBreakBefore w:val="0"/>
        <w:kinsoku/>
        <w:wordWrap/>
        <w:overflowPunct/>
        <w:topLinePunct w:val="0"/>
        <w:bidi w:val="0"/>
        <w:ind w:firstLine="480"/>
        <w:textAlignment w:val="auto"/>
        <w:outlineLvl w:val="9"/>
        <w:rPr>
          <w:rFonts w:ascii="宋体" w:hAnsi="宋体" w:cs="宋体"/>
          <w:color w:val="auto"/>
          <w:highlight w:val="none"/>
        </w:rPr>
      </w:pPr>
      <w:r>
        <w:rPr>
          <w:rFonts w:hint="eastAsia" w:ascii="宋体" w:hAnsi="宋体" w:cs="宋体"/>
          <w:color w:val="auto"/>
          <w:highlight w:val="none"/>
        </w:rPr>
        <w:t>说明：</w:t>
      </w:r>
      <w:r>
        <w:rPr>
          <w:rFonts w:hint="eastAsia" w:cs="宋体"/>
          <w:color w:val="auto"/>
          <w:highlight w:val="none"/>
        </w:rPr>
        <w:t>1.</w:t>
      </w:r>
      <w:r>
        <w:rPr>
          <w:rFonts w:hint="eastAsia" w:ascii="宋体" w:hAnsi="宋体" w:cs="宋体"/>
          <w:color w:val="auto"/>
          <w:highlight w:val="none"/>
        </w:rPr>
        <w:t>根据《浙江省财政厅关于简化</w:t>
      </w:r>
      <w:r>
        <w:rPr>
          <w:rFonts w:hint="eastAsia" w:cs="宋体"/>
          <w:color w:val="auto"/>
          <w:highlight w:val="none"/>
        </w:rPr>
        <w:t>投标人</w:t>
      </w:r>
      <w:r>
        <w:rPr>
          <w:rFonts w:hint="eastAsia" w:ascii="宋体" w:hAnsi="宋体" w:cs="宋体"/>
          <w:color w:val="auto"/>
          <w:highlight w:val="none"/>
        </w:rPr>
        <w:t>信息登记和试行</w:t>
      </w:r>
      <w:r>
        <w:rPr>
          <w:rFonts w:hint="eastAsia" w:cs="宋体"/>
          <w:color w:val="auto"/>
          <w:highlight w:val="none"/>
        </w:rPr>
        <w:t>投标人</w:t>
      </w:r>
      <w:r>
        <w:rPr>
          <w:rFonts w:hint="eastAsia" w:ascii="宋体" w:hAnsi="宋体" w:cs="宋体"/>
          <w:color w:val="auto"/>
          <w:highlight w:val="none"/>
        </w:rPr>
        <w:t>诚信管理的通知》、浙财函</w:t>
      </w:r>
      <w:r>
        <w:rPr>
          <w:rFonts w:hint="eastAsia" w:ascii="等线" w:hAnsi="等线" w:eastAsia="等线" w:cs="等线"/>
          <w:color w:val="auto"/>
          <w:highlight w:val="none"/>
        </w:rPr>
        <w:t>〔2020〕298</w:t>
      </w:r>
      <w:r>
        <w:rPr>
          <w:rFonts w:hint="eastAsia" w:ascii="宋体" w:hAnsi="宋体" w:cs="宋体"/>
          <w:color w:val="auto"/>
          <w:highlight w:val="none"/>
        </w:rPr>
        <w:t>号文件，</w:t>
      </w:r>
      <w:r>
        <w:rPr>
          <w:rFonts w:hint="eastAsia" w:cs="宋体"/>
          <w:color w:val="auto"/>
          <w:highlight w:val="none"/>
        </w:rPr>
        <w:t>投标人</w:t>
      </w:r>
      <w:r>
        <w:rPr>
          <w:rFonts w:hint="eastAsia" w:ascii="宋体" w:hAnsi="宋体" w:cs="宋体"/>
          <w:color w:val="auto"/>
          <w:highlight w:val="none"/>
        </w:rPr>
        <w:t>提供书面承诺的，不再要求</w:t>
      </w:r>
      <w:r>
        <w:rPr>
          <w:rFonts w:hint="eastAsia" w:cs="宋体"/>
          <w:color w:val="auto"/>
          <w:highlight w:val="none"/>
        </w:rPr>
        <w:t>投标人</w:t>
      </w:r>
      <w:r>
        <w:rPr>
          <w:rFonts w:hint="eastAsia" w:ascii="宋体" w:hAnsi="宋体" w:cs="宋体"/>
          <w:color w:val="auto"/>
          <w:highlight w:val="none"/>
        </w:rPr>
        <w:t>提供相关财务状况、缴纳税收和社会保障资金等证明材料。</w:t>
      </w:r>
    </w:p>
    <w:p w14:paraId="1E7C8988">
      <w:pPr>
        <w:keepNext w:val="0"/>
        <w:keepLines w:val="0"/>
        <w:pageBreakBefore w:val="0"/>
        <w:kinsoku/>
        <w:wordWrap/>
        <w:overflowPunct/>
        <w:topLinePunct w:val="0"/>
        <w:bidi w:val="0"/>
        <w:snapToGrid w:val="0"/>
        <w:spacing w:before="50" w:after="164" w:afterLines="50"/>
        <w:ind w:firstLine="1205" w:firstLineChars="500"/>
        <w:textAlignment w:val="auto"/>
        <w:outlineLvl w:val="9"/>
        <w:rPr>
          <w:rFonts w:ascii="宋体" w:hAnsi="宋体" w:cs="宋体"/>
          <w:b/>
          <w:bCs/>
          <w:color w:val="auto"/>
          <w:highlight w:val="none"/>
        </w:rPr>
      </w:pPr>
      <w:r>
        <w:rPr>
          <w:rFonts w:hint="eastAsia" w:cs="宋体"/>
          <w:b/>
          <w:bCs/>
          <w:color w:val="auto"/>
          <w:highlight w:val="none"/>
        </w:rPr>
        <w:t>2.</w:t>
      </w:r>
      <w:r>
        <w:rPr>
          <w:rFonts w:hint="eastAsia" w:ascii="宋体" w:hAnsi="宋体" w:cs="宋体"/>
          <w:b/>
          <w:bCs/>
          <w:color w:val="auto"/>
          <w:highlight w:val="none"/>
        </w:rPr>
        <w:t>附后无格式部分由投标人根据招标文件规定自行编制</w:t>
      </w:r>
      <w:r>
        <w:rPr>
          <w:rFonts w:hint="eastAsia" w:cs="宋体"/>
          <w:b/>
          <w:bCs/>
          <w:color w:val="auto"/>
          <w:highlight w:val="none"/>
        </w:rPr>
        <w:t>。</w:t>
      </w:r>
    </w:p>
    <w:p w14:paraId="57F70F99">
      <w:pPr>
        <w:keepNext w:val="0"/>
        <w:keepLines w:val="0"/>
        <w:pageBreakBefore w:val="0"/>
        <w:kinsoku/>
        <w:wordWrap/>
        <w:overflowPunct/>
        <w:topLinePunct w:val="0"/>
        <w:bidi w:val="0"/>
        <w:ind w:firstLine="480"/>
        <w:textAlignment w:val="auto"/>
        <w:outlineLvl w:val="9"/>
        <w:rPr>
          <w:color w:val="auto"/>
          <w:highlight w:val="none"/>
        </w:rPr>
      </w:pPr>
      <w:r>
        <w:rPr>
          <w:color w:val="auto"/>
          <w:highlight w:val="none"/>
        </w:rPr>
        <w:br w:type="page"/>
      </w:r>
    </w:p>
    <w:p w14:paraId="08FDB208">
      <w:pPr>
        <w:keepNext w:val="0"/>
        <w:keepLines w:val="0"/>
        <w:pageBreakBefore w:val="0"/>
        <w:kinsoku/>
        <w:wordWrap/>
        <w:overflowPunct/>
        <w:topLinePunct w:val="0"/>
        <w:bidi w:val="0"/>
        <w:ind w:firstLine="0" w:firstLineChars="0"/>
        <w:jc w:val="center"/>
        <w:textAlignment w:val="auto"/>
        <w:outlineLvl w:val="9"/>
        <w:rPr>
          <w:rFonts w:ascii="宋体" w:hAnsi="宋体" w:cs="宋体"/>
          <w:b/>
          <w:bCs/>
          <w:color w:val="auto"/>
          <w:sz w:val="36"/>
          <w:szCs w:val="36"/>
          <w:highlight w:val="none"/>
        </w:rPr>
      </w:pPr>
      <w:r>
        <w:rPr>
          <w:rFonts w:hint="eastAsia" w:ascii="黑体" w:hAnsi="黑体" w:eastAsia="黑体" w:cs="黑体"/>
          <w:b/>
          <w:bCs/>
          <w:color w:val="auto"/>
          <w:sz w:val="32"/>
          <w:szCs w:val="32"/>
          <w:highlight w:val="none"/>
        </w:rPr>
        <w:t>一、符合参加政府采购活动应当具备的一般条件的承诺函</w:t>
      </w:r>
    </w:p>
    <w:p w14:paraId="71A5BB7F">
      <w:pPr>
        <w:keepNext w:val="0"/>
        <w:keepLines w:val="0"/>
        <w:pageBreakBefore w:val="0"/>
        <w:kinsoku/>
        <w:wordWrap/>
        <w:overflowPunct/>
        <w:topLinePunct w:val="0"/>
        <w:bidi w:val="0"/>
        <w:snapToGrid w:val="0"/>
        <w:spacing w:before="50" w:after="164" w:afterLines="50"/>
        <w:ind w:firstLine="0" w:firstLineChars="0"/>
        <w:jc w:val="left"/>
        <w:textAlignment w:val="auto"/>
        <w:outlineLvl w:val="9"/>
        <w:rPr>
          <w:rFonts w:ascii="黑体" w:hAnsi="黑体" w:eastAsia="黑体" w:cs="黑体"/>
          <w:b/>
          <w:bCs/>
          <w:snapToGrid w:val="0"/>
          <w:color w:val="auto"/>
          <w:kern w:val="0"/>
          <w:highlight w:val="none"/>
        </w:rPr>
      </w:pPr>
      <w:r>
        <w:rPr>
          <w:rFonts w:hint="eastAsia" w:ascii="黑体" w:hAnsi="黑体" w:eastAsia="黑体" w:cs="黑体"/>
          <w:b/>
          <w:bCs/>
          <w:snapToGrid w:val="0"/>
          <w:color w:val="auto"/>
          <w:kern w:val="0"/>
          <w:highlight w:val="none"/>
        </w:rPr>
        <w:t>（1）资格承诺函</w:t>
      </w:r>
    </w:p>
    <w:p w14:paraId="155F8839">
      <w:pPr>
        <w:keepNext w:val="0"/>
        <w:keepLines w:val="0"/>
        <w:pageBreakBefore w:val="0"/>
        <w:kinsoku/>
        <w:wordWrap/>
        <w:overflowPunct/>
        <w:topLinePunct w:val="0"/>
        <w:bidi w:val="0"/>
        <w:snapToGrid w:val="0"/>
        <w:spacing w:before="164" w:beforeLines="50" w:after="50"/>
        <w:ind w:firstLine="0" w:firstLineChars="0"/>
        <w:jc w:val="center"/>
        <w:textAlignment w:val="auto"/>
        <w:outlineLvl w:val="9"/>
        <w:rPr>
          <w:rStyle w:val="36"/>
          <w:color w:val="auto"/>
          <w:sz w:val="30"/>
          <w:szCs w:val="30"/>
          <w:highlight w:val="none"/>
        </w:rPr>
      </w:pPr>
      <w:r>
        <w:rPr>
          <w:rFonts w:hint="eastAsia"/>
          <w:b/>
          <w:color w:val="auto"/>
          <w:sz w:val="30"/>
          <w:szCs w:val="30"/>
          <w:highlight w:val="none"/>
        </w:rPr>
        <w:t xml:space="preserve"> </w:t>
      </w:r>
      <w:r>
        <w:rPr>
          <w:rStyle w:val="36"/>
          <w:color w:val="auto"/>
          <w:sz w:val="30"/>
          <w:szCs w:val="30"/>
          <w:highlight w:val="none"/>
        </w:rPr>
        <w:t>投标人资格承诺函</w:t>
      </w:r>
    </w:p>
    <w:p w14:paraId="344F38F8">
      <w:pPr>
        <w:keepNext w:val="0"/>
        <w:keepLines w:val="0"/>
        <w:pageBreakBefore w:val="0"/>
        <w:kinsoku/>
        <w:wordWrap/>
        <w:overflowPunct/>
        <w:topLinePunct w:val="0"/>
        <w:bidi w:val="0"/>
        <w:snapToGrid w:val="0"/>
        <w:spacing w:before="120"/>
        <w:ind w:firstLine="0" w:firstLineChars="0"/>
        <w:textAlignment w:val="auto"/>
        <w:outlineLvl w:val="9"/>
        <w:rPr>
          <w:color w:val="auto"/>
          <w:szCs w:val="20"/>
          <w:highlight w:val="none"/>
        </w:rPr>
      </w:pPr>
      <w:r>
        <w:rPr>
          <w:color w:val="auto"/>
          <w:highlight w:val="none"/>
        </w:rPr>
        <w:t>致</w:t>
      </w:r>
      <w:r>
        <w:rPr>
          <w:rFonts w:hint="eastAsia"/>
          <w:color w:val="auto"/>
          <w:highlight w:val="none"/>
        </w:rPr>
        <w:t>：</w:t>
      </w:r>
      <w:r>
        <w:rPr>
          <w:rFonts w:hint="eastAsia"/>
          <w:color w:val="auto"/>
          <w:highlight w:val="none"/>
          <w:u w:val="single"/>
        </w:rPr>
        <w:t xml:space="preserve">  （采购人）、（采购代理机构）     </w:t>
      </w:r>
      <w:r>
        <w:rPr>
          <w:color w:val="auto"/>
          <w:highlight w:val="none"/>
        </w:rPr>
        <w:t>：</w:t>
      </w:r>
    </w:p>
    <w:p w14:paraId="02ED3134">
      <w:pPr>
        <w:keepNext w:val="0"/>
        <w:keepLines w:val="0"/>
        <w:pageBreakBefore w:val="0"/>
        <w:kinsoku/>
        <w:wordWrap/>
        <w:overflowPunct/>
        <w:topLinePunct w:val="0"/>
        <w:bidi w:val="0"/>
        <w:snapToGrid w:val="0"/>
        <w:spacing w:before="120"/>
        <w:ind w:firstLine="480"/>
        <w:textAlignment w:val="auto"/>
        <w:outlineLvl w:val="9"/>
        <w:rPr>
          <w:color w:val="auto"/>
          <w:szCs w:val="20"/>
          <w:highlight w:val="none"/>
        </w:rPr>
      </w:pPr>
      <w:r>
        <w:rPr>
          <w:color w:val="auto"/>
          <w:szCs w:val="20"/>
          <w:highlight w:val="none"/>
        </w:rPr>
        <w:t xml:space="preserve"> </w:t>
      </w:r>
      <w:r>
        <w:rPr>
          <w:rFonts w:hint="eastAsia"/>
          <w:color w:val="auto"/>
          <w:highlight w:val="none"/>
        </w:rPr>
        <w:t>我方参与</w:t>
      </w:r>
      <w:r>
        <w:rPr>
          <w:rFonts w:hint="eastAsia" w:ascii="宋体" w:hAnsi="宋体" w:cs="宋体"/>
          <w:color w:val="auto"/>
          <w:highlight w:val="none"/>
          <w:u w:val="single"/>
        </w:rPr>
        <w:t xml:space="preserve">                   标项名称  </w:t>
      </w:r>
      <w:r>
        <w:rPr>
          <w:rFonts w:hint="eastAsia"/>
          <w:color w:val="auto"/>
          <w:highlight w:val="none"/>
        </w:rPr>
        <w:t>（</w:t>
      </w:r>
      <w:r>
        <w:rPr>
          <w:rFonts w:hint="eastAsia"/>
          <w:color w:val="auto"/>
          <w:highlight w:val="none"/>
          <w:u w:val="single"/>
        </w:rPr>
        <w:t xml:space="preserve">项目编号：          </w:t>
      </w:r>
      <w:r>
        <w:rPr>
          <w:rFonts w:hint="eastAsia"/>
          <w:color w:val="auto"/>
          <w:highlight w:val="none"/>
        </w:rPr>
        <w:t>）的</w:t>
      </w:r>
      <w:r>
        <w:rPr>
          <w:color w:val="auto"/>
          <w:highlight w:val="none"/>
        </w:rPr>
        <w:t>政府采购活动</w:t>
      </w:r>
      <w:r>
        <w:rPr>
          <w:rFonts w:hint="eastAsia"/>
          <w:color w:val="auto"/>
          <w:highlight w:val="none"/>
        </w:rPr>
        <w:t>，</w:t>
      </w:r>
      <w:r>
        <w:rPr>
          <w:rFonts w:hint="eastAsia"/>
          <w:color w:val="auto"/>
          <w:highlight w:val="none"/>
          <w:lang w:val="en-US" w:eastAsia="zh-CN"/>
        </w:rPr>
        <w:t>作</w:t>
      </w:r>
      <w:r>
        <w:rPr>
          <w:rFonts w:hint="eastAsia"/>
          <w:color w:val="auto"/>
          <w:highlight w:val="none"/>
        </w:rPr>
        <w:t>出</w:t>
      </w:r>
      <w:r>
        <w:rPr>
          <w:color w:val="auto"/>
          <w:highlight w:val="none"/>
        </w:rPr>
        <w:t>承诺如下：</w:t>
      </w:r>
    </w:p>
    <w:p w14:paraId="26384A2E">
      <w:pPr>
        <w:keepNext w:val="0"/>
        <w:keepLines w:val="0"/>
        <w:pageBreakBefore w:val="0"/>
        <w:kinsoku/>
        <w:wordWrap/>
        <w:overflowPunct/>
        <w:topLinePunct w:val="0"/>
        <w:bidi w:val="0"/>
        <w:snapToGrid w:val="0"/>
        <w:ind w:firstLine="480"/>
        <w:textAlignment w:val="auto"/>
        <w:outlineLvl w:val="9"/>
        <w:rPr>
          <w:color w:val="auto"/>
          <w:highlight w:val="none"/>
        </w:rPr>
      </w:pPr>
      <w:r>
        <w:rPr>
          <w:color w:val="auto"/>
          <w:highlight w:val="none"/>
        </w:rPr>
        <w:t>一、满足《中华人民共和国政府采购法》第二十二条规定</w:t>
      </w:r>
    </w:p>
    <w:p w14:paraId="5CFF27A0">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1、具有独立承担民事责任的能力；</w:t>
      </w:r>
    </w:p>
    <w:p w14:paraId="6BA3C6B9">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 xml:space="preserve">2、具有良好的商业信誉和健全的财务会计制度； </w:t>
      </w:r>
    </w:p>
    <w:p w14:paraId="4E6C1501">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3、具有履行合同所必需的设备和专业技术能力；</w:t>
      </w:r>
    </w:p>
    <w:p w14:paraId="5126AAD0">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4、有依法缴纳税收和社会保障资金的良好记录；</w:t>
      </w:r>
    </w:p>
    <w:p w14:paraId="3E6187E3">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14:paraId="50E5A117">
      <w:pPr>
        <w:keepNext w:val="0"/>
        <w:keepLines w:val="0"/>
        <w:pageBreakBefore w:val="0"/>
        <w:kinsoku/>
        <w:wordWrap/>
        <w:overflowPunct/>
        <w:topLinePunct w:val="0"/>
        <w:bidi w:val="0"/>
        <w:snapToGrid w:val="0"/>
        <w:ind w:firstLine="480"/>
        <w:textAlignment w:val="auto"/>
        <w:outlineLvl w:val="9"/>
        <w:rPr>
          <w:rFonts w:ascii="宋体" w:hAnsi="宋体" w:cs="宋体"/>
          <w:color w:val="auto"/>
          <w:highlight w:val="none"/>
        </w:rPr>
      </w:pPr>
      <w:r>
        <w:rPr>
          <w:rFonts w:hint="eastAsia" w:ascii="宋体" w:hAnsi="宋体" w:cs="宋体"/>
          <w:color w:val="auto"/>
          <w:highlight w:val="none"/>
        </w:rPr>
        <w:t>6、具有法律、行政法规规定的其他条件。</w:t>
      </w:r>
    </w:p>
    <w:p w14:paraId="5B0B992B">
      <w:pPr>
        <w:keepNext w:val="0"/>
        <w:keepLines w:val="0"/>
        <w:pageBreakBefore w:val="0"/>
        <w:kinsoku/>
        <w:wordWrap/>
        <w:overflowPunct/>
        <w:topLinePunct w:val="0"/>
        <w:bidi w:val="0"/>
        <w:snapToGrid w:val="0"/>
        <w:ind w:firstLine="480"/>
        <w:textAlignment w:val="auto"/>
        <w:outlineLvl w:val="9"/>
        <w:rPr>
          <w:color w:val="auto"/>
          <w:kern w:val="0"/>
          <w:highlight w:val="none"/>
        </w:rPr>
      </w:pPr>
      <w:r>
        <w:rPr>
          <w:color w:val="auto"/>
          <w:kern w:val="0"/>
          <w:highlight w:val="none"/>
        </w:rPr>
        <w:t>二、未被“信用中国”（www.creditchina.gov.cn）、中国政府采购网（www.ccgp.gov.cn）列入失信被执行人、重大税收违法案件当事人名单、政府采购严重违法失信行为记录名单。</w:t>
      </w:r>
    </w:p>
    <w:p w14:paraId="00A2E578">
      <w:pPr>
        <w:keepNext w:val="0"/>
        <w:keepLines w:val="0"/>
        <w:pageBreakBefore w:val="0"/>
        <w:kinsoku/>
        <w:wordWrap/>
        <w:overflowPunct/>
        <w:topLinePunct w:val="0"/>
        <w:bidi w:val="0"/>
        <w:ind w:firstLine="480"/>
        <w:textAlignment w:val="auto"/>
        <w:outlineLvl w:val="9"/>
        <w:rPr>
          <w:color w:val="auto"/>
          <w:kern w:val="0"/>
          <w:highlight w:val="none"/>
        </w:rPr>
      </w:pPr>
      <w:r>
        <w:rPr>
          <w:color w:val="auto"/>
          <w:kern w:val="0"/>
          <w:highlight w:val="none"/>
        </w:rPr>
        <w:t>三</w:t>
      </w:r>
      <w:r>
        <w:rPr>
          <w:rFonts w:hint="eastAsia"/>
          <w:color w:val="auto"/>
          <w:kern w:val="0"/>
          <w:highlight w:val="none"/>
        </w:rPr>
        <w:t>、不存在以下情况：</w:t>
      </w:r>
    </w:p>
    <w:p w14:paraId="445CF3E7">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1、单位负责人为同一人或者存在直接控股、管理关系的不同投标人参加同一合同项下的政府采购活动的；</w:t>
      </w:r>
    </w:p>
    <w:p w14:paraId="4CF83D56">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2、为采购项目提供整体设计、规范编制或者项目管理、监理、检测等服务后再参加该采购项目的其他采购活动的。</w:t>
      </w:r>
    </w:p>
    <w:p w14:paraId="17FB7E41">
      <w:pPr>
        <w:keepNext w:val="0"/>
        <w:keepLines w:val="0"/>
        <w:pageBreakBefore w:val="0"/>
        <w:kinsoku/>
        <w:wordWrap/>
        <w:overflowPunct/>
        <w:topLinePunct w:val="0"/>
        <w:bidi w:val="0"/>
        <w:snapToGrid w:val="0"/>
        <w:ind w:firstLine="480"/>
        <w:textAlignment w:val="auto"/>
        <w:outlineLvl w:val="9"/>
        <w:rPr>
          <w:color w:val="auto"/>
          <w:kern w:val="0"/>
          <w:highlight w:val="none"/>
        </w:rPr>
      </w:pPr>
      <w:r>
        <w:rPr>
          <w:color w:val="auto"/>
          <w:kern w:val="0"/>
          <w:highlight w:val="none"/>
        </w:rPr>
        <w:t>本单位对上述承诺内容的真实性负责。如有虚假，将依法承担相应责任。</w:t>
      </w:r>
    </w:p>
    <w:p w14:paraId="03272308">
      <w:pPr>
        <w:keepNext w:val="0"/>
        <w:keepLines w:val="0"/>
        <w:pageBreakBefore w:val="0"/>
        <w:kinsoku/>
        <w:wordWrap/>
        <w:overflowPunct/>
        <w:topLinePunct w:val="0"/>
        <w:bidi w:val="0"/>
        <w:snapToGrid w:val="0"/>
        <w:ind w:firstLine="480"/>
        <w:textAlignment w:val="auto"/>
        <w:outlineLvl w:val="9"/>
        <w:rPr>
          <w:color w:val="auto"/>
          <w:highlight w:val="none"/>
        </w:rPr>
      </w:pPr>
    </w:p>
    <w:p w14:paraId="5E93229E">
      <w:pPr>
        <w:keepNext w:val="0"/>
        <w:keepLines w:val="0"/>
        <w:pageBreakBefore w:val="0"/>
        <w:kinsoku/>
        <w:wordWrap/>
        <w:overflowPunct/>
        <w:topLinePunct w:val="0"/>
        <w:bidi w:val="0"/>
        <w:snapToGrid w:val="0"/>
        <w:ind w:firstLine="560"/>
        <w:jc w:val="right"/>
        <w:textAlignment w:val="auto"/>
        <w:outlineLvl w:val="9"/>
        <w:rPr>
          <w:color w:val="auto"/>
          <w:spacing w:val="20"/>
          <w:highlight w:val="none"/>
        </w:rPr>
      </w:pPr>
    </w:p>
    <w:p w14:paraId="23F4CEBD">
      <w:pPr>
        <w:keepNext w:val="0"/>
        <w:keepLines w:val="0"/>
        <w:pageBreakBefore w:val="0"/>
        <w:kinsoku/>
        <w:wordWrap/>
        <w:overflowPunct/>
        <w:topLinePunct w:val="0"/>
        <w:bidi w:val="0"/>
        <w:snapToGrid w:val="0"/>
        <w:ind w:firstLine="560"/>
        <w:jc w:val="center"/>
        <w:textAlignment w:val="auto"/>
        <w:outlineLvl w:val="9"/>
        <w:rPr>
          <w:color w:val="auto"/>
          <w:spacing w:val="20"/>
          <w:highlight w:val="none"/>
        </w:rPr>
      </w:pPr>
      <w:r>
        <w:rPr>
          <w:rFonts w:hint="eastAsia"/>
          <w:color w:val="auto"/>
          <w:spacing w:val="20"/>
          <w:highlight w:val="none"/>
        </w:rPr>
        <w:t xml:space="preserve">                     </w:t>
      </w:r>
      <w:r>
        <w:rPr>
          <w:color w:val="auto"/>
          <w:spacing w:val="20"/>
          <w:highlight w:val="none"/>
        </w:rPr>
        <w:t>投标人：</w:t>
      </w:r>
      <w:r>
        <w:rPr>
          <w:color w:val="auto"/>
          <w:spacing w:val="20"/>
          <w:highlight w:val="none"/>
          <w:u w:val="single"/>
        </w:rPr>
        <w:t xml:space="preserve">      </w:t>
      </w:r>
      <w:r>
        <w:rPr>
          <w:rFonts w:hint="eastAsia"/>
          <w:color w:val="auto"/>
          <w:spacing w:val="20"/>
          <w:highlight w:val="none"/>
          <w:u w:val="single"/>
        </w:rPr>
        <w:t xml:space="preserve">   </w:t>
      </w:r>
      <w:r>
        <w:rPr>
          <w:color w:val="auto"/>
          <w:spacing w:val="20"/>
          <w:highlight w:val="none"/>
          <w:u w:val="single"/>
        </w:rPr>
        <w:t xml:space="preserve">   </w:t>
      </w:r>
      <w:r>
        <w:rPr>
          <w:rFonts w:hint="eastAsia"/>
          <w:color w:val="auto"/>
          <w:spacing w:val="20"/>
          <w:highlight w:val="none"/>
        </w:rPr>
        <w:t>（电子签章）</w:t>
      </w:r>
      <w:r>
        <w:rPr>
          <w:color w:val="auto"/>
          <w:spacing w:val="20"/>
          <w:highlight w:val="none"/>
        </w:rPr>
        <w:t xml:space="preserve">              </w:t>
      </w:r>
    </w:p>
    <w:p w14:paraId="73D6C223">
      <w:pPr>
        <w:keepNext w:val="0"/>
        <w:keepLines w:val="0"/>
        <w:pageBreakBefore w:val="0"/>
        <w:kinsoku/>
        <w:wordWrap/>
        <w:overflowPunct/>
        <w:topLinePunct w:val="0"/>
        <w:bidi w:val="0"/>
        <w:snapToGrid w:val="0"/>
        <w:ind w:firstLine="4200" w:firstLineChars="1500"/>
        <w:textAlignment w:val="auto"/>
        <w:outlineLvl w:val="9"/>
        <w:rPr>
          <w:color w:val="auto"/>
          <w:szCs w:val="20"/>
          <w:highlight w:val="none"/>
        </w:rPr>
      </w:pPr>
      <w:r>
        <w:rPr>
          <w:color w:val="auto"/>
          <w:spacing w:val="20"/>
          <w:highlight w:val="none"/>
        </w:rPr>
        <w:t xml:space="preserve">日 </w:t>
      </w:r>
      <w:r>
        <w:rPr>
          <w:rFonts w:hint="eastAsia"/>
          <w:color w:val="auto"/>
          <w:spacing w:val="20"/>
          <w:highlight w:val="none"/>
        </w:rPr>
        <w:t xml:space="preserve"> </w:t>
      </w:r>
      <w:r>
        <w:rPr>
          <w:color w:val="auto"/>
          <w:spacing w:val="20"/>
          <w:highlight w:val="none"/>
        </w:rPr>
        <w:t>期：</w:t>
      </w:r>
      <w:r>
        <w:rPr>
          <w:color w:val="auto"/>
          <w:spacing w:val="20"/>
          <w:highlight w:val="none"/>
          <w:u w:val="single"/>
        </w:rPr>
        <w:t xml:space="preserve">      </w:t>
      </w:r>
      <w:r>
        <w:rPr>
          <w:rFonts w:hint="eastAsia"/>
          <w:color w:val="auto"/>
          <w:spacing w:val="20"/>
          <w:highlight w:val="none"/>
          <w:u w:val="single"/>
        </w:rPr>
        <w:t xml:space="preserve">  </w:t>
      </w:r>
      <w:r>
        <w:rPr>
          <w:color w:val="auto"/>
          <w:spacing w:val="20"/>
          <w:highlight w:val="none"/>
          <w:u w:val="single"/>
        </w:rPr>
        <w:t xml:space="preserve">    </w:t>
      </w:r>
      <w:r>
        <w:rPr>
          <w:rFonts w:hint="eastAsia"/>
          <w:color w:val="auto"/>
          <w:spacing w:val="20"/>
          <w:highlight w:val="none"/>
          <w:u w:val="single"/>
        </w:rPr>
        <w:t xml:space="preserve">    </w:t>
      </w:r>
    </w:p>
    <w:p w14:paraId="4FFB8065">
      <w:pPr>
        <w:keepNext w:val="0"/>
        <w:keepLines w:val="0"/>
        <w:pageBreakBefore w:val="0"/>
        <w:kinsoku/>
        <w:wordWrap/>
        <w:overflowPunct/>
        <w:topLinePunct w:val="0"/>
        <w:bidi w:val="0"/>
        <w:ind w:firstLine="480"/>
        <w:textAlignment w:val="auto"/>
        <w:outlineLvl w:val="9"/>
        <w:rPr>
          <w:color w:val="auto"/>
          <w:highlight w:val="none"/>
        </w:rPr>
      </w:pPr>
      <w:r>
        <w:rPr>
          <w:color w:val="auto"/>
          <w:highlight w:val="none"/>
        </w:rPr>
        <w:br w:type="page"/>
      </w:r>
    </w:p>
    <w:p w14:paraId="117F4DE1">
      <w:pPr>
        <w:keepNext w:val="0"/>
        <w:keepLines w:val="0"/>
        <w:pageBreakBefore w:val="0"/>
        <w:kinsoku/>
        <w:wordWrap/>
        <w:overflowPunct/>
        <w:topLinePunct w:val="0"/>
        <w:bidi w:val="0"/>
        <w:snapToGrid w:val="0"/>
        <w:spacing w:before="50" w:after="164" w:afterLines="50"/>
        <w:ind w:firstLine="0" w:firstLineChars="0"/>
        <w:jc w:val="left"/>
        <w:textAlignment w:val="auto"/>
        <w:outlineLvl w:val="9"/>
        <w:rPr>
          <w:rFonts w:ascii="黑体" w:hAnsi="黑体" w:eastAsia="黑体" w:cs="黑体"/>
          <w:b/>
          <w:bCs/>
          <w:snapToGrid w:val="0"/>
          <w:color w:val="auto"/>
          <w:kern w:val="0"/>
          <w:highlight w:val="none"/>
        </w:rPr>
      </w:pPr>
      <w:r>
        <w:rPr>
          <w:rFonts w:hint="eastAsia" w:ascii="黑体" w:hAnsi="黑体" w:eastAsia="黑体" w:cs="黑体"/>
          <w:b/>
          <w:bCs/>
          <w:snapToGrid w:val="0"/>
          <w:color w:val="auto"/>
          <w:kern w:val="0"/>
          <w:highlight w:val="none"/>
        </w:rPr>
        <w:t>（2）营业执照或其他同类证明文件</w:t>
      </w:r>
    </w:p>
    <w:tbl>
      <w:tblPr>
        <w:tblStyle w:val="24"/>
        <w:tblW w:w="9037"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14:paraId="0B66225D">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281" w:hRule="atLeast"/>
        </w:trPr>
        <w:tc>
          <w:tcPr>
            <w:tcW w:w="9037" w:type="dxa"/>
            <w:vAlign w:val="center"/>
          </w:tcPr>
          <w:p w14:paraId="780BDD62">
            <w:pPr>
              <w:keepNext w:val="0"/>
              <w:keepLines w:val="0"/>
              <w:pageBreakBefore w:val="0"/>
              <w:kinsoku/>
              <w:wordWrap/>
              <w:overflowPunct/>
              <w:topLinePunct w:val="0"/>
              <w:bidi w:val="0"/>
              <w:spacing w:before="1148" w:beforeLines="350"/>
              <w:ind w:firstLine="0" w:firstLineChars="0"/>
              <w:jc w:val="center"/>
              <w:textAlignment w:val="auto"/>
              <w:outlineLvl w:val="9"/>
              <w:rPr>
                <w:rFonts w:ascii="仿宋" w:hAnsi="仿宋" w:eastAsia="仿宋"/>
                <w:color w:val="auto"/>
                <w:sz w:val="28"/>
                <w:highlight w:val="none"/>
              </w:rPr>
            </w:pPr>
            <w:r>
              <w:rPr>
                <w:rFonts w:hint="eastAsia" w:ascii="仿宋" w:hAnsi="仿宋" w:eastAsia="仿宋"/>
                <w:b/>
                <w:bCs/>
                <w:color w:val="auto"/>
                <w:sz w:val="28"/>
                <w:highlight w:val="none"/>
                <w:u w:val="single"/>
              </w:rPr>
              <w:t>营业执照（或事业单位法人证书或执业许可证或自然人有效身份证明）</w:t>
            </w:r>
          </w:p>
          <w:p w14:paraId="1AA67947">
            <w:pPr>
              <w:keepNext w:val="0"/>
              <w:keepLines w:val="0"/>
              <w:pageBreakBefore w:val="0"/>
              <w:kinsoku/>
              <w:wordWrap/>
              <w:overflowPunct/>
              <w:topLinePunct w:val="0"/>
              <w:bidi w:val="0"/>
              <w:ind w:firstLine="0" w:firstLineChars="0"/>
              <w:jc w:val="center"/>
              <w:textAlignment w:val="auto"/>
              <w:outlineLvl w:val="9"/>
              <w:rPr>
                <w:rFonts w:ascii="仿宋" w:hAnsi="仿宋" w:eastAsia="仿宋"/>
                <w:color w:val="auto"/>
                <w:sz w:val="28"/>
                <w:highlight w:val="none"/>
              </w:rPr>
            </w:pPr>
            <w:r>
              <w:rPr>
                <w:rFonts w:hint="eastAsia" w:ascii="仿宋" w:hAnsi="仿宋" w:eastAsia="仿宋"/>
                <w:color w:val="auto"/>
                <w:sz w:val="28"/>
                <w:highlight w:val="none"/>
              </w:rPr>
              <w:t>（提供复印件加盖投标供应商公章）</w:t>
            </w:r>
          </w:p>
          <w:p w14:paraId="4F83CE0C">
            <w:pPr>
              <w:keepNext w:val="0"/>
              <w:keepLines w:val="0"/>
              <w:pageBreakBefore w:val="0"/>
              <w:kinsoku/>
              <w:wordWrap/>
              <w:overflowPunct/>
              <w:topLinePunct w:val="0"/>
              <w:bidi w:val="0"/>
              <w:ind w:firstLine="0" w:firstLineChars="0"/>
              <w:jc w:val="center"/>
              <w:textAlignment w:val="auto"/>
              <w:outlineLvl w:val="9"/>
              <w:rPr>
                <w:rFonts w:ascii="仿宋" w:hAnsi="仿宋" w:eastAsia="仿宋"/>
                <w:color w:val="auto"/>
                <w:sz w:val="28"/>
                <w:highlight w:val="none"/>
              </w:rPr>
            </w:pPr>
          </w:p>
          <w:p w14:paraId="37742511">
            <w:pPr>
              <w:keepNext w:val="0"/>
              <w:keepLines w:val="0"/>
              <w:pageBreakBefore w:val="0"/>
              <w:kinsoku/>
              <w:wordWrap/>
              <w:overflowPunct/>
              <w:topLinePunct w:val="0"/>
              <w:bidi w:val="0"/>
              <w:ind w:firstLine="0" w:firstLineChars="0"/>
              <w:textAlignment w:val="auto"/>
              <w:outlineLvl w:val="9"/>
              <w:rPr>
                <w:rFonts w:ascii="仿宋" w:hAnsi="仿宋" w:eastAsia="仿宋"/>
                <w:color w:val="auto"/>
                <w:sz w:val="28"/>
                <w:highlight w:val="none"/>
              </w:rPr>
            </w:pPr>
          </w:p>
          <w:p w14:paraId="2B7EFDC6">
            <w:pPr>
              <w:keepNext w:val="0"/>
              <w:keepLines w:val="0"/>
              <w:pageBreakBefore w:val="0"/>
              <w:kinsoku/>
              <w:wordWrap/>
              <w:overflowPunct/>
              <w:topLinePunct w:val="0"/>
              <w:bidi w:val="0"/>
              <w:ind w:firstLine="0" w:firstLineChars="0"/>
              <w:jc w:val="center"/>
              <w:textAlignment w:val="auto"/>
              <w:outlineLvl w:val="9"/>
              <w:rPr>
                <w:rFonts w:ascii="仿宋" w:hAnsi="仿宋" w:eastAsia="仿宋"/>
                <w:color w:val="auto"/>
                <w:sz w:val="28"/>
                <w:highlight w:val="none"/>
              </w:rPr>
            </w:pPr>
          </w:p>
          <w:p w14:paraId="11916896">
            <w:pPr>
              <w:keepNext w:val="0"/>
              <w:keepLines w:val="0"/>
              <w:pageBreakBefore w:val="0"/>
              <w:kinsoku/>
              <w:wordWrap/>
              <w:overflowPunct/>
              <w:topLinePunct w:val="0"/>
              <w:bidi w:val="0"/>
              <w:ind w:firstLine="0" w:firstLineChars="0"/>
              <w:jc w:val="center"/>
              <w:textAlignment w:val="auto"/>
              <w:outlineLvl w:val="9"/>
              <w:rPr>
                <w:rFonts w:ascii="仿宋" w:hAnsi="仿宋" w:eastAsia="仿宋"/>
                <w:color w:val="auto"/>
                <w:sz w:val="28"/>
                <w:highlight w:val="none"/>
              </w:rPr>
            </w:pPr>
          </w:p>
          <w:p w14:paraId="048177ED">
            <w:pPr>
              <w:keepNext w:val="0"/>
              <w:keepLines w:val="0"/>
              <w:pageBreakBefore w:val="0"/>
              <w:kinsoku/>
              <w:wordWrap/>
              <w:overflowPunct/>
              <w:topLinePunct w:val="0"/>
              <w:bidi w:val="0"/>
              <w:ind w:firstLine="0" w:firstLineChars="0"/>
              <w:textAlignment w:val="auto"/>
              <w:outlineLvl w:val="9"/>
              <w:rPr>
                <w:rFonts w:ascii="仿宋" w:hAnsi="仿宋" w:eastAsia="仿宋"/>
                <w:b/>
                <w:bCs/>
                <w:color w:val="auto"/>
                <w:highlight w:val="none"/>
              </w:rPr>
            </w:pPr>
            <w:r>
              <w:rPr>
                <w:rFonts w:hint="eastAsia" w:ascii="仿宋" w:hAnsi="仿宋" w:eastAsia="仿宋"/>
                <w:b/>
                <w:bCs/>
                <w:color w:val="auto"/>
                <w:highlight w:val="none"/>
              </w:rPr>
              <w:t>编制说明：</w:t>
            </w:r>
          </w:p>
          <w:p w14:paraId="74B2DF81">
            <w:pPr>
              <w:keepNext w:val="0"/>
              <w:keepLines w:val="0"/>
              <w:pageBreakBefore w:val="0"/>
              <w:kinsoku/>
              <w:wordWrap/>
              <w:overflowPunct/>
              <w:topLinePunct w:val="0"/>
              <w:bidi w:val="0"/>
              <w:ind w:firstLine="480"/>
              <w:jc w:val="left"/>
              <w:textAlignment w:val="auto"/>
              <w:outlineLvl w:val="9"/>
              <w:rPr>
                <w:rFonts w:ascii="仿宋" w:hAnsi="仿宋" w:eastAsia="仿宋"/>
                <w:color w:val="auto"/>
                <w:highlight w:val="none"/>
              </w:rPr>
            </w:pPr>
            <w:r>
              <w:rPr>
                <w:rFonts w:hint="eastAsia" w:ascii="仿宋" w:hAnsi="仿宋" w:eastAsia="仿宋"/>
                <w:color w:val="auto"/>
                <w:highlight w:val="none"/>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14:paraId="15732325">
            <w:pPr>
              <w:keepNext w:val="0"/>
              <w:keepLines w:val="0"/>
              <w:pageBreakBefore w:val="0"/>
              <w:kinsoku/>
              <w:wordWrap/>
              <w:overflowPunct/>
              <w:topLinePunct w:val="0"/>
              <w:bidi w:val="0"/>
              <w:ind w:firstLine="480"/>
              <w:jc w:val="left"/>
              <w:textAlignment w:val="auto"/>
              <w:outlineLvl w:val="9"/>
              <w:rPr>
                <w:rFonts w:ascii="Calibri" w:hAnsi="Calibri" w:eastAsia="华文中宋"/>
                <w:color w:val="auto"/>
                <w:sz w:val="21"/>
                <w:highlight w:val="none"/>
              </w:rPr>
            </w:pPr>
            <w:r>
              <w:rPr>
                <w:rFonts w:hint="eastAsia" w:ascii="仿宋" w:hAnsi="仿宋" w:eastAsia="仿宋"/>
                <w:color w:val="auto"/>
                <w:highlight w:val="none"/>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tc>
      </w:tr>
    </w:tbl>
    <w:p w14:paraId="63AA1177">
      <w:pPr>
        <w:keepNext w:val="0"/>
        <w:keepLines w:val="0"/>
        <w:pageBreakBefore w:val="0"/>
        <w:kinsoku/>
        <w:wordWrap/>
        <w:overflowPunct/>
        <w:topLinePunct w:val="0"/>
        <w:bidi w:val="0"/>
        <w:ind w:firstLine="480"/>
        <w:textAlignment w:val="auto"/>
        <w:outlineLvl w:val="9"/>
        <w:rPr>
          <w:color w:val="auto"/>
          <w:highlight w:val="none"/>
        </w:rPr>
      </w:pPr>
      <w:r>
        <w:rPr>
          <w:color w:val="auto"/>
          <w:highlight w:val="none"/>
        </w:rPr>
        <w:br w:type="page"/>
      </w:r>
    </w:p>
    <w:p w14:paraId="19A3C057">
      <w:pPr>
        <w:keepNext w:val="0"/>
        <w:keepLines w:val="0"/>
        <w:pageBreakBefore w:val="0"/>
        <w:widowControl/>
        <w:kinsoku/>
        <w:wordWrap/>
        <w:overflowPunct/>
        <w:topLinePunct w:val="0"/>
        <w:bidi w:val="0"/>
        <w:ind w:firstLine="643"/>
        <w:jc w:val="center"/>
        <w:textAlignment w:val="auto"/>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4A493DE1">
      <w:pPr>
        <w:keepNext w:val="0"/>
        <w:keepLines w:val="0"/>
        <w:pageBreakBefore w:val="0"/>
        <w:kinsoku/>
        <w:wordWrap/>
        <w:overflowPunct/>
        <w:topLinePunct w:val="0"/>
        <w:bidi w:val="0"/>
        <w:ind w:firstLine="482"/>
        <w:textAlignment w:val="auto"/>
        <w:outlineLvl w:val="9"/>
        <w:rPr>
          <w:rFonts w:hint="eastAsia" w:ascii="宋体" w:hAnsi="宋体" w:cs="宋体"/>
          <w:b/>
          <w:color w:val="auto"/>
          <w:highlight w:val="none"/>
        </w:rPr>
      </w:pPr>
      <w:r>
        <w:rPr>
          <w:rFonts w:hint="eastAsia" w:ascii="宋体" w:hAnsi="宋体" w:cs="宋体"/>
          <w:b/>
          <w:color w:val="auto"/>
          <w:highlight w:val="none"/>
        </w:rPr>
        <w:t>[以联合体形式投标的，提供联合协议</w:t>
      </w:r>
      <w:r>
        <w:rPr>
          <w:rFonts w:hint="eastAsia" w:ascii="宋体" w:hAnsi="宋体" w:cs="宋体"/>
          <w:b/>
          <w:color w:val="auto"/>
          <w:highlight w:val="none"/>
          <w:lang w:eastAsia="zh-CN"/>
        </w:rPr>
        <w:t>（</w:t>
      </w:r>
      <w:r>
        <w:rPr>
          <w:rFonts w:hint="eastAsia" w:ascii="宋体" w:hAnsi="宋体" w:cs="宋体"/>
          <w:b/>
          <w:color w:val="auto"/>
          <w:highlight w:val="none"/>
          <w:lang w:val="en-US" w:eastAsia="zh-CN"/>
        </w:rPr>
        <w:t>附件4</w:t>
      </w:r>
      <w:r>
        <w:rPr>
          <w:rFonts w:hint="eastAsia" w:ascii="宋体" w:hAnsi="宋体" w:cs="宋体"/>
          <w:b/>
          <w:color w:val="auto"/>
          <w:highlight w:val="none"/>
          <w:lang w:eastAsia="zh-CN"/>
        </w:rPr>
        <w:t>）</w:t>
      </w:r>
      <w:r>
        <w:rPr>
          <w:rFonts w:hint="eastAsia" w:ascii="宋体" w:hAnsi="宋体" w:cs="宋体"/>
          <w:b/>
          <w:color w:val="auto"/>
          <w:highlight w:val="none"/>
        </w:rPr>
        <w:t>；本项目不接受联合体投标或者投标人不以联合体形式投标的，则不需要提供）]</w:t>
      </w:r>
    </w:p>
    <w:p w14:paraId="221F1551">
      <w:pPr>
        <w:keepNext w:val="0"/>
        <w:keepLines w:val="0"/>
        <w:pageBreakBefore w:val="0"/>
        <w:numPr>
          <w:ilvl w:val="0"/>
          <w:numId w:val="0"/>
        </w:numPr>
        <w:kinsoku/>
        <w:wordWrap/>
        <w:overflowPunct/>
        <w:topLinePunct w:val="0"/>
        <w:bidi w:val="0"/>
        <w:ind w:left="0" w:leftChars="0" w:firstLine="0" w:firstLineChars="0"/>
        <w:jc w:val="center"/>
        <w:textAlignment w:val="auto"/>
        <w:outlineLvl w:val="9"/>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lang w:val="en-US" w:eastAsia="zh-CN" w:bidi="ar-SA"/>
        </w:rPr>
        <w:t>三、</w:t>
      </w:r>
      <w:r>
        <w:rPr>
          <w:rFonts w:hint="eastAsia" w:ascii="宋体" w:hAnsi="宋体" w:eastAsia="宋体" w:cs="宋体"/>
          <w:b/>
          <w:color w:val="auto"/>
          <w:kern w:val="0"/>
          <w:sz w:val="32"/>
          <w:szCs w:val="32"/>
          <w:highlight w:val="none"/>
          <w:lang w:val="en-US" w:eastAsia="zh-CN"/>
        </w:rPr>
        <w:t>分包意向协议（</w:t>
      </w:r>
      <w:r>
        <w:rPr>
          <w:rFonts w:hint="eastAsia" w:ascii="宋体" w:hAnsi="宋体" w:cs="宋体"/>
          <w:b/>
          <w:color w:val="auto"/>
          <w:kern w:val="0"/>
          <w:sz w:val="32"/>
          <w:szCs w:val="32"/>
          <w:highlight w:val="none"/>
        </w:rPr>
        <w:t>如果有</w:t>
      </w:r>
      <w:r>
        <w:rPr>
          <w:rFonts w:hint="eastAsia" w:ascii="宋体" w:hAnsi="宋体" w:eastAsia="宋体" w:cs="宋体"/>
          <w:b/>
          <w:color w:val="auto"/>
          <w:kern w:val="0"/>
          <w:sz w:val="32"/>
          <w:szCs w:val="32"/>
          <w:highlight w:val="none"/>
          <w:lang w:val="en-US" w:eastAsia="zh-CN"/>
        </w:rPr>
        <w:t>）</w:t>
      </w:r>
    </w:p>
    <w:p w14:paraId="45043C30">
      <w:pPr>
        <w:keepNext w:val="0"/>
        <w:keepLines w:val="0"/>
        <w:pageBreakBefore w:val="0"/>
        <w:numPr>
          <w:ilvl w:val="0"/>
          <w:numId w:val="0"/>
        </w:numPr>
        <w:kinsoku/>
        <w:wordWrap/>
        <w:overflowPunct/>
        <w:topLinePunct w:val="0"/>
        <w:bidi w:val="0"/>
        <w:ind w:leftChars="0"/>
        <w:jc w:val="both"/>
        <w:textAlignment w:val="auto"/>
        <w:outlineLvl w:val="9"/>
        <w:rPr>
          <w:rFonts w:ascii="黑体" w:hAnsi="黑体" w:eastAsia="黑体" w:cs="黑体"/>
          <w:b/>
          <w:bCs/>
          <w:color w:val="auto"/>
          <w:sz w:val="32"/>
          <w:szCs w:val="32"/>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附件5</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r>
        <w:rPr>
          <w:rFonts w:hint="eastAsia" w:ascii="黑体" w:hAnsi="黑体" w:eastAsia="黑体" w:cs="黑体"/>
          <w:b/>
          <w:bCs/>
          <w:color w:val="auto"/>
          <w:sz w:val="32"/>
          <w:szCs w:val="32"/>
          <w:highlight w:val="none"/>
        </w:rPr>
        <w:br w:type="page"/>
      </w:r>
    </w:p>
    <w:p w14:paraId="133805C5">
      <w:pPr>
        <w:keepNext w:val="0"/>
        <w:keepLines w:val="0"/>
        <w:pageBreakBefore w:val="0"/>
        <w:kinsoku/>
        <w:wordWrap/>
        <w:overflowPunct/>
        <w:topLinePunct w:val="0"/>
        <w:bidi w:val="0"/>
        <w:ind w:firstLine="0" w:firstLineChars="0"/>
        <w:jc w:val="center"/>
        <w:textAlignment w:val="auto"/>
        <w:outlineLvl w:val="9"/>
        <w:rPr>
          <w:rFonts w:ascii="宋体" w:hAnsi="宋体" w:cs="宋体"/>
          <w:b/>
          <w:bCs/>
          <w:color w:val="auto"/>
          <w:sz w:val="36"/>
          <w:szCs w:val="36"/>
          <w:highlight w:val="none"/>
        </w:rPr>
      </w:pPr>
      <w:r>
        <w:rPr>
          <w:rFonts w:hint="eastAsia" w:ascii="黑体" w:hAnsi="黑体" w:eastAsia="黑体" w:cs="黑体"/>
          <w:b/>
          <w:bCs/>
          <w:color w:val="auto"/>
          <w:sz w:val="32"/>
          <w:szCs w:val="32"/>
          <w:highlight w:val="none"/>
          <w:lang w:val="en-US" w:eastAsia="zh-CN"/>
        </w:rPr>
        <w:t>四</w:t>
      </w:r>
      <w:r>
        <w:rPr>
          <w:rFonts w:hint="eastAsia" w:ascii="黑体" w:hAnsi="黑体" w:eastAsia="黑体" w:cs="黑体"/>
          <w:b/>
          <w:bCs/>
          <w:color w:val="auto"/>
          <w:sz w:val="32"/>
          <w:szCs w:val="32"/>
          <w:highlight w:val="none"/>
        </w:rPr>
        <w:t>、落实政府采购政策需满足的资格要求</w:t>
      </w:r>
    </w:p>
    <w:p w14:paraId="05361603">
      <w:pPr>
        <w:pStyle w:val="17"/>
        <w:keepNext w:val="0"/>
        <w:keepLines w:val="0"/>
        <w:pageBreakBefore w:val="0"/>
        <w:kinsoku/>
        <w:wordWrap/>
        <w:overflowPunct/>
        <w:topLinePunct w:val="0"/>
        <w:bidi w:val="0"/>
        <w:ind w:firstLine="482"/>
        <w:textAlignment w:val="auto"/>
        <w:outlineLvl w:val="9"/>
        <w:rPr>
          <w:color w:val="auto"/>
          <w:highlight w:val="none"/>
        </w:rPr>
      </w:pPr>
    </w:p>
    <w:p w14:paraId="7CF2A2E0">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根据招标公告落实政府采购政策需满足的资格要求选择提供相应的材料；未要求的，无需提供。</w:t>
      </w:r>
    </w:p>
    <w:p w14:paraId="7C0C2F5A">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ascii="宋体" w:hAnsi="宋体" w:cs="宋体"/>
          <w:color w:val="auto"/>
          <w:highlight w:val="none"/>
        </w:rPr>
        <w:t>专门面向中小企业，服务全部由符合政策要求的中小企业（或小微企业）承接的</w:t>
      </w:r>
      <w:r>
        <w:rPr>
          <w:rFonts w:hint="eastAsia"/>
          <w:color w:val="auto"/>
          <w:kern w:val="0"/>
          <w:highlight w:val="none"/>
        </w:rPr>
        <w:t>，提供相应的中小企业声明函（附后）。</w:t>
      </w:r>
    </w:p>
    <w:p w14:paraId="4C41187C">
      <w:pPr>
        <w:keepNext w:val="0"/>
        <w:keepLines w:val="0"/>
        <w:pageBreakBefore w:val="0"/>
        <w:kinsoku/>
        <w:wordWrap/>
        <w:overflowPunct/>
        <w:topLinePunct w:val="0"/>
        <w:bidi w:val="0"/>
        <w:ind w:firstLine="480"/>
        <w:textAlignment w:val="auto"/>
        <w:outlineLvl w:val="9"/>
        <w:rPr>
          <w:color w:val="auto"/>
          <w:kern w:val="0"/>
          <w:highlight w:val="none"/>
        </w:rPr>
      </w:pPr>
      <w:r>
        <w:rPr>
          <w:rFonts w:hint="eastAsia"/>
          <w:color w:val="auto"/>
          <w:kern w:val="0"/>
          <w:highlight w:val="none"/>
        </w:rPr>
        <w:t>说明：</w:t>
      </w:r>
    </w:p>
    <w:p w14:paraId="54CB2702">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1.专门面向中小企业采购项目，投标人应提供《中小企业声明函》等证明材料。</w:t>
      </w:r>
    </w:p>
    <w:p w14:paraId="77D4D9CC">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中标、成交投标人享受本办法规定的中小企业扶持政策的，中标投标人的《中小企业声明函》随中标结果公开。</w:t>
      </w:r>
    </w:p>
    <w:p w14:paraId="46D6B376">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残疾人福利性单位参与政府采购活动的，提供《残疾人福利性单位声明函》证明材料的，视为小微企业。如中标，《残疾人福利性单位声明函》（附后）将随中标结果公告一同公告。</w:t>
      </w:r>
    </w:p>
    <w:p w14:paraId="2BB415EC">
      <w:pPr>
        <w:keepNext w:val="0"/>
        <w:keepLines w:val="0"/>
        <w:pageBreakBefore w:val="0"/>
        <w:kinsoku/>
        <w:wordWrap/>
        <w:overflowPunct/>
        <w:topLinePunct w:val="0"/>
        <w:bidi w:val="0"/>
        <w:snapToGrid w:val="0"/>
        <w:ind w:firstLine="480"/>
        <w:textAlignment w:val="auto"/>
        <w:outlineLvl w:val="9"/>
        <w:rPr>
          <w:color w:val="auto"/>
          <w:kern w:val="0"/>
          <w:highlight w:val="none"/>
        </w:rPr>
      </w:pPr>
      <w:r>
        <w:rPr>
          <w:rFonts w:hint="eastAsia"/>
          <w:color w:val="auto"/>
          <w:kern w:val="0"/>
          <w:highlight w:val="none"/>
        </w:rPr>
        <w:t>监狱企业参与政府采购活动的，提供由省级以上监狱管理局、戒毒管理局（含新疆生产建设兵团）出具的属于监狱企业的证明文件证明材料的，视为小微企业。</w:t>
      </w:r>
    </w:p>
    <w:p w14:paraId="2C8FFD71">
      <w:pPr>
        <w:pStyle w:val="30"/>
        <w:keepNext w:val="0"/>
        <w:keepLines w:val="0"/>
        <w:pageBreakBefore w:val="0"/>
        <w:kinsoku/>
        <w:wordWrap/>
        <w:overflowPunct/>
        <w:topLinePunct w:val="0"/>
        <w:bidi w:val="0"/>
        <w:spacing w:before="164"/>
        <w:textAlignment w:val="auto"/>
        <w:outlineLvl w:val="9"/>
        <w:rPr>
          <w:color w:val="auto"/>
          <w:highlight w:val="none"/>
        </w:rPr>
      </w:pPr>
      <w:r>
        <w:rPr>
          <w:rFonts w:hint="eastAsia"/>
          <w:color w:val="auto"/>
          <w:highlight w:val="none"/>
        </w:rPr>
        <w:t>2.享受扶持政策获得政府采购合同的。小微企业（监狱企业、残疾人福利单位）不得将合同分包给大中型企业，中型企业（监狱企业、残疾人福利单位）不得将合同分包给大企业。</w:t>
      </w:r>
    </w:p>
    <w:p w14:paraId="43D495B9">
      <w:pPr>
        <w:keepNext w:val="0"/>
        <w:keepLines w:val="0"/>
        <w:pageBreakBefore w:val="0"/>
        <w:kinsoku/>
        <w:wordWrap/>
        <w:overflowPunct/>
        <w:topLinePunct w:val="0"/>
        <w:bidi w:val="0"/>
        <w:ind w:firstLine="480"/>
        <w:textAlignment w:val="auto"/>
        <w:outlineLvl w:val="9"/>
        <w:rPr>
          <w:color w:val="auto"/>
          <w:kern w:val="0"/>
          <w:highlight w:val="none"/>
        </w:rPr>
      </w:pPr>
      <w:r>
        <w:rPr>
          <w:rFonts w:hint="eastAsia"/>
          <w:color w:val="auto"/>
          <w:kern w:val="0"/>
          <w:highlight w:val="none"/>
        </w:rPr>
        <w:br w:type="page"/>
      </w:r>
    </w:p>
    <w:p w14:paraId="4502D4E8">
      <w:pPr>
        <w:keepNext w:val="0"/>
        <w:keepLines w:val="0"/>
        <w:pageBreakBefore w:val="0"/>
        <w:kinsoku/>
        <w:wordWrap/>
        <w:overflowPunct/>
        <w:topLinePunct w:val="0"/>
        <w:bidi w:val="0"/>
        <w:ind w:firstLine="0" w:firstLineChars="0"/>
        <w:jc w:val="center"/>
        <w:textAlignment w:val="auto"/>
        <w:outlineLvl w:val="9"/>
        <w:rPr>
          <w:rFonts w:ascii="宋体" w:hAnsi="宋体" w:cs="宋体"/>
          <w:b/>
          <w:bCs/>
          <w:color w:val="auto"/>
          <w:sz w:val="32"/>
          <w:szCs w:val="32"/>
          <w:highlight w:val="none"/>
        </w:rPr>
      </w:pPr>
      <w:r>
        <w:rPr>
          <w:rFonts w:hint="eastAsia" w:ascii="黑体" w:hAnsi="黑体" w:eastAsia="黑体" w:cs="黑体"/>
          <w:b/>
          <w:bCs/>
          <w:color w:val="auto"/>
          <w:sz w:val="32"/>
          <w:szCs w:val="32"/>
          <w:highlight w:val="none"/>
          <w:lang w:val="en-US" w:eastAsia="zh-CN"/>
        </w:rPr>
        <w:t>五</w:t>
      </w:r>
      <w:r>
        <w:rPr>
          <w:rFonts w:hint="eastAsia" w:ascii="黑体" w:hAnsi="黑体" w:eastAsia="黑体" w:cs="黑体"/>
          <w:b/>
          <w:bCs/>
          <w:color w:val="auto"/>
          <w:sz w:val="32"/>
          <w:szCs w:val="32"/>
          <w:highlight w:val="none"/>
        </w:rPr>
        <w:t>、本项目的特定资格要求</w:t>
      </w:r>
    </w:p>
    <w:p w14:paraId="19597683">
      <w:pPr>
        <w:pStyle w:val="17"/>
        <w:keepNext w:val="0"/>
        <w:keepLines w:val="0"/>
        <w:pageBreakBefore w:val="0"/>
        <w:kinsoku/>
        <w:wordWrap/>
        <w:overflowPunct/>
        <w:topLinePunct w:val="0"/>
        <w:bidi w:val="0"/>
        <w:ind w:firstLine="482"/>
        <w:textAlignment w:val="auto"/>
        <w:outlineLvl w:val="9"/>
        <w:rPr>
          <w:color w:val="auto"/>
          <w:highlight w:val="none"/>
        </w:rPr>
      </w:pPr>
    </w:p>
    <w:p w14:paraId="038133B3">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（根据招标公告本项目的特定资格要求提供相应的材料；</w:t>
      </w:r>
      <w:r>
        <w:rPr>
          <w:rFonts w:hint="eastAsia" w:ascii="宋体" w:hAnsi="宋体" w:cs="宋体"/>
          <w:bCs/>
          <w:color w:val="auto"/>
          <w:sz w:val="24"/>
          <w:highlight w:val="none"/>
          <w:lang w:val="en-US" w:eastAsia="zh-CN"/>
        </w:rPr>
        <w:t>无特定资格要求</w:t>
      </w:r>
      <w:r>
        <w:rPr>
          <w:rFonts w:hint="eastAsia" w:ascii="宋体" w:hAnsi="宋体" w:cs="宋体"/>
          <w:bCs/>
          <w:color w:val="auto"/>
          <w:sz w:val="24"/>
          <w:highlight w:val="none"/>
        </w:rPr>
        <w:t>，无需提供）</w:t>
      </w:r>
    </w:p>
    <w:p w14:paraId="7A9B91D8">
      <w:pPr>
        <w:keepNext w:val="0"/>
        <w:keepLines w:val="0"/>
        <w:pageBreakBefore w:val="0"/>
        <w:widowControl w:val="0"/>
        <w:kinsoku/>
        <w:wordWrap/>
        <w:overflowPunct/>
        <w:topLinePunct w:val="0"/>
        <w:autoSpaceDE/>
        <w:autoSpaceDN/>
        <w:bidi w:val="0"/>
        <w:adjustRightInd/>
        <w:snapToGrid/>
        <w:textAlignment w:val="auto"/>
        <w:outlineLvl w:val="1"/>
        <w:rPr>
          <w:rFonts w:asciiTheme="minorEastAsia" w:hAnsiTheme="minorEastAsia" w:eastAsiaTheme="minorEastAsia" w:cstheme="minorEastAsia"/>
          <w:bCs/>
          <w:color w:val="auto"/>
          <w:sz w:val="40"/>
          <w:szCs w:val="40"/>
          <w:highlight w:val="none"/>
        </w:rPr>
      </w:pPr>
      <w:r>
        <w:rPr>
          <w:rFonts w:hint="eastAsia" w:ascii="宋体" w:hAnsi="宋体" w:cs="宋体"/>
          <w:color w:val="auto"/>
          <w:sz w:val="24"/>
          <w:highlight w:val="none"/>
        </w:rPr>
        <w:br w:type="page"/>
      </w:r>
      <w:bookmarkStart w:id="100" w:name="_Toc2015"/>
      <w:r>
        <w:rPr>
          <w:rStyle w:val="38"/>
          <w:rFonts w:hint="eastAsia"/>
          <w:color w:val="auto"/>
          <w:highlight w:val="none"/>
        </w:rPr>
        <w:t>二、技术商务文件格式</w:t>
      </w:r>
      <w:bookmarkEnd w:id="100"/>
    </w:p>
    <w:p w14:paraId="4DA07CA8">
      <w:pPr>
        <w:spacing w:line="240" w:lineRule="auto"/>
        <w:ind w:firstLine="803"/>
        <w:jc w:val="center"/>
        <w:rPr>
          <w:rFonts w:asciiTheme="minorEastAsia" w:hAnsiTheme="minorEastAsia" w:eastAsiaTheme="minorEastAsia" w:cstheme="minorEastAsia"/>
          <w:b/>
          <w:bCs/>
          <w:color w:val="auto"/>
          <w:sz w:val="40"/>
          <w:szCs w:val="40"/>
          <w:highlight w:val="none"/>
        </w:rPr>
      </w:pPr>
    </w:p>
    <w:p w14:paraId="17D1ACCA">
      <w:pPr>
        <w:keepNext w:val="0"/>
        <w:keepLines w:val="0"/>
        <w:pageBreakBefore w:val="0"/>
        <w:widowControl w:val="0"/>
        <w:kinsoku/>
        <w:wordWrap/>
        <w:overflowPunct/>
        <w:topLinePunct w:val="0"/>
        <w:bidi w:val="0"/>
        <w:adjustRightInd/>
        <w:snapToGrid/>
        <w:ind w:firstLine="0" w:firstLineChars="0"/>
        <w:jc w:val="center"/>
        <w:outlineLvl w:val="9"/>
        <w:rPr>
          <w:rFonts w:hint="default" w:eastAsia="宋体"/>
          <w:color w:val="auto"/>
          <w:highlight w:val="none"/>
          <w:lang w:val="en-US" w:eastAsia="zh-CN"/>
        </w:rPr>
      </w:pPr>
      <w:r>
        <w:rPr>
          <w:rFonts w:hint="eastAsia" w:ascii="宋体" w:hAnsi="宋体" w:cs="宋体"/>
          <w:b/>
          <w:color w:val="auto"/>
          <w:spacing w:val="0"/>
          <w:w w:val="70"/>
          <w:sz w:val="52"/>
          <w:szCs w:val="52"/>
          <w:highlight w:val="none"/>
          <w:lang w:val="en-US" w:eastAsia="zh-CN"/>
        </w:rPr>
        <w:t>安华水库扩容提升工程（浦江部分）建设征地移民安置监督评估项目</w:t>
      </w:r>
    </w:p>
    <w:p w14:paraId="1D31D31F">
      <w:pPr>
        <w:pStyle w:val="30"/>
        <w:keepLines w:val="0"/>
        <w:pageBreakBefore w:val="0"/>
        <w:kinsoku/>
        <w:wordWrap/>
        <w:overflowPunct/>
        <w:topLinePunct w:val="0"/>
        <w:bidi w:val="0"/>
        <w:spacing w:before="164"/>
        <w:ind w:firstLine="0" w:firstLineChars="0"/>
        <w:jc w:val="center"/>
        <w:outlineLvl w:val="9"/>
        <w:rPr>
          <w:rFonts w:hint="default" w:eastAsia="宋体"/>
          <w:color w:val="auto"/>
          <w:spacing w:val="-11"/>
          <w:sz w:val="22"/>
          <w:szCs w:val="22"/>
          <w:highlight w:val="none"/>
          <w:lang w:val="en-US" w:eastAsia="zh-CN"/>
        </w:rPr>
      </w:pPr>
    </w:p>
    <w:p w14:paraId="360D1AE1">
      <w:pPr>
        <w:pStyle w:val="30"/>
        <w:keepLines w:val="0"/>
        <w:pageBreakBefore w:val="0"/>
        <w:kinsoku/>
        <w:wordWrap/>
        <w:overflowPunct/>
        <w:topLinePunct w:val="0"/>
        <w:bidi w:val="0"/>
        <w:spacing w:before="164"/>
        <w:outlineLvl w:val="9"/>
        <w:rPr>
          <w:color w:val="auto"/>
          <w:highlight w:val="none"/>
        </w:rPr>
      </w:pPr>
    </w:p>
    <w:p w14:paraId="7623A08B">
      <w:pPr>
        <w:keepLines w:val="0"/>
        <w:pageBreakBefore w:val="0"/>
        <w:kinsoku/>
        <w:wordWrap/>
        <w:overflowPunct/>
        <w:topLinePunct w:val="0"/>
        <w:bidi w:val="0"/>
        <w:spacing w:line="240" w:lineRule="auto"/>
        <w:ind w:firstLine="562"/>
        <w:jc w:val="center"/>
        <w:outlineLvl w:val="9"/>
        <w:rPr>
          <w:rFonts w:asciiTheme="minorEastAsia" w:hAnsiTheme="minorEastAsia" w:eastAsiaTheme="minorEastAsia" w:cstheme="minorEastAsia"/>
          <w:b/>
          <w:bCs/>
          <w:color w:val="auto"/>
          <w:sz w:val="28"/>
          <w:szCs w:val="28"/>
          <w:highlight w:val="none"/>
        </w:rPr>
      </w:pPr>
    </w:p>
    <w:p w14:paraId="45D2B8B6">
      <w:pPr>
        <w:keepLines w:val="0"/>
        <w:pageBreakBefore w:val="0"/>
        <w:kinsoku/>
        <w:wordWrap/>
        <w:overflowPunct/>
        <w:topLinePunct w:val="0"/>
        <w:bidi w:val="0"/>
        <w:ind w:firstLine="0" w:firstLineChars="0"/>
        <w:jc w:val="center"/>
        <w:outlineLvl w:val="9"/>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4514291C">
      <w:pPr>
        <w:keepLines w:val="0"/>
        <w:pageBreakBefore w:val="0"/>
        <w:kinsoku/>
        <w:wordWrap/>
        <w:overflowPunct/>
        <w:topLinePunct w:val="0"/>
        <w:bidi w:val="0"/>
        <w:spacing w:line="240" w:lineRule="auto"/>
        <w:ind w:firstLine="0" w:firstLineChars="0"/>
        <w:jc w:val="center"/>
        <w:outlineLvl w:val="9"/>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w:t>
      </w:r>
      <w:r>
        <w:rPr>
          <w:rFonts w:hint="eastAsia" w:ascii="宋体" w:hAnsi="宋体" w:cs="宋体"/>
          <w:b/>
          <w:bCs/>
          <w:color w:val="auto"/>
          <w:w w:val="90"/>
          <w:sz w:val="52"/>
          <w:szCs w:val="52"/>
          <w:highlight w:val="none"/>
        </w:rPr>
        <w:t>技术商务</w:t>
      </w:r>
      <w:r>
        <w:rPr>
          <w:rFonts w:hint="eastAsia" w:ascii="宋体" w:hAnsi="宋体" w:cs="宋体"/>
          <w:b/>
          <w:bCs/>
          <w:color w:val="auto"/>
          <w:w w:val="80"/>
          <w:sz w:val="52"/>
          <w:szCs w:val="52"/>
          <w:highlight w:val="none"/>
        </w:rPr>
        <w:t>文件）</w:t>
      </w:r>
    </w:p>
    <w:p w14:paraId="4EC452CF">
      <w:pPr>
        <w:keepLines w:val="0"/>
        <w:pageBreakBefore w:val="0"/>
        <w:kinsoku/>
        <w:wordWrap/>
        <w:overflowPunct/>
        <w:topLinePunct w:val="0"/>
        <w:bidi w:val="0"/>
        <w:spacing w:line="240" w:lineRule="auto"/>
        <w:ind w:firstLine="0" w:firstLineChars="0"/>
        <w:jc w:val="center"/>
        <w:outlineLvl w:val="9"/>
        <w:rPr>
          <w:rFonts w:asciiTheme="minorEastAsia" w:hAnsiTheme="minorEastAsia" w:eastAsiaTheme="minorEastAsia" w:cstheme="minorEastAsia"/>
          <w:b/>
          <w:bCs/>
          <w:color w:val="auto"/>
          <w:sz w:val="40"/>
          <w:szCs w:val="40"/>
          <w:highlight w:val="none"/>
        </w:rPr>
      </w:pPr>
      <w:r>
        <w:rPr>
          <w:rFonts w:hint="eastAsia" w:asciiTheme="minorEastAsia" w:hAnsiTheme="minorEastAsia" w:eastAsiaTheme="minorEastAsia" w:cstheme="minorEastAsia"/>
          <w:b/>
          <w:bCs/>
          <w:color w:val="auto"/>
          <w:sz w:val="40"/>
          <w:szCs w:val="40"/>
          <w:highlight w:val="none"/>
        </w:rPr>
        <w:t>项目编号：</w:t>
      </w:r>
    </w:p>
    <w:p w14:paraId="4FB28A7C">
      <w:pPr>
        <w:keepLines w:val="0"/>
        <w:pageBreakBefore w:val="0"/>
        <w:kinsoku/>
        <w:wordWrap/>
        <w:overflowPunct/>
        <w:topLinePunct w:val="0"/>
        <w:bidi w:val="0"/>
        <w:spacing w:line="240" w:lineRule="auto"/>
        <w:ind w:firstLine="562"/>
        <w:jc w:val="center"/>
        <w:outlineLvl w:val="9"/>
        <w:rPr>
          <w:rFonts w:asciiTheme="minorEastAsia" w:hAnsiTheme="minorEastAsia" w:eastAsiaTheme="minorEastAsia" w:cstheme="minorEastAsia"/>
          <w:b/>
          <w:bCs/>
          <w:color w:val="auto"/>
          <w:sz w:val="28"/>
          <w:szCs w:val="28"/>
          <w:highlight w:val="none"/>
        </w:rPr>
      </w:pPr>
    </w:p>
    <w:p w14:paraId="0969E157">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5823EA26">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0EE39F07">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00B69172">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586E1A88">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04DECAE3">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54D2DA10">
      <w:pPr>
        <w:keepLines w:val="0"/>
        <w:pageBreakBefore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6824987E">
      <w:pPr>
        <w:keepLines w:val="0"/>
        <w:pageBreakBefore w:val="0"/>
        <w:kinsoku/>
        <w:wordWrap/>
        <w:overflowPunct/>
        <w:topLinePunct w:val="0"/>
        <w:autoSpaceDE w:val="0"/>
        <w:autoSpaceDN w:val="0"/>
        <w:bidi w:val="0"/>
        <w:adjustRightInd w:val="0"/>
        <w:ind w:firstLine="643"/>
        <w:jc w:val="center"/>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2B14B11F">
      <w:pPr>
        <w:keepLines w:val="0"/>
        <w:pageBreakBefore w:val="0"/>
        <w:kinsoku/>
        <w:wordWrap/>
        <w:overflowPunct/>
        <w:topLinePunct w:val="0"/>
        <w:bidi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p>
    <w:p w14:paraId="0D219DEE">
      <w:pPr>
        <w:pStyle w:val="30"/>
        <w:keepLines w:val="0"/>
        <w:pageBreakBefore w:val="0"/>
        <w:kinsoku/>
        <w:wordWrap/>
        <w:overflowPunct/>
        <w:topLinePunct w:val="0"/>
        <w:bidi w:val="0"/>
        <w:spacing w:before="164"/>
        <w:outlineLvl w:val="9"/>
        <w:rPr>
          <w:color w:val="auto"/>
          <w:highlight w:val="none"/>
        </w:rPr>
      </w:pPr>
    </w:p>
    <w:p w14:paraId="1182C67C">
      <w:pPr>
        <w:keepLines w:val="0"/>
        <w:pageBreakBefore w:val="0"/>
        <w:tabs>
          <w:tab w:val="left" w:pos="720"/>
        </w:tabs>
        <w:kinsoku/>
        <w:wordWrap/>
        <w:overflowPunct/>
        <w:topLinePunct w:val="0"/>
        <w:bidi w:val="0"/>
        <w:adjustRightInd w:val="0"/>
        <w:snapToGrid w:val="0"/>
        <w:ind w:firstLine="0" w:firstLineChars="0"/>
        <w:jc w:val="center"/>
        <w:outlineLvl w:val="9"/>
        <w:rPr>
          <w:rFonts w:ascii="宋体" w:hAnsi="宋体" w:cs="宋体"/>
          <w:b/>
          <w:snapToGrid w:val="0"/>
          <w:color w:val="auto"/>
          <w:kern w:val="0"/>
          <w:sz w:val="36"/>
          <w:szCs w:val="36"/>
          <w:highlight w:val="none"/>
        </w:rPr>
      </w:pPr>
      <w:r>
        <w:rPr>
          <w:rFonts w:hint="eastAsia" w:ascii="宋体" w:hAnsi="宋体" w:cs="宋体"/>
          <w:b/>
          <w:snapToGrid w:val="0"/>
          <w:color w:val="auto"/>
          <w:kern w:val="0"/>
          <w:sz w:val="36"/>
          <w:szCs w:val="36"/>
          <w:highlight w:val="none"/>
        </w:rPr>
        <w:t>技术商务文件目录</w:t>
      </w:r>
    </w:p>
    <w:p w14:paraId="7F08B045">
      <w:pPr>
        <w:keepLines w:val="0"/>
        <w:pageBreakBefore w:val="0"/>
        <w:tabs>
          <w:tab w:val="right" w:leader="middleDot" w:pos="9030"/>
        </w:tabs>
        <w:kinsoku/>
        <w:wordWrap/>
        <w:overflowPunct/>
        <w:topLinePunct w:val="0"/>
        <w:bidi w:val="0"/>
        <w:snapToGrid w:val="0"/>
        <w:spacing w:before="164" w:beforeLines="50" w:line="276" w:lineRule="auto"/>
        <w:ind w:firstLine="0" w:firstLineChars="0"/>
        <w:jc w:val="left"/>
        <w:outlineLvl w:val="9"/>
        <w:rPr>
          <w:rFonts w:ascii="宋体" w:hAnsi="宋体" w:cs="宋体"/>
          <w:color w:val="auto"/>
          <w:highlight w:val="none"/>
        </w:rPr>
      </w:pPr>
      <w:r>
        <w:rPr>
          <w:rFonts w:hint="eastAsia" w:ascii="宋体" w:hAnsi="宋体" w:cs="宋体"/>
          <w:bCs/>
          <w:color w:val="auto"/>
          <w:highlight w:val="none"/>
        </w:rPr>
        <w:t>1.</w:t>
      </w:r>
      <w:r>
        <w:rPr>
          <w:rFonts w:hint="eastAsia" w:ascii="宋体" w:hAnsi="宋体" w:cs="宋体"/>
          <w:color w:val="auto"/>
          <w:highlight w:val="none"/>
        </w:rPr>
        <w:t>投标声明书（格式见附件）</w:t>
      </w:r>
      <w:r>
        <w:rPr>
          <w:rFonts w:hint="eastAsia" w:ascii="宋体" w:hAnsi="宋体" w:cs="宋体"/>
          <w:color w:val="auto"/>
          <w:highlight w:val="none"/>
        </w:rPr>
        <w:tab/>
      </w:r>
      <w:r>
        <w:rPr>
          <w:rFonts w:hint="eastAsia" w:ascii="宋体" w:hAnsi="宋体" w:cs="宋体"/>
          <w:color w:val="auto"/>
          <w:highlight w:val="none"/>
        </w:rPr>
        <w:t>页码</w:t>
      </w:r>
    </w:p>
    <w:p w14:paraId="4659E8FB">
      <w:pPr>
        <w:keepLines w:val="0"/>
        <w:pageBreakBefore w:val="0"/>
        <w:tabs>
          <w:tab w:val="right" w:leader="middleDot" w:pos="9030"/>
        </w:tabs>
        <w:kinsoku/>
        <w:wordWrap/>
        <w:overflowPunct/>
        <w:topLinePunct w:val="0"/>
        <w:bidi w:val="0"/>
        <w:snapToGrid w:val="0"/>
        <w:spacing w:before="164" w:beforeLines="50" w:line="276" w:lineRule="auto"/>
        <w:ind w:firstLine="0" w:firstLineChars="0"/>
        <w:jc w:val="left"/>
        <w:outlineLvl w:val="9"/>
        <w:rPr>
          <w:rFonts w:ascii="宋体" w:hAnsi="宋体" w:cs="宋体"/>
          <w:bCs/>
          <w:color w:val="auto"/>
          <w:highlight w:val="none"/>
        </w:rPr>
      </w:pPr>
      <w:bookmarkStart w:id="101" w:name="_Hlk93240284"/>
      <w:r>
        <w:rPr>
          <w:rFonts w:hint="eastAsia" w:ascii="宋体" w:hAnsi="宋体" w:cs="宋体"/>
          <w:bCs/>
          <w:color w:val="auto"/>
          <w:highlight w:val="none"/>
        </w:rPr>
        <w:t>2.投标人基本情况表</w:t>
      </w:r>
      <w:bookmarkEnd w:id="101"/>
      <w:r>
        <w:rPr>
          <w:rFonts w:hint="eastAsia" w:ascii="宋体" w:hAnsi="宋体" w:cs="宋体"/>
          <w:bCs/>
          <w:color w:val="auto"/>
          <w:highlight w:val="none"/>
        </w:rPr>
        <w:t>（格式见附件）</w:t>
      </w:r>
      <w:r>
        <w:rPr>
          <w:rFonts w:hint="eastAsia" w:ascii="宋体" w:hAnsi="宋体" w:cs="宋体"/>
          <w:bCs/>
          <w:color w:val="auto"/>
          <w:highlight w:val="none"/>
        </w:rPr>
        <w:tab/>
      </w:r>
      <w:r>
        <w:rPr>
          <w:rFonts w:hint="eastAsia" w:ascii="宋体" w:hAnsi="宋体" w:cs="宋体"/>
          <w:bCs/>
          <w:color w:val="auto"/>
          <w:highlight w:val="none"/>
        </w:rPr>
        <w:t>页码</w:t>
      </w:r>
    </w:p>
    <w:p w14:paraId="096C6357">
      <w:pPr>
        <w:keepLines w:val="0"/>
        <w:pageBreakBefore w:val="0"/>
        <w:tabs>
          <w:tab w:val="right" w:leader="middleDot" w:pos="9030"/>
        </w:tabs>
        <w:kinsoku/>
        <w:wordWrap/>
        <w:overflowPunct/>
        <w:topLinePunct w:val="0"/>
        <w:bidi w:val="0"/>
        <w:snapToGrid w:val="0"/>
        <w:spacing w:before="164" w:beforeLines="50" w:line="276" w:lineRule="auto"/>
        <w:ind w:firstLine="0" w:firstLineChars="0"/>
        <w:jc w:val="left"/>
        <w:outlineLvl w:val="9"/>
        <w:rPr>
          <w:rFonts w:hint="eastAsia" w:ascii="宋体" w:hAnsi="宋体" w:cs="宋体"/>
          <w:color w:val="auto"/>
          <w:highlight w:val="none"/>
        </w:rPr>
      </w:pPr>
      <w:bookmarkStart w:id="102" w:name="_Hlk93240316"/>
      <w:r>
        <w:rPr>
          <w:rFonts w:hint="eastAsia" w:ascii="宋体" w:hAnsi="宋体" w:cs="宋体"/>
          <w:bCs/>
          <w:color w:val="auto"/>
          <w:highlight w:val="none"/>
        </w:rPr>
        <w:t>3.</w:t>
      </w:r>
      <w:bookmarkEnd w:id="102"/>
      <w:r>
        <w:rPr>
          <w:rFonts w:hint="eastAsia" w:ascii="宋体" w:hAnsi="宋体" w:cs="宋体"/>
          <w:color w:val="auto"/>
          <w:highlight w:val="none"/>
        </w:rPr>
        <w:t>授权委托书或法定代表人（单位负责人、自然人本人）身份证明</w:t>
      </w:r>
      <w:r>
        <w:rPr>
          <w:rFonts w:hint="eastAsia" w:ascii="宋体" w:hAnsi="宋体" w:cs="宋体"/>
          <w:color w:val="auto"/>
          <w:highlight w:val="none"/>
        </w:rPr>
        <w:tab/>
      </w:r>
      <w:r>
        <w:rPr>
          <w:rFonts w:hint="eastAsia" w:ascii="宋体" w:hAnsi="宋体" w:cs="宋体"/>
          <w:color w:val="auto"/>
          <w:highlight w:val="none"/>
        </w:rPr>
        <w:t>页码</w:t>
      </w:r>
    </w:p>
    <w:p w14:paraId="77A0C6DC">
      <w:pPr>
        <w:keepLines w:val="0"/>
        <w:pageBreakBefore w:val="0"/>
        <w:tabs>
          <w:tab w:val="right" w:leader="middleDot" w:pos="9030"/>
        </w:tabs>
        <w:kinsoku/>
        <w:wordWrap/>
        <w:overflowPunct/>
        <w:topLinePunct w:val="0"/>
        <w:bidi w:val="0"/>
        <w:snapToGrid w:val="0"/>
        <w:spacing w:before="164" w:beforeLines="50" w:line="276" w:lineRule="auto"/>
        <w:ind w:firstLine="0" w:firstLineChars="0"/>
        <w:jc w:val="left"/>
        <w:outlineLvl w:val="9"/>
        <w:rPr>
          <w:rFonts w:hint="eastAsia" w:ascii="宋体" w:hAnsi="宋体" w:cs="宋体"/>
          <w:color w:val="auto"/>
          <w:highlight w:val="none"/>
        </w:rPr>
      </w:pPr>
      <w:bookmarkStart w:id="103" w:name="_Hlk93240347"/>
      <w:r>
        <w:rPr>
          <w:rFonts w:hint="eastAsia" w:ascii="宋体" w:hAnsi="宋体" w:cs="宋体"/>
          <w:bCs/>
          <w:color w:val="auto"/>
          <w:highlight w:val="none"/>
        </w:rPr>
        <w:t>4.</w:t>
      </w:r>
      <w:bookmarkEnd w:id="103"/>
      <w:r>
        <w:rPr>
          <w:rFonts w:hint="eastAsia" w:ascii="宋体" w:hAnsi="宋体" w:cs="宋体"/>
          <w:bCs/>
          <w:color w:val="auto"/>
          <w:highlight w:val="none"/>
          <w:lang w:val="en-US" w:eastAsia="zh-CN"/>
        </w:rPr>
        <w:t>符合性审查资料</w:t>
      </w:r>
      <w:r>
        <w:rPr>
          <w:rFonts w:hint="eastAsia" w:ascii="宋体" w:hAnsi="宋体" w:cs="宋体"/>
          <w:color w:val="auto"/>
          <w:highlight w:val="none"/>
        </w:rPr>
        <w:tab/>
      </w:r>
      <w:r>
        <w:rPr>
          <w:rFonts w:hint="eastAsia" w:ascii="宋体" w:hAnsi="宋体" w:cs="宋体"/>
          <w:color w:val="auto"/>
          <w:highlight w:val="none"/>
        </w:rPr>
        <w:t>页码</w:t>
      </w:r>
    </w:p>
    <w:p w14:paraId="6278607C">
      <w:pPr>
        <w:keepLines w:val="0"/>
        <w:pageBreakBefore w:val="0"/>
        <w:tabs>
          <w:tab w:val="right" w:leader="middleDot" w:pos="9030"/>
        </w:tabs>
        <w:kinsoku/>
        <w:wordWrap/>
        <w:overflowPunct/>
        <w:topLinePunct w:val="0"/>
        <w:bidi w:val="0"/>
        <w:spacing w:before="164" w:beforeLines="50" w:line="276" w:lineRule="auto"/>
        <w:ind w:firstLine="0" w:firstLineChars="0"/>
        <w:outlineLvl w:val="9"/>
        <w:rPr>
          <w:rFonts w:ascii="宋体" w:hAnsi="宋体" w:cs="宋体"/>
          <w:bCs/>
          <w:color w:val="auto"/>
          <w:highlight w:val="none"/>
        </w:rPr>
      </w:pPr>
      <w:r>
        <w:rPr>
          <w:rFonts w:hint="eastAsia" w:ascii="宋体" w:hAnsi="宋体" w:cs="宋体"/>
          <w:bCs/>
          <w:color w:val="auto"/>
          <w:highlight w:val="none"/>
          <w:lang w:val="en-US" w:eastAsia="zh-CN"/>
        </w:rPr>
        <w:t>5</w:t>
      </w:r>
      <w:r>
        <w:rPr>
          <w:rFonts w:hint="eastAsia" w:ascii="宋体" w:hAnsi="宋体" w:cs="宋体"/>
          <w:bCs/>
          <w:color w:val="auto"/>
          <w:highlight w:val="none"/>
        </w:rPr>
        <w:t>.</w:t>
      </w:r>
      <w:r>
        <w:rPr>
          <w:rFonts w:hint="eastAsia" w:ascii="宋体" w:hAnsi="宋体" w:cs="宋体"/>
          <w:bCs/>
          <w:color w:val="auto"/>
          <w:highlight w:val="none"/>
          <w:lang w:val="en-US" w:eastAsia="zh-CN"/>
        </w:rPr>
        <w:t>商务</w:t>
      </w:r>
      <w:r>
        <w:rPr>
          <w:rFonts w:hint="eastAsia" w:ascii="宋体" w:hAnsi="宋体" w:cs="宋体"/>
          <w:bCs/>
          <w:color w:val="auto"/>
          <w:highlight w:val="none"/>
        </w:rPr>
        <w:t>技术响应表</w:t>
      </w:r>
      <w:r>
        <w:rPr>
          <w:rFonts w:hint="eastAsia" w:ascii="宋体" w:hAnsi="宋体" w:cs="宋体"/>
          <w:bCs/>
          <w:color w:val="auto"/>
          <w:highlight w:val="none"/>
        </w:rPr>
        <w:tab/>
      </w:r>
      <w:r>
        <w:rPr>
          <w:rFonts w:hint="eastAsia" w:ascii="宋体" w:hAnsi="宋体" w:cs="宋体"/>
          <w:bCs/>
          <w:color w:val="auto"/>
          <w:highlight w:val="none"/>
        </w:rPr>
        <w:t>页码</w:t>
      </w:r>
    </w:p>
    <w:p w14:paraId="704263DA">
      <w:pPr>
        <w:keepLines w:val="0"/>
        <w:pageBreakBefore w:val="0"/>
        <w:tabs>
          <w:tab w:val="right" w:leader="middleDot" w:pos="9030"/>
        </w:tabs>
        <w:kinsoku/>
        <w:wordWrap/>
        <w:overflowPunct/>
        <w:topLinePunct w:val="0"/>
        <w:bidi w:val="0"/>
        <w:spacing w:before="164" w:beforeLines="50" w:line="276" w:lineRule="auto"/>
        <w:ind w:firstLine="0" w:firstLineChars="0"/>
        <w:outlineLvl w:val="9"/>
        <w:rPr>
          <w:rFonts w:ascii="宋体" w:hAnsi="宋体" w:cs="宋体"/>
          <w:color w:val="auto"/>
          <w:highlight w:val="none"/>
        </w:rPr>
      </w:pPr>
      <w:bookmarkStart w:id="104" w:name="_Hlk93240372"/>
      <w:r>
        <w:rPr>
          <w:rFonts w:hint="eastAsia" w:ascii="宋体" w:hAnsi="宋体" w:cs="宋体"/>
          <w:bCs/>
          <w:color w:val="auto"/>
          <w:highlight w:val="none"/>
          <w:lang w:val="en-US" w:eastAsia="zh-CN"/>
        </w:rPr>
        <w:t>6</w:t>
      </w:r>
      <w:r>
        <w:rPr>
          <w:rFonts w:hint="eastAsia" w:ascii="宋体" w:hAnsi="宋体" w:cs="宋体"/>
          <w:bCs/>
          <w:color w:val="auto"/>
          <w:highlight w:val="none"/>
        </w:rPr>
        <w:t>.</w:t>
      </w:r>
      <w:r>
        <w:rPr>
          <w:rFonts w:hint="eastAsia" w:ascii="宋体" w:hAnsi="宋体" w:cs="宋体"/>
          <w:color w:val="auto"/>
          <w:highlight w:val="none"/>
        </w:rPr>
        <w:t>技术商务分自评表</w:t>
      </w:r>
      <w:bookmarkEnd w:id="104"/>
      <w:r>
        <w:rPr>
          <w:rFonts w:hint="eastAsia" w:ascii="宋体" w:hAnsi="宋体" w:cs="宋体"/>
          <w:color w:val="auto"/>
          <w:highlight w:val="none"/>
        </w:rPr>
        <w:t>（格式自拟）</w:t>
      </w:r>
      <w:r>
        <w:rPr>
          <w:rFonts w:hint="eastAsia" w:ascii="宋体" w:hAnsi="宋体" w:cs="宋体"/>
          <w:color w:val="auto"/>
          <w:highlight w:val="none"/>
        </w:rPr>
        <w:tab/>
      </w:r>
      <w:r>
        <w:rPr>
          <w:rFonts w:hint="eastAsia" w:ascii="宋体" w:hAnsi="宋体" w:cs="宋体"/>
          <w:color w:val="auto"/>
          <w:highlight w:val="none"/>
        </w:rPr>
        <w:t>页码</w:t>
      </w:r>
    </w:p>
    <w:p w14:paraId="628AD4ED">
      <w:pPr>
        <w:keepLines w:val="0"/>
        <w:pageBreakBefore w:val="0"/>
        <w:tabs>
          <w:tab w:val="right" w:leader="middleDot" w:pos="9030"/>
        </w:tabs>
        <w:kinsoku/>
        <w:wordWrap/>
        <w:overflowPunct/>
        <w:topLinePunct w:val="0"/>
        <w:bidi w:val="0"/>
        <w:spacing w:before="164" w:beforeLines="50" w:line="276" w:lineRule="auto"/>
        <w:ind w:firstLine="0" w:firstLineChars="0"/>
        <w:outlineLvl w:val="9"/>
        <w:rPr>
          <w:rFonts w:ascii="宋体" w:hAnsi="宋体" w:cs="宋体"/>
          <w:color w:val="auto"/>
          <w:highlight w:val="none"/>
        </w:rPr>
      </w:pPr>
      <w:r>
        <w:rPr>
          <w:rFonts w:hint="eastAsia" w:ascii="宋体" w:hAnsi="宋体" w:cs="宋体"/>
          <w:bCs/>
          <w:color w:val="auto"/>
          <w:highlight w:val="none"/>
          <w:lang w:val="en-US" w:eastAsia="zh-CN"/>
        </w:rPr>
        <w:t>7.投标方案</w:t>
      </w:r>
      <w:r>
        <w:rPr>
          <w:rFonts w:hint="eastAsia" w:ascii="宋体" w:hAnsi="宋体" w:cs="宋体"/>
          <w:color w:val="auto"/>
          <w:highlight w:val="none"/>
        </w:rPr>
        <w:tab/>
      </w:r>
      <w:r>
        <w:rPr>
          <w:rFonts w:hint="eastAsia" w:ascii="宋体" w:hAnsi="宋体" w:cs="宋体"/>
          <w:color w:val="auto"/>
          <w:highlight w:val="none"/>
        </w:rPr>
        <w:t>页码</w:t>
      </w:r>
    </w:p>
    <w:p w14:paraId="25DDD636">
      <w:pPr>
        <w:keepLines w:val="0"/>
        <w:pageBreakBefore w:val="0"/>
        <w:tabs>
          <w:tab w:val="right" w:leader="middleDot" w:pos="9030"/>
        </w:tabs>
        <w:kinsoku/>
        <w:wordWrap/>
        <w:overflowPunct/>
        <w:topLinePunct w:val="0"/>
        <w:bidi w:val="0"/>
        <w:spacing w:before="164" w:beforeLines="50" w:line="276" w:lineRule="auto"/>
        <w:ind w:firstLine="0" w:firstLineChars="0"/>
        <w:outlineLvl w:val="9"/>
        <w:rPr>
          <w:rFonts w:ascii="宋体" w:hAnsi="宋体" w:cs="宋体"/>
          <w:bCs/>
          <w:color w:val="auto"/>
          <w:highlight w:val="none"/>
        </w:rPr>
      </w:pPr>
      <w:r>
        <w:rPr>
          <w:rFonts w:hint="eastAsia" w:ascii="宋体" w:hAnsi="宋体" w:cs="宋体"/>
          <w:bCs/>
          <w:color w:val="auto"/>
          <w:highlight w:val="none"/>
          <w:lang w:val="en-US" w:eastAsia="zh-CN"/>
        </w:rPr>
        <w:t>8</w:t>
      </w:r>
      <w:r>
        <w:rPr>
          <w:rFonts w:hint="eastAsia" w:ascii="宋体" w:hAnsi="宋体" w:cs="宋体"/>
          <w:bCs/>
          <w:color w:val="auto"/>
          <w:highlight w:val="none"/>
        </w:rPr>
        <w:t>.</w:t>
      </w:r>
      <w:r>
        <w:rPr>
          <w:rFonts w:hint="eastAsia" w:ascii="宋体" w:hAnsi="宋体" w:cs="宋体"/>
          <w:bCs/>
          <w:color w:val="auto"/>
          <w:highlight w:val="none"/>
          <w:lang w:val="zh-CN"/>
        </w:rPr>
        <w:t>政府采购供应商廉洁自律承诺书</w:t>
      </w:r>
      <w:r>
        <w:rPr>
          <w:rFonts w:hint="eastAsia" w:ascii="宋体" w:hAnsi="宋体" w:cs="宋体"/>
          <w:bCs/>
          <w:color w:val="auto"/>
          <w:highlight w:val="none"/>
        </w:rPr>
        <w:tab/>
      </w:r>
      <w:r>
        <w:rPr>
          <w:rFonts w:hint="eastAsia" w:ascii="宋体" w:hAnsi="宋体" w:cs="宋体"/>
          <w:bCs/>
          <w:color w:val="auto"/>
          <w:highlight w:val="none"/>
        </w:rPr>
        <w:t>页码</w:t>
      </w:r>
    </w:p>
    <w:p w14:paraId="229BD0B8">
      <w:pPr>
        <w:keepLines w:val="0"/>
        <w:pageBreakBefore w:val="0"/>
        <w:tabs>
          <w:tab w:val="right" w:leader="middleDot" w:pos="9030"/>
        </w:tabs>
        <w:kinsoku/>
        <w:wordWrap/>
        <w:overflowPunct/>
        <w:topLinePunct w:val="0"/>
        <w:bidi w:val="0"/>
        <w:snapToGrid w:val="0"/>
        <w:spacing w:before="164" w:beforeLines="50" w:line="276" w:lineRule="auto"/>
        <w:ind w:firstLine="0" w:firstLineChars="0"/>
        <w:jc w:val="left"/>
        <w:outlineLvl w:val="9"/>
        <w:rPr>
          <w:rFonts w:ascii="宋体" w:hAnsi="宋体" w:cs="宋体"/>
          <w:bCs/>
          <w:color w:val="auto"/>
          <w:highlight w:val="none"/>
        </w:rPr>
      </w:pPr>
      <w:bookmarkStart w:id="105" w:name="_Hlk93240613"/>
      <w:r>
        <w:rPr>
          <w:rFonts w:hint="eastAsia" w:ascii="宋体" w:hAnsi="宋体" w:cs="宋体"/>
          <w:bCs/>
          <w:color w:val="auto"/>
          <w:highlight w:val="none"/>
          <w:lang w:val="en-US" w:eastAsia="zh-CN"/>
        </w:rPr>
        <w:t>9</w:t>
      </w:r>
      <w:r>
        <w:rPr>
          <w:rFonts w:hint="eastAsia" w:ascii="宋体" w:hAnsi="宋体" w:cs="宋体"/>
          <w:bCs/>
          <w:color w:val="auto"/>
          <w:highlight w:val="none"/>
        </w:rPr>
        <w:t>.投标人需要说明的其他资料</w:t>
      </w:r>
      <w:bookmarkEnd w:id="105"/>
      <w:r>
        <w:rPr>
          <w:rFonts w:hint="eastAsia" w:ascii="宋体" w:hAnsi="宋体" w:cs="宋体"/>
          <w:bCs/>
          <w:color w:val="auto"/>
          <w:highlight w:val="none"/>
        </w:rPr>
        <w:tab/>
      </w:r>
      <w:r>
        <w:rPr>
          <w:rFonts w:hint="eastAsia" w:ascii="宋体" w:hAnsi="宋体" w:cs="宋体"/>
          <w:bCs/>
          <w:color w:val="auto"/>
          <w:highlight w:val="none"/>
        </w:rPr>
        <w:t>页码</w:t>
      </w:r>
    </w:p>
    <w:p w14:paraId="79FC3A77">
      <w:pPr>
        <w:keepLines w:val="0"/>
        <w:pageBreakBefore w:val="0"/>
        <w:kinsoku/>
        <w:wordWrap/>
        <w:overflowPunct/>
        <w:topLinePunct w:val="0"/>
        <w:bidi w:val="0"/>
        <w:spacing w:line="460" w:lineRule="exact"/>
        <w:ind w:firstLine="0" w:firstLineChars="0"/>
        <w:outlineLvl w:val="9"/>
        <w:rPr>
          <w:rFonts w:ascii="宋体" w:hAnsi="宋体" w:cs="宋体"/>
          <w:b/>
          <w:color w:val="auto"/>
          <w:highlight w:val="none"/>
        </w:rPr>
      </w:pPr>
      <w:r>
        <w:rPr>
          <w:rFonts w:hint="eastAsia" w:ascii="宋体" w:hAnsi="宋体" w:cs="宋体"/>
          <w:b/>
          <w:color w:val="auto"/>
          <w:highlight w:val="none"/>
        </w:rPr>
        <w:t>注：1.投标人根据技术商务分评分细则附“技术商务分自评表”【格式自拟】</w:t>
      </w:r>
    </w:p>
    <w:p w14:paraId="64C3E74B">
      <w:pPr>
        <w:keepLines w:val="0"/>
        <w:pageBreakBefore w:val="0"/>
        <w:kinsoku/>
        <w:wordWrap/>
        <w:overflowPunct/>
        <w:topLinePunct w:val="0"/>
        <w:bidi w:val="0"/>
        <w:spacing w:line="460" w:lineRule="exact"/>
        <w:ind w:firstLine="0" w:firstLineChars="0"/>
        <w:outlineLvl w:val="9"/>
        <w:rPr>
          <w:rFonts w:ascii="宋体" w:hAnsi="宋体" w:cs="宋体"/>
          <w:b/>
          <w:color w:val="auto"/>
          <w:highlight w:val="none"/>
        </w:rPr>
      </w:pPr>
      <w:r>
        <w:rPr>
          <w:rFonts w:hint="eastAsia" w:ascii="宋体" w:hAnsi="宋体" w:cs="宋体"/>
          <w:b/>
          <w:color w:val="auto"/>
          <w:highlight w:val="none"/>
        </w:rPr>
        <w:t>2.技术商务文件的文字部分及其他未提供格式部分由各投标人根据招标文件要求、评分标准要求自行设置。</w:t>
      </w:r>
    </w:p>
    <w:p w14:paraId="187AAFEA">
      <w:pPr>
        <w:keepLines w:val="0"/>
        <w:pageBreakBefore w:val="0"/>
        <w:kinsoku/>
        <w:wordWrap/>
        <w:overflowPunct/>
        <w:topLinePunct w:val="0"/>
        <w:bidi w:val="0"/>
        <w:spacing w:line="460" w:lineRule="exact"/>
        <w:ind w:firstLine="0" w:firstLineChars="0"/>
        <w:outlineLvl w:val="9"/>
        <w:rPr>
          <w:rFonts w:ascii="宋体" w:hAnsi="宋体" w:cs="宋体"/>
          <w:b/>
          <w:color w:val="auto"/>
          <w:highlight w:val="none"/>
        </w:rPr>
      </w:pPr>
    </w:p>
    <w:p w14:paraId="2520DE4B">
      <w:pPr>
        <w:keepLines w:val="0"/>
        <w:pageBreakBefore w:val="0"/>
        <w:kinsoku/>
        <w:wordWrap/>
        <w:overflowPunct/>
        <w:topLinePunct w:val="0"/>
        <w:bidi w:val="0"/>
        <w:ind w:firstLine="480"/>
        <w:outlineLvl w:val="9"/>
        <w:rPr>
          <w:color w:val="auto"/>
          <w:kern w:val="0"/>
          <w:highlight w:val="none"/>
        </w:rPr>
      </w:pPr>
      <w:r>
        <w:rPr>
          <w:rFonts w:hint="eastAsia"/>
          <w:color w:val="auto"/>
          <w:kern w:val="0"/>
          <w:highlight w:val="none"/>
        </w:rPr>
        <w:br w:type="page"/>
      </w:r>
    </w:p>
    <w:p w14:paraId="10737FAC">
      <w:pPr>
        <w:keepLines w:val="0"/>
        <w:pageBreakBefore w:val="0"/>
        <w:kinsoku/>
        <w:wordWrap/>
        <w:overflowPunct/>
        <w:topLinePunct w:val="0"/>
        <w:bidi w:val="0"/>
        <w:jc w:val="both"/>
        <w:outlineLvl w:val="9"/>
        <w:rPr>
          <w:rFonts w:ascii="宋体" w:hAnsi="宋体" w:cs="宋体"/>
          <w:b w:val="0"/>
          <w:color w:val="auto"/>
          <w:sz w:val="24"/>
          <w:highlight w:val="none"/>
        </w:rPr>
      </w:pPr>
      <w:bookmarkStart w:id="106" w:name="_Toc19110"/>
      <w:bookmarkStart w:id="107" w:name="_Toc12529"/>
      <w:bookmarkStart w:id="108" w:name="_Toc2897"/>
      <w:bookmarkStart w:id="109" w:name="_Toc12061"/>
      <w:bookmarkStart w:id="110" w:name="_Toc5390"/>
      <w:bookmarkStart w:id="111" w:name="_Toc24681"/>
      <w:bookmarkStart w:id="112" w:name="_Toc21977"/>
      <w:r>
        <w:rPr>
          <w:rStyle w:val="39"/>
          <w:rFonts w:hint="eastAsia" w:eastAsia="宋体"/>
          <w:b/>
          <w:color w:val="auto"/>
          <w:highlight w:val="none"/>
        </w:rPr>
        <w:t>1.投标声明书格式</w:t>
      </w:r>
      <w:bookmarkEnd w:id="106"/>
      <w:bookmarkEnd w:id="107"/>
      <w:bookmarkEnd w:id="108"/>
      <w:bookmarkEnd w:id="109"/>
      <w:bookmarkEnd w:id="110"/>
      <w:bookmarkEnd w:id="111"/>
      <w:bookmarkEnd w:id="112"/>
    </w:p>
    <w:p w14:paraId="46FF2F59">
      <w:pPr>
        <w:pStyle w:val="37"/>
        <w:keepLines w:val="0"/>
        <w:pageBreakBefore w:val="0"/>
        <w:kinsoku/>
        <w:wordWrap/>
        <w:overflowPunct/>
        <w:topLinePunct w:val="0"/>
        <w:bidi w:val="0"/>
        <w:spacing w:before="164"/>
        <w:ind w:firstLine="0" w:firstLineChars="0"/>
        <w:outlineLvl w:val="9"/>
        <w:rPr>
          <w:color w:val="auto"/>
          <w:highlight w:val="none"/>
        </w:rPr>
      </w:pPr>
      <w:bookmarkStart w:id="113" w:name="_Hlk93239460"/>
      <w:r>
        <w:rPr>
          <w:rFonts w:hint="eastAsia"/>
          <w:color w:val="auto"/>
          <w:highlight w:val="none"/>
        </w:rPr>
        <w:t>投标声明书</w:t>
      </w:r>
    </w:p>
    <w:p w14:paraId="62ACCE0A">
      <w:pPr>
        <w:keepLines w:val="0"/>
        <w:pageBreakBefore w:val="0"/>
        <w:kinsoku/>
        <w:wordWrap/>
        <w:overflowPunct/>
        <w:topLinePunct w:val="0"/>
        <w:bidi w:val="0"/>
        <w:snapToGrid w:val="0"/>
        <w:spacing w:before="164" w:beforeLines="50" w:after="50" w:line="380" w:lineRule="exact"/>
        <w:ind w:firstLine="0" w:firstLineChars="0"/>
        <w:outlineLvl w:val="9"/>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（采购单位）</w:t>
      </w:r>
    </w:p>
    <w:p w14:paraId="6C805EC8">
      <w:pPr>
        <w:keepLines w:val="0"/>
        <w:pageBreakBefore w:val="0"/>
        <w:kinsoku/>
        <w:wordWrap/>
        <w:overflowPunct/>
        <w:topLinePunct w:val="0"/>
        <w:bidi w:val="0"/>
        <w:snapToGrid w:val="0"/>
        <w:spacing w:before="164" w:beforeLines="50" w:after="50" w:line="380" w:lineRule="exact"/>
        <w:ind w:firstLine="480"/>
        <w:outlineLvl w:val="9"/>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（投标人名称）系中华人民共和国合法企业，经营地址：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AFE5C20">
      <w:pPr>
        <w:pStyle w:val="13"/>
        <w:keepLines w:val="0"/>
        <w:pageBreakBefore w:val="0"/>
        <w:kinsoku/>
        <w:wordWrap/>
        <w:overflowPunct/>
        <w:topLinePunct w:val="0"/>
        <w:bidi w:val="0"/>
        <w:snapToGrid w:val="0"/>
        <w:spacing w:line="380" w:lineRule="exact"/>
        <w:ind w:firstLine="480"/>
        <w:outlineLvl w:val="9"/>
        <w:rPr>
          <w:rFonts w:hAnsi="宋体" w:cs="宋体"/>
          <w:color w:val="auto"/>
          <w:szCs w:val="24"/>
          <w:highlight w:val="none"/>
        </w:rPr>
      </w:pPr>
      <w:r>
        <w:rPr>
          <w:rFonts w:hint="eastAsia" w:hAnsi="宋体" w:cs="宋体"/>
          <w:color w:val="auto"/>
          <w:szCs w:val="24"/>
          <w:highlight w:val="none"/>
        </w:rPr>
        <w:t>我，</w:t>
      </w:r>
      <w:r>
        <w:rPr>
          <w:rFonts w:hint="eastAsia" w:hAnsi="宋体" w:cs="宋体"/>
          <w:color w:val="auto"/>
          <w:szCs w:val="24"/>
          <w:highlight w:val="none"/>
          <w:u w:val="single"/>
        </w:rPr>
        <w:t xml:space="preserve">         </w:t>
      </w:r>
      <w:r>
        <w:rPr>
          <w:rFonts w:hint="eastAsia" w:hAnsi="宋体" w:cs="宋体"/>
          <w:color w:val="auto"/>
          <w:szCs w:val="24"/>
          <w:highlight w:val="none"/>
        </w:rPr>
        <w:t>（姓名）系</w:t>
      </w:r>
      <w:r>
        <w:rPr>
          <w:rFonts w:hint="eastAsia" w:hAnsi="宋体" w:cs="宋体"/>
          <w:color w:val="auto"/>
          <w:szCs w:val="24"/>
          <w:highlight w:val="none"/>
          <w:u w:val="single"/>
        </w:rPr>
        <w:t xml:space="preserve">              </w:t>
      </w:r>
      <w:r>
        <w:rPr>
          <w:rFonts w:hint="eastAsia" w:hAnsi="宋体" w:cs="宋体"/>
          <w:color w:val="auto"/>
          <w:szCs w:val="24"/>
          <w:highlight w:val="none"/>
        </w:rPr>
        <w:t>（投标人名称）的法定代表人，我方愿意参加贵方组织的</w:t>
      </w:r>
      <w:r>
        <w:rPr>
          <w:rFonts w:hint="eastAsia" w:hAnsi="宋体" w:cs="宋体"/>
          <w:color w:val="auto"/>
          <w:szCs w:val="24"/>
          <w:highlight w:val="none"/>
          <w:u w:val="single"/>
        </w:rPr>
        <w:t>（项目编号，项目名称）</w:t>
      </w:r>
      <w:r>
        <w:rPr>
          <w:rFonts w:hint="eastAsia" w:hAnsi="宋体" w:cs="宋体"/>
          <w:color w:val="auto"/>
          <w:szCs w:val="24"/>
          <w:highlight w:val="none"/>
        </w:rPr>
        <w:t>的投标，为便于贵方公正、择优地确定中标人及其投标产品和服务，我方就本次投标有关事项郑重声明如下：</w:t>
      </w:r>
    </w:p>
    <w:p w14:paraId="1A11EE27">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rPr>
      </w:pPr>
      <w:r>
        <w:rPr>
          <w:rFonts w:hint="eastAsia" w:ascii="宋体" w:hAnsi="宋体" w:cs="宋体"/>
          <w:color w:val="auto"/>
          <w:highlight w:val="none"/>
        </w:rPr>
        <w:t>1.我方承诺投标有效期从提交投标文件的截止之日起</w:t>
      </w:r>
      <w:r>
        <w:rPr>
          <w:rFonts w:hint="eastAsia" w:ascii="宋体" w:hAnsi="宋体" w:cs="宋体"/>
          <w:color w:val="auto"/>
          <w:highlight w:val="none"/>
          <w:u w:val="single"/>
        </w:rPr>
        <w:t>120</w:t>
      </w:r>
      <w:r>
        <w:rPr>
          <w:rFonts w:hint="eastAsia" w:ascii="宋体" w:hAnsi="宋体" w:cs="宋体"/>
          <w:color w:val="auto"/>
          <w:highlight w:val="none"/>
        </w:rPr>
        <w:t xml:space="preserve">天，本投标文件在投标有效期满之前均具有约束力。 </w:t>
      </w:r>
    </w:p>
    <w:p w14:paraId="7A97A34C">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rPr>
      </w:pPr>
      <w:r>
        <w:rPr>
          <w:rFonts w:hint="eastAsia" w:ascii="宋体" w:hAnsi="宋体" w:cs="宋体"/>
          <w:color w:val="auto"/>
          <w:highlight w:val="none"/>
        </w:rPr>
        <w:t>2.我方向贵方提交的所有投标文件、资料都是准确的和真实的。我方在近三年内的经营活动中没有重大违法记录，且财务状况良好，并已依法按时缴纳税收和社会保障资金，具备履行本项目合同所必</w:t>
      </w:r>
      <w:r>
        <w:rPr>
          <w:rFonts w:hint="eastAsia" w:ascii="宋体" w:hAnsi="宋体" w:cs="宋体"/>
          <w:color w:val="auto"/>
          <w:highlight w:val="none"/>
          <w:lang w:val="en-US" w:eastAsia="zh-CN"/>
        </w:rPr>
        <w:t>需</w:t>
      </w:r>
      <w:r>
        <w:rPr>
          <w:rFonts w:hint="eastAsia" w:ascii="宋体" w:hAnsi="宋体" w:cs="宋体"/>
          <w:color w:val="auto"/>
          <w:highlight w:val="none"/>
        </w:rPr>
        <w:t>的设备和专业技术能力。</w:t>
      </w:r>
    </w:p>
    <w:p w14:paraId="682BE598">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rPr>
      </w:pPr>
      <w:r>
        <w:rPr>
          <w:rFonts w:hint="eastAsia" w:ascii="宋体" w:hAnsi="宋体" w:cs="宋体"/>
          <w:color w:val="auto"/>
          <w:highlight w:val="none"/>
        </w:rPr>
        <w:t>3.我方不是采购人的附属机构；在获知本项目采购信息后，与采购人聘请的为此项目提供咨询服务的公司及其附属机构没有任何联系。</w:t>
      </w:r>
    </w:p>
    <w:p w14:paraId="4641B50D">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rPr>
      </w:pPr>
      <w:r>
        <w:rPr>
          <w:rFonts w:hint="eastAsia" w:ascii="宋体" w:hAnsi="宋体" w:cs="宋体"/>
          <w:color w:val="auto"/>
          <w:highlight w:val="none"/>
        </w:rPr>
        <w:t>4.我方诚意提请贵方关注：近期有关服务的组织、人员、能力、售后服务等方面的重大决策和事项有：</w:t>
      </w:r>
      <w:r>
        <w:rPr>
          <w:rFonts w:hint="eastAsia" w:ascii="宋体" w:hAnsi="宋体" w:cs="宋体"/>
          <w:color w:val="auto"/>
          <w:highlight w:val="none"/>
          <w:u w:val="single"/>
        </w:rPr>
        <w:t>　　　　　　　　　　　　　　　　　　　　　　　　　　</w:t>
      </w:r>
    </w:p>
    <w:p w14:paraId="06709249">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u w:val="single"/>
        </w:rPr>
      </w:pPr>
      <w:r>
        <w:rPr>
          <w:rFonts w:hint="eastAsia" w:ascii="宋体" w:hAnsi="宋体" w:cs="宋体"/>
          <w:color w:val="auto"/>
          <w:highlight w:val="none"/>
        </w:rPr>
        <w:t>5.</w:t>
      </w:r>
      <w:r>
        <w:rPr>
          <w:rFonts w:hint="eastAsia" w:ascii="宋体" w:hAnsi="宋体" w:cs="宋体"/>
          <w:color w:val="auto"/>
          <w:spacing w:val="-4"/>
          <w:highlight w:val="none"/>
        </w:rPr>
        <w:t>我方及由本人担任法定代表人的其他机构最近三年内被通报或者被处罚的违法行为有：</w:t>
      </w:r>
      <w:r>
        <w:rPr>
          <w:rFonts w:hint="eastAsia" w:ascii="宋体" w:hAnsi="宋体" w:cs="宋体"/>
          <w:color w:val="auto"/>
          <w:highlight w:val="none"/>
          <w:u w:val="single"/>
        </w:rPr>
        <w:t xml:space="preserve">　　　　　　　　　　　　　　　　　　　　　　　　　　　   </w:t>
      </w:r>
    </w:p>
    <w:p w14:paraId="12DCFF6E">
      <w:pPr>
        <w:keepLines w:val="0"/>
        <w:pageBreakBefore w:val="0"/>
        <w:kinsoku/>
        <w:wordWrap/>
        <w:overflowPunct/>
        <w:topLinePunct w:val="0"/>
        <w:bidi w:val="0"/>
        <w:spacing w:line="380" w:lineRule="exact"/>
        <w:ind w:firstLine="480"/>
        <w:outlineLvl w:val="9"/>
        <w:rPr>
          <w:rFonts w:ascii="宋体" w:hAnsi="宋体" w:cs="宋体"/>
          <w:color w:val="auto"/>
          <w:spacing w:val="-4"/>
          <w:highlight w:val="none"/>
        </w:rPr>
      </w:pPr>
      <w:r>
        <w:rPr>
          <w:rFonts w:hint="eastAsia" w:ascii="宋体" w:hAnsi="宋体" w:cs="宋体"/>
          <w:color w:val="auto"/>
          <w:highlight w:val="none"/>
        </w:rPr>
        <w:t>6.</w:t>
      </w:r>
      <w:r>
        <w:rPr>
          <w:rFonts w:hint="eastAsia" w:ascii="宋体" w:hAnsi="宋体" w:cs="宋体"/>
          <w:color w:val="auto"/>
          <w:spacing w:val="-4"/>
          <w:highlight w:val="none"/>
        </w:rPr>
        <w:t>我们已详细审查全部招标文件及有关的澄清、修改文件（若有的话），我们完全理解并同意放弃对这方面提出任何异议的权利。保证遵守招标文件有关条款规定。</w:t>
      </w:r>
    </w:p>
    <w:p w14:paraId="785BE889">
      <w:pPr>
        <w:keepLines w:val="0"/>
        <w:pageBreakBefore w:val="0"/>
        <w:kinsoku/>
        <w:wordWrap/>
        <w:overflowPunct/>
        <w:topLinePunct w:val="0"/>
        <w:bidi w:val="0"/>
        <w:spacing w:line="380" w:lineRule="exact"/>
        <w:ind w:firstLine="480"/>
        <w:outlineLvl w:val="9"/>
        <w:rPr>
          <w:rFonts w:ascii="宋体" w:hAnsi="宋体" w:cs="宋体"/>
          <w:color w:val="auto"/>
          <w:spacing w:val="-4"/>
          <w:highlight w:val="none"/>
        </w:rPr>
      </w:pPr>
      <w:r>
        <w:rPr>
          <w:rFonts w:hint="eastAsia" w:ascii="宋体" w:hAnsi="宋体" w:cs="宋体"/>
          <w:color w:val="auto"/>
          <w:highlight w:val="none"/>
        </w:rPr>
        <w:t>7.</w:t>
      </w:r>
      <w:r>
        <w:rPr>
          <w:rFonts w:hint="eastAsia" w:ascii="宋体" w:hAnsi="宋体" w:cs="宋体"/>
          <w:color w:val="auto"/>
          <w:spacing w:val="-4"/>
          <w:highlight w:val="none"/>
        </w:rPr>
        <w:t>保证在中标后忠实地执行与采购人所签署的合同，并承担合同规定的责任义务。保证在中标后按照招标文件的规定支付采购代理服务费。承诺按招标人要求作好保密工作。</w:t>
      </w:r>
    </w:p>
    <w:p w14:paraId="0F48237E">
      <w:pPr>
        <w:keepLines w:val="0"/>
        <w:pageBreakBefore w:val="0"/>
        <w:kinsoku/>
        <w:wordWrap/>
        <w:overflowPunct/>
        <w:topLinePunct w:val="0"/>
        <w:bidi w:val="0"/>
        <w:spacing w:line="380" w:lineRule="exact"/>
        <w:ind w:firstLine="480"/>
        <w:outlineLvl w:val="9"/>
        <w:rPr>
          <w:rFonts w:ascii="宋体" w:hAnsi="宋体" w:cs="宋体"/>
          <w:color w:val="auto"/>
          <w:spacing w:val="-4"/>
          <w:highlight w:val="none"/>
        </w:rPr>
      </w:pPr>
      <w:r>
        <w:rPr>
          <w:rFonts w:hint="eastAsia" w:ascii="宋体" w:hAnsi="宋体" w:cs="宋体"/>
          <w:color w:val="auto"/>
          <w:highlight w:val="none"/>
        </w:rPr>
        <w:t>8.</w:t>
      </w:r>
      <w:r>
        <w:rPr>
          <w:rFonts w:hint="eastAsia" w:ascii="宋体" w:hAnsi="宋体" w:cs="宋体"/>
          <w:color w:val="auto"/>
          <w:spacing w:val="-4"/>
          <w:highlight w:val="none"/>
        </w:rPr>
        <w:t>我们郑重声明：我公司符合政府采购法规定的参加采购活动应当具备的条件：具有健全的财务会计制度、依法缴纳税收和社会保障资金、参加本次采购活动之前的三年内，在经营活动中无重大违法活动，并在人员、设备、技术、资金、售后服务等方面具有相应的服务能力。我公司未被列入失信被执行人名单、重大税收违法案件当事人名单、政府采购严重违法失信行为记录名单。</w:t>
      </w:r>
    </w:p>
    <w:p w14:paraId="21E6478F">
      <w:pPr>
        <w:keepLines w:val="0"/>
        <w:pageBreakBefore w:val="0"/>
        <w:kinsoku/>
        <w:wordWrap/>
        <w:overflowPunct/>
        <w:topLinePunct w:val="0"/>
        <w:bidi w:val="0"/>
        <w:snapToGrid w:val="0"/>
        <w:spacing w:line="380" w:lineRule="exact"/>
        <w:ind w:firstLine="480"/>
        <w:outlineLvl w:val="9"/>
        <w:rPr>
          <w:rFonts w:ascii="宋体" w:hAnsi="宋体" w:cs="宋体"/>
          <w:color w:val="auto"/>
          <w:highlight w:val="none"/>
        </w:rPr>
      </w:pPr>
      <w:r>
        <w:rPr>
          <w:rFonts w:hint="eastAsia" w:ascii="宋体" w:hAnsi="宋体" w:cs="宋体"/>
          <w:color w:val="auto"/>
          <w:highlight w:val="none"/>
        </w:rPr>
        <w:t>9.以上事项如有虚假或隐瞒，我方愿意承担一切后果，并不再寻求任何旨在减轻或免除法律责任的辩解。</w:t>
      </w:r>
    </w:p>
    <w:p w14:paraId="4541F7E5">
      <w:pPr>
        <w:keepLines w:val="0"/>
        <w:pageBreakBefore w:val="0"/>
        <w:kinsoku/>
        <w:wordWrap/>
        <w:overflowPunct/>
        <w:topLinePunct w:val="0"/>
        <w:bidi w:val="0"/>
        <w:snapToGrid w:val="0"/>
        <w:spacing w:before="164" w:beforeLines="50" w:line="380" w:lineRule="exact"/>
        <w:ind w:firstLine="480"/>
        <w:outlineLvl w:val="9"/>
        <w:rPr>
          <w:rFonts w:ascii="宋体" w:hAnsi="宋体" w:cs="宋体"/>
          <w:color w:val="auto"/>
          <w:highlight w:val="none"/>
          <w:u w:val="single"/>
        </w:rPr>
      </w:pPr>
      <w:r>
        <w:rPr>
          <w:rFonts w:hint="eastAsia" w:ascii="宋体" w:hAnsi="宋体" w:cs="宋体"/>
          <w:color w:val="auto"/>
          <w:highlight w:val="none"/>
        </w:rPr>
        <w:t>法定代表人（签名或盖章）：</w:t>
      </w:r>
      <w:r>
        <w:rPr>
          <w:rFonts w:hint="eastAsia" w:ascii="宋体" w:hAnsi="宋体" w:cs="宋体"/>
          <w:color w:val="auto"/>
          <w:highlight w:val="none"/>
          <w:u w:val="single"/>
        </w:rPr>
        <w:t xml:space="preserve">             </w:t>
      </w:r>
    </w:p>
    <w:p w14:paraId="4EC73876">
      <w:pPr>
        <w:keepLines w:val="0"/>
        <w:pageBreakBefore w:val="0"/>
        <w:kinsoku/>
        <w:wordWrap/>
        <w:overflowPunct/>
        <w:topLinePunct w:val="0"/>
        <w:bidi w:val="0"/>
        <w:snapToGrid w:val="0"/>
        <w:spacing w:before="164" w:beforeLines="50" w:after="50" w:line="380" w:lineRule="exact"/>
        <w:ind w:firstLine="480"/>
        <w:outlineLvl w:val="9"/>
        <w:rPr>
          <w:rFonts w:ascii="宋体" w:hAnsi="宋体" w:cs="宋体"/>
          <w:color w:val="auto"/>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1AAAAEA">
      <w:pPr>
        <w:pStyle w:val="30"/>
        <w:keepLines w:val="0"/>
        <w:pageBreakBefore w:val="0"/>
        <w:kinsoku/>
        <w:wordWrap/>
        <w:overflowPunct/>
        <w:topLinePunct w:val="0"/>
        <w:bidi w:val="0"/>
        <w:spacing w:before="164" w:line="380" w:lineRule="exact"/>
        <w:outlineLvl w:val="9"/>
        <w:rPr>
          <w:rFonts w:ascii="宋体" w:hAnsi="宋体" w:cs="宋体"/>
          <w:snapToGrid w:val="0"/>
          <w:color w:val="auto"/>
          <w:highlight w:val="none"/>
        </w:rPr>
      </w:pPr>
      <w:r>
        <w:rPr>
          <w:rFonts w:hint="eastAsia" w:ascii="宋体" w:hAnsi="宋体" w:cs="宋体"/>
          <w:snapToGrid w:val="0"/>
          <w:color w:val="auto"/>
          <w:highlight w:val="none"/>
        </w:rPr>
        <w:t>日期：</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年</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月</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日</w:t>
      </w:r>
      <w:bookmarkEnd w:id="113"/>
    </w:p>
    <w:p w14:paraId="6F849C94">
      <w:pPr>
        <w:keepLines w:val="0"/>
        <w:pageBreakBefore w:val="0"/>
        <w:kinsoku/>
        <w:wordWrap/>
        <w:overflowPunct/>
        <w:topLinePunct w:val="0"/>
        <w:bidi w:val="0"/>
        <w:ind w:firstLine="480"/>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br w:type="page"/>
      </w:r>
    </w:p>
    <w:p w14:paraId="7A22CD87">
      <w:pPr>
        <w:keepLines w:val="0"/>
        <w:pageBreakBefore w:val="0"/>
        <w:kinsoku/>
        <w:wordWrap/>
        <w:overflowPunct/>
        <w:topLinePunct w:val="0"/>
        <w:bidi w:val="0"/>
        <w:snapToGrid w:val="0"/>
        <w:spacing w:before="50" w:after="164" w:afterLines="50"/>
        <w:ind w:firstLine="0" w:firstLineChars="0"/>
        <w:jc w:val="left"/>
        <w:outlineLvl w:val="9"/>
        <w:rPr>
          <w:rFonts w:ascii="宋体" w:hAnsi="宋体" w:cs="宋体"/>
          <w:b/>
          <w:color w:val="auto"/>
          <w:highlight w:val="none"/>
        </w:rPr>
      </w:pPr>
      <w:bookmarkStart w:id="114" w:name="_Toc2437"/>
      <w:bookmarkStart w:id="115" w:name="_Toc9726"/>
      <w:bookmarkStart w:id="116" w:name="_Toc13342"/>
      <w:bookmarkStart w:id="117" w:name="_Toc14591"/>
      <w:bookmarkStart w:id="118" w:name="_Toc23131"/>
      <w:bookmarkStart w:id="119" w:name="_Toc27881"/>
      <w:bookmarkStart w:id="120" w:name="_Toc488936100"/>
      <w:bookmarkStart w:id="121" w:name="_Toc225223761"/>
      <w:bookmarkStart w:id="122" w:name="_Toc14746861"/>
      <w:bookmarkStart w:id="123" w:name="_Toc479927873"/>
      <w:bookmarkStart w:id="124" w:name="_Toc110393361"/>
      <w:bookmarkStart w:id="125" w:name="_Toc483379796"/>
      <w:r>
        <w:rPr>
          <w:rStyle w:val="39"/>
          <w:rFonts w:hint="eastAsia" w:eastAsia="宋体"/>
          <w:color w:val="auto"/>
          <w:highlight w:val="none"/>
        </w:rPr>
        <w:t>2.投标人基本情况表格式</w:t>
      </w:r>
      <w:bookmarkEnd w:id="114"/>
      <w:bookmarkEnd w:id="115"/>
      <w:bookmarkEnd w:id="116"/>
      <w:bookmarkEnd w:id="117"/>
      <w:bookmarkEnd w:id="118"/>
      <w:bookmarkEnd w:id="119"/>
    </w:p>
    <w:p w14:paraId="2B18FE14">
      <w:pPr>
        <w:pStyle w:val="37"/>
        <w:keepLines w:val="0"/>
        <w:pageBreakBefore w:val="0"/>
        <w:kinsoku/>
        <w:wordWrap/>
        <w:overflowPunct/>
        <w:topLinePunct w:val="0"/>
        <w:bidi w:val="0"/>
        <w:spacing w:before="164"/>
        <w:ind w:firstLine="0" w:firstLineChars="0"/>
        <w:outlineLvl w:val="9"/>
        <w:rPr>
          <w:color w:val="auto"/>
          <w:highlight w:val="none"/>
        </w:rPr>
      </w:pPr>
      <w:bookmarkStart w:id="126" w:name="_Hlk93240649"/>
      <w:r>
        <w:rPr>
          <w:rFonts w:hint="eastAsia"/>
          <w:color w:val="auto"/>
          <w:highlight w:val="none"/>
        </w:rPr>
        <w:t>投标人基本情况表</w:t>
      </w:r>
      <w:bookmarkEnd w:id="120"/>
      <w:bookmarkEnd w:id="121"/>
      <w:bookmarkEnd w:id="122"/>
      <w:bookmarkEnd w:id="123"/>
      <w:bookmarkEnd w:id="124"/>
      <w:bookmarkEnd w:id="125"/>
    </w:p>
    <w:tbl>
      <w:tblPr>
        <w:tblStyle w:val="24"/>
        <w:tblW w:w="8614"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923"/>
        <w:gridCol w:w="1253"/>
        <w:gridCol w:w="1017"/>
        <w:gridCol w:w="1967"/>
        <w:gridCol w:w="1829"/>
      </w:tblGrid>
      <w:tr w14:paraId="5F49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5" w:type="dxa"/>
            <w:vAlign w:val="center"/>
          </w:tcPr>
          <w:p w14:paraId="38F164C2">
            <w:pPr>
              <w:pStyle w:val="35"/>
              <w:keepLines w:val="0"/>
              <w:pageBreakBefore w:val="0"/>
              <w:kinsoku/>
              <w:wordWrap/>
              <w:overflowPunct/>
              <w:topLinePunct w:val="0"/>
              <w:bidi w:val="0"/>
              <w:outlineLvl w:val="9"/>
              <w:rPr>
                <w:color w:val="auto"/>
                <w:highlight w:val="none"/>
              </w:rPr>
            </w:pPr>
            <w:bookmarkStart w:id="127" w:name="_Hlk93240906"/>
            <w:r>
              <w:rPr>
                <w:rFonts w:hint="eastAsia"/>
                <w:color w:val="auto"/>
                <w:highlight w:val="none"/>
              </w:rPr>
              <w:t>单位名称</w:t>
            </w:r>
          </w:p>
        </w:tc>
        <w:tc>
          <w:tcPr>
            <w:tcW w:w="3193" w:type="dxa"/>
            <w:gridSpan w:val="3"/>
            <w:vAlign w:val="center"/>
          </w:tcPr>
          <w:p w14:paraId="49F40C5B">
            <w:pPr>
              <w:pStyle w:val="35"/>
              <w:keepLines w:val="0"/>
              <w:pageBreakBefore w:val="0"/>
              <w:kinsoku/>
              <w:wordWrap/>
              <w:overflowPunct/>
              <w:topLinePunct w:val="0"/>
              <w:bidi w:val="0"/>
              <w:outlineLvl w:val="9"/>
              <w:rPr>
                <w:color w:val="auto"/>
                <w:highlight w:val="none"/>
              </w:rPr>
            </w:pPr>
          </w:p>
        </w:tc>
        <w:tc>
          <w:tcPr>
            <w:tcW w:w="1967" w:type="dxa"/>
            <w:vAlign w:val="center"/>
          </w:tcPr>
          <w:p w14:paraId="6D0EC0A7">
            <w:pPr>
              <w:pStyle w:val="35"/>
              <w:keepLines w:val="0"/>
              <w:pageBreakBefore w:val="0"/>
              <w:kinsoku/>
              <w:wordWrap/>
              <w:overflowPunct/>
              <w:topLinePunct w:val="0"/>
              <w:bidi w:val="0"/>
              <w:outlineLvl w:val="9"/>
              <w:rPr>
                <w:color w:val="auto"/>
                <w:highlight w:val="none"/>
              </w:rPr>
            </w:pPr>
            <w:r>
              <w:rPr>
                <w:rFonts w:hint="eastAsia"/>
                <w:color w:val="auto"/>
                <w:highlight w:val="none"/>
              </w:rPr>
              <w:t>组织机构代码</w:t>
            </w:r>
          </w:p>
        </w:tc>
        <w:tc>
          <w:tcPr>
            <w:tcW w:w="1829" w:type="dxa"/>
            <w:vAlign w:val="center"/>
          </w:tcPr>
          <w:p w14:paraId="0B832E02">
            <w:pPr>
              <w:pStyle w:val="35"/>
              <w:keepLines w:val="0"/>
              <w:pageBreakBefore w:val="0"/>
              <w:kinsoku/>
              <w:wordWrap/>
              <w:overflowPunct/>
              <w:topLinePunct w:val="0"/>
              <w:bidi w:val="0"/>
              <w:outlineLvl w:val="9"/>
              <w:rPr>
                <w:color w:val="auto"/>
                <w:highlight w:val="none"/>
              </w:rPr>
            </w:pPr>
          </w:p>
        </w:tc>
      </w:tr>
      <w:tr w14:paraId="6973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0F1B8128">
            <w:pPr>
              <w:pStyle w:val="35"/>
              <w:keepLines w:val="0"/>
              <w:pageBreakBefore w:val="0"/>
              <w:kinsoku/>
              <w:wordWrap/>
              <w:overflowPunct/>
              <w:topLinePunct w:val="0"/>
              <w:bidi w:val="0"/>
              <w:outlineLvl w:val="9"/>
              <w:rPr>
                <w:color w:val="auto"/>
                <w:highlight w:val="none"/>
              </w:rPr>
            </w:pPr>
            <w:r>
              <w:rPr>
                <w:rFonts w:hint="eastAsia"/>
                <w:color w:val="auto"/>
                <w:highlight w:val="none"/>
              </w:rPr>
              <w:t>注册地址</w:t>
            </w:r>
          </w:p>
        </w:tc>
        <w:tc>
          <w:tcPr>
            <w:tcW w:w="3193" w:type="dxa"/>
            <w:gridSpan w:val="3"/>
            <w:vAlign w:val="center"/>
          </w:tcPr>
          <w:p w14:paraId="01E29985">
            <w:pPr>
              <w:pStyle w:val="35"/>
              <w:keepLines w:val="0"/>
              <w:pageBreakBefore w:val="0"/>
              <w:kinsoku/>
              <w:wordWrap/>
              <w:overflowPunct/>
              <w:topLinePunct w:val="0"/>
              <w:bidi w:val="0"/>
              <w:outlineLvl w:val="9"/>
              <w:rPr>
                <w:color w:val="auto"/>
                <w:highlight w:val="none"/>
              </w:rPr>
            </w:pPr>
          </w:p>
        </w:tc>
        <w:tc>
          <w:tcPr>
            <w:tcW w:w="1967" w:type="dxa"/>
            <w:vAlign w:val="center"/>
          </w:tcPr>
          <w:p w14:paraId="53DD01B8">
            <w:pPr>
              <w:pStyle w:val="35"/>
              <w:keepLines w:val="0"/>
              <w:pageBreakBefore w:val="0"/>
              <w:kinsoku/>
              <w:wordWrap/>
              <w:overflowPunct/>
              <w:topLinePunct w:val="0"/>
              <w:bidi w:val="0"/>
              <w:outlineLvl w:val="9"/>
              <w:rPr>
                <w:color w:val="auto"/>
                <w:highlight w:val="none"/>
              </w:rPr>
            </w:pPr>
            <w:r>
              <w:rPr>
                <w:rFonts w:hint="eastAsia"/>
                <w:color w:val="auto"/>
                <w:highlight w:val="none"/>
              </w:rPr>
              <w:t>注册登记号</w:t>
            </w:r>
          </w:p>
        </w:tc>
        <w:tc>
          <w:tcPr>
            <w:tcW w:w="1829" w:type="dxa"/>
            <w:vAlign w:val="center"/>
          </w:tcPr>
          <w:p w14:paraId="6F91F90E">
            <w:pPr>
              <w:pStyle w:val="35"/>
              <w:keepLines w:val="0"/>
              <w:pageBreakBefore w:val="0"/>
              <w:kinsoku/>
              <w:wordWrap/>
              <w:overflowPunct/>
              <w:topLinePunct w:val="0"/>
              <w:bidi w:val="0"/>
              <w:outlineLvl w:val="9"/>
              <w:rPr>
                <w:color w:val="auto"/>
                <w:highlight w:val="none"/>
              </w:rPr>
            </w:pPr>
          </w:p>
        </w:tc>
      </w:tr>
      <w:tr w14:paraId="52CA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6A66B432">
            <w:pPr>
              <w:pStyle w:val="35"/>
              <w:keepLines w:val="0"/>
              <w:pageBreakBefore w:val="0"/>
              <w:kinsoku/>
              <w:wordWrap/>
              <w:overflowPunct/>
              <w:topLinePunct w:val="0"/>
              <w:bidi w:val="0"/>
              <w:outlineLvl w:val="9"/>
              <w:rPr>
                <w:color w:val="auto"/>
                <w:highlight w:val="none"/>
              </w:rPr>
            </w:pPr>
            <w:r>
              <w:rPr>
                <w:rFonts w:hint="eastAsia"/>
                <w:color w:val="auto"/>
                <w:highlight w:val="none"/>
              </w:rPr>
              <w:t>经营地址</w:t>
            </w:r>
          </w:p>
        </w:tc>
        <w:tc>
          <w:tcPr>
            <w:tcW w:w="3193" w:type="dxa"/>
            <w:gridSpan w:val="3"/>
            <w:vAlign w:val="center"/>
          </w:tcPr>
          <w:p w14:paraId="46F540CD">
            <w:pPr>
              <w:pStyle w:val="35"/>
              <w:keepLines w:val="0"/>
              <w:pageBreakBefore w:val="0"/>
              <w:kinsoku/>
              <w:wordWrap/>
              <w:overflowPunct/>
              <w:topLinePunct w:val="0"/>
              <w:bidi w:val="0"/>
              <w:outlineLvl w:val="9"/>
              <w:rPr>
                <w:color w:val="auto"/>
                <w:highlight w:val="none"/>
              </w:rPr>
            </w:pPr>
          </w:p>
        </w:tc>
        <w:tc>
          <w:tcPr>
            <w:tcW w:w="1967" w:type="dxa"/>
            <w:vAlign w:val="center"/>
          </w:tcPr>
          <w:p w14:paraId="4B8F4BB8">
            <w:pPr>
              <w:pStyle w:val="35"/>
              <w:keepLines w:val="0"/>
              <w:pageBreakBefore w:val="0"/>
              <w:kinsoku/>
              <w:wordWrap/>
              <w:overflowPunct/>
              <w:topLinePunct w:val="0"/>
              <w:bidi w:val="0"/>
              <w:outlineLvl w:val="9"/>
              <w:rPr>
                <w:color w:val="auto"/>
                <w:highlight w:val="none"/>
              </w:rPr>
            </w:pPr>
            <w:r>
              <w:rPr>
                <w:rFonts w:hint="eastAsia"/>
                <w:color w:val="auto"/>
                <w:highlight w:val="none"/>
              </w:rPr>
              <w:t>税务登记证号</w:t>
            </w:r>
          </w:p>
        </w:tc>
        <w:tc>
          <w:tcPr>
            <w:tcW w:w="1829" w:type="dxa"/>
            <w:vAlign w:val="center"/>
          </w:tcPr>
          <w:p w14:paraId="5CAA5C52">
            <w:pPr>
              <w:pStyle w:val="35"/>
              <w:keepLines w:val="0"/>
              <w:pageBreakBefore w:val="0"/>
              <w:kinsoku/>
              <w:wordWrap/>
              <w:overflowPunct/>
              <w:topLinePunct w:val="0"/>
              <w:bidi w:val="0"/>
              <w:outlineLvl w:val="9"/>
              <w:rPr>
                <w:color w:val="auto"/>
                <w:highlight w:val="none"/>
              </w:rPr>
            </w:pPr>
          </w:p>
        </w:tc>
      </w:tr>
      <w:tr w14:paraId="4749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11BA0622">
            <w:pPr>
              <w:pStyle w:val="35"/>
              <w:keepLines w:val="0"/>
              <w:pageBreakBefore w:val="0"/>
              <w:kinsoku/>
              <w:wordWrap/>
              <w:overflowPunct/>
              <w:topLinePunct w:val="0"/>
              <w:bidi w:val="0"/>
              <w:outlineLvl w:val="9"/>
              <w:rPr>
                <w:color w:val="auto"/>
                <w:highlight w:val="none"/>
              </w:rPr>
            </w:pPr>
            <w:r>
              <w:rPr>
                <w:rFonts w:hint="eastAsia"/>
                <w:color w:val="auto"/>
                <w:highlight w:val="none"/>
              </w:rPr>
              <w:t>单位性质</w:t>
            </w:r>
          </w:p>
        </w:tc>
        <w:tc>
          <w:tcPr>
            <w:tcW w:w="3193" w:type="dxa"/>
            <w:gridSpan w:val="3"/>
            <w:vAlign w:val="center"/>
          </w:tcPr>
          <w:p w14:paraId="49B3965D">
            <w:pPr>
              <w:pStyle w:val="35"/>
              <w:keepLines w:val="0"/>
              <w:pageBreakBefore w:val="0"/>
              <w:kinsoku/>
              <w:wordWrap/>
              <w:overflowPunct/>
              <w:topLinePunct w:val="0"/>
              <w:bidi w:val="0"/>
              <w:outlineLvl w:val="9"/>
              <w:rPr>
                <w:color w:val="auto"/>
                <w:highlight w:val="none"/>
              </w:rPr>
            </w:pPr>
          </w:p>
        </w:tc>
        <w:tc>
          <w:tcPr>
            <w:tcW w:w="1967" w:type="dxa"/>
            <w:vAlign w:val="center"/>
          </w:tcPr>
          <w:p w14:paraId="6683EE0A">
            <w:pPr>
              <w:pStyle w:val="35"/>
              <w:keepLines w:val="0"/>
              <w:pageBreakBefore w:val="0"/>
              <w:kinsoku/>
              <w:wordWrap/>
              <w:overflowPunct/>
              <w:topLinePunct w:val="0"/>
              <w:bidi w:val="0"/>
              <w:outlineLvl w:val="9"/>
              <w:rPr>
                <w:color w:val="auto"/>
                <w:highlight w:val="none"/>
              </w:rPr>
            </w:pPr>
            <w:r>
              <w:rPr>
                <w:rFonts w:hint="eastAsia"/>
                <w:color w:val="auto"/>
                <w:highlight w:val="none"/>
              </w:rPr>
              <w:t>注册资本</w:t>
            </w:r>
          </w:p>
        </w:tc>
        <w:tc>
          <w:tcPr>
            <w:tcW w:w="1829" w:type="dxa"/>
            <w:vAlign w:val="center"/>
          </w:tcPr>
          <w:p w14:paraId="6DC5772E">
            <w:pPr>
              <w:pStyle w:val="35"/>
              <w:keepLines w:val="0"/>
              <w:pageBreakBefore w:val="0"/>
              <w:kinsoku/>
              <w:wordWrap/>
              <w:overflowPunct/>
              <w:topLinePunct w:val="0"/>
              <w:bidi w:val="0"/>
              <w:outlineLvl w:val="9"/>
              <w:rPr>
                <w:color w:val="auto"/>
                <w:highlight w:val="none"/>
              </w:rPr>
            </w:pPr>
          </w:p>
        </w:tc>
      </w:tr>
      <w:tr w14:paraId="2E85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625" w:type="dxa"/>
            <w:vAlign w:val="center"/>
          </w:tcPr>
          <w:p w14:paraId="14256727">
            <w:pPr>
              <w:pStyle w:val="35"/>
              <w:keepLines w:val="0"/>
              <w:pageBreakBefore w:val="0"/>
              <w:kinsoku/>
              <w:wordWrap/>
              <w:overflowPunct/>
              <w:topLinePunct w:val="0"/>
              <w:bidi w:val="0"/>
              <w:outlineLvl w:val="9"/>
              <w:rPr>
                <w:color w:val="auto"/>
                <w:highlight w:val="none"/>
              </w:rPr>
            </w:pPr>
            <w:r>
              <w:rPr>
                <w:rFonts w:hint="eastAsia"/>
                <w:color w:val="auto"/>
                <w:highlight w:val="none"/>
              </w:rPr>
              <w:t>经营范围</w:t>
            </w:r>
          </w:p>
        </w:tc>
        <w:tc>
          <w:tcPr>
            <w:tcW w:w="3193" w:type="dxa"/>
            <w:gridSpan w:val="3"/>
            <w:vAlign w:val="center"/>
          </w:tcPr>
          <w:p w14:paraId="3B84CFD2">
            <w:pPr>
              <w:pStyle w:val="35"/>
              <w:keepLines w:val="0"/>
              <w:pageBreakBefore w:val="0"/>
              <w:kinsoku/>
              <w:wordWrap/>
              <w:overflowPunct/>
              <w:topLinePunct w:val="0"/>
              <w:bidi w:val="0"/>
              <w:outlineLvl w:val="9"/>
              <w:rPr>
                <w:color w:val="auto"/>
                <w:highlight w:val="none"/>
              </w:rPr>
            </w:pPr>
          </w:p>
        </w:tc>
        <w:tc>
          <w:tcPr>
            <w:tcW w:w="1967" w:type="dxa"/>
            <w:vAlign w:val="center"/>
          </w:tcPr>
          <w:p w14:paraId="684B6510">
            <w:pPr>
              <w:pStyle w:val="35"/>
              <w:keepLines w:val="0"/>
              <w:pageBreakBefore w:val="0"/>
              <w:kinsoku/>
              <w:wordWrap/>
              <w:overflowPunct/>
              <w:topLinePunct w:val="0"/>
              <w:bidi w:val="0"/>
              <w:outlineLvl w:val="9"/>
              <w:rPr>
                <w:color w:val="auto"/>
                <w:highlight w:val="none"/>
              </w:rPr>
            </w:pPr>
            <w:r>
              <w:rPr>
                <w:rFonts w:hint="eastAsia"/>
                <w:color w:val="auto"/>
                <w:highlight w:val="none"/>
              </w:rPr>
              <w:t>营业期限</w:t>
            </w:r>
          </w:p>
        </w:tc>
        <w:tc>
          <w:tcPr>
            <w:tcW w:w="1829" w:type="dxa"/>
            <w:vAlign w:val="center"/>
          </w:tcPr>
          <w:p w14:paraId="649F4B33">
            <w:pPr>
              <w:pStyle w:val="35"/>
              <w:keepLines w:val="0"/>
              <w:pageBreakBefore w:val="0"/>
              <w:kinsoku/>
              <w:wordWrap/>
              <w:overflowPunct/>
              <w:topLinePunct w:val="0"/>
              <w:bidi w:val="0"/>
              <w:outlineLvl w:val="9"/>
              <w:rPr>
                <w:color w:val="auto"/>
                <w:highlight w:val="none"/>
              </w:rPr>
            </w:pPr>
            <w:r>
              <w:rPr>
                <w:rFonts w:hint="eastAsia"/>
                <w:color w:val="auto"/>
                <w:highlight w:val="none"/>
              </w:rPr>
              <w:t>年 月—年 月</w:t>
            </w:r>
          </w:p>
        </w:tc>
      </w:tr>
      <w:tr w14:paraId="2B87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7C87A99A">
            <w:pPr>
              <w:pStyle w:val="35"/>
              <w:keepLines w:val="0"/>
              <w:pageBreakBefore w:val="0"/>
              <w:kinsoku/>
              <w:wordWrap/>
              <w:overflowPunct/>
              <w:topLinePunct w:val="0"/>
              <w:bidi w:val="0"/>
              <w:outlineLvl w:val="9"/>
              <w:rPr>
                <w:color w:val="auto"/>
                <w:highlight w:val="none"/>
              </w:rPr>
            </w:pPr>
            <w:r>
              <w:rPr>
                <w:rFonts w:hint="eastAsia"/>
                <w:color w:val="auto"/>
                <w:highlight w:val="none"/>
              </w:rPr>
              <w:t>资质情况</w:t>
            </w:r>
          </w:p>
        </w:tc>
        <w:tc>
          <w:tcPr>
            <w:tcW w:w="6989" w:type="dxa"/>
            <w:gridSpan w:val="5"/>
            <w:vAlign w:val="center"/>
          </w:tcPr>
          <w:p w14:paraId="714552C9">
            <w:pPr>
              <w:pStyle w:val="35"/>
              <w:keepLines w:val="0"/>
              <w:pageBreakBefore w:val="0"/>
              <w:kinsoku/>
              <w:wordWrap/>
              <w:overflowPunct/>
              <w:topLinePunct w:val="0"/>
              <w:bidi w:val="0"/>
              <w:outlineLvl w:val="9"/>
              <w:rPr>
                <w:color w:val="auto"/>
                <w:highlight w:val="none"/>
              </w:rPr>
            </w:pPr>
          </w:p>
        </w:tc>
      </w:tr>
      <w:tr w14:paraId="4393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0188E084">
            <w:pPr>
              <w:pStyle w:val="35"/>
              <w:keepLines w:val="0"/>
              <w:pageBreakBefore w:val="0"/>
              <w:kinsoku/>
              <w:wordWrap/>
              <w:overflowPunct/>
              <w:topLinePunct w:val="0"/>
              <w:bidi w:val="0"/>
              <w:outlineLvl w:val="9"/>
              <w:rPr>
                <w:color w:val="auto"/>
                <w:highlight w:val="none"/>
              </w:rPr>
            </w:pPr>
            <w:r>
              <w:rPr>
                <w:rFonts w:hint="eastAsia"/>
                <w:color w:val="auto"/>
                <w:highlight w:val="none"/>
              </w:rPr>
              <w:t>员工数量</w:t>
            </w:r>
          </w:p>
        </w:tc>
        <w:tc>
          <w:tcPr>
            <w:tcW w:w="6989" w:type="dxa"/>
            <w:gridSpan w:val="5"/>
            <w:vAlign w:val="center"/>
          </w:tcPr>
          <w:p w14:paraId="6CE1443D">
            <w:pPr>
              <w:pStyle w:val="35"/>
              <w:keepLines w:val="0"/>
              <w:pageBreakBefore w:val="0"/>
              <w:kinsoku/>
              <w:wordWrap/>
              <w:overflowPunct/>
              <w:topLinePunct w:val="0"/>
              <w:bidi w:val="0"/>
              <w:outlineLvl w:val="9"/>
              <w:rPr>
                <w:color w:val="auto"/>
                <w:highlight w:val="none"/>
              </w:rPr>
            </w:pPr>
            <w:r>
              <w:rPr>
                <w:rFonts w:hint="eastAsia"/>
                <w:color w:val="auto"/>
                <w:highlight w:val="none"/>
              </w:rPr>
              <w:t>共  人，其中，高级职称   人，中级职称  人</w:t>
            </w:r>
          </w:p>
        </w:tc>
      </w:tr>
      <w:tr w14:paraId="6147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16D5B132">
            <w:pPr>
              <w:pStyle w:val="35"/>
              <w:keepLines w:val="0"/>
              <w:pageBreakBefore w:val="0"/>
              <w:kinsoku/>
              <w:wordWrap/>
              <w:overflowPunct/>
              <w:topLinePunct w:val="0"/>
              <w:bidi w:val="0"/>
              <w:outlineLvl w:val="9"/>
              <w:rPr>
                <w:color w:val="auto"/>
                <w:highlight w:val="none"/>
              </w:rPr>
            </w:pPr>
            <w:r>
              <w:rPr>
                <w:rFonts w:hint="eastAsia"/>
                <w:color w:val="auto"/>
                <w:highlight w:val="none"/>
              </w:rPr>
              <w:t>联系电话</w:t>
            </w:r>
          </w:p>
        </w:tc>
        <w:tc>
          <w:tcPr>
            <w:tcW w:w="3193" w:type="dxa"/>
            <w:gridSpan w:val="3"/>
            <w:vAlign w:val="center"/>
          </w:tcPr>
          <w:p w14:paraId="5300CA0D">
            <w:pPr>
              <w:pStyle w:val="35"/>
              <w:keepLines w:val="0"/>
              <w:pageBreakBefore w:val="0"/>
              <w:kinsoku/>
              <w:wordWrap/>
              <w:overflowPunct/>
              <w:topLinePunct w:val="0"/>
              <w:bidi w:val="0"/>
              <w:outlineLvl w:val="9"/>
              <w:rPr>
                <w:color w:val="auto"/>
                <w:highlight w:val="none"/>
              </w:rPr>
            </w:pPr>
          </w:p>
        </w:tc>
        <w:tc>
          <w:tcPr>
            <w:tcW w:w="1967" w:type="dxa"/>
            <w:vAlign w:val="center"/>
          </w:tcPr>
          <w:p w14:paraId="73323BFC">
            <w:pPr>
              <w:pStyle w:val="35"/>
              <w:keepLines w:val="0"/>
              <w:pageBreakBefore w:val="0"/>
              <w:kinsoku/>
              <w:wordWrap/>
              <w:overflowPunct/>
              <w:topLinePunct w:val="0"/>
              <w:bidi w:val="0"/>
              <w:outlineLvl w:val="9"/>
              <w:rPr>
                <w:color w:val="auto"/>
                <w:highlight w:val="none"/>
              </w:rPr>
            </w:pPr>
            <w:r>
              <w:rPr>
                <w:rFonts w:hint="eastAsia"/>
                <w:color w:val="auto"/>
                <w:highlight w:val="none"/>
              </w:rPr>
              <w:t>传真</w:t>
            </w:r>
          </w:p>
        </w:tc>
        <w:tc>
          <w:tcPr>
            <w:tcW w:w="1829" w:type="dxa"/>
            <w:vAlign w:val="center"/>
          </w:tcPr>
          <w:p w14:paraId="294F7EC1">
            <w:pPr>
              <w:pStyle w:val="35"/>
              <w:keepLines w:val="0"/>
              <w:pageBreakBefore w:val="0"/>
              <w:kinsoku/>
              <w:wordWrap/>
              <w:overflowPunct/>
              <w:topLinePunct w:val="0"/>
              <w:bidi w:val="0"/>
              <w:outlineLvl w:val="9"/>
              <w:rPr>
                <w:color w:val="auto"/>
                <w:highlight w:val="none"/>
              </w:rPr>
            </w:pPr>
          </w:p>
        </w:tc>
      </w:tr>
      <w:tr w14:paraId="019F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625" w:type="dxa"/>
            <w:vAlign w:val="center"/>
          </w:tcPr>
          <w:p w14:paraId="0EDAFD38">
            <w:pPr>
              <w:pStyle w:val="35"/>
              <w:keepLines w:val="0"/>
              <w:pageBreakBefore w:val="0"/>
              <w:kinsoku/>
              <w:wordWrap/>
              <w:overflowPunct/>
              <w:topLinePunct w:val="0"/>
              <w:bidi w:val="0"/>
              <w:outlineLvl w:val="9"/>
              <w:rPr>
                <w:color w:val="auto"/>
                <w:highlight w:val="none"/>
              </w:rPr>
            </w:pPr>
            <w:r>
              <w:rPr>
                <w:rFonts w:hint="eastAsia"/>
                <w:color w:val="auto"/>
                <w:highlight w:val="none"/>
              </w:rPr>
              <w:t>主要业绩</w:t>
            </w:r>
          </w:p>
        </w:tc>
        <w:tc>
          <w:tcPr>
            <w:tcW w:w="6989" w:type="dxa"/>
            <w:gridSpan w:val="5"/>
            <w:vAlign w:val="center"/>
          </w:tcPr>
          <w:p w14:paraId="7D2AD495">
            <w:pPr>
              <w:pStyle w:val="35"/>
              <w:keepLines w:val="0"/>
              <w:pageBreakBefore w:val="0"/>
              <w:kinsoku/>
              <w:wordWrap/>
              <w:overflowPunct/>
              <w:topLinePunct w:val="0"/>
              <w:bidi w:val="0"/>
              <w:outlineLvl w:val="9"/>
              <w:rPr>
                <w:color w:val="auto"/>
                <w:highlight w:val="none"/>
              </w:rPr>
            </w:pPr>
          </w:p>
          <w:p w14:paraId="52DA8D31">
            <w:pPr>
              <w:pStyle w:val="35"/>
              <w:keepLines w:val="0"/>
              <w:pageBreakBefore w:val="0"/>
              <w:kinsoku/>
              <w:wordWrap/>
              <w:overflowPunct/>
              <w:topLinePunct w:val="0"/>
              <w:bidi w:val="0"/>
              <w:outlineLvl w:val="9"/>
              <w:rPr>
                <w:color w:val="auto"/>
                <w:highlight w:val="none"/>
              </w:rPr>
            </w:pPr>
          </w:p>
        </w:tc>
      </w:tr>
      <w:tr w14:paraId="4ADB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614" w:type="dxa"/>
            <w:gridSpan w:val="6"/>
            <w:vAlign w:val="center"/>
          </w:tcPr>
          <w:p w14:paraId="57B3F53F">
            <w:pPr>
              <w:pStyle w:val="35"/>
              <w:keepLines w:val="0"/>
              <w:pageBreakBefore w:val="0"/>
              <w:kinsoku/>
              <w:wordWrap/>
              <w:overflowPunct/>
              <w:topLinePunct w:val="0"/>
              <w:bidi w:val="0"/>
              <w:jc w:val="center"/>
              <w:outlineLvl w:val="9"/>
              <w:rPr>
                <w:color w:val="auto"/>
                <w:highlight w:val="none"/>
              </w:rPr>
            </w:pPr>
            <w:r>
              <w:rPr>
                <w:rFonts w:hint="eastAsia"/>
                <w:color w:val="auto"/>
                <w:highlight w:val="none"/>
              </w:rPr>
              <w:t>法 定 代 表 人 基 本 情 况</w:t>
            </w:r>
          </w:p>
        </w:tc>
      </w:tr>
      <w:tr w14:paraId="5759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625EAC41">
            <w:pPr>
              <w:pStyle w:val="35"/>
              <w:keepLines w:val="0"/>
              <w:pageBreakBefore w:val="0"/>
              <w:kinsoku/>
              <w:wordWrap/>
              <w:overflowPunct/>
              <w:topLinePunct w:val="0"/>
              <w:bidi w:val="0"/>
              <w:outlineLvl w:val="9"/>
              <w:rPr>
                <w:color w:val="auto"/>
                <w:highlight w:val="none"/>
              </w:rPr>
            </w:pPr>
            <w:r>
              <w:rPr>
                <w:rFonts w:hint="eastAsia"/>
                <w:color w:val="auto"/>
                <w:highlight w:val="none"/>
              </w:rPr>
              <w:t>姓  名</w:t>
            </w:r>
          </w:p>
        </w:tc>
        <w:tc>
          <w:tcPr>
            <w:tcW w:w="3193" w:type="dxa"/>
            <w:gridSpan w:val="3"/>
            <w:vAlign w:val="center"/>
          </w:tcPr>
          <w:p w14:paraId="6F38D525">
            <w:pPr>
              <w:pStyle w:val="35"/>
              <w:keepLines w:val="0"/>
              <w:pageBreakBefore w:val="0"/>
              <w:kinsoku/>
              <w:wordWrap/>
              <w:overflowPunct/>
              <w:topLinePunct w:val="0"/>
              <w:bidi w:val="0"/>
              <w:outlineLvl w:val="9"/>
              <w:rPr>
                <w:color w:val="auto"/>
                <w:highlight w:val="none"/>
              </w:rPr>
            </w:pPr>
          </w:p>
        </w:tc>
        <w:tc>
          <w:tcPr>
            <w:tcW w:w="1967" w:type="dxa"/>
            <w:vAlign w:val="center"/>
          </w:tcPr>
          <w:p w14:paraId="0A98AC60">
            <w:pPr>
              <w:pStyle w:val="35"/>
              <w:keepLines w:val="0"/>
              <w:pageBreakBefore w:val="0"/>
              <w:kinsoku/>
              <w:wordWrap/>
              <w:overflowPunct/>
              <w:topLinePunct w:val="0"/>
              <w:bidi w:val="0"/>
              <w:outlineLvl w:val="9"/>
              <w:rPr>
                <w:color w:val="auto"/>
                <w:highlight w:val="none"/>
              </w:rPr>
            </w:pPr>
            <w:r>
              <w:rPr>
                <w:rFonts w:hint="eastAsia"/>
                <w:color w:val="auto"/>
                <w:highlight w:val="none"/>
              </w:rPr>
              <w:t>身份证号码</w:t>
            </w:r>
          </w:p>
        </w:tc>
        <w:tc>
          <w:tcPr>
            <w:tcW w:w="1829" w:type="dxa"/>
            <w:vAlign w:val="center"/>
          </w:tcPr>
          <w:p w14:paraId="3CD905C5">
            <w:pPr>
              <w:pStyle w:val="35"/>
              <w:keepLines w:val="0"/>
              <w:pageBreakBefore w:val="0"/>
              <w:kinsoku/>
              <w:wordWrap/>
              <w:overflowPunct/>
              <w:topLinePunct w:val="0"/>
              <w:bidi w:val="0"/>
              <w:outlineLvl w:val="9"/>
              <w:rPr>
                <w:color w:val="auto"/>
                <w:highlight w:val="none"/>
              </w:rPr>
            </w:pPr>
          </w:p>
        </w:tc>
      </w:tr>
      <w:tr w14:paraId="6AC5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5" w:type="dxa"/>
            <w:vAlign w:val="center"/>
          </w:tcPr>
          <w:p w14:paraId="2D56A348">
            <w:pPr>
              <w:pStyle w:val="35"/>
              <w:keepLines w:val="0"/>
              <w:pageBreakBefore w:val="0"/>
              <w:kinsoku/>
              <w:wordWrap/>
              <w:overflowPunct/>
              <w:topLinePunct w:val="0"/>
              <w:bidi w:val="0"/>
              <w:outlineLvl w:val="9"/>
              <w:rPr>
                <w:color w:val="auto"/>
                <w:highlight w:val="none"/>
              </w:rPr>
            </w:pPr>
            <w:r>
              <w:rPr>
                <w:rFonts w:hint="eastAsia"/>
                <w:color w:val="auto"/>
                <w:highlight w:val="none"/>
              </w:rPr>
              <w:t>职  务</w:t>
            </w:r>
          </w:p>
        </w:tc>
        <w:tc>
          <w:tcPr>
            <w:tcW w:w="923" w:type="dxa"/>
            <w:vAlign w:val="center"/>
          </w:tcPr>
          <w:p w14:paraId="5FEC2BFC">
            <w:pPr>
              <w:pStyle w:val="35"/>
              <w:keepLines w:val="0"/>
              <w:pageBreakBefore w:val="0"/>
              <w:kinsoku/>
              <w:wordWrap/>
              <w:overflowPunct/>
              <w:topLinePunct w:val="0"/>
              <w:bidi w:val="0"/>
              <w:outlineLvl w:val="9"/>
              <w:rPr>
                <w:color w:val="auto"/>
                <w:highlight w:val="none"/>
              </w:rPr>
            </w:pPr>
          </w:p>
        </w:tc>
        <w:tc>
          <w:tcPr>
            <w:tcW w:w="1253" w:type="dxa"/>
            <w:vAlign w:val="center"/>
          </w:tcPr>
          <w:p w14:paraId="6B1D6BBC">
            <w:pPr>
              <w:pStyle w:val="35"/>
              <w:keepLines w:val="0"/>
              <w:pageBreakBefore w:val="0"/>
              <w:kinsoku/>
              <w:wordWrap/>
              <w:overflowPunct/>
              <w:topLinePunct w:val="0"/>
              <w:bidi w:val="0"/>
              <w:outlineLvl w:val="9"/>
              <w:rPr>
                <w:color w:val="auto"/>
                <w:highlight w:val="none"/>
              </w:rPr>
            </w:pPr>
            <w:r>
              <w:rPr>
                <w:rFonts w:hint="eastAsia"/>
                <w:color w:val="auto"/>
                <w:highlight w:val="none"/>
              </w:rPr>
              <w:t>职  称</w:t>
            </w:r>
          </w:p>
        </w:tc>
        <w:tc>
          <w:tcPr>
            <w:tcW w:w="1017" w:type="dxa"/>
            <w:vAlign w:val="center"/>
          </w:tcPr>
          <w:p w14:paraId="146DC073">
            <w:pPr>
              <w:pStyle w:val="35"/>
              <w:keepLines w:val="0"/>
              <w:pageBreakBefore w:val="0"/>
              <w:kinsoku/>
              <w:wordWrap/>
              <w:overflowPunct/>
              <w:topLinePunct w:val="0"/>
              <w:bidi w:val="0"/>
              <w:outlineLvl w:val="9"/>
              <w:rPr>
                <w:color w:val="auto"/>
                <w:highlight w:val="none"/>
              </w:rPr>
            </w:pPr>
          </w:p>
        </w:tc>
        <w:tc>
          <w:tcPr>
            <w:tcW w:w="1967" w:type="dxa"/>
            <w:vAlign w:val="center"/>
          </w:tcPr>
          <w:p w14:paraId="0D80C655">
            <w:pPr>
              <w:pStyle w:val="35"/>
              <w:keepLines w:val="0"/>
              <w:pageBreakBefore w:val="0"/>
              <w:kinsoku/>
              <w:wordWrap/>
              <w:overflowPunct/>
              <w:topLinePunct w:val="0"/>
              <w:bidi w:val="0"/>
              <w:outlineLvl w:val="9"/>
              <w:rPr>
                <w:color w:val="auto"/>
                <w:highlight w:val="none"/>
              </w:rPr>
            </w:pPr>
            <w:r>
              <w:rPr>
                <w:rFonts w:hint="eastAsia"/>
                <w:color w:val="auto"/>
                <w:highlight w:val="none"/>
              </w:rPr>
              <w:t>学    历</w:t>
            </w:r>
          </w:p>
        </w:tc>
        <w:tc>
          <w:tcPr>
            <w:tcW w:w="1829" w:type="dxa"/>
            <w:vAlign w:val="center"/>
          </w:tcPr>
          <w:p w14:paraId="3B7EAAAF">
            <w:pPr>
              <w:pStyle w:val="35"/>
              <w:keepLines w:val="0"/>
              <w:pageBreakBefore w:val="0"/>
              <w:kinsoku/>
              <w:wordWrap/>
              <w:overflowPunct/>
              <w:topLinePunct w:val="0"/>
              <w:bidi w:val="0"/>
              <w:outlineLvl w:val="9"/>
              <w:rPr>
                <w:color w:val="auto"/>
                <w:highlight w:val="none"/>
              </w:rPr>
            </w:pPr>
          </w:p>
        </w:tc>
      </w:tr>
      <w:tr w14:paraId="42D7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614" w:type="dxa"/>
            <w:gridSpan w:val="6"/>
          </w:tcPr>
          <w:p w14:paraId="5B426137">
            <w:pPr>
              <w:pStyle w:val="35"/>
              <w:keepLines w:val="0"/>
              <w:pageBreakBefore w:val="0"/>
              <w:kinsoku/>
              <w:wordWrap/>
              <w:overflowPunct/>
              <w:topLinePunct w:val="0"/>
              <w:bidi w:val="0"/>
              <w:outlineLvl w:val="9"/>
              <w:rPr>
                <w:color w:val="auto"/>
                <w:highlight w:val="none"/>
              </w:rPr>
            </w:pPr>
            <w:r>
              <w:rPr>
                <w:rFonts w:hint="eastAsia"/>
                <w:color w:val="auto"/>
                <w:highlight w:val="none"/>
              </w:rPr>
              <w:t>备注:</w:t>
            </w:r>
          </w:p>
        </w:tc>
      </w:tr>
      <w:bookmarkEnd w:id="127"/>
    </w:tbl>
    <w:p w14:paraId="22A30B35">
      <w:pPr>
        <w:keepLines w:val="0"/>
        <w:pageBreakBefore w:val="0"/>
        <w:kinsoku/>
        <w:wordWrap/>
        <w:overflowPunct/>
        <w:topLinePunct w:val="0"/>
        <w:bidi w:val="0"/>
        <w:ind w:firstLine="480"/>
        <w:outlineLvl w:val="9"/>
        <w:rPr>
          <w:rFonts w:ascii="宋体" w:hAnsi="宋体" w:cs="宋体"/>
          <w:b/>
          <w:color w:val="auto"/>
          <w:highlight w:val="none"/>
        </w:rPr>
      </w:pPr>
      <w:r>
        <w:rPr>
          <w:rFonts w:hint="eastAsia" w:ascii="宋体" w:hAnsi="宋体" w:cs="宋体"/>
          <w:color w:val="auto"/>
          <w:szCs w:val="21"/>
          <w:highlight w:val="none"/>
        </w:rPr>
        <w:t xml:space="preserve"> </w:t>
      </w:r>
      <w:r>
        <w:rPr>
          <w:rFonts w:hint="eastAsia" w:ascii="宋体" w:hAnsi="宋体" w:cs="宋体"/>
          <w:color w:val="auto"/>
          <w:highlight w:val="none"/>
        </w:rPr>
        <w:t xml:space="preserve"> </w:t>
      </w:r>
      <w:r>
        <w:rPr>
          <w:rFonts w:hint="eastAsia" w:ascii="宋体" w:hAnsi="宋体" w:cs="宋体"/>
          <w:b/>
          <w:color w:val="auto"/>
          <w:highlight w:val="none"/>
        </w:rPr>
        <w:t>兹说明上述声明是真实、正确的，并提供了全部能提供的资料和数据，我们同意遵照贵方要求出示有关说明文件。</w:t>
      </w:r>
    </w:p>
    <w:p w14:paraId="31035DF1">
      <w:pPr>
        <w:keepLines w:val="0"/>
        <w:pageBreakBefore w:val="0"/>
        <w:kinsoku/>
        <w:wordWrap/>
        <w:overflowPunct/>
        <w:topLinePunct w:val="0"/>
        <w:bidi w:val="0"/>
        <w:ind w:firstLine="480"/>
        <w:outlineLvl w:val="9"/>
        <w:rPr>
          <w:rFonts w:ascii="宋体" w:hAnsi="宋体" w:cs="宋体"/>
          <w:b/>
          <w:color w:val="auto"/>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p>
    <w:p w14:paraId="2AF10089">
      <w:pPr>
        <w:keepLines w:val="0"/>
        <w:pageBreakBefore w:val="0"/>
        <w:kinsoku/>
        <w:wordWrap/>
        <w:overflowPunct/>
        <w:topLinePunct w:val="0"/>
        <w:bidi w:val="0"/>
        <w:ind w:firstLine="480"/>
        <w:outlineLvl w:val="9"/>
        <w:rPr>
          <w:rFonts w:ascii="宋体" w:hAnsi="宋体" w:cs="宋体"/>
          <w:b/>
          <w:color w:val="auto"/>
          <w:highlight w:val="none"/>
        </w:rPr>
      </w:pPr>
      <w:r>
        <w:rPr>
          <w:rFonts w:hint="eastAsia" w:ascii="宋体" w:hAnsi="宋体" w:cs="宋体"/>
          <w:bCs/>
          <w:color w:val="auto"/>
          <w:highlight w:val="none"/>
        </w:rPr>
        <w:t>法定代表人或授权代表（签字或盖章）:</w:t>
      </w:r>
      <w:r>
        <w:rPr>
          <w:rFonts w:hint="eastAsia" w:ascii="宋体" w:hAnsi="宋体" w:cs="宋体"/>
          <w:color w:val="auto"/>
          <w:highlight w:val="none"/>
          <w:u w:val="single"/>
        </w:rPr>
        <w:t xml:space="preserve">             </w:t>
      </w:r>
      <w:r>
        <w:rPr>
          <w:rFonts w:hint="eastAsia" w:ascii="宋体" w:hAnsi="宋体" w:cs="宋体"/>
          <w:b/>
          <w:color w:val="auto"/>
          <w:highlight w:val="none"/>
        </w:rPr>
        <w:t xml:space="preserve">            </w:t>
      </w:r>
    </w:p>
    <w:p w14:paraId="4CFBD6B5">
      <w:pPr>
        <w:keepLines w:val="0"/>
        <w:pageBreakBefore w:val="0"/>
        <w:kinsoku/>
        <w:wordWrap/>
        <w:overflowPunct/>
        <w:topLinePunct w:val="0"/>
        <w:bidi w:val="0"/>
        <w:snapToGrid w:val="0"/>
        <w:spacing w:before="50" w:after="164" w:afterLines="5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bookmarkEnd w:id="126"/>
    <w:p w14:paraId="021AADD4">
      <w:pPr>
        <w:keepLines w:val="0"/>
        <w:pageBreakBefore w:val="0"/>
        <w:kinsoku/>
        <w:wordWrap/>
        <w:overflowPunct/>
        <w:topLinePunct w:val="0"/>
        <w:bidi w:val="0"/>
        <w:ind w:firstLine="480"/>
        <w:outlineLvl w:val="9"/>
        <w:rPr>
          <w:rFonts w:ascii="宋体" w:hAnsi="宋体" w:cs="宋体"/>
          <w:color w:val="auto"/>
          <w:highlight w:val="none"/>
        </w:rPr>
      </w:pPr>
      <w:r>
        <w:rPr>
          <w:rFonts w:ascii="宋体" w:hAnsi="宋体" w:cs="宋体"/>
          <w:color w:val="auto"/>
          <w:highlight w:val="none"/>
        </w:rPr>
        <w:br w:type="page"/>
      </w:r>
    </w:p>
    <w:p w14:paraId="4BD6C4CA">
      <w:pPr>
        <w:keepLines w:val="0"/>
        <w:pageBreakBefore w:val="0"/>
        <w:kinsoku/>
        <w:wordWrap/>
        <w:overflowPunct/>
        <w:topLinePunct w:val="0"/>
        <w:bidi w:val="0"/>
        <w:ind w:firstLine="0" w:firstLineChars="0"/>
        <w:outlineLvl w:val="9"/>
        <w:rPr>
          <w:rFonts w:ascii="宋体" w:hAnsi="宋体" w:cs="宋体"/>
          <w:b/>
          <w:bCs/>
          <w:snapToGrid w:val="0"/>
          <w:color w:val="auto"/>
          <w:kern w:val="0"/>
          <w:sz w:val="28"/>
          <w:szCs w:val="28"/>
          <w:highlight w:val="none"/>
        </w:rPr>
      </w:pPr>
      <w:bookmarkStart w:id="128" w:name="_Toc9815"/>
      <w:bookmarkStart w:id="129" w:name="_Toc24997"/>
      <w:bookmarkStart w:id="130" w:name="_Toc2316"/>
      <w:bookmarkStart w:id="131" w:name="_Hlk92180897"/>
      <w:r>
        <w:rPr>
          <w:rStyle w:val="39"/>
          <w:rFonts w:hint="eastAsia"/>
          <w:color w:val="auto"/>
          <w:highlight w:val="none"/>
        </w:rPr>
        <w:t>3</w:t>
      </w:r>
      <w:r>
        <w:rPr>
          <w:rStyle w:val="39"/>
          <w:rFonts w:hint="eastAsia" w:eastAsia="宋体"/>
          <w:color w:val="auto"/>
          <w:highlight w:val="none"/>
        </w:rPr>
        <w:t>.</w:t>
      </w:r>
      <w:bookmarkEnd w:id="128"/>
      <w:bookmarkEnd w:id="129"/>
      <w:bookmarkEnd w:id="130"/>
      <w:r>
        <w:rPr>
          <w:rStyle w:val="39"/>
          <w:rFonts w:hint="eastAsia" w:eastAsia="宋体"/>
          <w:color w:val="auto"/>
          <w:highlight w:val="none"/>
        </w:rPr>
        <w:t>法定代表人（单位负责人、自然人本人）身份证明</w:t>
      </w:r>
      <w:r>
        <w:rPr>
          <w:rStyle w:val="39"/>
          <w:rFonts w:hint="eastAsia" w:eastAsia="宋体"/>
          <w:color w:val="auto"/>
          <w:highlight w:val="none"/>
          <w:lang w:val="en-US" w:eastAsia="zh-CN"/>
        </w:rPr>
        <w:t>及</w:t>
      </w:r>
      <w:r>
        <w:rPr>
          <w:rStyle w:val="39"/>
          <w:rFonts w:hint="eastAsia" w:eastAsia="宋体"/>
          <w:color w:val="auto"/>
          <w:highlight w:val="none"/>
        </w:rPr>
        <w:t>授权委托书</w:t>
      </w:r>
    </w:p>
    <w:p w14:paraId="1042C284">
      <w:pPr>
        <w:ind w:firstLine="482"/>
        <w:rPr>
          <w:rFonts w:hint="eastAsia" w:ascii="黑体" w:hAnsi="黑体" w:eastAsia="黑体" w:cs="黑体"/>
          <w:b/>
          <w:color w:val="auto"/>
          <w:highlight w:val="none"/>
          <w:lang w:val="en-US" w:eastAsia="zh-CN"/>
        </w:rPr>
      </w:pPr>
      <w:r>
        <w:rPr>
          <w:rFonts w:hint="eastAsia" w:ascii="黑体" w:hAnsi="黑体" w:eastAsia="黑体" w:cs="黑体"/>
          <w:b/>
          <w:color w:val="auto"/>
          <w:highlight w:val="none"/>
        </w:rPr>
        <w:t>3.1</w:t>
      </w:r>
      <w:r>
        <w:rPr>
          <w:rFonts w:hint="eastAsia" w:ascii="黑体" w:hAnsi="黑体" w:eastAsia="黑体" w:cs="黑体"/>
          <w:b/>
          <w:color w:val="auto"/>
          <w:highlight w:val="none"/>
          <w:lang w:val="en-US" w:eastAsia="zh-CN"/>
        </w:rPr>
        <w:t>法定代表人资格证明书</w:t>
      </w:r>
    </w:p>
    <w:p w14:paraId="4D0034D8">
      <w:pPr>
        <w:snapToGrid w:val="0"/>
        <w:ind w:firstLine="0" w:firstLineChars="0"/>
        <w:jc w:val="cente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en-US" w:eastAsia="zh-CN"/>
        </w:rPr>
        <w:t>法定代表人资格证明书</w:t>
      </w:r>
    </w:p>
    <w:p w14:paraId="2B21868A">
      <w:pPr>
        <w:wordWrap w:val="0"/>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 标 人：</w:t>
      </w:r>
      <w:r>
        <w:rPr>
          <w:rFonts w:hint="eastAsia" w:ascii="宋体" w:hAnsi="宋体" w:eastAsia="宋体" w:cs="宋体"/>
          <w:color w:val="auto"/>
          <w:sz w:val="24"/>
          <w:szCs w:val="24"/>
          <w:highlight w:val="none"/>
          <w:u w:val="single"/>
        </w:rPr>
        <w:t xml:space="preserve">                                                        </w:t>
      </w:r>
    </w:p>
    <w:p w14:paraId="6DA284F3">
      <w:pPr>
        <w:wordWrap w:val="0"/>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p>
    <w:p w14:paraId="526BABCB">
      <w:pPr>
        <w:wordWrap w:val="0"/>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0F86B24A">
      <w:pPr>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0CB0CCC">
      <w:pPr>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rPr>
        <w:t xml:space="preserve">                                                        </w:t>
      </w:r>
    </w:p>
    <w:p w14:paraId="5CBE7260">
      <w:pPr>
        <w:wordWrap w:val="0"/>
        <w:spacing w:line="500" w:lineRule="exact"/>
        <w:ind w:right="118" w:rightChars="4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姓</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val="en-US" w:eastAsia="zh-CN"/>
        </w:rPr>
        <w:t>身份证号码：</w:t>
      </w:r>
      <w:r>
        <w:rPr>
          <w:rFonts w:hint="eastAsia" w:ascii="宋体" w:hAnsi="宋体" w:eastAsia="宋体" w:cs="宋体"/>
          <w:color w:val="auto"/>
          <w:sz w:val="24"/>
          <w:szCs w:val="24"/>
          <w:highlight w:val="none"/>
          <w:u w:val="single"/>
          <w:lang w:val="en-US" w:eastAsia="zh-CN"/>
        </w:rPr>
        <w:t xml:space="preserve">                 </w:t>
      </w:r>
    </w:p>
    <w:p w14:paraId="2A2A2BE9">
      <w:pPr>
        <w:wordWrap w:val="0"/>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（投标人名称）的法定代表人。</w:t>
      </w:r>
    </w:p>
    <w:p w14:paraId="6BAF60C8">
      <w:pPr>
        <w:pStyle w:val="22"/>
        <w:rPr>
          <w:rFonts w:hint="eastAsia"/>
          <w:color w:val="auto"/>
          <w:highlight w:val="none"/>
        </w:rPr>
      </w:pPr>
    </w:p>
    <w:p w14:paraId="656D4939">
      <w:pPr>
        <w:spacing w:line="500" w:lineRule="exact"/>
        <w:ind w:right="118" w:rightChars="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66227064">
      <w:pPr>
        <w:spacing w:line="500" w:lineRule="exact"/>
        <w:ind w:right="118" w:rightChars="49"/>
        <w:rPr>
          <w:rFonts w:hint="eastAsia" w:ascii="宋体" w:hAnsi="宋体" w:eastAsia="宋体" w:cs="宋体"/>
          <w:color w:val="auto"/>
          <w:sz w:val="24"/>
          <w:szCs w:val="24"/>
          <w:highlight w:val="none"/>
        </w:rPr>
      </w:pPr>
    </w:p>
    <w:p w14:paraId="47AEE8DE">
      <w:pPr>
        <w:pStyle w:val="22"/>
        <w:rPr>
          <w:rFonts w:hint="eastAsia"/>
          <w:color w:val="auto"/>
          <w:highlight w:val="none"/>
        </w:rPr>
      </w:pPr>
    </w:p>
    <w:p w14:paraId="39388D7E">
      <w:pPr>
        <w:spacing w:line="500" w:lineRule="exact"/>
        <w:ind w:right="118" w:rightChars="49"/>
        <w:rPr>
          <w:rFonts w:hint="eastAsia" w:ascii="宋体" w:hAnsi="宋体" w:eastAsia="宋体" w:cs="宋体"/>
          <w:color w:val="auto"/>
          <w:sz w:val="24"/>
          <w:szCs w:val="24"/>
          <w:highlight w:val="none"/>
        </w:rPr>
      </w:pPr>
    </w:p>
    <w:p w14:paraId="34409C30">
      <w:pPr>
        <w:keepNext w:val="0"/>
        <w:keepLines w:val="0"/>
        <w:pageBreakBefore w:val="0"/>
        <w:widowControl w:val="0"/>
        <w:kinsoku/>
        <w:wordWrap w:val="0"/>
        <w:overflowPunct/>
        <w:topLinePunct w:val="0"/>
        <w:autoSpaceDE/>
        <w:autoSpaceDN/>
        <w:bidi w:val="0"/>
        <w:adjustRightInd/>
        <w:snapToGrid/>
        <w:spacing w:after="300" w:line="360" w:lineRule="auto"/>
        <w:ind w:right="118" w:rightChars="49"/>
        <w:jc w:val="right"/>
        <w:textAlignment w:val="auto"/>
        <w:rPr>
          <w:rFonts w:ascii="宋体" w:hAnsi="宋体"/>
          <w:color w:val="auto"/>
          <w:sz w:val="24"/>
          <w:szCs w:val="24"/>
          <w:highlight w:val="none"/>
        </w:rPr>
      </w:pPr>
      <w:r>
        <w:rPr>
          <w:rFonts w:hint="eastAsia" w:ascii="宋体" w:hAnsi="宋体" w:cs="宋体"/>
          <w:color w:val="auto"/>
          <w:highlight w:val="none"/>
        </w:rPr>
        <w:t>投标人名称（电子签章）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08B4ECAE">
      <w:pPr>
        <w:keepNext w:val="0"/>
        <w:keepLines w:val="0"/>
        <w:widowControl/>
        <w:suppressLineNumbers w:val="0"/>
        <w:jc w:val="right"/>
        <w:rPr>
          <w:rFonts w:hint="eastAsia"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2371FD07">
      <w:pPr>
        <w:keepNext w:val="0"/>
        <w:keepLines w:val="0"/>
        <w:widowControl/>
        <w:suppressLineNumbers w:val="0"/>
        <w:jc w:val="left"/>
        <w:rPr>
          <w:color w:val="auto"/>
          <w:highlight w:val="none"/>
        </w:rPr>
      </w:pPr>
      <w:r>
        <w:rPr>
          <w:rFonts w:hint="eastAsia" w:ascii="宋体" w:hAnsi="宋体" w:eastAsia="宋体" w:cs="宋体"/>
          <w:b/>
          <w:color w:val="auto"/>
          <w:kern w:val="0"/>
          <w:sz w:val="24"/>
          <w:szCs w:val="24"/>
          <w:highlight w:val="none"/>
          <w:lang w:val="en-US" w:eastAsia="zh-CN" w:bidi="ar"/>
        </w:rPr>
        <w:t>附：法定代表人身份证扫描件（正反面）</w:t>
      </w:r>
    </w:p>
    <w:p w14:paraId="2200339A">
      <w:pPr>
        <w:rPr>
          <w:rFonts w:hint="eastAsia" w:ascii="黑体" w:hAnsi="黑体" w:eastAsia="黑体" w:cs="黑体"/>
          <w:b/>
          <w:color w:val="auto"/>
          <w:highlight w:val="none"/>
        </w:rPr>
      </w:pPr>
      <w:r>
        <w:rPr>
          <w:rFonts w:hint="eastAsia" w:ascii="黑体" w:hAnsi="黑体" w:eastAsia="黑体" w:cs="黑体"/>
          <w:b/>
          <w:color w:val="auto"/>
          <w:highlight w:val="none"/>
        </w:rPr>
        <w:br w:type="page"/>
      </w:r>
    </w:p>
    <w:p w14:paraId="3DD4ABCA">
      <w:pPr>
        <w:pStyle w:val="22"/>
        <w:rPr>
          <w:rFonts w:hint="eastAsia"/>
          <w:color w:val="auto"/>
          <w:highlight w:val="none"/>
        </w:rPr>
      </w:pPr>
    </w:p>
    <w:p w14:paraId="459680F1">
      <w:pPr>
        <w:ind w:firstLine="482"/>
        <w:rPr>
          <w:rFonts w:ascii="黑体" w:hAnsi="黑体" w:eastAsia="黑体" w:cs="黑体"/>
          <w:b/>
          <w:color w:val="auto"/>
          <w:highlight w:val="none"/>
        </w:rPr>
      </w:pPr>
      <w:r>
        <w:rPr>
          <w:rFonts w:hint="eastAsia" w:ascii="黑体" w:hAnsi="黑体" w:eastAsia="黑体" w:cs="黑体"/>
          <w:b/>
          <w:color w:val="auto"/>
          <w:highlight w:val="none"/>
          <w:lang w:val="en-US" w:eastAsia="zh-CN"/>
        </w:rPr>
        <w:t>3.2</w:t>
      </w:r>
      <w:r>
        <w:rPr>
          <w:rFonts w:hint="eastAsia" w:ascii="黑体" w:hAnsi="黑体" w:eastAsia="黑体" w:cs="黑体"/>
          <w:b/>
          <w:color w:val="auto"/>
          <w:highlight w:val="none"/>
        </w:rPr>
        <w:t>授权委托书</w:t>
      </w:r>
    </w:p>
    <w:p w14:paraId="16AFAC0A">
      <w:pPr>
        <w:snapToGrid w:val="0"/>
        <w:ind w:firstLine="0" w:firstLineChars="0"/>
        <w:jc w:val="center"/>
        <w:rPr>
          <w:rFonts w:ascii="宋体" w:hAnsi="宋体" w:cs="宋体"/>
          <w:color w:val="auto"/>
          <w:highlight w:val="none"/>
        </w:rPr>
      </w:pPr>
      <w:r>
        <w:rPr>
          <w:rFonts w:hint="eastAsia" w:ascii="宋体" w:hAnsi="宋体" w:cs="宋体"/>
          <w:b/>
          <w:color w:val="auto"/>
          <w:kern w:val="0"/>
          <w:sz w:val="32"/>
          <w:szCs w:val="32"/>
          <w:highlight w:val="none"/>
          <w:lang w:val="zh-CN"/>
        </w:rPr>
        <w:t>授权委托书</w:t>
      </w:r>
    </w:p>
    <w:p w14:paraId="35CBB74D">
      <w:pPr>
        <w:snapToGrid w:val="0"/>
        <w:ind w:firstLine="0" w:firstLineChars="0"/>
        <w:rPr>
          <w:rFonts w:ascii="宋体" w:hAnsi="宋体" w:cs="宋体"/>
          <w:color w:val="auto"/>
          <w:kern w:val="0"/>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采购人</w:t>
      </w:r>
      <w:r>
        <w:rPr>
          <w:rFonts w:hint="eastAsia" w:ascii="宋体" w:hAnsi="宋体" w:cs="宋体"/>
          <w:color w:val="auto"/>
          <w:highlight w:val="none"/>
          <w:lang w:eastAsia="zh-CN"/>
        </w:rPr>
        <w:t>）</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代理机构</w:t>
      </w:r>
      <w:r>
        <w:rPr>
          <w:rFonts w:hint="eastAsia" w:ascii="宋体" w:hAnsi="宋体" w:cs="宋体"/>
          <w:color w:val="auto"/>
          <w:highlight w:val="none"/>
          <w:lang w:eastAsia="zh-CN"/>
        </w:rPr>
        <w:t>）</w:t>
      </w:r>
      <w:r>
        <w:rPr>
          <w:rFonts w:hint="eastAsia" w:ascii="宋体" w:hAnsi="宋体" w:cs="宋体"/>
          <w:color w:val="auto"/>
          <w:kern w:val="0"/>
          <w:highlight w:val="none"/>
          <w:lang w:val="zh-CN"/>
        </w:rPr>
        <w:t>：</w:t>
      </w:r>
    </w:p>
    <w:p w14:paraId="2D6797C5">
      <w:pPr>
        <w:snapToGrid w:val="0"/>
        <w:ind w:firstLine="480"/>
        <w:rPr>
          <w:rFonts w:ascii="宋体" w:hAnsi="宋体" w:cs="宋体"/>
          <w:color w:val="auto"/>
          <w:kern w:val="0"/>
          <w:highlight w:val="none"/>
        </w:rPr>
      </w:pPr>
      <w:r>
        <w:rPr>
          <w:rFonts w:hint="eastAsia" w:ascii="宋体" w:hAnsi="宋体" w:cs="宋体"/>
          <w:color w:val="auto"/>
          <w:kern w:val="0"/>
          <w:highlight w:val="none"/>
        </w:rPr>
        <w:t>现</w:t>
      </w:r>
      <w:r>
        <w:rPr>
          <w:rFonts w:hint="eastAsia" w:ascii="宋体" w:hAnsi="宋体" w:cs="宋体"/>
          <w:color w:val="auto"/>
          <w:kern w:val="0"/>
          <w:highlight w:val="none"/>
          <w:lang w:val="zh-CN"/>
        </w:rPr>
        <w:t>委托</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（姓名）为我方代理人（身份证号码：</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，手机：</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），以我方名义处理</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政府采购投标的一切事项，其法律后果由我方承担。</w:t>
      </w:r>
    </w:p>
    <w:p w14:paraId="1DA27A6D">
      <w:pPr>
        <w:snapToGrid w:val="0"/>
        <w:ind w:firstLine="480"/>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委托期限</w:t>
      </w:r>
      <w:r>
        <w:rPr>
          <w:rFonts w:hint="eastAsia" w:ascii="宋体" w:hAnsi="宋体" w:cs="宋体"/>
          <w:color w:val="auto"/>
          <w:kern w:val="0"/>
          <w:highlight w:val="none"/>
        </w:rPr>
        <w:t>：</w:t>
      </w:r>
      <w:r>
        <w:rPr>
          <w:rFonts w:hint="eastAsia" w:ascii="宋体" w:hAnsi="宋体" w:cs="宋体"/>
          <w:color w:val="auto"/>
          <w:kern w:val="0"/>
          <w:highlight w:val="none"/>
          <w:lang w:val="zh-CN"/>
        </w:rPr>
        <w:t>自</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日起至</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日止。</w:t>
      </w:r>
    </w:p>
    <w:p w14:paraId="6787A86E">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特此告知。</w:t>
      </w:r>
    </w:p>
    <w:p w14:paraId="093397E1">
      <w:pPr>
        <w:ind w:firstLine="480"/>
        <w:rPr>
          <w:color w:val="auto"/>
          <w:highlight w:val="none"/>
          <w:lang w:val="zh-CN"/>
        </w:rPr>
      </w:pPr>
    </w:p>
    <w:p w14:paraId="28FB1604">
      <w:pPr>
        <w:ind w:firstLine="480"/>
        <w:rPr>
          <w:rFonts w:ascii="宋体" w:hAnsi="宋体" w:cs="宋体"/>
          <w:color w:val="auto"/>
          <w:kern w:val="0"/>
          <w:highlight w:val="none"/>
          <w:lang w:val="zh-CN"/>
        </w:rPr>
      </w:pPr>
    </w:p>
    <w:p w14:paraId="1E33871D">
      <w:pPr>
        <w:ind w:firstLine="480"/>
        <w:rPr>
          <w:color w:val="auto"/>
          <w:highlight w:val="none"/>
        </w:rPr>
      </w:pPr>
    </w:p>
    <w:p w14:paraId="30ADED73">
      <w:pPr>
        <w:snapToGrid w:val="0"/>
        <w:ind w:firstLine="480"/>
        <w:rPr>
          <w:rFonts w:hint="default" w:ascii="宋体" w:hAnsi="宋体" w:eastAsia="宋体" w:cs="宋体"/>
          <w:color w:val="auto"/>
          <w:kern w:val="0"/>
          <w:highlight w:val="none"/>
          <w:u w:val="single"/>
          <w:lang w:val="en-US" w:eastAsia="zh-CN"/>
        </w:rPr>
      </w:pPr>
      <w:r>
        <w:rPr>
          <w:rFonts w:hint="eastAsia" w:ascii="宋体" w:hAnsi="宋体" w:cs="宋体"/>
          <w:color w:val="auto"/>
          <w:kern w:val="0"/>
          <w:highlight w:val="none"/>
          <w:lang w:val="zh-CN"/>
        </w:rPr>
        <w:t xml:space="preserve">                                       投标人名称(电子签</w:t>
      </w:r>
      <w:r>
        <w:rPr>
          <w:rFonts w:hint="eastAsia" w:ascii="宋体" w:hAnsi="宋体" w:cs="宋体"/>
          <w:color w:val="auto"/>
          <w:kern w:val="0"/>
          <w:highlight w:val="none"/>
          <w:lang w:val="en-US" w:eastAsia="zh-CN"/>
        </w:rPr>
        <w:t>章</w:t>
      </w:r>
      <w:r>
        <w:rPr>
          <w:rFonts w:hint="eastAsia" w:ascii="宋体" w:hAnsi="宋体" w:cs="宋体"/>
          <w:color w:val="auto"/>
          <w:kern w:val="0"/>
          <w:highlight w:val="none"/>
          <w:lang w:val="zh-CN"/>
        </w:rPr>
        <w:t>)：</w:t>
      </w:r>
      <w:r>
        <w:rPr>
          <w:rFonts w:hint="eastAsia" w:ascii="宋体" w:hAnsi="宋体" w:cs="宋体"/>
          <w:color w:val="auto"/>
          <w:kern w:val="0"/>
          <w:highlight w:val="none"/>
          <w:u w:val="single"/>
          <w:lang w:val="en-US" w:eastAsia="zh-CN"/>
        </w:rPr>
        <w:t xml:space="preserve">           </w:t>
      </w:r>
    </w:p>
    <w:p w14:paraId="1CBD46CA">
      <w:pPr>
        <w:keepNext w:val="0"/>
        <w:keepLines w:val="0"/>
        <w:widowControl/>
        <w:suppressLineNumbers w:val="0"/>
        <w:ind w:left="0" w:leftChars="0" w:firstLine="5040" w:firstLineChars="2100"/>
        <w:jc w:val="left"/>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法定代表人（签字或盖章）：</w:t>
      </w:r>
      <w:r>
        <w:rPr>
          <w:rFonts w:hint="eastAsia" w:ascii="宋体" w:hAnsi="宋体" w:cs="宋体"/>
          <w:color w:val="auto"/>
          <w:kern w:val="0"/>
          <w:sz w:val="24"/>
          <w:szCs w:val="24"/>
          <w:highlight w:val="none"/>
          <w:u w:val="single"/>
          <w:lang w:val="en-US" w:eastAsia="zh-CN" w:bidi="ar"/>
        </w:rPr>
        <w:t xml:space="preserve">         </w:t>
      </w:r>
    </w:p>
    <w:p w14:paraId="315691C0">
      <w:pPr>
        <w:keepNext w:val="0"/>
        <w:keepLines w:val="0"/>
        <w:widowControl/>
        <w:suppressLineNumbers w:val="0"/>
        <w:ind w:firstLine="5040" w:firstLineChars="2100"/>
        <w:jc w:val="left"/>
        <w:rPr>
          <w:rFonts w:hint="default"/>
          <w:color w:val="auto"/>
          <w:highlight w:val="none"/>
          <w:lang w:val="en-US"/>
        </w:rPr>
      </w:pPr>
      <w:r>
        <w:rPr>
          <w:rFonts w:hint="eastAsia" w:ascii="宋体" w:hAnsi="宋体" w:eastAsia="宋体" w:cs="宋体"/>
          <w:color w:val="auto"/>
          <w:szCs w:val="21"/>
          <w:highlight w:val="none"/>
        </w:rPr>
        <w:t>委托代理人</w:t>
      </w:r>
      <w:r>
        <w:rPr>
          <w:rFonts w:hint="eastAsia" w:ascii="宋体" w:hAnsi="宋体" w:eastAsia="宋体" w:cs="宋体"/>
          <w:color w:val="auto"/>
          <w:kern w:val="0"/>
          <w:sz w:val="24"/>
          <w:szCs w:val="24"/>
          <w:highlight w:val="none"/>
          <w:lang w:val="en-US" w:eastAsia="zh-CN" w:bidi="ar"/>
        </w:rPr>
        <w:t>（签字或盖章）：</w:t>
      </w:r>
      <w:r>
        <w:rPr>
          <w:rFonts w:hint="eastAsia" w:ascii="宋体" w:hAnsi="宋体" w:cs="宋体"/>
          <w:color w:val="auto"/>
          <w:kern w:val="0"/>
          <w:sz w:val="24"/>
          <w:szCs w:val="24"/>
          <w:highlight w:val="none"/>
          <w:u w:val="single"/>
          <w:lang w:val="en-US" w:eastAsia="zh-CN" w:bidi="ar"/>
        </w:rPr>
        <w:t xml:space="preserve">        </w:t>
      </w:r>
    </w:p>
    <w:p w14:paraId="244D11B2">
      <w:pPr>
        <w:adjustRightInd w:val="0"/>
        <w:spacing w:line="480" w:lineRule="auto"/>
        <w:ind w:firstLine="480"/>
        <w:rPr>
          <w:rFonts w:ascii="宋体" w:hAnsi="宋体" w:cs="宋体"/>
          <w:color w:val="auto"/>
          <w:kern w:val="0"/>
          <w:highlight w:val="none"/>
          <w:lang w:val="zh-CN"/>
        </w:rPr>
      </w:pPr>
      <w:r>
        <w:rPr>
          <w:rFonts w:hint="eastAsia" w:ascii="宋体" w:hAnsi="宋体" w:cs="宋体"/>
          <w:color w:val="auto"/>
          <w:kern w:val="0"/>
          <w:highlight w:val="none"/>
          <w:lang w:val="zh-CN"/>
        </w:rPr>
        <w:t xml:space="preserve">                                             签发日期：  年  月   日</w:t>
      </w:r>
    </w:p>
    <w:p w14:paraId="54A2854E">
      <w:pPr>
        <w:adjustRightInd w:val="0"/>
        <w:spacing w:line="480" w:lineRule="auto"/>
        <w:ind w:firstLine="480"/>
        <w:jc w:val="left"/>
        <w:rPr>
          <w:color w:val="auto"/>
          <w:highlight w:val="none"/>
        </w:rPr>
      </w:pPr>
      <w:r>
        <w:rPr>
          <w:rFonts w:hint="eastAsia" w:ascii="宋体" w:hAnsi="宋体" w:eastAsia="宋体" w:cs="宋体"/>
          <w:b/>
          <w:color w:val="auto"/>
          <w:kern w:val="0"/>
          <w:sz w:val="24"/>
          <w:szCs w:val="24"/>
          <w:highlight w:val="none"/>
          <w:lang w:val="en-US" w:eastAsia="zh-CN" w:bidi="ar"/>
        </w:rPr>
        <w:t>附：委托代理人的身份证扫描件（正反面）</w:t>
      </w:r>
      <w:r>
        <w:rPr>
          <w:rFonts w:hint="eastAsia"/>
          <w:color w:val="auto"/>
          <w:highlight w:val="none"/>
        </w:rPr>
        <w:br w:type="page"/>
      </w:r>
    </w:p>
    <w:bookmarkEnd w:id="131"/>
    <w:p w14:paraId="0CFC50CE">
      <w:pPr>
        <w:keepLines w:val="0"/>
        <w:pageBreakBefore w:val="0"/>
        <w:numPr>
          <w:ilvl w:val="0"/>
          <w:numId w:val="0"/>
        </w:numPr>
        <w:kinsoku/>
        <w:wordWrap/>
        <w:overflowPunct/>
        <w:topLinePunct w:val="0"/>
        <w:bidi w:val="0"/>
        <w:spacing w:line="288" w:lineRule="auto"/>
        <w:jc w:val="left"/>
        <w:outlineLvl w:val="9"/>
        <w:rPr>
          <w:rStyle w:val="39"/>
          <w:rFonts w:hint="eastAsia" w:eastAsia="宋体"/>
          <w:color w:val="auto"/>
          <w:highlight w:val="none"/>
        </w:rPr>
      </w:pPr>
      <w:bookmarkStart w:id="132" w:name="_Toc5333"/>
      <w:bookmarkStart w:id="133" w:name="_Toc5124"/>
      <w:bookmarkStart w:id="134" w:name="_Toc9959"/>
      <w:bookmarkStart w:id="135" w:name="_Toc11136"/>
      <w:bookmarkStart w:id="136" w:name="_Toc22265"/>
      <w:bookmarkStart w:id="137" w:name="_Toc11904"/>
      <w:bookmarkStart w:id="138" w:name="_Toc863"/>
      <w:r>
        <w:rPr>
          <w:rStyle w:val="39"/>
          <w:rFonts w:hint="eastAsia"/>
          <w:color w:val="auto"/>
          <w:highlight w:val="none"/>
        </w:rPr>
        <w:t>4</w:t>
      </w:r>
      <w:r>
        <w:rPr>
          <w:rStyle w:val="39"/>
          <w:rFonts w:hint="eastAsia" w:eastAsia="宋体"/>
          <w:color w:val="auto"/>
          <w:highlight w:val="none"/>
        </w:rPr>
        <w:t>.符合性审查资料</w:t>
      </w:r>
    </w:p>
    <w:p w14:paraId="7B02F0DD">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2230327E">
      <w:pPr>
        <w:keepLines w:val="0"/>
        <w:pageBreakBefore w:val="0"/>
        <w:kinsoku/>
        <w:wordWrap/>
        <w:overflowPunct/>
        <w:topLinePunct w:val="0"/>
        <w:bidi w:val="0"/>
        <w:spacing w:after="20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88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3020"/>
        <w:gridCol w:w="2797"/>
        <w:gridCol w:w="2147"/>
      </w:tblGrid>
      <w:tr w14:paraId="6F0219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vAlign w:val="center"/>
          </w:tcPr>
          <w:p w14:paraId="115F301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序号</w:t>
            </w:r>
          </w:p>
        </w:tc>
        <w:tc>
          <w:tcPr>
            <w:tcW w:w="3020" w:type="dxa"/>
            <w:tcBorders>
              <w:top w:val="single" w:color="auto" w:sz="4" w:space="0"/>
              <w:left w:val="single" w:color="auto" w:sz="4" w:space="0"/>
              <w:bottom w:val="single" w:color="auto" w:sz="4" w:space="0"/>
              <w:right w:val="single" w:color="auto" w:sz="4" w:space="0"/>
            </w:tcBorders>
            <w:vAlign w:val="center"/>
          </w:tcPr>
          <w:p w14:paraId="694DCF6B">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实质性要求</w:t>
            </w:r>
          </w:p>
        </w:tc>
        <w:tc>
          <w:tcPr>
            <w:tcW w:w="2797" w:type="dxa"/>
            <w:tcBorders>
              <w:top w:val="single" w:color="auto" w:sz="4" w:space="0"/>
              <w:left w:val="single" w:color="auto" w:sz="4" w:space="0"/>
              <w:bottom w:val="single" w:color="auto" w:sz="4" w:space="0"/>
              <w:right w:val="single" w:color="auto" w:sz="4" w:space="0"/>
            </w:tcBorders>
            <w:vAlign w:val="center"/>
          </w:tcPr>
          <w:p w14:paraId="4FB28B3D">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需要提供的符合性审查资料</w:t>
            </w:r>
          </w:p>
        </w:tc>
        <w:tc>
          <w:tcPr>
            <w:tcW w:w="2147" w:type="dxa"/>
            <w:tcBorders>
              <w:top w:val="single" w:color="auto" w:sz="4" w:space="0"/>
              <w:left w:val="single" w:color="auto" w:sz="4" w:space="0"/>
              <w:bottom w:val="single" w:color="auto" w:sz="4" w:space="0"/>
              <w:right w:val="single" w:color="auto" w:sz="4" w:space="0"/>
            </w:tcBorders>
            <w:vAlign w:val="center"/>
          </w:tcPr>
          <w:p w14:paraId="799519F1">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是否响应，详见投标文件页码</w:t>
            </w:r>
          </w:p>
        </w:tc>
      </w:tr>
      <w:tr w14:paraId="49098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vAlign w:val="center"/>
          </w:tcPr>
          <w:p w14:paraId="7852A4A1">
            <w:pPr>
              <w:pStyle w:val="35"/>
              <w:keepLines w:val="0"/>
              <w:pageBreakBefore w:val="0"/>
              <w:kinsoku/>
              <w:wordWrap/>
              <w:overflowPunct/>
              <w:topLinePunct w:val="0"/>
              <w:bidi w:val="0"/>
              <w:outlineLvl w:val="9"/>
              <w:rPr>
                <w:color w:val="auto"/>
                <w:highlight w:val="none"/>
              </w:rPr>
            </w:pPr>
            <w:r>
              <w:rPr>
                <w:rFonts w:hint="eastAsia"/>
                <w:color w:val="auto"/>
                <w:highlight w:val="none"/>
              </w:rPr>
              <w:t>1</w:t>
            </w:r>
          </w:p>
        </w:tc>
        <w:tc>
          <w:tcPr>
            <w:tcW w:w="3020" w:type="dxa"/>
            <w:tcBorders>
              <w:top w:val="single" w:color="auto" w:sz="4" w:space="0"/>
              <w:left w:val="single" w:color="auto" w:sz="4" w:space="0"/>
              <w:bottom w:val="single" w:color="auto" w:sz="4" w:space="0"/>
              <w:right w:val="single" w:color="auto" w:sz="4" w:space="0"/>
            </w:tcBorders>
            <w:vAlign w:val="center"/>
          </w:tcPr>
          <w:p w14:paraId="34783392">
            <w:pPr>
              <w:pStyle w:val="35"/>
              <w:keepLines w:val="0"/>
              <w:pageBreakBefore w:val="0"/>
              <w:kinsoku/>
              <w:wordWrap/>
              <w:overflowPunct/>
              <w:topLinePunct w:val="0"/>
              <w:bidi w:val="0"/>
              <w:outlineLvl w:val="9"/>
              <w:rPr>
                <w:color w:val="auto"/>
                <w:highlight w:val="none"/>
              </w:rPr>
            </w:pPr>
            <w:r>
              <w:rPr>
                <w:rFonts w:hint="eastAsia"/>
                <w:color w:val="auto"/>
                <w:highlight w:val="none"/>
              </w:rPr>
              <w:t>投标文件按照招标文件要求签署、盖章。</w:t>
            </w:r>
          </w:p>
        </w:tc>
        <w:tc>
          <w:tcPr>
            <w:tcW w:w="2797" w:type="dxa"/>
            <w:tcBorders>
              <w:top w:val="single" w:color="auto" w:sz="4" w:space="0"/>
              <w:left w:val="single" w:color="auto" w:sz="4" w:space="0"/>
              <w:bottom w:val="single" w:color="auto" w:sz="4" w:space="0"/>
              <w:right w:val="single" w:color="auto" w:sz="4" w:space="0"/>
            </w:tcBorders>
          </w:tcPr>
          <w:p w14:paraId="551C180B">
            <w:pPr>
              <w:pStyle w:val="35"/>
              <w:keepLines w:val="0"/>
              <w:pageBreakBefore w:val="0"/>
              <w:kinsoku/>
              <w:wordWrap/>
              <w:overflowPunct/>
              <w:topLinePunct w:val="0"/>
              <w:bidi w:val="0"/>
              <w:outlineLvl w:val="9"/>
              <w:rPr>
                <w:color w:val="auto"/>
                <w:highlight w:val="none"/>
              </w:rPr>
            </w:pPr>
            <w:r>
              <w:rPr>
                <w:rFonts w:hint="eastAsia"/>
                <w:color w:val="auto"/>
                <w:highlight w:val="none"/>
              </w:rPr>
              <w:t>需要使用电子签名或者签字盖章的投标文件的组成部分</w:t>
            </w:r>
          </w:p>
        </w:tc>
        <w:tc>
          <w:tcPr>
            <w:tcW w:w="2147" w:type="dxa"/>
            <w:tcBorders>
              <w:top w:val="single" w:color="auto" w:sz="4" w:space="0"/>
              <w:left w:val="single" w:color="auto" w:sz="4" w:space="0"/>
              <w:bottom w:val="single" w:color="auto" w:sz="4" w:space="0"/>
              <w:right w:val="single" w:color="auto" w:sz="4" w:space="0"/>
            </w:tcBorders>
          </w:tcPr>
          <w:p w14:paraId="1924327F">
            <w:pPr>
              <w:pStyle w:val="35"/>
              <w:keepLines w:val="0"/>
              <w:pageBreakBefore w:val="0"/>
              <w:kinsoku/>
              <w:wordWrap/>
              <w:overflowPunct/>
              <w:topLinePunct w:val="0"/>
              <w:bidi w:val="0"/>
              <w:outlineLvl w:val="9"/>
              <w:rPr>
                <w:color w:val="auto"/>
                <w:highlight w:val="none"/>
              </w:rPr>
            </w:pPr>
          </w:p>
        </w:tc>
      </w:tr>
      <w:tr w14:paraId="659F2B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vAlign w:val="center"/>
          </w:tcPr>
          <w:p w14:paraId="02E075C0">
            <w:pPr>
              <w:pStyle w:val="35"/>
              <w:keepLines w:val="0"/>
              <w:pageBreakBefore w:val="0"/>
              <w:kinsoku/>
              <w:wordWrap/>
              <w:overflowPunct/>
              <w:topLinePunct w:val="0"/>
              <w:bidi w:val="0"/>
              <w:outlineLvl w:val="9"/>
              <w:rPr>
                <w:color w:val="auto"/>
                <w:highlight w:val="none"/>
              </w:rPr>
            </w:pPr>
            <w:r>
              <w:rPr>
                <w:rFonts w:hint="eastAsia"/>
                <w:color w:val="auto"/>
                <w:highlight w:val="none"/>
              </w:rPr>
              <w:t>2</w:t>
            </w:r>
          </w:p>
        </w:tc>
        <w:tc>
          <w:tcPr>
            <w:tcW w:w="3020" w:type="dxa"/>
            <w:tcBorders>
              <w:top w:val="single" w:color="auto" w:sz="4" w:space="0"/>
              <w:left w:val="single" w:color="auto" w:sz="4" w:space="0"/>
              <w:bottom w:val="single" w:color="auto" w:sz="4" w:space="0"/>
              <w:right w:val="single" w:color="auto" w:sz="4" w:space="0"/>
            </w:tcBorders>
            <w:vAlign w:val="center"/>
          </w:tcPr>
          <w:p w14:paraId="2DF9CB0A">
            <w:pPr>
              <w:pStyle w:val="35"/>
              <w:keepLines w:val="0"/>
              <w:pageBreakBefore w:val="0"/>
              <w:kinsoku/>
              <w:wordWrap/>
              <w:overflowPunct/>
              <w:topLinePunct w:val="0"/>
              <w:bidi w:val="0"/>
              <w:outlineLvl w:val="9"/>
              <w:rPr>
                <w:color w:val="auto"/>
                <w:highlight w:val="none"/>
              </w:rPr>
            </w:pPr>
            <w:r>
              <w:rPr>
                <w:rFonts w:hint="eastAsia"/>
                <w:color w:val="auto"/>
                <w:highlight w:val="none"/>
              </w:rPr>
              <w:t>投标文件中承诺的投标有效期不少于招标文件中载明的投标有效期。</w:t>
            </w:r>
          </w:p>
        </w:tc>
        <w:tc>
          <w:tcPr>
            <w:tcW w:w="2797" w:type="dxa"/>
            <w:tcBorders>
              <w:top w:val="single" w:color="auto" w:sz="4" w:space="0"/>
              <w:left w:val="single" w:color="auto" w:sz="4" w:space="0"/>
              <w:bottom w:val="single" w:color="auto" w:sz="4" w:space="0"/>
              <w:right w:val="single" w:color="auto" w:sz="4" w:space="0"/>
            </w:tcBorders>
            <w:vAlign w:val="center"/>
          </w:tcPr>
          <w:p w14:paraId="485410F2">
            <w:pPr>
              <w:pStyle w:val="35"/>
              <w:keepLines w:val="0"/>
              <w:pageBreakBefore w:val="0"/>
              <w:kinsoku/>
              <w:wordWrap/>
              <w:overflowPunct/>
              <w:topLinePunct w:val="0"/>
              <w:bidi w:val="0"/>
              <w:outlineLvl w:val="9"/>
              <w:rPr>
                <w:color w:val="auto"/>
                <w:highlight w:val="none"/>
              </w:rPr>
            </w:pPr>
            <w:r>
              <w:rPr>
                <w:rFonts w:hint="eastAsia"/>
                <w:color w:val="auto"/>
                <w:highlight w:val="none"/>
              </w:rPr>
              <w:t>投标声明书</w:t>
            </w:r>
          </w:p>
        </w:tc>
        <w:tc>
          <w:tcPr>
            <w:tcW w:w="2147" w:type="dxa"/>
            <w:tcBorders>
              <w:top w:val="single" w:color="auto" w:sz="4" w:space="0"/>
              <w:left w:val="single" w:color="auto" w:sz="4" w:space="0"/>
              <w:bottom w:val="single" w:color="auto" w:sz="4" w:space="0"/>
              <w:right w:val="single" w:color="auto" w:sz="4" w:space="0"/>
            </w:tcBorders>
          </w:tcPr>
          <w:p w14:paraId="56D9D81C">
            <w:pPr>
              <w:pStyle w:val="35"/>
              <w:keepLines w:val="0"/>
              <w:pageBreakBefore w:val="0"/>
              <w:kinsoku/>
              <w:wordWrap/>
              <w:overflowPunct/>
              <w:topLinePunct w:val="0"/>
              <w:bidi w:val="0"/>
              <w:outlineLvl w:val="9"/>
              <w:rPr>
                <w:color w:val="auto"/>
                <w:highlight w:val="none"/>
              </w:rPr>
            </w:pPr>
          </w:p>
        </w:tc>
      </w:tr>
      <w:tr w14:paraId="20A91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197AD9BE">
            <w:pPr>
              <w:pStyle w:val="35"/>
              <w:keepLines w:val="0"/>
              <w:pageBreakBefore w:val="0"/>
              <w:kinsoku/>
              <w:wordWrap/>
              <w:overflowPunct/>
              <w:topLinePunct w:val="0"/>
              <w:bidi w:val="0"/>
              <w:outlineLvl w:val="9"/>
              <w:rPr>
                <w:color w:val="auto"/>
                <w:highlight w:val="none"/>
              </w:rPr>
            </w:pPr>
            <w:r>
              <w:rPr>
                <w:rFonts w:hint="eastAsia"/>
                <w:color w:val="auto"/>
                <w:highlight w:val="none"/>
              </w:rPr>
              <w:t>3</w:t>
            </w:r>
          </w:p>
        </w:tc>
        <w:tc>
          <w:tcPr>
            <w:tcW w:w="3020" w:type="dxa"/>
            <w:tcBorders>
              <w:top w:val="single" w:color="auto" w:sz="4" w:space="0"/>
              <w:left w:val="single" w:color="auto" w:sz="4" w:space="0"/>
              <w:bottom w:val="single" w:color="auto" w:sz="4" w:space="0"/>
              <w:right w:val="single" w:color="auto" w:sz="4" w:space="0"/>
            </w:tcBorders>
            <w:vAlign w:val="center"/>
          </w:tcPr>
          <w:p w14:paraId="64DE0D5D">
            <w:pPr>
              <w:pStyle w:val="35"/>
              <w:keepLines w:val="0"/>
              <w:pageBreakBefore w:val="0"/>
              <w:kinsoku/>
              <w:wordWrap/>
              <w:overflowPunct/>
              <w:topLinePunct w:val="0"/>
              <w:bidi w:val="0"/>
              <w:outlineLvl w:val="9"/>
              <w:rPr>
                <w:color w:val="auto"/>
                <w:highlight w:val="none"/>
              </w:rPr>
            </w:pPr>
            <w:r>
              <w:rPr>
                <w:rFonts w:hint="eastAsia"/>
                <w:color w:val="auto"/>
                <w:highlight w:val="none"/>
              </w:rPr>
              <w:t>投标文件满足招标文件的其它实质性要求。</w:t>
            </w:r>
          </w:p>
        </w:tc>
        <w:tc>
          <w:tcPr>
            <w:tcW w:w="2797" w:type="dxa"/>
            <w:tcBorders>
              <w:top w:val="single" w:color="auto" w:sz="4" w:space="0"/>
              <w:left w:val="single" w:color="auto" w:sz="4" w:space="0"/>
              <w:bottom w:val="single" w:color="auto" w:sz="4" w:space="0"/>
              <w:right w:val="single" w:color="auto" w:sz="4" w:space="0"/>
            </w:tcBorders>
          </w:tcPr>
          <w:p w14:paraId="423FC84E">
            <w:pPr>
              <w:pStyle w:val="35"/>
              <w:keepLines w:val="0"/>
              <w:pageBreakBefore w:val="0"/>
              <w:kinsoku/>
              <w:wordWrap/>
              <w:overflowPunct/>
              <w:topLinePunct w:val="0"/>
              <w:bidi w:val="0"/>
              <w:outlineLvl w:val="9"/>
              <w:rPr>
                <w:color w:val="auto"/>
                <w:highlight w:val="none"/>
              </w:rPr>
            </w:pPr>
            <w:r>
              <w:rPr>
                <w:rFonts w:hint="eastAsia"/>
                <w:color w:val="auto"/>
                <w:highlight w:val="none"/>
              </w:rPr>
              <w:t>招标文件其它实质性要求相应的材料（“▲” 系指实质性要求条款，招标文件无其它实质性要求的，无需提供）</w:t>
            </w:r>
          </w:p>
        </w:tc>
        <w:tc>
          <w:tcPr>
            <w:tcW w:w="2147" w:type="dxa"/>
            <w:tcBorders>
              <w:top w:val="single" w:color="auto" w:sz="4" w:space="0"/>
              <w:left w:val="single" w:color="auto" w:sz="4" w:space="0"/>
              <w:bottom w:val="single" w:color="auto" w:sz="4" w:space="0"/>
              <w:right w:val="single" w:color="auto" w:sz="4" w:space="0"/>
            </w:tcBorders>
          </w:tcPr>
          <w:p w14:paraId="56247D73">
            <w:pPr>
              <w:pStyle w:val="35"/>
              <w:keepLines w:val="0"/>
              <w:pageBreakBefore w:val="0"/>
              <w:kinsoku/>
              <w:wordWrap/>
              <w:overflowPunct/>
              <w:topLinePunct w:val="0"/>
              <w:bidi w:val="0"/>
              <w:outlineLvl w:val="9"/>
              <w:rPr>
                <w:color w:val="auto"/>
                <w:highlight w:val="none"/>
              </w:rPr>
            </w:pPr>
          </w:p>
        </w:tc>
      </w:tr>
      <w:tr w14:paraId="0C89C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vAlign w:val="center"/>
          </w:tcPr>
          <w:p w14:paraId="13B04632">
            <w:pPr>
              <w:pStyle w:val="35"/>
              <w:keepLines w:val="0"/>
              <w:pageBreakBefore w:val="0"/>
              <w:kinsoku/>
              <w:wordWrap/>
              <w:overflowPunct/>
              <w:topLinePunct w:val="0"/>
              <w:bidi w:val="0"/>
              <w:outlineLvl w:val="9"/>
              <w:rPr>
                <w:color w:val="auto"/>
                <w:highlight w:val="none"/>
              </w:rPr>
            </w:pPr>
          </w:p>
        </w:tc>
        <w:tc>
          <w:tcPr>
            <w:tcW w:w="3020" w:type="dxa"/>
            <w:tcBorders>
              <w:top w:val="single" w:color="auto" w:sz="4" w:space="0"/>
              <w:left w:val="single" w:color="auto" w:sz="4" w:space="0"/>
              <w:bottom w:val="single" w:color="auto" w:sz="4" w:space="0"/>
              <w:right w:val="single" w:color="auto" w:sz="4" w:space="0"/>
            </w:tcBorders>
            <w:vAlign w:val="center"/>
          </w:tcPr>
          <w:p w14:paraId="7A7BE698">
            <w:pPr>
              <w:pStyle w:val="35"/>
              <w:keepLines w:val="0"/>
              <w:pageBreakBefore w:val="0"/>
              <w:kinsoku/>
              <w:wordWrap/>
              <w:overflowPunct/>
              <w:topLinePunct w:val="0"/>
              <w:bidi w:val="0"/>
              <w:outlineLvl w:val="9"/>
              <w:rPr>
                <w:color w:val="auto"/>
                <w:highlight w:val="none"/>
              </w:rPr>
            </w:pPr>
            <w:r>
              <w:rPr>
                <w:rFonts w:hint="eastAsia"/>
                <w:color w:val="auto"/>
                <w:highlight w:val="none"/>
              </w:rPr>
              <w:t>......</w:t>
            </w:r>
          </w:p>
        </w:tc>
        <w:tc>
          <w:tcPr>
            <w:tcW w:w="2797" w:type="dxa"/>
            <w:tcBorders>
              <w:top w:val="single" w:color="auto" w:sz="4" w:space="0"/>
              <w:left w:val="single" w:color="auto" w:sz="4" w:space="0"/>
              <w:bottom w:val="single" w:color="auto" w:sz="4" w:space="0"/>
              <w:right w:val="single" w:color="auto" w:sz="4" w:space="0"/>
            </w:tcBorders>
          </w:tcPr>
          <w:p w14:paraId="477A7C50">
            <w:pPr>
              <w:pStyle w:val="35"/>
              <w:keepLines w:val="0"/>
              <w:pageBreakBefore w:val="0"/>
              <w:kinsoku/>
              <w:wordWrap/>
              <w:overflowPunct/>
              <w:topLinePunct w:val="0"/>
              <w:bidi w:val="0"/>
              <w:outlineLvl w:val="9"/>
              <w:rPr>
                <w:color w:val="auto"/>
                <w:highlight w:val="none"/>
              </w:rPr>
            </w:pPr>
          </w:p>
        </w:tc>
        <w:tc>
          <w:tcPr>
            <w:tcW w:w="2147" w:type="dxa"/>
            <w:tcBorders>
              <w:top w:val="single" w:color="auto" w:sz="4" w:space="0"/>
              <w:left w:val="single" w:color="auto" w:sz="4" w:space="0"/>
              <w:bottom w:val="single" w:color="auto" w:sz="4" w:space="0"/>
              <w:right w:val="single" w:color="auto" w:sz="4" w:space="0"/>
            </w:tcBorders>
          </w:tcPr>
          <w:p w14:paraId="0F22A4EE">
            <w:pPr>
              <w:pStyle w:val="35"/>
              <w:keepLines w:val="0"/>
              <w:pageBreakBefore w:val="0"/>
              <w:kinsoku/>
              <w:wordWrap/>
              <w:overflowPunct/>
              <w:topLinePunct w:val="0"/>
              <w:bidi w:val="0"/>
              <w:outlineLvl w:val="9"/>
              <w:rPr>
                <w:color w:val="auto"/>
                <w:highlight w:val="none"/>
              </w:rPr>
            </w:pPr>
          </w:p>
        </w:tc>
      </w:tr>
    </w:tbl>
    <w:p w14:paraId="31B47A6B">
      <w:pPr>
        <w:keepLines w:val="0"/>
        <w:pageBreakBefore w:val="0"/>
        <w:kinsoku/>
        <w:wordWrap/>
        <w:overflowPunct/>
        <w:topLinePunct w:val="0"/>
        <w:bidi w:val="0"/>
        <w:snapToGrid w:val="0"/>
        <w:spacing w:line="480" w:lineRule="auto"/>
        <w:ind w:firstLine="4478" w:firstLineChars="1866"/>
        <w:jc w:val="right"/>
        <w:outlineLvl w:val="9"/>
        <w:rPr>
          <w:rFonts w:ascii="宋体" w:hAnsi="宋体" w:cs="宋体"/>
          <w:snapToGrid w:val="0"/>
          <w:color w:val="auto"/>
          <w:highlight w:val="none"/>
        </w:rPr>
      </w:pPr>
    </w:p>
    <w:p w14:paraId="64DD8F83">
      <w:pPr>
        <w:keepLines w:val="0"/>
        <w:pageBreakBefore w:val="0"/>
        <w:kinsoku/>
        <w:wordWrap/>
        <w:overflowPunct/>
        <w:topLinePunct w:val="0"/>
        <w:bidi w:val="0"/>
        <w:snapToGrid w:val="0"/>
        <w:spacing w:line="480" w:lineRule="auto"/>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5787D634">
      <w:pPr>
        <w:keepLines w:val="0"/>
        <w:pageBreakBefore w:val="0"/>
        <w:kinsoku/>
        <w:wordWrap/>
        <w:overflowPunct/>
        <w:topLinePunct w:val="0"/>
        <w:bidi w:val="0"/>
        <w:snapToGrid w:val="0"/>
        <w:spacing w:line="480" w:lineRule="auto"/>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p>
    <w:p w14:paraId="667EFDC9">
      <w:pPr>
        <w:keepLines w:val="0"/>
        <w:pageBreakBefore w:val="0"/>
        <w:kinsoku/>
        <w:wordWrap/>
        <w:overflowPunct/>
        <w:topLinePunct w:val="0"/>
        <w:bidi w:val="0"/>
        <w:ind w:firstLine="480" w:firstLineChars="200"/>
        <w:outlineLvl w:val="9"/>
        <w:rPr>
          <w:rStyle w:val="39"/>
          <w:rFonts w:hint="eastAsia" w:eastAsia="宋体"/>
          <w:color w:val="auto"/>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bookmarkEnd w:id="132"/>
    <w:bookmarkEnd w:id="133"/>
    <w:bookmarkEnd w:id="134"/>
    <w:bookmarkEnd w:id="135"/>
    <w:bookmarkEnd w:id="136"/>
    <w:bookmarkEnd w:id="137"/>
    <w:bookmarkEnd w:id="138"/>
    <w:p w14:paraId="091F6BAA">
      <w:pPr>
        <w:keepLines w:val="0"/>
        <w:pageBreakBefore w:val="0"/>
        <w:numPr>
          <w:ilvl w:val="0"/>
          <w:numId w:val="0"/>
        </w:numPr>
        <w:kinsoku/>
        <w:wordWrap/>
        <w:overflowPunct/>
        <w:topLinePunct w:val="0"/>
        <w:bidi w:val="0"/>
        <w:spacing w:line="288" w:lineRule="auto"/>
        <w:jc w:val="left"/>
        <w:outlineLvl w:val="9"/>
        <w:rPr>
          <w:rStyle w:val="39"/>
          <w:rFonts w:hint="eastAsia" w:eastAsia="宋体"/>
          <w:color w:val="auto"/>
          <w:highlight w:val="none"/>
        </w:rPr>
      </w:pPr>
      <w:r>
        <w:rPr>
          <w:rFonts w:hint="eastAsia"/>
          <w:color w:val="auto"/>
          <w:kern w:val="0"/>
          <w:highlight w:val="none"/>
        </w:rPr>
        <w:br w:type="page"/>
      </w:r>
      <w:r>
        <w:rPr>
          <w:rStyle w:val="39"/>
          <w:rFonts w:hint="eastAsia"/>
          <w:color w:val="auto"/>
          <w:highlight w:val="none"/>
          <w:lang w:val="en-US" w:eastAsia="zh-CN"/>
        </w:rPr>
        <w:t>5、</w:t>
      </w:r>
      <w:r>
        <w:rPr>
          <w:rStyle w:val="39"/>
          <w:rFonts w:hint="eastAsia" w:eastAsia="宋体"/>
          <w:color w:val="auto"/>
          <w:highlight w:val="none"/>
        </w:rPr>
        <w:t>商务技术响应表格式</w:t>
      </w:r>
    </w:p>
    <w:p w14:paraId="0CC7A075">
      <w:pPr>
        <w:pStyle w:val="37"/>
        <w:keepLines w:val="0"/>
        <w:pageBreakBefore w:val="0"/>
        <w:kinsoku/>
        <w:wordWrap/>
        <w:overflowPunct/>
        <w:topLinePunct w:val="0"/>
        <w:bidi w:val="0"/>
        <w:spacing w:before="164"/>
        <w:ind w:firstLine="0" w:firstLineChars="0"/>
        <w:outlineLvl w:val="9"/>
        <w:rPr>
          <w:color w:val="auto"/>
          <w:highlight w:val="none"/>
        </w:rPr>
      </w:pPr>
      <w:r>
        <w:rPr>
          <w:rFonts w:hint="eastAsia"/>
          <w:color w:val="auto"/>
          <w:highlight w:val="none"/>
        </w:rPr>
        <w:t>商务响应表</w:t>
      </w:r>
    </w:p>
    <w:p w14:paraId="7B813763">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08752055">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pPr w:leftFromText="180" w:rightFromText="180" w:vertAnchor="text" w:horzAnchor="page" w:tblpX="1605" w:tblpY="461"/>
        <w:tblOverlap w:val="never"/>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822"/>
        <w:gridCol w:w="1233"/>
        <w:gridCol w:w="2470"/>
      </w:tblGrid>
      <w:tr w14:paraId="45FF79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vAlign w:val="center"/>
          </w:tcPr>
          <w:p w14:paraId="3CE88E23">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序号</w:t>
            </w:r>
          </w:p>
        </w:tc>
        <w:tc>
          <w:tcPr>
            <w:tcW w:w="2300" w:type="dxa"/>
            <w:tcBorders>
              <w:top w:val="single" w:color="auto" w:sz="4" w:space="0"/>
              <w:left w:val="single" w:color="auto" w:sz="4" w:space="0"/>
              <w:bottom w:val="single" w:color="auto" w:sz="4" w:space="0"/>
              <w:right w:val="single" w:color="auto" w:sz="4" w:space="0"/>
            </w:tcBorders>
            <w:vAlign w:val="center"/>
          </w:tcPr>
          <w:p w14:paraId="0C6343A8">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项目</w:t>
            </w:r>
          </w:p>
        </w:tc>
        <w:tc>
          <w:tcPr>
            <w:tcW w:w="1822" w:type="dxa"/>
            <w:tcBorders>
              <w:top w:val="single" w:color="auto" w:sz="4" w:space="0"/>
              <w:left w:val="single" w:color="auto" w:sz="4" w:space="0"/>
              <w:bottom w:val="single" w:color="auto" w:sz="4" w:space="0"/>
              <w:right w:val="single" w:color="auto" w:sz="4" w:space="0"/>
            </w:tcBorders>
            <w:vAlign w:val="center"/>
          </w:tcPr>
          <w:p w14:paraId="50819804">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招标文件要求</w:t>
            </w:r>
          </w:p>
        </w:tc>
        <w:tc>
          <w:tcPr>
            <w:tcW w:w="1233" w:type="dxa"/>
            <w:tcBorders>
              <w:top w:val="single" w:color="auto" w:sz="4" w:space="0"/>
              <w:left w:val="single" w:color="auto" w:sz="4" w:space="0"/>
              <w:bottom w:val="single" w:color="auto" w:sz="4" w:space="0"/>
              <w:right w:val="single" w:color="auto" w:sz="4" w:space="0"/>
            </w:tcBorders>
            <w:vAlign w:val="center"/>
          </w:tcPr>
          <w:p w14:paraId="49CF4243">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是否响应</w:t>
            </w:r>
          </w:p>
        </w:tc>
        <w:tc>
          <w:tcPr>
            <w:tcW w:w="2470" w:type="dxa"/>
            <w:tcBorders>
              <w:top w:val="single" w:color="auto" w:sz="4" w:space="0"/>
              <w:left w:val="single" w:color="auto" w:sz="4" w:space="0"/>
              <w:bottom w:val="single" w:color="auto" w:sz="4" w:space="0"/>
              <w:right w:val="single" w:color="auto" w:sz="4" w:space="0"/>
            </w:tcBorders>
            <w:vAlign w:val="center"/>
          </w:tcPr>
          <w:p w14:paraId="48D619A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投标人的承诺或说明</w:t>
            </w:r>
          </w:p>
        </w:tc>
      </w:tr>
      <w:tr w14:paraId="462D3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vAlign w:val="center"/>
          </w:tcPr>
          <w:p w14:paraId="3A6974BF">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2BF0A737">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11EA40AB">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37108492">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68C711CE">
            <w:pPr>
              <w:pStyle w:val="35"/>
              <w:keepLines w:val="0"/>
              <w:pageBreakBefore w:val="0"/>
              <w:kinsoku/>
              <w:wordWrap/>
              <w:overflowPunct/>
              <w:topLinePunct w:val="0"/>
              <w:bidi w:val="0"/>
              <w:outlineLvl w:val="9"/>
              <w:rPr>
                <w:color w:val="auto"/>
                <w:highlight w:val="none"/>
              </w:rPr>
            </w:pPr>
          </w:p>
        </w:tc>
      </w:tr>
      <w:tr w14:paraId="76CC0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vAlign w:val="center"/>
          </w:tcPr>
          <w:p w14:paraId="75980585">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41DDBE43">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3241EBFE">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1A5FDAE1">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3D6A6BB7">
            <w:pPr>
              <w:pStyle w:val="35"/>
              <w:keepLines w:val="0"/>
              <w:pageBreakBefore w:val="0"/>
              <w:kinsoku/>
              <w:wordWrap/>
              <w:overflowPunct/>
              <w:topLinePunct w:val="0"/>
              <w:bidi w:val="0"/>
              <w:outlineLvl w:val="9"/>
              <w:rPr>
                <w:color w:val="auto"/>
                <w:highlight w:val="none"/>
              </w:rPr>
            </w:pPr>
          </w:p>
        </w:tc>
      </w:tr>
      <w:tr w14:paraId="072C3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vAlign w:val="center"/>
          </w:tcPr>
          <w:p w14:paraId="423C4F0F">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1A62A367">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6AEED3D3">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718D44D7">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4AC656AA">
            <w:pPr>
              <w:pStyle w:val="35"/>
              <w:keepLines w:val="0"/>
              <w:pageBreakBefore w:val="0"/>
              <w:kinsoku/>
              <w:wordWrap/>
              <w:overflowPunct/>
              <w:topLinePunct w:val="0"/>
              <w:bidi w:val="0"/>
              <w:outlineLvl w:val="9"/>
              <w:rPr>
                <w:color w:val="auto"/>
                <w:highlight w:val="none"/>
              </w:rPr>
            </w:pPr>
          </w:p>
        </w:tc>
      </w:tr>
      <w:tr w14:paraId="2193F8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3273C0E5">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062979AD">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436D73B2">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657B144C">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3BDB8D0C">
            <w:pPr>
              <w:pStyle w:val="35"/>
              <w:keepLines w:val="0"/>
              <w:pageBreakBefore w:val="0"/>
              <w:kinsoku/>
              <w:wordWrap/>
              <w:overflowPunct/>
              <w:topLinePunct w:val="0"/>
              <w:bidi w:val="0"/>
              <w:outlineLvl w:val="9"/>
              <w:rPr>
                <w:color w:val="auto"/>
                <w:highlight w:val="none"/>
              </w:rPr>
            </w:pPr>
          </w:p>
        </w:tc>
      </w:tr>
      <w:tr w14:paraId="30FB9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182733DB">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0E7179BD">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06763105">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3D4FDC3D">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268D5A3C">
            <w:pPr>
              <w:pStyle w:val="35"/>
              <w:keepLines w:val="0"/>
              <w:pageBreakBefore w:val="0"/>
              <w:kinsoku/>
              <w:wordWrap/>
              <w:overflowPunct/>
              <w:topLinePunct w:val="0"/>
              <w:bidi w:val="0"/>
              <w:outlineLvl w:val="9"/>
              <w:rPr>
                <w:color w:val="auto"/>
                <w:highlight w:val="none"/>
              </w:rPr>
            </w:pPr>
          </w:p>
        </w:tc>
      </w:tr>
      <w:tr w14:paraId="71B28A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vAlign w:val="center"/>
          </w:tcPr>
          <w:p w14:paraId="634CC61A">
            <w:pPr>
              <w:pStyle w:val="35"/>
              <w:keepLines w:val="0"/>
              <w:pageBreakBefore w:val="0"/>
              <w:kinsoku/>
              <w:wordWrap/>
              <w:overflowPunct/>
              <w:topLinePunct w:val="0"/>
              <w:bidi w:val="0"/>
              <w:outlineLvl w:val="9"/>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732B4A90">
            <w:pPr>
              <w:pStyle w:val="35"/>
              <w:keepLines w:val="0"/>
              <w:pageBreakBefore w:val="0"/>
              <w:kinsoku/>
              <w:wordWrap/>
              <w:overflowPunct/>
              <w:topLinePunct w:val="0"/>
              <w:bidi w:val="0"/>
              <w:outlineLvl w:val="9"/>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4AB94557">
            <w:pPr>
              <w:pStyle w:val="35"/>
              <w:keepLines w:val="0"/>
              <w:pageBreakBefore w:val="0"/>
              <w:kinsoku/>
              <w:wordWrap/>
              <w:overflowPunct/>
              <w:topLinePunct w:val="0"/>
              <w:bidi w:val="0"/>
              <w:outlineLvl w:val="9"/>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09C4D1D8">
            <w:pPr>
              <w:pStyle w:val="35"/>
              <w:keepLines w:val="0"/>
              <w:pageBreakBefore w:val="0"/>
              <w:kinsoku/>
              <w:wordWrap/>
              <w:overflowPunct/>
              <w:topLinePunct w:val="0"/>
              <w:bidi w:val="0"/>
              <w:outlineLvl w:val="9"/>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3BB912A6">
            <w:pPr>
              <w:pStyle w:val="35"/>
              <w:keepLines w:val="0"/>
              <w:pageBreakBefore w:val="0"/>
              <w:kinsoku/>
              <w:wordWrap/>
              <w:overflowPunct/>
              <w:topLinePunct w:val="0"/>
              <w:bidi w:val="0"/>
              <w:outlineLvl w:val="9"/>
              <w:rPr>
                <w:color w:val="auto"/>
                <w:highlight w:val="none"/>
              </w:rPr>
            </w:pPr>
          </w:p>
        </w:tc>
      </w:tr>
    </w:tbl>
    <w:p w14:paraId="688C1435">
      <w:pPr>
        <w:keepLines w:val="0"/>
        <w:pageBreakBefore w:val="0"/>
        <w:kinsoku/>
        <w:wordWrap/>
        <w:overflowPunct/>
        <w:topLinePunct w:val="0"/>
        <w:bidi w:val="0"/>
        <w:snapToGrid w:val="0"/>
        <w:spacing w:before="164" w:beforeLines="50"/>
        <w:ind w:firstLine="480"/>
        <w:outlineLvl w:val="9"/>
        <w:rPr>
          <w:rFonts w:ascii="宋体" w:hAnsi="宋体" w:cs="宋体"/>
          <w:color w:val="auto"/>
          <w:szCs w:val="20"/>
          <w:highlight w:val="none"/>
        </w:rPr>
      </w:pPr>
      <w:r>
        <w:rPr>
          <w:rFonts w:hint="eastAsia" w:ascii="宋体" w:hAnsi="宋体" w:cs="宋体"/>
          <w:color w:val="auto"/>
          <w:szCs w:val="20"/>
          <w:highlight w:val="none"/>
        </w:rPr>
        <w:t>注：如不填写，招标人将视为 “无偏离”。</w:t>
      </w:r>
    </w:p>
    <w:p w14:paraId="687EF5C7">
      <w:pPr>
        <w:keepLines w:val="0"/>
        <w:pageBreakBefore w:val="0"/>
        <w:kinsoku/>
        <w:wordWrap/>
        <w:overflowPunct/>
        <w:topLinePunct w:val="0"/>
        <w:bidi w:val="0"/>
        <w:snapToGrid w:val="0"/>
        <w:spacing w:before="164" w:beforeLines="50"/>
        <w:ind w:firstLine="480"/>
        <w:outlineLvl w:val="9"/>
        <w:rPr>
          <w:rFonts w:ascii="宋体" w:hAnsi="宋体" w:cs="宋体"/>
          <w:color w:val="auto"/>
          <w:szCs w:val="20"/>
          <w:highlight w:val="none"/>
        </w:rPr>
      </w:pPr>
    </w:p>
    <w:p w14:paraId="5A8622D1">
      <w:pPr>
        <w:keepLines w:val="0"/>
        <w:pageBreakBefore w:val="0"/>
        <w:kinsoku/>
        <w:wordWrap/>
        <w:overflowPunct/>
        <w:topLinePunct w:val="0"/>
        <w:bidi w:val="0"/>
        <w:snapToGrid w:val="0"/>
        <w:ind w:firstLine="4478" w:firstLineChars="1866"/>
        <w:jc w:val="right"/>
        <w:outlineLvl w:val="9"/>
        <w:rPr>
          <w:rFonts w:ascii="宋体" w:hAnsi="宋体" w:cs="宋体"/>
          <w:snapToGrid w:val="0"/>
          <w:color w:val="auto"/>
          <w:highlight w:val="none"/>
        </w:rPr>
      </w:pPr>
    </w:p>
    <w:p w14:paraId="6EC95CA7">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57928D7F">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snapToGrid w:val="0"/>
          <w:color w:val="auto"/>
          <w:highlight w:val="none"/>
        </w:rPr>
        <w:t xml:space="preserve">                                  </w:t>
      </w:r>
    </w:p>
    <w:p w14:paraId="395FE44F">
      <w:pPr>
        <w:keepLines w:val="0"/>
        <w:pageBreakBefore w:val="0"/>
        <w:kinsoku/>
        <w:wordWrap/>
        <w:overflowPunct/>
        <w:topLinePunct w:val="0"/>
        <w:bidi w:val="0"/>
        <w:adjustRightInd w:val="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0BB5AA2A">
      <w:pPr>
        <w:keepLines w:val="0"/>
        <w:pageBreakBefore w:val="0"/>
        <w:kinsoku/>
        <w:wordWrap/>
        <w:overflowPunct/>
        <w:topLinePunct w:val="0"/>
        <w:bidi w:val="0"/>
        <w:snapToGrid w:val="0"/>
        <w:spacing w:before="50" w:after="50"/>
        <w:ind w:firstLine="0" w:firstLineChars="0"/>
        <w:jc w:val="left"/>
        <w:outlineLvl w:val="9"/>
        <w:rPr>
          <w:rStyle w:val="36"/>
          <w:rFonts w:hint="eastAsia"/>
          <w:color w:val="auto"/>
          <w:highlight w:val="none"/>
        </w:rPr>
      </w:pPr>
      <w:r>
        <w:rPr>
          <w:rFonts w:hint="eastAsia" w:ascii="宋体" w:hAnsi="宋体" w:cs="宋体"/>
          <w:b/>
          <w:bCs/>
          <w:color w:val="auto"/>
          <w:sz w:val="30"/>
          <w:szCs w:val="30"/>
          <w:highlight w:val="none"/>
        </w:rPr>
        <w:t xml:space="preserve">         </w:t>
      </w:r>
      <w:r>
        <w:rPr>
          <w:rStyle w:val="36"/>
          <w:rFonts w:hint="eastAsia"/>
          <w:color w:val="auto"/>
          <w:highlight w:val="none"/>
        </w:rPr>
        <w:t xml:space="preserve"> </w:t>
      </w:r>
    </w:p>
    <w:p w14:paraId="703FDFFE">
      <w:pPr>
        <w:rPr>
          <w:rStyle w:val="36"/>
          <w:rFonts w:hint="eastAsia"/>
          <w:color w:val="auto"/>
          <w:highlight w:val="none"/>
        </w:rPr>
      </w:pPr>
      <w:r>
        <w:rPr>
          <w:rStyle w:val="36"/>
          <w:rFonts w:hint="eastAsia"/>
          <w:color w:val="auto"/>
          <w:highlight w:val="none"/>
        </w:rPr>
        <w:br w:type="page"/>
      </w:r>
    </w:p>
    <w:p w14:paraId="42933551">
      <w:pPr>
        <w:keepLines w:val="0"/>
        <w:pageBreakBefore w:val="0"/>
        <w:kinsoku/>
        <w:wordWrap/>
        <w:overflowPunct/>
        <w:topLinePunct w:val="0"/>
        <w:bidi w:val="0"/>
        <w:snapToGrid w:val="0"/>
        <w:spacing w:before="50" w:after="50"/>
        <w:ind w:firstLine="0" w:firstLineChars="0"/>
        <w:jc w:val="center"/>
        <w:outlineLvl w:val="9"/>
        <w:rPr>
          <w:rStyle w:val="36"/>
          <w:color w:val="auto"/>
          <w:highlight w:val="none"/>
        </w:rPr>
      </w:pPr>
      <w:r>
        <w:rPr>
          <w:rStyle w:val="36"/>
          <w:rFonts w:hint="eastAsia"/>
          <w:color w:val="auto"/>
          <w:highlight w:val="none"/>
        </w:rPr>
        <w:t>技术响应表</w:t>
      </w:r>
    </w:p>
    <w:p w14:paraId="672EBEDC">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66E2ECA0">
      <w:pPr>
        <w:keepLines w:val="0"/>
        <w:pageBreakBefore w:val="0"/>
        <w:kinsoku/>
        <w:wordWrap/>
        <w:overflowPunct/>
        <w:topLinePunct w:val="0"/>
        <w:bidi w:val="0"/>
        <w:spacing w:after="20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24"/>
        <w:gridCol w:w="1966"/>
        <w:gridCol w:w="1790"/>
        <w:gridCol w:w="1850"/>
        <w:gridCol w:w="1610"/>
      </w:tblGrid>
      <w:tr w14:paraId="0F225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3990" w:type="dxa"/>
            <w:gridSpan w:val="2"/>
            <w:tcBorders>
              <w:top w:val="single" w:color="auto" w:sz="4" w:space="0"/>
              <w:left w:val="single" w:color="auto" w:sz="4" w:space="0"/>
              <w:bottom w:val="single" w:color="auto" w:sz="4" w:space="0"/>
              <w:right w:val="single" w:color="auto" w:sz="4" w:space="0"/>
            </w:tcBorders>
          </w:tcPr>
          <w:p w14:paraId="6BFFAA3C">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招标文件要求</w:t>
            </w:r>
          </w:p>
        </w:tc>
        <w:tc>
          <w:tcPr>
            <w:tcW w:w="3640" w:type="dxa"/>
            <w:gridSpan w:val="2"/>
            <w:tcBorders>
              <w:top w:val="single" w:color="auto" w:sz="4" w:space="0"/>
              <w:left w:val="single" w:color="auto" w:sz="4" w:space="0"/>
              <w:bottom w:val="single" w:color="auto" w:sz="4" w:space="0"/>
              <w:right w:val="single" w:color="auto" w:sz="4" w:space="0"/>
            </w:tcBorders>
          </w:tcPr>
          <w:p w14:paraId="07797758">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投标文件响应</w:t>
            </w:r>
          </w:p>
        </w:tc>
        <w:tc>
          <w:tcPr>
            <w:tcW w:w="1610" w:type="dxa"/>
            <w:vMerge w:val="restart"/>
            <w:tcBorders>
              <w:top w:val="single" w:color="auto" w:sz="4" w:space="0"/>
              <w:left w:val="single" w:color="auto" w:sz="4" w:space="0"/>
              <w:bottom w:val="single" w:color="auto" w:sz="4" w:space="0"/>
              <w:right w:val="single" w:color="auto" w:sz="4" w:space="0"/>
            </w:tcBorders>
            <w:vAlign w:val="center"/>
          </w:tcPr>
          <w:p w14:paraId="45EE90F2">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偏离情况</w:t>
            </w:r>
          </w:p>
        </w:tc>
      </w:tr>
      <w:tr w14:paraId="660DF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47" w:hRule="atLeast"/>
        </w:trPr>
        <w:tc>
          <w:tcPr>
            <w:tcW w:w="2024" w:type="dxa"/>
            <w:tcBorders>
              <w:top w:val="single" w:color="auto" w:sz="4" w:space="0"/>
              <w:left w:val="single" w:color="auto" w:sz="4" w:space="0"/>
              <w:bottom w:val="single" w:color="auto" w:sz="4" w:space="0"/>
              <w:right w:val="single" w:color="auto" w:sz="4" w:space="0"/>
            </w:tcBorders>
            <w:vAlign w:val="center"/>
          </w:tcPr>
          <w:p w14:paraId="4A639C9A">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项目</w:t>
            </w:r>
          </w:p>
        </w:tc>
        <w:tc>
          <w:tcPr>
            <w:tcW w:w="1966" w:type="dxa"/>
            <w:tcBorders>
              <w:top w:val="single" w:color="auto" w:sz="4" w:space="0"/>
              <w:left w:val="single" w:color="auto" w:sz="4" w:space="0"/>
              <w:bottom w:val="single" w:color="auto" w:sz="4" w:space="0"/>
              <w:right w:val="single" w:color="auto" w:sz="4" w:space="0"/>
            </w:tcBorders>
            <w:vAlign w:val="center"/>
          </w:tcPr>
          <w:p w14:paraId="642C9778">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要求</w:t>
            </w:r>
          </w:p>
        </w:tc>
        <w:tc>
          <w:tcPr>
            <w:tcW w:w="1790" w:type="dxa"/>
            <w:tcBorders>
              <w:top w:val="single" w:color="auto" w:sz="4" w:space="0"/>
              <w:left w:val="single" w:color="auto" w:sz="4" w:space="0"/>
              <w:bottom w:val="single" w:color="auto" w:sz="4" w:space="0"/>
              <w:right w:val="single" w:color="auto" w:sz="4" w:space="0"/>
            </w:tcBorders>
            <w:vAlign w:val="center"/>
          </w:tcPr>
          <w:p w14:paraId="4EE7E24E">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项目</w:t>
            </w:r>
          </w:p>
        </w:tc>
        <w:tc>
          <w:tcPr>
            <w:tcW w:w="1850" w:type="dxa"/>
            <w:tcBorders>
              <w:top w:val="single" w:color="auto" w:sz="4" w:space="0"/>
              <w:left w:val="single" w:color="auto" w:sz="4" w:space="0"/>
              <w:bottom w:val="single" w:color="auto" w:sz="4" w:space="0"/>
              <w:right w:val="single" w:color="auto" w:sz="4" w:space="0"/>
            </w:tcBorders>
            <w:vAlign w:val="center"/>
          </w:tcPr>
          <w:p w14:paraId="2DDA7B02">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投标人的承诺或说明</w:t>
            </w:r>
          </w:p>
        </w:tc>
        <w:tc>
          <w:tcPr>
            <w:tcW w:w="1610" w:type="dxa"/>
            <w:vMerge w:val="continue"/>
            <w:tcBorders>
              <w:top w:val="single" w:color="auto" w:sz="4" w:space="0"/>
              <w:left w:val="single" w:color="auto" w:sz="4" w:space="0"/>
              <w:bottom w:val="single" w:color="auto" w:sz="4" w:space="0"/>
              <w:right w:val="single" w:color="auto" w:sz="4" w:space="0"/>
            </w:tcBorders>
            <w:vAlign w:val="center"/>
          </w:tcPr>
          <w:p w14:paraId="2A30D6B0">
            <w:pPr>
              <w:pStyle w:val="42"/>
              <w:keepLines w:val="0"/>
              <w:pageBreakBefore w:val="0"/>
              <w:kinsoku/>
              <w:wordWrap/>
              <w:overflowPunct/>
              <w:topLinePunct w:val="0"/>
              <w:bidi w:val="0"/>
              <w:spacing w:before="164" w:after="164"/>
              <w:outlineLvl w:val="9"/>
              <w:rPr>
                <w:color w:val="auto"/>
                <w:highlight w:val="none"/>
              </w:rPr>
            </w:pPr>
          </w:p>
        </w:tc>
      </w:tr>
      <w:tr w14:paraId="0FE1E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2BDA4E6C">
            <w:pPr>
              <w:pStyle w:val="35"/>
              <w:keepLines w:val="0"/>
              <w:pageBreakBefore w:val="0"/>
              <w:kinsoku/>
              <w:wordWrap/>
              <w:overflowPunct/>
              <w:topLinePunct w:val="0"/>
              <w:bidi w:val="0"/>
              <w:outlineLvl w:val="9"/>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4684859C">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55F206FF">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16B4480C">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24996D68">
            <w:pPr>
              <w:pStyle w:val="35"/>
              <w:keepLines w:val="0"/>
              <w:pageBreakBefore w:val="0"/>
              <w:kinsoku/>
              <w:wordWrap/>
              <w:overflowPunct/>
              <w:topLinePunct w:val="0"/>
              <w:bidi w:val="0"/>
              <w:outlineLvl w:val="9"/>
              <w:rPr>
                <w:color w:val="auto"/>
                <w:highlight w:val="none"/>
              </w:rPr>
            </w:pPr>
          </w:p>
        </w:tc>
      </w:tr>
      <w:tr w14:paraId="462999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12EF3D21">
            <w:pPr>
              <w:pStyle w:val="35"/>
              <w:keepLines w:val="0"/>
              <w:pageBreakBefore w:val="0"/>
              <w:kinsoku/>
              <w:wordWrap/>
              <w:overflowPunct/>
              <w:topLinePunct w:val="0"/>
              <w:bidi w:val="0"/>
              <w:outlineLvl w:val="9"/>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2501D698">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1B9367FA">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321BCA0C">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7CB16F8F">
            <w:pPr>
              <w:pStyle w:val="35"/>
              <w:keepLines w:val="0"/>
              <w:pageBreakBefore w:val="0"/>
              <w:kinsoku/>
              <w:wordWrap/>
              <w:overflowPunct/>
              <w:topLinePunct w:val="0"/>
              <w:bidi w:val="0"/>
              <w:outlineLvl w:val="9"/>
              <w:rPr>
                <w:color w:val="auto"/>
                <w:highlight w:val="none"/>
              </w:rPr>
            </w:pPr>
          </w:p>
        </w:tc>
      </w:tr>
      <w:tr w14:paraId="762E9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20AC6DD5">
            <w:pPr>
              <w:pStyle w:val="35"/>
              <w:keepLines w:val="0"/>
              <w:pageBreakBefore w:val="0"/>
              <w:kinsoku/>
              <w:wordWrap/>
              <w:overflowPunct/>
              <w:topLinePunct w:val="0"/>
              <w:bidi w:val="0"/>
              <w:outlineLvl w:val="9"/>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68E0FCF4">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1ECA2DDA">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4B02C311">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7E02DDBC">
            <w:pPr>
              <w:pStyle w:val="35"/>
              <w:keepLines w:val="0"/>
              <w:pageBreakBefore w:val="0"/>
              <w:kinsoku/>
              <w:wordWrap/>
              <w:overflowPunct/>
              <w:topLinePunct w:val="0"/>
              <w:bidi w:val="0"/>
              <w:outlineLvl w:val="9"/>
              <w:rPr>
                <w:color w:val="auto"/>
                <w:highlight w:val="none"/>
              </w:rPr>
            </w:pPr>
          </w:p>
        </w:tc>
      </w:tr>
      <w:tr w14:paraId="33F93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1B098C1D">
            <w:pPr>
              <w:pStyle w:val="35"/>
              <w:keepLines w:val="0"/>
              <w:pageBreakBefore w:val="0"/>
              <w:kinsoku/>
              <w:wordWrap/>
              <w:overflowPunct/>
              <w:topLinePunct w:val="0"/>
              <w:bidi w:val="0"/>
              <w:outlineLvl w:val="9"/>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39561AD1">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194EEBD0">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7F73B532">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30D59374">
            <w:pPr>
              <w:pStyle w:val="35"/>
              <w:keepLines w:val="0"/>
              <w:pageBreakBefore w:val="0"/>
              <w:kinsoku/>
              <w:wordWrap/>
              <w:overflowPunct/>
              <w:topLinePunct w:val="0"/>
              <w:bidi w:val="0"/>
              <w:outlineLvl w:val="9"/>
              <w:rPr>
                <w:color w:val="auto"/>
                <w:highlight w:val="none"/>
              </w:rPr>
            </w:pPr>
          </w:p>
        </w:tc>
      </w:tr>
      <w:tr w14:paraId="7DBADF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03AA11B9">
            <w:pPr>
              <w:pStyle w:val="35"/>
              <w:keepLines w:val="0"/>
              <w:pageBreakBefore w:val="0"/>
              <w:kinsoku/>
              <w:wordWrap/>
              <w:overflowPunct/>
              <w:topLinePunct w:val="0"/>
              <w:bidi w:val="0"/>
              <w:outlineLvl w:val="9"/>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07995B9E">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1C3230C5">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511CAC02">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6CEB3800">
            <w:pPr>
              <w:pStyle w:val="35"/>
              <w:keepLines w:val="0"/>
              <w:pageBreakBefore w:val="0"/>
              <w:kinsoku/>
              <w:wordWrap/>
              <w:overflowPunct/>
              <w:topLinePunct w:val="0"/>
              <w:bidi w:val="0"/>
              <w:outlineLvl w:val="9"/>
              <w:rPr>
                <w:color w:val="auto"/>
                <w:highlight w:val="none"/>
              </w:rPr>
            </w:pPr>
          </w:p>
        </w:tc>
      </w:tr>
      <w:tr w14:paraId="61789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024" w:type="dxa"/>
            <w:tcBorders>
              <w:top w:val="single" w:color="auto" w:sz="4" w:space="0"/>
              <w:left w:val="single" w:color="auto" w:sz="4" w:space="0"/>
              <w:bottom w:val="single" w:color="auto" w:sz="4" w:space="0"/>
              <w:right w:val="single" w:color="auto" w:sz="4" w:space="0"/>
            </w:tcBorders>
          </w:tcPr>
          <w:p w14:paraId="6B553A50">
            <w:pPr>
              <w:pStyle w:val="35"/>
              <w:keepLines w:val="0"/>
              <w:pageBreakBefore w:val="0"/>
              <w:kinsoku/>
              <w:wordWrap/>
              <w:overflowPunct/>
              <w:topLinePunct w:val="0"/>
              <w:bidi w:val="0"/>
              <w:outlineLvl w:val="9"/>
              <w:rPr>
                <w:color w:val="auto"/>
                <w:highlight w:val="none"/>
              </w:rPr>
            </w:pPr>
            <w:r>
              <w:rPr>
                <w:rFonts w:hint="eastAsia"/>
                <w:color w:val="auto"/>
                <w:highlight w:val="none"/>
              </w:rPr>
              <w:t>......</w:t>
            </w:r>
          </w:p>
        </w:tc>
        <w:tc>
          <w:tcPr>
            <w:tcW w:w="1966" w:type="dxa"/>
            <w:tcBorders>
              <w:top w:val="single" w:color="auto" w:sz="4" w:space="0"/>
              <w:left w:val="single" w:color="auto" w:sz="4" w:space="0"/>
              <w:bottom w:val="single" w:color="auto" w:sz="4" w:space="0"/>
              <w:right w:val="single" w:color="auto" w:sz="4" w:space="0"/>
            </w:tcBorders>
          </w:tcPr>
          <w:p w14:paraId="4DDB786D">
            <w:pPr>
              <w:pStyle w:val="35"/>
              <w:keepLines w:val="0"/>
              <w:pageBreakBefore w:val="0"/>
              <w:kinsoku/>
              <w:wordWrap/>
              <w:overflowPunct/>
              <w:topLinePunct w:val="0"/>
              <w:bidi w:val="0"/>
              <w:outlineLvl w:val="9"/>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04246DBC">
            <w:pPr>
              <w:pStyle w:val="35"/>
              <w:keepLines w:val="0"/>
              <w:pageBreakBefore w:val="0"/>
              <w:kinsoku/>
              <w:wordWrap/>
              <w:overflowPunct/>
              <w:topLinePunct w:val="0"/>
              <w:bidi w:val="0"/>
              <w:outlineLvl w:val="9"/>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17A2E3BC">
            <w:pPr>
              <w:pStyle w:val="35"/>
              <w:keepLines w:val="0"/>
              <w:pageBreakBefore w:val="0"/>
              <w:kinsoku/>
              <w:wordWrap/>
              <w:overflowPunct/>
              <w:topLinePunct w:val="0"/>
              <w:bidi w:val="0"/>
              <w:outlineLvl w:val="9"/>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5285BA64">
            <w:pPr>
              <w:pStyle w:val="35"/>
              <w:keepLines w:val="0"/>
              <w:pageBreakBefore w:val="0"/>
              <w:kinsoku/>
              <w:wordWrap/>
              <w:overflowPunct/>
              <w:topLinePunct w:val="0"/>
              <w:bidi w:val="0"/>
              <w:outlineLvl w:val="9"/>
              <w:rPr>
                <w:color w:val="auto"/>
                <w:highlight w:val="none"/>
              </w:rPr>
            </w:pPr>
          </w:p>
        </w:tc>
      </w:tr>
    </w:tbl>
    <w:p w14:paraId="6D2F4607">
      <w:pPr>
        <w:keepLines w:val="0"/>
        <w:pageBreakBefore w:val="0"/>
        <w:kinsoku/>
        <w:wordWrap/>
        <w:overflowPunct/>
        <w:topLinePunct w:val="0"/>
        <w:bidi w:val="0"/>
        <w:snapToGrid w:val="0"/>
        <w:ind w:firstLine="480"/>
        <w:outlineLvl w:val="9"/>
        <w:rPr>
          <w:rFonts w:ascii="宋体" w:hAnsi="宋体" w:cs="宋体"/>
          <w:color w:val="auto"/>
          <w:highlight w:val="none"/>
        </w:rPr>
      </w:pPr>
      <w:r>
        <w:rPr>
          <w:rFonts w:hint="eastAsia" w:ascii="宋体" w:hAnsi="宋体" w:cs="宋体"/>
          <w:color w:val="auto"/>
          <w:highlight w:val="none"/>
        </w:rPr>
        <w:t>注：1.列明招标文件的</w:t>
      </w:r>
      <w:r>
        <w:rPr>
          <w:rFonts w:hint="eastAsia" w:ascii="宋体" w:hAnsi="宋体" w:cs="宋体"/>
          <w:color w:val="auto"/>
          <w:highlight w:val="none"/>
          <w:lang w:val="en-US" w:eastAsia="zh-CN"/>
        </w:rPr>
        <w:t>项目</w:t>
      </w:r>
      <w:r>
        <w:rPr>
          <w:rFonts w:hint="eastAsia" w:ascii="宋体" w:hAnsi="宋体" w:cs="宋体"/>
          <w:color w:val="auto"/>
          <w:highlight w:val="none"/>
        </w:rPr>
        <w:t>要求与投标文件对应响应，并说明偏离状况；</w:t>
      </w:r>
    </w:p>
    <w:p w14:paraId="45811BF8">
      <w:pPr>
        <w:keepLines w:val="0"/>
        <w:pageBreakBefore w:val="0"/>
        <w:kinsoku/>
        <w:wordWrap/>
        <w:overflowPunct/>
        <w:topLinePunct w:val="0"/>
        <w:bidi w:val="0"/>
        <w:snapToGrid w:val="0"/>
        <w:ind w:firstLine="960" w:firstLineChars="400"/>
        <w:outlineLvl w:val="9"/>
        <w:rPr>
          <w:rFonts w:ascii="宋体" w:hAnsi="宋体" w:cs="宋体"/>
          <w:color w:val="auto"/>
          <w:highlight w:val="none"/>
        </w:rPr>
      </w:pPr>
      <w:r>
        <w:rPr>
          <w:rFonts w:hint="eastAsia" w:ascii="宋体" w:hAnsi="宋体" w:cs="宋体"/>
          <w:color w:val="auto"/>
          <w:highlight w:val="none"/>
        </w:rPr>
        <w:t>2.无偏离应在本表空白处醒目地注明“无偏离”的字样。</w:t>
      </w:r>
    </w:p>
    <w:p w14:paraId="7AC40F91">
      <w:pPr>
        <w:keepLines w:val="0"/>
        <w:pageBreakBefore w:val="0"/>
        <w:kinsoku/>
        <w:wordWrap/>
        <w:overflowPunct/>
        <w:topLinePunct w:val="0"/>
        <w:bidi w:val="0"/>
        <w:snapToGrid w:val="0"/>
        <w:ind w:firstLine="960" w:firstLineChars="400"/>
        <w:outlineLvl w:val="9"/>
        <w:rPr>
          <w:rFonts w:ascii="宋体" w:hAnsi="宋体" w:cs="宋体"/>
          <w:color w:val="auto"/>
          <w:highlight w:val="none"/>
        </w:rPr>
      </w:pPr>
      <w:r>
        <w:rPr>
          <w:rFonts w:hint="eastAsia" w:ascii="宋体" w:hAnsi="宋体" w:cs="宋体"/>
          <w:color w:val="auto"/>
          <w:highlight w:val="none"/>
        </w:rPr>
        <w:t>3.如不填写，招标人将视为 “无偏离”。</w:t>
      </w:r>
    </w:p>
    <w:p w14:paraId="30494B20">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626973D7">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796A21D0">
      <w:pPr>
        <w:keepLines w:val="0"/>
        <w:pageBreakBefore w:val="0"/>
        <w:kinsoku/>
        <w:wordWrap/>
        <w:overflowPunct/>
        <w:topLinePunct w:val="0"/>
        <w:bidi w:val="0"/>
        <w:adjustRightInd w:val="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78960645">
      <w:pPr>
        <w:rPr>
          <w:color w:val="auto"/>
          <w:kern w:val="0"/>
          <w:highlight w:val="none"/>
        </w:rPr>
      </w:pPr>
      <w:r>
        <w:rPr>
          <w:color w:val="auto"/>
          <w:kern w:val="0"/>
          <w:highlight w:val="none"/>
        </w:rPr>
        <w:br w:type="page"/>
      </w:r>
    </w:p>
    <w:p w14:paraId="1493C5A3">
      <w:pPr>
        <w:keepLines w:val="0"/>
        <w:pageBreakBefore w:val="0"/>
        <w:kinsoku/>
        <w:wordWrap/>
        <w:overflowPunct/>
        <w:topLinePunct w:val="0"/>
        <w:bidi w:val="0"/>
        <w:ind w:firstLine="0" w:firstLineChars="0"/>
        <w:outlineLvl w:val="9"/>
        <w:rPr>
          <w:rFonts w:ascii="宋体" w:hAnsi="宋体" w:cs="宋体"/>
          <w:b/>
          <w:color w:val="auto"/>
          <w:highlight w:val="none"/>
        </w:rPr>
      </w:pPr>
      <w:bookmarkStart w:id="139" w:name="_Toc551"/>
      <w:bookmarkStart w:id="140" w:name="_Toc27060"/>
      <w:bookmarkStart w:id="141" w:name="_Toc2574"/>
      <w:bookmarkStart w:id="142" w:name="_Toc4359"/>
      <w:bookmarkStart w:id="143" w:name="_Toc7025"/>
      <w:bookmarkStart w:id="144" w:name="_Toc2557"/>
      <w:bookmarkStart w:id="145" w:name="_Toc8012"/>
      <w:r>
        <w:rPr>
          <w:rStyle w:val="39"/>
          <w:rFonts w:hint="eastAsia"/>
          <w:color w:val="auto"/>
          <w:highlight w:val="none"/>
          <w:lang w:val="en-US" w:eastAsia="zh-CN"/>
        </w:rPr>
        <w:t>6</w:t>
      </w:r>
      <w:r>
        <w:rPr>
          <w:rStyle w:val="39"/>
          <w:rFonts w:hint="eastAsia" w:eastAsia="宋体"/>
          <w:color w:val="auto"/>
          <w:highlight w:val="none"/>
        </w:rPr>
        <w:t>.技术商务分自评表格式</w:t>
      </w:r>
      <w:bookmarkEnd w:id="139"/>
      <w:bookmarkEnd w:id="140"/>
      <w:bookmarkEnd w:id="141"/>
      <w:bookmarkEnd w:id="142"/>
      <w:bookmarkEnd w:id="143"/>
      <w:bookmarkEnd w:id="144"/>
      <w:bookmarkEnd w:id="145"/>
    </w:p>
    <w:p w14:paraId="6A68E1A8">
      <w:pPr>
        <w:keepLines w:val="0"/>
        <w:pageBreakBefore w:val="0"/>
        <w:kinsoku/>
        <w:wordWrap/>
        <w:overflowPunct/>
        <w:topLinePunct w:val="0"/>
        <w:bidi w:val="0"/>
        <w:ind w:firstLine="0" w:firstLineChars="0"/>
        <w:jc w:val="center"/>
        <w:outlineLvl w:val="9"/>
        <w:rPr>
          <w:rFonts w:ascii="宋体" w:hAnsi="宋体"/>
          <w:b/>
          <w:bCs/>
          <w:color w:val="auto"/>
          <w:highlight w:val="none"/>
        </w:rPr>
      </w:pPr>
      <w:r>
        <w:rPr>
          <w:rFonts w:hint="eastAsia"/>
          <w:b/>
          <w:bCs/>
          <w:color w:val="auto"/>
          <w:sz w:val="32"/>
          <w:szCs w:val="32"/>
          <w:highlight w:val="none"/>
        </w:rPr>
        <w:t>技术商务自评表</w:t>
      </w:r>
    </w:p>
    <w:p w14:paraId="2F1B2450">
      <w:pPr>
        <w:keepLines w:val="0"/>
        <w:pageBreakBefore w:val="0"/>
        <w:kinsoku/>
        <w:wordWrap/>
        <w:overflowPunct/>
        <w:topLinePunct w:val="0"/>
        <w:bidi w:val="0"/>
        <w:ind w:firstLine="480"/>
        <w:outlineLvl w:val="9"/>
        <w:rPr>
          <w:rFonts w:ascii="宋体" w:hAnsi="宋体"/>
          <w:bCs/>
          <w:color w:val="auto"/>
          <w:highlight w:val="none"/>
          <w:u w:val="single"/>
        </w:rPr>
      </w:pPr>
      <w:r>
        <w:rPr>
          <w:rFonts w:hint="eastAsia" w:ascii="宋体" w:hAnsi="宋体"/>
          <w:bCs/>
          <w:color w:val="auto"/>
          <w:highlight w:val="none"/>
        </w:rPr>
        <w:t>项目名称：</w:t>
      </w:r>
      <w:r>
        <w:rPr>
          <w:rFonts w:hint="eastAsia" w:ascii="宋体" w:hAnsi="宋体"/>
          <w:bCs/>
          <w:color w:val="auto"/>
          <w:highlight w:val="none"/>
          <w:u w:val="single"/>
        </w:rPr>
        <w:t xml:space="preserve">                            </w:t>
      </w:r>
    </w:p>
    <w:p w14:paraId="68CAD874">
      <w:pPr>
        <w:keepLines w:val="0"/>
        <w:pageBreakBefore w:val="0"/>
        <w:kinsoku/>
        <w:wordWrap/>
        <w:overflowPunct/>
        <w:topLinePunct w:val="0"/>
        <w:bidi w:val="0"/>
        <w:spacing w:after="200"/>
        <w:ind w:firstLine="480"/>
        <w:outlineLvl w:val="9"/>
        <w:rPr>
          <w:color w:val="auto"/>
          <w:highlight w:val="none"/>
        </w:rPr>
      </w:pPr>
      <w:r>
        <w:rPr>
          <w:rFonts w:hint="eastAsia" w:ascii="宋体" w:hAnsi="宋体"/>
          <w:bCs/>
          <w:color w:val="auto"/>
          <w:highlight w:val="none"/>
        </w:rPr>
        <w:t>项目编号：</w:t>
      </w:r>
      <w:r>
        <w:rPr>
          <w:rFonts w:ascii="宋体" w:hAnsi="宋体"/>
          <w:bCs/>
          <w:color w:val="auto"/>
          <w:highlight w:val="none"/>
          <w:u w:val="single"/>
        </w:rPr>
        <w:t xml:space="preserve"> </w:t>
      </w:r>
      <w:r>
        <w:rPr>
          <w:rFonts w:ascii="宋体" w:hAnsi="宋体"/>
          <w:b/>
          <w:color w:val="auto"/>
          <w:highlight w:val="none"/>
          <w:u w:val="single"/>
        </w:rPr>
        <w:t xml:space="preserve">                 </w:t>
      </w:r>
      <w:r>
        <w:rPr>
          <w:rFonts w:hint="eastAsia" w:ascii="宋体" w:hAnsi="宋体"/>
          <w:b/>
          <w:color w:val="auto"/>
          <w:highlight w:val="none"/>
          <w:u w:val="single"/>
        </w:rPr>
        <w:t xml:space="preserve">          </w:t>
      </w:r>
    </w:p>
    <w:tbl>
      <w:tblPr>
        <w:tblStyle w:val="2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2314"/>
        <w:gridCol w:w="823"/>
        <w:gridCol w:w="1181"/>
        <w:gridCol w:w="2438"/>
        <w:gridCol w:w="1559"/>
      </w:tblGrid>
      <w:tr w14:paraId="5DDA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818" w:type="dxa"/>
            <w:gridSpan w:val="2"/>
            <w:vAlign w:val="center"/>
          </w:tcPr>
          <w:p w14:paraId="5EF694A6">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评标内容</w:t>
            </w:r>
          </w:p>
        </w:tc>
        <w:tc>
          <w:tcPr>
            <w:tcW w:w="823" w:type="dxa"/>
            <w:vAlign w:val="center"/>
          </w:tcPr>
          <w:p w14:paraId="443FC24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分值</w:t>
            </w:r>
          </w:p>
        </w:tc>
        <w:tc>
          <w:tcPr>
            <w:tcW w:w="1181" w:type="dxa"/>
            <w:tcBorders>
              <w:top w:val="single" w:color="auto" w:sz="4" w:space="0"/>
              <w:left w:val="nil"/>
              <w:bottom w:val="single" w:color="auto" w:sz="4" w:space="0"/>
              <w:right w:val="single" w:color="auto" w:sz="4" w:space="0"/>
            </w:tcBorders>
            <w:vAlign w:val="center"/>
          </w:tcPr>
          <w:p w14:paraId="4E0A5B6C">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投标文件</w:t>
            </w:r>
          </w:p>
          <w:p w14:paraId="7A928597">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响应页码</w:t>
            </w:r>
          </w:p>
        </w:tc>
        <w:tc>
          <w:tcPr>
            <w:tcW w:w="2438" w:type="dxa"/>
            <w:tcBorders>
              <w:top w:val="single" w:color="auto" w:sz="4" w:space="0"/>
              <w:left w:val="nil"/>
              <w:bottom w:val="single" w:color="auto" w:sz="4" w:space="0"/>
              <w:right w:val="single" w:color="auto" w:sz="4" w:space="0"/>
            </w:tcBorders>
            <w:vAlign w:val="center"/>
          </w:tcPr>
          <w:p w14:paraId="4E9BCBBD">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投标人</w:t>
            </w:r>
          </w:p>
          <w:p w14:paraId="17CEFD5E">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应标情况</w:t>
            </w:r>
          </w:p>
        </w:tc>
        <w:tc>
          <w:tcPr>
            <w:tcW w:w="1559" w:type="dxa"/>
            <w:tcBorders>
              <w:top w:val="single" w:color="auto" w:sz="4" w:space="0"/>
              <w:left w:val="nil"/>
              <w:bottom w:val="single" w:color="auto" w:sz="4" w:space="0"/>
              <w:right w:val="single" w:color="auto" w:sz="4" w:space="0"/>
            </w:tcBorders>
            <w:vAlign w:val="center"/>
          </w:tcPr>
          <w:p w14:paraId="0C8420BB">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投标人自评分值</w:t>
            </w:r>
          </w:p>
        </w:tc>
      </w:tr>
      <w:tr w14:paraId="1A90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5A8CBAD2">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1</w:t>
            </w:r>
          </w:p>
        </w:tc>
        <w:tc>
          <w:tcPr>
            <w:tcW w:w="2314" w:type="dxa"/>
            <w:vAlign w:val="center"/>
          </w:tcPr>
          <w:p w14:paraId="271560B9">
            <w:pPr>
              <w:pStyle w:val="35"/>
              <w:keepLines w:val="0"/>
              <w:pageBreakBefore w:val="0"/>
              <w:kinsoku/>
              <w:wordWrap/>
              <w:overflowPunct/>
              <w:topLinePunct w:val="0"/>
              <w:bidi w:val="0"/>
              <w:outlineLvl w:val="9"/>
              <w:rPr>
                <w:color w:val="auto"/>
                <w:highlight w:val="none"/>
              </w:rPr>
            </w:pPr>
          </w:p>
        </w:tc>
        <w:tc>
          <w:tcPr>
            <w:tcW w:w="823" w:type="dxa"/>
            <w:vAlign w:val="center"/>
          </w:tcPr>
          <w:p w14:paraId="6CFBB5D3">
            <w:pPr>
              <w:pStyle w:val="35"/>
              <w:keepLines w:val="0"/>
              <w:pageBreakBefore w:val="0"/>
              <w:kinsoku/>
              <w:wordWrap/>
              <w:overflowPunct/>
              <w:topLinePunct w:val="0"/>
              <w:bidi w:val="0"/>
              <w:outlineLvl w:val="9"/>
              <w:rPr>
                <w:color w:val="auto"/>
                <w:highlight w:val="none"/>
              </w:rPr>
            </w:pPr>
          </w:p>
        </w:tc>
        <w:tc>
          <w:tcPr>
            <w:tcW w:w="1181" w:type="dxa"/>
            <w:vAlign w:val="center"/>
          </w:tcPr>
          <w:p w14:paraId="062844D6">
            <w:pPr>
              <w:pStyle w:val="35"/>
              <w:keepLines w:val="0"/>
              <w:pageBreakBefore w:val="0"/>
              <w:kinsoku/>
              <w:wordWrap/>
              <w:overflowPunct/>
              <w:topLinePunct w:val="0"/>
              <w:bidi w:val="0"/>
              <w:outlineLvl w:val="9"/>
              <w:rPr>
                <w:color w:val="auto"/>
                <w:highlight w:val="none"/>
              </w:rPr>
            </w:pPr>
          </w:p>
        </w:tc>
        <w:tc>
          <w:tcPr>
            <w:tcW w:w="2438" w:type="dxa"/>
            <w:tcBorders>
              <w:top w:val="nil"/>
              <w:left w:val="nil"/>
              <w:bottom w:val="single" w:color="auto" w:sz="4" w:space="0"/>
              <w:right w:val="single" w:color="auto" w:sz="4" w:space="0"/>
            </w:tcBorders>
          </w:tcPr>
          <w:p w14:paraId="39FBDFA0">
            <w:pPr>
              <w:pStyle w:val="35"/>
              <w:keepLines w:val="0"/>
              <w:pageBreakBefore w:val="0"/>
              <w:kinsoku/>
              <w:wordWrap/>
              <w:overflowPunct/>
              <w:topLinePunct w:val="0"/>
              <w:bidi w:val="0"/>
              <w:jc w:val="center"/>
              <w:outlineLvl w:val="9"/>
              <w:rPr>
                <w:color w:val="auto"/>
                <w:highlight w:val="none"/>
              </w:rPr>
            </w:pPr>
          </w:p>
        </w:tc>
        <w:tc>
          <w:tcPr>
            <w:tcW w:w="1559" w:type="dxa"/>
            <w:tcBorders>
              <w:top w:val="nil"/>
              <w:left w:val="nil"/>
              <w:bottom w:val="single" w:color="auto" w:sz="4" w:space="0"/>
              <w:right w:val="single" w:color="auto" w:sz="4" w:space="0"/>
            </w:tcBorders>
          </w:tcPr>
          <w:p w14:paraId="5E82E29E">
            <w:pPr>
              <w:pStyle w:val="35"/>
              <w:keepLines w:val="0"/>
              <w:pageBreakBefore w:val="0"/>
              <w:kinsoku/>
              <w:wordWrap/>
              <w:overflowPunct/>
              <w:topLinePunct w:val="0"/>
              <w:bidi w:val="0"/>
              <w:outlineLvl w:val="9"/>
              <w:rPr>
                <w:color w:val="auto"/>
                <w:highlight w:val="none"/>
              </w:rPr>
            </w:pPr>
          </w:p>
        </w:tc>
      </w:tr>
      <w:tr w14:paraId="3381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338B5600">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2</w:t>
            </w:r>
          </w:p>
        </w:tc>
        <w:tc>
          <w:tcPr>
            <w:tcW w:w="2314" w:type="dxa"/>
            <w:vAlign w:val="center"/>
          </w:tcPr>
          <w:p w14:paraId="6160762B">
            <w:pPr>
              <w:pStyle w:val="35"/>
              <w:keepLines w:val="0"/>
              <w:pageBreakBefore w:val="0"/>
              <w:kinsoku/>
              <w:wordWrap/>
              <w:overflowPunct/>
              <w:topLinePunct w:val="0"/>
              <w:bidi w:val="0"/>
              <w:outlineLvl w:val="9"/>
              <w:rPr>
                <w:color w:val="auto"/>
                <w:highlight w:val="none"/>
              </w:rPr>
            </w:pPr>
          </w:p>
        </w:tc>
        <w:tc>
          <w:tcPr>
            <w:tcW w:w="823" w:type="dxa"/>
            <w:vAlign w:val="center"/>
          </w:tcPr>
          <w:p w14:paraId="7B152966">
            <w:pPr>
              <w:pStyle w:val="35"/>
              <w:keepLines w:val="0"/>
              <w:pageBreakBefore w:val="0"/>
              <w:kinsoku/>
              <w:wordWrap/>
              <w:overflowPunct/>
              <w:topLinePunct w:val="0"/>
              <w:bidi w:val="0"/>
              <w:outlineLvl w:val="9"/>
              <w:rPr>
                <w:color w:val="auto"/>
                <w:highlight w:val="none"/>
              </w:rPr>
            </w:pPr>
          </w:p>
        </w:tc>
        <w:tc>
          <w:tcPr>
            <w:tcW w:w="1181" w:type="dxa"/>
            <w:vAlign w:val="center"/>
          </w:tcPr>
          <w:p w14:paraId="4CB38499">
            <w:pPr>
              <w:pStyle w:val="35"/>
              <w:keepLines w:val="0"/>
              <w:pageBreakBefore w:val="0"/>
              <w:kinsoku/>
              <w:wordWrap/>
              <w:overflowPunct/>
              <w:topLinePunct w:val="0"/>
              <w:bidi w:val="0"/>
              <w:outlineLvl w:val="9"/>
              <w:rPr>
                <w:color w:val="auto"/>
                <w:highlight w:val="none"/>
              </w:rPr>
            </w:pPr>
          </w:p>
        </w:tc>
        <w:tc>
          <w:tcPr>
            <w:tcW w:w="2438" w:type="dxa"/>
          </w:tcPr>
          <w:p w14:paraId="7EDDBA7C">
            <w:pPr>
              <w:pStyle w:val="35"/>
              <w:keepLines w:val="0"/>
              <w:pageBreakBefore w:val="0"/>
              <w:kinsoku/>
              <w:wordWrap/>
              <w:overflowPunct/>
              <w:topLinePunct w:val="0"/>
              <w:bidi w:val="0"/>
              <w:outlineLvl w:val="9"/>
              <w:rPr>
                <w:color w:val="auto"/>
                <w:highlight w:val="none"/>
              </w:rPr>
            </w:pPr>
          </w:p>
        </w:tc>
        <w:tc>
          <w:tcPr>
            <w:tcW w:w="1559" w:type="dxa"/>
          </w:tcPr>
          <w:p w14:paraId="4F5DFACB">
            <w:pPr>
              <w:pStyle w:val="35"/>
              <w:keepLines w:val="0"/>
              <w:pageBreakBefore w:val="0"/>
              <w:kinsoku/>
              <w:wordWrap/>
              <w:overflowPunct/>
              <w:topLinePunct w:val="0"/>
              <w:bidi w:val="0"/>
              <w:outlineLvl w:val="9"/>
              <w:rPr>
                <w:color w:val="auto"/>
                <w:highlight w:val="none"/>
              </w:rPr>
            </w:pPr>
          </w:p>
        </w:tc>
      </w:tr>
      <w:tr w14:paraId="3B5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26C45312">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3</w:t>
            </w:r>
          </w:p>
        </w:tc>
        <w:tc>
          <w:tcPr>
            <w:tcW w:w="2314" w:type="dxa"/>
            <w:vAlign w:val="center"/>
          </w:tcPr>
          <w:p w14:paraId="0B09D879">
            <w:pPr>
              <w:pStyle w:val="35"/>
              <w:keepLines w:val="0"/>
              <w:pageBreakBefore w:val="0"/>
              <w:kinsoku/>
              <w:wordWrap/>
              <w:overflowPunct/>
              <w:topLinePunct w:val="0"/>
              <w:bidi w:val="0"/>
              <w:outlineLvl w:val="9"/>
              <w:rPr>
                <w:color w:val="auto"/>
                <w:highlight w:val="none"/>
              </w:rPr>
            </w:pPr>
          </w:p>
        </w:tc>
        <w:tc>
          <w:tcPr>
            <w:tcW w:w="823" w:type="dxa"/>
            <w:vAlign w:val="center"/>
          </w:tcPr>
          <w:p w14:paraId="6D63920E">
            <w:pPr>
              <w:pStyle w:val="35"/>
              <w:keepLines w:val="0"/>
              <w:pageBreakBefore w:val="0"/>
              <w:kinsoku/>
              <w:wordWrap/>
              <w:overflowPunct/>
              <w:topLinePunct w:val="0"/>
              <w:bidi w:val="0"/>
              <w:outlineLvl w:val="9"/>
              <w:rPr>
                <w:color w:val="auto"/>
                <w:highlight w:val="none"/>
              </w:rPr>
            </w:pPr>
          </w:p>
        </w:tc>
        <w:tc>
          <w:tcPr>
            <w:tcW w:w="1181" w:type="dxa"/>
            <w:vAlign w:val="center"/>
          </w:tcPr>
          <w:p w14:paraId="180FAF9D">
            <w:pPr>
              <w:pStyle w:val="35"/>
              <w:keepLines w:val="0"/>
              <w:pageBreakBefore w:val="0"/>
              <w:kinsoku/>
              <w:wordWrap/>
              <w:overflowPunct/>
              <w:topLinePunct w:val="0"/>
              <w:bidi w:val="0"/>
              <w:outlineLvl w:val="9"/>
              <w:rPr>
                <w:color w:val="auto"/>
                <w:highlight w:val="none"/>
              </w:rPr>
            </w:pPr>
          </w:p>
        </w:tc>
        <w:tc>
          <w:tcPr>
            <w:tcW w:w="2438" w:type="dxa"/>
          </w:tcPr>
          <w:p w14:paraId="6F89FF3D">
            <w:pPr>
              <w:pStyle w:val="35"/>
              <w:keepLines w:val="0"/>
              <w:pageBreakBefore w:val="0"/>
              <w:kinsoku/>
              <w:wordWrap/>
              <w:overflowPunct/>
              <w:topLinePunct w:val="0"/>
              <w:bidi w:val="0"/>
              <w:outlineLvl w:val="9"/>
              <w:rPr>
                <w:color w:val="auto"/>
                <w:highlight w:val="none"/>
              </w:rPr>
            </w:pPr>
          </w:p>
        </w:tc>
        <w:tc>
          <w:tcPr>
            <w:tcW w:w="1559" w:type="dxa"/>
          </w:tcPr>
          <w:p w14:paraId="3F8CBD01">
            <w:pPr>
              <w:pStyle w:val="35"/>
              <w:keepLines w:val="0"/>
              <w:pageBreakBefore w:val="0"/>
              <w:kinsoku/>
              <w:wordWrap/>
              <w:overflowPunct/>
              <w:topLinePunct w:val="0"/>
              <w:bidi w:val="0"/>
              <w:outlineLvl w:val="9"/>
              <w:rPr>
                <w:color w:val="auto"/>
                <w:highlight w:val="none"/>
              </w:rPr>
            </w:pPr>
          </w:p>
        </w:tc>
      </w:tr>
      <w:tr w14:paraId="4C9B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0363CEDA">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4</w:t>
            </w:r>
          </w:p>
        </w:tc>
        <w:tc>
          <w:tcPr>
            <w:tcW w:w="2314" w:type="dxa"/>
            <w:vAlign w:val="center"/>
          </w:tcPr>
          <w:p w14:paraId="6FBCF235">
            <w:pPr>
              <w:pStyle w:val="35"/>
              <w:keepLines w:val="0"/>
              <w:pageBreakBefore w:val="0"/>
              <w:kinsoku/>
              <w:wordWrap/>
              <w:overflowPunct/>
              <w:topLinePunct w:val="0"/>
              <w:bidi w:val="0"/>
              <w:outlineLvl w:val="9"/>
              <w:rPr>
                <w:color w:val="auto"/>
                <w:highlight w:val="none"/>
              </w:rPr>
            </w:pPr>
          </w:p>
        </w:tc>
        <w:tc>
          <w:tcPr>
            <w:tcW w:w="823" w:type="dxa"/>
            <w:vAlign w:val="center"/>
          </w:tcPr>
          <w:p w14:paraId="08577CAA">
            <w:pPr>
              <w:pStyle w:val="35"/>
              <w:keepLines w:val="0"/>
              <w:pageBreakBefore w:val="0"/>
              <w:kinsoku/>
              <w:wordWrap/>
              <w:overflowPunct/>
              <w:topLinePunct w:val="0"/>
              <w:bidi w:val="0"/>
              <w:outlineLvl w:val="9"/>
              <w:rPr>
                <w:color w:val="auto"/>
                <w:highlight w:val="none"/>
              </w:rPr>
            </w:pPr>
          </w:p>
        </w:tc>
        <w:tc>
          <w:tcPr>
            <w:tcW w:w="1181" w:type="dxa"/>
            <w:vAlign w:val="center"/>
          </w:tcPr>
          <w:p w14:paraId="399067A3">
            <w:pPr>
              <w:pStyle w:val="35"/>
              <w:keepLines w:val="0"/>
              <w:pageBreakBefore w:val="0"/>
              <w:kinsoku/>
              <w:wordWrap/>
              <w:overflowPunct/>
              <w:topLinePunct w:val="0"/>
              <w:bidi w:val="0"/>
              <w:outlineLvl w:val="9"/>
              <w:rPr>
                <w:color w:val="auto"/>
                <w:highlight w:val="none"/>
              </w:rPr>
            </w:pPr>
          </w:p>
        </w:tc>
        <w:tc>
          <w:tcPr>
            <w:tcW w:w="2438" w:type="dxa"/>
          </w:tcPr>
          <w:p w14:paraId="75B8A589">
            <w:pPr>
              <w:pStyle w:val="35"/>
              <w:keepLines w:val="0"/>
              <w:pageBreakBefore w:val="0"/>
              <w:kinsoku/>
              <w:wordWrap/>
              <w:overflowPunct/>
              <w:topLinePunct w:val="0"/>
              <w:bidi w:val="0"/>
              <w:outlineLvl w:val="9"/>
              <w:rPr>
                <w:color w:val="auto"/>
                <w:highlight w:val="none"/>
              </w:rPr>
            </w:pPr>
          </w:p>
        </w:tc>
        <w:tc>
          <w:tcPr>
            <w:tcW w:w="1559" w:type="dxa"/>
          </w:tcPr>
          <w:p w14:paraId="4DBD81DF">
            <w:pPr>
              <w:pStyle w:val="35"/>
              <w:keepLines w:val="0"/>
              <w:pageBreakBefore w:val="0"/>
              <w:kinsoku/>
              <w:wordWrap/>
              <w:overflowPunct/>
              <w:topLinePunct w:val="0"/>
              <w:bidi w:val="0"/>
              <w:outlineLvl w:val="9"/>
              <w:rPr>
                <w:color w:val="auto"/>
                <w:highlight w:val="none"/>
              </w:rPr>
            </w:pPr>
          </w:p>
        </w:tc>
      </w:tr>
      <w:tr w14:paraId="2C04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7725D5DD">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5</w:t>
            </w:r>
          </w:p>
        </w:tc>
        <w:tc>
          <w:tcPr>
            <w:tcW w:w="2314" w:type="dxa"/>
            <w:vAlign w:val="center"/>
          </w:tcPr>
          <w:p w14:paraId="25C394F9">
            <w:pPr>
              <w:pStyle w:val="35"/>
              <w:keepLines w:val="0"/>
              <w:pageBreakBefore w:val="0"/>
              <w:kinsoku/>
              <w:wordWrap/>
              <w:overflowPunct/>
              <w:topLinePunct w:val="0"/>
              <w:bidi w:val="0"/>
              <w:outlineLvl w:val="9"/>
              <w:rPr>
                <w:color w:val="auto"/>
                <w:highlight w:val="none"/>
              </w:rPr>
            </w:pPr>
          </w:p>
        </w:tc>
        <w:tc>
          <w:tcPr>
            <w:tcW w:w="823" w:type="dxa"/>
            <w:vAlign w:val="center"/>
          </w:tcPr>
          <w:p w14:paraId="034DEEB5">
            <w:pPr>
              <w:pStyle w:val="35"/>
              <w:keepLines w:val="0"/>
              <w:pageBreakBefore w:val="0"/>
              <w:kinsoku/>
              <w:wordWrap/>
              <w:overflowPunct/>
              <w:topLinePunct w:val="0"/>
              <w:bidi w:val="0"/>
              <w:outlineLvl w:val="9"/>
              <w:rPr>
                <w:color w:val="auto"/>
                <w:highlight w:val="none"/>
              </w:rPr>
            </w:pPr>
          </w:p>
        </w:tc>
        <w:tc>
          <w:tcPr>
            <w:tcW w:w="1181" w:type="dxa"/>
            <w:vAlign w:val="center"/>
          </w:tcPr>
          <w:p w14:paraId="5DB8E3A2">
            <w:pPr>
              <w:pStyle w:val="35"/>
              <w:keepLines w:val="0"/>
              <w:pageBreakBefore w:val="0"/>
              <w:kinsoku/>
              <w:wordWrap/>
              <w:overflowPunct/>
              <w:topLinePunct w:val="0"/>
              <w:bidi w:val="0"/>
              <w:outlineLvl w:val="9"/>
              <w:rPr>
                <w:color w:val="auto"/>
                <w:highlight w:val="none"/>
              </w:rPr>
            </w:pPr>
          </w:p>
        </w:tc>
        <w:tc>
          <w:tcPr>
            <w:tcW w:w="2438" w:type="dxa"/>
          </w:tcPr>
          <w:p w14:paraId="5555B827">
            <w:pPr>
              <w:pStyle w:val="35"/>
              <w:keepLines w:val="0"/>
              <w:pageBreakBefore w:val="0"/>
              <w:kinsoku/>
              <w:wordWrap/>
              <w:overflowPunct/>
              <w:topLinePunct w:val="0"/>
              <w:bidi w:val="0"/>
              <w:outlineLvl w:val="9"/>
              <w:rPr>
                <w:color w:val="auto"/>
                <w:highlight w:val="none"/>
              </w:rPr>
            </w:pPr>
          </w:p>
        </w:tc>
        <w:tc>
          <w:tcPr>
            <w:tcW w:w="1559" w:type="dxa"/>
            <w:vAlign w:val="center"/>
          </w:tcPr>
          <w:p w14:paraId="30BBDF95">
            <w:pPr>
              <w:pStyle w:val="35"/>
              <w:keepLines w:val="0"/>
              <w:pageBreakBefore w:val="0"/>
              <w:kinsoku/>
              <w:wordWrap/>
              <w:overflowPunct/>
              <w:topLinePunct w:val="0"/>
              <w:bidi w:val="0"/>
              <w:outlineLvl w:val="9"/>
              <w:rPr>
                <w:color w:val="auto"/>
                <w:highlight w:val="none"/>
              </w:rPr>
            </w:pPr>
          </w:p>
        </w:tc>
      </w:tr>
      <w:tr w14:paraId="70C6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1A844503">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6</w:t>
            </w:r>
          </w:p>
        </w:tc>
        <w:tc>
          <w:tcPr>
            <w:tcW w:w="2314" w:type="dxa"/>
            <w:vAlign w:val="center"/>
          </w:tcPr>
          <w:p w14:paraId="7FC5A3AD">
            <w:pPr>
              <w:pStyle w:val="35"/>
              <w:keepLines w:val="0"/>
              <w:pageBreakBefore w:val="0"/>
              <w:kinsoku/>
              <w:wordWrap/>
              <w:overflowPunct/>
              <w:topLinePunct w:val="0"/>
              <w:bidi w:val="0"/>
              <w:outlineLvl w:val="9"/>
              <w:rPr>
                <w:color w:val="auto"/>
                <w:highlight w:val="none"/>
              </w:rPr>
            </w:pPr>
          </w:p>
        </w:tc>
        <w:tc>
          <w:tcPr>
            <w:tcW w:w="823" w:type="dxa"/>
            <w:vAlign w:val="center"/>
          </w:tcPr>
          <w:p w14:paraId="10B45659">
            <w:pPr>
              <w:pStyle w:val="35"/>
              <w:keepLines w:val="0"/>
              <w:pageBreakBefore w:val="0"/>
              <w:kinsoku/>
              <w:wordWrap/>
              <w:overflowPunct/>
              <w:topLinePunct w:val="0"/>
              <w:bidi w:val="0"/>
              <w:outlineLvl w:val="9"/>
              <w:rPr>
                <w:color w:val="auto"/>
                <w:highlight w:val="none"/>
              </w:rPr>
            </w:pPr>
          </w:p>
        </w:tc>
        <w:tc>
          <w:tcPr>
            <w:tcW w:w="1181" w:type="dxa"/>
            <w:vAlign w:val="center"/>
          </w:tcPr>
          <w:p w14:paraId="52147995">
            <w:pPr>
              <w:pStyle w:val="35"/>
              <w:keepLines w:val="0"/>
              <w:pageBreakBefore w:val="0"/>
              <w:kinsoku/>
              <w:wordWrap/>
              <w:overflowPunct/>
              <w:topLinePunct w:val="0"/>
              <w:bidi w:val="0"/>
              <w:outlineLvl w:val="9"/>
              <w:rPr>
                <w:color w:val="auto"/>
                <w:highlight w:val="none"/>
              </w:rPr>
            </w:pPr>
          </w:p>
        </w:tc>
        <w:tc>
          <w:tcPr>
            <w:tcW w:w="2438" w:type="dxa"/>
          </w:tcPr>
          <w:p w14:paraId="03EF2CAC">
            <w:pPr>
              <w:pStyle w:val="35"/>
              <w:keepLines w:val="0"/>
              <w:pageBreakBefore w:val="0"/>
              <w:kinsoku/>
              <w:wordWrap/>
              <w:overflowPunct/>
              <w:topLinePunct w:val="0"/>
              <w:bidi w:val="0"/>
              <w:outlineLvl w:val="9"/>
              <w:rPr>
                <w:color w:val="auto"/>
                <w:highlight w:val="none"/>
              </w:rPr>
            </w:pPr>
          </w:p>
        </w:tc>
        <w:tc>
          <w:tcPr>
            <w:tcW w:w="1559" w:type="dxa"/>
          </w:tcPr>
          <w:p w14:paraId="08E4BE64">
            <w:pPr>
              <w:pStyle w:val="35"/>
              <w:keepLines w:val="0"/>
              <w:pageBreakBefore w:val="0"/>
              <w:kinsoku/>
              <w:wordWrap/>
              <w:overflowPunct/>
              <w:topLinePunct w:val="0"/>
              <w:bidi w:val="0"/>
              <w:outlineLvl w:val="9"/>
              <w:rPr>
                <w:color w:val="auto"/>
                <w:highlight w:val="none"/>
              </w:rPr>
            </w:pPr>
          </w:p>
        </w:tc>
      </w:tr>
      <w:tr w14:paraId="589D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71DB132F">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7</w:t>
            </w:r>
          </w:p>
        </w:tc>
        <w:tc>
          <w:tcPr>
            <w:tcW w:w="2314" w:type="dxa"/>
            <w:vAlign w:val="center"/>
          </w:tcPr>
          <w:p w14:paraId="3DE814C4">
            <w:pPr>
              <w:pStyle w:val="35"/>
              <w:keepLines w:val="0"/>
              <w:pageBreakBefore w:val="0"/>
              <w:kinsoku/>
              <w:wordWrap/>
              <w:overflowPunct/>
              <w:topLinePunct w:val="0"/>
              <w:bidi w:val="0"/>
              <w:outlineLvl w:val="9"/>
              <w:rPr>
                <w:color w:val="auto"/>
                <w:highlight w:val="none"/>
              </w:rPr>
            </w:pPr>
          </w:p>
        </w:tc>
        <w:tc>
          <w:tcPr>
            <w:tcW w:w="823" w:type="dxa"/>
            <w:vAlign w:val="center"/>
          </w:tcPr>
          <w:p w14:paraId="16D9AA14">
            <w:pPr>
              <w:pStyle w:val="35"/>
              <w:keepLines w:val="0"/>
              <w:pageBreakBefore w:val="0"/>
              <w:kinsoku/>
              <w:wordWrap/>
              <w:overflowPunct/>
              <w:topLinePunct w:val="0"/>
              <w:bidi w:val="0"/>
              <w:outlineLvl w:val="9"/>
              <w:rPr>
                <w:color w:val="auto"/>
                <w:highlight w:val="none"/>
              </w:rPr>
            </w:pPr>
          </w:p>
        </w:tc>
        <w:tc>
          <w:tcPr>
            <w:tcW w:w="1181" w:type="dxa"/>
            <w:vAlign w:val="center"/>
          </w:tcPr>
          <w:p w14:paraId="75AEB41E">
            <w:pPr>
              <w:pStyle w:val="35"/>
              <w:keepLines w:val="0"/>
              <w:pageBreakBefore w:val="0"/>
              <w:kinsoku/>
              <w:wordWrap/>
              <w:overflowPunct/>
              <w:topLinePunct w:val="0"/>
              <w:bidi w:val="0"/>
              <w:outlineLvl w:val="9"/>
              <w:rPr>
                <w:color w:val="auto"/>
                <w:highlight w:val="none"/>
              </w:rPr>
            </w:pPr>
          </w:p>
        </w:tc>
        <w:tc>
          <w:tcPr>
            <w:tcW w:w="2438" w:type="dxa"/>
          </w:tcPr>
          <w:p w14:paraId="0333A5EB">
            <w:pPr>
              <w:pStyle w:val="35"/>
              <w:keepLines w:val="0"/>
              <w:pageBreakBefore w:val="0"/>
              <w:kinsoku/>
              <w:wordWrap/>
              <w:overflowPunct/>
              <w:topLinePunct w:val="0"/>
              <w:bidi w:val="0"/>
              <w:outlineLvl w:val="9"/>
              <w:rPr>
                <w:color w:val="auto"/>
                <w:highlight w:val="none"/>
              </w:rPr>
            </w:pPr>
          </w:p>
        </w:tc>
        <w:tc>
          <w:tcPr>
            <w:tcW w:w="1559" w:type="dxa"/>
          </w:tcPr>
          <w:p w14:paraId="60EDD796">
            <w:pPr>
              <w:pStyle w:val="35"/>
              <w:keepLines w:val="0"/>
              <w:pageBreakBefore w:val="0"/>
              <w:kinsoku/>
              <w:wordWrap/>
              <w:overflowPunct/>
              <w:topLinePunct w:val="0"/>
              <w:bidi w:val="0"/>
              <w:outlineLvl w:val="9"/>
              <w:rPr>
                <w:color w:val="auto"/>
                <w:highlight w:val="none"/>
              </w:rPr>
            </w:pPr>
          </w:p>
        </w:tc>
      </w:tr>
      <w:tr w14:paraId="0A3E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69E5EF89">
            <w:pPr>
              <w:pStyle w:val="35"/>
              <w:keepLines w:val="0"/>
              <w:pageBreakBefore w:val="0"/>
              <w:kinsoku/>
              <w:wordWrap/>
              <w:overflowPunct/>
              <w:topLinePunct w:val="0"/>
              <w:bidi w:val="0"/>
              <w:outlineLvl w:val="9"/>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w:t>
            </w:r>
          </w:p>
        </w:tc>
        <w:tc>
          <w:tcPr>
            <w:tcW w:w="2314" w:type="dxa"/>
            <w:vAlign w:val="center"/>
          </w:tcPr>
          <w:p w14:paraId="3DEFF527">
            <w:pPr>
              <w:pStyle w:val="35"/>
              <w:keepLines w:val="0"/>
              <w:pageBreakBefore w:val="0"/>
              <w:kinsoku/>
              <w:wordWrap/>
              <w:overflowPunct/>
              <w:topLinePunct w:val="0"/>
              <w:bidi w:val="0"/>
              <w:jc w:val="center"/>
              <w:outlineLvl w:val="9"/>
              <w:rPr>
                <w:color w:val="auto"/>
                <w:highlight w:val="none"/>
              </w:rPr>
            </w:pPr>
            <w:r>
              <w:rPr>
                <w:rFonts w:hint="eastAsia"/>
                <w:color w:val="auto"/>
                <w:highlight w:val="none"/>
              </w:rPr>
              <w:t>……</w:t>
            </w:r>
          </w:p>
        </w:tc>
        <w:tc>
          <w:tcPr>
            <w:tcW w:w="823" w:type="dxa"/>
            <w:vAlign w:val="center"/>
          </w:tcPr>
          <w:p w14:paraId="1131A1DB">
            <w:pPr>
              <w:pStyle w:val="35"/>
              <w:keepLines w:val="0"/>
              <w:pageBreakBefore w:val="0"/>
              <w:kinsoku/>
              <w:wordWrap/>
              <w:overflowPunct/>
              <w:topLinePunct w:val="0"/>
              <w:bidi w:val="0"/>
              <w:outlineLvl w:val="9"/>
              <w:rPr>
                <w:color w:val="auto"/>
                <w:highlight w:val="none"/>
              </w:rPr>
            </w:pPr>
          </w:p>
        </w:tc>
        <w:tc>
          <w:tcPr>
            <w:tcW w:w="1181" w:type="dxa"/>
            <w:vAlign w:val="center"/>
          </w:tcPr>
          <w:p w14:paraId="16561040">
            <w:pPr>
              <w:pStyle w:val="35"/>
              <w:keepLines w:val="0"/>
              <w:pageBreakBefore w:val="0"/>
              <w:kinsoku/>
              <w:wordWrap/>
              <w:overflowPunct/>
              <w:topLinePunct w:val="0"/>
              <w:bidi w:val="0"/>
              <w:outlineLvl w:val="9"/>
              <w:rPr>
                <w:color w:val="auto"/>
                <w:highlight w:val="none"/>
              </w:rPr>
            </w:pPr>
          </w:p>
        </w:tc>
        <w:tc>
          <w:tcPr>
            <w:tcW w:w="2438" w:type="dxa"/>
          </w:tcPr>
          <w:p w14:paraId="3000C869">
            <w:pPr>
              <w:pStyle w:val="35"/>
              <w:keepLines w:val="0"/>
              <w:pageBreakBefore w:val="0"/>
              <w:kinsoku/>
              <w:wordWrap/>
              <w:overflowPunct/>
              <w:topLinePunct w:val="0"/>
              <w:bidi w:val="0"/>
              <w:outlineLvl w:val="9"/>
              <w:rPr>
                <w:color w:val="auto"/>
                <w:highlight w:val="none"/>
              </w:rPr>
            </w:pPr>
          </w:p>
        </w:tc>
        <w:tc>
          <w:tcPr>
            <w:tcW w:w="1559" w:type="dxa"/>
          </w:tcPr>
          <w:p w14:paraId="4524DCA9">
            <w:pPr>
              <w:pStyle w:val="35"/>
              <w:keepLines w:val="0"/>
              <w:pageBreakBefore w:val="0"/>
              <w:kinsoku/>
              <w:wordWrap/>
              <w:overflowPunct/>
              <w:topLinePunct w:val="0"/>
              <w:bidi w:val="0"/>
              <w:outlineLvl w:val="9"/>
              <w:rPr>
                <w:color w:val="auto"/>
                <w:highlight w:val="none"/>
              </w:rPr>
            </w:pPr>
          </w:p>
        </w:tc>
      </w:tr>
      <w:tr w14:paraId="03D0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818" w:type="dxa"/>
            <w:gridSpan w:val="2"/>
            <w:vAlign w:val="center"/>
          </w:tcPr>
          <w:p w14:paraId="1BDD8C47">
            <w:pPr>
              <w:pStyle w:val="35"/>
              <w:keepLines w:val="0"/>
              <w:pageBreakBefore w:val="0"/>
              <w:kinsoku/>
              <w:wordWrap/>
              <w:overflowPunct/>
              <w:topLinePunct w:val="0"/>
              <w:bidi w:val="0"/>
              <w:jc w:val="center"/>
              <w:outlineLvl w:val="9"/>
              <w:rPr>
                <w:color w:val="auto"/>
                <w:highlight w:val="none"/>
              </w:rPr>
            </w:pPr>
            <w:r>
              <w:rPr>
                <w:rFonts w:hint="eastAsia"/>
                <w:color w:val="auto"/>
                <w:highlight w:val="none"/>
              </w:rPr>
              <w:t>合计</w:t>
            </w:r>
          </w:p>
        </w:tc>
        <w:tc>
          <w:tcPr>
            <w:tcW w:w="823" w:type="dxa"/>
            <w:vAlign w:val="center"/>
          </w:tcPr>
          <w:p w14:paraId="68849A97">
            <w:pPr>
              <w:pStyle w:val="35"/>
              <w:keepLines w:val="0"/>
              <w:pageBreakBefore w:val="0"/>
              <w:kinsoku/>
              <w:wordWrap/>
              <w:overflowPunct/>
              <w:topLinePunct w:val="0"/>
              <w:bidi w:val="0"/>
              <w:outlineLvl w:val="9"/>
              <w:rPr>
                <w:color w:val="auto"/>
                <w:highlight w:val="none"/>
              </w:rPr>
            </w:pPr>
          </w:p>
        </w:tc>
        <w:tc>
          <w:tcPr>
            <w:tcW w:w="1181" w:type="dxa"/>
            <w:vAlign w:val="center"/>
          </w:tcPr>
          <w:p w14:paraId="408945DF">
            <w:pPr>
              <w:pStyle w:val="35"/>
              <w:keepLines w:val="0"/>
              <w:pageBreakBefore w:val="0"/>
              <w:kinsoku/>
              <w:wordWrap/>
              <w:overflowPunct/>
              <w:topLinePunct w:val="0"/>
              <w:bidi w:val="0"/>
              <w:outlineLvl w:val="9"/>
              <w:rPr>
                <w:color w:val="auto"/>
                <w:highlight w:val="none"/>
                <w:lang w:val="zh-CN"/>
              </w:rPr>
            </w:pPr>
          </w:p>
        </w:tc>
        <w:tc>
          <w:tcPr>
            <w:tcW w:w="2438" w:type="dxa"/>
          </w:tcPr>
          <w:p w14:paraId="23651875">
            <w:pPr>
              <w:pStyle w:val="35"/>
              <w:keepLines w:val="0"/>
              <w:pageBreakBefore w:val="0"/>
              <w:kinsoku/>
              <w:wordWrap/>
              <w:overflowPunct/>
              <w:topLinePunct w:val="0"/>
              <w:bidi w:val="0"/>
              <w:outlineLvl w:val="9"/>
              <w:rPr>
                <w:color w:val="auto"/>
                <w:highlight w:val="none"/>
                <w:lang w:val="zh-CN"/>
              </w:rPr>
            </w:pPr>
          </w:p>
        </w:tc>
        <w:tc>
          <w:tcPr>
            <w:tcW w:w="1559" w:type="dxa"/>
          </w:tcPr>
          <w:p w14:paraId="5B289E3B">
            <w:pPr>
              <w:pStyle w:val="35"/>
              <w:keepLines w:val="0"/>
              <w:pageBreakBefore w:val="0"/>
              <w:kinsoku/>
              <w:wordWrap/>
              <w:overflowPunct/>
              <w:topLinePunct w:val="0"/>
              <w:bidi w:val="0"/>
              <w:outlineLvl w:val="9"/>
              <w:rPr>
                <w:color w:val="auto"/>
                <w:highlight w:val="none"/>
                <w:lang w:val="zh-CN"/>
              </w:rPr>
            </w:pPr>
          </w:p>
        </w:tc>
      </w:tr>
    </w:tbl>
    <w:p w14:paraId="504B2D07">
      <w:pPr>
        <w:keepLines w:val="0"/>
        <w:pageBreakBefore w:val="0"/>
        <w:kinsoku/>
        <w:wordWrap/>
        <w:overflowPunct/>
        <w:topLinePunct w:val="0"/>
        <w:bidi w:val="0"/>
        <w:ind w:firstLine="480"/>
        <w:outlineLvl w:val="9"/>
        <w:rPr>
          <w:color w:val="auto"/>
          <w:highlight w:val="none"/>
        </w:rPr>
      </w:pPr>
      <w:r>
        <w:rPr>
          <w:rFonts w:hint="eastAsia"/>
          <w:color w:val="auto"/>
          <w:highlight w:val="none"/>
        </w:rPr>
        <w:t>投标人名称（电子签章）：</w:t>
      </w:r>
      <w:r>
        <w:rPr>
          <w:rFonts w:hint="eastAsia"/>
          <w:color w:val="auto"/>
          <w:highlight w:val="none"/>
          <w:u w:val="single"/>
        </w:rPr>
        <w:t xml:space="preserve">                     </w:t>
      </w:r>
      <w:r>
        <w:rPr>
          <w:rFonts w:hint="eastAsia"/>
          <w:color w:val="auto"/>
          <w:highlight w:val="none"/>
        </w:rPr>
        <w:t xml:space="preserve"> </w:t>
      </w:r>
    </w:p>
    <w:p w14:paraId="67E44510">
      <w:pPr>
        <w:keepLines w:val="0"/>
        <w:pageBreakBefore w:val="0"/>
        <w:kinsoku/>
        <w:wordWrap/>
        <w:overflowPunct/>
        <w:topLinePunct w:val="0"/>
        <w:bidi w:val="0"/>
        <w:ind w:firstLine="480"/>
        <w:outlineLvl w:val="9"/>
        <w:rPr>
          <w:color w:val="auto"/>
          <w:highlight w:val="none"/>
        </w:rPr>
      </w:pPr>
      <w:r>
        <w:rPr>
          <w:rFonts w:hint="eastAsia"/>
          <w:color w:val="auto"/>
          <w:highlight w:val="none"/>
        </w:rPr>
        <w:t>法定代表人或授权代表（签字或盖章）:</w:t>
      </w:r>
      <w:r>
        <w:rPr>
          <w:rFonts w:hint="eastAsia"/>
          <w:color w:val="auto"/>
          <w:highlight w:val="none"/>
          <w:u w:val="single"/>
        </w:rPr>
        <w:t xml:space="preserve">            </w:t>
      </w:r>
      <w:r>
        <w:rPr>
          <w:rFonts w:hint="eastAsia"/>
          <w:color w:val="auto"/>
          <w:highlight w:val="none"/>
        </w:rPr>
        <w:t xml:space="preserve">                                </w:t>
      </w:r>
    </w:p>
    <w:p w14:paraId="7E928C81">
      <w:pPr>
        <w:keepLines w:val="0"/>
        <w:pageBreakBefore w:val="0"/>
        <w:kinsoku/>
        <w:wordWrap/>
        <w:overflowPunct/>
        <w:topLinePunct w:val="0"/>
        <w:bidi w:val="0"/>
        <w:ind w:firstLine="480"/>
        <w:outlineLvl w:val="9"/>
        <w:rPr>
          <w:color w:val="auto"/>
          <w:highlight w:val="none"/>
        </w:rPr>
      </w:pPr>
      <w:r>
        <w:rPr>
          <w:rFonts w:hint="eastAsia"/>
          <w:color w:val="auto"/>
          <w:highlight w:val="none"/>
        </w:rPr>
        <w:t xml:space="preserve">日期： </w:t>
      </w:r>
      <w:r>
        <w:rPr>
          <w:rFonts w:hint="eastAsia" w:ascii="宋体" w:hAnsi="宋体" w:cs="宋体"/>
          <w:color w:val="auto"/>
          <w:highlight w:val="none"/>
          <w:u w:val="single"/>
        </w:rPr>
        <w:t xml:space="preserve">       </w:t>
      </w:r>
      <w:r>
        <w:rPr>
          <w:rFonts w:hint="eastAsia"/>
          <w:color w:val="auto"/>
          <w:highlight w:val="none"/>
        </w:rPr>
        <w:t>年</w:t>
      </w:r>
      <w:r>
        <w:rPr>
          <w:rFonts w:hint="eastAsia" w:ascii="宋体" w:hAnsi="宋体" w:cs="宋体"/>
          <w:color w:val="auto"/>
          <w:highlight w:val="none"/>
          <w:u w:val="single"/>
        </w:rPr>
        <w:t xml:space="preserve">       </w:t>
      </w:r>
      <w:r>
        <w:rPr>
          <w:rFonts w:hint="eastAsia"/>
          <w:color w:val="auto"/>
          <w:highlight w:val="none"/>
        </w:rPr>
        <w:t xml:space="preserve">月 </w:t>
      </w:r>
      <w:r>
        <w:rPr>
          <w:rFonts w:hint="eastAsia" w:ascii="宋体" w:hAnsi="宋体" w:cs="宋体"/>
          <w:color w:val="auto"/>
          <w:highlight w:val="none"/>
          <w:u w:val="single"/>
        </w:rPr>
        <w:t xml:space="preserve">      </w:t>
      </w:r>
      <w:r>
        <w:rPr>
          <w:rFonts w:hint="eastAsia"/>
          <w:color w:val="auto"/>
          <w:highlight w:val="none"/>
        </w:rPr>
        <w:t>日</w:t>
      </w:r>
    </w:p>
    <w:p w14:paraId="259C04AF">
      <w:pPr>
        <w:keepLines w:val="0"/>
        <w:pageBreakBefore w:val="0"/>
        <w:kinsoku/>
        <w:wordWrap/>
        <w:overflowPunct/>
        <w:topLinePunct w:val="0"/>
        <w:bidi w:val="0"/>
        <w:ind w:firstLine="480"/>
        <w:outlineLvl w:val="9"/>
        <w:rPr>
          <w:color w:val="auto"/>
          <w:kern w:val="0"/>
          <w:highlight w:val="none"/>
        </w:rPr>
      </w:pPr>
      <w:r>
        <w:rPr>
          <w:rFonts w:hint="eastAsia"/>
          <w:color w:val="auto"/>
          <w:kern w:val="0"/>
          <w:highlight w:val="none"/>
        </w:rPr>
        <w:br w:type="page"/>
      </w:r>
    </w:p>
    <w:p w14:paraId="2777FED6">
      <w:pPr>
        <w:keepNext w:val="0"/>
        <w:keepLines w:val="0"/>
        <w:pageBreakBefore w:val="0"/>
        <w:widowControl w:val="0"/>
        <w:numPr>
          <w:ilvl w:val="0"/>
          <w:numId w:val="0"/>
        </w:numPr>
        <w:kinsoku/>
        <w:wordWrap/>
        <w:overflowPunct/>
        <w:topLinePunct w:val="0"/>
        <w:bidi w:val="0"/>
        <w:snapToGrid w:val="0"/>
        <w:spacing w:line="240" w:lineRule="auto"/>
        <w:jc w:val="both"/>
        <w:outlineLvl w:val="9"/>
        <w:rPr>
          <w:rFonts w:hint="eastAsia" w:ascii="宋体" w:hAnsi="宋体" w:cs="宋体"/>
          <w:b/>
          <w:color w:val="auto"/>
          <w:kern w:val="0"/>
          <w:sz w:val="32"/>
          <w:szCs w:val="32"/>
          <w:highlight w:val="none"/>
          <w:lang w:val="en-US" w:eastAsia="zh-CN"/>
        </w:rPr>
      </w:pPr>
      <w:bookmarkStart w:id="146" w:name="_Toc9003"/>
      <w:bookmarkStart w:id="147" w:name="_Toc25848"/>
      <w:bookmarkStart w:id="148" w:name="_Toc24893"/>
      <w:bookmarkStart w:id="149" w:name="_Toc21264"/>
      <w:bookmarkStart w:id="150" w:name="_Toc7139"/>
      <w:bookmarkStart w:id="151" w:name="_Toc1664"/>
      <w:bookmarkStart w:id="152" w:name="_Toc32387"/>
      <w:r>
        <w:rPr>
          <w:rFonts w:hint="eastAsia" w:ascii="宋体" w:hAnsi="宋体" w:cs="宋体"/>
          <w:b/>
          <w:color w:val="auto"/>
          <w:kern w:val="0"/>
          <w:sz w:val="32"/>
          <w:szCs w:val="32"/>
          <w:lang w:val="en-US" w:eastAsia="zh-CN" w:bidi="ar-SA"/>
        </w:rPr>
        <w:t>7、</w:t>
      </w:r>
      <w:r>
        <w:rPr>
          <w:rFonts w:hint="eastAsia" w:ascii="宋体" w:hAnsi="宋体" w:cs="宋体"/>
          <w:b/>
          <w:color w:val="auto"/>
          <w:kern w:val="0"/>
          <w:sz w:val="32"/>
          <w:szCs w:val="32"/>
          <w:highlight w:val="none"/>
          <w:lang w:val="en-US" w:eastAsia="zh-CN"/>
        </w:rPr>
        <w:t>投标人实力</w:t>
      </w:r>
    </w:p>
    <w:p w14:paraId="32BD9EC6">
      <w:pPr>
        <w:keepLines w:val="0"/>
        <w:pageBreakBefore w:val="0"/>
        <w:kinsoku/>
        <w:wordWrap/>
        <w:overflowPunct/>
        <w:topLinePunct w:val="0"/>
        <w:bidi w:val="0"/>
        <w:spacing w:line="288" w:lineRule="auto"/>
        <w:ind w:firstLine="643"/>
        <w:jc w:val="left"/>
        <w:outlineLvl w:val="9"/>
        <w:rPr>
          <w:rFonts w:hint="eastAsia" w:ascii="宋体" w:hAnsi="宋体" w:cs="宋体"/>
          <w:b/>
          <w:color w:val="auto"/>
          <w:kern w:val="0"/>
          <w:sz w:val="32"/>
          <w:szCs w:val="32"/>
          <w:highlight w:val="none"/>
          <w:lang w:val="en-US" w:eastAsia="zh-CN"/>
        </w:rPr>
      </w:pPr>
      <w:r>
        <w:rPr>
          <w:rFonts w:hint="eastAsia" w:ascii="宋体" w:hAnsi="宋体" w:cs="宋体"/>
          <w:b/>
          <w:color w:val="auto"/>
          <w:highlight w:val="none"/>
        </w:rPr>
        <w:t>（按招标文件第四部分评标办法前附表中“投标文件中评标标准相应的商务技术资料目录”提供资料。）</w:t>
      </w:r>
    </w:p>
    <w:p w14:paraId="060E6DF1">
      <w:pPr>
        <w:keepLines w:val="0"/>
        <w:pageBreakBefore w:val="0"/>
        <w:numPr>
          <w:ilvl w:val="0"/>
          <w:numId w:val="0"/>
        </w:numPr>
        <w:kinsoku/>
        <w:wordWrap/>
        <w:overflowPunct/>
        <w:topLinePunct w:val="0"/>
        <w:bidi w:val="0"/>
        <w:spacing w:line="288" w:lineRule="auto"/>
        <w:jc w:val="left"/>
        <w:outlineLvl w:val="9"/>
        <w:rPr>
          <w:rStyle w:val="39"/>
          <w:rFonts w:hint="eastAsia" w:eastAsia="宋体"/>
          <w:color w:val="auto"/>
          <w:highlight w:val="none"/>
        </w:rPr>
      </w:pPr>
      <w:r>
        <w:rPr>
          <w:rStyle w:val="39"/>
          <w:rFonts w:hint="eastAsia"/>
          <w:color w:val="auto"/>
          <w:highlight w:val="none"/>
          <w:lang w:val="en-US" w:eastAsia="zh-CN"/>
        </w:rPr>
        <w:t>8、</w:t>
      </w:r>
      <w:r>
        <w:rPr>
          <w:rStyle w:val="39"/>
          <w:rFonts w:hint="eastAsia" w:eastAsia="宋体"/>
          <w:color w:val="auto"/>
          <w:highlight w:val="none"/>
        </w:rPr>
        <w:t>同类项目业绩</w:t>
      </w:r>
    </w:p>
    <w:p w14:paraId="19567A73">
      <w:pPr>
        <w:pStyle w:val="37"/>
        <w:keepLines w:val="0"/>
        <w:pageBreakBefore w:val="0"/>
        <w:kinsoku/>
        <w:wordWrap/>
        <w:overflowPunct/>
        <w:topLinePunct w:val="0"/>
        <w:bidi w:val="0"/>
        <w:spacing w:before="164"/>
        <w:ind w:firstLine="0" w:firstLineChars="0"/>
        <w:outlineLvl w:val="9"/>
        <w:rPr>
          <w:color w:val="auto"/>
          <w:highlight w:val="none"/>
        </w:rPr>
      </w:pPr>
      <w:r>
        <w:rPr>
          <w:color w:val="auto"/>
          <w:highlight w:val="none"/>
        </w:rPr>
        <w:t>投标同类项目的业绩</w:t>
      </w:r>
    </w:p>
    <w:p w14:paraId="73911192">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467EAD8C">
      <w:pPr>
        <w:keepLines w:val="0"/>
        <w:pageBreakBefore w:val="0"/>
        <w:kinsoku/>
        <w:wordWrap/>
        <w:overflowPunct/>
        <w:topLinePunct w:val="0"/>
        <w:bidi w:val="0"/>
        <w:spacing w:after="20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806"/>
        <w:gridCol w:w="1923"/>
        <w:gridCol w:w="1884"/>
        <w:gridCol w:w="1359"/>
        <w:gridCol w:w="1253"/>
      </w:tblGrid>
      <w:tr w14:paraId="639C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84" w:type="dxa"/>
            <w:vAlign w:val="center"/>
          </w:tcPr>
          <w:p w14:paraId="71C22410">
            <w:pPr>
              <w:pStyle w:val="42"/>
              <w:keepLines w:val="0"/>
              <w:pageBreakBefore w:val="0"/>
              <w:kinsoku/>
              <w:wordWrap/>
              <w:overflowPunct/>
              <w:topLinePunct w:val="0"/>
              <w:bidi w:val="0"/>
              <w:spacing w:before="164" w:after="164"/>
              <w:outlineLvl w:val="9"/>
              <w:rPr>
                <w:color w:val="auto"/>
                <w:highlight w:val="none"/>
              </w:rPr>
            </w:pPr>
            <w:r>
              <w:rPr>
                <w:color w:val="auto"/>
                <w:highlight w:val="none"/>
              </w:rPr>
              <w:t>序号</w:t>
            </w:r>
          </w:p>
        </w:tc>
        <w:tc>
          <w:tcPr>
            <w:tcW w:w="1806" w:type="dxa"/>
            <w:vAlign w:val="center"/>
          </w:tcPr>
          <w:p w14:paraId="47922426">
            <w:pPr>
              <w:pStyle w:val="42"/>
              <w:keepLines w:val="0"/>
              <w:pageBreakBefore w:val="0"/>
              <w:kinsoku/>
              <w:wordWrap/>
              <w:overflowPunct/>
              <w:topLinePunct w:val="0"/>
              <w:bidi w:val="0"/>
              <w:spacing w:before="164" w:after="164"/>
              <w:outlineLvl w:val="9"/>
              <w:rPr>
                <w:color w:val="auto"/>
                <w:highlight w:val="none"/>
              </w:rPr>
            </w:pPr>
            <w:r>
              <w:rPr>
                <w:color w:val="auto"/>
                <w:highlight w:val="none"/>
              </w:rPr>
              <w:t>项目名称</w:t>
            </w:r>
          </w:p>
        </w:tc>
        <w:tc>
          <w:tcPr>
            <w:tcW w:w="1923" w:type="dxa"/>
            <w:vAlign w:val="center"/>
          </w:tcPr>
          <w:p w14:paraId="749B49B7">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采购单位名称</w:t>
            </w:r>
          </w:p>
        </w:tc>
        <w:tc>
          <w:tcPr>
            <w:tcW w:w="1884" w:type="dxa"/>
            <w:vAlign w:val="center"/>
          </w:tcPr>
          <w:p w14:paraId="46386A3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采购内容</w:t>
            </w:r>
          </w:p>
        </w:tc>
        <w:tc>
          <w:tcPr>
            <w:tcW w:w="1359" w:type="dxa"/>
            <w:vAlign w:val="center"/>
          </w:tcPr>
          <w:p w14:paraId="3E95A074">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采购时间</w:t>
            </w:r>
          </w:p>
        </w:tc>
        <w:tc>
          <w:tcPr>
            <w:tcW w:w="1253" w:type="dxa"/>
            <w:vAlign w:val="center"/>
          </w:tcPr>
          <w:p w14:paraId="302FC63D">
            <w:pPr>
              <w:pStyle w:val="42"/>
              <w:keepLines w:val="0"/>
              <w:pageBreakBefore w:val="0"/>
              <w:kinsoku/>
              <w:wordWrap/>
              <w:overflowPunct/>
              <w:topLinePunct w:val="0"/>
              <w:bidi w:val="0"/>
              <w:spacing w:before="164" w:after="164"/>
              <w:outlineLvl w:val="9"/>
              <w:rPr>
                <w:color w:val="auto"/>
                <w:highlight w:val="none"/>
              </w:rPr>
            </w:pPr>
            <w:r>
              <w:rPr>
                <w:color w:val="auto"/>
                <w:highlight w:val="none"/>
              </w:rPr>
              <w:t>合同金额</w:t>
            </w:r>
          </w:p>
        </w:tc>
      </w:tr>
      <w:tr w14:paraId="3BB7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3EC34E94">
            <w:pPr>
              <w:pStyle w:val="35"/>
              <w:keepLines w:val="0"/>
              <w:pageBreakBefore w:val="0"/>
              <w:kinsoku/>
              <w:wordWrap/>
              <w:overflowPunct/>
              <w:topLinePunct w:val="0"/>
              <w:bidi w:val="0"/>
              <w:outlineLvl w:val="9"/>
              <w:rPr>
                <w:color w:val="auto"/>
                <w:highlight w:val="none"/>
              </w:rPr>
            </w:pPr>
            <w:r>
              <w:rPr>
                <w:color w:val="auto"/>
                <w:highlight w:val="none"/>
              </w:rPr>
              <w:t>1</w:t>
            </w:r>
          </w:p>
        </w:tc>
        <w:tc>
          <w:tcPr>
            <w:tcW w:w="1806" w:type="dxa"/>
            <w:vAlign w:val="center"/>
          </w:tcPr>
          <w:p w14:paraId="119BA329">
            <w:pPr>
              <w:pStyle w:val="35"/>
              <w:keepLines w:val="0"/>
              <w:pageBreakBefore w:val="0"/>
              <w:kinsoku/>
              <w:wordWrap/>
              <w:overflowPunct/>
              <w:topLinePunct w:val="0"/>
              <w:bidi w:val="0"/>
              <w:outlineLvl w:val="9"/>
              <w:rPr>
                <w:color w:val="auto"/>
                <w:highlight w:val="none"/>
              </w:rPr>
            </w:pPr>
          </w:p>
        </w:tc>
        <w:tc>
          <w:tcPr>
            <w:tcW w:w="1923" w:type="dxa"/>
            <w:vAlign w:val="center"/>
          </w:tcPr>
          <w:p w14:paraId="158A44D5">
            <w:pPr>
              <w:pStyle w:val="35"/>
              <w:keepLines w:val="0"/>
              <w:pageBreakBefore w:val="0"/>
              <w:kinsoku/>
              <w:wordWrap/>
              <w:overflowPunct/>
              <w:topLinePunct w:val="0"/>
              <w:bidi w:val="0"/>
              <w:outlineLvl w:val="9"/>
              <w:rPr>
                <w:color w:val="auto"/>
                <w:highlight w:val="none"/>
              </w:rPr>
            </w:pPr>
          </w:p>
        </w:tc>
        <w:tc>
          <w:tcPr>
            <w:tcW w:w="1884" w:type="dxa"/>
            <w:vAlign w:val="center"/>
          </w:tcPr>
          <w:p w14:paraId="0E71B375">
            <w:pPr>
              <w:pStyle w:val="35"/>
              <w:keepLines w:val="0"/>
              <w:pageBreakBefore w:val="0"/>
              <w:kinsoku/>
              <w:wordWrap/>
              <w:overflowPunct/>
              <w:topLinePunct w:val="0"/>
              <w:bidi w:val="0"/>
              <w:outlineLvl w:val="9"/>
              <w:rPr>
                <w:color w:val="auto"/>
                <w:highlight w:val="none"/>
              </w:rPr>
            </w:pPr>
          </w:p>
        </w:tc>
        <w:tc>
          <w:tcPr>
            <w:tcW w:w="1359" w:type="dxa"/>
            <w:vAlign w:val="center"/>
          </w:tcPr>
          <w:p w14:paraId="3C55BCFC">
            <w:pPr>
              <w:pStyle w:val="35"/>
              <w:keepLines w:val="0"/>
              <w:pageBreakBefore w:val="0"/>
              <w:kinsoku/>
              <w:wordWrap/>
              <w:overflowPunct/>
              <w:topLinePunct w:val="0"/>
              <w:bidi w:val="0"/>
              <w:outlineLvl w:val="9"/>
              <w:rPr>
                <w:color w:val="auto"/>
                <w:highlight w:val="none"/>
              </w:rPr>
            </w:pPr>
          </w:p>
        </w:tc>
        <w:tc>
          <w:tcPr>
            <w:tcW w:w="1253" w:type="dxa"/>
            <w:vAlign w:val="center"/>
          </w:tcPr>
          <w:p w14:paraId="4FA18628">
            <w:pPr>
              <w:pStyle w:val="35"/>
              <w:keepLines w:val="0"/>
              <w:pageBreakBefore w:val="0"/>
              <w:kinsoku/>
              <w:wordWrap/>
              <w:overflowPunct/>
              <w:topLinePunct w:val="0"/>
              <w:bidi w:val="0"/>
              <w:outlineLvl w:val="9"/>
              <w:rPr>
                <w:color w:val="auto"/>
                <w:highlight w:val="none"/>
              </w:rPr>
            </w:pPr>
          </w:p>
        </w:tc>
      </w:tr>
      <w:tr w14:paraId="14EF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4F054CAE">
            <w:pPr>
              <w:pStyle w:val="35"/>
              <w:keepLines w:val="0"/>
              <w:pageBreakBefore w:val="0"/>
              <w:kinsoku/>
              <w:wordWrap/>
              <w:overflowPunct/>
              <w:topLinePunct w:val="0"/>
              <w:bidi w:val="0"/>
              <w:outlineLvl w:val="9"/>
              <w:rPr>
                <w:color w:val="auto"/>
                <w:highlight w:val="none"/>
              </w:rPr>
            </w:pPr>
            <w:r>
              <w:rPr>
                <w:color w:val="auto"/>
                <w:highlight w:val="none"/>
              </w:rPr>
              <w:t>2</w:t>
            </w:r>
          </w:p>
        </w:tc>
        <w:tc>
          <w:tcPr>
            <w:tcW w:w="1806" w:type="dxa"/>
            <w:vAlign w:val="center"/>
          </w:tcPr>
          <w:p w14:paraId="06026B16">
            <w:pPr>
              <w:pStyle w:val="35"/>
              <w:keepLines w:val="0"/>
              <w:pageBreakBefore w:val="0"/>
              <w:kinsoku/>
              <w:wordWrap/>
              <w:overflowPunct/>
              <w:topLinePunct w:val="0"/>
              <w:bidi w:val="0"/>
              <w:outlineLvl w:val="9"/>
              <w:rPr>
                <w:color w:val="auto"/>
                <w:highlight w:val="none"/>
              </w:rPr>
            </w:pPr>
          </w:p>
        </w:tc>
        <w:tc>
          <w:tcPr>
            <w:tcW w:w="1923" w:type="dxa"/>
            <w:vAlign w:val="center"/>
          </w:tcPr>
          <w:p w14:paraId="4675D430">
            <w:pPr>
              <w:pStyle w:val="35"/>
              <w:keepLines w:val="0"/>
              <w:pageBreakBefore w:val="0"/>
              <w:kinsoku/>
              <w:wordWrap/>
              <w:overflowPunct/>
              <w:topLinePunct w:val="0"/>
              <w:bidi w:val="0"/>
              <w:outlineLvl w:val="9"/>
              <w:rPr>
                <w:color w:val="auto"/>
                <w:highlight w:val="none"/>
              </w:rPr>
            </w:pPr>
          </w:p>
        </w:tc>
        <w:tc>
          <w:tcPr>
            <w:tcW w:w="1884" w:type="dxa"/>
            <w:vAlign w:val="center"/>
          </w:tcPr>
          <w:p w14:paraId="23C61D82">
            <w:pPr>
              <w:pStyle w:val="35"/>
              <w:keepLines w:val="0"/>
              <w:pageBreakBefore w:val="0"/>
              <w:kinsoku/>
              <w:wordWrap/>
              <w:overflowPunct/>
              <w:topLinePunct w:val="0"/>
              <w:bidi w:val="0"/>
              <w:outlineLvl w:val="9"/>
              <w:rPr>
                <w:color w:val="auto"/>
                <w:highlight w:val="none"/>
              </w:rPr>
            </w:pPr>
          </w:p>
        </w:tc>
        <w:tc>
          <w:tcPr>
            <w:tcW w:w="1359" w:type="dxa"/>
            <w:vAlign w:val="center"/>
          </w:tcPr>
          <w:p w14:paraId="66B41134">
            <w:pPr>
              <w:pStyle w:val="35"/>
              <w:keepLines w:val="0"/>
              <w:pageBreakBefore w:val="0"/>
              <w:kinsoku/>
              <w:wordWrap/>
              <w:overflowPunct/>
              <w:topLinePunct w:val="0"/>
              <w:bidi w:val="0"/>
              <w:outlineLvl w:val="9"/>
              <w:rPr>
                <w:color w:val="auto"/>
                <w:highlight w:val="none"/>
              </w:rPr>
            </w:pPr>
          </w:p>
        </w:tc>
        <w:tc>
          <w:tcPr>
            <w:tcW w:w="1253" w:type="dxa"/>
            <w:vAlign w:val="center"/>
          </w:tcPr>
          <w:p w14:paraId="262C3E2D">
            <w:pPr>
              <w:pStyle w:val="35"/>
              <w:keepLines w:val="0"/>
              <w:pageBreakBefore w:val="0"/>
              <w:kinsoku/>
              <w:wordWrap/>
              <w:overflowPunct/>
              <w:topLinePunct w:val="0"/>
              <w:bidi w:val="0"/>
              <w:outlineLvl w:val="9"/>
              <w:rPr>
                <w:color w:val="auto"/>
                <w:highlight w:val="none"/>
              </w:rPr>
            </w:pPr>
          </w:p>
        </w:tc>
      </w:tr>
      <w:tr w14:paraId="1FA9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10A51EF3">
            <w:pPr>
              <w:pStyle w:val="35"/>
              <w:keepLines w:val="0"/>
              <w:pageBreakBefore w:val="0"/>
              <w:kinsoku/>
              <w:wordWrap/>
              <w:overflowPunct/>
              <w:topLinePunct w:val="0"/>
              <w:bidi w:val="0"/>
              <w:outlineLvl w:val="9"/>
              <w:rPr>
                <w:color w:val="auto"/>
                <w:highlight w:val="none"/>
              </w:rPr>
            </w:pPr>
            <w:r>
              <w:rPr>
                <w:color w:val="auto"/>
                <w:highlight w:val="none"/>
              </w:rPr>
              <w:t>3</w:t>
            </w:r>
          </w:p>
        </w:tc>
        <w:tc>
          <w:tcPr>
            <w:tcW w:w="1806" w:type="dxa"/>
            <w:vAlign w:val="center"/>
          </w:tcPr>
          <w:p w14:paraId="613A3CE9">
            <w:pPr>
              <w:pStyle w:val="35"/>
              <w:keepLines w:val="0"/>
              <w:pageBreakBefore w:val="0"/>
              <w:kinsoku/>
              <w:wordWrap/>
              <w:overflowPunct/>
              <w:topLinePunct w:val="0"/>
              <w:bidi w:val="0"/>
              <w:outlineLvl w:val="9"/>
              <w:rPr>
                <w:color w:val="auto"/>
                <w:highlight w:val="none"/>
              </w:rPr>
            </w:pPr>
          </w:p>
        </w:tc>
        <w:tc>
          <w:tcPr>
            <w:tcW w:w="1923" w:type="dxa"/>
            <w:vAlign w:val="center"/>
          </w:tcPr>
          <w:p w14:paraId="61E91E4A">
            <w:pPr>
              <w:pStyle w:val="35"/>
              <w:keepLines w:val="0"/>
              <w:pageBreakBefore w:val="0"/>
              <w:kinsoku/>
              <w:wordWrap/>
              <w:overflowPunct/>
              <w:topLinePunct w:val="0"/>
              <w:bidi w:val="0"/>
              <w:outlineLvl w:val="9"/>
              <w:rPr>
                <w:color w:val="auto"/>
                <w:highlight w:val="none"/>
              </w:rPr>
            </w:pPr>
          </w:p>
        </w:tc>
        <w:tc>
          <w:tcPr>
            <w:tcW w:w="1884" w:type="dxa"/>
            <w:vAlign w:val="center"/>
          </w:tcPr>
          <w:p w14:paraId="35CE88B8">
            <w:pPr>
              <w:pStyle w:val="35"/>
              <w:keepLines w:val="0"/>
              <w:pageBreakBefore w:val="0"/>
              <w:kinsoku/>
              <w:wordWrap/>
              <w:overflowPunct/>
              <w:topLinePunct w:val="0"/>
              <w:bidi w:val="0"/>
              <w:outlineLvl w:val="9"/>
              <w:rPr>
                <w:color w:val="auto"/>
                <w:highlight w:val="none"/>
              </w:rPr>
            </w:pPr>
          </w:p>
        </w:tc>
        <w:tc>
          <w:tcPr>
            <w:tcW w:w="1359" w:type="dxa"/>
            <w:vAlign w:val="center"/>
          </w:tcPr>
          <w:p w14:paraId="4CEC2AD8">
            <w:pPr>
              <w:pStyle w:val="35"/>
              <w:keepLines w:val="0"/>
              <w:pageBreakBefore w:val="0"/>
              <w:kinsoku/>
              <w:wordWrap/>
              <w:overflowPunct/>
              <w:topLinePunct w:val="0"/>
              <w:bidi w:val="0"/>
              <w:outlineLvl w:val="9"/>
              <w:rPr>
                <w:color w:val="auto"/>
                <w:highlight w:val="none"/>
              </w:rPr>
            </w:pPr>
          </w:p>
        </w:tc>
        <w:tc>
          <w:tcPr>
            <w:tcW w:w="1253" w:type="dxa"/>
            <w:vAlign w:val="center"/>
          </w:tcPr>
          <w:p w14:paraId="68A81FCD">
            <w:pPr>
              <w:pStyle w:val="35"/>
              <w:keepLines w:val="0"/>
              <w:pageBreakBefore w:val="0"/>
              <w:kinsoku/>
              <w:wordWrap/>
              <w:overflowPunct/>
              <w:topLinePunct w:val="0"/>
              <w:bidi w:val="0"/>
              <w:outlineLvl w:val="9"/>
              <w:rPr>
                <w:color w:val="auto"/>
                <w:highlight w:val="none"/>
              </w:rPr>
            </w:pPr>
          </w:p>
        </w:tc>
      </w:tr>
      <w:tr w14:paraId="04E7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379EF08C">
            <w:pPr>
              <w:pStyle w:val="35"/>
              <w:keepLines w:val="0"/>
              <w:pageBreakBefore w:val="0"/>
              <w:kinsoku/>
              <w:wordWrap/>
              <w:overflowPunct/>
              <w:topLinePunct w:val="0"/>
              <w:bidi w:val="0"/>
              <w:outlineLvl w:val="9"/>
              <w:rPr>
                <w:color w:val="auto"/>
                <w:highlight w:val="none"/>
              </w:rPr>
            </w:pPr>
            <w:r>
              <w:rPr>
                <w:color w:val="auto"/>
                <w:highlight w:val="none"/>
              </w:rPr>
              <w:t>4</w:t>
            </w:r>
          </w:p>
        </w:tc>
        <w:tc>
          <w:tcPr>
            <w:tcW w:w="1806" w:type="dxa"/>
            <w:vAlign w:val="center"/>
          </w:tcPr>
          <w:p w14:paraId="40D4C489">
            <w:pPr>
              <w:pStyle w:val="35"/>
              <w:keepLines w:val="0"/>
              <w:pageBreakBefore w:val="0"/>
              <w:kinsoku/>
              <w:wordWrap/>
              <w:overflowPunct/>
              <w:topLinePunct w:val="0"/>
              <w:bidi w:val="0"/>
              <w:outlineLvl w:val="9"/>
              <w:rPr>
                <w:color w:val="auto"/>
                <w:highlight w:val="none"/>
              </w:rPr>
            </w:pPr>
          </w:p>
        </w:tc>
        <w:tc>
          <w:tcPr>
            <w:tcW w:w="1923" w:type="dxa"/>
            <w:vAlign w:val="center"/>
          </w:tcPr>
          <w:p w14:paraId="06C227FB">
            <w:pPr>
              <w:pStyle w:val="35"/>
              <w:keepLines w:val="0"/>
              <w:pageBreakBefore w:val="0"/>
              <w:kinsoku/>
              <w:wordWrap/>
              <w:overflowPunct/>
              <w:topLinePunct w:val="0"/>
              <w:bidi w:val="0"/>
              <w:outlineLvl w:val="9"/>
              <w:rPr>
                <w:color w:val="auto"/>
                <w:highlight w:val="none"/>
              </w:rPr>
            </w:pPr>
          </w:p>
        </w:tc>
        <w:tc>
          <w:tcPr>
            <w:tcW w:w="1884" w:type="dxa"/>
            <w:vAlign w:val="center"/>
          </w:tcPr>
          <w:p w14:paraId="46DA9103">
            <w:pPr>
              <w:pStyle w:val="35"/>
              <w:keepLines w:val="0"/>
              <w:pageBreakBefore w:val="0"/>
              <w:kinsoku/>
              <w:wordWrap/>
              <w:overflowPunct/>
              <w:topLinePunct w:val="0"/>
              <w:bidi w:val="0"/>
              <w:outlineLvl w:val="9"/>
              <w:rPr>
                <w:color w:val="auto"/>
                <w:highlight w:val="none"/>
              </w:rPr>
            </w:pPr>
          </w:p>
        </w:tc>
        <w:tc>
          <w:tcPr>
            <w:tcW w:w="1359" w:type="dxa"/>
            <w:vAlign w:val="center"/>
          </w:tcPr>
          <w:p w14:paraId="200F280A">
            <w:pPr>
              <w:pStyle w:val="35"/>
              <w:keepLines w:val="0"/>
              <w:pageBreakBefore w:val="0"/>
              <w:kinsoku/>
              <w:wordWrap/>
              <w:overflowPunct/>
              <w:topLinePunct w:val="0"/>
              <w:bidi w:val="0"/>
              <w:outlineLvl w:val="9"/>
              <w:rPr>
                <w:color w:val="auto"/>
                <w:highlight w:val="none"/>
              </w:rPr>
            </w:pPr>
          </w:p>
        </w:tc>
        <w:tc>
          <w:tcPr>
            <w:tcW w:w="1253" w:type="dxa"/>
            <w:vAlign w:val="center"/>
          </w:tcPr>
          <w:p w14:paraId="738A9EBB">
            <w:pPr>
              <w:pStyle w:val="35"/>
              <w:keepLines w:val="0"/>
              <w:pageBreakBefore w:val="0"/>
              <w:kinsoku/>
              <w:wordWrap/>
              <w:overflowPunct/>
              <w:topLinePunct w:val="0"/>
              <w:bidi w:val="0"/>
              <w:outlineLvl w:val="9"/>
              <w:rPr>
                <w:color w:val="auto"/>
                <w:highlight w:val="none"/>
              </w:rPr>
            </w:pPr>
          </w:p>
        </w:tc>
      </w:tr>
      <w:tr w14:paraId="7AB1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0CFACFDB">
            <w:pPr>
              <w:pStyle w:val="35"/>
              <w:keepLines w:val="0"/>
              <w:pageBreakBefore w:val="0"/>
              <w:kinsoku/>
              <w:wordWrap/>
              <w:overflowPunct/>
              <w:topLinePunct w:val="0"/>
              <w:bidi w:val="0"/>
              <w:outlineLvl w:val="9"/>
              <w:rPr>
                <w:color w:val="auto"/>
                <w:highlight w:val="none"/>
              </w:rPr>
            </w:pPr>
            <w:r>
              <w:rPr>
                <w:color w:val="auto"/>
                <w:highlight w:val="none"/>
              </w:rPr>
              <w:t>5</w:t>
            </w:r>
          </w:p>
        </w:tc>
        <w:tc>
          <w:tcPr>
            <w:tcW w:w="1806" w:type="dxa"/>
            <w:vAlign w:val="center"/>
          </w:tcPr>
          <w:p w14:paraId="345352EF">
            <w:pPr>
              <w:pStyle w:val="35"/>
              <w:keepLines w:val="0"/>
              <w:pageBreakBefore w:val="0"/>
              <w:kinsoku/>
              <w:wordWrap/>
              <w:overflowPunct/>
              <w:topLinePunct w:val="0"/>
              <w:bidi w:val="0"/>
              <w:outlineLvl w:val="9"/>
              <w:rPr>
                <w:color w:val="auto"/>
                <w:highlight w:val="none"/>
              </w:rPr>
            </w:pPr>
          </w:p>
        </w:tc>
        <w:tc>
          <w:tcPr>
            <w:tcW w:w="1923" w:type="dxa"/>
            <w:vAlign w:val="center"/>
          </w:tcPr>
          <w:p w14:paraId="63C1EE79">
            <w:pPr>
              <w:pStyle w:val="35"/>
              <w:keepLines w:val="0"/>
              <w:pageBreakBefore w:val="0"/>
              <w:kinsoku/>
              <w:wordWrap/>
              <w:overflowPunct/>
              <w:topLinePunct w:val="0"/>
              <w:bidi w:val="0"/>
              <w:outlineLvl w:val="9"/>
              <w:rPr>
                <w:color w:val="auto"/>
                <w:highlight w:val="none"/>
              </w:rPr>
            </w:pPr>
          </w:p>
        </w:tc>
        <w:tc>
          <w:tcPr>
            <w:tcW w:w="1884" w:type="dxa"/>
            <w:vAlign w:val="center"/>
          </w:tcPr>
          <w:p w14:paraId="3107283B">
            <w:pPr>
              <w:pStyle w:val="35"/>
              <w:keepLines w:val="0"/>
              <w:pageBreakBefore w:val="0"/>
              <w:kinsoku/>
              <w:wordWrap/>
              <w:overflowPunct/>
              <w:topLinePunct w:val="0"/>
              <w:bidi w:val="0"/>
              <w:outlineLvl w:val="9"/>
              <w:rPr>
                <w:color w:val="auto"/>
                <w:highlight w:val="none"/>
              </w:rPr>
            </w:pPr>
          </w:p>
        </w:tc>
        <w:tc>
          <w:tcPr>
            <w:tcW w:w="1359" w:type="dxa"/>
            <w:vAlign w:val="center"/>
          </w:tcPr>
          <w:p w14:paraId="025C7AA6">
            <w:pPr>
              <w:pStyle w:val="35"/>
              <w:keepLines w:val="0"/>
              <w:pageBreakBefore w:val="0"/>
              <w:kinsoku/>
              <w:wordWrap/>
              <w:overflowPunct/>
              <w:topLinePunct w:val="0"/>
              <w:bidi w:val="0"/>
              <w:outlineLvl w:val="9"/>
              <w:rPr>
                <w:color w:val="auto"/>
                <w:highlight w:val="none"/>
              </w:rPr>
            </w:pPr>
          </w:p>
        </w:tc>
        <w:tc>
          <w:tcPr>
            <w:tcW w:w="1253" w:type="dxa"/>
            <w:vAlign w:val="center"/>
          </w:tcPr>
          <w:p w14:paraId="3B2FBF26">
            <w:pPr>
              <w:pStyle w:val="35"/>
              <w:keepLines w:val="0"/>
              <w:pageBreakBefore w:val="0"/>
              <w:kinsoku/>
              <w:wordWrap/>
              <w:overflowPunct/>
              <w:topLinePunct w:val="0"/>
              <w:bidi w:val="0"/>
              <w:outlineLvl w:val="9"/>
              <w:rPr>
                <w:color w:val="auto"/>
                <w:highlight w:val="none"/>
              </w:rPr>
            </w:pPr>
          </w:p>
        </w:tc>
      </w:tr>
      <w:tr w14:paraId="4AC0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7566E9D3">
            <w:pPr>
              <w:pStyle w:val="35"/>
              <w:keepLines w:val="0"/>
              <w:pageBreakBefore w:val="0"/>
              <w:kinsoku/>
              <w:wordWrap/>
              <w:overflowPunct/>
              <w:topLinePunct w:val="0"/>
              <w:bidi w:val="0"/>
              <w:outlineLvl w:val="9"/>
              <w:rPr>
                <w:color w:val="auto"/>
                <w:highlight w:val="none"/>
              </w:rPr>
            </w:pPr>
            <w:r>
              <w:rPr>
                <w:color w:val="auto"/>
                <w:highlight w:val="none"/>
              </w:rPr>
              <w:t>6</w:t>
            </w:r>
          </w:p>
        </w:tc>
        <w:tc>
          <w:tcPr>
            <w:tcW w:w="1806" w:type="dxa"/>
            <w:vAlign w:val="center"/>
          </w:tcPr>
          <w:p w14:paraId="36D65E4E">
            <w:pPr>
              <w:pStyle w:val="35"/>
              <w:keepLines w:val="0"/>
              <w:pageBreakBefore w:val="0"/>
              <w:kinsoku/>
              <w:wordWrap/>
              <w:overflowPunct/>
              <w:topLinePunct w:val="0"/>
              <w:bidi w:val="0"/>
              <w:outlineLvl w:val="9"/>
              <w:rPr>
                <w:color w:val="auto"/>
                <w:highlight w:val="none"/>
              </w:rPr>
            </w:pPr>
          </w:p>
        </w:tc>
        <w:tc>
          <w:tcPr>
            <w:tcW w:w="1923" w:type="dxa"/>
            <w:vAlign w:val="center"/>
          </w:tcPr>
          <w:p w14:paraId="54D17A5F">
            <w:pPr>
              <w:pStyle w:val="35"/>
              <w:keepLines w:val="0"/>
              <w:pageBreakBefore w:val="0"/>
              <w:kinsoku/>
              <w:wordWrap/>
              <w:overflowPunct/>
              <w:topLinePunct w:val="0"/>
              <w:bidi w:val="0"/>
              <w:outlineLvl w:val="9"/>
              <w:rPr>
                <w:color w:val="auto"/>
                <w:highlight w:val="none"/>
              </w:rPr>
            </w:pPr>
          </w:p>
        </w:tc>
        <w:tc>
          <w:tcPr>
            <w:tcW w:w="1884" w:type="dxa"/>
            <w:vAlign w:val="center"/>
          </w:tcPr>
          <w:p w14:paraId="37E1EE49">
            <w:pPr>
              <w:pStyle w:val="35"/>
              <w:keepLines w:val="0"/>
              <w:pageBreakBefore w:val="0"/>
              <w:kinsoku/>
              <w:wordWrap/>
              <w:overflowPunct/>
              <w:topLinePunct w:val="0"/>
              <w:bidi w:val="0"/>
              <w:outlineLvl w:val="9"/>
              <w:rPr>
                <w:color w:val="auto"/>
                <w:highlight w:val="none"/>
              </w:rPr>
            </w:pPr>
          </w:p>
        </w:tc>
        <w:tc>
          <w:tcPr>
            <w:tcW w:w="1359" w:type="dxa"/>
            <w:vAlign w:val="center"/>
          </w:tcPr>
          <w:p w14:paraId="4833EA28">
            <w:pPr>
              <w:pStyle w:val="35"/>
              <w:keepLines w:val="0"/>
              <w:pageBreakBefore w:val="0"/>
              <w:kinsoku/>
              <w:wordWrap/>
              <w:overflowPunct/>
              <w:topLinePunct w:val="0"/>
              <w:bidi w:val="0"/>
              <w:outlineLvl w:val="9"/>
              <w:rPr>
                <w:color w:val="auto"/>
                <w:highlight w:val="none"/>
              </w:rPr>
            </w:pPr>
          </w:p>
        </w:tc>
        <w:tc>
          <w:tcPr>
            <w:tcW w:w="1253" w:type="dxa"/>
            <w:vAlign w:val="center"/>
          </w:tcPr>
          <w:p w14:paraId="2A6ADEE6">
            <w:pPr>
              <w:pStyle w:val="35"/>
              <w:keepLines w:val="0"/>
              <w:pageBreakBefore w:val="0"/>
              <w:kinsoku/>
              <w:wordWrap/>
              <w:overflowPunct/>
              <w:topLinePunct w:val="0"/>
              <w:bidi w:val="0"/>
              <w:outlineLvl w:val="9"/>
              <w:rPr>
                <w:color w:val="auto"/>
                <w:highlight w:val="none"/>
              </w:rPr>
            </w:pPr>
          </w:p>
        </w:tc>
      </w:tr>
      <w:tr w14:paraId="5DFF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05578E6A">
            <w:pPr>
              <w:pStyle w:val="35"/>
              <w:keepLines w:val="0"/>
              <w:pageBreakBefore w:val="0"/>
              <w:kinsoku/>
              <w:wordWrap/>
              <w:overflowPunct/>
              <w:topLinePunct w:val="0"/>
              <w:bidi w:val="0"/>
              <w:outlineLvl w:val="9"/>
              <w:rPr>
                <w:color w:val="auto"/>
                <w:highlight w:val="none"/>
              </w:rPr>
            </w:pPr>
            <w:r>
              <w:rPr>
                <w:color w:val="auto"/>
                <w:highlight w:val="none"/>
              </w:rPr>
              <w:t>7</w:t>
            </w:r>
          </w:p>
        </w:tc>
        <w:tc>
          <w:tcPr>
            <w:tcW w:w="1806" w:type="dxa"/>
            <w:vAlign w:val="center"/>
          </w:tcPr>
          <w:p w14:paraId="55780AAF">
            <w:pPr>
              <w:pStyle w:val="35"/>
              <w:keepLines w:val="0"/>
              <w:pageBreakBefore w:val="0"/>
              <w:kinsoku/>
              <w:wordWrap/>
              <w:overflowPunct/>
              <w:topLinePunct w:val="0"/>
              <w:bidi w:val="0"/>
              <w:outlineLvl w:val="9"/>
              <w:rPr>
                <w:color w:val="auto"/>
                <w:highlight w:val="none"/>
              </w:rPr>
            </w:pPr>
          </w:p>
        </w:tc>
        <w:tc>
          <w:tcPr>
            <w:tcW w:w="1923" w:type="dxa"/>
            <w:vAlign w:val="center"/>
          </w:tcPr>
          <w:p w14:paraId="05EC3F04">
            <w:pPr>
              <w:pStyle w:val="35"/>
              <w:keepLines w:val="0"/>
              <w:pageBreakBefore w:val="0"/>
              <w:kinsoku/>
              <w:wordWrap/>
              <w:overflowPunct/>
              <w:topLinePunct w:val="0"/>
              <w:bidi w:val="0"/>
              <w:outlineLvl w:val="9"/>
              <w:rPr>
                <w:color w:val="auto"/>
                <w:highlight w:val="none"/>
              </w:rPr>
            </w:pPr>
          </w:p>
        </w:tc>
        <w:tc>
          <w:tcPr>
            <w:tcW w:w="1884" w:type="dxa"/>
            <w:vAlign w:val="center"/>
          </w:tcPr>
          <w:p w14:paraId="263DACC7">
            <w:pPr>
              <w:pStyle w:val="35"/>
              <w:keepLines w:val="0"/>
              <w:pageBreakBefore w:val="0"/>
              <w:kinsoku/>
              <w:wordWrap/>
              <w:overflowPunct/>
              <w:topLinePunct w:val="0"/>
              <w:bidi w:val="0"/>
              <w:outlineLvl w:val="9"/>
              <w:rPr>
                <w:color w:val="auto"/>
                <w:highlight w:val="none"/>
              </w:rPr>
            </w:pPr>
          </w:p>
        </w:tc>
        <w:tc>
          <w:tcPr>
            <w:tcW w:w="1359" w:type="dxa"/>
            <w:vAlign w:val="center"/>
          </w:tcPr>
          <w:p w14:paraId="16A09853">
            <w:pPr>
              <w:pStyle w:val="35"/>
              <w:keepLines w:val="0"/>
              <w:pageBreakBefore w:val="0"/>
              <w:kinsoku/>
              <w:wordWrap/>
              <w:overflowPunct/>
              <w:topLinePunct w:val="0"/>
              <w:bidi w:val="0"/>
              <w:outlineLvl w:val="9"/>
              <w:rPr>
                <w:color w:val="auto"/>
                <w:highlight w:val="none"/>
              </w:rPr>
            </w:pPr>
          </w:p>
        </w:tc>
        <w:tc>
          <w:tcPr>
            <w:tcW w:w="1253" w:type="dxa"/>
            <w:vAlign w:val="center"/>
          </w:tcPr>
          <w:p w14:paraId="3BDAE561">
            <w:pPr>
              <w:pStyle w:val="35"/>
              <w:keepLines w:val="0"/>
              <w:pageBreakBefore w:val="0"/>
              <w:kinsoku/>
              <w:wordWrap/>
              <w:overflowPunct/>
              <w:topLinePunct w:val="0"/>
              <w:bidi w:val="0"/>
              <w:outlineLvl w:val="9"/>
              <w:rPr>
                <w:color w:val="auto"/>
                <w:highlight w:val="none"/>
              </w:rPr>
            </w:pPr>
          </w:p>
        </w:tc>
      </w:tr>
      <w:tr w14:paraId="3AAC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637D3F26">
            <w:pPr>
              <w:pStyle w:val="35"/>
              <w:keepLines w:val="0"/>
              <w:pageBreakBefore w:val="0"/>
              <w:kinsoku/>
              <w:wordWrap/>
              <w:overflowPunct/>
              <w:topLinePunct w:val="0"/>
              <w:bidi w:val="0"/>
              <w:outlineLvl w:val="9"/>
              <w:rPr>
                <w:color w:val="auto"/>
                <w:highlight w:val="none"/>
              </w:rPr>
            </w:pPr>
            <w:r>
              <w:rPr>
                <w:color w:val="auto"/>
                <w:highlight w:val="none"/>
              </w:rPr>
              <w:t>……</w:t>
            </w:r>
          </w:p>
        </w:tc>
        <w:tc>
          <w:tcPr>
            <w:tcW w:w="1806" w:type="dxa"/>
            <w:vAlign w:val="center"/>
          </w:tcPr>
          <w:p w14:paraId="68324E34">
            <w:pPr>
              <w:pStyle w:val="35"/>
              <w:keepLines w:val="0"/>
              <w:pageBreakBefore w:val="0"/>
              <w:kinsoku/>
              <w:wordWrap/>
              <w:overflowPunct/>
              <w:topLinePunct w:val="0"/>
              <w:bidi w:val="0"/>
              <w:outlineLvl w:val="9"/>
              <w:rPr>
                <w:color w:val="auto"/>
                <w:highlight w:val="none"/>
              </w:rPr>
            </w:pPr>
          </w:p>
        </w:tc>
        <w:tc>
          <w:tcPr>
            <w:tcW w:w="1923" w:type="dxa"/>
            <w:vAlign w:val="center"/>
          </w:tcPr>
          <w:p w14:paraId="2B8545B7">
            <w:pPr>
              <w:pStyle w:val="35"/>
              <w:keepLines w:val="0"/>
              <w:pageBreakBefore w:val="0"/>
              <w:kinsoku/>
              <w:wordWrap/>
              <w:overflowPunct/>
              <w:topLinePunct w:val="0"/>
              <w:bidi w:val="0"/>
              <w:outlineLvl w:val="9"/>
              <w:rPr>
                <w:color w:val="auto"/>
                <w:highlight w:val="none"/>
              </w:rPr>
            </w:pPr>
          </w:p>
        </w:tc>
        <w:tc>
          <w:tcPr>
            <w:tcW w:w="1884" w:type="dxa"/>
            <w:vAlign w:val="center"/>
          </w:tcPr>
          <w:p w14:paraId="07D32B58">
            <w:pPr>
              <w:pStyle w:val="35"/>
              <w:keepLines w:val="0"/>
              <w:pageBreakBefore w:val="0"/>
              <w:kinsoku/>
              <w:wordWrap/>
              <w:overflowPunct/>
              <w:topLinePunct w:val="0"/>
              <w:bidi w:val="0"/>
              <w:outlineLvl w:val="9"/>
              <w:rPr>
                <w:color w:val="auto"/>
                <w:highlight w:val="none"/>
              </w:rPr>
            </w:pPr>
          </w:p>
        </w:tc>
        <w:tc>
          <w:tcPr>
            <w:tcW w:w="1359" w:type="dxa"/>
            <w:vAlign w:val="center"/>
          </w:tcPr>
          <w:p w14:paraId="45140883">
            <w:pPr>
              <w:pStyle w:val="35"/>
              <w:keepLines w:val="0"/>
              <w:pageBreakBefore w:val="0"/>
              <w:kinsoku/>
              <w:wordWrap/>
              <w:overflowPunct/>
              <w:topLinePunct w:val="0"/>
              <w:bidi w:val="0"/>
              <w:outlineLvl w:val="9"/>
              <w:rPr>
                <w:color w:val="auto"/>
                <w:highlight w:val="none"/>
              </w:rPr>
            </w:pPr>
          </w:p>
        </w:tc>
        <w:tc>
          <w:tcPr>
            <w:tcW w:w="1253" w:type="dxa"/>
            <w:vAlign w:val="center"/>
          </w:tcPr>
          <w:p w14:paraId="3201D8CF">
            <w:pPr>
              <w:pStyle w:val="35"/>
              <w:keepLines w:val="0"/>
              <w:pageBreakBefore w:val="0"/>
              <w:kinsoku/>
              <w:wordWrap/>
              <w:overflowPunct/>
              <w:topLinePunct w:val="0"/>
              <w:bidi w:val="0"/>
              <w:outlineLvl w:val="9"/>
              <w:rPr>
                <w:color w:val="auto"/>
                <w:highlight w:val="none"/>
              </w:rPr>
            </w:pPr>
          </w:p>
        </w:tc>
      </w:tr>
    </w:tbl>
    <w:p w14:paraId="3D5B47C6">
      <w:pPr>
        <w:pStyle w:val="13"/>
        <w:keepLines w:val="0"/>
        <w:pageBreakBefore w:val="0"/>
        <w:kinsoku/>
        <w:wordWrap/>
        <w:overflowPunct/>
        <w:topLinePunct w:val="0"/>
        <w:bidi w:val="0"/>
        <w:ind w:firstLine="482"/>
        <w:outlineLvl w:val="9"/>
        <w:rPr>
          <w:rFonts w:ascii="Times New Roman" w:hAnsi="Times New Roman"/>
          <w:b/>
          <w:bCs/>
          <w:color w:val="auto"/>
          <w:highlight w:val="none"/>
        </w:rPr>
      </w:pPr>
      <w:r>
        <w:rPr>
          <w:rFonts w:ascii="Times New Roman" w:hAnsi="Times New Roman"/>
          <w:b/>
          <w:color w:val="auto"/>
          <w:highlight w:val="none"/>
        </w:rPr>
        <w:t>注：表中所列的业绩，</w:t>
      </w:r>
      <w:r>
        <w:rPr>
          <w:rFonts w:hint="eastAsia" w:ascii="Times New Roman" w:hAnsi="Times New Roman"/>
          <w:b/>
          <w:color w:val="auto"/>
          <w:highlight w:val="none"/>
          <w:lang w:val="en-US"/>
        </w:rPr>
        <w:t>须</w:t>
      </w:r>
      <w:r>
        <w:rPr>
          <w:rFonts w:hint="eastAsia" w:ascii="Times New Roman" w:hAnsi="Times New Roman"/>
          <w:b/>
          <w:color w:val="auto"/>
          <w:highlight w:val="none"/>
        </w:rPr>
        <w:t>提供</w:t>
      </w:r>
      <w:r>
        <w:rPr>
          <w:rFonts w:hint="eastAsia" w:ascii="Times New Roman" w:hAnsi="Times New Roman"/>
          <w:b/>
          <w:color w:val="auto"/>
          <w:highlight w:val="none"/>
          <w:lang w:val="en-US" w:eastAsia="zh-CN"/>
        </w:rPr>
        <w:t>中标（成交）通知书或采购</w:t>
      </w:r>
      <w:r>
        <w:rPr>
          <w:rFonts w:hint="eastAsia" w:ascii="Times New Roman" w:hAnsi="Times New Roman"/>
          <w:b/>
          <w:color w:val="auto"/>
          <w:highlight w:val="none"/>
        </w:rPr>
        <w:t>合同原件扫描件</w:t>
      </w:r>
      <w:r>
        <w:rPr>
          <w:rFonts w:hint="eastAsia" w:ascii="Times New Roman" w:hAnsi="Times New Roman"/>
          <w:b/>
          <w:color w:val="auto"/>
          <w:highlight w:val="none"/>
          <w:lang w:val="en-US" w:eastAsia="zh-CN"/>
        </w:rPr>
        <w:t>并</w:t>
      </w:r>
      <w:r>
        <w:rPr>
          <w:rFonts w:hint="eastAsia" w:ascii="Times New Roman" w:hAnsi="Times New Roman"/>
          <w:b/>
          <w:color w:val="auto"/>
          <w:highlight w:val="none"/>
        </w:rPr>
        <w:t>加盖公章，若中标通知书或合同未明确体现工程规模，还须提供业主出具的证明材料或主管部门出具的批复或审查意见</w:t>
      </w:r>
      <w:r>
        <w:rPr>
          <w:rFonts w:hint="eastAsia" w:ascii="Times New Roman" w:hAnsi="Times New Roman"/>
          <w:b/>
          <w:color w:val="auto"/>
          <w:highlight w:val="none"/>
          <w:lang w:eastAsia="zh-CN"/>
        </w:rPr>
        <w:t>，</w:t>
      </w:r>
      <w:r>
        <w:rPr>
          <w:rFonts w:hint="eastAsia" w:ascii="Times New Roman" w:hAnsi="Times New Roman"/>
          <w:b/>
          <w:color w:val="auto"/>
          <w:highlight w:val="none"/>
          <w:lang w:val="en-US" w:eastAsia="zh-CN"/>
        </w:rPr>
        <w:t>具体按评分标准要求提供资料</w:t>
      </w:r>
      <w:r>
        <w:rPr>
          <w:rFonts w:ascii="Times New Roman" w:hAnsi="Times New Roman"/>
          <w:b/>
          <w:bCs/>
          <w:color w:val="auto"/>
          <w:highlight w:val="none"/>
        </w:rPr>
        <w:t>。</w:t>
      </w:r>
    </w:p>
    <w:p w14:paraId="4AE54499">
      <w:pPr>
        <w:pStyle w:val="9"/>
        <w:keepLines w:val="0"/>
        <w:pageBreakBefore w:val="0"/>
        <w:kinsoku/>
        <w:wordWrap/>
        <w:overflowPunct/>
        <w:topLinePunct w:val="0"/>
        <w:bidi w:val="0"/>
        <w:ind w:firstLine="400"/>
        <w:outlineLvl w:val="9"/>
        <w:rPr>
          <w:color w:val="auto"/>
          <w:highlight w:val="none"/>
        </w:rPr>
      </w:pPr>
    </w:p>
    <w:p w14:paraId="5B7DD90E">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58D8463D">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cs="宋体"/>
          <w:snapToGrid w:val="0"/>
          <w:color w:val="auto"/>
          <w:highlight w:val="none"/>
          <w:u w:val="single"/>
        </w:rPr>
        <w:t xml:space="preserve">  </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2AF13CE6">
      <w:pPr>
        <w:keepLines w:val="0"/>
        <w:pageBreakBefore w:val="0"/>
        <w:kinsoku/>
        <w:wordWrap/>
        <w:overflowPunct/>
        <w:topLinePunct w:val="0"/>
        <w:bidi w:val="0"/>
        <w:adjustRightInd w:val="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675CB53A">
      <w:pPr>
        <w:keepLines w:val="0"/>
        <w:pageBreakBefore w:val="0"/>
        <w:kinsoku/>
        <w:wordWrap/>
        <w:overflowPunct/>
        <w:topLinePunct w:val="0"/>
        <w:bidi w:val="0"/>
        <w:spacing w:line="288" w:lineRule="auto"/>
        <w:ind w:firstLine="482"/>
        <w:jc w:val="left"/>
        <w:outlineLvl w:val="9"/>
        <w:rPr>
          <w:b/>
          <w:bCs/>
          <w:color w:val="auto"/>
          <w:highlight w:val="none"/>
        </w:rPr>
      </w:pPr>
    </w:p>
    <w:p w14:paraId="39D40779">
      <w:pPr>
        <w:keepLines w:val="0"/>
        <w:pageBreakBefore w:val="0"/>
        <w:kinsoku/>
        <w:wordWrap/>
        <w:overflowPunct/>
        <w:topLinePunct w:val="0"/>
        <w:bidi w:val="0"/>
        <w:ind w:firstLine="482"/>
        <w:outlineLvl w:val="9"/>
        <w:rPr>
          <w:b/>
          <w:bCs/>
          <w:color w:val="auto"/>
          <w:highlight w:val="none"/>
        </w:rPr>
      </w:pPr>
      <w:r>
        <w:rPr>
          <w:rFonts w:hint="eastAsia"/>
          <w:b/>
          <w:bCs/>
          <w:color w:val="auto"/>
          <w:highlight w:val="none"/>
        </w:rPr>
        <w:br w:type="page"/>
      </w:r>
    </w:p>
    <w:p w14:paraId="5FA640D0">
      <w:pPr>
        <w:keepLines w:val="0"/>
        <w:pageBreakBefore w:val="0"/>
        <w:kinsoku/>
        <w:wordWrap/>
        <w:overflowPunct/>
        <w:topLinePunct w:val="0"/>
        <w:bidi w:val="0"/>
        <w:spacing w:line="288" w:lineRule="auto"/>
        <w:jc w:val="left"/>
        <w:outlineLvl w:val="9"/>
        <w:rPr>
          <w:rFonts w:hint="default" w:ascii="宋体" w:hAnsi="宋体" w:eastAsia="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t>9</w:t>
      </w:r>
      <w:r>
        <w:rPr>
          <w:rFonts w:hint="eastAsia" w:ascii="宋体" w:hAnsi="宋体" w:eastAsia="宋体" w:cs="宋体"/>
          <w:b/>
          <w:color w:val="auto"/>
          <w:kern w:val="0"/>
          <w:sz w:val="32"/>
          <w:szCs w:val="32"/>
          <w:highlight w:val="none"/>
          <w:lang w:val="en-US" w:eastAsia="zh-CN"/>
        </w:rPr>
        <w:t>、</w:t>
      </w:r>
      <w:r>
        <w:rPr>
          <w:rFonts w:hint="eastAsia" w:ascii="宋体" w:hAnsi="宋体" w:cs="宋体"/>
          <w:b/>
          <w:color w:val="auto"/>
          <w:kern w:val="0"/>
          <w:sz w:val="32"/>
          <w:szCs w:val="32"/>
          <w:highlight w:val="none"/>
          <w:lang w:val="en-US" w:eastAsia="zh-CN"/>
        </w:rPr>
        <w:t>人员配置</w:t>
      </w:r>
    </w:p>
    <w:p w14:paraId="2A489690">
      <w:pPr>
        <w:pStyle w:val="37"/>
        <w:keepLines w:val="0"/>
        <w:pageBreakBefore w:val="0"/>
        <w:kinsoku/>
        <w:wordWrap/>
        <w:overflowPunct/>
        <w:topLinePunct w:val="0"/>
        <w:bidi w:val="0"/>
        <w:spacing w:before="164"/>
        <w:ind w:firstLine="0" w:firstLineChars="0"/>
        <w:outlineLvl w:val="9"/>
        <w:rPr>
          <w:rFonts w:hint="eastAsia" w:eastAsia="宋体"/>
          <w:color w:val="auto"/>
          <w:highlight w:val="none"/>
          <w:lang w:eastAsia="zh-CN"/>
        </w:rPr>
      </w:pPr>
      <w:r>
        <w:rPr>
          <w:rFonts w:hint="eastAsia"/>
          <w:color w:val="auto"/>
          <w:highlight w:val="none"/>
        </w:rPr>
        <w:t>项目负责人简历表</w:t>
      </w:r>
    </w:p>
    <w:p w14:paraId="2592004F">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27EEF658">
      <w:pPr>
        <w:keepLines w:val="0"/>
        <w:pageBreakBefore w:val="0"/>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267"/>
        <w:gridCol w:w="156"/>
        <w:gridCol w:w="1407"/>
        <w:gridCol w:w="179"/>
        <w:gridCol w:w="1114"/>
        <w:gridCol w:w="1038"/>
        <w:gridCol w:w="1927"/>
      </w:tblGrid>
      <w:tr w14:paraId="2AD7F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tcBorders>
              <w:top w:val="single" w:color="auto" w:sz="12" w:space="0"/>
            </w:tcBorders>
            <w:vAlign w:val="center"/>
          </w:tcPr>
          <w:p w14:paraId="3A3B0988">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姓名</w:t>
            </w:r>
          </w:p>
        </w:tc>
        <w:tc>
          <w:tcPr>
            <w:tcW w:w="1267" w:type="dxa"/>
            <w:tcBorders>
              <w:top w:val="single" w:color="auto" w:sz="12" w:space="0"/>
            </w:tcBorders>
            <w:vAlign w:val="center"/>
          </w:tcPr>
          <w:p w14:paraId="51C2F7BA">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563" w:type="dxa"/>
            <w:gridSpan w:val="2"/>
            <w:tcBorders>
              <w:top w:val="single" w:color="auto" w:sz="12" w:space="0"/>
            </w:tcBorders>
            <w:vAlign w:val="center"/>
          </w:tcPr>
          <w:p w14:paraId="6DE79790">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性别</w:t>
            </w:r>
          </w:p>
        </w:tc>
        <w:tc>
          <w:tcPr>
            <w:tcW w:w="1293" w:type="dxa"/>
            <w:gridSpan w:val="2"/>
            <w:tcBorders>
              <w:top w:val="single" w:color="auto" w:sz="12" w:space="0"/>
            </w:tcBorders>
            <w:vAlign w:val="center"/>
          </w:tcPr>
          <w:p w14:paraId="611AA982">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038" w:type="dxa"/>
            <w:tcBorders>
              <w:top w:val="single" w:color="auto" w:sz="12" w:space="0"/>
            </w:tcBorders>
            <w:vAlign w:val="center"/>
          </w:tcPr>
          <w:p w14:paraId="06323AE0">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年龄</w:t>
            </w:r>
          </w:p>
        </w:tc>
        <w:tc>
          <w:tcPr>
            <w:tcW w:w="1927" w:type="dxa"/>
            <w:tcBorders>
              <w:top w:val="single" w:color="auto" w:sz="12" w:space="0"/>
            </w:tcBorders>
            <w:vAlign w:val="center"/>
          </w:tcPr>
          <w:p w14:paraId="5A8D9AD3">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722F8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CEB2A96">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267" w:type="dxa"/>
            <w:vAlign w:val="center"/>
          </w:tcPr>
          <w:p w14:paraId="5E1A0A8F">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563" w:type="dxa"/>
            <w:gridSpan w:val="2"/>
            <w:vAlign w:val="center"/>
          </w:tcPr>
          <w:p w14:paraId="4AC531E7">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拟担任本</w:t>
            </w:r>
          </w:p>
          <w:p w14:paraId="24B0FC92">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项目职务</w:t>
            </w:r>
          </w:p>
        </w:tc>
        <w:tc>
          <w:tcPr>
            <w:tcW w:w="1293" w:type="dxa"/>
            <w:gridSpan w:val="2"/>
            <w:vAlign w:val="center"/>
          </w:tcPr>
          <w:p w14:paraId="4F0D3D25">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038" w:type="dxa"/>
            <w:vAlign w:val="center"/>
          </w:tcPr>
          <w:p w14:paraId="37693427">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学历</w:t>
            </w:r>
          </w:p>
        </w:tc>
        <w:tc>
          <w:tcPr>
            <w:tcW w:w="1927" w:type="dxa"/>
            <w:vAlign w:val="center"/>
          </w:tcPr>
          <w:p w14:paraId="75DB276A">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53FA8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52E35D46">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参加工作时间</w:t>
            </w:r>
          </w:p>
        </w:tc>
        <w:tc>
          <w:tcPr>
            <w:tcW w:w="1267" w:type="dxa"/>
            <w:vAlign w:val="center"/>
          </w:tcPr>
          <w:p w14:paraId="5CFEA3A0">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3894" w:type="dxa"/>
            <w:gridSpan w:val="5"/>
            <w:vAlign w:val="center"/>
          </w:tcPr>
          <w:p w14:paraId="47F5A0F9">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从事项目负责人</w:t>
            </w:r>
          </w:p>
          <w:p w14:paraId="5B9F1806">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年限</w:t>
            </w:r>
          </w:p>
        </w:tc>
        <w:tc>
          <w:tcPr>
            <w:tcW w:w="1927" w:type="dxa"/>
            <w:vAlign w:val="center"/>
          </w:tcPr>
          <w:p w14:paraId="2688FA31">
            <w:pPr>
              <w:keepLines w:val="0"/>
              <w:pageBreakBefore w:val="0"/>
              <w:widowControl/>
              <w:kinsoku/>
              <w:wordWrap/>
              <w:overflowPunct/>
              <w:topLinePunct w:val="0"/>
              <w:bidi w:val="0"/>
              <w:spacing w:line="240" w:lineRule="auto"/>
              <w:ind w:firstLine="0" w:firstLineChars="0"/>
              <w:jc w:val="left"/>
              <w:outlineLvl w:val="9"/>
              <w:rPr>
                <w:rFonts w:ascii="宋体" w:hAnsi="宋体" w:cs="宋体"/>
                <w:color w:val="auto"/>
                <w:sz w:val="21"/>
                <w:szCs w:val="21"/>
                <w:highlight w:val="none"/>
              </w:rPr>
            </w:pPr>
          </w:p>
          <w:p w14:paraId="1C95ACD5">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47A3D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35B9AD0C">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职称证书</w:t>
            </w:r>
          </w:p>
        </w:tc>
        <w:tc>
          <w:tcPr>
            <w:tcW w:w="7088" w:type="dxa"/>
            <w:gridSpan w:val="7"/>
            <w:vAlign w:val="center"/>
          </w:tcPr>
          <w:p w14:paraId="32B0E81D">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1281B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4464950C">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执业证书</w:t>
            </w:r>
          </w:p>
        </w:tc>
        <w:tc>
          <w:tcPr>
            <w:tcW w:w="7088" w:type="dxa"/>
            <w:gridSpan w:val="7"/>
            <w:vAlign w:val="center"/>
          </w:tcPr>
          <w:p w14:paraId="6F107C04">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7326C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98" w:type="dxa"/>
            <w:gridSpan w:val="8"/>
            <w:vAlign w:val="center"/>
          </w:tcPr>
          <w:p w14:paraId="388C52E5">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已完成项目情况</w:t>
            </w:r>
          </w:p>
        </w:tc>
      </w:tr>
      <w:tr w14:paraId="491BB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50FD5244">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项目名称</w:t>
            </w:r>
          </w:p>
        </w:tc>
        <w:tc>
          <w:tcPr>
            <w:tcW w:w="1423" w:type="dxa"/>
            <w:gridSpan w:val="2"/>
            <w:vAlign w:val="center"/>
          </w:tcPr>
          <w:p w14:paraId="10963462">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规模</w:t>
            </w:r>
          </w:p>
        </w:tc>
        <w:tc>
          <w:tcPr>
            <w:tcW w:w="1586" w:type="dxa"/>
            <w:gridSpan w:val="2"/>
            <w:vAlign w:val="center"/>
          </w:tcPr>
          <w:p w14:paraId="79724551">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开始完成日期</w:t>
            </w:r>
          </w:p>
        </w:tc>
        <w:tc>
          <w:tcPr>
            <w:tcW w:w="2152" w:type="dxa"/>
            <w:gridSpan w:val="2"/>
            <w:vAlign w:val="center"/>
          </w:tcPr>
          <w:p w14:paraId="25F86AA3">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负担的技术</w:t>
            </w:r>
          </w:p>
          <w:p w14:paraId="3E242859">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927" w:type="dxa"/>
            <w:vAlign w:val="center"/>
          </w:tcPr>
          <w:p w14:paraId="6CF3C0FF">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获奖情况</w:t>
            </w:r>
          </w:p>
        </w:tc>
      </w:tr>
      <w:tr w14:paraId="014F9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1317A719">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423" w:type="dxa"/>
            <w:gridSpan w:val="2"/>
            <w:vAlign w:val="center"/>
          </w:tcPr>
          <w:p w14:paraId="4C7C138B">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586" w:type="dxa"/>
            <w:gridSpan w:val="2"/>
            <w:vAlign w:val="center"/>
          </w:tcPr>
          <w:p w14:paraId="5D55F931">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2152" w:type="dxa"/>
            <w:gridSpan w:val="2"/>
            <w:vAlign w:val="center"/>
          </w:tcPr>
          <w:p w14:paraId="47563BAA">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927" w:type="dxa"/>
            <w:vAlign w:val="center"/>
          </w:tcPr>
          <w:p w14:paraId="4DC69361">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66304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3FC07B49">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423" w:type="dxa"/>
            <w:gridSpan w:val="2"/>
            <w:vAlign w:val="center"/>
          </w:tcPr>
          <w:p w14:paraId="14A5488C">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586" w:type="dxa"/>
            <w:gridSpan w:val="2"/>
            <w:vAlign w:val="center"/>
          </w:tcPr>
          <w:p w14:paraId="18C14671">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2152" w:type="dxa"/>
            <w:gridSpan w:val="2"/>
            <w:vAlign w:val="center"/>
          </w:tcPr>
          <w:p w14:paraId="41BB3781">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927" w:type="dxa"/>
            <w:vAlign w:val="center"/>
          </w:tcPr>
          <w:p w14:paraId="61743493">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r w14:paraId="0B95E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171C6E7">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423" w:type="dxa"/>
            <w:gridSpan w:val="2"/>
            <w:vAlign w:val="center"/>
          </w:tcPr>
          <w:p w14:paraId="0AFE01C4">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586" w:type="dxa"/>
            <w:gridSpan w:val="2"/>
            <w:vAlign w:val="center"/>
          </w:tcPr>
          <w:p w14:paraId="3ECE7332">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2152" w:type="dxa"/>
            <w:gridSpan w:val="2"/>
            <w:vAlign w:val="center"/>
          </w:tcPr>
          <w:p w14:paraId="35CD5F07">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c>
          <w:tcPr>
            <w:tcW w:w="1927" w:type="dxa"/>
            <w:vAlign w:val="center"/>
          </w:tcPr>
          <w:p w14:paraId="24962EBC">
            <w:pPr>
              <w:keepLines w:val="0"/>
              <w:pageBreakBefore w:val="0"/>
              <w:kinsoku/>
              <w:wordWrap/>
              <w:overflowPunct/>
              <w:topLinePunct w:val="0"/>
              <w:bidi w:val="0"/>
              <w:ind w:firstLine="0" w:firstLineChars="0"/>
              <w:jc w:val="center"/>
              <w:outlineLvl w:val="9"/>
              <w:rPr>
                <w:rFonts w:ascii="宋体" w:hAnsi="宋体" w:cs="宋体"/>
                <w:color w:val="auto"/>
                <w:sz w:val="21"/>
                <w:szCs w:val="21"/>
                <w:highlight w:val="none"/>
              </w:rPr>
            </w:pPr>
          </w:p>
        </w:tc>
      </w:tr>
    </w:tbl>
    <w:p w14:paraId="743E2BBC">
      <w:pPr>
        <w:keepLines w:val="0"/>
        <w:pageBreakBefore w:val="0"/>
        <w:kinsoku/>
        <w:wordWrap/>
        <w:overflowPunct/>
        <w:topLinePunct w:val="0"/>
        <w:bidi w:val="0"/>
        <w:snapToGrid w:val="0"/>
        <w:ind w:firstLine="420"/>
        <w:jc w:val="left"/>
        <w:outlineLvl w:val="9"/>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注：1.项目负责人应附职称（执业）证书及</w:t>
      </w:r>
      <w:r>
        <w:rPr>
          <w:rFonts w:hint="eastAsia" w:ascii="宋体" w:hAnsi="宋体" w:cs="宋体"/>
          <w:snapToGrid w:val="0"/>
          <w:color w:val="auto"/>
          <w:sz w:val="21"/>
          <w:szCs w:val="21"/>
          <w:highlight w:val="none"/>
          <w:lang w:val="en-US" w:eastAsia="zh-CN"/>
        </w:rPr>
        <w:t>相关</w:t>
      </w:r>
      <w:r>
        <w:rPr>
          <w:rFonts w:hint="eastAsia" w:ascii="宋体" w:hAnsi="宋体" w:cs="宋体"/>
          <w:snapToGrid w:val="0"/>
          <w:color w:val="auto"/>
          <w:sz w:val="21"/>
          <w:szCs w:val="21"/>
          <w:highlight w:val="none"/>
        </w:rPr>
        <w:t>证明</w:t>
      </w:r>
      <w:r>
        <w:rPr>
          <w:rFonts w:hint="eastAsia" w:ascii="宋体" w:hAnsi="宋体" w:cs="宋体"/>
          <w:snapToGrid w:val="0"/>
          <w:color w:val="auto"/>
          <w:sz w:val="21"/>
          <w:szCs w:val="21"/>
          <w:highlight w:val="none"/>
          <w:lang w:val="en-US" w:eastAsia="zh-CN"/>
        </w:rPr>
        <w:t>资料</w:t>
      </w:r>
      <w:r>
        <w:rPr>
          <w:rFonts w:hint="eastAsia" w:ascii="宋体" w:hAnsi="宋体" w:cs="宋体"/>
          <w:snapToGrid w:val="0"/>
          <w:color w:val="auto"/>
          <w:sz w:val="21"/>
          <w:szCs w:val="21"/>
          <w:highlight w:val="none"/>
        </w:rPr>
        <w:t>等复印件或扫描件并加盖单位公章（按评标办法提供）。</w:t>
      </w:r>
    </w:p>
    <w:p w14:paraId="4C46668D">
      <w:pPr>
        <w:keepLines w:val="0"/>
        <w:pageBreakBefore w:val="0"/>
        <w:kinsoku/>
        <w:wordWrap/>
        <w:overflowPunct/>
        <w:topLinePunct w:val="0"/>
        <w:bidi w:val="0"/>
        <w:snapToGrid w:val="0"/>
        <w:ind w:firstLine="420"/>
        <w:jc w:val="left"/>
        <w:outlineLvl w:val="9"/>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2.在填写时，如本表格不适合投标单位的实际情况，可根据本表格式按评标办法要求自行划表填写并提供相关资料。</w:t>
      </w:r>
    </w:p>
    <w:p w14:paraId="4431CE66">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6F8FD363">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cs="宋体"/>
          <w:snapToGrid w:val="0"/>
          <w:color w:val="auto"/>
          <w:highlight w:val="none"/>
          <w:u w:val="single"/>
        </w:rPr>
        <w:t xml:space="preserve">  </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07D1C0FD">
      <w:pPr>
        <w:keepLines w:val="0"/>
        <w:pageBreakBefore w:val="0"/>
        <w:tabs>
          <w:tab w:val="left" w:pos="900"/>
        </w:tabs>
        <w:kinsoku/>
        <w:wordWrap/>
        <w:overflowPunct/>
        <w:topLinePunct w:val="0"/>
        <w:bidi w:val="0"/>
        <w:spacing w:before="164" w:beforeLines="50" w:after="164" w:afterLines="50" w:line="400" w:lineRule="exact"/>
        <w:ind w:firstLine="480"/>
        <w:outlineLvl w:val="9"/>
        <w:rPr>
          <w:rFonts w:ascii="宋体" w:hAnsi="宋体" w:cs="宋体"/>
          <w:bCs/>
          <w:snapToGrid w:val="0"/>
          <w:color w:val="auto"/>
          <w:kern w:val="0"/>
          <w:highlight w:val="none"/>
        </w:rPr>
      </w:pPr>
      <w:r>
        <w:rPr>
          <w:rFonts w:hint="eastAsia" w:ascii="宋体" w:hAnsi="宋体" w:cs="宋体"/>
          <w:bCs/>
          <w:snapToGrid w:val="0"/>
          <w:color w:val="auto"/>
          <w:kern w:val="0"/>
          <w:highlight w:val="none"/>
        </w:rPr>
        <w:t>日期：</w:t>
      </w:r>
      <w:r>
        <w:rPr>
          <w:rFonts w:hint="eastAsia" w:ascii="宋体" w:hAnsi="宋体" w:cs="宋体"/>
          <w:bCs/>
          <w:snapToGrid w:val="0"/>
          <w:color w:val="auto"/>
          <w:kern w:val="0"/>
          <w:highlight w:val="none"/>
          <w:u w:val="single"/>
        </w:rPr>
        <w:t xml:space="preserve">        </w:t>
      </w:r>
      <w:r>
        <w:rPr>
          <w:rFonts w:hint="eastAsia" w:ascii="宋体" w:hAnsi="宋体" w:cs="宋体"/>
          <w:bCs/>
          <w:snapToGrid w:val="0"/>
          <w:color w:val="auto"/>
          <w:kern w:val="0"/>
          <w:highlight w:val="none"/>
        </w:rPr>
        <w:t>年</w:t>
      </w:r>
      <w:r>
        <w:rPr>
          <w:rFonts w:hint="eastAsia" w:ascii="宋体" w:hAnsi="宋体" w:cs="宋体"/>
          <w:bCs/>
          <w:snapToGrid w:val="0"/>
          <w:color w:val="auto"/>
          <w:kern w:val="0"/>
          <w:highlight w:val="none"/>
          <w:u w:val="single"/>
        </w:rPr>
        <w:t xml:space="preserve">       </w:t>
      </w:r>
      <w:r>
        <w:rPr>
          <w:rFonts w:hint="eastAsia" w:ascii="宋体" w:hAnsi="宋体" w:cs="宋体"/>
          <w:bCs/>
          <w:snapToGrid w:val="0"/>
          <w:color w:val="auto"/>
          <w:kern w:val="0"/>
          <w:highlight w:val="none"/>
        </w:rPr>
        <w:t>月</w:t>
      </w:r>
      <w:r>
        <w:rPr>
          <w:rFonts w:hint="eastAsia" w:ascii="宋体" w:hAnsi="宋体" w:cs="宋体"/>
          <w:bCs/>
          <w:snapToGrid w:val="0"/>
          <w:color w:val="auto"/>
          <w:kern w:val="0"/>
          <w:highlight w:val="none"/>
          <w:u w:val="single"/>
        </w:rPr>
        <w:t xml:space="preserve">       </w:t>
      </w:r>
      <w:r>
        <w:rPr>
          <w:rFonts w:hint="eastAsia" w:ascii="宋体" w:hAnsi="宋体" w:cs="宋体"/>
          <w:bCs/>
          <w:snapToGrid w:val="0"/>
          <w:color w:val="auto"/>
          <w:kern w:val="0"/>
          <w:highlight w:val="none"/>
        </w:rPr>
        <w:t>日</w:t>
      </w:r>
    </w:p>
    <w:p w14:paraId="07DEBCE4">
      <w:pPr>
        <w:keepLines w:val="0"/>
        <w:pageBreakBefore w:val="0"/>
        <w:kinsoku/>
        <w:wordWrap/>
        <w:overflowPunct/>
        <w:topLinePunct w:val="0"/>
        <w:bidi w:val="0"/>
        <w:ind w:firstLine="643"/>
        <w:outlineLvl w:val="9"/>
        <w:rPr>
          <w:rFonts w:hint="eastAsia" w:ascii="等线" w:hAnsi="等线" w:cs="宋体"/>
          <w:b/>
          <w:color w:val="auto"/>
          <w:sz w:val="32"/>
          <w:highlight w:val="none"/>
        </w:rPr>
      </w:pPr>
      <w:r>
        <w:rPr>
          <w:rFonts w:hint="eastAsia" w:ascii="等线" w:hAnsi="等线" w:cs="宋体"/>
          <w:b/>
          <w:color w:val="auto"/>
          <w:sz w:val="32"/>
          <w:highlight w:val="none"/>
        </w:rPr>
        <w:br w:type="page"/>
      </w:r>
    </w:p>
    <w:p w14:paraId="3B3EDFF4">
      <w:pPr>
        <w:pStyle w:val="37"/>
        <w:keepLines w:val="0"/>
        <w:pageBreakBefore w:val="0"/>
        <w:kinsoku/>
        <w:wordWrap/>
        <w:overflowPunct/>
        <w:topLinePunct w:val="0"/>
        <w:bidi w:val="0"/>
        <w:spacing w:before="164"/>
        <w:ind w:firstLine="0" w:firstLineChars="0"/>
        <w:outlineLvl w:val="9"/>
        <w:rPr>
          <w:b w:val="0"/>
          <w:bCs/>
          <w:color w:val="auto"/>
          <w:highlight w:val="none"/>
        </w:rPr>
      </w:pPr>
      <w:r>
        <w:rPr>
          <w:rFonts w:hint="eastAsia" w:ascii="等线" w:hAnsi="等线" w:cs="宋体"/>
          <w:color w:val="auto"/>
          <w:highlight w:val="none"/>
        </w:rPr>
        <w:t>项目组人员配备情况一览表</w:t>
      </w:r>
    </w:p>
    <w:p w14:paraId="35FE451D">
      <w:pPr>
        <w:keepLines w:val="0"/>
        <w:pageBreakBefore w:val="0"/>
        <w:tabs>
          <w:tab w:val="right" w:pos="8847"/>
        </w:tabs>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76995884">
      <w:pPr>
        <w:keepLines w:val="0"/>
        <w:pageBreakBefore w:val="0"/>
        <w:kinsoku/>
        <w:wordWrap/>
        <w:overflowPunct/>
        <w:topLinePunct w:val="0"/>
        <w:bidi w:val="0"/>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pPr w:leftFromText="180" w:rightFromText="180" w:vertAnchor="text" w:horzAnchor="page" w:tblpX="1665" w:tblpY="462"/>
        <w:tblOverlap w:val="never"/>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692"/>
        <w:gridCol w:w="1050"/>
        <w:gridCol w:w="909"/>
        <w:gridCol w:w="1050"/>
        <w:gridCol w:w="1009"/>
        <w:gridCol w:w="1422"/>
        <w:gridCol w:w="790"/>
      </w:tblGrid>
      <w:tr w14:paraId="3C23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2020" w:type="dxa"/>
            <w:vMerge w:val="restart"/>
            <w:vAlign w:val="center"/>
          </w:tcPr>
          <w:p w14:paraId="61A187A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拟在本项目担任的职务</w:t>
            </w:r>
          </w:p>
          <w:p w14:paraId="49A9FA16">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(岗位)</w:t>
            </w:r>
          </w:p>
        </w:tc>
        <w:tc>
          <w:tcPr>
            <w:tcW w:w="692" w:type="dxa"/>
            <w:vMerge w:val="restart"/>
            <w:vAlign w:val="center"/>
          </w:tcPr>
          <w:p w14:paraId="46F8C786">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姓名</w:t>
            </w:r>
          </w:p>
        </w:tc>
        <w:tc>
          <w:tcPr>
            <w:tcW w:w="5440" w:type="dxa"/>
            <w:gridSpan w:val="5"/>
            <w:vAlign w:val="center"/>
          </w:tcPr>
          <w:p w14:paraId="145271ED">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职称（执业）证书</w:t>
            </w:r>
          </w:p>
        </w:tc>
        <w:tc>
          <w:tcPr>
            <w:tcW w:w="790" w:type="dxa"/>
            <w:vMerge w:val="restart"/>
            <w:vAlign w:val="center"/>
          </w:tcPr>
          <w:p w14:paraId="3AB978EF">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备注</w:t>
            </w:r>
          </w:p>
        </w:tc>
      </w:tr>
      <w:tr w14:paraId="279D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2020" w:type="dxa"/>
            <w:vMerge w:val="continue"/>
            <w:vAlign w:val="center"/>
          </w:tcPr>
          <w:p w14:paraId="31651D3D">
            <w:pPr>
              <w:pStyle w:val="35"/>
              <w:keepLines w:val="0"/>
              <w:pageBreakBefore w:val="0"/>
              <w:kinsoku/>
              <w:wordWrap/>
              <w:overflowPunct/>
              <w:topLinePunct w:val="0"/>
              <w:bidi w:val="0"/>
              <w:outlineLvl w:val="9"/>
              <w:rPr>
                <w:color w:val="auto"/>
                <w:highlight w:val="none"/>
              </w:rPr>
            </w:pPr>
          </w:p>
        </w:tc>
        <w:tc>
          <w:tcPr>
            <w:tcW w:w="692" w:type="dxa"/>
            <w:vMerge w:val="continue"/>
            <w:vAlign w:val="center"/>
          </w:tcPr>
          <w:p w14:paraId="5A4A1A8E">
            <w:pPr>
              <w:pStyle w:val="35"/>
              <w:keepLines w:val="0"/>
              <w:pageBreakBefore w:val="0"/>
              <w:kinsoku/>
              <w:wordWrap/>
              <w:overflowPunct/>
              <w:topLinePunct w:val="0"/>
              <w:bidi w:val="0"/>
              <w:outlineLvl w:val="9"/>
              <w:rPr>
                <w:color w:val="auto"/>
                <w:highlight w:val="none"/>
              </w:rPr>
            </w:pPr>
          </w:p>
        </w:tc>
        <w:tc>
          <w:tcPr>
            <w:tcW w:w="1050" w:type="dxa"/>
            <w:vAlign w:val="center"/>
          </w:tcPr>
          <w:p w14:paraId="220F07F5">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证书名称</w:t>
            </w:r>
          </w:p>
        </w:tc>
        <w:tc>
          <w:tcPr>
            <w:tcW w:w="909" w:type="dxa"/>
            <w:vAlign w:val="center"/>
          </w:tcPr>
          <w:p w14:paraId="2FDB0E48">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级别</w:t>
            </w:r>
          </w:p>
        </w:tc>
        <w:tc>
          <w:tcPr>
            <w:tcW w:w="1050" w:type="dxa"/>
            <w:vAlign w:val="center"/>
          </w:tcPr>
          <w:p w14:paraId="55FC786D">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证号</w:t>
            </w:r>
          </w:p>
        </w:tc>
        <w:tc>
          <w:tcPr>
            <w:tcW w:w="1009" w:type="dxa"/>
            <w:vAlign w:val="center"/>
          </w:tcPr>
          <w:p w14:paraId="3F059D9E">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专业</w:t>
            </w:r>
          </w:p>
        </w:tc>
        <w:tc>
          <w:tcPr>
            <w:tcW w:w="1422" w:type="dxa"/>
            <w:vAlign w:val="center"/>
          </w:tcPr>
          <w:p w14:paraId="197CF71D">
            <w:pPr>
              <w:pStyle w:val="42"/>
              <w:keepLines w:val="0"/>
              <w:pageBreakBefore w:val="0"/>
              <w:kinsoku/>
              <w:wordWrap/>
              <w:overflowPunct/>
              <w:topLinePunct w:val="0"/>
              <w:bidi w:val="0"/>
              <w:spacing w:before="164" w:after="164"/>
              <w:outlineLvl w:val="9"/>
              <w:rPr>
                <w:color w:val="auto"/>
                <w:highlight w:val="none"/>
              </w:rPr>
            </w:pPr>
            <w:r>
              <w:rPr>
                <w:rFonts w:hint="eastAsia"/>
                <w:color w:val="auto"/>
                <w:highlight w:val="none"/>
              </w:rPr>
              <w:t>工作年限</w:t>
            </w:r>
          </w:p>
        </w:tc>
        <w:tc>
          <w:tcPr>
            <w:tcW w:w="790" w:type="dxa"/>
            <w:vMerge w:val="continue"/>
            <w:vAlign w:val="center"/>
          </w:tcPr>
          <w:p w14:paraId="792F802B">
            <w:pPr>
              <w:pStyle w:val="42"/>
              <w:keepLines w:val="0"/>
              <w:pageBreakBefore w:val="0"/>
              <w:kinsoku/>
              <w:wordWrap/>
              <w:overflowPunct/>
              <w:topLinePunct w:val="0"/>
              <w:bidi w:val="0"/>
              <w:spacing w:before="164" w:after="164"/>
              <w:outlineLvl w:val="9"/>
              <w:rPr>
                <w:color w:val="auto"/>
                <w:highlight w:val="none"/>
              </w:rPr>
            </w:pPr>
          </w:p>
        </w:tc>
      </w:tr>
      <w:tr w14:paraId="6150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8942" w:type="dxa"/>
            <w:gridSpan w:val="8"/>
            <w:vAlign w:val="center"/>
          </w:tcPr>
          <w:p w14:paraId="2F9980A1">
            <w:pPr>
              <w:pStyle w:val="35"/>
              <w:keepLines w:val="0"/>
              <w:pageBreakBefore w:val="0"/>
              <w:kinsoku/>
              <w:wordWrap/>
              <w:overflowPunct/>
              <w:topLinePunct w:val="0"/>
              <w:bidi w:val="0"/>
              <w:jc w:val="both"/>
              <w:outlineLvl w:val="9"/>
              <w:rPr>
                <w:color w:val="auto"/>
                <w:highlight w:val="none"/>
              </w:rPr>
            </w:pPr>
            <w:r>
              <w:rPr>
                <w:rFonts w:hint="eastAsia"/>
                <w:color w:val="auto"/>
                <w:highlight w:val="none"/>
              </w:rPr>
              <w:t>项目组人员</w:t>
            </w:r>
          </w:p>
        </w:tc>
      </w:tr>
      <w:tr w14:paraId="6E3D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2020" w:type="dxa"/>
            <w:vAlign w:val="center"/>
          </w:tcPr>
          <w:p w14:paraId="65214A18">
            <w:pPr>
              <w:pStyle w:val="35"/>
              <w:keepLines w:val="0"/>
              <w:pageBreakBefore w:val="0"/>
              <w:kinsoku/>
              <w:wordWrap/>
              <w:overflowPunct/>
              <w:topLinePunct w:val="0"/>
              <w:bidi w:val="0"/>
              <w:outlineLvl w:val="9"/>
              <w:rPr>
                <w:color w:val="auto"/>
                <w:highlight w:val="none"/>
              </w:rPr>
            </w:pPr>
            <w:r>
              <w:rPr>
                <w:rFonts w:hint="eastAsia"/>
                <w:color w:val="auto"/>
                <w:highlight w:val="none"/>
              </w:rPr>
              <w:t>专业技术人员</w:t>
            </w:r>
          </w:p>
        </w:tc>
        <w:tc>
          <w:tcPr>
            <w:tcW w:w="692" w:type="dxa"/>
            <w:vAlign w:val="center"/>
          </w:tcPr>
          <w:p w14:paraId="29C6131D">
            <w:pPr>
              <w:pStyle w:val="35"/>
              <w:keepLines w:val="0"/>
              <w:pageBreakBefore w:val="0"/>
              <w:kinsoku/>
              <w:wordWrap/>
              <w:overflowPunct/>
              <w:topLinePunct w:val="0"/>
              <w:bidi w:val="0"/>
              <w:outlineLvl w:val="9"/>
              <w:rPr>
                <w:color w:val="auto"/>
                <w:highlight w:val="none"/>
              </w:rPr>
            </w:pPr>
          </w:p>
        </w:tc>
        <w:tc>
          <w:tcPr>
            <w:tcW w:w="1050" w:type="dxa"/>
            <w:vAlign w:val="center"/>
          </w:tcPr>
          <w:p w14:paraId="528225CE">
            <w:pPr>
              <w:pStyle w:val="35"/>
              <w:keepLines w:val="0"/>
              <w:pageBreakBefore w:val="0"/>
              <w:kinsoku/>
              <w:wordWrap/>
              <w:overflowPunct/>
              <w:topLinePunct w:val="0"/>
              <w:bidi w:val="0"/>
              <w:outlineLvl w:val="9"/>
              <w:rPr>
                <w:color w:val="auto"/>
                <w:highlight w:val="none"/>
              </w:rPr>
            </w:pPr>
          </w:p>
        </w:tc>
        <w:tc>
          <w:tcPr>
            <w:tcW w:w="909" w:type="dxa"/>
            <w:vAlign w:val="center"/>
          </w:tcPr>
          <w:p w14:paraId="21D72C1B">
            <w:pPr>
              <w:pStyle w:val="35"/>
              <w:keepLines w:val="0"/>
              <w:pageBreakBefore w:val="0"/>
              <w:kinsoku/>
              <w:wordWrap/>
              <w:overflowPunct/>
              <w:topLinePunct w:val="0"/>
              <w:bidi w:val="0"/>
              <w:outlineLvl w:val="9"/>
              <w:rPr>
                <w:color w:val="auto"/>
                <w:highlight w:val="none"/>
              </w:rPr>
            </w:pPr>
          </w:p>
        </w:tc>
        <w:tc>
          <w:tcPr>
            <w:tcW w:w="1050" w:type="dxa"/>
            <w:vAlign w:val="center"/>
          </w:tcPr>
          <w:p w14:paraId="4A4BF23E">
            <w:pPr>
              <w:pStyle w:val="35"/>
              <w:keepLines w:val="0"/>
              <w:pageBreakBefore w:val="0"/>
              <w:kinsoku/>
              <w:wordWrap/>
              <w:overflowPunct/>
              <w:topLinePunct w:val="0"/>
              <w:bidi w:val="0"/>
              <w:outlineLvl w:val="9"/>
              <w:rPr>
                <w:color w:val="auto"/>
                <w:highlight w:val="none"/>
              </w:rPr>
            </w:pPr>
          </w:p>
        </w:tc>
        <w:tc>
          <w:tcPr>
            <w:tcW w:w="1009" w:type="dxa"/>
            <w:vAlign w:val="center"/>
          </w:tcPr>
          <w:p w14:paraId="6318B8F0">
            <w:pPr>
              <w:pStyle w:val="35"/>
              <w:keepLines w:val="0"/>
              <w:pageBreakBefore w:val="0"/>
              <w:kinsoku/>
              <w:wordWrap/>
              <w:overflowPunct/>
              <w:topLinePunct w:val="0"/>
              <w:bidi w:val="0"/>
              <w:outlineLvl w:val="9"/>
              <w:rPr>
                <w:color w:val="auto"/>
                <w:highlight w:val="none"/>
              </w:rPr>
            </w:pPr>
          </w:p>
        </w:tc>
        <w:tc>
          <w:tcPr>
            <w:tcW w:w="1422" w:type="dxa"/>
            <w:vAlign w:val="center"/>
          </w:tcPr>
          <w:p w14:paraId="52E11E6C">
            <w:pPr>
              <w:pStyle w:val="35"/>
              <w:keepLines w:val="0"/>
              <w:pageBreakBefore w:val="0"/>
              <w:kinsoku/>
              <w:wordWrap/>
              <w:overflowPunct/>
              <w:topLinePunct w:val="0"/>
              <w:bidi w:val="0"/>
              <w:outlineLvl w:val="9"/>
              <w:rPr>
                <w:color w:val="auto"/>
                <w:highlight w:val="none"/>
              </w:rPr>
            </w:pPr>
          </w:p>
        </w:tc>
        <w:tc>
          <w:tcPr>
            <w:tcW w:w="790" w:type="dxa"/>
            <w:vAlign w:val="center"/>
          </w:tcPr>
          <w:p w14:paraId="48488260">
            <w:pPr>
              <w:pStyle w:val="35"/>
              <w:keepLines w:val="0"/>
              <w:pageBreakBefore w:val="0"/>
              <w:kinsoku/>
              <w:wordWrap/>
              <w:overflowPunct/>
              <w:topLinePunct w:val="0"/>
              <w:bidi w:val="0"/>
              <w:outlineLvl w:val="9"/>
              <w:rPr>
                <w:color w:val="auto"/>
                <w:highlight w:val="none"/>
              </w:rPr>
            </w:pPr>
          </w:p>
        </w:tc>
      </w:tr>
      <w:tr w14:paraId="2521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2020" w:type="dxa"/>
            <w:vAlign w:val="center"/>
          </w:tcPr>
          <w:p w14:paraId="4EDCCCC5">
            <w:pPr>
              <w:pStyle w:val="35"/>
              <w:keepLines w:val="0"/>
              <w:pageBreakBefore w:val="0"/>
              <w:kinsoku/>
              <w:wordWrap/>
              <w:overflowPunct/>
              <w:topLinePunct w:val="0"/>
              <w:bidi w:val="0"/>
              <w:outlineLvl w:val="9"/>
              <w:rPr>
                <w:color w:val="auto"/>
                <w:highlight w:val="none"/>
              </w:rPr>
            </w:pPr>
            <w:r>
              <w:rPr>
                <w:rFonts w:hint="eastAsia"/>
                <w:color w:val="auto"/>
                <w:highlight w:val="none"/>
              </w:rPr>
              <w:t>…</w:t>
            </w:r>
          </w:p>
        </w:tc>
        <w:tc>
          <w:tcPr>
            <w:tcW w:w="692" w:type="dxa"/>
            <w:vAlign w:val="center"/>
          </w:tcPr>
          <w:p w14:paraId="1C68D03B">
            <w:pPr>
              <w:pStyle w:val="35"/>
              <w:keepLines w:val="0"/>
              <w:pageBreakBefore w:val="0"/>
              <w:kinsoku/>
              <w:wordWrap/>
              <w:overflowPunct/>
              <w:topLinePunct w:val="0"/>
              <w:bidi w:val="0"/>
              <w:outlineLvl w:val="9"/>
              <w:rPr>
                <w:color w:val="auto"/>
                <w:highlight w:val="none"/>
              </w:rPr>
            </w:pPr>
          </w:p>
        </w:tc>
        <w:tc>
          <w:tcPr>
            <w:tcW w:w="1050" w:type="dxa"/>
            <w:vAlign w:val="center"/>
          </w:tcPr>
          <w:p w14:paraId="1CC9C5FB">
            <w:pPr>
              <w:pStyle w:val="35"/>
              <w:keepLines w:val="0"/>
              <w:pageBreakBefore w:val="0"/>
              <w:kinsoku/>
              <w:wordWrap/>
              <w:overflowPunct/>
              <w:topLinePunct w:val="0"/>
              <w:bidi w:val="0"/>
              <w:outlineLvl w:val="9"/>
              <w:rPr>
                <w:color w:val="auto"/>
                <w:highlight w:val="none"/>
              </w:rPr>
            </w:pPr>
          </w:p>
        </w:tc>
        <w:tc>
          <w:tcPr>
            <w:tcW w:w="909" w:type="dxa"/>
            <w:vAlign w:val="center"/>
          </w:tcPr>
          <w:p w14:paraId="279F3D74">
            <w:pPr>
              <w:pStyle w:val="35"/>
              <w:keepLines w:val="0"/>
              <w:pageBreakBefore w:val="0"/>
              <w:kinsoku/>
              <w:wordWrap/>
              <w:overflowPunct/>
              <w:topLinePunct w:val="0"/>
              <w:bidi w:val="0"/>
              <w:outlineLvl w:val="9"/>
              <w:rPr>
                <w:color w:val="auto"/>
                <w:highlight w:val="none"/>
              </w:rPr>
            </w:pPr>
          </w:p>
        </w:tc>
        <w:tc>
          <w:tcPr>
            <w:tcW w:w="1050" w:type="dxa"/>
            <w:vAlign w:val="center"/>
          </w:tcPr>
          <w:p w14:paraId="75068968">
            <w:pPr>
              <w:pStyle w:val="35"/>
              <w:keepLines w:val="0"/>
              <w:pageBreakBefore w:val="0"/>
              <w:kinsoku/>
              <w:wordWrap/>
              <w:overflowPunct/>
              <w:topLinePunct w:val="0"/>
              <w:bidi w:val="0"/>
              <w:outlineLvl w:val="9"/>
              <w:rPr>
                <w:color w:val="auto"/>
                <w:highlight w:val="none"/>
              </w:rPr>
            </w:pPr>
          </w:p>
        </w:tc>
        <w:tc>
          <w:tcPr>
            <w:tcW w:w="1009" w:type="dxa"/>
            <w:vAlign w:val="center"/>
          </w:tcPr>
          <w:p w14:paraId="1363249E">
            <w:pPr>
              <w:pStyle w:val="35"/>
              <w:keepLines w:val="0"/>
              <w:pageBreakBefore w:val="0"/>
              <w:kinsoku/>
              <w:wordWrap/>
              <w:overflowPunct/>
              <w:topLinePunct w:val="0"/>
              <w:bidi w:val="0"/>
              <w:outlineLvl w:val="9"/>
              <w:rPr>
                <w:color w:val="auto"/>
                <w:highlight w:val="none"/>
              </w:rPr>
            </w:pPr>
          </w:p>
        </w:tc>
        <w:tc>
          <w:tcPr>
            <w:tcW w:w="1422" w:type="dxa"/>
            <w:vAlign w:val="center"/>
          </w:tcPr>
          <w:p w14:paraId="09E8A302">
            <w:pPr>
              <w:pStyle w:val="35"/>
              <w:keepLines w:val="0"/>
              <w:pageBreakBefore w:val="0"/>
              <w:kinsoku/>
              <w:wordWrap/>
              <w:overflowPunct/>
              <w:topLinePunct w:val="0"/>
              <w:bidi w:val="0"/>
              <w:outlineLvl w:val="9"/>
              <w:rPr>
                <w:color w:val="auto"/>
                <w:highlight w:val="none"/>
              </w:rPr>
            </w:pPr>
          </w:p>
        </w:tc>
        <w:tc>
          <w:tcPr>
            <w:tcW w:w="790" w:type="dxa"/>
            <w:vAlign w:val="center"/>
          </w:tcPr>
          <w:p w14:paraId="7F40EB9F">
            <w:pPr>
              <w:pStyle w:val="35"/>
              <w:keepLines w:val="0"/>
              <w:pageBreakBefore w:val="0"/>
              <w:kinsoku/>
              <w:wordWrap/>
              <w:overflowPunct/>
              <w:topLinePunct w:val="0"/>
              <w:bidi w:val="0"/>
              <w:outlineLvl w:val="9"/>
              <w:rPr>
                <w:color w:val="auto"/>
                <w:highlight w:val="none"/>
              </w:rPr>
            </w:pPr>
          </w:p>
        </w:tc>
      </w:tr>
      <w:tr w14:paraId="0E04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0DA509B8">
            <w:pPr>
              <w:pStyle w:val="35"/>
              <w:keepLines w:val="0"/>
              <w:pageBreakBefore w:val="0"/>
              <w:kinsoku/>
              <w:wordWrap/>
              <w:overflowPunct/>
              <w:topLinePunct w:val="0"/>
              <w:bidi w:val="0"/>
              <w:outlineLvl w:val="9"/>
              <w:rPr>
                <w:color w:val="auto"/>
                <w:highlight w:val="none"/>
              </w:rPr>
            </w:pPr>
          </w:p>
        </w:tc>
        <w:tc>
          <w:tcPr>
            <w:tcW w:w="692" w:type="dxa"/>
            <w:vAlign w:val="center"/>
          </w:tcPr>
          <w:p w14:paraId="22B313F4">
            <w:pPr>
              <w:pStyle w:val="35"/>
              <w:keepLines w:val="0"/>
              <w:pageBreakBefore w:val="0"/>
              <w:kinsoku/>
              <w:wordWrap/>
              <w:overflowPunct/>
              <w:topLinePunct w:val="0"/>
              <w:bidi w:val="0"/>
              <w:outlineLvl w:val="9"/>
              <w:rPr>
                <w:color w:val="auto"/>
                <w:highlight w:val="none"/>
              </w:rPr>
            </w:pPr>
          </w:p>
        </w:tc>
        <w:tc>
          <w:tcPr>
            <w:tcW w:w="1050" w:type="dxa"/>
            <w:vAlign w:val="center"/>
          </w:tcPr>
          <w:p w14:paraId="1993DD68">
            <w:pPr>
              <w:pStyle w:val="35"/>
              <w:keepLines w:val="0"/>
              <w:pageBreakBefore w:val="0"/>
              <w:kinsoku/>
              <w:wordWrap/>
              <w:overflowPunct/>
              <w:topLinePunct w:val="0"/>
              <w:bidi w:val="0"/>
              <w:outlineLvl w:val="9"/>
              <w:rPr>
                <w:color w:val="auto"/>
                <w:highlight w:val="none"/>
              </w:rPr>
            </w:pPr>
          </w:p>
        </w:tc>
        <w:tc>
          <w:tcPr>
            <w:tcW w:w="909" w:type="dxa"/>
            <w:vAlign w:val="center"/>
          </w:tcPr>
          <w:p w14:paraId="65D4BD58">
            <w:pPr>
              <w:pStyle w:val="35"/>
              <w:keepLines w:val="0"/>
              <w:pageBreakBefore w:val="0"/>
              <w:kinsoku/>
              <w:wordWrap/>
              <w:overflowPunct/>
              <w:topLinePunct w:val="0"/>
              <w:bidi w:val="0"/>
              <w:outlineLvl w:val="9"/>
              <w:rPr>
                <w:color w:val="auto"/>
                <w:highlight w:val="none"/>
              </w:rPr>
            </w:pPr>
          </w:p>
        </w:tc>
        <w:tc>
          <w:tcPr>
            <w:tcW w:w="1050" w:type="dxa"/>
            <w:vAlign w:val="center"/>
          </w:tcPr>
          <w:p w14:paraId="07CD40FA">
            <w:pPr>
              <w:pStyle w:val="35"/>
              <w:keepLines w:val="0"/>
              <w:pageBreakBefore w:val="0"/>
              <w:kinsoku/>
              <w:wordWrap/>
              <w:overflowPunct/>
              <w:topLinePunct w:val="0"/>
              <w:bidi w:val="0"/>
              <w:outlineLvl w:val="9"/>
              <w:rPr>
                <w:color w:val="auto"/>
                <w:highlight w:val="none"/>
              </w:rPr>
            </w:pPr>
          </w:p>
        </w:tc>
        <w:tc>
          <w:tcPr>
            <w:tcW w:w="1009" w:type="dxa"/>
            <w:vAlign w:val="center"/>
          </w:tcPr>
          <w:p w14:paraId="7AFC9A39">
            <w:pPr>
              <w:pStyle w:val="35"/>
              <w:keepLines w:val="0"/>
              <w:pageBreakBefore w:val="0"/>
              <w:kinsoku/>
              <w:wordWrap/>
              <w:overflowPunct/>
              <w:topLinePunct w:val="0"/>
              <w:bidi w:val="0"/>
              <w:outlineLvl w:val="9"/>
              <w:rPr>
                <w:color w:val="auto"/>
                <w:highlight w:val="none"/>
              </w:rPr>
            </w:pPr>
          </w:p>
        </w:tc>
        <w:tc>
          <w:tcPr>
            <w:tcW w:w="1422" w:type="dxa"/>
            <w:vAlign w:val="center"/>
          </w:tcPr>
          <w:p w14:paraId="5185BBB1">
            <w:pPr>
              <w:pStyle w:val="35"/>
              <w:keepLines w:val="0"/>
              <w:pageBreakBefore w:val="0"/>
              <w:kinsoku/>
              <w:wordWrap/>
              <w:overflowPunct/>
              <w:topLinePunct w:val="0"/>
              <w:bidi w:val="0"/>
              <w:outlineLvl w:val="9"/>
              <w:rPr>
                <w:color w:val="auto"/>
                <w:highlight w:val="none"/>
              </w:rPr>
            </w:pPr>
          </w:p>
        </w:tc>
        <w:tc>
          <w:tcPr>
            <w:tcW w:w="790" w:type="dxa"/>
            <w:vAlign w:val="center"/>
          </w:tcPr>
          <w:p w14:paraId="21FE4347">
            <w:pPr>
              <w:pStyle w:val="35"/>
              <w:keepLines w:val="0"/>
              <w:pageBreakBefore w:val="0"/>
              <w:kinsoku/>
              <w:wordWrap/>
              <w:overflowPunct/>
              <w:topLinePunct w:val="0"/>
              <w:bidi w:val="0"/>
              <w:outlineLvl w:val="9"/>
              <w:rPr>
                <w:color w:val="auto"/>
                <w:highlight w:val="none"/>
              </w:rPr>
            </w:pPr>
          </w:p>
        </w:tc>
      </w:tr>
      <w:tr w14:paraId="5194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1557B383">
            <w:pPr>
              <w:pStyle w:val="35"/>
              <w:keepLines w:val="0"/>
              <w:pageBreakBefore w:val="0"/>
              <w:kinsoku/>
              <w:wordWrap/>
              <w:overflowPunct/>
              <w:topLinePunct w:val="0"/>
              <w:bidi w:val="0"/>
              <w:outlineLvl w:val="9"/>
              <w:rPr>
                <w:color w:val="auto"/>
                <w:highlight w:val="none"/>
              </w:rPr>
            </w:pPr>
          </w:p>
        </w:tc>
        <w:tc>
          <w:tcPr>
            <w:tcW w:w="692" w:type="dxa"/>
            <w:vAlign w:val="center"/>
          </w:tcPr>
          <w:p w14:paraId="4506995C">
            <w:pPr>
              <w:pStyle w:val="35"/>
              <w:keepLines w:val="0"/>
              <w:pageBreakBefore w:val="0"/>
              <w:kinsoku/>
              <w:wordWrap/>
              <w:overflowPunct/>
              <w:topLinePunct w:val="0"/>
              <w:bidi w:val="0"/>
              <w:outlineLvl w:val="9"/>
              <w:rPr>
                <w:color w:val="auto"/>
                <w:highlight w:val="none"/>
              </w:rPr>
            </w:pPr>
          </w:p>
        </w:tc>
        <w:tc>
          <w:tcPr>
            <w:tcW w:w="1050" w:type="dxa"/>
            <w:vAlign w:val="center"/>
          </w:tcPr>
          <w:p w14:paraId="5EB4B66C">
            <w:pPr>
              <w:pStyle w:val="35"/>
              <w:keepLines w:val="0"/>
              <w:pageBreakBefore w:val="0"/>
              <w:kinsoku/>
              <w:wordWrap/>
              <w:overflowPunct/>
              <w:topLinePunct w:val="0"/>
              <w:bidi w:val="0"/>
              <w:outlineLvl w:val="9"/>
              <w:rPr>
                <w:color w:val="auto"/>
                <w:highlight w:val="none"/>
              </w:rPr>
            </w:pPr>
          </w:p>
        </w:tc>
        <w:tc>
          <w:tcPr>
            <w:tcW w:w="909" w:type="dxa"/>
            <w:vAlign w:val="center"/>
          </w:tcPr>
          <w:p w14:paraId="3AB5A070">
            <w:pPr>
              <w:pStyle w:val="35"/>
              <w:keepLines w:val="0"/>
              <w:pageBreakBefore w:val="0"/>
              <w:kinsoku/>
              <w:wordWrap/>
              <w:overflowPunct/>
              <w:topLinePunct w:val="0"/>
              <w:bidi w:val="0"/>
              <w:outlineLvl w:val="9"/>
              <w:rPr>
                <w:color w:val="auto"/>
                <w:highlight w:val="none"/>
              </w:rPr>
            </w:pPr>
          </w:p>
        </w:tc>
        <w:tc>
          <w:tcPr>
            <w:tcW w:w="1050" w:type="dxa"/>
            <w:vAlign w:val="center"/>
          </w:tcPr>
          <w:p w14:paraId="55BBB468">
            <w:pPr>
              <w:pStyle w:val="35"/>
              <w:keepLines w:val="0"/>
              <w:pageBreakBefore w:val="0"/>
              <w:kinsoku/>
              <w:wordWrap/>
              <w:overflowPunct/>
              <w:topLinePunct w:val="0"/>
              <w:bidi w:val="0"/>
              <w:outlineLvl w:val="9"/>
              <w:rPr>
                <w:color w:val="auto"/>
                <w:highlight w:val="none"/>
              </w:rPr>
            </w:pPr>
          </w:p>
        </w:tc>
        <w:tc>
          <w:tcPr>
            <w:tcW w:w="1009" w:type="dxa"/>
            <w:vAlign w:val="center"/>
          </w:tcPr>
          <w:p w14:paraId="305BB1D2">
            <w:pPr>
              <w:pStyle w:val="35"/>
              <w:keepLines w:val="0"/>
              <w:pageBreakBefore w:val="0"/>
              <w:kinsoku/>
              <w:wordWrap/>
              <w:overflowPunct/>
              <w:topLinePunct w:val="0"/>
              <w:bidi w:val="0"/>
              <w:outlineLvl w:val="9"/>
              <w:rPr>
                <w:color w:val="auto"/>
                <w:highlight w:val="none"/>
              </w:rPr>
            </w:pPr>
          </w:p>
        </w:tc>
        <w:tc>
          <w:tcPr>
            <w:tcW w:w="1422" w:type="dxa"/>
            <w:vAlign w:val="center"/>
          </w:tcPr>
          <w:p w14:paraId="5746D422">
            <w:pPr>
              <w:pStyle w:val="35"/>
              <w:keepLines w:val="0"/>
              <w:pageBreakBefore w:val="0"/>
              <w:kinsoku/>
              <w:wordWrap/>
              <w:overflowPunct/>
              <w:topLinePunct w:val="0"/>
              <w:bidi w:val="0"/>
              <w:outlineLvl w:val="9"/>
              <w:rPr>
                <w:color w:val="auto"/>
                <w:highlight w:val="none"/>
              </w:rPr>
            </w:pPr>
          </w:p>
        </w:tc>
        <w:tc>
          <w:tcPr>
            <w:tcW w:w="790" w:type="dxa"/>
            <w:vAlign w:val="center"/>
          </w:tcPr>
          <w:p w14:paraId="2FBB2DBE">
            <w:pPr>
              <w:pStyle w:val="35"/>
              <w:keepLines w:val="0"/>
              <w:pageBreakBefore w:val="0"/>
              <w:kinsoku/>
              <w:wordWrap/>
              <w:overflowPunct/>
              <w:topLinePunct w:val="0"/>
              <w:bidi w:val="0"/>
              <w:outlineLvl w:val="9"/>
              <w:rPr>
                <w:color w:val="auto"/>
                <w:highlight w:val="none"/>
              </w:rPr>
            </w:pPr>
          </w:p>
        </w:tc>
      </w:tr>
      <w:tr w14:paraId="0332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062D35B2">
            <w:pPr>
              <w:pStyle w:val="35"/>
              <w:keepLines w:val="0"/>
              <w:pageBreakBefore w:val="0"/>
              <w:kinsoku/>
              <w:wordWrap/>
              <w:overflowPunct/>
              <w:topLinePunct w:val="0"/>
              <w:bidi w:val="0"/>
              <w:outlineLvl w:val="9"/>
              <w:rPr>
                <w:color w:val="auto"/>
                <w:highlight w:val="none"/>
              </w:rPr>
            </w:pPr>
          </w:p>
        </w:tc>
        <w:tc>
          <w:tcPr>
            <w:tcW w:w="692" w:type="dxa"/>
            <w:vAlign w:val="center"/>
          </w:tcPr>
          <w:p w14:paraId="2CD35967">
            <w:pPr>
              <w:pStyle w:val="35"/>
              <w:keepLines w:val="0"/>
              <w:pageBreakBefore w:val="0"/>
              <w:kinsoku/>
              <w:wordWrap/>
              <w:overflowPunct/>
              <w:topLinePunct w:val="0"/>
              <w:bidi w:val="0"/>
              <w:outlineLvl w:val="9"/>
              <w:rPr>
                <w:color w:val="auto"/>
                <w:highlight w:val="none"/>
              </w:rPr>
            </w:pPr>
          </w:p>
        </w:tc>
        <w:tc>
          <w:tcPr>
            <w:tcW w:w="1050" w:type="dxa"/>
            <w:vAlign w:val="center"/>
          </w:tcPr>
          <w:p w14:paraId="70C88710">
            <w:pPr>
              <w:pStyle w:val="35"/>
              <w:keepLines w:val="0"/>
              <w:pageBreakBefore w:val="0"/>
              <w:kinsoku/>
              <w:wordWrap/>
              <w:overflowPunct/>
              <w:topLinePunct w:val="0"/>
              <w:bidi w:val="0"/>
              <w:outlineLvl w:val="9"/>
              <w:rPr>
                <w:color w:val="auto"/>
                <w:highlight w:val="none"/>
              </w:rPr>
            </w:pPr>
          </w:p>
        </w:tc>
        <w:tc>
          <w:tcPr>
            <w:tcW w:w="909" w:type="dxa"/>
            <w:vAlign w:val="center"/>
          </w:tcPr>
          <w:p w14:paraId="17339A3A">
            <w:pPr>
              <w:pStyle w:val="35"/>
              <w:keepLines w:val="0"/>
              <w:pageBreakBefore w:val="0"/>
              <w:kinsoku/>
              <w:wordWrap/>
              <w:overflowPunct/>
              <w:topLinePunct w:val="0"/>
              <w:bidi w:val="0"/>
              <w:outlineLvl w:val="9"/>
              <w:rPr>
                <w:color w:val="auto"/>
                <w:highlight w:val="none"/>
              </w:rPr>
            </w:pPr>
          </w:p>
        </w:tc>
        <w:tc>
          <w:tcPr>
            <w:tcW w:w="1050" w:type="dxa"/>
            <w:vAlign w:val="center"/>
          </w:tcPr>
          <w:p w14:paraId="1458B0C8">
            <w:pPr>
              <w:pStyle w:val="35"/>
              <w:keepLines w:val="0"/>
              <w:pageBreakBefore w:val="0"/>
              <w:kinsoku/>
              <w:wordWrap/>
              <w:overflowPunct/>
              <w:topLinePunct w:val="0"/>
              <w:bidi w:val="0"/>
              <w:outlineLvl w:val="9"/>
              <w:rPr>
                <w:color w:val="auto"/>
                <w:highlight w:val="none"/>
              </w:rPr>
            </w:pPr>
          </w:p>
        </w:tc>
        <w:tc>
          <w:tcPr>
            <w:tcW w:w="1009" w:type="dxa"/>
            <w:vAlign w:val="center"/>
          </w:tcPr>
          <w:p w14:paraId="0A001F6E">
            <w:pPr>
              <w:pStyle w:val="35"/>
              <w:keepLines w:val="0"/>
              <w:pageBreakBefore w:val="0"/>
              <w:kinsoku/>
              <w:wordWrap/>
              <w:overflowPunct/>
              <w:topLinePunct w:val="0"/>
              <w:bidi w:val="0"/>
              <w:outlineLvl w:val="9"/>
              <w:rPr>
                <w:color w:val="auto"/>
                <w:highlight w:val="none"/>
              </w:rPr>
            </w:pPr>
          </w:p>
        </w:tc>
        <w:tc>
          <w:tcPr>
            <w:tcW w:w="1422" w:type="dxa"/>
            <w:vAlign w:val="center"/>
          </w:tcPr>
          <w:p w14:paraId="09A43C6D">
            <w:pPr>
              <w:pStyle w:val="35"/>
              <w:keepLines w:val="0"/>
              <w:pageBreakBefore w:val="0"/>
              <w:kinsoku/>
              <w:wordWrap/>
              <w:overflowPunct/>
              <w:topLinePunct w:val="0"/>
              <w:bidi w:val="0"/>
              <w:outlineLvl w:val="9"/>
              <w:rPr>
                <w:color w:val="auto"/>
                <w:highlight w:val="none"/>
              </w:rPr>
            </w:pPr>
          </w:p>
        </w:tc>
        <w:tc>
          <w:tcPr>
            <w:tcW w:w="790" w:type="dxa"/>
            <w:vAlign w:val="center"/>
          </w:tcPr>
          <w:p w14:paraId="23FC9F43">
            <w:pPr>
              <w:pStyle w:val="35"/>
              <w:keepLines w:val="0"/>
              <w:pageBreakBefore w:val="0"/>
              <w:kinsoku/>
              <w:wordWrap/>
              <w:overflowPunct/>
              <w:topLinePunct w:val="0"/>
              <w:bidi w:val="0"/>
              <w:outlineLvl w:val="9"/>
              <w:rPr>
                <w:color w:val="auto"/>
                <w:highlight w:val="none"/>
              </w:rPr>
            </w:pPr>
          </w:p>
        </w:tc>
      </w:tr>
      <w:tr w14:paraId="64FA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6A032D64">
            <w:pPr>
              <w:pStyle w:val="35"/>
              <w:keepLines w:val="0"/>
              <w:pageBreakBefore w:val="0"/>
              <w:kinsoku/>
              <w:wordWrap/>
              <w:overflowPunct/>
              <w:topLinePunct w:val="0"/>
              <w:bidi w:val="0"/>
              <w:outlineLvl w:val="9"/>
              <w:rPr>
                <w:color w:val="auto"/>
                <w:highlight w:val="none"/>
              </w:rPr>
            </w:pPr>
          </w:p>
        </w:tc>
        <w:tc>
          <w:tcPr>
            <w:tcW w:w="692" w:type="dxa"/>
            <w:vAlign w:val="center"/>
          </w:tcPr>
          <w:p w14:paraId="625BBE57">
            <w:pPr>
              <w:pStyle w:val="35"/>
              <w:keepLines w:val="0"/>
              <w:pageBreakBefore w:val="0"/>
              <w:kinsoku/>
              <w:wordWrap/>
              <w:overflowPunct/>
              <w:topLinePunct w:val="0"/>
              <w:bidi w:val="0"/>
              <w:outlineLvl w:val="9"/>
              <w:rPr>
                <w:color w:val="auto"/>
                <w:highlight w:val="none"/>
              </w:rPr>
            </w:pPr>
          </w:p>
        </w:tc>
        <w:tc>
          <w:tcPr>
            <w:tcW w:w="1050" w:type="dxa"/>
            <w:vAlign w:val="center"/>
          </w:tcPr>
          <w:p w14:paraId="3F71CD65">
            <w:pPr>
              <w:pStyle w:val="35"/>
              <w:keepLines w:val="0"/>
              <w:pageBreakBefore w:val="0"/>
              <w:kinsoku/>
              <w:wordWrap/>
              <w:overflowPunct/>
              <w:topLinePunct w:val="0"/>
              <w:bidi w:val="0"/>
              <w:outlineLvl w:val="9"/>
              <w:rPr>
                <w:color w:val="auto"/>
                <w:highlight w:val="none"/>
              </w:rPr>
            </w:pPr>
          </w:p>
        </w:tc>
        <w:tc>
          <w:tcPr>
            <w:tcW w:w="909" w:type="dxa"/>
            <w:vAlign w:val="center"/>
          </w:tcPr>
          <w:p w14:paraId="7D68522D">
            <w:pPr>
              <w:pStyle w:val="35"/>
              <w:keepLines w:val="0"/>
              <w:pageBreakBefore w:val="0"/>
              <w:kinsoku/>
              <w:wordWrap/>
              <w:overflowPunct/>
              <w:topLinePunct w:val="0"/>
              <w:bidi w:val="0"/>
              <w:outlineLvl w:val="9"/>
              <w:rPr>
                <w:color w:val="auto"/>
                <w:highlight w:val="none"/>
              </w:rPr>
            </w:pPr>
          </w:p>
        </w:tc>
        <w:tc>
          <w:tcPr>
            <w:tcW w:w="1050" w:type="dxa"/>
            <w:vAlign w:val="center"/>
          </w:tcPr>
          <w:p w14:paraId="7B828765">
            <w:pPr>
              <w:pStyle w:val="35"/>
              <w:keepLines w:val="0"/>
              <w:pageBreakBefore w:val="0"/>
              <w:kinsoku/>
              <w:wordWrap/>
              <w:overflowPunct/>
              <w:topLinePunct w:val="0"/>
              <w:bidi w:val="0"/>
              <w:outlineLvl w:val="9"/>
              <w:rPr>
                <w:color w:val="auto"/>
                <w:highlight w:val="none"/>
              </w:rPr>
            </w:pPr>
          </w:p>
        </w:tc>
        <w:tc>
          <w:tcPr>
            <w:tcW w:w="1009" w:type="dxa"/>
            <w:vAlign w:val="center"/>
          </w:tcPr>
          <w:p w14:paraId="1B387D64">
            <w:pPr>
              <w:pStyle w:val="35"/>
              <w:keepLines w:val="0"/>
              <w:pageBreakBefore w:val="0"/>
              <w:kinsoku/>
              <w:wordWrap/>
              <w:overflowPunct/>
              <w:topLinePunct w:val="0"/>
              <w:bidi w:val="0"/>
              <w:outlineLvl w:val="9"/>
              <w:rPr>
                <w:color w:val="auto"/>
                <w:highlight w:val="none"/>
              </w:rPr>
            </w:pPr>
          </w:p>
        </w:tc>
        <w:tc>
          <w:tcPr>
            <w:tcW w:w="1422" w:type="dxa"/>
            <w:vAlign w:val="center"/>
          </w:tcPr>
          <w:p w14:paraId="2A741BA3">
            <w:pPr>
              <w:pStyle w:val="35"/>
              <w:keepLines w:val="0"/>
              <w:pageBreakBefore w:val="0"/>
              <w:kinsoku/>
              <w:wordWrap/>
              <w:overflowPunct/>
              <w:topLinePunct w:val="0"/>
              <w:bidi w:val="0"/>
              <w:outlineLvl w:val="9"/>
              <w:rPr>
                <w:color w:val="auto"/>
                <w:highlight w:val="none"/>
              </w:rPr>
            </w:pPr>
          </w:p>
        </w:tc>
        <w:tc>
          <w:tcPr>
            <w:tcW w:w="790" w:type="dxa"/>
            <w:vAlign w:val="center"/>
          </w:tcPr>
          <w:p w14:paraId="0A2ADC38">
            <w:pPr>
              <w:pStyle w:val="35"/>
              <w:keepLines w:val="0"/>
              <w:pageBreakBefore w:val="0"/>
              <w:kinsoku/>
              <w:wordWrap/>
              <w:overflowPunct/>
              <w:topLinePunct w:val="0"/>
              <w:bidi w:val="0"/>
              <w:outlineLvl w:val="9"/>
              <w:rPr>
                <w:color w:val="auto"/>
                <w:highlight w:val="none"/>
              </w:rPr>
            </w:pPr>
          </w:p>
        </w:tc>
      </w:tr>
      <w:tr w14:paraId="26F2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479F04CA">
            <w:pPr>
              <w:pStyle w:val="35"/>
              <w:keepLines w:val="0"/>
              <w:pageBreakBefore w:val="0"/>
              <w:kinsoku/>
              <w:wordWrap/>
              <w:overflowPunct/>
              <w:topLinePunct w:val="0"/>
              <w:bidi w:val="0"/>
              <w:outlineLvl w:val="9"/>
              <w:rPr>
                <w:color w:val="auto"/>
                <w:highlight w:val="none"/>
              </w:rPr>
            </w:pPr>
          </w:p>
        </w:tc>
        <w:tc>
          <w:tcPr>
            <w:tcW w:w="692" w:type="dxa"/>
            <w:vAlign w:val="center"/>
          </w:tcPr>
          <w:p w14:paraId="5D34CD82">
            <w:pPr>
              <w:pStyle w:val="35"/>
              <w:keepLines w:val="0"/>
              <w:pageBreakBefore w:val="0"/>
              <w:kinsoku/>
              <w:wordWrap/>
              <w:overflowPunct/>
              <w:topLinePunct w:val="0"/>
              <w:bidi w:val="0"/>
              <w:outlineLvl w:val="9"/>
              <w:rPr>
                <w:color w:val="auto"/>
                <w:highlight w:val="none"/>
              </w:rPr>
            </w:pPr>
          </w:p>
        </w:tc>
        <w:tc>
          <w:tcPr>
            <w:tcW w:w="1050" w:type="dxa"/>
            <w:vAlign w:val="center"/>
          </w:tcPr>
          <w:p w14:paraId="32D20838">
            <w:pPr>
              <w:pStyle w:val="35"/>
              <w:keepLines w:val="0"/>
              <w:pageBreakBefore w:val="0"/>
              <w:kinsoku/>
              <w:wordWrap/>
              <w:overflowPunct/>
              <w:topLinePunct w:val="0"/>
              <w:bidi w:val="0"/>
              <w:outlineLvl w:val="9"/>
              <w:rPr>
                <w:color w:val="auto"/>
                <w:highlight w:val="none"/>
              </w:rPr>
            </w:pPr>
          </w:p>
        </w:tc>
        <w:tc>
          <w:tcPr>
            <w:tcW w:w="909" w:type="dxa"/>
            <w:vAlign w:val="center"/>
          </w:tcPr>
          <w:p w14:paraId="33F88FCF">
            <w:pPr>
              <w:pStyle w:val="35"/>
              <w:keepLines w:val="0"/>
              <w:pageBreakBefore w:val="0"/>
              <w:kinsoku/>
              <w:wordWrap/>
              <w:overflowPunct/>
              <w:topLinePunct w:val="0"/>
              <w:bidi w:val="0"/>
              <w:outlineLvl w:val="9"/>
              <w:rPr>
                <w:color w:val="auto"/>
                <w:highlight w:val="none"/>
              </w:rPr>
            </w:pPr>
          </w:p>
        </w:tc>
        <w:tc>
          <w:tcPr>
            <w:tcW w:w="1050" w:type="dxa"/>
            <w:vAlign w:val="center"/>
          </w:tcPr>
          <w:p w14:paraId="43C923D6">
            <w:pPr>
              <w:pStyle w:val="35"/>
              <w:keepLines w:val="0"/>
              <w:pageBreakBefore w:val="0"/>
              <w:kinsoku/>
              <w:wordWrap/>
              <w:overflowPunct/>
              <w:topLinePunct w:val="0"/>
              <w:bidi w:val="0"/>
              <w:outlineLvl w:val="9"/>
              <w:rPr>
                <w:color w:val="auto"/>
                <w:highlight w:val="none"/>
              </w:rPr>
            </w:pPr>
          </w:p>
        </w:tc>
        <w:tc>
          <w:tcPr>
            <w:tcW w:w="1009" w:type="dxa"/>
            <w:vAlign w:val="center"/>
          </w:tcPr>
          <w:p w14:paraId="114E5120">
            <w:pPr>
              <w:pStyle w:val="35"/>
              <w:keepLines w:val="0"/>
              <w:pageBreakBefore w:val="0"/>
              <w:kinsoku/>
              <w:wordWrap/>
              <w:overflowPunct/>
              <w:topLinePunct w:val="0"/>
              <w:bidi w:val="0"/>
              <w:outlineLvl w:val="9"/>
              <w:rPr>
                <w:color w:val="auto"/>
                <w:highlight w:val="none"/>
              </w:rPr>
            </w:pPr>
          </w:p>
        </w:tc>
        <w:tc>
          <w:tcPr>
            <w:tcW w:w="1422" w:type="dxa"/>
            <w:vAlign w:val="center"/>
          </w:tcPr>
          <w:p w14:paraId="398BDEDE">
            <w:pPr>
              <w:pStyle w:val="35"/>
              <w:keepLines w:val="0"/>
              <w:pageBreakBefore w:val="0"/>
              <w:kinsoku/>
              <w:wordWrap/>
              <w:overflowPunct/>
              <w:topLinePunct w:val="0"/>
              <w:bidi w:val="0"/>
              <w:outlineLvl w:val="9"/>
              <w:rPr>
                <w:color w:val="auto"/>
                <w:highlight w:val="none"/>
              </w:rPr>
            </w:pPr>
          </w:p>
        </w:tc>
        <w:tc>
          <w:tcPr>
            <w:tcW w:w="790" w:type="dxa"/>
            <w:vAlign w:val="center"/>
          </w:tcPr>
          <w:p w14:paraId="2FCBBFE9">
            <w:pPr>
              <w:pStyle w:val="35"/>
              <w:keepLines w:val="0"/>
              <w:pageBreakBefore w:val="0"/>
              <w:kinsoku/>
              <w:wordWrap/>
              <w:overflowPunct/>
              <w:topLinePunct w:val="0"/>
              <w:bidi w:val="0"/>
              <w:outlineLvl w:val="9"/>
              <w:rPr>
                <w:color w:val="auto"/>
                <w:highlight w:val="none"/>
              </w:rPr>
            </w:pPr>
          </w:p>
        </w:tc>
      </w:tr>
      <w:tr w14:paraId="5CD3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2E2D25FD">
            <w:pPr>
              <w:pStyle w:val="35"/>
              <w:keepLines w:val="0"/>
              <w:pageBreakBefore w:val="0"/>
              <w:kinsoku/>
              <w:wordWrap/>
              <w:overflowPunct/>
              <w:topLinePunct w:val="0"/>
              <w:bidi w:val="0"/>
              <w:outlineLvl w:val="9"/>
              <w:rPr>
                <w:color w:val="auto"/>
                <w:highlight w:val="none"/>
              </w:rPr>
            </w:pPr>
          </w:p>
        </w:tc>
        <w:tc>
          <w:tcPr>
            <w:tcW w:w="692" w:type="dxa"/>
            <w:vAlign w:val="center"/>
          </w:tcPr>
          <w:p w14:paraId="23BD486E">
            <w:pPr>
              <w:pStyle w:val="35"/>
              <w:keepLines w:val="0"/>
              <w:pageBreakBefore w:val="0"/>
              <w:kinsoku/>
              <w:wordWrap/>
              <w:overflowPunct/>
              <w:topLinePunct w:val="0"/>
              <w:bidi w:val="0"/>
              <w:outlineLvl w:val="9"/>
              <w:rPr>
                <w:color w:val="auto"/>
                <w:highlight w:val="none"/>
              </w:rPr>
            </w:pPr>
          </w:p>
        </w:tc>
        <w:tc>
          <w:tcPr>
            <w:tcW w:w="1050" w:type="dxa"/>
            <w:vAlign w:val="center"/>
          </w:tcPr>
          <w:p w14:paraId="40F4C64B">
            <w:pPr>
              <w:pStyle w:val="35"/>
              <w:keepLines w:val="0"/>
              <w:pageBreakBefore w:val="0"/>
              <w:kinsoku/>
              <w:wordWrap/>
              <w:overflowPunct/>
              <w:topLinePunct w:val="0"/>
              <w:bidi w:val="0"/>
              <w:outlineLvl w:val="9"/>
              <w:rPr>
                <w:color w:val="auto"/>
                <w:highlight w:val="none"/>
              </w:rPr>
            </w:pPr>
          </w:p>
        </w:tc>
        <w:tc>
          <w:tcPr>
            <w:tcW w:w="909" w:type="dxa"/>
            <w:vAlign w:val="center"/>
          </w:tcPr>
          <w:p w14:paraId="4A777FA4">
            <w:pPr>
              <w:pStyle w:val="35"/>
              <w:keepLines w:val="0"/>
              <w:pageBreakBefore w:val="0"/>
              <w:kinsoku/>
              <w:wordWrap/>
              <w:overflowPunct/>
              <w:topLinePunct w:val="0"/>
              <w:bidi w:val="0"/>
              <w:outlineLvl w:val="9"/>
              <w:rPr>
                <w:color w:val="auto"/>
                <w:highlight w:val="none"/>
              </w:rPr>
            </w:pPr>
          </w:p>
        </w:tc>
        <w:tc>
          <w:tcPr>
            <w:tcW w:w="1050" w:type="dxa"/>
            <w:vAlign w:val="center"/>
          </w:tcPr>
          <w:p w14:paraId="31F115A7">
            <w:pPr>
              <w:pStyle w:val="35"/>
              <w:keepLines w:val="0"/>
              <w:pageBreakBefore w:val="0"/>
              <w:kinsoku/>
              <w:wordWrap/>
              <w:overflowPunct/>
              <w:topLinePunct w:val="0"/>
              <w:bidi w:val="0"/>
              <w:outlineLvl w:val="9"/>
              <w:rPr>
                <w:color w:val="auto"/>
                <w:highlight w:val="none"/>
              </w:rPr>
            </w:pPr>
          </w:p>
        </w:tc>
        <w:tc>
          <w:tcPr>
            <w:tcW w:w="1009" w:type="dxa"/>
            <w:vAlign w:val="center"/>
          </w:tcPr>
          <w:p w14:paraId="2FCB4ED6">
            <w:pPr>
              <w:pStyle w:val="35"/>
              <w:keepLines w:val="0"/>
              <w:pageBreakBefore w:val="0"/>
              <w:kinsoku/>
              <w:wordWrap/>
              <w:overflowPunct/>
              <w:topLinePunct w:val="0"/>
              <w:bidi w:val="0"/>
              <w:outlineLvl w:val="9"/>
              <w:rPr>
                <w:color w:val="auto"/>
                <w:highlight w:val="none"/>
              </w:rPr>
            </w:pPr>
          </w:p>
        </w:tc>
        <w:tc>
          <w:tcPr>
            <w:tcW w:w="1422" w:type="dxa"/>
            <w:vAlign w:val="center"/>
          </w:tcPr>
          <w:p w14:paraId="43073480">
            <w:pPr>
              <w:pStyle w:val="35"/>
              <w:keepLines w:val="0"/>
              <w:pageBreakBefore w:val="0"/>
              <w:kinsoku/>
              <w:wordWrap/>
              <w:overflowPunct/>
              <w:topLinePunct w:val="0"/>
              <w:bidi w:val="0"/>
              <w:outlineLvl w:val="9"/>
              <w:rPr>
                <w:color w:val="auto"/>
                <w:highlight w:val="none"/>
              </w:rPr>
            </w:pPr>
          </w:p>
        </w:tc>
        <w:tc>
          <w:tcPr>
            <w:tcW w:w="790" w:type="dxa"/>
            <w:vAlign w:val="center"/>
          </w:tcPr>
          <w:p w14:paraId="3C6DCA42">
            <w:pPr>
              <w:pStyle w:val="35"/>
              <w:keepLines w:val="0"/>
              <w:pageBreakBefore w:val="0"/>
              <w:kinsoku/>
              <w:wordWrap/>
              <w:overflowPunct/>
              <w:topLinePunct w:val="0"/>
              <w:bidi w:val="0"/>
              <w:outlineLvl w:val="9"/>
              <w:rPr>
                <w:color w:val="auto"/>
                <w:highlight w:val="none"/>
              </w:rPr>
            </w:pPr>
          </w:p>
        </w:tc>
      </w:tr>
      <w:tr w14:paraId="3297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3F9BFAB1">
            <w:pPr>
              <w:pStyle w:val="35"/>
              <w:keepLines w:val="0"/>
              <w:pageBreakBefore w:val="0"/>
              <w:kinsoku/>
              <w:wordWrap/>
              <w:overflowPunct/>
              <w:topLinePunct w:val="0"/>
              <w:bidi w:val="0"/>
              <w:outlineLvl w:val="9"/>
              <w:rPr>
                <w:color w:val="auto"/>
                <w:highlight w:val="none"/>
              </w:rPr>
            </w:pPr>
          </w:p>
        </w:tc>
        <w:tc>
          <w:tcPr>
            <w:tcW w:w="692" w:type="dxa"/>
            <w:vAlign w:val="center"/>
          </w:tcPr>
          <w:p w14:paraId="437245F2">
            <w:pPr>
              <w:pStyle w:val="35"/>
              <w:keepLines w:val="0"/>
              <w:pageBreakBefore w:val="0"/>
              <w:kinsoku/>
              <w:wordWrap/>
              <w:overflowPunct/>
              <w:topLinePunct w:val="0"/>
              <w:bidi w:val="0"/>
              <w:outlineLvl w:val="9"/>
              <w:rPr>
                <w:color w:val="auto"/>
                <w:highlight w:val="none"/>
              </w:rPr>
            </w:pPr>
          </w:p>
        </w:tc>
        <w:tc>
          <w:tcPr>
            <w:tcW w:w="1050" w:type="dxa"/>
            <w:vAlign w:val="center"/>
          </w:tcPr>
          <w:p w14:paraId="5DD89CA6">
            <w:pPr>
              <w:pStyle w:val="35"/>
              <w:keepLines w:val="0"/>
              <w:pageBreakBefore w:val="0"/>
              <w:kinsoku/>
              <w:wordWrap/>
              <w:overflowPunct/>
              <w:topLinePunct w:val="0"/>
              <w:bidi w:val="0"/>
              <w:outlineLvl w:val="9"/>
              <w:rPr>
                <w:color w:val="auto"/>
                <w:highlight w:val="none"/>
              </w:rPr>
            </w:pPr>
          </w:p>
        </w:tc>
        <w:tc>
          <w:tcPr>
            <w:tcW w:w="909" w:type="dxa"/>
            <w:vAlign w:val="center"/>
          </w:tcPr>
          <w:p w14:paraId="3F8C67BB">
            <w:pPr>
              <w:pStyle w:val="35"/>
              <w:keepLines w:val="0"/>
              <w:pageBreakBefore w:val="0"/>
              <w:kinsoku/>
              <w:wordWrap/>
              <w:overflowPunct/>
              <w:topLinePunct w:val="0"/>
              <w:bidi w:val="0"/>
              <w:outlineLvl w:val="9"/>
              <w:rPr>
                <w:color w:val="auto"/>
                <w:highlight w:val="none"/>
              </w:rPr>
            </w:pPr>
          </w:p>
        </w:tc>
        <w:tc>
          <w:tcPr>
            <w:tcW w:w="1050" w:type="dxa"/>
            <w:vAlign w:val="center"/>
          </w:tcPr>
          <w:p w14:paraId="77B177B9">
            <w:pPr>
              <w:pStyle w:val="35"/>
              <w:keepLines w:val="0"/>
              <w:pageBreakBefore w:val="0"/>
              <w:kinsoku/>
              <w:wordWrap/>
              <w:overflowPunct/>
              <w:topLinePunct w:val="0"/>
              <w:bidi w:val="0"/>
              <w:outlineLvl w:val="9"/>
              <w:rPr>
                <w:color w:val="auto"/>
                <w:highlight w:val="none"/>
              </w:rPr>
            </w:pPr>
          </w:p>
        </w:tc>
        <w:tc>
          <w:tcPr>
            <w:tcW w:w="1009" w:type="dxa"/>
            <w:vAlign w:val="center"/>
          </w:tcPr>
          <w:p w14:paraId="4B728606">
            <w:pPr>
              <w:pStyle w:val="35"/>
              <w:keepLines w:val="0"/>
              <w:pageBreakBefore w:val="0"/>
              <w:kinsoku/>
              <w:wordWrap/>
              <w:overflowPunct/>
              <w:topLinePunct w:val="0"/>
              <w:bidi w:val="0"/>
              <w:outlineLvl w:val="9"/>
              <w:rPr>
                <w:color w:val="auto"/>
                <w:highlight w:val="none"/>
              </w:rPr>
            </w:pPr>
          </w:p>
        </w:tc>
        <w:tc>
          <w:tcPr>
            <w:tcW w:w="1422" w:type="dxa"/>
            <w:vAlign w:val="center"/>
          </w:tcPr>
          <w:p w14:paraId="2A43A6CC">
            <w:pPr>
              <w:pStyle w:val="35"/>
              <w:keepLines w:val="0"/>
              <w:pageBreakBefore w:val="0"/>
              <w:kinsoku/>
              <w:wordWrap/>
              <w:overflowPunct/>
              <w:topLinePunct w:val="0"/>
              <w:bidi w:val="0"/>
              <w:outlineLvl w:val="9"/>
              <w:rPr>
                <w:color w:val="auto"/>
                <w:highlight w:val="none"/>
              </w:rPr>
            </w:pPr>
          </w:p>
        </w:tc>
        <w:tc>
          <w:tcPr>
            <w:tcW w:w="790" w:type="dxa"/>
            <w:vAlign w:val="center"/>
          </w:tcPr>
          <w:p w14:paraId="2588BCC0">
            <w:pPr>
              <w:pStyle w:val="35"/>
              <w:keepLines w:val="0"/>
              <w:pageBreakBefore w:val="0"/>
              <w:kinsoku/>
              <w:wordWrap/>
              <w:overflowPunct/>
              <w:topLinePunct w:val="0"/>
              <w:bidi w:val="0"/>
              <w:outlineLvl w:val="9"/>
              <w:rPr>
                <w:color w:val="auto"/>
                <w:highlight w:val="none"/>
              </w:rPr>
            </w:pPr>
          </w:p>
        </w:tc>
      </w:tr>
    </w:tbl>
    <w:p w14:paraId="40157AFD">
      <w:pPr>
        <w:keepLines w:val="0"/>
        <w:pageBreakBefore w:val="0"/>
        <w:kinsoku/>
        <w:wordWrap/>
        <w:overflowPunct/>
        <w:topLinePunct w:val="0"/>
        <w:bidi w:val="0"/>
        <w:ind w:firstLine="0" w:firstLineChars="0"/>
        <w:outlineLvl w:val="9"/>
        <w:rPr>
          <w:color w:val="auto"/>
          <w:sz w:val="21"/>
          <w:szCs w:val="21"/>
          <w:highlight w:val="none"/>
        </w:rPr>
      </w:pPr>
      <w:r>
        <w:rPr>
          <w:rFonts w:hint="eastAsia" w:ascii="宋体" w:hAnsi="宋体" w:cs="宋体"/>
          <w:color w:val="auto"/>
          <w:sz w:val="21"/>
          <w:szCs w:val="21"/>
          <w:highlight w:val="none"/>
        </w:rPr>
        <w:t>注：</w:t>
      </w:r>
      <w:r>
        <w:rPr>
          <w:rFonts w:hint="eastAsia"/>
          <w:color w:val="auto"/>
          <w:sz w:val="21"/>
          <w:szCs w:val="21"/>
          <w:highlight w:val="none"/>
        </w:rPr>
        <w:t>1.项目组人员应附职称</w:t>
      </w:r>
      <w:r>
        <w:rPr>
          <w:rFonts w:hint="eastAsia"/>
          <w:color w:val="auto"/>
          <w:sz w:val="21"/>
          <w:szCs w:val="21"/>
          <w:highlight w:val="none"/>
          <w:lang w:eastAsia="zh-CN"/>
        </w:rPr>
        <w:t>（</w:t>
      </w:r>
      <w:r>
        <w:rPr>
          <w:rFonts w:hint="eastAsia"/>
          <w:color w:val="auto"/>
          <w:sz w:val="21"/>
          <w:szCs w:val="21"/>
          <w:highlight w:val="none"/>
          <w:lang w:val="en-US" w:eastAsia="zh-CN"/>
        </w:rPr>
        <w:t>执业</w:t>
      </w:r>
      <w:r>
        <w:rPr>
          <w:rFonts w:hint="eastAsia"/>
          <w:color w:val="auto"/>
          <w:sz w:val="21"/>
          <w:szCs w:val="21"/>
          <w:highlight w:val="none"/>
          <w:lang w:eastAsia="zh-CN"/>
        </w:rPr>
        <w:t>）</w:t>
      </w:r>
      <w:r>
        <w:rPr>
          <w:rFonts w:hint="eastAsia"/>
          <w:color w:val="auto"/>
          <w:sz w:val="21"/>
          <w:szCs w:val="21"/>
          <w:highlight w:val="none"/>
        </w:rPr>
        <w:t>证书及</w:t>
      </w:r>
      <w:r>
        <w:rPr>
          <w:rFonts w:hint="eastAsia"/>
          <w:color w:val="auto"/>
          <w:sz w:val="21"/>
          <w:szCs w:val="21"/>
          <w:highlight w:val="none"/>
          <w:lang w:val="en-US" w:eastAsia="zh-CN"/>
        </w:rPr>
        <w:t>相关证明资料</w:t>
      </w:r>
      <w:r>
        <w:rPr>
          <w:rFonts w:hint="eastAsia"/>
          <w:color w:val="auto"/>
          <w:sz w:val="21"/>
          <w:szCs w:val="21"/>
          <w:highlight w:val="none"/>
        </w:rPr>
        <w:t>等复印件或扫描件并加盖单位公章（按评标办法提供）。</w:t>
      </w:r>
    </w:p>
    <w:p w14:paraId="488A1195">
      <w:pPr>
        <w:keepLines w:val="0"/>
        <w:pageBreakBefore w:val="0"/>
        <w:kinsoku/>
        <w:wordWrap/>
        <w:overflowPunct/>
        <w:topLinePunct w:val="0"/>
        <w:bidi w:val="0"/>
        <w:ind w:firstLine="420"/>
        <w:outlineLvl w:val="9"/>
        <w:rPr>
          <w:color w:val="auto"/>
          <w:sz w:val="21"/>
          <w:szCs w:val="21"/>
          <w:highlight w:val="none"/>
        </w:rPr>
      </w:pPr>
      <w:r>
        <w:rPr>
          <w:rFonts w:hint="eastAsia"/>
          <w:color w:val="auto"/>
          <w:sz w:val="21"/>
          <w:szCs w:val="21"/>
          <w:highlight w:val="none"/>
        </w:rPr>
        <w:t>2.在填写时，如本表格不适合投标单位的实际情况，可根据本表格式按评标办法要求自行划表填写并提供相关资料。</w:t>
      </w:r>
    </w:p>
    <w:p w14:paraId="5BF85395">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03CBA801">
      <w:pPr>
        <w:keepLines w:val="0"/>
        <w:pageBreakBefore w:val="0"/>
        <w:kinsoku/>
        <w:wordWrap/>
        <w:overflowPunct/>
        <w:topLinePunct w:val="0"/>
        <w:bidi w:val="0"/>
        <w:snapToGrid w:val="0"/>
        <w:ind w:firstLine="480"/>
        <w:outlineLvl w:val="9"/>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1D503EDB">
      <w:pPr>
        <w:keepLines w:val="0"/>
        <w:pageBreakBefore w:val="0"/>
        <w:kinsoku/>
        <w:wordWrap/>
        <w:overflowPunct/>
        <w:topLinePunct w:val="0"/>
        <w:bidi w:val="0"/>
        <w:adjustRightInd w:val="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67384832">
      <w:pPr>
        <w:pStyle w:val="30"/>
        <w:keepLines w:val="0"/>
        <w:pageBreakBefore w:val="0"/>
        <w:kinsoku/>
        <w:wordWrap/>
        <w:overflowPunct/>
        <w:topLinePunct w:val="0"/>
        <w:bidi w:val="0"/>
        <w:spacing w:before="164"/>
        <w:outlineLvl w:val="9"/>
        <w:rPr>
          <w:color w:val="auto"/>
          <w:highlight w:val="none"/>
        </w:rPr>
      </w:pPr>
    </w:p>
    <w:p w14:paraId="36B6FA78">
      <w:pPr>
        <w:keepLines w:val="0"/>
        <w:pageBreakBefore w:val="0"/>
        <w:kinsoku/>
        <w:wordWrap/>
        <w:overflowPunct/>
        <w:topLinePunct w:val="0"/>
        <w:bidi w:val="0"/>
        <w:ind w:firstLine="482"/>
        <w:outlineLvl w:val="9"/>
        <w:rPr>
          <w:rFonts w:ascii="宋体" w:hAnsi="宋体" w:cs="宋体"/>
          <w:b/>
          <w:color w:val="auto"/>
          <w:highlight w:val="none"/>
        </w:rPr>
      </w:pPr>
      <w:r>
        <w:rPr>
          <w:rFonts w:hint="eastAsia" w:ascii="宋体" w:hAnsi="宋体" w:cs="宋体"/>
          <w:b/>
          <w:color w:val="auto"/>
          <w:highlight w:val="none"/>
        </w:rPr>
        <w:br w:type="page"/>
      </w:r>
    </w:p>
    <w:p w14:paraId="2C736D3D">
      <w:pPr>
        <w:keepLines w:val="0"/>
        <w:pageBreakBefore w:val="0"/>
        <w:numPr>
          <w:ilvl w:val="0"/>
          <w:numId w:val="0"/>
        </w:numPr>
        <w:kinsoku/>
        <w:wordWrap/>
        <w:overflowPunct/>
        <w:topLinePunct w:val="0"/>
        <w:bidi w:val="0"/>
        <w:spacing w:line="288" w:lineRule="auto"/>
        <w:jc w:val="left"/>
        <w:outlineLvl w:val="9"/>
        <w:rPr>
          <w:rFonts w:hint="default" w:ascii="宋体" w:hAnsi="宋体" w:cs="宋体"/>
          <w:b/>
          <w:color w:val="auto"/>
          <w:kern w:val="0"/>
          <w:sz w:val="32"/>
          <w:szCs w:val="32"/>
          <w:highlight w:val="none"/>
          <w:lang w:val="en-US" w:eastAsia="zh-CN"/>
        </w:rPr>
      </w:pPr>
      <w:r>
        <w:rPr>
          <w:rStyle w:val="39"/>
          <w:rFonts w:hint="eastAsia"/>
          <w:color w:val="auto"/>
          <w:highlight w:val="none"/>
          <w:lang w:val="en-US" w:eastAsia="zh-CN"/>
        </w:rPr>
        <w:t>10、</w:t>
      </w:r>
      <w:r>
        <w:rPr>
          <w:rFonts w:hint="eastAsia" w:ascii="宋体" w:hAnsi="宋体" w:cs="宋体"/>
          <w:b/>
          <w:color w:val="auto"/>
          <w:kern w:val="0"/>
          <w:sz w:val="32"/>
          <w:szCs w:val="32"/>
          <w:highlight w:val="none"/>
          <w:lang w:val="en-US" w:eastAsia="zh-CN"/>
        </w:rPr>
        <w:t>投标方案</w:t>
      </w:r>
    </w:p>
    <w:p w14:paraId="53824D65">
      <w:pPr>
        <w:keepLines w:val="0"/>
        <w:pageBreakBefore w:val="0"/>
        <w:numPr>
          <w:ilvl w:val="0"/>
          <w:numId w:val="0"/>
        </w:numPr>
        <w:kinsoku/>
        <w:wordWrap/>
        <w:overflowPunct/>
        <w:topLinePunct w:val="0"/>
        <w:bidi w:val="0"/>
        <w:spacing w:line="288" w:lineRule="auto"/>
        <w:jc w:val="left"/>
        <w:outlineLvl w:val="9"/>
        <w:rPr>
          <w:rFonts w:ascii="宋体" w:hAnsi="宋体" w:cs="宋体"/>
          <w:b/>
          <w:color w:val="auto"/>
          <w:highlight w:val="none"/>
        </w:rPr>
      </w:pPr>
      <w:r>
        <w:rPr>
          <w:rFonts w:hint="eastAsia" w:ascii="宋体" w:hAnsi="宋体" w:cs="宋体"/>
          <w:b/>
          <w:color w:val="auto"/>
          <w:highlight w:val="none"/>
        </w:rPr>
        <w:t>（按招标文件第四部分评标办法前附表中“投标文件中评标标准相应的商务技术资料目录”提供资料。）</w:t>
      </w:r>
    </w:p>
    <w:p w14:paraId="470167C0">
      <w:pPr>
        <w:keepLines w:val="0"/>
        <w:pageBreakBefore w:val="0"/>
        <w:kinsoku/>
        <w:wordWrap/>
        <w:overflowPunct/>
        <w:topLinePunct w:val="0"/>
        <w:bidi w:val="0"/>
        <w:ind w:firstLine="482"/>
        <w:outlineLvl w:val="9"/>
        <w:rPr>
          <w:rFonts w:ascii="宋体" w:hAnsi="宋体" w:cs="宋体"/>
          <w:b/>
          <w:color w:val="auto"/>
          <w:highlight w:val="none"/>
        </w:rPr>
      </w:pPr>
      <w:r>
        <w:rPr>
          <w:rFonts w:hint="eastAsia" w:ascii="宋体" w:hAnsi="宋体" w:cs="宋体"/>
          <w:b/>
          <w:color w:val="auto"/>
          <w:highlight w:val="none"/>
        </w:rPr>
        <w:br w:type="page"/>
      </w:r>
    </w:p>
    <w:bookmarkEnd w:id="146"/>
    <w:bookmarkEnd w:id="147"/>
    <w:bookmarkEnd w:id="148"/>
    <w:bookmarkEnd w:id="149"/>
    <w:bookmarkEnd w:id="150"/>
    <w:bookmarkEnd w:id="151"/>
    <w:bookmarkEnd w:id="152"/>
    <w:p w14:paraId="79546D1A">
      <w:pPr>
        <w:keepLines w:val="0"/>
        <w:pageBreakBefore w:val="0"/>
        <w:kinsoku/>
        <w:wordWrap/>
        <w:overflowPunct/>
        <w:topLinePunct w:val="0"/>
        <w:bidi w:val="0"/>
        <w:ind w:firstLine="643"/>
        <w:jc w:val="center"/>
        <w:outlineLvl w:val="9"/>
        <w:rPr>
          <w:rFonts w:ascii="宋体" w:hAnsi="宋体" w:cs="宋体"/>
          <w:b/>
          <w:color w:val="auto"/>
          <w:kern w:val="0"/>
          <w:sz w:val="32"/>
          <w:szCs w:val="32"/>
          <w:highlight w:val="none"/>
        </w:rPr>
      </w:pPr>
      <w:r>
        <w:rPr>
          <w:rFonts w:hint="eastAsia" w:ascii="宋体" w:hAnsi="宋体" w:cs="宋体"/>
          <w:b/>
          <w:bCs/>
          <w:color w:val="auto"/>
          <w:sz w:val="32"/>
          <w:szCs w:val="32"/>
          <w:highlight w:val="none"/>
          <w:lang w:val="en-US" w:eastAsia="zh-CN"/>
        </w:rPr>
        <w:t>11、</w:t>
      </w:r>
      <w:r>
        <w:rPr>
          <w:rFonts w:hint="eastAsia" w:ascii="宋体" w:hAnsi="宋体" w:cs="宋体"/>
          <w:b/>
          <w:color w:val="auto"/>
          <w:kern w:val="0"/>
          <w:sz w:val="32"/>
          <w:szCs w:val="32"/>
          <w:highlight w:val="none"/>
          <w:lang w:val="zh-CN"/>
        </w:rPr>
        <w:t>政府采购供应商廉洁自律承诺书</w:t>
      </w:r>
    </w:p>
    <w:p w14:paraId="4FEC06DD">
      <w:pPr>
        <w:keepLines w:val="0"/>
        <w:pageBreakBefore w:val="0"/>
        <w:kinsoku/>
        <w:wordWrap/>
        <w:overflowPunct/>
        <w:topLinePunct w:val="0"/>
        <w:bidi w:val="0"/>
        <w:snapToGrid w:val="0"/>
        <w:ind w:firstLine="480"/>
        <w:outlineLvl w:val="9"/>
        <w:rPr>
          <w:rFonts w:ascii="宋体" w:hAnsi="宋体" w:cs="宋体"/>
          <w:color w:val="auto"/>
          <w:highlight w:val="none"/>
        </w:rPr>
      </w:pPr>
    </w:p>
    <w:p w14:paraId="2FF511C2">
      <w:pPr>
        <w:keepLines w:val="0"/>
        <w:pageBreakBefore w:val="0"/>
        <w:kinsoku/>
        <w:wordWrap/>
        <w:overflowPunct/>
        <w:topLinePunct w:val="0"/>
        <w:bidi w:val="0"/>
        <w:snapToGrid w:val="0"/>
        <w:ind w:firstLine="480"/>
        <w:outlineLvl w:val="9"/>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2603132D">
      <w:pPr>
        <w:keepLines w:val="0"/>
        <w:pageBreakBefore w:val="0"/>
        <w:kinsoku/>
        <w:wordWrap/>
        <w:overflowPunct/>
        <w:topLinePunct w:val="0"/>
        <w:autoSpaceDE w:val="0"/>
        <w:autoSpaceDN w:val="0"/>
        <w:bidi w:val="0"/>
        <w:ind w:left="2" w:leftChars="1"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我单位响应你</w:t>
      </w:r>
      <w:r>
        <w:rPr>
          <w:rFonts w:hint="eastAsia" w:ascii="宋体" w:hAnsi="宋体" w:cs="宋体"/>
          <w:color w:val="auto"/>
          <w:highlight w:val="none"/>
        </w:rPr>
        <w:t>单位</w:t>
      </w:r>
      <w:r>
        <w:rPr>
          <w:rFonts w:hint="eastAsia" w:ascii="宋体" w:hAnsi="宋体" w:cs="宋体"/>
          <w:color w:val="auto"/>
          <w:kern w:val="0"/>
          <w:highlight w:val="none"/>
          <w:lang w:val="zh-CN"/>
        </w:rPr>
        <w:t>项目招标要求参加投标。在这次投标过程中和中标后，我们将严格遵守国家法律法规要求，并郑重承诺：</w:t>
      </w:r>
    </w:p>
    <w:p w14:paraId="48B24D9C">
      <w:pPr>
        <w:keepLines w:val="0"/>
        <w:pageBreakBefore w:val="0"/>
        <w:kinsoku/>
        <w:wordWrap/>
        <w:overflowPunct/>
        <w:topLinePunct w:val="0"/>
        <w:autoSpaceDE w:val="0"/>
        <w:autoSpaceDN w:val="0"/>
        <w:bidi w:val="0"/>
        <w:ind w:left="2" w:leftChars="1"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 xml:space="preserve">一、不向项目有关人员及部门赠送礼金礼物、有价证券、回扣以及中介费、介绍费、咨询费等好处费； </w:t>
      </w:r>
    </w:p>
    <w:p w14:paraId="72A00F7A">
      <w:pPr>
        <w:keepLines w:val="0"/>
        <w:pageBreakBefore w:val="0"/>
        <w:kinsoku/>
        <w:wordWrap/>
        <w:overflowPunct/>
        <w:topLinePunct w:val="0"/>
        <w:autoSpaceDE w:val="0"/>
        <w:autoSpaceDN w:val="0"/>
        <w:bidi w:val="0"/>
        <w:ind w:left="2" w:leftChars="1"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 xml:space="preserve">二、不为项目有关人员及部门报销应由你方单位或个人支付的费用； </w:t>
      </w:r>
    </w:p>
    <w:p w14:paraId="64236DC6">
      <w:pPr>
        <w:keepLines w:val="0"/>
        <w:pageBreakBefore w:val="0"/>
        <w:kinsoku/>
        <w:wordWrap/>
        <w:overflowPunct/>
        <w:topLinePunct w:val="0"/>
        <w:autoSpaceDE w:val="0"/>
        <w:autoSpaceDN w:val="0"/>
        <w:bidi w:val="0"/>
        <w:ind w:left="2" w:leftChars="1"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 xml:space="preserve">三、不向项目有关人员及部门提供有可能影响公正的宴请和健身娱乐等活动； </w:t>
      </w:r>
    </w:p>
    <w:p w14:paraId="1E27FEAB">
      <w:pPr>
        <w:keepLines w:val="0"/>
        <w:pageBreakBefore w:val="0"/>
        <w:kinsoku/>
        <w:wordWrap/>
        <w:overflowPunct/>
        <w:topLinePunct w:val="0"/>
        <w:autoSpaceDE w:val="0"/>
        <w:autoSpaceDN w:val="0"/>
        <w:bidi w:val="0"/>
        <w:ind w:left="2" w:leftChars="1"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四、不为项目有关人员及部门出国（境）、旅游等提供方便；</w:t>
      </w:r>
    </w:p>
    <w:p w14:paraId="07869356">
      <w:pPr>
        <w:keepLines w:val="0"/>
        <w:pageBreakBefore w:val="0"/>
        <w:kinsoku/>
        <w:wordWrap/>
        <w:overflowPunct/>
        <w:topLinePunct w:val="0"/>
        <w:autoSpaceDE w:val="0"/>
        <w:autoSpaceDN w:val="0"/>
        <w:bidi w:val="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五、不为项目有关人员个人装修住房、婚丧嫁娶、配偶子女工作安排等提供好处；</w:t>
      </w:r>
    </w:p>
    <w:p w14:paraId="056E9F67">
      <w:pPr>
        <w:keepLines w:val="0"/>
        <w:pageBreakBefore w:val="0"/>
        <w:kinsoku/>
        <w:wordWrap/>
        <w:overflowPunct/>
        <w:topLinePunct w:val="0"/>
        <w:autoSpaceDE w:val="0"/>
        <w:autoSpaceDN w:val="0"/>
        <w:bidi w:val="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六、严格遵守《</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政府采购法》《</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招标投标法》</w:t>
      </w:r>
      <w:r>
        <w:rPr>
          <w:rFonts w:hint="eastAsia" w:ascii="宋体" w:hAnsi="宋体" w:cs="宋体"/>
          <w:color w:val="auto"/>
          <w:highlight w:val="none"/>
          <w:lang w:val="zh-CN"/>
        </w:rPr>
        <w:t>《中华人民共和国民法典》</w:t>
      </w:r>
      <w:r>
        <w:rPr>
          <w:rFonts w:hint="eastAsia" w:ascii="宋体" w:hAnsi="宋体" w:cs="宋体"/>
          <w:color w:val="auto"/>
          <w:kern w:val="0"/>
          <w:highlight w:val="none"/>
          <w:lang w:val="zh-CN"/>
        </w:rPr>
        <w:t xml:space="preserve">等法律法规，诚实守信，合法经营，坚决抵制各种违法违纪行为。 </w:t>
      </w:r>
    </w:p>
    <w:p w14:paraId="08F05DE6">
      <w:pPr>
        <w:keepLines w:val="0"/>
        <w:pageBreakBefore w:val="0"/>
        <w:kinsoku/>
        <w:wordWrap/>
        <w:overflowPunct/>
        <w:topLinePunct w:val="0"/>
        <w:autoSpaceDE w:val="0"/>
        <w:autoSpaceDN w:val="0"/>
        <w:bidi w:val="0"/>
        <w:ind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如违反上述承诺，你</w:t>
      </w:r>
      <w:r>
        <w:rPr>
          <w:rFonts w:hint="eastAsia" w:ascii="宋体" w:hAnsi="宋体" w:cs="宋体"/>
          <w:color w:val="auto"/>
          <w:highlight w:val="none"/>
        </w:rPr>
        <w:t>单位</w:t>
      </w:r>
      <w:r>
        <w:rPr>
          <w:rFonts w:hint="eastAsia" w:ascii="宋体" w:hAnsi="宋体" w:cs="宋体"/>
          <w:color w:val="auto"/>
          <w:kern w:val="0"/>
          <w:highlight w:val="none"/>
          <w:lang w:val="zh-CN"/>
        </w:rPr>
        <w:t>有权立即取消我单位投标、中标或在建项目的建设资格，有权拒绝我单位在一定时期内进入你</w:t>
      </w:r>
      <w:r>
        <w:rPr>
          <w:rFonts w:hint="eastAsia" w:ascii="宋体" w:hAnsi="宋体" w:cs="宋体"/>
          <w:color w:val="auto"/>
          <w:highlight w:val="none"/>
        </w:rPr>
        <w:t>单位</w:t>
      </w:r>
      <w:r>
        <w:rPr>
          <w:rFonts w:hint="eastAsia" w:ascii="宋体" w:hAnsi="宋体" w:cs="宋体"/>
          <w:color w:val="auto"/>
          <w:kern w:val="0"/>
          <w:highlight w:val="none"/>
          <w:lang w:val="zh-CN"/>
        </w:rPr>
        <w:t>进行项目建设或其他经营活动，并通报市财政局。由此引起的相应损失均由我单位承担。</w:t>
      </w:r>
    </w:p>
    <w:p w14:paraId="4E06ADA0">
      <w:pPr>
        <w:keepLines w:val="0"/>
        <w:pageBreakBefore w:val="0"/>
        <w:kinsoku/>
        <w:wordWrap/>
        <w:overflowPunct/>
        <w:topLinePunct w:val="0"/>
        <w:autoSpaceDE w:val="0"/>
        <w:autoSpaceDN w:val="0"/>
        <w:bidi w:val="0"/>
        <w:ind w:left="2" w:firstLine="480"/>
        <w:jc w:val="left"/>
        <w:outlineLvl w:val="9"/>
        <w:rPr>
          <w:rFonts w:ascii="宋体" w:hAnsi="宋体" w:cs="宋体"/>
          <w:color w:val="auto"/>
          <w:kern w:val="0"/>
          <w:highlight w:val="none"/>
          <w:lang w:val="zh-CN"/>
        </w:rPr>
      </w:pPr>
    </w:p>
    <w:p w14:paraId="4590B929">
      <w:pPr>
        <w:keepLines w:val="0"/>
        <w:pageBreakBefore w:val="0"/>
        <w:kinsoku/>
        <w:wordWrap/>
        <w:overflowPunct/>
        <w:topLinePunct w:val="0"/>
        <w:autoSpaceDE w:val="0"/>
        <w:autoSpaceDN w:val="0"/>
        <w:bidi w:val="0"/>
        <w:ind w:left="2" w:firstLine="480"/>
        <w:jc w:val="left"/>
        <w:outlineLvl w:val="9"/>
        <w:rPr>
          <w:rFonts w:ascii="宋体" w:hAnsi="宋体" w:cs="宋体"/>
          <w:color w:val="auto"/>
          <w:kern w:val="0"/>
          <w:highlight w:val="none"/>
          <w:lang w:val="zh-CN"/>
        </w:rPr>
      </w:pPr>
    </w:p>
    <w:p w14:paraId="447D2204">
      <w:pPr>
        <w:keepLines w:val="0"/>
        <w:pageBreakBefore w:val="0"/>
        <w:kinsoku/>
        <w:wordWrap/>
        <w:overflowPunct/>
        <w:topLinePunct w:val="0"/>
        <w:autoSpaceDE w:val="0"/>
        <w:autoSpaceDN w:val="0"/>
        <w:bidi w:val="0"/>
        <w:ind w:left="2" w:firstLine="480"/>
        <w:jc w:val="left"/>
        <w:outlineLvl w:val="9"/>
        <w:rPr>
          <w:rFonts w:ascii="宋体" w:hAnsi="宋体" w:cs="宋体"/>
          <w:color w:val="auto"/>
          <w:kern w:val="0"/>
          <w:highlight w:val="none"/>
          <w:lang w:val="zh-CN"/>
        </w:rPr>
      </w:pPr>
    </w:p>
    <w:p w14:paraId="0F1F7466">
      <w:pPr>
        <w:keepLines w:val="0"/>
        <w:pageBreakBefore w:val="0"/>
        <w:kinsoku/>
        <w:wordWrap/>
        <w:overflowPunct/>
        <w:topLinePunct w:val="0"/>
        <w:autoSpaceDE w:val="0"/>
        <w:autoSpaceDN w:val="0"/>
        <w:bidi w:val="0"/>
        <w:ind w:left="2" w:leftChars="1" w:right="1120" w:firstLine="4560" w:firstLineChars="190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投标人名称（</w:t>
      </w:r>
      <w:r>
        <w:rPr>
          <w:rFonts w:hint="eastAsia" w:ascii="宋体" w:hAnsi="宋体" w:cs="宋体"/>
          <w:color w:val="auto"/>
          <w:highlight w:val="none"/>
        </w:rPr>
        <w:t>电子签名</w:t>
      </w:r>
      <w:r>
        <w:rPr>
          <w:rFonts w:hint="eastAsia" w:ascii="宋体" w:hAnsi="宋体" w:cs="宋体"/>
          <w:color w:val="auto"/>
          <w:kern w:val="0"/>
          <w:highlight w:val="none"/>
          <w:lang w:val="zh-CN"/>
        </w:rPr>
        <w:t xml:space="preserve">）：                                                                                                                                                                                                               </w:t>
      </w:r>
    </w:p>
    <w:p w14:paraId="4AEE6EE7">
      <w:pPr>
        <w:keepLines w:val="0"/>
        <w:pageBreakBefore w:val="0"/>
        <w:kinsoku/>
        <w:wordWrap/>
        <w:overflowPunct/>
        <w:topLinePunct w:val="0"/>
        <w:bidi w:val="0"/>
        <w:ind w:left="5280" w:leftChars="2200" w:firstLine="480"/>
        <w:outlineLvl w:val="9"/>
        <w:rPr>
          <w:rFonts w:ascii="宋体" w:hAnsi="宋体" w:cs="宋体"/>
          <w:color w:val="auto"/>
          <w:highlight w:val="none"/>
        </w:rPr>
      </w:pPr>
      <w:r>
        <w:rPr>
          <w:rFonts w:hint="eastAsia" w:ascii="宋体" w:hAnsi="宋体" w:cs="宋体"/>
          <w:color w:val="auto"/>
          <w:kern w:val="0"/>
          <w:highlight w:val="none"/>
          <w:lang w:val="zh-CN"/>
        </w:rPr>
        <w:t>日期</w:t>
      </w:r>
      <w:r>
        <w:rPr>
          <w:rFonts w:hint="eastAsia" w:ascii="宋体" w:hAnsi="宋体" w:cs="宋体"/>
          <w:color w:val="auto"/>
          <w:kern w:val="0"/>
          <w:highlight w:val="none"/>
        </w:rPr>
        <w:t>：</w:t>
      </w:r>
      <w:r>
        <w:rPr>
          <w:rFonts w:hint="eastAsia" w:ascii="宋体" w:hAnsi="宋体" w:cs="宋体"/>
          <w:color w:val="auto"/>
          <w:kern w:val="0"/>
          <w:highlight w:val="none"/>
          <w:lang w:val="zh-CN"/>
        </w:rPr>
        <w:t xml:space="preserve">   年   月   日</w:t>
      </w:r>
    </w:p>
    <w:p w14:paraId="5A0209A5">
      <w:pPr>
        <w:keepLines w:val="0"/>
        <w:pageBreakBefore w:val="0"/>
        <w:kinsoku/>
        <w:wordWrap/>
        <w:overflowPunct/>
        <w:topLinePunct w:val="0"/>
        <w:bidi w:val="0"/>
        <w:ind w:firstLine="482"/>
        <w:jc w:val="center"/>
        <w:outlineLvl w:val="9"/>
        <w:rPr>
          <w:rFonts w:ascii="宋体" w:hAnsi="宋体" w:cs="宋体"/>
          <w:b/>
          <w:bCs/>
          <w:color w:val="auto"/>
          <w:highlight w:val="none"/>
        </w:rPr>
      </w:pPr>
    </w:p>
    <w:p w14:paraId="28F6EB9B">
      <w:pPr>
        <w:keepLines w:val="0"/>
        <w:pageBreakBefore w:val="0"/>
        <w:kinsoku/>
        <w:wordWrap/>
        <w:overflowPunct/>
        <w:topLinePunct w:val="0"/>
        <w:bidi w:val="0"/>
        <w:ind w:right="420" w:firstLine="480"/>
        <w:outlineLvl w:val="9"/>
        <w:rPr>
          <w:rFonts w:ascii="宋体" w:hAnsi="宋体" w:cs="宋体"/>
          <w:color w:val="auto"/>
          <w:highlight w:val="none"/>
        </w:rPr>
      </w:pPr>
      <w:r>
        <w:rPr>
          <w:rFonts w:hint="eastAsia" w:ascii="宋体" w:hAnsi="宋体" w:cs="宋体"/>
          <w:color w:val="auto"/>
          <w:highlight w:val="none"/>
        </w:rPr>
        <w:t>注：按本格式和要求提供。</w:t>
      </w:r>
    </w:p>
    <w:p w14:paraId="6B19DBCE">
      <w:pPr>
        <w:keepLines w:val="0"/>
        <w:pageBreakBefore w:val="0"/>
        <w:kinsoku/>
        <w:wordWrap/>
        <w:overflowPunct/>
        <w:topLinePunct w:val="0"/>
        <w:bidi w:val="0"/>
        <w:ind w:firstLine="602"/>
        <w:outlineLvl w:val="9"/>
        <w:rPr>
          <w:rStyle w:val="39"/>
          <w:color w:val="auto"/>
          <w:highlight w:val="none"/>
        </w:rPr>
      </w:pPr>
      <w:r>
        <w:rPr>
          <w:rStyle w:val="39"/>
          <w:rFonts w:hint="eastAsia"/>
          <w:color w:val="auto"/>
          <w:highlight w:val="none"/>
        </w:rPr>
        <w:br w:type="page"/>
      </w:r>
    </w:p>
    <w:p w14:paraId="19469C9F">
      <w:pPr>
        <w:keepLines w:val="0"/>
        <w:pageBreakBefore w:val="0"/>
        <w:numPr>
          <w:ilvl w:val="0"/>
          <w:numId w:val="0"/>
        </w:numPr>
        <w:kinsoku/>
        <w:wordWrap/>
        <w:overflowPunct/>
        <w:topLinePunct w:val="0"/>
        <w:bidi w:val="0"/>
        <w:spacing w:line="288" w:lineRule="auto"/>
        <w:ind w:firstLine="301" w:firstLineChars="100"/>
        <w:jc w:val="left"/>
        <w:outlineLvl w:val="9"/>
        <w:rPr>
          <w:rStyle w:val="39"/>
          <w:rFonts w:hint="eastAsia" w:eastAsia="宋体"/>
          <w:color w:val="auto"/>
          <w:highlight w:val="none"/>
        </w:rPr>
      </w:pPr>
      <w:r>
        <w:rPr>
          <w:rStyle w:val="39"/>
          <w:rFonts w:hint="eastAsia"/>
          <w:color w:val="auto"/>
          <w:highlight w:val="none"/>
          <w:lang w:val="en-US" w:eastAsia="zh-CN"/>
        </w:rPr>
        <w:t>12、</w:t>
      </w:r>
      <w:r>
        <w:rPr>
          <w:rStyle w:val="39"/>
          <w:rFonts w:hint="eastAsia" w:eastAsia="宋体"/>
          <w:color w:val="auto"/>
          <w:highlight w:val="none"/>
        </w:rPr>
        <w:t>投标人需要说明的其他资料</w:t>
      </w:r>
    </w:p>
    <w:p w14:paraId="6EDA5D64">
      <w:pPr>
        <w:keepLines w:val="0"/>
        <w:pageBreakBefore w:val="0"/>
        <w:kinsoku/>
        <w:wordWrap/>
        <w:overflowPunct/>
        <w:topLinePunct w:val="0"/>
        <w:bidi w:val="0"/>
        <w:spacing w:line="288" w:lineRule="auto"/>
        <w:ind w:firstLine="776"/>
        <w:outlineLvl w:val="9"/>
        <w:rPr>
          <w:rFonts w:hint="eastAsia" w:ascii="仿宋_GB2312" w:hAnsi="仿宋_GB2312" w:eastAsia="宋体"/>
          <w:color w:val="auto"/>
          <w:highlight w:val="none"/>
        </w:rPr>
      </w:pPr>
    </w:p>
    <w:p w14:paraId="12904925">
      <w:pPr>
        <w:pStyle w:val="30"/>
        <w:keepLines w:val="0"/>
        <w:pageBreakBefore w:val="0"/>
        <w:kinsoku/>
        <w:wordWrap/>
        <w:overflowPunct/>
        <w:topLinePunct w:val="0"/>
        <w:bidi w:val="0"/>
        <w:spacing w:before="164"/>
        <w:outlineLvl w:val="9"/>
        <w:rPr>
          <w:color w:val="auto"/>
          <w:highlight w:val="none"/>
        </w:rPr>
      </w:pPr>
    </w:p>
    <w:p w14:paraId="1E10A6EB">
      <w:pPr>
        <w:pStyle w:val="30"/>
        <w:keepLines w:val="0"/>
        <w:pageBreakBefore w:val="0"/>
        <w:kinsoku/>
        <w:wordWrap/>
        <w:overflowPunct/>
        <w:topLinePunct w:val="0"/>
        <w:bidi w:val="0"/>
        <w:spacing w:before="164"/>
        <w:ind w:firstLine="0" w:firstLineChars="0"/>
        <w:jc w:val="center"/>
        <w:outlineLvl w:val="9"/>
        <w:rPr>
          <w:color w:val="auto"/>
          <w:highlight w:val="none"/>
        </w:rPr>
      </w:pPr>
      <w:r>
        <w:rPr>
          <w:rFonts w:hint="eastAsia"/>
          <w:color w:val="auto"/>
          <w:highlight w:val="none"/>
        </w:rPr>
        <w:t>格式自拟</w:t>
      </w:r>
    </w:p>
    <w:p w14:paraId="42FEF707">
      <w:pPr>
        <w:keepLines w:val="0"/>
        <w:pageBreakBefore w:val="0"/>
        <w:kinsoku/>
        <w:wordWrap/>
        <w:overflowPunct/>
        <w:topLinePunct w:val="0"/>
        <w:bidi w:val="0"/>
        <w:ind w:firstLine="480"/>
        <w:outlineLvl w:val="9"/>
        <w:rPr>
          <w:color w:val="auto"/>
          <w:kern w:val="0"/>
          <w:highlight w:val="none"/>
        </w:rPr>
      </w:pPr>
      <w:r>
        <w:rPr>
          <w:rFonts w:hint="eastAsia"/>
          <w:color w:val="auto"/>
          <w:kern w:val="0"/>
          <w:highlight w:val="none"/>
        </w:rPr>
        <w:br w:type="page"/>
      </w:r>
    </w:p>
    <w:p w14:paraId="2A7EB8F2">
      <w:pPr>
        <w:pStyle w:val="5"/>
        <w:bidi w:val="0"/>
        <w:rPr>
          <w:color w:val="auto"/>
          <w:highlight w:val="none"/>
        </w:rPr>
      </w:pPr>
      <w:bookmarkStart w:id="153" w:name="_Toc6368"/>
      <w:r>
        <w:rPr>
          <w:rFonts w:hint="eastAsia"/>
          <w:color w:val="auto"/>
          <w:highlight w:val="none"/>
        </w:rPr>
        <w:t>三、报价文件格式</w:t>
      </w:r>
      <w:bookmarkEnd w:id="153"/>
    </w:p>
    <w:p w14:paraId="0AD7F047">
      <w:pPr>
        <w:spacing w:line="240" w:lineRule="auto"/>
        <w:ind w:firstLine="803"/>
        <w:jc w:val="center"/>
        <w:rPr>
          <w:rFonts w:asciiTheme="minorEastAsia" w:hAnsiTheme="minorEastAsia" w:eastAsiaTheme="minorEastAsia" w:cstheme="minorEastAsia"/>
          <w:b/>
          <w:bCs/>
          <w:color w:val="auto"/>
          <w:sz w:val="40"/>
          <w:szCs w:val="40"/>
          <w:highlight w:val="none"/>
        </w:rPr>
      </w:pPr>
    </w:p>
    <w:p w14:paraId="7E776CB6">
      <w:pPr>
        <w:keepNext w:val="0"/>
        <w:keepLines w:val="0"/>
        <w:pageBreakBefore w:val="0"/>
        <w:widowControl w:val="0"/>
        <w:kinsoku/>
        <w:wordWrap/>
        <w:overflowPunct/>
        <w:topLinePunct w:val="0"/>
        <w:bidi w:val="0"/>
        <w:adjustRightInd/>
        <w:snapToGrid/>
        <w:ind w:firstLine="0" w:firstLineChars="0"/>
        <w:jc w:val="center"/>
        <w:outlineLvl w:val="9"/>
        <w:rPr>
          <w:rFonts w:hint="default" w:eastAsia="宋体"/>
          <w:color w:val="auto"/>
          <w:highlight w:val="none"/>
          <w:lang w:val="en-US" w:eastAsia="zh-CN"/>
        </w:rPr>
      </w:pPr>
      <w:r>
        <w:rPr>
          <w:rFonts w:hint="eastAsia" w:ascii="宋体" w:hAnsi="宋体" w:cs="宋体"/>
          <w:b/>
          <w:color w:val="auto"/>
          <w:spacing w:val="0"/>
          <w:w w:val="70"/>
          <w:sz w:val="52"/>
          <w:szCs w:val="52"/>
          <w:highlight w:val="none"/>
          <w:lang w:val="en-US" w:eastAsia="zh-CN"/>
        </w:rPr>
        <w:t>安华水库扩容提升工程（浦江部分）建设征地移民安置监督评估项目</w:t>
      </w:r>
    </w:p>
    <w:p w14:paraId="7D54BAA0">
      <w:pPr>
        <w:pStyle w:val="30"/>
        <w:keepLines w:val="0"/>
        <w:pageBreakBefore w:val="0"/>
        <w:widowControl w:val="0"/>
        <w:kinsoku/>
        <w:wordWrap/>
        <w:overflowPunct/>
        <w:topLinePunct w:val="0"/>
        <w:bidi w:val="0"/>
        <w:spacing w:before="164"/>
        <w:ind w:firstLine="0" w:firstLineChars="0"/>
        <w:jc w:val="center"/>
        <w:outlineLvl w:val="9"/>
        <w:rPr>
          <w:rFonts w:hint="default" w:eastAsia="宋体"/>
          <w:color w:val="auto"/>
          <w:spacing w:val="-11"/>
          <w:highlight w:val="none"/>
          <w:lang w:val="en-US" w:eastAsia="zh-CN"/>
        </w:rPr>
      </w:pPr>
    </w:p>
    <w:p w14:paraId="748AF967">
      <w:pPr>
        <w:pStyle w:val="30"/>
        <w:keepLines w:val="0"/>
        <w:pageBreakBefore w:val="0"/>
        <w:widowControl w:val="0"/>
        <w:kinsoku/>
        <w:wordWrap/>
        <w:overflowPunct/>
        <w:topLinePunct w:val="0"/>
        <w:bidi w:val="0"/>
        <w:spacing w:before="164"/>
        <w:outlineLvl w:val="9"/>
        <w:rPr>
          <w:color w:val="auto"/>
          <w:highlight w:val="none"/>
        </w:rPr>
      </w:pPr>
    </w:p>
    <w:p w14:paraId="0168ED1C">
      <w:pPr>
        <w:keepLines w:val="0"/>
        <w:pageBreakBefore w:val="0"/>
        <w:widowControl w:val="0"/>
        <w:kinsoku/>
        <w:wordWrap/>
        <w:overflowPunct/>
        <w:topLinePunct w:val="0"/>
        <w:bidi w:val="0"/>
        <w:spacing w:line="240" w:lineRule="auto"/>
        <w:ind w:firstLine="562"/>
        <w:jc w:val="center"/>
        <w:outlineLvl w:val="9"/>
        <w:rPr>
          <w:rFonts w:asciiTheme="minorEastAsia" w:hAnsiTheme="minorEastAsia" w:eastAsiaTheme="minorEastAsia" w:cstheme="minorEastAsia"/>
          <w:b/>
          <w:bCs/>
          <w:color w:val="auto"/>
          <w:sz w:val="28"/>
          <w:szCs w:val="28"/>
          <w:highlight w:val="none"/>
        </w:rPr>
      </w:pPr>
    </w:p>
    <w:p w14:paraId="16DB3C7A">
      <w:pPr>
        <w:keepLines w:val="0"/>
        <w:pageBreakBefore w:val="0"/>
        <w:widowControl w:val="0"/>
        <w:kinsoku/>
        <w:wordWrap/>
        <w:overflowPunct/>
        <w:topLinePunct w:val="0"/>
        <w:bidi w:val="0"/>
        <w:ind w:firstLine="0" w:firstLineChars="0"/>
        <w:jc w:val="center"/>
        <w:outlineLvl w:val="9"/>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5D49FC14">
      <w:pPr>
        <w:keepLines w:val="0"/>
        <w:pageBreakBefore w:val="0"/>
        <w:widowControl w:val="0"/>
        <w:kinsoku/>
        <w:wordWrap/>
        <w:overflowPunct/>
        <w:topLinePunct w:val="0"/>
        <w:bidi w:val="0"/>
        <w:spacing w:line="240" w:lineRule="auto"/>
        <w:ind w:firstLine="0" w:firstLineChars="0"/>
        <w:jc w:val="center"/>
        <w:outlineLvl w:val="9"/>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（报价文件）</w:t>
      </w:r>
    </w:p>
    <w:p w14:paraId="4F746D52">
      <w:pPr>
        <w:keepLines w:val="0"/>
        <w:pageBreakBefore w:val="0"/>
        <w:widowControl w:val="0"/>
        <w:kinsoku/>
        <w:wordWrap/>
        <w:overflowPunct/>
        <w:topLinePunct w:val="0"/>
        <w:bidi w:val="0"/>
        <w:spacing w:line="240" w:lineRule="auto"/>
        <w:ind w:firstLine="0" w:firstLineChars="0"/>
        <w:jc w:val="center"/>
        <w:outlineLvl w:val="9"/>
        <w:rPr>
          <w:rFonts w:asciiTheme="minorEastAsia" w:hAnsiTheme="minorEastAsia" w:eastAsiaTheme="minorEastAsia" w:cstheme="minorEastAsia"/>
          <w:b/>
          <w:bCs/>
          <w:color w:val="auto"/>
          <w:sz w:val="40"/>
          <w:szCs w:val="40"/>
          <w:highlight w:val="none"/>
        </w:rPr>
      </w:pPr>
      <w:r>
        <w:rPr>
          <w:rFonts w:hint="eastAsia" w:asciiTheme="minorEastAsia" w:hAnsiTheme="minorEastAsia" w:eastAsiaTheme="minorEastAsia" w:cstheme="minorEastAsia"/>
          <w:b/>
          <w:bCs/>
          <w:color w:val="auto"/>
          <w:sz w:val="40"/>
          <w:szCs w:val="40"/>
          <w:highlight w:val="none"/>
        </w:rPr>
        <w:t>项目编号：</w:t>
      </w:r>
    </w:p>
    <w:p w14:paraId="19EC06A8">
      <w:pPr>
        <w:keepLines w:val="0"/>
        <w:pageBreakBefore w:val="0"/>
        <w:widowControl w:val="0"/>
        <w:kinsoku/>
        <w:wordWrap/>
        <w:overflowPunct/>
        <w:topLinePunct w:val="0"/>
        <w:bidi w:val="0"/>
        <w:spacing w:line="240" w:lineRule="auto"/>
        <w:ind w:firstLine="562"/>
        <w:jc w:val="center"/>
        <w:outlineLvl w:val="9"/>
        <w:rPr>
          <w:rFonts w:asciiTheme="minorEastAsia" w:hAnsiTheme="minorEastAsia" w:eastAsiaTheme="minorEastAsia" w:cstheme="minorEastAsia"/>
          <w:b/>
          <w:bCs/>
          <w:color w:val="auto"/>
          <w:sz w:val="28"/>
          <w:szCs w:val="28"/>
          <w:highlight w:val="none"/>
        </w:rPr>
      </w:pPr>
    </w:p>
    <w:p w14:paraId="3982D56F">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258C1567">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1D1BD02A">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4BA0E6FC">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7884C265">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135962A0">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3C45AA33">
      <w:pPr>
        <w:keepLines w:val="0"/>
        <w:pageBreakBefore w:val="0"/>
        <w:widowControl w:val="0"/>
        <w:kinsoku/>
        <w:wordWrap/>
        <w:overflowPunct/>
        <w:topLinePunct w:val="0"/>
        <w:autoSpaceDE w:val="0"/>
        <w:autoSpaceDN w:val="0"/>
        <w:bidi w:val="0"/>
        <w:adjustRightInd w:val="0"/>
        <w:ind w:firstLine="643"/>
        <w:outlineLvl w:val="9"/>
        <w:rPr>
          <w:rFonts w:asciiTheme="minorEastAsia" w:hAnsiTheme="minorEastAsia" w:eastAsiaTheme="minorEastAsia" w:cstheme="minorEastAsia"/>
          <w:b/>
          <w:color w:val="auto"/>
          <w:sz w:val="32"/>
          <w:szCs w:val="32"/>
          <w:highlight w:val="none"/>
        </w:rPr>
      </w:pPr>
    </w:p>
    <w:p w14:paraId="756CDD6B">
      <w:pPr>
        <w:keepLines w:val="0"/>
        <w:pageBreakBefore w:val="0"/>
        <w:widowControl w:val="0"/>
        <w:kinsoku/>
        <w:wordWrap/>
        <w:overflowPunct/>
        <w:topLinePunct w:val="0"/>
        <w:autoSpaceDE w:val="0"/>
        <w:autoSpaceDN w:val="0"/>
        <w:bidi w:val="0"/>
        <w:adjustRightInd w:val="0"/>
        <w:ind w:firstLine="643"/>
        <w:jc w:val="center"/>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4F6BCBFC">
      <w:pPr>
        <w:keepLines w:val="0"/>
        <w:pageBreakBefore w:val="0"/>
        <w:widowControl w:val="0"/>
        <w:kinsoku/>
        <w:wordWrap/>
        <w:overflowPunct/>
        <w:topLinePunct w:val="0"/>
        <w:bidi w:val="0"/>
        <w:ind w:firstLine="643"/>
        <w:outlineLvl w:val="9"/>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p>
    <w:p w14:paraId="13C7BEA0">
      <w:pPr>
        <w:pStyle w:val="30"/>
        <w:keepLines w:val="0"/>
        <w:pageBreakBefore w:val="0"/>
        <w:widowControl w:val="0"/>
        <w:kinsoku/>
        <w:wordWrap/>
        <w:overflowPunct/>
        <w:topLinePunct w:val="0"/>
        <w:bidi w:val="0"/>
        <w:spacing w:before="164"/>
        <w:outlineLvl w:val="9"/>
        <w:rPr>
          <w:color w:val="auto"/>
          <w:highlight w:val="none"/>
        </w:rPr>
      </w:pPr>
    </w:p>
    <w:p w14:paraId="14DE7920">
      <w:pPr>
        <w:keepLines w:val="0"/>
        <w:pageBreakBefore w:val="0"/>
        <w:widowControl w:val="0"/>
        <w:tabs>
          <w:tab w:val="left" w:pos="720"/>
        </w:tabs>
        <w:kinsoku/>
        <w:wordWrap/>
        <w:overflowPunct/>
        <w:topLinePunct w:val="0"/>
        <w:bidi w:val="0"/>
        <w:adjustRightInd w:val="0"/>
        <w:snapToGrid w:val="0"/>
        <w:spacing w:line="480" w:lineRule="auto"/>
        <w:ind w:firstLine="0" w:firstLineChars="0"/>
        <w:jc w:val="center"/>
        <w:outlineLvl w:val="9"/>
        <w:rPr>
          <w:rFonts w:ascii="宋体" w:hAnsi="宋体" w:cs="宋体"/>
          <w:b/>
          <w:snapToGrid w:val="0"/>
          <w:color w:val="auto"/>
          <w:kern w:val="0"/>
          <w:sz w:val="32"/>
          <w:szCs w:val="32"/>
          <w:highlight w:val="none"/>
        </w:rPr>
      </w:pPr>
      <w:r>
        <w:rPr>
          <w:rFonts w:hint="eastAsia" w:ascii="宋体" w:hAnsi="宋体" w:cs="宋体"/>
          <w:b/>
          <w:snapToGrid w:val="0"/>
          <w:color w:val="auto"/>
          <w:kern w:val="0"/>
          <w:sz w:val="32"/>
          <w:szCs w:val="32"/>
          <w:highlight w:val="none"/>
        </w:rPr>
        <w:t>报价文件目录</w:t>
      </w:r>
    </w:p>
    <w:p w14:paraId="196F5BEA">
      <w:pPr>
        <w:keepLines w:val="0"/>
        <w:pageBreakBefore w:val="0"/>
        <w:widowControl w:val="0"/>
        <w:numPr>
          <w:ilvl w:val="0"/>
          <w:numId w:val="5"/>
        </w:numPr>
        <w:tabs>
          <w:tab w:val="right" w:leader="middleDot" w:pos="9030"/>
        </w:tabs>
        <w:kinsoku/>
        <w:wordWrap/>
        <w:overflowPunct/>
        <w:topLinePunct w:val="0"/>
        <w:bidi w:val="0"/>
        <w:snapToGrid w:val="0"/>
        <w:spacing w:line="480" w:lineRule="auto"/>
        <w:ind w:right="-149" w:rightChars="-62" w:firstLine="0" w:firstLineChars="0"/>
        <w:jc w:val="left"/>
        <w:outlineLvl w:val="9"/>
        <w:rPr>
          <w:rFonts w:ascii="宋体" w:hAnsi="宋体" w:cs="宋体"/>
          <w:color w:val="auto"/>
          <w:highlight w:val="none"/>
        </w:rPr>
      </w:pPr>
      <w:r>
        <w:rPr>
          <w:rFonts w:hint="eastAsia" w:ascii="宋体" w:hAnsi="宋体" w:cs="宋体"/>
          <w:color w:val="auto"/>
          <w:highlight w:val="none"/>
        </w:rPr>
        <w:t>投标函</w:t>
      </w:r>
      <w:r>
        <w:rPr>
          <w:rFonts w:hint="eastAsia" w:ascii="宋体" w:hAnsi="宋体" w:cs="宋体"/>
          <w:color w:val="auto"/>
          <w:highlight w:val="none"/>
        </w:rPr>
        <w:tab/>
      </w:r>
      <w:r>
        <w:rPr>
          <w:rFonts w:hint="eastAsia" w:ascii="宋体" w:hAnsi="宋体" w:cs="宋体"/>
          <w:color w:val="auto"/>
          <w:highlight w:val="none"/>
        </w:rPr>
        <w:t>页码</w:t>
      </w:r>
    </w:p>
    <w:p w14:paraId="158AF39D">
      <w:pPr>
        <w:keepLines w:val="0"/>
        <w:pageBreakBefore w:val="0"/>
        <w:widowControl w:val="0"/>
        <w:tabs>
          <w:tab w:val="right" w:leader="middleDot" w:pos="9030"/>
        </w:tabs>
        <w:kinsoku/>
        <w:wordWrap/>
        <w:overflowPunct/>
        <w:topLinePunct w:val="0"/>
        <w:bidi w:val="0"/>
        <w:snapToGrid w:val="0"/>
        <w:spacing w:line="480" w:lineRule="auto"/>
        <w:ind w:right="-149" w:rightChars="-62" w:firstLine="0" w:firstLineChars="0"/>
        <w:jc w:val="left"/>
        <w:outlineLvl w:val="9"/>
        <w:rPr>
          <w:color w:val="auto"/>
          <w:highlight w:val="none"/>
        </w:rPr>
      </w:pPr>
      <w:r>
        <w:rPr>
          <w:rFonts w:hint="eastAsia" w:ascii="宋体" w:hAnsi="宋体" w:cs="宋体"/>
          <w:color w:val="auto"/>
          <w:highlight w:val="none"/>
        </w:rPr>
        <w:t>2、</w:t>
      </w:r>
      <w:r>
        <w:rPr>
          <w:rFonts w:hint="eastAsia" w:ascii="宋体" w:hAnsi="宋体" w:cs="宋体"/>
          <w:color w:val="auto"/>
          <w:highlight w:val="none"/>
          <w:lang w:val="zh-CN"/>
        </w:rPr>
        <w:t>开标一览表（</w:t>
      </w:r>
      <w:r>
        <w:rPr>
          <w:rFonts w:hint="eastAsia" w:ascii="宋体" w:hAnsi="宋体" w:cs="宋体"/>
          <w:color w:val="auto"/>
          <w:highlight w:val="none"/>
        </w:rPr>
        <w:t>格式见附件</w:t>
      </w:r>
      <w:r>
        <w:rPr>
          <w:rFonts w:hint="eastAsia" w:ascii="宋体" w:hAnsi="宋体" w:cs="宋体"/>
          <w:color w:val="auto"/>
          <w:highlight w:val="none"/>
          <w:lang w:val="zh-CN"/>
        </w:rPr>
        <w:t>）</w:t>
      </w:r>
      <w:r>
        <w:rPr>
          <w:rFonts w:hint="eastAsia" w:ascii="宋体" w:hAnsi="宋体" w:cs="宋体"/>
          <w:color w:val="auto"/>
          <w:highlight w:val="none"/>
        </w:rPr>
        <w:tab/>
      </w:r>
      <w:r>
        <w:rPr>
          <w:rFonts w:hint="eastAsia" w:ascii="宋体" w:hAnsi="宋体" w:cs="宋体"/>
          <w:color w:val="auto"/>
          <w:highlight w:val="none"/>
        </w:rPr>
        <w:t>页码</w:t>
      </w:r>
    </w:p>
    <w:p w14:paraId="581FF077">
      <w:pPr>
        <w:keepLines w:val="0"/>
        <w:pageBreakBefore w:val="0"/>
        <w:widowControl w:val="0"/>
        <w:tabs>
          <w:tab w:val="right" w:leader="middleDot" w:pos="9030"/>
        </w:tabs>
        <w:kinsoku/>
        <w:wordWrap/>
        <w:overflowPunct/>
        <w:topLinePunct w:val="0"/>
        <w:bidi w:val="0"/>
        <w:snapToGrid w:val="0"/>
        <w:spacing w:line="480" w:lineRule="auto"/>
        <w:ind w:right="-149" w:rightChars="-62" w:firstLine="0" w:firstLineChars="0"/>
        <w:jc w:val="left"/>
        <w:outlineLvl w:val="9"/>
        <w:rPr>
          <w:rFonts w:ascii="宋体" w:hAnsi="宋体" w:cs="宋体"/>
          <w:color w:val="auto"/>
          <w:highlight w:val="none"/>
        </w:rPr>
      </w:pPr>
      <w:r>
        <w:rPr>
          <w:rFonts w:hint="eastAsia" w:ascii="等线" w:hAnsi="等线" w:eastAsia="等线" w:cs="等线"/>
          <w:color w:val="auto"/>
          <w:highlight w:val="none"/>
          <w:lang w:val="en-US" w:eastAsia="zh-CN"/>
        </w:rPr>
        <w:t>3</w:t>
      </w:r>
      <w:r>
        <w:rPr>
          <w:rFonts w:hint="eastAsia" w:ascii="等线" w:hAnsi="等线" w:eastAsia="等线" w:cs="等线"/>
          <w:color w:val="auto"/>
          <w:highlight w:val="none"/>
        </w:rPr>
        <w:t>、</w:t>
      </w:r>
      <w:r>
        <w:rPr>
          <w:rFonts w:hint="eastAsia" w:ascii="宋体" w:hAnsi="宋体" w:cs="宋体"/>
          <w:color w:val="auto"/>
          <w:highlight w:val="none"/>
        </w:rPr>
        <w:t>投标人针对报价需要说明的其他文件和说明（格式自拟）</w:t>
      </w:r>
      <w:r>
        <w:rPr>
          <w:rFonts w:hint="eastAsia" w:ascii="宋体" w:hAnsi="宋体" w:cs="宋体"/>
          <w:color w:val="auto"/>
          <w:highlight w:val="none"/>
        </w:rPr>
        <w:tab/>
      </w:r>
      <w:r>
        <w:rPr>
          <w:rFonts w:hint="eastAsia" w:ascii="宋体" w:hAnsi="宋体" w:cs="宋体"/>
          <w:color w:val="auto"/>
          <w:highlight w:val="none"/>
        </w:rPr>
        <w:t>页码</w:t>
      </w:r>
    </w:p>
    <w:p w14:paraId="05D1B129">
      <w:pPr>
        <w:keepLines w:val="0"/>
        <w:pageBreakBefore w:val="0"/>
        <w:widowControl w:val="0"/>
        <w:kinsoku/>
        <w:wordWrap/>
        <w:overflowPunct/>
        <w:topLinePunct w:val="0"/>
        <w:bidi w:val="0"/>
        <w:ind w:firstLine="480"/>
        <w:outlineLvl w:val="9"/>
        <w:rPr>
          <w:color w:val="auto"/>
          <w:kern w:val="0"/>
          <w:highlight w:val="none"/>
        </w:rPr>
      </w:pPr>
      <w:r>
        <w:rPr>
          <w:rFonts w:hint="eastAsia"/>
          <w:color w:val="auto"/>
          <w:kern w:val="0"/>
          <w:highlight w:val="none"/>
        </w:rPr>
        <w:br w:type="page"/>
      </w:r>
    </w:p>
    <w:p w14:paraId="6264C06F">
      <w:pPr>
        <w:keepLines w:val="0"/>
        <w:pageBreakBefore w:val="0"/>
        <w:widowControl w:val="0"/>
        <w:kinsoku/>
        <w:wordWrap/>
        <w:overflowPunct/>
        <w:topLinePunct w:val="0"/>
        <w:bidi w:val="0"/>
        <w:spacing w:line="288" w:lineRule="auto"/>
        <w:ind w:firstLine="776"/>
        <w:outlineLvl w:val="9"/>
        <w:rPr>
          <w:rFonts w:hint="eastAsia" w:ascii="仿宋_GB2312" w:hAnsi="仿宋_GB2312" w:eastAsia="宋体"/>
          <w:color w:val="auto"/>
          <w:highlight w:val="none"/>
        </w:rPr>
      </w:pPr>
      <w:bookmarkStart w:id="154" w:name="_Toc94"/>
      <w:r>
        <w:rPr>
          <w:rFonts w:hint="eastAsia" w:ascii="仿宋_GB2312" w:hAnsi="仿宋_GB2312" w:eastAsia="宋体"/>
          <w:color w:val="auto"/>
          <w:highlight w:val="none"/>
        </w:rPr>
        <w:t>1.投标函格式：</w:t>
      </w:r>
      <w:bookmarkEnd w:id="154"/>
    </w:p>
    <w:p w14:paraId="5AAC63B1">
      <w:pPr>
        <w:pStyle w:val="37"/>
        <w:keepLines w:val="0"/>
        <w:pageBreakBefore w:val="0"/>
        <w:widowControl w:val="0"/>
        <w:kinsoku/>
        <w:wordWrap/>
        <w:overflowPunct/>
        <w:topLinePunct w:val="0"/>
        <w:bidi w:val="0"/>
        <w:spacing w:before="164"/>
        <w:ind w:left="-1" w:firstLine="0" w:firstLineChars="0"/>
        <w:outlineLvl w:val="9"/>
        <w:rPr>
          <w:color w:val="auto"/>
          <w:highlight w:val="none"/>
        </w:rPr>
      </w:pPr>
      <w:r>
        <w:rPr>
          <w:rFonts w:hint="eastAsia"/>
          <w:color w:val="auto"/>
          <w:highlight w:val="none"/>
        </w:rPr>
        <w:t>投标函</w:t>
      </w:r>
    </w:p>
    <w:p w14:paraId="7F315267">
      <w:pPr>
        <w:keepLines w:val="0"/>
        <w:pageBreakBefore w:val="0"/>
        <w:widowControl w:val="0"/>
        <w:kinsoku/>
        <w:wordWrap/>
        <w:overflowPunct/>
        <w:topLinePunct w:val="0"/>
        <w:bidi w:val="0"/>
        <w:spacing w:line="340" w:lineRule="exact"/>
        <w:ind w:firstLine="0" w:firstLineChars="0"/>
        <w:outlineLvl w:val="9"/>
        <w:rPr>
          <w:rFonts w:ascii="宋体" w:hAnsi="宋体" w:cs="宋体"/>
          <w:color w:val="auto"/>
          <w:spacing w:val="-4"/>
          <w:highlight w:val="none"/>
        </w:rPr>
      </w:pPr>
      <w:r>
        <w:rPr>
          <w:rFonts w:hint="eastAsia" w:ascii="宋体" w:hAnsi="宋体" w:cs="宋体"/>
          <w:color w:val="auto"/>
          <w:spacing w:val="-4"/>
          <w:highlight w:val="none"/>
        </w:rPr>
        <w:t>致：</w:t>
      </w:r>
      <w:r>
        <w:rPr>
          <w:rFonts w:hint="eastAsia" w:ascii="宋体" w:hAnsi="宋体" w:cs="宋体"/>
          <w:color w:val="auto"/>
          <w:spacing w:val="-4"/>
          <w:highlight w:val="none"/>
          <w:u w:val="single"/>
          <w:lang w:val="en-US" w:eastAsia="zh-CN"/>
        </w:rPr>
        <w:t xml:space="preserve">                    </w:t>
      </w:r>
      <w:r>
        <w:rPr>
          <w:rFonts w:hint="eastAsia" w:ascii="宋体" w:hAnsi="宋体" w:cs="宋体"/>
          <w:color w:val="auto"/>
          <w:spacing w:val="-4"/>
          <w:highlight w:val="none"/>
        </w:rPr>
        <w:t xml:space="preserve"> </w:t>
      </w:r>
    </w:p>
    <w:p w14:paraId="5BA63A94">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u w:val="single"/>
        </w:rPr>
      </w:pP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w:t>
      </w:r>
      <w:r>
        <w:rPr>
          <w:rFonts w:hint="eastAsia" w:cs="宋体"/>
          <w:color w:val="auto"/>
          <w:spacing w:val="-4"/>
          <w:highlight w:val="none"/>
        </w:rPr>
        <w:t>投标人</w:t>
      </w:r>
      <w:r>
        <w:rPr>
          <w:rFonts w:hint="eastAsia" w:ascii="宋体" w:hAnsi="宋体" w:cs="宋体"/>
          <w:color w:val="auto"/>
          <w:spacing w:val="-4"/>
          <w:highlight w:val="none"/>
        </w:rPr>
        <w:t>全称）授权</w:t>
      </w: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（全权代表姓名、职务）</w:t>
      </w: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为本公司合法代理人，参加贵方组织的</w:t>
      </w:r>
      <w:r>
        <w:rPr>
          <w:rFonts w:hint="eastAsia" w:ascii="宋体" w:hAnsi="宋体" w:cs="宋体"/>
          <w:color w:val="auto"/>
          <w:spacing w:val="-4"/>
          <w:highlight w:val="none"/>
          <w:u w:val="single"/>
        </w:rPr>
        <w:t xml:space="preserve">       项目名称 （项目编号：）      </w:t>
      </w:r>
      <w:r>
        <w:rPr>
          <w:rFonts w:hint="eastAsia" w:ascii="宋体" w:hAnsi="宋体" w:cs="宋体"/>
          <w:color w:val="auto"/>
          <w:spacing w:val="-4"/>
          <w:highlight w:val="none"/>
        </w:rPr>
        <w:t>招投标活动，代表本公司处理招投标活动中的一切事宜，为对</w:t>
      </w:r>
      <w:r>
        <w:rPr>
          <w:rFonts w:hint="eastAsia" w:ascii="宋体" w:hAnsi="宋体" w:cs="宋体"/>
          <w:color w:val="auto"/>
          <w:spacing w:val="-4"/>
          <w:highlight w:val="none"/>
          <w:u w:val="single"/>
        </w:rPr>
        <w:t xml:space="preserve">     （标项名称）                     </w:t>
      </w:r>
      <w:r>
        <w:rPr>
          <w:rFonts w:hint="eastAsia" w:ascii="宋体" w:hAnsi="宋体" w:cs="宋体"/>
          <w:color w:val="auto"/>
          <w:spacing w:val="-4"/>
          <w:highlight w:val="none"/>
        </w:rPr>
        <w:t>进行投标，在此：</w:t>
      </w:r>
    </w:p>
    <w:p w14:paraId="3E2E4124">
      <w:pPr>
        <w:keepLines w:val="0"/>
        <w:pageBreakBefore w:val="0"/>
        <w:widowControl w:val="0"/>
        <w:numPr>
          <w:ilvl w:val="0"/>
          <w:numId w:val="6"/>
        </w:numPr>
        <w:tabs>
          <w:tab w:val="left" w:pos="426"/>
        </w:tabs>
        <w:kinsoku/>
        <w:wordWrap/>
        <w:overflowPunct/>
        <w:topLinePunct w:val="0"/>
        <w:bidi w:val="0"/>
        <w:spacing w:line="340" w:lineRule="exact"/>
        <w:ind w:firstLineChars="0"/>
        <w:outlineLvl w:val="9"/>
        <w:rPr>
          <w:rFonts w:ascii="宋体" w:hAnsi="宋体" w:cs="宋体"/>
          <w:color w:val="auto"/>
          <w:spacing w:val="-4"/>
          <w:highlight w:val="none"/>
        </w:rPr>
      </w:pPr>
      <w:r>
        <w:rPr>
          <w:rFonts w:hint="eastAsia" w:ascii="宋体" w:hAnsi="宋体" w:cs="宋体"/>
          <w:color w:val="auto"/>
          <w:spacing w:val="-4"/>
          <w:highlight w:val="none"/>
        </w:rPr>
        <w:t>提供招标文件中规定的全部投标文件。</w:t>
      </w:r>
    </w:p>
    <w:p w14:paraId="56E4488B">
      <w:pPr>
        <w:keepLines w:val="0"/>
        <w:pageBreakBefore w:val="0"/>
        <w:widowControl w:val="0"/>
        <w:numPr>
          <w:ilvl w:val="0"/>
          <w:numId w:val="6"/>
        </w:numPr>
        <w:tabs>
          <w:tab w:val="left" w:pos="426"/>
        </w:tabs>
        <w:kinsoku/>
        <w:wordWrap/>
        <w:overflowPunct/>
        <w:topLinePunct w:val="0"/>
        <w:bidi w:val="0"/>
        <w:spacing w:line="340" w:lineRule="exact"/>
        <w:ind w:firstLineChars="0"/>
        <w:outlineLvl w:val="9"/>
        <w:rPr>
          <w:rFonts w:ascii="宋体" w:hAnsi="宋体" w:cs="宋体"/>
          <w:color w:val="auto"/>
          <w:spacing w:val="-4"/>
          <w:highlight w:val="none"/>
        </w:rPr>
      </w:pPr>
      <w:r>
        <w:rPr>
          <w:rFonts w:hint="eastAsia" w:ascii="宋体" w:hAnsi="宋体" w:cs="宋体"/>
          <w:color w:val="auto"/>
          <w:spacing w:val="-4"/>
          <w:highlight w:val="none"/>
        </w:rPr>
        <w:t>据此函，签字代表宣布并承诺如下：</w:t>
      </w:r>
    </w:p>
    <w:p w14:paraId="6AB03359">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（1） 投标的投标总价为《开标一览表》所列金额。</w:t>
      </w:r>
    </w:p>
    <w:p w14:paraId="5E39DD8F">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本报价已经包含了所供产品应纳的税金及招标文件规定的报价方式应包含的其它费用。本报价在投标有效期内固定不变，并在合同有效期内不受利率、物价、政策等波动的影响。</w:t>
      </w:r>
    </w:p>
    <w:p w14:paraId="6256E4CC">
      <w:pPr>
        <w:keepLines w:val="0"/>
        <w:pageBreakBefore w:val="0"/>
        <w:widowControl w:val="0"/>
        <w:numPr>
          <w:ilvl w:val="0"/>
          <w:numId w:val="7"/>
        </w:numPr>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本投标自开标之日起</w:t>
      </w:r>
      <w:r>
        <w:rPr>
          <w:rFonts w:hint="eastAsia" w:ascii="宋体" w:hAnsi="宋体" w:cs="宋体"/>
          <w:color w:val="auto"/>
          <w:spacing w:val="-4"/>
          <w:highlight w:val="none"/>
          <w:u w:val="single"/>
        </w:rPr>
        <w:t>120</w:t>
      </w:r>
      <w:r>
        <w:rPr>
          <w:rFonts w:hint="eastAsia" w:ascii="宋体" w:hAnsi="宋体" w:cs="宋体"/>
          <w:color w:val="auto"/>
          <w:spacing w:val="-4"/>
          <w:highlight w:val="none"/>
        </w:rPr>
        <w:t>天内有效。</w:t>
      </w:r>
    </w:p>
    <w:p w14:paraId="3FA41CC7">
      <w:pPr>
        <w:keepLines w:val="0"/>
        <w:pageBreakBefore w:val="0"/>
        <w:widowControl w:val="0"/>
        <w:numPr>
          <w:ilvl w:val="0"/>
          <w:numId w:val="7"/>
        </w:numPr>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szCs w:val="20"/>
          <w:highlight w:val="none"/>
        </w:rPr>
        <w:t>我方此次向贵方提供的项目名称为：</w:t>
      </w:r>
      <w:r>
        <w:rPr>
          <w:rFonts w:hint="eastAsia" w:ascii="宋体" w:hAnsi="宋体" w:cs="宋体"/>
          <w:color w:val="auto"/>
          <w:spacing w:val="-4"/>
          <w:szCs w:val="20"/>
          <w:highlight w:val="none"/>
          <w:u w:val="single"/>
        </w:rPr>
        <w:t xml:space="preserve">  </w:t>
      </w:r>
      <w:r>
        <w:rPr>
          <w:rFonts w:hint="eastAsia" w:ascii="宋体" w:hAnsi="宋体" w:cs="宋体"/>
          <w:bCs/>
          <w:color w:val="auto"/>
          <w:spacing w:val="-4"/>
          <w:szCs w:val="20"/>
          <w:highlight w:val="none"/>
          <w:u w:val="single"/>
        </w:rPr>
        <w:t xml:space="preserve">    </w:t>
      </w:r>
      <w:r>
        <w:rPr>
          <w:rFonts w:hint="eastAsia" w:ascii="宋体" w:hAnsi="宋体" w:cs="宋体"/>
          <w:color w:val="auto"/>
          <w:spacing w:val="-4"/>
          <w:szCs w:val="20"/>
          <w:highlight w:val="none"/>
          <w:u w:val="single"/>
        </w:rPr>
        <w:t xml:space="preserve">  </w:t>
      </w:r>
      <w:r>
        <w:rPr>
          <w:rFonts w:hint="eastAsia" w:ascii="宋体" w:hAnsi="宋体" w:cs="宋体"/>
          <w:color w:val="auto"/>
          <w:spacing w:val="-4"/>
          <w:szCs w:val="20"/>
          <w:highlight w:val="none"/>
        </w:rPr>
        <w:t>，该项目我方有能力完成。</w:t>
      </w:r>
    </w:p>
    <w:p w14:paraId="4216F16E">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（4） 我们已详细审查全部招标文件及有关的澄清、修改文件（若有的话），我们完全理解并同意放弃对这方面提出任何异议的权利。保证遵守招标文件有关条款规定。</w:t>
      </w:r>
    </w:p>
    <w:p w14:paraId="41B3F8AC">
      <w:pPr>
        <w:keepLines w:val="0"/>
        <w:pageBreakBefore w:val="0"/>
        <w:widowControl w:val="0"/>
        <w:kinsoku/>
        <w:wordWrap/>
        <w:overflowPunct/>
        <w:topLinePunct w:val="0"/>
        <w:bidi w:val="0"/>
        <w:spacing w:line="340" w:lineRule="exact"/>
        <w:ind w:firstLine="464"/>
        <w:outlineLvl w:val="9"/>
        <w:rPr>
          <w:rFonts w:hint="eastAsia" w:ascii="宋体" w:hAnsi="宋体" w:cs="宋体"/>
          <w:color w:val="auto"/>
          <w:spacing w:val="-4"/>
          <w:highlight w:val="none"/>
        </w:rPr>
      </w:pPr>
      <w:r>
        <w:rPr>
          <w:rFonts w:hint="eastAsia" w:ascii="宋体" w:hAnsi="宋体" w:cs="宋体"/>
          <w:color w:val="auto"/>
          <w:spacing w:val="-4"/>
          <w:highlight w:val="none"/>
        </w:rPr>
        <w:t>（5） 保证在中标后忠实地执行与采购人所签署的合同，并承担合同规定的责任义务。保证在中标后按照招标文件的规定支付采购代理服务费。</w:t>
      </w:r>
    </w:p>
    <w:p w14:paraId="421B5E8B">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（6） 承诺应贵方要求提供任何与该项目投标有关的数据、情况和技术资料。</w:t>
      </w:r>
    </w:p>
    <w:p w14:paraId="408FE0D1">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（7） 我们承诺，与为采购人采购本次招标的产品进行设计、编制规范和其他文件所委托的咨询公司或其附属机构无任何直接或间接的关联。</w:t>
      </w:r>
    </w:p>
    <w:p w14:paraId="6CFD0B57">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（8）</w:t>
      </w:r>
      <w:r>
        <w:rPr>
          <w:rFonts w:hint="eastAsia" w:ascii="宋体" w:hAnsi="宋体" w:cs="宋体"/>
          <w:color w:val="auto"/>
          <w:spacing w:val="-4"/>
          <w:szCs w:val="20"/>
          <w:highlight w:val="none"/>
        </w:rPr>
        <w:t>我方向贵方提交的所有投标文件、资料都是准确的和真实的。若未中标，我单位同意招标人免费采用我单位全部或部分方案。</w:t>
      </w:r>
    </w:p>
    <w:p w14:paraId="5B696296">
      <w:pPr>
        <w:keepLines w:val="0"/>
        <w:pageBreakBefore w:val="0"/>
        <w:widowControl w:val="0"/>
        <w:kinsoku/>
        <w:wordWrap/>
        <w:overflowPunct/>
        <w:topLinePunct w:val="0"/>
        <w:bidi w:val="0"/>
        <w:spacing w:line="340" w:lineRule="exact"/>
        <w:ind w:firstLine="464"/>
        <w:outlineLvl w:val="9"/>
        <w:rPr>
          <w:rFonts w:ascii="宋体" w:hAnsi="宋体" w:cs="宋体"/>
          <w:color w:val="auto"/>
          <w:spacing w:val="-4"/>
          <w:highlight w:val="none"/>
        </w:rPr>
      </w:pPr>
      <w:r>
        <w:rPr>
          <w:rFonts w:hint="eastAsia" w:ascii="宋体" w:hAnsi="宋体" w:cs="宋体"/>
          <w:color w:val="auto"/>
          <w:spacing w:val="-4"/>
          <w:highlight w:val="none"/>
        </w:rPr>
        <w:t>（9） 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cs="宋体"/>
          <w:color w:val="auto"/>
          <w:spacing w:val="-4"/>
          <w:szCs w:val="20"/>
          <w:highlight w:val="none"/>
        </w:rPr>
        <w:t>并在人员、设备、资金等方面具有相应的供货及安装能力</w:t>
      </w:r>
      <w:r>
        <w:rPr>
          <w:rFonts w:hint="eastAsia" w:ascii="宋体" w:hAnsi="宋体" w:cs="宋体"/>
          <w:color w:val="auto"/>
          <w:spacing w:val="-4"/>
          <w:highlight w:val="none"/>
        </w:rPr>
        <w:t>。我公司</w:t>
      </w:r>
      <w:r>
        <w:rPr>
          <w:rFonts w:hint="eastAsia" w:ascii="宋体" w:hAnsi="宋体" w:cs="宋体"/>
          <w:color w:val="auto"/>
          <w:spacing w:val="-4"/>
          <w:szCs w:val="20"/>
          <w:highlight w:val="none"/>
        </w:rPr>
        <w:t>未被列入失信被执行人名单、重大税收违法案件当事人名单、政府采购严重违法失信行为记录名单。</w:t>
      </w:r>
    </w:p>
    <w:p w14:paraId="2D16F232">
      <w:pPr>
        <w:keepLines w:val="0"/>
        <w:pageBreakBefore w:val="0"/>
        <w:widowControl w:val="0"/>
        <w:numPr>
          <w:ilvl w:val="0"/>
          <w:numId w:val="6"/>
        </w:numPr>
        <w:tabs>
          <w:tab w:val="left" w:pos="426"/>
        </w:tabs>
        <w:kinsoku/>
        <w:wordWrap/>
        <w:overflowPunct/>
        <w:topLinePunct w:val="0"/>
        <w:bidi w:val="0"/>
        <w:spacing w:line="340" w:lineRule="exact"/>
        <w:ind w:firstLineChars="0"/>
        <w:outlineLvl w:val="9"/>
        <w:rPr>
          <w:rFonts w:ascii="宋体" w:hAnsi="宋体" w:cs="宋体"/>
          <w:color w:val="auto"/>
          <w:spacing w:val="-4"/>
          <w:highlight w:val="none"/>
        </w:rPr>
      </w:pPr>
      <w:r>
        <w:rPr>
          <w:rFonts w:hint="eastAsia" w:ascii="宋体" w:hAnsi="宋体" w:cs="宋体"/>
          <w:color w:val="auto"/>
          <w:spacing w:val="-4"/>
          <w:highlight w:val="none"/>
        </w:rPr>
        <w:t>与本投标有关的一切往来通讯请寄：</w:t>
      </w:r>
    </w:p>
    <w:p w14:paraId="0C979985">
      <w:pPr>
        <w:keepLines w:val="0"/>
        <w:pageBreakBefore w:val="0"/>
        <w:widowControl w:val="0"/>
        <w:kinsoku/>
        <w:wordWrap/>
        <w:overflowPunct/>
        <w:topLinePunct w:val="0"/>
        <w:bidi w:val="0"/>
        <w:snapToGrid w:val="0"/>
        <w:ind w:firstLine="480"/>
        <w:outlineLvl w:val="9"/>
        <w:rPr>
          <w:rFonts w:ascii="宋体" w:hAnsi="宋体" w:cs="宋体"/>
          <w:color w:val="auto"/>
          <w:szCs w:val="20"/>
          <w:highlight w:val="none"/>
          <w:u w:val="single"/>
        </w:rPr>
      </w:pPr>
      <w:r>
        <w:rPr>
          <w:rFonts w:hint="eastAsia" w:ascii="宋体" w:hAnsi="宋体" w:cs="宋体"/>
          <w:color w:val="auto"/>
          <w:highlight w:val="none"/>
        </w:rPr>
        <w:t>地址：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邮编：</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电话：</w:t>
      </w:r>
      <w:r>
        <w:rPr>
          <w:rFonts w:hint="eastAsia" w:ascii="宋体" w:hAnsi="宋体" w:cs="宋体"/>
          <w:color w:val="auto"/>
          <w:highlight w:val="none"/>
          <w:u w:val="single"/>
        </w:rPr>
        <w:t xml:space="preserve">              </w:t>
      </w:r>
    </w:p>
    <w:p w14:paraId="06B3E8B7">
      <w:pPr>
        <w:keepLines w:val="0"/>
        <w:pageBreakBefore w:val="0"/>
        <w:widowControl w:val="0"/>
        <w:kinsoku/>
        <w:wordWrap/>
        <w:overflowPunct/>
        <w:topLinePunct w:val="0"/>
        <w:bidi w:val="0"/>
        <w:snapToGrid w:val="0"/>
        <w:ind w:firstLine="480"/>
        <w:outlineLvl w:val="9"/>
        <w:rPr>
          <w:rFonts w:ascii="宋体" w:hAnsi="宋体" w:cs="宋体"/>
          <w:color w:val="auto"/>
          <w:szCs w:val="20"/>
          <w:highlight w:val="none"/>
        </w:rPr>
      </w:pPr>
      <w:r>
        <w:rPr>
          <w:rFonts w:hint="eastAsia" w:ascii="宋体" w:hAnsi="宋体" w:cs="宋体"/>
          <w:color w:val="auto"/>
          <w:highlight w:val="none"/>
        </w:rPr>
        <w:t>传真：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电子邮箱：</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255D3AE7">
      <w:pPr>
        <w:keepLines w:val="0"/>
        <w:pageBreakBefore w:val="0"/>
        <w:widowControl w:val="0"/>
        <w:kinsoku/>
        <w:wordWrap/>
        <w:overflowPunct/>
        <w:topLinePunct w:val="0"/>
        <w:bidi w:val="0"/>
        <w:snapToGrid w:val="0"/>
        <w:ind w:firstLine="480"/>
        <w:outlineLvl w:val="9"/>
        <w:rPr>
          <w:rFonts w:ascii="宋体" w:hAnsi="宋体" w:cs="宋体"/>
          <w:color w:val="auto"/>
          <w:szCs w:val="20"/>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1D2C6F9">
      <w:pPr>
        <w:keepLines w:val="0"/>
        <w:pageBreakBefore w:val="0"/>
        <w:widowControl w:val="0"/>
        <w:kinsoku/>
        <w:wordWrap/>
        <w:overflowPunct/>
        <w:topLinePunct w:val="0"/>
        <w:bidi w:val="0"/>
        <w:snapToGrid w:val="0"/>
        <w:ind w:firstLine="480"/>
        <w:outlineLvl w:val="9"/>
        <w:rPr>
          <w:rFonts w:ascii="宋体" w:hAnsi="宋体" w:cs="宋体"/>
          <w:color w:val="auto"/>
          <w:highlight w:val="none"/>
        </w:rPr>
      </w:pPr>
      <w:r>
        <w:rPr>
          <w:rFonts w:hint="eastAsia" w:ascii="宋体" w:hAnsi="宋体" w:cs="宋体"/>
          <w:color w:val="auto"/>
          <w:highlight w:val="none"/>
        </w:rPr>
        <w:t>法定代表人（签字或盖章）: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1C79E28">
      <w:pPr>
        <w:keepLines w:val="0"/>
        <w:pageBreakBefore w:val="0"/>
        <w:widowControl w:val="0"/>
        <w:kinsoku/>
        <w:wordWrap/>
        <w:overflowPunct/>
        <w:topLinePunct w:val="0"/>
        <w:bidi w:val="0"/>
        <w:adjustRightInd w:val="0"/>
        <w:ind w:firstLine="480"/>
        <w:jc w:val="left"/>
        <w:outlineLvl w:val="9"/>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56889839">
      <w:pPr>
        <w:keepLines w:val="0"/>
        <w:pageBreakBefore w:val="0"/>
        <w:widowControl w:val="0"/>
        <w:kinsoku/>
        <w:wordWrap/>
        <w:overflowPunct/>
        <w:topLinePunct w:val="0"/>
        <w:bidi w:val="0"/>
        <w:ind w:firstLine="482"/>
        <w:outlineLvl w:val="9"/>
        <w:rPr>
          <w:rFonts w:ascii="宋体" w:hAnsi="宋体" w:cs="宋体"/>
          <w:b/>
          <w:color w:val="auto"/>
          <w:kern w:val="0"/>
          <w:highlight w:val="none"/>
          <w:lang w:val="zh-CN"/>
        </w:rPr>
        <w:sectPr>
          <w:headerReference r:id="rId26" w:type="default"/>
          <w:pgSz w:w="11906" w:h="16838"/>
          <w:pgMar w:top="1474" w:right="1417" w:bottom="1247" w:left="1417" w:header="567" w:footer="567" w:gutter="0"/>
          <w:pgBorders>
            <w:top w:val="none" w:sz="0" w:space="0"/>
            <w:left w:val="none" w:sz="0" w:space="0"/>
            <w:bottom w:val="none" w:sz="0" w:space="0"/>
            <w:right w:val="none" w:sz="0" w:space="0"/>
          </w:pgBorders>
          <w:pgNumType w:fmt="decimal"/>
          <w:cols w:space="0" w:num="1"/>
          <w:docGrid w:type="lines" w:linePitch="328" w:charSpace="0"/>
        </w:sectPr>
      </w:pPr>
      <w:r>
        <w:rPr>
          <w:rFonts w:hint="eastAsia" w:ascii="宋体" w:hAnsi="宋体" w:cs="宋体"/>
          <w:b/>
          <w:color w:val="auto"/>
          <w:kern w:val="0"/>
          <w:highlight w:val="none"/>
          <w:lang w:val="zh-CN"/>
        </w:rPr>
        <w:br w:type="page"/>
      </w:r>
    </w:p>
    <w:p w14:paraId="13B1AF09">
      <w:pPr>
        <w:keepLines w:val="0"/>
        <w:pageBreakBefore w:val="0"/>
        <w:widowControl w:val="0"/>
        <w:kinsoku/>
        <w:wordWrap/>
        <w:overflowPunct/>
        <w:topLinePunct w:val="0"/>
        <w:bidi w:val="0"/>
        <w:spacing w:line="288" w:lineRule="auto"/>
        <w:ind w:firstLine="776"/>
        <w:outlineLvl w:val="9"/>
        <w:rPr>
          <w:rFonts w:hint="eastAsia" w:ascii="仿宋_GB2312" w:hAnsi="仿宋_GB2312" w:eastAsia="宋体"/>
          <w:color w:val="auto"/>
          <w:highlight w:val="none"/>
        </w:rPr>
      </w:pPr>
      <w:r>
        <w:rPr>
          <w:rFonts w:hint="eastAsia" w:ascii="仿宋_GB2312" w:hAnsi="仿宋_GB2312" w:eastAsia="宋体"/>
          <w:color w:val="auto"/>
          <w:highlight w:val="none"/>
        </w:rPr>
        <w:t>2.开标一览表（报价表）</w:t>
      </w:r>
    </w:p>
    <w:p w14:paraId="53551077">
      <w:pPr>
        <w:keepLines w:val="0"/>
        <w:pageBreakBefore w:val="0"/>
        <w:widowControl w:val="0"/>
        <w:kinsoku/>
        <w:wordWrap/>
        <w:overflowPunct/>
        <w:topLinePunct w:val="0"/>
        <w:bidi w:val="0"/>
        <w:snapToGrid w:val="0"/>
        <w:ind w:firstLine="480"/>
        <w:outlineLvl w:val="9"/>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799B51A9">
      <w:pPr>
        <w:keepLines w:val="0"/>
        <w:pageBreakBefore w:val="0"/>
        <w:widowControl w:val="0"/>
        <w:kinsoku/>
        <w:wordWrap/>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highlight w:val="none"/>
        </w:rPr>
        <w:t>（</w:t>
      </w:r>
      <w:r>
        <w:rPr>
          <w:rFonts w:hint="eastAsia" w:ascii="宋体" w:hAnsi="宋体" w:cs="宋体"/>
          <w:color w:val="auto"/>
          <w:highlight w:val="none"/>
          <w:lang w:val="en-US" w:eastAsia="zh-CN"/>
        </w:rPr>
        <w:t>安华水库扩容提升工程（浦江部分）建设征地移民安置监督评估项目</w:t>
      </w:r>
      <w:r>
        <w:rPr>
          <w:rFonts w:hint="eastAsia" w:ascii="宋体" w:hAnsi="宋体" w:cs="宋体"/>
          <w:color w:val="auto"/>
          <w:highlight w:val="none"/>
        </w:rPr>
        <w:t>）</w:t>
      </w:r>
      <w:r>
        <w:rPr>
          <w:rFonts w:hint="eastAsia" w:ascii="宋体" w:hAnsi="宋体" w:cs="宋体"/>
          <w:color w:val="auto"/>
          <w:kern w:val="0"/>
          <w:highlight w:val="none"/>
          <w:lang w:val="zh-CN"/>
        </w:rPr>
        <w:t>【招标编号：</w:t>
      </w:r>
      <w:r>
        <w:rPr>
          <w:rFonts w:hint="eastAsia" w:ascii="宋体" w:hAnsi="宋体" w:cs="宋体"/>
          <w:color w:val="auto"/>
          <w:highlight w:val="none"/>
        </w:rPr>
        <w:t>】的实施</w:t>
      </w:r>
      <w:r>
        <w:rPr>
          <w:rFonts w:hint="eastAsia" w:ascii="宋体" w:hAnsi="宋体" w:cs="宋体"/>
          <w:color w:val="auto"/>
          <w:kern w:val="0"/>
          <w:highlight w:val="none"/>
          <w:lang w:val="zh-CN"/>
        </w:rPr>
        <w:t>。</w:t>
      </w:r>
    </w:p>
    <w:p w14:paraId="7E9E23BC">
      <w:pPr>
        <w:keepLines w:val="0"/>
        <w:pageBreakBefore w:val="0"/>
        <w:widowControl w:val="0"/>
        <w:kinsoku/>
        <w:wordWrap/>
        <w:overflowPunct/>
        <w:topLinePunct w:val="0"/>
        <w:bidi w:val="0"/>
        <w:ind w:firstLine="482"/>
        <w:jc w:val="center"/>
        <w:outlineLvl w:val="9"/>
        <w:rPr>
          <w:rFonts w:ascii="宋体" w:hAnsi="宋体" w:cs="宋体"/>
          <w:b/>
          <w:color w:val="auto"/>
          <w:kern w:val="0"/>
          <w:highlight w:val="none"/>
          <w:lang w:val="zh-CN"/>
        </w:rPr>
      </w:pPr>
      <w:r>
        <w:rPr>
          <w:rFonts w:hint="eastAsia" w:ascii="宋体" w:hAnsi="宋体" w:cs="宋体"/>
          <w:b/>
          <w:color w:val="auto"/>
          <w:kern w:val="0"/>
          <w:highlight w:val="none"/>
          <w:lang w:val="zh-CN"/>
        </w:rPr>
        <w:t>开标一览表（报价表）(单位均为人民币元)</w:t>
      </w:r>
    </w:p>
    <w:tbl>
      <w:tblPr>
        <w:tblStyle w:val="2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624"/>
        <w:gridCol w:w="1487"/>
        <w:gridCol w:w="1559"/>
        <w:gridCol w:w="1984"/>
        <w:gridCol w:w="3119"/>
      </w:tblGrid>
      <w:tr w14:paraId="02F4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C1708E1">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序号</w:t>
            </w:r>
          </w:p>
        </w:tc>
        <w:tc>
          <w:tcPr>
            <w:tcW w:w="1417" w:type="dxa"/>
            <w:vAlign w:val="center"/>
          </w:tcPr>
          <w:p w14:paraId="6F1EA98C">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名称</w:t>
            </w:r>
          </w:p>
        </w:tc>
        <w:tc>
          <w:tcPr>
            <w:tcW w:w="1843" w:type="dxa"/>
          </w:tcPr>
          <w:p w14:paraId="4C349DB8">
            <w:pPr>
              <w:keepLines w:val="0"/>
              <w:pageBreakBefore w:val="0"/>
              <w:widowControl w:val="0"/>
              <w:kinsoku/>
              <w:wordWrap/>
              <w:overflowPunct/>
              <w:topLinePunct w:val="0"/>
              <w:bidi w:val="0"/>
              <w:ind w:firstLine="482"/>
              <w:jc w:val="center"/>
              <w:outlineLvl w:val="9"/>
              <w:rPr>
                <w:rFonts w:ascii="宋体" w:hAnsi="宋体" w:cs="宋体"/>
                <w:b/>
                <w:color w:val="auto"/>
                <w:highlight w:val="none"/>
              </w:rPr>
            </w:pPr>
          </w:p>
          <w:p w14:paraId="1A89B593">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服务范围</w:t>
            </w:r>
          </w:p>
        </w:tc>
        <w:tc>
          <w:tcPr>
            <w:tcW w:w="2624" w:type="dxa"/>
            <w:vAlign w:val="center"/>
          </w:tcPr>
          <w:p w14:paraId="0A9D1FC8">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服务要求</w:t>
            </w:r>
          </w:p>
        </w:tc>
        <w:tc>
          <w:tcPr>
            <w:tcW w:w="1487" w:type="dxa"/>
            <w:vAlign w:val="center"/>
          </w:tcPr>
          <w:p w14:paraId="3F4FE5D9">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服务时间</w:t>
            </w:r>
          </w:p>
        </w:tc>
        <w:tc>
          <w:tcPr>
            <w:tcW w:w="1559" w:type="dxa"/>
            <w:vAlign w:val="center"/>
          </w:tcPr>
          <w:p w14:paraId="53CC4932">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服务标准</w:t>
            </w:r>
          </w:p>
        </w:tc>
        <w:tc>
          <w:tcPr>
            <w:tcW w:w="1984" w:type="dxa"/>
          </w:tcPr>
          <w:p w14:paraId="52CCCDF4">
            <w:pPr>
              <w:keepLines w:val="0"/>
              <w:pageBreakBefore w:val="0"/>
              <w:widowControl w:val="0"/>
              <w:kinsoku/>
              <w:wordWrap/>
              <w:overflowPunct/>
              <w:topLinePunct w:val="0"/>
              <w:bidi w:val="0"/>
              <w:ind w:firstLine="482"/>
              <w:jc w:val="center"/>
              <w:outlineLvl w:val="9"/>
              <w:rPr>
                <w:rFonts w:ascii="宋体" w:hAnsi="宋体" w:cs="宋体"/>
                <w:b/>
                <w:color w:val="auto"/>
                <w:highlight w:val="none"/>
              </w:rPr>
            </w:pPr>
          </w:p>
          <w:p w14:paraId="3D3C323F">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服务人数</w:t>
            </w:r>
          </w:p>
        </w:tc>
        <w:tc>
          <w:tcPr>
            <w:tcW w:w="3119" w:type="dxa"/>
            <w:vAlign w:val="center"/>
          </w:tcPr>
          <w:p w14:paraId="6B5887A4">
            <w:pPr>
              <w:keepLines w:val="0"/>
              <w:pageBreakBefore w:val="0"/>
              <w:widowControl w:val="0"/>
              <w:kinsoku/>
              <w:wordWrap/>
              <w:overflowPunct/>
              <w:topLinePunct w:val="0"/>
              <w:bidi w:val="0"/>
              <w:ind w:firstLine="482"/>
              <w:jc w:val="center"/>
              <w:outlineLvl w:val="9"/>
              <w:rPr>
                <w:rFonts w:ascii="宋体" w:hAnsi="宋体" w:cs="宋体"/>
                <w:b/>
                <w:color w:val="auto"/>
                <w:highlight w:val="none"/>
              </w:rPr>
            </w:pPr>
          </w:p>
          <w:p w14:paraId="4EB03056">
            <w:pPr>
              <w:keepLines w:val="0"/>
              <w:pageBreakBefore w:val="0"/>
              <w:widowControl w:val="0"/>
              <w:kinsoku/>
              <w:wordWrap/>
              <w:overflowPunct/>
              <w:topLinePunct w:val="0"/>
              <w:bidi w:val="0"/>
              <w:ind w:firstLine="482"/>
              <w:jc w:val="center"/>
              <w:outlineLvl w:val="9"/>
              <w:rPr>
                <w:rFonts w:ascii="宋体" w:hAnsi="宋体" w:cs="宋体"/>
                <w:b/>
                <w:color w:val="auto"/>
                <w:highlight w:val="none"/>
              </w:rPr>
            </w:pPr>
            <w:r>
              <w:rPr>
                <w:rFonts w:hint="eastAsia" w:ascii="宋体" w:hAnsi="宋体" w:cs="宋体"/>
                <w:b/>
                <w:color w:val="auto"/>
                <w:highlight w:val="none"/>
              </w:rPr>
              <w:t>备注（如果有）</w:t>
            </w:r>
          </w:p>
          <w:p w14:paraId="1B600418">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p>
        </w:tc>
      </w:tr>
      <w:tr w14:paraId="4F5A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EBE6AB">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r>
              <w:rPr>
                <w:rFonts w:hint="eastAsia" w:ascii="宋体" w:hAnsi="宋体" w:cs="宋体"/>
                <w:color w:val="auto"/>
                <w:highlight w:val="none"/>
              </w:rPr>
              <w:t>1</w:t>
            </w:r>
          </w:p>
        </w:tc>
        <w:tc>
          <w:tcPr>
            <w:tcW w:w="1417" w:type="dxa"/>
            <w:vAlign w:val="center"/>
          </w:tcPr>
          <w:p w14:paraId="3512CB17">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r>
              <w:rPr>
                <w:rFonts w:hint="eastAsia" w:ascii="宋体" w:hAnsi="宋体" w:cs="宋体"/>
                <w:color w:val="auto"/>
                <w:highlight w:val="none"/>
              </w:rPr>
              <w:t>X</w:t>
            </w:r>
            <w:r>
              <w:rPr>
                <w:rFonts w:ascii="宋体" w:hAnsi="宋体" w:cs="宋体"/>
                <w:color w:val="auto"/>
                <w:highlight w:val="none"/>
              </w:rPr>
              <w:t>X</w:t>
            </w:r>
          </w:p>
        </w:tc>
        <w:tc>
          <w:tcPr>
            <w:tcW w:w="1843" w:type="dxa"/>
            <w:vAlign w:val="center"/>
          </w:tcPr>
          <w:p w14:paraId="2B3B97C3">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2624" w:type="dxa"/>
            <w:vAlign w:val="center"/>
          </w:tcPr>
          <w:p w14:paraId="3DD82B68">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487" w:type="dxa"/>
            <w:vAlign w:val="center"/>
          </w:tcPr>
          <w:p w14:paraId="2A92C971">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559" w:type="dxa"/>
            <w:vAlign w:val="center"/>
          </w:tcPr>
          <w:p w14:paraId="3034C749">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984" w:type="dxa"/>
            <w:vAlign w:val="center"/>
          </w:tcPr>
          <w:p w14:paraId="07D9335D">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3119" w:type="dxa"/>
            <w:vAlign w:val="center"/>
          </w:tcPr>
          <w:p w14:paraId="1D2CC8B0">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7FD1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30ACE6">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r>
              <w:rPr>
                <w:rFonts w:hint="eastAsia" w:ascii="宋体" w:hAnsi="宋体" w:cs="宋体"/>
                <w:color w:val="auto"/>
                <w:highlight w:val="none"/>
              </w:rPr>
              <w:t>…</w:t>
            </w:r>
          </w:p>
        </w:tc>
        <w:tc>
          <w:tcPr>
            <w:tcW w:w="1417" w:type="dxa"/>
            <w:vAlign w:val="center"/>
          </w:tcPr>
          <w:p w14:paraId="24901AD9">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843" w:type="dxa"/>
            <w:vAlign w:val="center"/>
          </w:tcPr>
          <w:p w14:paraId="4E131DDC">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2624" w:type="dxa"/>
            <w:vAlign w:val="center"/>
          </w:tcPr>
          <w:p w14:paraId="66537DE7">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487" w:type="dxa"/>
            <w:vAlign w:val="center"/>
          </w:tcPr>
          <w:p w14:paraId="19D5734E">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559" w:type="dxa"/>
            <w:vAlign w:val="center"/>
          </w:tcPr>
          <w:p w14:paraId="15F1AE79">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984" w:type="dxa"/>
            <w:vAlign w:val="center"/>
          </w:tcPr>
          <w:p w14:paraId="3AC778F8">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3119" w:type="dxa"/>
            <w:vAlign w:val="center"/>
          </w:tcPr>
          <w:p w14:paraId="6B1F1ACA">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7FAD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37D558D">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r>
              <w:rPr>
                <w:rFonts w:hint="eastAsia" w:ascii="宋体" w:hAnsi="宋体" w:cs="宋体"/>
                <w:color w:val="auto"/>
                <w:highlight w:val="none"/>
              </w:rPr>
              <w:t>…</w:t>
            </w:r>
          </w:p>
        </w:tc>
        <w:tc>
          <w:tcPr>
            <w:tcW w:w="1417" w:type="dxa"/>
            <w:vAlign w:val="center"/>
          </w:tcPr>
          <w:p w14:paraId="734BDAD0">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843" w:type="dxa"/>
            <w:vAlign w:val="center"/>
          </w:tcPr>
          <w:p w14:paraId="11709E81">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2624" w:type="dxa"/>
            <w:vAlign w:val="center"/>
          </w:tcPr>
          <w:p w14:paraId="216C75F0">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487" w:type="dxa"/>
            <w:vAlign w:val="center"/>
          </w:tcPr>
          <w:p w14:paraId="5A066764">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559" w:type="dxa"/>
            <w:vAlign w:val="center"/>
          </w:tcPr>
          <w:p w14:paraId="5559C4BC">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984" w:type="dxa"/>
            <w:vAlign w:val="center"/>
          </w:tcPr>
          <w:p w14:paraId="22724F33">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3119" w:type="dxa"/>
            <w:vAlign w:val="center"/>
          </w:tcPr>
          <w:p w14:paraId="37F64FF2">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77EF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48BC05">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417" w:type="dxa"/>
            <w:vAlign w:val="center"/>
          </w:tcPr>
          <w:p w14:paraId="333758F7">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843" w:type="dxa"/>
            <w:vAlign w:val="center"/>
          </w:tcPr>
          <w:p w14:paraId="4E4CA310">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2624" w:type="dxa"/>
            <w:vAlign w:val="center"/>
          </w:tcPr>
          <w:p w14:paraId="745CC643">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487" w:type="dxa"/>
            <w:vAlign w:val="center"/>
          </w:tcPr>
          <w:p w14:paraId="60A89722">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559" w:type="dxa"/>
            <w:vAlign w:val="center"/>
          </w:tcPr>
          <w:p w14:paraId="319D36C8">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984" w:type="dxa"/>
            <w:vAlign w:val="center"/>
          </w:tcPr>
          <w:p w14:paraId="7164CE8C">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3119" w:type="dxa"/>
            <w:vAlign w:val="center"/>
          </w:tcPr>
          <w:p w14:paraId="0E741D0D">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643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CCEADD">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417" w:type="dxa"/>
            <w:vAlign w:val="center"/>
          </w:tcPr>
          <w:p w14:paraId="6FB45AFC">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843" w:type="dxa"/>
            <w:vAlign w:val="center"/>
          </w:tcPr>
          <w:p w14:paraId="6BC2840D">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2624" w:type="dxa"/>
            <w:vAlign w:val="center"/>
          </w:tcPr>
          <w:p w14:paraId="42B9AFB6">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487" w:type="dxa"/>
            <w:vAlign w:val="center"/>
          </w:tcPr>
          <w:p w14:paraId="55780EB1">
            <w:pPr>
              <w:keepLines w:val="0"/>
              <w:pageBreakBefore w:val="0"/>
              <w:widowControl w:val="0"/>
              <w:kinsoku/>
              <w:wordWrap/>
              <w:overflowPunct/>
              <w:topLinePunct w:val="0"/>
              <w:bidi w:val="0"/>
              <w:snapToGrid w:val="0"/>
              <w:ind w:firstLine="0" w:firstLineChars="0"/>
              <w:jc w:val="center"/>
              <w:outlineLvl w:val="9"/>
              <w:rPr>
                <w:rFonts w:ascii="宋体" w:hAnsi="宋体" w:cs="宋体"/>
                <w:color w:val="auto"/>
                <w:highlight w:val="none"/>
              </w:rPr>
            </w:pPr>
          </w:p>
        </w:tc>
        <w:tc>
          <w:tcPr>
            <w:tcW w:w="1559" w:type="dxa"/>
            <w:vAlign w:val="center"/>
          </w:tcPr>
          <w:p w14:paraId="6D96DBE0">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1984" w:type="dxa"/>
            <w:vAlign w:val="center"/>
          </w:tcPr>
          <w:p w14:paraId="59178912">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c>
          <w:tcPr>
            <w:tcW w:w="3119" w:type="dxa"/>
            <w:vAlign w:val="center"/>
          </w:tcPr>
          <w:p w14:paraId="09C39970">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1970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18" w:type="dxa"/>
            <w:gridSpan w:val="4"/>
            <w:vAlign w:val="center"/>
          </w:tcPr>
          <w:p w14:paraId="48AED51B">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投标报价（小写）</w:t>
            </w:r>
          </w:p>
        </w:tc>
        <w:tc>
          <w:tcPr>
            <w:tcW w:w="8149" w:type="dxa"/>
            <w:gridSpan w:val="4"/>
            <w:vAlign w:val="center"/>
          </w:tcPr>
          <w:p w14:paraId="31B167ED">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r w14:paraId="5D95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18" w:type="dxa"/>
            <w:gridSpan w:val="4"/>
            <w:vAlign w:val="center"/>
          </w:tcPr>
          <w:p w14:paraId="68CC36A6">
            <w:pPr>
              <w:keepLines w:val="0"/>
              <w:pageBreakBefore w:val="0"/>
              <w:widowControl w:val="0"/>
              <w:kinsoku/>
              <w:wordWrap/>
              <w:overflowPunct/>
              <w:topLinePunct w:val="0"/>
              <w:bidi w:val="0"/>
              <w:ind w:firstLine="0" w:firstLineChars="0"/>
              <w:jc w:val="center"/>
              <w:outlineLvl w:val="9"/>
              <w:rPr>
                <w:rFonts w:ascii="宋体" w:hAnsi="宋体" w:cs="宋体"/>
                <w:b/>
                <w:color w:val="auto"/>
                <w:highlight w:val="none"/>
              </w:rPr>
            </w:pPr>
            <w:r>
              <w:rPr>
                <w:rFonts w:hint="eastAsia" w:ascii="宋体" w:hAnsi="宋体" w:cs="宋体"/>
                <w:b/>
                <w:color w:val="auto"/>
                <w:highlight w:val="none"/>
              </w:rPr>
              <w:t>投标报价（大写）</w:t>
            </w:r>
          </w:p>
        </w:tc>
        <w:tc>
          <w:tcPr>
            <w:tcW w:w="8149" w:type="dxa"/>
            <w:gridSpan w:val="4"/>
            <w:vAlign w:val="center"/>
          </w:tcPr>
          <w:p w14:paraId="0571E990">
            <w:pPr>
              <w:keepLines w:val="0"/>
              <w:pageBreakBefore w:val="0"/>
              <w:widowControl w:val="0"/>
              <w:kinsoku/>
              <w:wordWrap/>
              <w:overflowPunct/>
              <w:topLinePunct w:val="0"/>
              <w:bidi w:val="0"/>
              <w:ind w:firstLine="0" w:firstLineChars="0"/>
              <w:jc w:val="center"/>
              <w:outlineLvl w:val="9"/>
              <w:rPr>
                <w:rFonts w:ascii="宋体" w:hAnsi="宋体" w:cs="宋体"/>
                <w:color w:val="auto"/>
                <w:highlight w:val="none"/>
              </w:rPr>
            </w:pPr>
          </w:p>
        </w:tc>
      </w:tr>
    </w:tbl>
    <w:p w14:paraId="39D92549">
      <w:pPr>
        <w:keepLines w:val="0"/>
        <w:pageBreakBefore w:val="0"/>
        <w:widowControl w:val="0"/>
        <w:kinsoku/>
        <w:wordWrap/>
        <w:overflowPunct/>
        <w:topLinePunct w:val="0"/>
        <w:bidi w:val="0"/>
        <w:snapToGrid w:val="0"/>
        <w:ind w:left="480" w:firstLine="482"/>
        <w:outlineLvl w:val="9"/>
        <w:rPr>
          <w:rFonts w:ascii="宋体" w:hAnsi="宋体" w:cs="宋体"/>
          <w:b/>
          <w:color w:val="auto"/>
          <w:kern w:val="0"/>
          <w:highlight w:val="none"/>
          <w:lang w:val="zh-CN"/>
        </w:rPr>
      </w:pPr>
      <w:r>
        <w:rPr>
          <w:rFonts w:hint="eastAsia" w:ascii="宋体" w:hAnsi="宋体" w:cs="宋体"/>
          <w:b/>
          <w:color w:val="auto"/>
          <w:kern w:val="0"/>
          <w:highlight w:val="none"/>
          <w:lang w:val="zh-CN"/>
        </w:rPr>
        <w:t>注：</w:t>
      </w:r>
    </w:p>
    <w:p w14:paraId="216F81F7">
      <w:pPr>
        <w:keepLines w:val="0"/>
        <w:pageBreakBefore w:val="0"/>
        <w:widowControl w:val="0"/>
        <w:kinsoku/>
        <w:wordWrap/>
        <w:overflowPunct/>
        <w:topLinePunct w:val="0"/>
        <w:bidi w:val="0"/>
        <w:ind w:left="-2" w:leftChars="-1"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1、投标人需按本表格式填写</w:t>
      </w:r>
      <w:r>
        <w:rPr>
          <w:rFonts w:hint="eastAsia" w:ascii="宋体" w:hAnsi="宋体" w:cs="宋体"/>
          <w:b/>
          <w:color w:val="auto"/>
          <w:kern w:val="0"/>
          <w:highlight w:val="none"/>
          <w:lang w:val="zh-CN"/>
        </w:rPr>
        <w:t>，</w:t>
      </w:r>
      <w:r>
        <w:rPr>
          <w:rFonts w:hint="eastAsia" w:ascii="宋体" w:hAnsi="宋体" w:cs="宋体"/>
          <w:b/>
          <w:color w:val="auto"/>
          <w:kern w:val="0"/>
          <w:highlight w:val="none"/>
        </w:rPr>
        <w:t>否则视为</w:t>
      </w:r>
      <w:r>
        <w:rPr>
          <w:rFonts w:hint="eastAsia" w:ascii="宋体" w:hAnsi="宋体" w:cs="宋体"/>
          <w:b/>
          <w:color w:val="auto"/>
          <w:highlight w:val="none"/>
        </w:rPr>
        <w:t>投标文件含有采购人不能接受的附加条件，投标无效</w:t>
      </w:r>
      <w:r>
        <w:rPr>
          <w:rFonts w:hint="eastAsia" w:ascii="宋体" w:hAnsi="宋体" w:cs="宋体"/>
          <w:color w:val="auto"/>
          <w:kern w:val="0"/>
          <w:highlight w:val="none"/>
          <w:lang w:val="zh-CN"/>
        </w:rPr>
        <w:t>。</w:t>
      </w:r>
    </w:p>
    <w:p w14:paraId="2BAC3011">
      <w:pPr>
        <w:keepLines w:val="0"/>
        <w:pageBreakBefore w:val="0"/>
        <w:widowControl w:val="0"/>
        <w:kinsoku/>
        <w:wordWrap/>
        <w:overflowPunct/>
        <w:topLinePunct w:val="0"/>
        <w:bidi w:val="0"/>
        <w:ind w:firstLine="480"/>
        <w:outlineLvl w:val="9"/>
        <w:rPr>
          <w:rFonts w:ascii="宋体" w:hAnsi="宋体" w:cs="宋体"/>
          <w:color w:val="auto"/>
          <w:kern w:val="0"/>
          <w:highlight w:val="none"/>
        </w:rPr>
      </w:pPr>
      <w:r>
        <w:rPr>
          <w:rFonts w:hint="eastAsia" w:ascii="宋体" w:hAnsi="宋体" w:cs="宋体"/>
          <w:color w:val="auto"/>
          <w:kern w:val="0"/>
          <w:highlight w:val="none"/>
          <w:lang w:val="zh-CN"/>
        </w:rPr>
        <w:t>2、有关本项目实施所涉及的一切费用均计入报价。</w:t>
      </w:r>
      <w:r>
        <w:rPr>
          <w:rFonts w:hint="eastAsia" w:ascii="宋体" w:hAnsi="宋体" w:cs="宋体"/>
          <w:b/>
          <w:color w:val="auto"/>
          <w:kern w:val="0"/>
          <w:highlight w:val="none"/>
          <w:lang w:val="zh-CN"/>
        </w:rPr>
        <w:t>采购人将以合同形式有偿取得货物或服务，不接受投标人给予的赠品、回扣或者与采购无关的其他商品、服务</w:t>
      </w:r>
      <w:r>
        <w:rPr>
          <w:rFonts w:hint="eastAsia" w:ascii="宋体" w:hAnsi="宋体" w:cs="宋体"/>
          <w:color w:val="auto"/>
          <w:kern w:val="0"/>
          <w:highlight w:val="none"/>
          <w:lang w:val="zh-CN"/>
        </w:rPr>
        <w:t>，</w:t>
      </w:r>
      <w:r>
        <w:rPr>
          <w:rFonts w:hint="eastAsia" w:ascii="宋体" w:hAnsi="宋体" w:cs="宋体"/>
          <w:b/>
          <w:color w:val="auto"/>
          <w:kern w:val="0"/>
          <w:highlight w:val="none"/>
          <w:lang w:val="zh-CN"/>
        </w:rPr>
        <w:t>不得出现“0元”“免费赠送”等形式的无偿报价，</w:t>
      </w:r>
      <w:r>
        <w:rPr>
          <w:rFonts w:hint="eastAsia" w:ascii="宋体" w:hAnsi="宋体" w:cs="宋体"/>
          <w:b/>
          <w:color w:val="auto"/>
          <w:kern w:val="0"/>
          <w:highlight w:val="none"/>
        </w:rPr>
        <w:t>否则视为</w:t>
      </w:r>
      <w:r>
        <w:rPr>
          <w:rFonts w:hint="eastAsia" w:ascii="宋体" w:hAnsi="宋体" w:cs="宋体"/>
          <w:b/>
          <w:color w:val="auto"/>
          <w:highlight w:val="none"/>
        </w:rPr>
        <w:t>投标文件含有采购人不能接受的附加条件，投标无效</w:t>
      </w:r>
      <w:r>
        <w:rPr>
          <w:rFonts w:hint="eastAsia" w:ascii="宋体" w:hAnsi="宋体" w:cs="宋体"/>
          <w:b/>
          <w:color w:val="auto"/>
          <w:kern w:val="0"/>
          <w:highlight w:val="none"/>
          <w:lang w:val="zh-CN"/>
        </w:rPr>
        <w:t>；采购内容未包含在《开标一览表（报价表）》名称栏中，投标人不能作出合理解释的，</w:t>
      </w:r>
      <w:r>
        <w:rPr>
          <w:rFonts w:hint="eastAsia" w:ascii="宋体" w:hAnsi="宋体" w:cs="宋体"/>
          <w:b/>
          <w:color w:val="auto"/>
          <w:kern w:val="0"/>
          <w:highlight w:val="none"/>
        </w:rPr>
        <w:t>视为</w:t>
      </w:r>
      <w:r>
        <w:rPr>
          <w:rFonts w:hint="eastAsia" w:ascii="宋体" w:hAnsi="宋体" w:cs="宋体"/>
          <w:b/>
          <w:color w:val="auto"/>
          <w:highlight w:val="none"/>
        </w:rPr>
        <w:t>投标文件含有采购人不能接受的附加条件的，投标无效。</w:t>
      </w:r>
    </w:p>
    <w:p w14:paraId="01845BD3">
      <w:pPr>
        <w:keepLines w:val="0"/>
        <w:pageBreakBefore w:val="0"/>
        <w:widowControl w:val="0"/>
        <w:kinsoku/>
        <w:wordWrap/>
        <w:overflowPunct/>
        <w:topLinePunct w:val="0"/>
        <w:bidi w:val="0"/>
        <w:snapToGrid w:val="0"/>
        <w:ind w:firstLine="480"/>
        <w:jc w:val="left"/>
        <w:outlineLvl w:val="9"/>
        <w:rPr>
          <w:rFonts w:ascii="宋体" w:hAnsi="宋体" w:cs="宋体"/>
          <w:color w:val="auto"/>
          <w:kern w:val="0"/>
          <w:highlight w:val="none"/>
          <w:lang w:val="zh-CN"/>
        </w:rPr>
      </w:pPr>
      <w:r>
        <w:rPr>
          <w:rFonts w:hint="eastAsia" w:ascii="宋体" w:hAnsi="宋体" w:cs="宋体"/>
          <w:color w:val="auto"/>
          <w:kern w:val="0"/>
          <w:highlight w:val="none"/>
          <w:lang w:val="zh-CN"/>
        </w:rPr>
        <w:t>3、特别提示：采购代理机构将对项目名称和项目编号，中标供应商名称、地址和中标金额，主要中标标的名称、品牌（如果有）、规格型号、数量、单价等予以公示。</w:t>
      </w:r>
    </w:p>
    <w:p w14:paraId="5E488B5F">
      <w:pPr>
        <w:keepLines w:val="0"/>
        <w:pageBreakBefore w:val="0"/>
        <w:widowControl w:val="0"/>
        <w:kinsoku/>
        <w:wordWrap/>
        <w:overflowPunct/>
        <w:topLinePunct w:val="0"/>
        <w:bidi w:val="0"/>
        <w:ind w:firstLine="480"/>
        <w:outlineLvl w:val="9"/>
        <w:rPr>
          <w:rFonts w:hint="eastAsia" w:ascii="宋体" w:hAnsi="宋体" w:cs="宋体"/>
          <w:color w:val="auto"/>
          <w:kern w:val="0"/>
          <w:highlight w:val="none"/>
          <w:lang w:val="zh-CN"/>
        </w:rPr>
      </w:pPr>
      <w:r>
        <w:rPr>
          <w:rFonts w:ascii="宋体" w:hAnsi="宋体" w:cs="宋体"/>
          <w:color w:val="auto"/>
          <w:kern w:val="0"/>
          <w:szCs w:val="22"/>
          <w:highlight w:val="none"/>
          <w:lang w:val="zh-CN"/>
        </w:rPr>
        <w:t>4</w:t>
      </w:r>
      <w:r>
        <w:rPr>
          <w:rFonts w:hint="eastAsia" w:ascii="宋体" w:hAnsi="宋体" w:cs="宋体"/>
          <w:color w:val="auto"/>
          <w:kern w:val="0"/>
          <w:szCs w:val="22"/>
          <w:highlight w:val="none"/>
          <w:lang w:val="zh-CN"/>
        </w:rPr>
        <w:t>、</w:t>
      </w:r>
      <w:r>
        <w:rPr>
          <w:rFonts w:hint="eastAsia" w:ascii="宋体" w:hAnsi="宋体" w:cs="宋体"/>
          <w:color w:val="auto"/>
          <w:kern w:val="0"/>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9A5B0B">
      <w:pPr>
        <w:keepLines w:val="0"/>
        <w:pageBreakBefore w:val="0"/>
        <w:widowControl w:val="0"/>
        <w:kinsoku/>
        <w:wordWrap/>
        <w:overflowPunct/>
        <w:topLinePunct w:val="0"/>
        <w:bidi w:val="0"/>
        <w:ind w:firstLine="480"/>
        <w:outlineLvl w:val="9"/>
        <w:rPr>
          <w:rFonts w:ascii="宋体" w:hAnsi="宋体" w:cs="宋体"/>
          <w:color w:val="auto"/>
          <w:spacing w:val="20"/>
          <w:highlight w:val="none"/>
          <w:u w:val="single"/>
        </w:rPr>
      </w:pPr>
      <w:r>
        <w:rPr>
          <w:rFonts w:hint="eastAsia" w:ascii="宋体" w:hAnsi="宋体" w:cs="宋体"/>
          <w:color w:val="auto"/>
          <w:highlight w:val="none"/>
        </w:rPr>
        <w:t>投标人名称（电子签章）</w:t>
      </w:r>
      <w:r>
        <w:rPr>
          <w:rFonts w:hint="eastAsia" w:ascii="宋体" w:hAnsi="宋体" w:cs="宋体"/>
          <w:color w:val="auto"/>
          <w:spacing w:val="20"/>
          <w:highlight w:val="none"/>
        </w:rPr>
        <w:t>：</w:t>
      </w:r>
      <w:r>
        <w:rPr>
          <w:rFonts w:hint="eastAsia" w:ascii="宋体" w:hAnsi="宋体" w:cs="宋体"/>
          <w:color w:val="auto"/>
          <w:spacing w:val="20"/>
          <w:highlight w:val="none"/>
          <w:u w:val="single"/>
        </w:rPr>
        <w:t xml:space="preserve">            </w:t>
      </w:r>
    </w:p>
    <w:p w14:paraId="4E859962">
      <w:pPr>
        <w:keepLines w:val="0"/>
        <w:pageBreakBefore w:val="0"/>
        <w:widowControl w:val="0"/>
        <w:kinsoku/>
        <w:wordWrap/>
        <w:overflowPunct/>
        <w:topLinePunct w:val="0"/>
        <w:bidi w:val="0"/>
        <w:ind w:firstLine="480"/>
        <w:outlineLvl w:val="9"/>
        <w:rPr>
          <w:rFonts w:ascii="宋体" w:hAnsi="宋体" w:cs="宋体"/>
          <w:color w:val="auto"/>
          <w:spacing w:val="20"/>
          <w:highlight w:val="none"/>
        </w:rPr>
      </w:pPr>
      <w:r>
        <w:rPr>
          <w:rFonts w:hint="eastAsia" w:ascii="宋体" w:hAnsi="宋体" w:cs="宋体"/>
          <w:color w:val="auto"/>
          <w:highlight w:val="none"/>
        </w:rPr>
        <w:t>法定代表人（签字）</w:t>
      </w:r>
      <w:r>
        <w:rPr>
          <w:rFonts w:hint="eastAsia" w:ascii="宋体" w:hAnsi="宋体" w:cs="宋体"/>
          <w:color w:val="auto"/>
          <w:spacing w:val="20"/>
          <w:highlight w:val="none"/>
        </w:rPr>
        <w:t>：</w:t>
      </w:r>
      <w:r>
        <w:rPr>
          <w:rFonts w:hint="eastAsia" w:ascii="宋体" w:hAnsi="宋体" w:cs="宋体"/>
          <w:color w:val="auto"/>
          <w:spacing w:val="20"/>
          <w:highlight w:val="none"/>
          <w:u w:val="single"/>
        </w:rPr>
        <w:t xml:space="preserve">               </w:t>
      </w:r>
    </w:p>
    <w:p w14:paraId="720BC06C">
      <w:pPr>
        <w:keepLines w:val="0"/>
        <w:pageBreakBefore w:val="0"/>
        <w:widowControl w:val="0"/>
        <w:kinsoku/>
        <w:wordWrap/>
        <w:overflowPunct/>
        <w:topLinePunct w:val="0"/>
        <w:bidi w:val="0"/>
        <w:snapToGrid w:val="0"/>
        <w:spacing w:before="50" w:after="164" w:afterLines="50"/>
        <w:ind w:firstLine="480"/>
        <w:jc w:val="left"/>
        <w:outlineLvl w:val="9"/>
        <w:rPr>
          <w:rFonts w:hint="eastAsia"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487CD042">
      <w:pPr>
        <w:keepLines w:val="0"/>
        <w:pageBreakBefore w:val="0"/>
        <w:widowControl w:val="0"/>
        <w:kinsoku/>
        <w:wordWrap/>
        <w:overflowPunct/>
        <w:topLinePunct w:val="0"/>
        <w:bidi w:val="0"/>
        <w:ind w:firstLine="480"/>
        <w:outlineLvl w:val="9"/>
        <w:rPr>
          <w:rFonts w:ascii="宋体" w:hAnsi="宋体" w:cs="宋体"/>
          <w:snapToGrid w:val="0"/>
          <w:color w:val="auto"/>
          <w:kern w:val="0"/>
          <w:highlight w:val="none"/>
        </w:rPr>
        <w:sectPr>
          <w:pgSz w:w="16838" w:h="11906" w:orient="landscape"/>
          <w:pgMar w:top="1417" w:right="1474" w:bottom="1417" w:left="1247" w:header="567" w:footer="567" w:gutter="0"/>
          <w:pgBorders>
            <w:top w:val="none" w:sz="0" w:space="0"/>
            <w:left w:val="none" w:sz="0" w:space="0"/>
            <w:bottom w:val="none" w:sz="0" w:space="0"/>
            <w:right w:val="none" w:sz="0" w:space="0"/>
          </w:pgBorders>
          <w:pgNumType w:fmt="decimal"/>
          <w:cols w:space="0" w:num="1"/>
          <w:docGrid w:type="lines" w:linePitch="328" w:charSpace="0"/>
        </w:sectPr>
      </w:pPr>
      <w:r>
        <w:rPr>
          <w:rFonts w:hint="eastAsia" w:ascii="宋体" w:hAnsi="宋体" w:cs="宋体"/>
          <w:snapToGrid w:val="0"/>
          <w:color w:val="auto"/>
          <w:kern w:val="0"/>
          <w:highlight w:val="none"/>
        </w:rPr>
        <w:br w:type="page"/>
      </w:r>
    </w:p>
    <w:p w14:paraId="49206476">
      <w:pPr>
        <w:pStyle w:val="4"/>
        <w:rPr>
          <w:color w:val="auto"/>
          <w:highlight w:val="none"/>
        </w:rPr>
      </w:pPr>
      <w:bookmarkStart w:id="155" w:name="_Toc21678"/>
      <w:r>
        <w:rPr>
          <w:rFonts w:hint="eastAsia"/>
          <w:color w:val="auto"/>
          <w:highlight w:val="none"/>
        </w:rPr>
        <w:t>第七部分 其他</w:t>
      </w:r>
      <w:bookmarkEnd w:id="155"/>
    </w:p>
    <w:p w14:paraId="3ACCB4DA">
      <w:pPr>
        <w:keepLines w:val="0"/>
        <w:pageBreakBefore w:val="0"/>
        <w:kinsoku/>
        <w:overflowPunct/>
        <w:topLinePunct w:val="0"/>
        <w:bidi w:val="0"/>
        <w:snapToGrid w:val="0"/>
        <w:spacing w:after="164" w:afterLines="50" w:line="312" w:lineRule="auto"/>
        <w:ind w:firstLine="0" w:firstLineChars="0"/>
        <w:jc w:val="center"/>
        <w:outlineLvl w:val="9"/>
        <w:rPr>
          <w:rStyle w:val="36"/>
          <w:color w:val="auto"/>
          <w:sz w:val="28"/>
          <w:szCs w:val="28"/>
          <w:highlight w:val="none"/>
        </w:rPr>
      </w:pPr>
      <w:r>
        <w:rPr>
          <w:rStyle w:val="36"/>
          <w:rFonts w:hint="eastAsia"/>
          <w:color w:val="auto"/>
          <w:sz w:val="28"/>
          <w:szCs w:val="28"/>
          <w:highlight w:val="none"/>
        </w:rPr>
        <w:t>采购活动现场确认声明书</w:t>
      </w:r>
    </w:p>
    <w:p w14:paraId="01F26BFD">
      <w:pPr>
        <w:keepLines w:val="0"/>
        <w:pageBreakBefore w:val="0"/>
        <w:kinsoku/>
        <w:overflowPunct/>
        <w:topLinePunct w:val="0"/>
        <w:bidi w:val="0"/>
        <w:snapToGrid w:val="0"/>
        <w:spacing w:after="164" w:afterLines="50" w:line="312" w:lineRule="auto"/>
        <w:ind w:firstLine="0" w:firstLineChars="0"/>
        <w:jc w:val="left"/>
        <w:outlineLvl w:val="9"/>
        <w:rPr>
          <w:rFonts w:ascii="宋体" w:hAnsi="宋体" w:cs="宋体"/>
          <w:b/>
          <w:color w:val="auto"/>
          <w:highlight w:val="none"/>
        </w:rPr>
      </w:pPr>
      <w:r>
        <w:rPr>
          <w:rFonts w:hint="eastAsia" w:ascii="宋体" w:hAnsi="宋体" w:cs="宋体"/>
          <w:color w:val="auto"/>
          <w:kern w:val="0"/>
          <w:highlight w:val="none"/>
          <w:u w:val="single"/>
        </w:rPr>
        <w:t xml:space="preserve">                      </w:t>
      </w:r>
      <w:r>
        <w:rPr>
          <w:rFonts w:asciiTheme="minorEastAsia" w:hAnsiTheme="minorEastAsia" w:eastAsiaTheme="minorEastAsia" w:cstheme="minorEastAsia"/>
          <w:color w:val="auto"/>
          <w:kern w:val="0"/>
          <w:highlight w:val="none"/>
        </w:rPr>
        <w:t>（采购组织机构名称）</w:t>
      </w:r>
      <w:r>
        <w:rPr>
          <w:rFonts w:hint="eastAsia" w:ascii="宋体" w:hAnsi="宋体" w:cs="宋体"/>
          <w:color w:val="auto"/>
          <w:kern w:val="0"/>
          <w:highlight w:val="none"/>
        </w:rPr>
        <w:t>：</w:t>
      </w:r>
    </w:p>
    <w:p w14:paraId="2F6FAABA">
      <w:pPr>
        <w:keepLines w:val="0"/>
        <w:pageBreakBefore w:val="0"/>
        <w:kinsoku/>
        <w:overflowPunct/>
        <w:topLinePunct w:val="0"/>
        <w:bidi w:val="0"/>
        <w:snapToGrid w:val="0"/>
        <w:spacing w:line="400" w:lineRule="exact"/>
        <w:ind w:firstLine="504"/>
        <w:outlineLvl w:val="9"/>
        <w:rPr>
          <w:rFonts w:ascii="宋体" w:hAnsi="宋体" w:cs="宋体"/>
          <w:color w:val="auto"/>
          <w:spacing w:val="6"/>
          <w:highlight w:val="none"/>
        </w:rPr>
      </w:pPr>
      <w:r>
        <w:rPr>
          <w:rFonts w:hint="eastAsia" w:ascii="宋体" w:hAnsi="宋体" w:cs="宋体"/>
          <w:color w:val="auto"/>
          <w:spacing w:val="6"/>
          <w:highlight w:val="none"/>
        </w:rPr>
        <w:t>本人经由</w:t>
      </w:r>
      <w:r>
        <w:rPr>
          <w:rFonts w:hint="eastAsia" w:ascii="宋体" w:hAnsi="宋体" w:cs="宋体"/>
          <w:color w:val="auto"/>
          <w:spacing w:val="6"/>
          <w:highlight w:val="none"/>
          <w:u w:val="single"/>
        </w:rPr>
        <w:t xml:space="preserve">                     （</w:t>
      </w:r>
      <w:r>
        <w:rPr>
          <w:rFonts w:hint="eastAsia" w:cs="宋体"/>
          <w:color w:val="auto"/>
          <w:spacing w:val="6"/>
          <w:highlight w:val="none"/>
          <w:u w:val="single"/>
        </w:rPr>
        <w:t>投标人名称</w:t>
      </w:r>
      <w:r>
        <w:rPr>
          <w:rFonts w:hint="eastAsia" w:ascii="宋体" w:hAnsi="宋体" w:cs="宋体"/>
          <w:color w:val="auto"/>
          <w:spacing w:val="6"/>
          <w:highlight w:val="none"/>
          <w:u w:val="single"/>
        </w:rPr>
        <w:t>）</w:t>
      </w:r>
      <w:r>
        <w:rPr>
          <w:rFonts w:hint="eastAsia" w:ascii="宋体" w:hAnsi="宋体" w:cs="宋体"/>
          <w:color w:val="auto"/>
          <w:spacing w:val="6"/>
          <w:highlight w:val="none"/>
        </w:rPr>
        <w:t>负责人</w:t>
      </w:r>
      <w:r>
        <w:rPr>
          <w:rFonts w:hint="eastAsia" w:cs="宋体"/>
          <w:color w:val="auto"/>
          <w:spacing w:val="6"/>
          <w:highlight w:val="none"/>
          <w:u w:val="single"/>
        </w:rPr>
        <w:t xml:space="preserve"> </w:t>
      </w:r>
      <w:r>
        <w:rPr>
          <w:rFonts w:hint="eastAsia" w:ascii="宋体" w:hAnsi="宋体" w:cs="宋体"/>
          <w:color w:val="auto"/>
          <w:spacing w:val="6"/>
          <w:highlight w:val="none"/>
          <w:u w:val="single"/>
        </w:rPr>
        <w:t xml:space="preserve">        （姓名）</w:t>
      </w:r>
      <w:r>
        <w:rPr>
          <w:rFonts w:hint="eastAsia" w:ascii="宋体" w:hAnsi="宋体" w:cs="宋体"/>
          <w:color w:val="auto"/>
          <w:spacing w:val="6"/>
          <w:highlight w:val="none"/>
        </w:rPr>
        <w:t>合法授权参加</w:t>
      </w:r>
      <w:r>
        <w:rPr>
          <w:rFonts w:hint="eastAsia" w:ascii="宋体" w:hAnsi="宋体" w:cs="宋体"/>
          <w:color w:val="auto"/>
          <w:spacing w:val="6"/>
          <w:highlight w:val="none"/>
          <w:u w:val="single"/>
        </w:rPr>
        <w:t xml:space="preserve">      </w:t>
      </w:r>
      <w:r>
        <w:rPr>
          <w:rFonts w:hint="eastAsia"/>
          <w:color w:val="auto"/>
          <w:highlight w:val="none"/>
          <w:u w:val="single"/>
        </w:rPr>
        <w:t xml:space="preserve">（项目名称）            </w:t>
      </w:r>
      <w:r>
        <w:rPr>
          <w:rFonts w:hint="eastAsia" w:ascii="宋体" w:hAnsi="宋体" w:cs="宋体"/>
          <w:color w:val="auto"/>
          <w:spacing w:val="6"/>
          <w:highlight w:val="none"/>
        </w:rPr>
        <w:t>政府采购项目（编号：</w:t>
      </w:r>
      <w:r>
        <w:rPr>
          <w:rFonts w:hint="eastAsia" w:hAnsi="宋体" w:cs="宋体"/>
          <w:color w:val="auto"/>
          <w:highlight w:val="none"/>
          <w:u w:val="single"/>
        </w:rPr>
        <w:t xml:space="preserve">           </w:t>
      </w:r>
      <w:r>
        <w:rPr>
          <w:rFonts w:hint="eastAsia" w:ascii="宋体" w:hAnsi="宋体" w:cs="宋体"/>
          <w:color w:val="auto"/>
          <w:kern w:val="0"/>
          <w:highlight w:val="none"/>
        </w:rPr>
        <w:t>）的</w:t>
      </w:r>
      <w:r>
        <w:rPr>
          <w:rFonts w:hint="eastAsia" w:ascii="宋体" w:hAnsi="宋体" w:cs="宋体"/>
          <w:color w:val="auto"/>
          <w:spacing w:val="6"/>
          <w:highlight w:val="none"/>
        </w:rPr>
        <w:t xml:space="preserve">政府采购活动，经与本单位法人代表（负责人）联系确认，现就有关公平竞争事项郑重声明如下： </w:t>
      </w:r>
    </w:p>
    <w:p w14:paraId="5AEA1254">
      <w:pPr>
        <w:keepLines w:val="0"/>
        <w:pageBreakBefore w:val="0"/>
        <w:widowControl/>
        <w:kinsoku/>
        <w:overflowPunct/>
        <w:topLinePunct w:val="0"/>
        <w:bidi w:val="0"/>
        <w:snapToGrid w:val="0"/>
        <w:spacing w:line="400" w:lineRule="exact"/>
        <w:ind w:right="89" w:rightChars="37" w:firstLine="480"/>
        <w:outlineLvl w:val="9"/>
        <w:rPr>
          <w:rFonts w:ascii="宋体" w:hAnsi="宋体" w:cs="宋体"/>
          <w:color w:val="auto"/>
          <w:kern w:val="0"/>
          <w:highlight w:val="none"/>
        </w:rPr>
      </w:pPr>
      <w:r>
        <w:rPr>
          <w:rFonts w:hint="eastAsia" w:cs="宋体"/>
          <w:color w:val="auto"/>
          <w:kern w:val="0"/>
          <w:highlight w:val="none"/>
        </w:rPr>
        <w:t>一、</w:t>
      </w:r>
      <w:r>
        <w:rPr>
          <w:rFonts w:hint="eastAsia" w:ascii="宋体" w:hAnsi="宋体" w:cs="宋体"/>
          <w:color w:val="auto"/>
          <w:kern w:val="0"/>
          <w:highlight w:val="none"/>
        </w:rPr>
        <w:t xml:space="preserve">本单位与采购人之间  </w:t>
      </w:r>
      <w:r>
        <w:rPr>
          <w:rFonts w:hint="eastAsia" w:ascii="宋体" w:hAnsi="宋体" w:cs="宋体"/>
          <w:color w:val="auto"/>
          <w:kern w:val="0"/>
          <w:highlight w:val="none"/>
          <w:lang w:eastAsia="zh-CN"/>
        </w:rPr>
        <w:t>□</w:t>
      </w:r>
      <w:r>
        <w:rPr>
          <w:rFonts w:hint="eastAsia" w:ascii="宋体" w:hAnsi="宋体" w:cs="宋体"/>
          <w:color w:val="auto"/>
          <w:kern w:val="0"/>
          <w:highlight w:val="none"/>
        </w:rPr>
        <w:t>不存在利害关系  □存在下列利害关系</w:t>
      </w:r>
      <w:r>
        <w:rPr>
          <w:rFonts w:hint="eastAsia" w:ascii="宋体" w:hAnsi="宋体" w:cs="宋体"/>
          <w:color w:val="auto"/>
          <w:kern w:val="0"/>
          <w:highlight w:val="none"/>
          <w:u w:val="single"/>
        </w:rPr>
        <w:t xml:space="preserve">    </w:t>
      </w:r>
      <w:r>
        <w:rPr>
          <w:rFonts w:hint="eastAsia" w:cs="宋体"/>
          <w:color w:val="auto"/>
          <w:kern w:val="0"/>
          <w:highlight w:val="none"/>
          <w:u w:val="single"/>
        </w:rPr>
        <w:t xml:space="preserve">      </w:t>
      </w:r>
      <w:r>
        <w:rPr>
          <w:rFonts w:hint="eastAsia" w:ascii="宋体" w:hAnsi="宋体" w:cs="宋体"/>
          <w:color w:val="auto"/>
          <w:kern w:val="0"/>
          <w:highlight w:val="none"/>
        </w:rPr>
        <w:t>：</w:t>
      </w:r>
    </w:p>
    <w:p w14:paraId="47F10E3C">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A.投资关系    B.行政隶属关系    C.业务指导关系</w:t>
      </w:r>
    </w:p>
    <w:p w14:paraId="28A15822">
      <w:pPr>
        <w:keepLines w:val="0"/>
        <w:pageBreakBefore w:val="0"/>
        <w:kinsoku/>
        <w:overflowPunct/>
        <w:topLinePunct w:val="0"/>
        <w:bidi w:val="0"/>
        <w:spacing w:line="400" w:lineRule="exact"/>
        <w:ind w:firstLine="480"/>
        <w:outlineLvl w:val="9"/>
        <w:rPr>
          <w:color w:val="auto"/>
          <w:highlight w:val="none"/>
          <w:u w:val="single"/>
        </w:rPr>
      </w:pPr>
      <w:r>
        <w:rPr>
          <w:rFonts w:hint="eastAsia"/>
          <w:color w:val="auto"/>
          <w:highlight w:val="none"/>
        </w:rPr>
        <w:t>D.其他可能影响采购公正的利害关系</w:t>
      </w:r>
      <w:r>
        <w:rPr>
          <w:rFonts w:hint="eastAsia"/>
          <w:color w:val="auto"/>
          <w:highlight w:val="none"/>
          <w:u w:val="single"/>
        </w:rPr>
        <w:t xml:space="preserve">（如有，请如实说明）        </w:t>
      </w:r>
      <w:r>
        <w:rPr>
          <w:rFonts w:hint="eastAsia"/>
          <w:color w:val="auto"/>
          <w:highlight w:val="none"/>
        </w:rPr>
        <w:t>。</w:t>
      </w:r>
    </w:p>
    <w:p w14:paraId="4EE55653">
      <w:pPr>
        <w:keepLines w:val="0"/>
        <w:pageBreakBefore w:val="0"/>
        <w:widowControl/>
        <w:kinsoku/>
        <w:overflowPunct/>
        <w:topLinePunct w:val="0"/>
        <w:bidi w:val="0"/>
        <w:snapToGrid w:val="0"/>
        <w:spacing w:line="400" w:lineRule="exact"/>
        <w:ind w:firstLine="504"/>
        <w:outlineLvl w:val="9"/>
        <w:rPr>
          <w:rFonts w:ascii="宋体" w:hAnsi="宋体" w:cs="宋体"/>
          <w:color w:val="auto"/>
          <w:kern w:val="0"/>
          <w:highlight w:val="none"/>
        </w:rPr>
      </w:pPr>
      <w:r>
        <w:rPr>
          <w:rFonts w:hint="eastAsia" w:ascii="宋体" w:hAnsi="宋体" w:cs="宋体"/>
          <w:color w:val="auto"/>
          <w:spacing w:val="6"/>
          <w:highlight w:val="none"/>
        </w:rPr>
        <w:t>二、</w:t>
      </w:r>
      <w:r>
        <w:rPr>
          <w:rFonts w:hint="eastAsia" w:ascii="宋体" w:hAnsi="宋体" w:cs="宋体"/>
          <w:color w:val="auto"/>
          <w:kern w:val="0"/>
          <w:highlight w:val="none"/>
        </w:rPr>
        <w:t>现已清楚知道参加本项目采购活动的其他所有</w:t>
      </w:r>
      <w:r>
        <w:rPr>
          <w:rFonts w:hint="eastAsia" w:cs="宋体"/>
          <w:color w:val="auto"/>
          <w:kern w:val="0"/>
          <w:highlight w:val="none"/>
        </w:rPr>
        <w:t>投标人</w:t>
      </w:r>
      <w:r>
        <w:rPr>
          <w:rFonts w:hint="eastAsia" w:ascii="宋体" w:hAnsi="宋体" w:cs="宋体"/>
          <w:color w:val="auto"/>
          <w:kern w:val="0"/>
          <w:highlight w:val="none"/>
        </w:rPr>
        <w:t>名称，本单位 □与其他所有</w:t>
      </w:r>
      <w:r>
        <w:rPr>
          <w:rFonts w:hint="eastAsia" w:cs="宋体"/>
          <w:color w:val="auto"/>
          <w:kern w:val="0"/>
          <w:highlight w:val="none"/>
        </w:rPr>
        <w:t>投标人</w:t>
      </w:r>
      <w:r>
        <w:rPr>
          <w:rFonts w:hint="eastAsia" w:ascii="宋体" w:hAnsi="宋体" w:cs="宋体"/>
          <w:color w:val="auto"/>
          <w:kern w:val="0"/>
          <w:highlight w:val="none"/>
        </w:rPr>
        <w:t>之间均不存在利害关系 □与</w:t>
      </w:r>
      <w:r>
        <w:rPr>
          <w:rFonts w:hint="eastAsia" w:ascii="宋体" w:hAnsi="宋体" w:cs="宋体"/>
          <w:color w:val="auto"/>
          <w:kern w:val="0"/>
          <w:highlight w:val="none"/>
          <w:u w:val="single"/>
        </w:rPr>
        <w:t xml:space="preserve">     （</w:t>
      </w:r>
      <w:r>
        <w:rPr>
          <w:rFonts w:hint="eastAsia" w:cs="宋体"/>
          <w:color w:val="auto"/>
          <w:kern w:val="0"/>
          <w:highlight w:val="none"/>
          <w:u w:val="single"/>
        </w:rPr>
        <w:t>投标人</w:t>
      </w:r>
      <w:r>
        <w:rPr>
          <w:rFonts w:hint="eastAsia" w:ascii="宋体" w:hAnsi="宋体" w:cs="宋体"/>
          <w:color w:val="auto"/>
          <w:kern w:val="0"/>
          <w:highlight w:val="none"/>
          <w:u w:val="single"/>
        </w:rPr>
        <w:t>名称）</w:t>
      </w:r>
      <w:r>
        <w:rPr>
          <w:rFonts w:hint="eastAsia" w:ascii="宋体" w:hAnsi="宋体" w:cs="宋体"/>
          <w:color w:val="auto"/>
          <w:kern w:val="0"/>
          <w:highlight w:val="none"/>
        </w:rPr>
        <w:t>之间存在下列利害关系</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1D31BBC">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A.法定代表人或负责人或实际控制人是同一人</w:t>
      </w:r>
    </w:p>
    <w:p w14:paraId="2435883A">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B.法定代表人或负责人或实际控制人是夫妻关系</w:t>
      </w:r>
    </w:p>
    <w:p w14:paraId="59C6B015">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C.法定代表人或负责人或实际控制人是直系血亲关系</w:t>
      </w:r>
    </w:p>
    <w:p w14:paraId="232E3C93">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D.法定代表人或负责人或实际控制人存在三代以内旁系血亲关系</w:t>
      </w:r>
    </w:p>
    <w:p w14:paraId="58ED9151">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E.法定代表人或负责人或实际控制人存在近姻亲关系</w:t>
      </w:r>
    </w:p>
    <w:p w14:paraId="5D025867">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F.法定代表人或负责人或实际控制人存在股份控制或实际控制关系</w:t>
      </w:r>
    </w:p>
    <w:p w14:paraId="2577AB23">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G.存在共同直接或间接投资设立子公司、联营企业和合营企业情况</w:t>
      </w:r>
    </w:p>
    <w:p w14:paraId="5BCB8041">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H.存在分级代理或代销关系、同一生产制造商关系、管理关系、重要业务（占主营业务收入50%以上）或重要财务往来关系（如融资）等其他实质性控制关系</w:t>
      </w:r>
    </w:p>
    <w:p w14:paraId="0F8EF562">
      <w:pPr>
        <w:keepLines w:val="0"/>
        <w:pageBreakBefore w:val="0"/>
        <w:kinsoku/>
        <w:overflowPunct/>
        <w:topLinePunct w:val="0"/>
        <w:bidi w:val="0"/>
        <w:spacing w:line="400" w:lineRule="exact"/>
        <w:ind w:firstLine="480"/>
        <w:outlineLvl w:val="9"/>
        <w:rPr>
          <w:color w:val="auto"/>
          <w:highlight w:val="none"/>
        </w:rPr>
      </w:pPr>
      <w:r>
        <w:rPr>
          <w:rFonts w:hint="eastAsia"/>
          <w:color w:val="auto"/>
          <w:highlight w:val="none"/>
        </w:rPr>
        <w:t>I.其他利害关系情况</w:t>
      </w:r>
      <w:r>
        <w:rPr>
          <w:rFonts w:hint="eastAsia"/>
          <w:color w:val="auto"/>
          <w:highlight w:val="none"/>
          <w:u w:val="single"/>
        </w:rPr>
        <w:t xml:space="preserve">                              </w:t>
      </w:r>
      <w:r>
        <w:rPr>
          <w:rFonts w:hint="eastAsia"/>
          <w:color w:val="auto"/>
          <w:highlight w:val="none"/>
        </w:rPr>
        <w:t>。</w:t>
      </w:r>
    </w:p>
    <w:p w14:paraId="5064340B">
      <w:pPr>
        <w:keepLines w:val="0"/>
        <w:pageBreakBefore w:val="0"/>
        <w:widowControl/>
        <w:numPr>
          <w:ilvl w:val="0"/>
          <w:numId w:val="8"/>
        </w:numPr>
        <w:kinsoku/>
        <w:overflowPunct/>
        <w:topLinePunct w:val="0"/>
        <w:bidi w:val="0"/>
        <w:snapToGrid w:val="0"/>
        <w:spacing w:line="400" w:lineRule="exact"/>
        <w:ind w:firstLine="453" w:firstLineChars="189"/>
        <w:outlineLvl w:val="9"/>
        <w:rPr>
          <w:rFonts w:ascii="宋体" w:hAnsi="宋体" w:cs="宋体"/>
          <w:color w:val="auto"/>
          <w:kern w:val="0"/>
          <w:highlight w:val="none"/>
        </w:rPr>
      </w:pPr>
      <w:r>
        <w:rPr>
          <w:rFonts w:hint="eastAsia" w:ascii="宋体" w:hAnsi="宋体" w:cs="宋体"/>
          <w:color w:val="auto"/>
          <w:highlight w:val="none"/>
        </w:rPr>
        <w:t>现已清楚知道并</w:t>
      </w:r>
      <w:r>
        <w:rPr>
          <w:rFonts w:hint="eastAsia" w:ascii="宋体" w:hAnsi="宋体" w:cs="宋体"/>
          <w:color w:val="auto"/>
          <w:kern w:val="0"/>
          <w:highlight w:val="none"/>
        </w:rPr>
        <w:t>严格遵守政府采购法律法规和现场纪律。</w:t>
      </w:r>
    </w:p>
    <w:p w14:paraId="3A257C58">
      <w:pPr>
        <w:keepLines w:val="0"/>
        <w:pageBreakBefore w:val="0"/>
        <w:widowControl/>
        <w:numPr>
          <w:ilvl w:val="0"/>
          <w:numId w:val="8"/>
        </w:numPr>
        <w:kinsoku/>
        <w:overflowPunct/>
        <w:topLinePunct w:val="0"/>
        <w:bidi w:val="0"/>
        <w:snapToGrid w:val="0"/>
        <w:spacing w:line="400" w:lineRule="exact"/>
        <w:ind w:firstLine="453" w:firstLineChars="189"/>
        <w:outlineLvl w:val="9"/>
        <w:rPr>
          <w:rFonts w:ascii="宋体" w:hAnsi="宋体" w:cs="宋体"/>
          <w:color w:val="auto"/>
          <w:kern w:val="0"/>
          <w:highlight w:val="none"/>
        </w:rPr>
      </w:pPr>
      <w:r>
        <w:rPr>
          <w:rFonts w:hint="eastAsia" w:ascii="宋体" w:hAnsi="宋体" w:cs="宋体"/>
          <w:color w:val="auto"/>
          <w:kern w:val="0"/>
          <w:highlight w:val="none"/>
        </w:rPr>
        <w:t>我发现</w:t>
      </w:r>
      <w:r>
        <w:rPr>
          <w:rFonts w:hint="eastAsia" w:ascii="宋体" w:hAnsi="宋体" w:cs="宋体"/>
          <w:color w:val="auto"/>
          <w:kern w:val="0"/>
          <w:highlight w:val="none"/>
          <w:u w:val="single"/>
        </w:rPr>
        <w:t xml:space="preserve">                    </w:t>
      </w:r>
      <w:r>
        <w:rPr>
          <w:rFonts w:hint="eastAsia" w:cs="宋体"/>
          <w:color w:val="auto"/>
          <w:kern w:val="0"/>
          <w:highlight w:val="none"/>
          <w:u w:val="single"/>
        </w:rPr>
        <w:t xml:space="preserve">  </w:t>
      </w:r>
      <w:r>
        <w:rPr>
          <w:rFonts w:hint="eastAsia" w:cs="宋体"/>
          <w:color w:val="auto"/>
          <w:kern w:val="0"/>
          <w:highlight w:val="none"/>
        </w:rPr>
        <w:t xml:space="preserve"> 投标人</w:t>
      </w:r>
      <w:r>
        <w:rPr>
          <w:rFonts w:hint="eastAsia" w:ascii="宋体" w:hAnsi="宋体" w:cs="宋体"/>
          <w:color w:val="auto"/>
          <w:kern w:val="0"/>
          <w:highlight w:val="none"/>
        </w:rPr>
        <w:t>之间存在或可能存在上述第二条第</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项利害关系。</w:t>
      </w:r>
    </w:p>
    <w:p w14:paraId="719746ED">
      <w:pPr>
        <w:keepLines w:val="0"/>
        <w:pageBreakBefore w:val="0"/>
        <w:kinsoku/>
        <w:overflowPunct/>
        <w:topLinePunct w:val="0"/>
        <w:bidi w:val="0"/>
        <w:snapToGrid w:val="0"/>
        <w:spacing w:line="400" w:lineRule="exact"/>
        <w:ind w:left="7680" w:leftChars="200" w:hanging="7200" w:hangingChars="3000"/>
        <w:outlineLvl w:val="9"/>
        <w:rPr>
          <w:rFonts w:ascii="宋体" w:hAnsi="宋体" w:cs="宋体"/>
          <w:color w:val="auto"/>
          <w:highlight w:val="none"/>
        </w:rPr>
      </w:pPr>
      <w:r>
        <w:rPr>
          <w:rFonts w:hint="eastAsia" w:ascii="宋体" w:hAnsi="宋体" w:cs="宋体"/>
          <w:color w:val="auto"/>
          <w:highlight w:val="none"/>
        </w:rPr>
        <w:t xml:space="preserve">                                （</w:t>
      </w:r>
      <w:r>
        <w:rPr>
          <w:rFonts w:hint="eastAsia" w:cs="宋体"/>
          <w:color w:val="auto"/>
          <w:highlight w:val="none"/>
        </w:rPr>
        <w:t>供应商</w:t>
      </w:r>
      <w:r>
        <w:rPr>
          <w:rFonts w:hint="eastAsia" w:ascii="宋体" w:hAnsi="宋体" w:cs="宋体"/>
          <w:color w:val="auto"/>
          <w:highlight w:val="none"/>
        </w:rPr>
        <w:t>代表签名）：</w:t>
      </w:r>
      <w:r>
        <w:rPr>
          <w:rFonts w:hint="eastAsia"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759165BF">
      <w:pPr>
        <w:keepLines w:val="0"/>
        <w:pageBreakBefore w:val="0"/>
        <w:kinsoku/>
        <w:overflowPunct/>
        <w:topLinePunct w:val="0"/>
        <w:bidi w:val="0"/>
        <w:snapToGrid w:val="0"/>
        <w:spacing w:line="400" w:lineRule="exact"/>
        <w:ind w:firstLine="480"/>
        <w:jc w:val="right"/>
        <w:outlineLvl w:val="9"/>
        <w:rPr>
          <w:rFonts w:ascii="黑体" w:hAnsi="黑体" w:eastAsia="黑体" w:cs="黑体"/>
          <w:b/>
          <w:bCs/>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2707189">
      <w:pPr>
        <w:pStyle w:val="30"/>
        <w:keepLines w:val="0"/>
        <w:pageBreakBefore w:val="0"/>
        <w:kinsoku/>
        <w:overflowPunct/>
        <w:topLinePunct w:val="0"/>
        <w:bidi w:val="0"/>
        <w:spacing w:before="164"/>
        <w:ind w:firstLine="482"/>
        <w:outlineLvl w:val="9"/>
        <w:rPr>
          <w:rFonts w:ascii="黑体" w:hAnsi="黑体" w:eastAsia="黑体" w:cs="黑体"/>
          <w:bCs/>
          <w:color w:val="auto"/>
          <w:highlight w:val="none"/>
        </w:rPr>
      </w:pPr>
      <w:r>
        <w:rPr>
          <w:rFonts w:ascii="黑体" w:hAnsi="黑体" w:eastAsia="黑体" w:cs="黑体"/>
          <w:b/>
          <w:bCs/>
          <w:color w:val="auto"/>
          <w:highlight w:val="none"/>
        </w:rPr>
        <w:t>注：项目结束解密后，各投标人将《采购活动现场确认声明书》以扫描件的形式发至代理机构邮箱（3596516680@qq.com），联系人：</w:t>
      </w:r>
      <w:r>
        <w:rPr>
          <w:rFonts w:hint="eastAsia" w:ascii="黑体" w:hAnsi="黑体" w:eastAsia="黑体" w:cs="黑体"/>
          <w:b/>
          <w:bCs/>
          <w:color w:val="auto"/>
          <w:highlight w:val="none"/>
        </w:rPr>
        <w:t>柳女士</w:t>
      </w:r>
      <w:r>
        <w:rPr>
          <w:rFonts w:ascii="黑体" w:hAnsi="黑体" w:eastAsia="黑体" w:cs="黑体"/>
          <w:b/>
          <w:bCs/>
          <w:color w:val="auto"/>
          <w:highlight w:val="none"/>
        </w:rPr>
        <w:t>，电话：</w:t>
      </w:r>
      <w:r>
        <w:rPr>
          <w:rFonts w:hint="eastAsia" w:ascii="黑体" w:hAnsi="黑体" w:eastAsia="黑体" w:cs="黑体"/>
          <w:b/>
          <w:bCs/>
          <w:color w:val="auto"/>
          <w:highlight w:val="none"/>
        </w:rPr>
        <w:t>15868897265</w:t>
      </w:r>
      <w:r>
        <w:rPr>
          <w:rFonts w:ascii="黑体" w:hAnsi="黑体" w:eastAsia="黑体" w:cs="黑体"/>
          <w:b/>
          <w:bCs/>
          <w:color w:val="auto"/>
          <w:highlight w:val="none"/>
        </w:rPr>
        <w:t>。未按规定发送的，视为无异议，后果由投标人承担。</w:t>
      </w:r>
      <w:r>
        <w:rPr>
          <w:rFonts w:ascii="黑体" w:hAnsi="黑体" w:eastAsia="黑体" w:cs="黑体"/>
          <w:bCs/>
          <w:color w:val="auto"/>
          <w:highlight w:val="none"/>
        </w:rPr>
        <w:t xml:space="preserve">  </w:t>
      </w:r>
    </w:p>
    <w:p w14:paraId="758780EB">
      <w:pPr>
        <w:keepLines w:val="0"/>
        <w:pageBreakBefore w:val="0"/>
        <w:kinsoku/>
        <w:overflowPunct/>
        <w:topLinePunct w:val="0"/>
        <w:bidi w:val="0"/>
        <w:ind w:firstLine="480"/>
        <w:outlineLvl w:val="9"/>
        <w:rPr>
          <w:rFonts w:ascii="黑体" w:hAnsi="黑体" w:eastAsia="黑体" w:cs="黑体"/>
          <w:bCs/>
          <w:color w:val="auto"/>
          <w:highlight w:val="none"/>
        </w:rPr>
      </w:pPr>
      <w:r>
        <w:rPr>
          <w:rFonts w:ascii="黑体" w:hAnsi="黑体" w:eastAsia="黑体" w:cs="黑体"/>
          <w:bCs/>
          <w:color w:val="auto"/>
          <w:highlight w:val="none"/>
        </w:rPr>
        <w:br w:type="page"/>
      </w:r>
    </w:p>
    <w:p w14:paraId="6DDFFC53">
      <w:pPr>
        <w:keepLines w:val="0"/>
        <w:pageBreakBefore w:val="0"/>
        <w:kinsoku/>
        <w:overflowPunct/>
        <w:topLinePunct w:val="0"/>
        <w:bidi w:val="0"/>
        <w:ind w:firstLine="0" w:firstLineChars="0"/>
        <w:outlineLvl w:val="9"/>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附件1：质疑函范本及制作说明</w:t>
      </w:r>
    </w:p>
    <w:p w14:paraId="0EDFCCF0">
      <w:pPr>
        <w:keepLines w:val="0"/>
        <w:pageBreakBefore w:val="0"/>
        <w:kinsoku/>
        <w:overflowPunct/>
        <w:topLinePunct w:val="0"/>
        <w:bidi w:val="0"/>
        <w:spacing w:line="312" w:lineRule="auto"/>
        <w:ind w:firstLine="723"/>
        <w:jc w:val="center"/>
        <w:outlineLvl w:val="9"/>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14:paraId="033480B0">
      <w:pPr>
        <w:keepLines w:val="0"/>
        <w:pageBreakBefore w:val="0"/>
        <w:kinsoku/>
        <w:overflowPunct/>
        <w:topLinePunct w:val="0"/>
        <w:bidi w:val="0"/>
        <w:adjustRightInd w:val="0"/>
        <w:snapToGrid w:val="0"/>
        <w:spacing w:before="328" w:beforeLines="100" w:line="312" w:lineRule="auto"/>
        <w:ind w:firstLine="560"/>
        <w:outlineLvl w:val="9"/>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一、质疑供应商基本信息</w:t>
      </w:r>
    </w:p>
    <w:p w14:paraId="1E562B03">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质疑供应商：</w:t>
      </w:r>
      <w:r>
        <w:rPr>
          <w:rFonts w:hint="eastAsia" w:ascii="仿宋" w:hAnsi="仿宋" w:eastAsia="仿宋" w:cs="仿宋"/>
          <w:color w:val="auto"/>
          <w:sz w:val="28"/>
          <w:szCs w:val="28"/>
          <w:highlight w:val="none"/>
          <w:u w:val="dotted"/>
        </w:rPr>
        <w:t xml:space="preserve">                                        </w:t>
      </w:r>
    </w:p>
    <w:p w14:paraId="10D5B451">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邮编：</w:t>
      </w:r>
      <w:r>
        <w:rPr>
          <w:rFonts w:hint="eastAsia" w:ascii="仿宋" w:hAnsi="仿宋" w:eastAsia="仿宋" w:cs="仿宋"/>
          <w:color w:val="auto"/>
          <w:sz w:val="28"/>
          <w:szCs w:val="28"/>
          <w:highlight w:val="none"/>
          <w:u w:val="dotted"/>
        </w:rPr>
        <w:t xml:space="preserve">                                                   </w:t>
      </w:r>
    </w:p>
    <w:p w14:paraId="04564C62">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dotted"/>
        </w:rPr>
        <w:t xml:space="preserve">                              </w:t>
      </w:r>
    </w:p>
    <w:p w14:paraId="46B26B8E">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授权代表：</w:t>
      </w:r>
      <w:r>
        <w:rPr>
          <w:rFonts w:hint="eastAsia" w:ascii="仿宋" w:hAnsi="仿宋" w:eastAsia="仿宋" w:cs="仿宋"/>
          <w:color w:val="auto"/>
          <w:sz w:val="28"/>
          <w:szCs w:val="28"/>
          <w:highlight w:val="none"/>
          <w:u w:val="dotted"/>
        </w:rPr>
        <w:t xml:space="preserve">                                          </w:t>
      </w:r>
    </w:p>
    <w:p w14:paraId="1321F7A8">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dotted"/>
        </w:rPr>
        <w:t xml:space="preserve">                                           </w:t>
      </w:r>
      <w:r>
        <w:rPr>
          <w:rFonts w:ascii="仿宋" w:hAnsi="仿宋" w:eastAsia="仿宋" w:cs="仿宋"/>
          <w:color w:val="auto"/>
          <w:sz w:val="28"/>
          <w:szCs w:val="28"/>
          <w:highlight w:val="none"/>
        </w:rPr>
        <w:t xml:space="preserve"> </w:t>
      </w:r>
    </w:p>
    <w:p w14:paraId="4B2F078C">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邮编：</w:t>
      </w:r>
      <w:r>
        <w:rPr>
          <w:rFonts w:hint="eastAsia" w:ascii="仿宋" w:hAnsi="仿宋" w:eastAsia="仿宋" w:cs="仿宋"/>
          <w:color w:val="auto"/>
          <w:sz w:val="28"/>
          <w:szCs w:val="28"/>
          <w:highlight w:val="none"/>
          <w:u w:val="dotted"/>
        </w:rPr>
        <w:t xml:space="preserve">                                                </w:t>
      </w:r>
    </w:p>
    <w:p w14:paraId="7611AA85">
      <w:pPr>
        <w:keepLines w:val="0"/>
        <w:pageBreakBefore w:val="0"/>
        <w:kinsoku/>
        <w:overflowPunct/>
        <w:topLinePunct w:val="0"/>
        <w:bidi w:val="0"/>
        <w:adjustRightInd w:val="0"/>
        <w:snapToGrid w:val="0"/>
        <w:spacing w:line="312" w:lineRule="auto"/>
        <w:ind w:firstLine="560"/>
        <w:outlineLvl w:val="9"/>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二、质疑项目基本情况</w:t>
      </w:r>
    </w:p>
    <w:p w14:paraId="7FC92149">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质疑项目的名称：</w:t>
      </w:r>
      <w:r>
        <w:rPr>
          <w:rFonts w:hint="eastAsia" w:ascii="仿宋" w:hAnsi="仿宋" w:eastAsia="仿宋" w:cs="仿宋"/>
          <w:color w:val="auto"/>
          <w:sz w:val="28"/>
          <w:szCs w:val="28"/>
          <w:highlight w:val="none"/>
          <w:u w:val="dotted"/>
        </w:rPr>
        <w:t xml:space="preserve">                                      </w:t>
      </w:r>
    </w:p>
    <w:p w14:paraId="0E29EC03">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质疑项目的编号：</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包号：</w:t>
      </w:r>
      <w:r>
        <w:rPr>
          <w:rFonts w:hint="eastAsia" w:ascii="仿宋" w:hAnsi="仿宋" w:eastAsia="仿宋" w:cs="仿宋"/>
          <w:color w:val="auto"/>
          <w:sz w:val="28"/>
          <w:szCs w:val="28"/>
          <w:highlight w:val="none"/>
          <w:u w:val="dotted"/>
        </w:rPr>
        <w:t xml:space="preserve">                 </w:t>
      </w:r>
    </w:p>
    <w:p w14:paraId="5F05C8AC">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采购人名称：</w:t>
      </w:r>
      <w:r>
        <w:rPr>
          <w:rFonts w:hint="eastAsia" w:ascii="仿宋" w:hAnsi="仿宋" w:eastAsia="仿宋" w:cs="仿宋"/>
          <w:color w:val="auto"/>
          <w:sz w:val="28"/>
          <w:szCs w:val="28"/>
          <w:highlight w:val="none"/>
          <w:u w:val="dotted"/>
        </w:rPr>
        <w:t xml:space="preserve">                                         </w:t>
      </w:r>
    </w:p>
    <w:p w14:paraId="56D5DC7F">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采购文件获取日期：</w:t>
      </w:r>
      <w:r>
        <w:rPr>
          <w:rFonts w:hint="eastAsia" w:ascii="仿宋" w:hAnsi="仿宋" w:eastAsia="仿宋" w:cs="仿宋"/>
          <w:color w:val="auto"/>
          <w:sz w:val="28"/>
          <w:szCs w:val="28"/>
          <w:highlight w:val="none"/>
          <w:u w:val="dotted"/>
        </w:rPr>
        <w:t xml:space="preserve">                                           </w:t>
      </w:r>
    </w:p>
    <w:p w14:paraId="30CCCA0A">
      <w:pPr>
        <w:keepLines w:val="0"/>
        <w:pageBreakBefore w:val="0"/>
        <w:kinsoku/>
        <w:overflowPunct/>
        <w:topLinePunct w:val="0"/>
        <w:bidi w:val="0"/>
        <w:adjustRightInd w:val="0"/>
        <w:snapToGrid w:val="0"/>
        <w:spacing w:line="312" w:lineRule="auto"/>
        <w:ind w:firstLine="560"/>
        <w:outlineLvl w:val="9"/>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三、质疑事项具体内容</w:t>
      </w:r>
    </w:p>
    <w:p w14:paraId="0CB25ADB">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质疑事项1：</w:t>
      </w:r>
      <w:r>
        <w:rPr>
          <w:rFonts w:hint="eastAsia" w:ascii="仿宋" w:hAnsi="仿宋" w:eastAsia="仿宋" w:cs="仿宋"/>
          <w:color w:val="auto"/>
          <w:sz w:val="28"/>
          <w:szCs w:val="28"/>
          <w:highlight w:val="none"/>
          <w:u w:val="dotted"/>
        </w:rPr>
        <w:t xml:space="preserve">                                         </w:t>
      </w:r>
    </w:p>
    <w:p w14:paraId="5C676409">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事实依据：</w:t>
      </w:r>
      <w:r>
        <w:rPr>
          <w:rFonts w:hint="eastAsia" w:ascii="仿宋" w:hAnsi="仿宋" w:eastAsia="仿宋" w:cs="仿宋"/>
          <w:color w:val="auto"/>
          <w:sz w:val="28"/>
          <w:szCs w:val="28"/>
          <w:highlight w:val="none"/>
          <w:u w:val="dotted"/>
        </w:rPr>
        <w:t xml:space="preserve">                                          </w:t>
      </w:r>
    </w:p>
    <w:p w14:paraId="148F59DC">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u w:val="dotted"/>
        </w:rPr>
        <w:t xml:space="preserve">                                                       </w:t>
      </w:r>
    </w:p>
    <w:p w14:paraId="69C18A6F">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法律依据：</w:t>
      </w:r>
      <w:r>
        <w:rPr>
          <w:rFonts w:hint="eastAsia" w:ascii="仿宋" w:hAnsi="仿宋" w:eastAsia="仿宋" w:cs="仿宋"/>
          <w:color w:val="auto"/>
          <w:sz w:val="28"/>
          <w:szCs w:val="28"/>
          <w:highlight w:val="none"/>
          <w:u w:val="dotted"/>
        </w:rPr>
        <w:t xml:space="preserve">                                          </w:t>
      </w:r>
    </w:p>
    <w:p w14:paraId="6004DAFD">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u w:val="dotted"/>
        </w:rPr>
        <w:t xml:space="preserve">                                                     </w:t>
      </w:r>
    </w:p>
    <w:p w14:paraId="61644ABE">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质疑事项2</w:t>
      </w:r>
    </w:p>
    <w:p w14:paraId="6F759C05">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14:paraId="428FCE1E">
      <w:pPr>
        <w:keepLines w:val="0"/>
        <w:pageBreakBefore w:val="0"/>
        <w:kinsoku/>
        <w:overflowPunct/>
        <w:topLinePunct w:val="0"/>
        <w:bidi w:val="0"/>
        <w:adjustRightInd w:val="0"/>
        <w:snapToGrid w:val="0"/>
        <w:spacing w:line="312" w:lineRule="auto"/>
        <w:ind w:firstLine="560"/>
        <w:outlineLvl w:val="9"/>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四、与质疑事项相关的质疑请求</w:t>
      </w:r>
    </w:p>
    <w:p w14:paraId="4A78EB9F">
      <w:pPr>
        <w:keepLines w:val="0"/>
        <w:pageBreakBefore w:val="0"/>
        <w:kinsoku/>
        <w:overflowPunct/>
        <w:topLinePunct w:val="0"/>
        <w:bidi w:val="0"/>
        <w:adjustRightInd w:val="0"/>
        <w:snapToGrid w:val="0"/>
        <w:spacing w:line="312" w:lineRule="auto"/>
        <w:ind w:firstLine="560"/>
        <w:outlineLvl w:val="9"/>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请求：</w:t>
      </w:r>
      <w:r>
        <w:rPr>
          <w:rFonts w:hint="eastAsia" w:ascii="仿宋" w:hAnsi="仿宋" w:eastAsia="仿宋" w:cs="仿宋"/>
          <w:color w:val="auto"/>
          <w:sz w:val="28"/>
          <w:szCs w:val="28"/>
          <w:highlight w:val="none"/>
          <w:u w:val="dotted"/>
        </w:rPr>
        <w:t xml:space="preserve">                                               </w:t>
      </w:r>
    </w:p>
    <w:p w14:paraId="7475DBCD">
      <w:pPr>
        <w:pStyle w:val="30"/>
        <w:keepLines w:val="0"/>
        <w:pageBreakBefore w:val="0"/>
        <w:kinsoku/>
        <w:overflowPunct/>
        <w:topLinePunct w:val="0"/>
        <w:bidi w:val="0"/>
        <w:spacing w:before="164"/>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签字(签章)：                   公章：</w:t>
      </w:r>
    </w:p>
    <w:p w14:paraId="6D17E30B">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350A175E">
      <w:pPr>
        <w:keepLines w:val="0"/>
        <w:pageBreakBefore w:val="0"/>
        <w:kinsoku/>
        <w:overflowPunct/>
        <w:topLinePunct w:val="0"/>
        <w:bidi w:val="0"/>
        <w:ind w:firstLine="0" w:firstLineChars="0"/>
        <w:outlineLvl w:val="9"/>
        <w:rPr>
          <w:rFonts w:ascii="黑体" w:hAnsi="黑体" w:eastAsia="黑体"/>
          <w:b/>
          <w:color w:val="auto"/>
          <w:sz w:val="28"/>
          <w:szCs w:val="28"/>
          <w:highlight w:val="none"/>
        </w:rPr>
      </w:pPr>
      <w:r>
        <w:rPr>
          <w:rFonts w:hint="eastAsia" w:ascii="黑体" w:hAnsi="黑体" w:eastAsia="黑体"/>
          <w:b/>
          <w:color w:val="auto"/>
          <w:sz w:val="28"/>
          <w:szCs w:val="28"/>
          <w:highlight w:val="none"/>
        </w:rPr>
        <w:t>质疑函制作说明：</w:t>
      </w:r>
    </w:p>
    <w:p w14:paraId="5C3C3683">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1.供应商提出质疑时，应提交质疑函和必要的证明材料。</w:t>
      </w:r>
    </w:p>
    <w:p w14:paraId="3D1BD766">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4FBAC83">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3.质疑供应商若对项目的某一分包进行质疑，质疑函中应列明具体分包号。</w:t>
      </w:r>
    </w:p>
    <w:p w14:paraId="0D917BAA">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4.质疑函的质疑事项应具体、明确，并有必要的事实依据和法律依据。</w:t>
      </w:r>
    </w:p>
    <w:p w14:paraId="7942674C">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5.质疑函的质疑请求应与质疑事项相关。</w:t>
      </w:r>
    </w:p>
    <w:p w14:paraId="618757C3">
      <w:pPr>
        <w:pStyle w:val="30"/>
        <w:keepLines w:val="0"/>
        <w:pageBreakBefore w:val="0"/>
        <w:kinsoku/>
        <w:overflowPunct/>
        <w:topLinePunct w:val="0"/>
        <w:bidi w:val="0"/>
        <w:spacing w:before="164"/>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6.质疑供应商为自然人的，质疑函应由本人签字；质疑供应商为法人或者其他组织的，质疑函应由法定代表人、主要负责人，或者其授权代表签字或者盖章，并加盖公章。</w:t>
      </w:r>
    </w:p>
    <w:p w14:paraId="0051D242">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1C199269">
      <w:pPr>
        <w:keepLines w:val="0"/>
        <w:pageBreakBefore w:val="0"/>
        <w:kinsoku/>
        <w:overflowPunct/>
        <w:topLinePunct w:val="0"/>
        <w:bidi w:val="0"/>
        <w:ind w:firstLine="0" w:firstLineChars="0"/>
        <w:outlineLvl w:val="9"/>
        <w:rPr>
          <w:rFonts w:ascii="宋体" w:hAnsi="宋体" w:cs="宋体"/>
          <w:b/>
          <w:bCs/>
          <w:color w:val="auto"/>
          <w:kern w:val="0"/>
          <w:highlight w:val="none"/>
        </w:rPr>
      </w:pPr>
      <w:r>
        <w:rPr>
          <w:rFonts w:hint="eastAsia" w:ascii="黑体" w:hAnsi="黑体" w:eastAsia="黑体" w:cs="黑体"/>
          <w:b/>
          <w:bCs/>
          <w:color w:val="auto"/>
          <w:kern w:val="0"/>
          <w:highlight w:val="none"/>
        </w:rPr>
        <w:t>附件2：投诉书范本及制作说明</w:t>
      </w:r>
    </w:p>
    <w:p w14:paraId="14A2E9FE">
      <w:pPr>
        <w:keepLines w:val="0"/>
        <w:pageBreakBefore w:val="0"/>
        <w:kinsoku/>
        <w:overflowPunct/>
        <w:topLinePunct w:val="0"/>
        <w:bidi w:val="0"/>
        <w:ind w:firstLine="723"/>
        <w:jc w:val="center"/>
        <w:outlineLvl w:val="9"/>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14:paraId="5B9B9BCC">
      <w:pPr>
        <w:keepLines w:val="0"/>
        <w:pageBreakBefore w:val="0"/>
        <w:kinsoku/>
        <w:overflowPunct/>
        <w:topLinePunct w:val="0"/>
        <w:bidi w:val="0"/>
        <w:ind w:firstLine="560"/>
        <w:outlineLvl w:val="9"/>
        <w:rPr>
          <w:rFonts w:ascii="黑体" w:hAnsi="黑体" w:eastAsia="黑体"/>
          <w:color w:val="auto"/>
          <w:sz w:val="28"/>
          <w:szCs w:val="28"/>
          <w:highlight w:val="none"/>
        </w:rPr>
      </w:pPr>
      <w:r>
        <w:rPr>
          <w:rFonts w:hint="eastAsia" w:ascii="黑体" w:hAnsi="黑体" w:eastAsia="黑体"/>
          <w:color w:val="auto"/>
          <w:sz w:val="28"/>
          <w:szCs w:val="28"/>
          <w:highlight w:val="none"/>
        </w:rPr>
        <w:t>一、投诉相关主体基本情况</w:t>
      </w:r>
    </w:p>
    <w:p w14:paraId="78A06CD9">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投诉人：</w:t>
      </w:r>
      <w:r>
        <w:rPr>
          <w:rFonts w:hint="eastAsia" w:ascii="仿宋_GB2312" w:eastAsia="仿宋_GB2312"/>
          <w:color w:val="auto"/>
          <w:sz w:val="28"/>
          <w:szCs w:val="28"/>
          <w:highlight w:val="none"/>
          <w:u w:val="dotted"/>
        </w:rPr>
        <w:t xml:space="preserve">                                               </w:t>
      </w:r>
    </w:p>
    <w:p w14:paraId="6AA38C5F">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0C2F3D5F">
      <w:pPr>
        <w:keepLines w:val="0"/>
        <w:pageBreakBefore w:val="0"/>
        <w:tabs>
          <w:tab w:val="left" w:pos="6510"/>
        </w:tabs>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法定代表人/主要负责人：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33DCF9B0">
      <w:pPr>
        <w:keepLines w:val="0"/>
        <w:pageBreakBefore w:val="0"/>
        <w:tabs>
          <w:tab w:val="left" w:pos="6510"/>
        </w:tabs>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45A71BE2">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授权代表：</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159F4064">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2789E0E3">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被投诉人1：</w:t>
      </w:r>
      <w:r>
        <w:rPr>
          <w:rFonts w:hint="eastAsia" w:ascii="仿宋_GB2312" w:eastAsia="仿宋_GB2312"/>
          <w:color w:val="auto"/>
          <w:sz w:val="28"/>
          <w:szCs w:val="28"/>
          <w:highlight w:val="none"/>
          <w:u w:val="dotted"/>
        </w:rPr>
        <w:t xml:space="preserve">                                           </w:t>
      </w:r>
    </w:p>
    <w:p w14:paraId="08D9E658">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751F7D1B">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5969A24B">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被投诉人2</w:t>
      </w:r>
    </w:p>
    <w:p w14:paraId="5474A206">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w:t>
      </w:r>
    </w:p>
    <w:p w14:paraId="7DA402C2">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相关供应商：</w:t>
      </w:r>
      <w:r>
        <w:rPr>
          <w:rFonts w:hint="eastAsia" w:ascii="仿宋_GB2312" w:eastAsia="仿宋_GB2312"/>
          <w:color w:val="auto"/>
          <w:sz w:val="28"/>
          <w:szCs w:val="28"/>
          <w:highlight w:val="none"/>
          <w:u w:val="dotted"/>
        </w:rPr>
        <w:t xml:space="preserve">                                         </w:t>
      </w:r>
    </w:p>
    <w:p w14:paraId="51F82657">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2AE774A7">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352CAFA1">
      <w:pPr>
        <w:keepLines w:val="0"/>
        <w:pageBreakBefore w:val="0"/>
        <w:kinsoku/>
        <w:overflowPunct/>
        <w:topLinePunct w:val="0"/>
        <w:bidi w:val="0"/>
        <w:ind w:firstLine="560"/>
        <w:outlineLvl w:val="9"/>
        <w:rPr>
          <w:rFonts w:ascii="黑体" w:hAnsi="黑体" w:eastAsia="黑体"/>
          <w:color w:val="auto"/>
          <w:sz w:val="28"/>
          <w:szCs w:val="28"/>
          <w:highlight w:val="none"/>
        </w:rPr>
      </w:pPr>
      <w:r>
        <w:rPr>
          <w:rFonts w:hint="eastAsia" w:ascii="黑体" w:hAnsi="黑体" w:eastAsia="黑体"/>
          <w:color w:val="auto"/>
          <w:sz w:val="28"/>
          <w:szCs w:val="28"/>
          <w:highlight w:val="none"/>
        </w:rPr>
        <w:t>二、投诉项目基本情况</w:t>
      </w:r>
    </w:p>
    <w:p w14:paraId="0E6005E8">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采购项目名称：</w:t>
      </w:r>
      <w:r>
        <w:rPr>
          <w:rFonts w:hint="eastAsia" w:ascii="仿宋_GB2312" w:eastAsia="仿宋_GB2312"/>
          <w:color w:val="auto"/>
          <w:sz w:val="28"/>
          <w:szCs w:val="28"/>
          <w:highlight w:val="none"/>
          <w:u w:val="dotted"/>
        </w:rPr>
        <w:t xml:space="preserve">                                        </w:t>
      </w:r>
    </w:p>
    <w:p w14:paraId="295F05A4">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采购项目编号：</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包号：</w:t>
      </w:r>
      <w:r>
        <w:rPr>
          <w:rFonts w:hint="eastAsia" w:ascii="仿宋_GB2312" w:eastAsia="仿宋_GB2312"/>
          <w:color w:val="auto"/>
          <w:sz w:val="28"/>
          <w:szCs w:val="28"/>
          <w:highlight w:val="none"/>
          <w:u w:val="dotted"/>
        </w:rPr>
        <w:t xml:space="preserve">              </w:t>
      </w:r>
    </w:p>
    <w:p w14:paraId="42600FB0">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采购人名称：</w:t>
      </w:r>
      <w:r>
        <w:rPr>
          <w:rFonts w:hint="eastAsia" w:ascii="仿宋_GB2312" w:eastAsia="仿宋_GB2312"/>
          <w:color w:val="auto"/>
          <w:sz w:val="28"/>
          <w:szCs w:val="28"/>
          <w:highlight w:val="none"/>
          <w:u w:val="dotted"/>
        </w:rPr>
        <w:t xml:space="preserve">                                           </w:t>
      </w:r>
    </w:p>
    <w:p w14:paraId="7A235002">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0D279620">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代理机构名称：</w:t>
      </w:r>
      <w:r>
        <w:rPr>
          <w:rFonts w:hint="eastAsia" w:ascii="仿宋_GB2312" w:eastAsia="仿宋_GB2312"/>
          <w:color w:val="auto"/>
          <w:sz w:val="28"/>
          <w:szCs w:val="28"/>
          <w:highlight w:val="none"/>
          <w:u w:val="dotted"/>
        </w:rPr>
        <w:t xml:space="preserve">                                         </w:t>
      </w:r>
    </w:p>
    <w:p w14:paraId="383F3191">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采购文件公告:</w:t>
      </w:r>
      <w:r>
        <w:rPr>
          <w:rFonts w:hint="eastAsia" w:ascii="仿宋_GB2312" w:eastAsia="仿宋_GB2312"/>
          <w:color w:val="auto"/>
          <w:sz w:val="28"/>
          <w:szCs w:val="28"/>
          <w:highlight w:val="none"/>
          <w:u w:val="dotted"/>
        </w:rPr>
        <w:t xml:space="preserve">是/否 </w:t>
      </w:r>
      <w:r>
        <w:rPr>
          <w:rFonts w:hint="eastAsia" w:ascii="仿宋_GB2312" w:eastAsia="仿宋_GB2312"/>
          <w:color w:val="auto"/>
          <w:sz w:val="28"/>
          <w:szCs w:val="28"/>
          <w:highlight w:val="none"/>
        </w:rPr>
        <w:t>公告期限：</w:t>
      </w:r>
      <w:r>
        <w:rPr>
          <w:rFonts w:hint="eastAsia" w:ascii="仿宋_GB2312" w:eastAsia="仿宋_GB2312"/>
          <w:color w:val="auto"/>
          <w:sz w:val="28"/>
          <w:szCs w:val="28"/>
          <w:highlight w:val="none"/>
          <w:u w:val="dotted"/>
        </w:rPr>
        <w:t xml:space="preserve">                                 </w:t>
      </w:r>
    </w:p>
    <w:p w14:paraId="27A43F36">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采购结果公告:</w:t>
      </w:r>
      <w:r>
        <w:rPr>
          <w:rFonts w:hint="eastAsia" w:ascii="仿宋_GB2312" w:eastAsia="仿宋_GB2312"/>
          <w:color w:val="auto"/>
          <w:sz w:val="28"/>
          <w:szCs w:val="28"/>
          <w:highlight w:val="none"/>
          <w:u w:val="dotted"/>
        </w:rPr>
        <w:t xml:space="preserve">是/否 </w:t>
      </w:r>
      <w:r>
        <w:rPr>
          <w:rFonts w:hint="eastAsia" w:ascii="仿宋_GB2312" w:eastAsia="仿宋_GB2312"/>
          <w:color w:val="auto"/>
          <w:sz w:val="28"/>
          <w:szCs w:val="28"/>
          <w:highlight w:val="none"/>
        </w:rPr>
        <w:t>公告期限：</w:t>
      </w:r>
      <w:r>
        <w:rPr>
          <w:rFonts w:hint="eastAsia" w:ascii="仿宋_GB2312" w:eastAsia="仿宋_GB2312"/>
          <w:color w:val="auto"/>
          <w:sz w:val="28"/>
          <w:szCs w:val="28"/>
          <w:highlight w:val="none"/>
          <w:u w:val="dotted"/>
        </w:rPr>
        <w:t xml:space="preserve">                        </w:t>
      </w:r>
    </w:p>
    <w:p w14:paraId="70C09BD6">
      <w:pPr>
        <w:keepLines w:val="0"/>
        <w:pageBreakBefore w:val="0"/>
        <w:kinsoku/>
        <w:overflowPunct/>
        <w:topLinePunct w:val="0"/>
        <w:bidi w:val="0"/>
        <w:ind w:firstLine="560"/>
        <w:outlineLvl w:val="9"/>
        <w:rPr>
          <w:rFonts w:ascii="黑体" w:hAnsi="黑体" w:eastAsia="黑体"/>
          <w:color w:val="auto"/>
          <w:sz w:val="28"/>
          <w:szCs w:val="28"/>
          <w:highlight w:val="none"/>
        </w:rPr>
      </w:pPr>
      <w:r>
        <w:rPr>
          <w:rFonts w:hint="eastAsia" w:ascii="黑体" w:hAnsi="黑体" w:eastAsia="黑体"/>
          <w:color w:val="auto"/>
          <w:sz w:val="28"/>
          <w:szCs w:val="28"/>
          <w:highlight w:val="none"/>
        </w:rPr>
        <w:t>三、质疑基本情况</w:t>
      </w:r>
    </w:p>
    <w:p w14:paraId="192354BE">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投诉人于</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日,向</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提出质疑</w:t>
      </w:r>
      <w:bookmarkStart w:id="159" w:name="_GoBack"/>
      <w:bookmarkEnd w:id="159"/>
      <w:r>
        <w:rPr>
          <w:rFonts w:hint="eastAsia" w:ascii="仿宋_GB2312" w:eastAsia="仿宋_GB2312"/>
          <w:color w:val="auto"/>
          <w:sz w:val="28"/>
          <w:szCs w:val="28"/>
          <w:highlight w:val="none"/>
        </w:rPr>
        <w:t>，质疑事项为：</w:t>
      </w:r>
      <w:r>
        <w:rPr>
          <w:rFonts w:hint="eastAsia" w:ascii="仿宋_GB2312" w:eastAsia="仿宋_GB2312"/>
          <w:color w:val="auto"/>
          <w:sz w:val="28"/>
          <w:szCs w:val="28"/>
          <w:highlight w:val="none"/>
          <w:u w:val="dotted"/>
        </w:rPr>
        <w:t xml:space="preserve">                                </w:t>
      </w:r>
    </w:p>
    <w:p w14:paraId="16A7F689">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0088F17F">
      <w:pPr>
        <w:keepLines w:val="0"/>
        <w:pageBreakBefore w:val="0"/>
        <w:kinsoku/>
        <w:overflowPunct/>
        <w:topLinePunct w:val="0"/>
        <w:bidi w:val="0"/>
        <w:ind w:firstLine="420" w:firstLineChars="15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u w:val="dotted"/>
        </w:rPr>
        <w:t>采购人/代理机构</w:t>
      </w:r>
      <w:r>
        <w:rPr>
          <w:rFonts w:hint="eastAsia" w:ascii="仿宋_GB2312" w:eastAsia="仿宋_GB2312"/>
          <w:color w:val="auto"/>
          <w:sz w:val="28"/>
          <w:szCs w:val="28"/>
          <w:highlight w:val="none"/>
        </w:rPr>
        <w:t>于</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日,就质疑事项作出了答复/没有在法定期限内作出答复。</w:t>
      </w:r>
    </w:p>
    <w:p w14:paraId="1AD4FC47">
      <w:pPr>
        <w:keepLines w:val="0"/>
        <w:pageBreakBefore w:val="0"/>
        <w:kinsoku/>
        <w:overflowPunct/>
        <w:topLinePunct w:val="0"/>
        <w:bidi w:val="0"/>
        <w:ind w:firstLine="560"/>
        <w:outlineLvl w:val="9"/>
        <w:rPr>
          <w:rFonts w:ascii="黑体" w:hAnsi="黑体" w:eastAsia="黑体"/>
          <w:color w:val="auto"/>
          <w:sz w:val="28"/>
          <w:szCs w:val="28"/>
          <w:highlight w:val="none"/>
        </w:rPr>
      </w:pPr>
      <w:r>
        <w:rPr>
          <w:rFonts w:hint="eastAsia" w:ascii="黑体" w:hAnsi="黑体" w:eastAsia="黑体"/>
          <w:color w:val="auto"/>
          <w:sz w:val="28"/>
          <w:szCs w:val="28"/>
          <w:highlight w:val="none"/>
        </w:rPr>
        <w:t>四、投诉事项具体内容</w:t>
      </w:r>
    </w:p>
    <w:p w14:paraId="574D7F5E">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投诉事项 1：</w:t>
      </w:r>
      <w:r>
        <w:rPr>
          <w:rFonts w:hint="eastAsia" w:ascii="仿宋_GB2312" w:eastAsia="仿宋_GB2312"/>
          <w:color w:val="auto"/>
          <w:sz w:val="28"/>
          <w:szCs w:val="28"/>
          <w:highlight w:val="none"/>
          <w:u w:val="dotted"/>
        </w:rPr>
        <w:t xml:space="preserve">                                       </w:t>
      </w:r>
    </w:p>
    <w:p w14:paraId="43FBAF04">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事实依据：</w:t>
      </w:r>
      <w:r>
        <w:rPr>
          <w:rFonts w:hint="eastAsia" w:ascii="仿宋_GB2312" w:eastAsia="仿宋_GB2312"/>
          <w:color w:val="auto"/>
          <w:sz w:val="28"/>
          <w:szCs w:val="28"/>
          <w:highlight w:val="none"/>
          <w:u w:val="dotted"/>
        </w:rPr>
        <w:t xml:space="preserve">                                         </w:t>
      </w:r>
    </w:p>
    <w:p w14:paraId="75385DFB">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p>
    <w:p w14:paraId="57407102">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法律依据：</w:t>
      </w:r>
      <w:r>
        <w:rPr>
          <w:rFonts w:hint="eastAsia" w:ascii="仿宋_GB2312" w:eastAsia="仿宋_GB2312"/>
          <w:color w:val="auto"/>
          <w:sz w:val="28"/>
          <w:szCs w:val="28"/>
          <w:highlight w:val="none"/>
          <w:u w:val="dotted"/>
        </w:rPr>
        <w:t xml:space="preserve">                                          </w:t>
      </w:r>
    </w:p>
    <w:p w14:paraId="02629ADD">
      <w:pPr>
        <w:keepLines w:val="0"/>
        <w:pageBreakBefore w:val="0"/>
        <w:kinsoku/>
        <w:overflowPunct/>
        <w:topLinePunct w:val="0"/>
        <w:bidi w:val="0"/>
        <w:ind w:firstLine="560"/>
        <w:outlineLvl w:val="9"/>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p>
    <w:p w14:paraId="01F3F2F9">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投诉事项2</w:t>
      </w:r>
    </w:p>
    <w:p w14:paraId="0DD6F41C">
      <w:pPr>
        <w:keepLines w:val="0"/>
        <w:pageBreakBefore w:val="0"/>
        <w:kinsoku/>
        <w:overflowPunct/>
        <w:topLinePunct w:val="0"/>
        <w:bidi w:val="0"/>
        <w:ind w:firstLine="560"/>
        <w:outlineLvl w:val="9"/>
        <w:rPr>
          <w:rFonts w:ascii="黑体" w:hAnsi="黑体" w:eastAsia="黑体"/>
          <w:color w:val="auto"/>
          <w:sz w:val="28"/>
          <w:szCs w:val="28"/>
          <w:highlight w:val="none"/>
        </w:rPr>
      </w:pPr>
      <w:r>
        <w:rPr>
          <w:rFonts w:hint="eastAsia" w:ascii="黑体" w:hAnsi="黑体" w:eastAsia="黑体"/>
          <w:color w:val="auto"/>
          <w:sz w:val="28"/>
          <w:szCs w:val="28"/>
          <w:highlight w:val="none"/>
        </w:rPr>
        <w:t>五、与投诉事项相关的投诉请求</w:t>
      </w:r>
    </w:p>
    <w:p w14:paraId="112D639D">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请求：</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5F9C5116">
      <w:pPr>
        <w:keepLines w:val="0"/>
        <w:pageBreakBefore w:val="0"/>
        <w:kinsoku/>
        <w:overflowPunct/>
        <w:topLinePunct w:val="0"/>
        <w:bidi w:val="0"/>
        <w:ind w:firstLine="560"/>
        <w:outlineLvl w:val="9"/>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w:t>
      </w:r>
    </w:p>
    <w:p w14:paraId="04B5AFA5">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签字(签章)：                   公章：                      </w:t>
      </w:r>
    </w:p>
    <w:p w14:paraId="0E099FE7">
      <w:pPr>
        <w:keepLines w:val="0"/>
        <w:pageBreakBefore w:val="0"/>
        <w:kinsoku/>
        <w:overflowPunct/>
        <w:topLinePunct w:val="0"/>
        <w:bidi w:val="0"/>
        <w:ind w:firstLine="560"/>
        <w:outlineLvl w:val="9"/>
        <w:rPr>
          <w:rFonts w:ascii="黑体" w:hAnsi="黑体" w:eastAsia="黑体"/>
          <w:b/>
          <w:color w:val="auto"/>
          <w:sz w:val="28"/>
          <w:szCs w:val="28"/>
          <w:highlight w:val="none"/>
        </w:rPr>
      </w:pPr>
      <w:r>
        <w:rPr>
          <w:rFonts w:hint="eastAsia" w:ascii="仿宋_GB2312" w:eastAsia="仿宋_GB2312"/>
          <w:color w:val="auto"/>
          <w:sz w:val="28"/>
          <w:szCs w:val="28"/>
          <w:highlight w:val="none"/>
        </w:rPr>
        <w:t xml:space="preserve">日期：    </w:t>
      </w:r>
      <w:r>
        <w:rPr>
          <w:rFonts w:hint="eastAsia" w:ascii="黑体" w:hAnsi="黑体" w:eastAsia="黑体"/>
          <w:b/>
          <w:color w:val="auto"/>
          <w:sz w:val="28"/>
          <w:szCs w:val="28"/>
          <w:highlight w:val="none"/>
        </w:rPr>
        <w:br w:type="page"/>
      </w:r>
      <w:r>
        <w:rPr>
          <w:rFonts w:hint="eastAsia" w:ascii="黑体" w:hAnsi="黑体" w:eastAsia="黑体"/>
          <w:b/>
          <w:color w:val="auto"/>
          <w:sz w:val="28"/>
          <w:szCs w:val="28"/>
          <w:highlight w:val="none"/>
        </w:rPr>
        <w:t>投诉书制作说明：</w:t>
      </w:r>
    </w:p>
    <w:p w14:paraId="730D76B1">
      <w:pPr>
        <w:keepLines w:val="0"/>
        <w:pageBreakBefore w:val="0"/>
        <w:widowControl/>
        <w:kinsoku/>
        <w:overflowPunct/>
        <w:topLinePunct w:val="0"/>
        <w:bidi w:val="0"/>
        <w:ind w:firstLine="560"/>
        <w:outlineLvl w:val="9"/>
        <w:rPr>
          <w:rFonts w:ascii="仿宋_GB2312" w:hAnsi="宋体" w:eastAsia="仿宋_GB2312" w:cs="宋体"/>
          <w:color w:val="auto"/>
          <w:kern w:val="0"/>
          <w:sz w:val="28"/>
          <w:szCs w:val="28"/>
          <w:highlight w:val="none"/>
        </w:rPr>
      </w:pPr>
      <w:r>
        <w:rPr>
          <w:rFonts w:hint="eastAsia" w:ascii="仿宋_GB2312" w:eastAsia="仿宋_GB2312"/>
          <w:color w:val="auto"/>
          <w:sz w:val="28"/>
          <w:szCs w:val="28"/>
          <w:highlight w:val="none"/>
        </w:rPr>
        <w:t>1.投诉人提起投诉时，应当提交投诉书和必要的证明材料，并按照被投诉人和与投诉事项有关的供应商数量提供投诉书副本。</w:t>
      </w:r>
    </w:p>
    <w:p w14:paraId="36A8E2E2">
      <w:pPr>
        <w:keepLines w:val="0"/>
        <w:pageBreakBefore w:val="0"/>
        <w:widowControl/>
        <w:kinsoku/>
        <w:overflowPunct/>
        <w:topLinePunct w:val="0"/>
        <w:bidi w:val="0"/>
        <w:ind w:firstLine="560"/>
        <w:jc w:val="left"/>
        <w:outlineLvl w:val="9"/>
        <w:rPr>
          <w:rFonts w:ascii="仿宋_GB2312" w:hAnsi="宋体" w:eastAsia="仿宋_GB2312" w:cs="宋体"/>
          <w:color w:val="auto"/>
          <w:kern w:val="0"/>
          <w:sz w:val="28"/>
          <w:szCs w:val="28"/>
          <w:highlight w:val="none"/>
        </w:rPr>
      </w:pPr>
      <w:r>
        <w:rPr>
          <w:rFonts w:hint="eastAsia" w:ascii="仿宋_GB2312" w:eastAsia="仿宋_GB2312"/>
          <w:color w:val="auto"/>
          <w:sz w:val="28"/>
          <w:szCs w:val="28"/>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28"/>
          <w:szCs w:val="28"/>
          <w:highlight w:val="none"/>
        </w:rPr>
        <w:t>投诉人签署的授权委托书。授权委托书应当载明代理人的姓名或者名称、代理事项、具体权限、期限和相关事项。</w:t>
      </w:r>
    </w:p>
    <w:p w14:paraId="54660708">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3.投诉人若对项目的某一分包进行投诉，投诉书应列明具体分包号。</w:t>
      </w:r>
    </w:p>
    <w:p w14:paraId="37C46829">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4.投诉书应简要列明质疑事项，质疑函、质疑答复等作为附件材料提供。</w:t>
      </w:r>
    </w:p>
    <w:p w14:paraId="2BB9C774">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5.投诉书的投诉事项应具体、明确，并有必要的事实依据和法律依据。</w:t>
      </w:r>
    </w:p>
    <w:p w14:paraId="5FA00E21">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6.投诉书的投诉请求应与投诉事项相关。</w:t>
      </w:r>
    </w:p>
    <w:p w14:paraId="64993561">
      <w:pPr>
        <w:keepLines w:val="0"/>
        <w:pageBreakBefore w:val="0"/>
        <w:widowControl/>
        <w:kinsoku/>
        <w:overflowPunct/>
        <w:topLinePunct w:val="0"/>
        <w:bidi w:val="0"/>
        <w:ind w:firstLine="560"/>
        <w:jc w:val="left"/>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7.投诉人为自然人的，投诉书应当由本人签字；投诉人为法人或者其他组织的，投诉书应当由法定代表人、主要负责人，或者其授权代表签字或者盖章，并加盖公章。</w:t>
      </w:r>
    </w:p>
    <w:p w14:paraId="5D1C2FD5">
      <w:pPr>
        <w:keepLines w:val="0"/>
        <w:pageBreakBefore w:val="0"/>
        <w:kinsoku/>
        <w:overflowPunct/>
        <w:topLinePunct w:val="0"/>
        <w:bidi w:val="0"/>
        <w:ind w:firstLine="56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78BF5977">
      <w:pPr>
        <w:keepLines w:val="0"/>
        <w:pageBreakBefore w:val="0"/>
        <w:kinsoku/>
        <w:overflowPunct/>
        <w:topLinePunct w:val="0"/>
        <w:bidi w:val="0"/>
        <w:ind w:firstLine="0" w:firstLineChars="0"/>
        <w:outlineLvl w:val="9"/>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附件3：业务专用章使用说明函</w:t>
      </w:r>
    </w:p>
    <w:p w14:paraId="762F55B4">
      <w:pPr>
        <w:keepLines w:val="0"/>
        <w:pageBreakBefore w:val="0"/>
        <w:kinsoku/>
        <w:overflowPunct/>
        <w:topLinePunct w:val="0"/>
        <w:autoSpaceDE w:val="0"/>
        <w:autoSpaceDN w:val="0"/>
        <w:bidi w:val="0"/>
        <w:ind w:firstLine="0" w:firstLineChars="0"/>
        <w:outlineLvl w:val="9"/>
        <w:rPr>
          <w:rFonts w:ascii="仿宋" w:hAnsi="仿宋" w:eastAsia="仿宋"/>
          <w:b/>
          <w:bCs/>
          <w:color w:val="auto"/>
          <w:sz w:val="32"/>
          <w:szCs w:val="32"/>
          <w:highlight w:val="none"/>
        </w:rPr>
      </w:pPr>
    </w:p>
    <w:p w14:paraId="4BEA520F">
      <w:pPr>
        <w:keepLines w:val="0"/>
        <w:pageBreakBefore w:val="0"/>
        <w:kinsoku/>
        <w:overflowPunct/>
        <w:topLinePunct w:val="0"/>
        <w:autoSpaceDE w:val="0"/>
        <w:autoSpaceDN w:val="0"/>
        <w:bidi w:val="0"/>
        <w:ind w:firstLine="643"/>
        <w:jc w:val="center"/>
        <w:outlineLvl w:val="9"/>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业务专用章使用说明函</w:t>
      </w:r>
    </w:p>
    <w:p w14:paraId="15B60C23">
      <w:pPr>
        <w:keepLines w:val="0"/>
        <w:pageBreakBefore w:val="0"/>
        <w:kinsoku/>
        <w:overflowPunct/>
        <w:topLinePunct w:val="0"/>
        <w:bidi w:val="0"/>
        <w:ind w:firstLine="0" w:firstLineChars="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（采购人）、（采购代理机构）</w:t>
      </w:r>
    </w:p>
    <w:p w14:paraId="44C75BCA">
      <w:pPr>
        <w:keepLines w:val="0"/>
        <w:pageBreakBefore w:val="0"/>
        <w:kinsoku/>
        <w:overflowPunct/>
        <w:topLinePunct w:val="0"/>
        <w:bidi w:val="0"/>
        <w:ind w:firstLine="560"/>
        <w:outlineLvl w:val="9"/>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val="zh-CN"/>
        </w:rPr>
        <w:t>我方</w:t>
      </w:r>
      <w:r>
        <w:rPr>
          <w:rFonts w:hint="eastAsia" w:ascii="仿宋" w:hAnsi="仿宋" w:eastAsia="仿宋" w:cs="仿宋"/>
          <w:color w:val="auto"/>
          <w:kern w:val="0"/>
          <w:sz w:val="28"/>
          <w:szCs w:val="28"/>
          <w:highlight w:val="none"/>
          <w:u w:val="single"/>
          <w:lang w:val="zh-CN"/>
        </w:rPr>
        <w:t xml:space="preserve">                         </w:t>
      </w:r>
      <w:r>
        <w:rPr>
          <w:rFonts w:hint="eastAsia" w:ascii="仿宋" w:hAnsi="仿宋" w:eastAsia="仿宋" w:cs="仿宋"/>
          <w:color w:val="auto"/>
          <w:sz w:val="28"/>
          <w:szCs w:val="28"/>
          <w:highlight w:val="none"/>
        </w:rPr>
        <w:t>(投标人全称)是中华人民共和国依法登记注册的合法企业，</w:t>
      </w:r>
      <w:r>
        <w:rPr>
          <w:rFonts w:hint="eastAsia" w:ascii="仿宋" w:hAnsi="仿宋" w:eastAsia="仿宋" w:cs="仿宋"/>
          <w:bCs/>
          <w:color w:val="auto"/>
          <w:sz w:val="28"/>
          <w:szCs w:val="28"/>
          <w:highlight w:val="none"/>
        </w:rPr>
        <w:t>在参加</w:t>
      </w:r>
      <w:r>
        <w:rPr>
          <w:rFonts w:hint="eastAsia" w:ascii="仿宋" w:hAnsi="仿宋" w:eastAsia="仿宋" w:cs="仿宋"/>
          <w:color w:val="auto"/>
          <w:sz w:val="28"/>
          <w:szCs w:val="28"/>
          <w:highlight w:val="none"/>
        </w:rPr>
        <w:t>你方组织的（项目名称，标项号，标项名称）项目【招标编号：（采购编号）】</w:t>
      </w:r>
      <w:r>
        <w:rPr>
          <w:rFonts w:hint="eastAsia" w:ascii="仿宋" w:hAnsi="仿宋" w:eastAsia="仿宋" w:cs="仿宋"/>
          <w:bCs/>
          <w:color w:val="auto"/>
          <w:sz w:val="28"/>
          <w:szCs w:val="28"/>
          <w:highlight w:val="none"/>
        </w:rPr>
        <w:t>投标活动中作如下说明：</w:t>
      </w:r>
      <w:r>
        <w:rPr>
          <w:rFonts w:hint="eastAsia" w:ascii="仿宋" w:hAnsi="仿宋" w:eastAsia="仿宋" w:cs="仿宋"/>
          <w:color w:val="auto"/>
          <w:sz w:val="28"/>
          <w:szCs w:val="28"/>
          <w:highlight w:val="none"/>
        </w:rPr>
        <w:t xml:space="preserve">我方所使用的“XX专用章”与法定名称章具有同等的法律效力，对使用“XX专用章”的行为予以完全承认，并愿意承担相应责任。   </w:t>
      </w:r>
    </w:p>
    <w:p w14:paraId="1B66DB2C">
      <w:pPr>
        <w:keepLines w:val="0"/>
        <w:pageBreakBefore w:val="0"/>
        <w:kinsoku/>
        <w:overflowPunct/>
        <w:topLinePunct w:val="0"/>
        <w:bidi w:val="0"/>
        <w:ind w:firstLine="56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特此说明。</w:t>
      </w:r>
    </w:p>
    <w:p w14:paraId="789D7AAC">
      <w:pPr>
        <w:keepLines w:val="0"/>
        <w:pageBreakBefore w:val="0"/>
        <w:kinsoku/>
        <w:overflowPunct/>
        <w:topLinePunct w:val="0"/>
        <w:bidi w:val="0"/>
        <w:ind w:firstLine="560"/>
        <w:outlineLvl w:val="9"/>
        <w:rPr>
          <w:rFonts w:ascii="仿宋" w:hAnsi="仿宋" w:eastAsia="仿宋" w:cs="仿宋"/>
          <w:color w:val="auto"/>
          <w:sz w:val="28"/>
          <w:szCs w:val="28"/>
          <w:highlight w:val="none"/>
        </w:rPr>
      </w:pPr>
    </w:p>
    <w:p w14:paraId="2774B54C">
      <w:pPr>
        <w:keepLines w:val="0"/>
        <w:pageBreakBefore w:val="0"/>
        <w:kinsoku/>
        <w:overflowPunct/>
        <w:topLinePunct w:val="0"/>
        <w:bidi w:val="0"/>
        <w:ind w:right="480" w:firstLine="4200" w:firstLineChars="1500"/>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投标单位（法定名称章）：</w:t>
      </w:r>
    </w:p>
    <w:p w14:paraId="78EB5484">
      <w:pPr>
        <w:keepLines w:val="0"/>
        <w:pageBreakBefore w:val="0"/>
        <w:kinsoku/>
        <w:overflowPunct/>
        <w:topLinePunct w:val="0"/>
        <w:bidi w:val="0"/>
        <w:ind w:right="1440" w:firstLine="560"/>
        <w:jc w:val="center"/>
        <w:outlineLvl w:val="9"/>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日期：     年    月   日</w:t>
      </w:r>
    </w:p>
    <w:p w14:paraId="0E4C1A50">
      <w:pPr>
        <w:keepLines w:val="0"/>
        <w:pageBreakBefore w:val="0"/>
        <w:kinsoku/>
        <w:overflowPunct/>
        <w:topLinePunct w:val="0"/>
        <w:bidi w:val="0"/>
        <w:ind w:firstLine="562"/>
        <w:outlineLvl w:val="9"/>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附：</w:t>
      </w:r>
    </w:p>
    <w:p w14:paraId="632431A8">
      <w:pPr>
        <w:keepLines w:val="0"/>
        <w:pageBreakBefore w:val="0"/>
        <w:kinsoku/>
        <w:overflowPunct/>
        <w:topLinePunct w:val="0"/>
        <w:bidi w:val="0"/>
        <w:ind w:firstLine="0" w:firstLineChars="0"/>
        <w:outlineLvl w:val="9"/>
        <w:rPr>
          <w:rFonts w:ascii="仿宋" w:hAnsi="仿宋" w:eastAsia="仿宋" w:cs="仿宋"/>
          <w:bCs/>
          <w:color w:val="auto"/>
          <w:sz w:val="28"/>
          <w:szCs w:val="28"/>
          <w:highlight w:val="none"/>
        </w:rPr>
      </w:pPr>
      <w:r>
        <w:rPr>
          <w:rFonts w:hint="eastAsia" w:ascii="仿宋" w:hAnsi="仿宋" w:eastAsia="仿宋" w:cs="仿宋"/>
          <w:b/>
          <w:bCs/>
          <w:color w:val="auto"/>
          <w:sz w:val="28"/>
          <w:szCs w:val="28"/>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8"/>
          <w:szCs w:val="28"/>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8"/>
          <w:szCs w:val="28"/>
          <w:highlight w:val="none"/>
        </w:rPr>
        <w:t>投标单位法定名称章（印模）          投标单位“XX专用章”（印模）</w:t>
      </w:r>
    </w:p>
    <w:p w14:paraId="63A4EE61">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7BEE7C0F">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6BE28919">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3ABD0E8C">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66B0507C">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70833C39">
      <w:pPr>
        <w:keepLines w:val="0"/>
        <w:pageBreakBefore w:val="0"/>
        <w:kinsoku/>
        <w:overflowPunct/>
        <w:topLinePunct w:val="0"/>
        <w:autoSpaceDE w:val="0"/>
        <w:autoSpaceDN w:val="0"/>
        <w:bidi w:val="0"/>
        <w:ind w:firstLine="667"/>
        <w:jc w:val="center"/>
        <w:outlineLvl w:val="9"/>
        <w:rPr>
          <w:rFonts w:ascii="仿宋" w:hAnsi="仿宋" w:eastAsia="仿宋"/>
          <w:b/>
          <w:color w:val="auto"/>
          <w:spacing w:val="6"/>
          <w:sz w:val="32"/>
          <w:szCs w:val="32"/>
          <w:highlight w:val="none"/>
        </w:rPr>
      </w:pPr>
    </w:p>
    <w:p w14:paraId="339AB698">
      <w:pPr>
        <w:keepLines w:val="0"/>
        <w:pageBreakBefore w:val="0"/>
        <w:kinsoku/>
        <w:overflowPunct/>
        <w:topLinePunct w:val="0"/>
        <w:bidi w:val="0"/>
        <w:ind w:firstLine="480"/>
        <w:outlineLvl w:val="9"/>
        <w:rPr>
          <w:color w:val="auto"/>
          <w:highlight w:val="none"/>
        </w:rPr>
      </w:pPr>
      <w:r>
        <w:rPr>
          <w:rFonts w:hint="eastAsia"/>
          <w:color w:val="auto"/>
          <w:highlight w:val="none"/>
        </w:rPr>
        <w:br w:type="page"/>
      </w:r>
    </w:p>
    <w:p w14:paraId="2599F45E">
      <w:pPr>
        <w:keepLines w:val="0"/>
        <w:pageBreakBefore w:val="0"/>
        <w:kinsoku/>
        <w:overflowPunct/>
        <w:topLinePunct w:val="0"/>
        <w:bidi w:val="0"/>
        <w:ind w:left="0" w:leftChars="0" w:firstLine="0" w:firstLineChars="0"/>
        <w:outlineLvl w:val="9"/>
        <w:rPr>
          <w:rFonts w:hint="eastAsia" w:ascii="黑体" w:hAnsi="黑体" w:eastAsia="黑体" w:cs="黑体"/>
          <w:b/>
          <w:bCs/>
          <w:color w:val="auto"/>
          <w:kern w:val="0"/>
          <w:sz w:val="24"/>
          <w:highlight w:val="none"/>
          <w:lang w:val="zh-CN"/>
        </w:rPr>
      </w:pPr>
      <w:r>
        <w:rPr>
          <w:rFonts w:hint="eastAsia" w:ascii="黑体" w:hAnsi="黑体" w:eastAsia="黑体" w:cs="黑体"/>
          <w:b/>
          <w:bCs/>
          <w:color w:val="auto"/>
          <w:kern w:val="0"/>
          <w:sz w:val="24"/>
          <w:highlight w:val="none"/>
        </w:rPr>
        <w:t>附件4：</w:t>
      </w:r>
      <w:r>
        <w:rPr>
          <w:rFonts w:hint="eastAsia" w:ascii="黑体" w:hAnsi="黑体" w:eastAsia="黑体" w:cs="黑体"/>
          <w:b/>
          <w:bCs/>
          <w:color w:val="auto"/>
          <w:kern w:val="0"/>
          <w:sz w:val="24"/>
          <w:highlight w:val="none"/>
          <w:lang w:val="zh-CN"/>
        </w:rPr>
        <w:t>联合协议</w:t>
      </w:r>
    </w:p>
    <w:p w14:paraId="6C215A42">
      <w:pPr>
        <w:keepLines w:val="0"/>
        <w:pageBreakBefore w:val="0"/>
        <w:widowControl/>
        <w:kinsoku/>
        <w:overflowPunct/>
        <w:topLinePunct w:val="0"/>
        <w:bidi w:val="0"/>
        <w:ind w:firstLine="482"/>
        <w:jc w:val="left"/>
        <w:outlineLvl w:val="9"/>
        <w:rPr>
          <w:rFonts w:ascii="宋体" w:hAnsi="宋体" w:cs="宋体"/>
          <w:b/>
          <w:color w:val="auto"/>
          <w:highlight w:val="none"/>
        </w:rPr>
      </w:pPr>
      <w:r>
        <w:rPr>
          <w:rFonts w:hint="eastAsia" w:ascii="宋体" w:hAnsi="宋体" w:cs="宋体"/>
          <w:b/>
          <w:color w:val="auto"/>
          <w:highlight w:val="none"/>
        </w:rPr>
        <w:t>（以联合体形式投标的，提供联合协议；本项目不接受联合体投标或者投标人不以联合体形式投标的，则不需要提供）</w:t>
      </w:r>
    </w:p>
    <w:p w14:paraId="0B2F5FED">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u w:val="single"/>
        </w:rPr>
        <w:t>（联合体所有成员名称）</w:t>
      </w:r>
      <w:r>
        <w:rPr>
          <w:rFonts w:hint="eastAsia" w:ascii="宋体" w:hAnsi="宋体" w:cs="宋体"/>
          <w:color w:val="auto"/>
          <w:kern w:val="0"/>
          <w:highlight w:val="none"/>
        </w:rPr>
        <w:t>自愿</w:t>
      </w:r>
      <w:r>
        <w:rPr>
          <w:rFonts w:hint="eastAsia" w:ascii="宋体" w:hAnsi="宋体" w:cs="宋体"/>
          <w:color w:val="auto"/>
          <w:kern w:val="0"/>
          <w:highlight w:val="none"/>
          <w:lang w:val="zh-CN"/>
        </w:rPr>
        <w:t>组成一个联合体，以一个投标人的身份</w:t>
      </w:r>
      <w:r>
        <w:rPr>
          <w:rFonts w:hint="eastAsia" w:ascii="宋体" w:hAnsi="宋体" w:cs="宋体"/>
          <w:color w:val="auto"/>
          <w:kern w:val="0"/>
          <w:highlight w:val="none"/>
        </w:rPr>
        <w:t>参加</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 xml:space="preserve">投标。 </w:t>
      </w:r>
    </w:p>
    <w:p w14:paraId="13A5F18B">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一、各方一致决定，</w:t>
      </w:r>
      <w:r>
        <w:rPr>
          <w:rFonts w:hint="eastAsia" w:ascii="宋体" w:hAnsi="宋体" w:cs="宋体"/>
          <w:color w:val="auto"/>
          <w:kern w:val="0"/>
          <w:highlight w:val="none"/>
          <w:u w:val="single"/>
        </w:rPr>
        <w:t>（某联合体成员名称）</w:t>
      </w:r>
      <w:r>
        <w:rPr>
          <w:rFonts w:hint="eastAsia" w:ascii="宋体" w:hAnsi="宋体" w:cs="宋体"/>
          <w:color w:val="auto"/>
          <w:kern w:val="0"/>
          <w:highlight w:val="none"/>
        </w:rPr>
        <w:t>为联合体</w:t>
      </w:r>
      <w:r>
        <w:rPr>
          <w:rFonts w:hint="eastAsia" w:ascii="宋体" w:hAnsi="宋体" w:cs="宋体"/>
          <w:color w:val="auto"/>
          <w:kern w:val="0"/>
          <w:highlight w:val="none"/>
          <w:lang w:val="zh-CN"/>
        </w:rPr>
        <w:t>牵头人</w:t>
      </w:r>
      <w:r>
        <w:rPr>
          <w:rFonts w:hint="eastAsia" w:ascii="宋体" w:hAnsi="宋体" w:cs="宋体"/>
          <w:color w:val="auto"/>
          <w:highlight w:val="none"/>
        </w:rPr>
        <w:t>，代表所有联合体成员负责投标和合同实施阶段的主办、协调工作</w:t>
      </w:r>
      <w:r>
        <w:rPr>
          <w:rFonts w:hint="eastAsia" w:ascii="宋体" w:hAnsi="宋体" w:cs="宋体"/>
          <w:color w:val="auto"/>
          <w:kern w:val="0"/>
          <w:highlight w:val="none"/>
          <w:lang w:val="zh-CN"/>
        </w:rPr>
        <w:t>。</w:t>
      </w:r>
    </w:p>
    <w:p w14:paraId="51965F12">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二、</w:t>
      </w:r>
      <w:r>
        <w:rPr>
          <w:rFonts w:hint="eastAsia" w:ascii="宋体" w:hAnsi="宋体" w:cs="宋体"/>
          <w:color w:val="auto"/>
          <w:highlight w:val="none"/>
        </w:rPr>
        <w:t>所有联合体成员各方签署授权书，授权书载明的</w:t>
      </w:r>
      <w:r>
        <w:rPr>
          <w:rFonts w:hint="eastAsia" w:ascii="宋体" w:hAnsi="宋体" w:cs="宋体"/>
          <w:color w:val="auto"/>
          <w:kern w:val="0"/>
          <w:highlight w:val="none"/>
          <w:lang w:val="zh-CN"/>
        </w:rPr>
        <w:t>授权代表根据招标文件规定及投标内容而对采购人、采购代理机构所作的任何合法承诺，包括书面澄清及相应等均对联合投标各方产生约束力。</w:t>
      </w:r>
    </w:p>
    <w:p w14:paraId="30102FA4">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三、本次联合投标中，分工如下：</w:t>
      </w:r>
    </w:p>
    <w:p w14:paraId="7AD4D9D6">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u w:val="single"/>
        </w:rPr>
        <w:t>（联合体成员1）</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139BA7C4">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u w:val="single"/>
        </w:rPr>
        <w:t>（联合体成员</w:t>
      </w:r>
      <w:r>
        <w:rPr>
          <w:rFonts w:ascii="宋体" w:hAnsi="宋体" w:cs="宋体"/>
          <w:color w:val="auto"/>
          <w:kern w:val="0"/>
          <w:highlight w:val="none"/>
          <w:u w:val="single"/>
        </w:rPr>
        <w:t>2</w:t>
      </w:r>
      <w:r>
        <w:rPr>
          <w:rFonts w:hint="eastAsia" w:ascii="宋体" w:hAnsi="宋体" w:cs="宋体"/>
          <w:color w:val="auto"/>
          <w:kern w:val="0"/>
          <w:highlight w:val="none"/>
          <w:u w:val="single"/>
        </w:rPr>
        <w:t>）</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11DA1D13">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w:t>
      </w:r>
    </w:p>
    <w:p w14:paraId="3975A1CA">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四、联合体成员中小企业合同份额。</w:t>
      </w:r>
    </w:p>
    <w:p w14:paraId="43FFB29E">
      <w:pPr>
        <w:keepLines w:val="0"/>
        <w:pageBreakBefore w:val="0"/>
        <w:kinsoku/>
        <w:overflowPunct/>
        <w:topLinePunct w:val="0"/>
        <w:bidi w:val="0"/>
        <w:snapToGrid w:val="0"/>
        <w:ind w:firstLine="480"/>
        <w:outlineLvl w:val="9"/>
        <w:rPr>
          <w:rFonts w:ascii="宋体" w:hAnsi="宋体" w:cs="宋体"/>
          <w:b/>
          <w:color w:val="auto"/>
          <w:kern w:val="0"/>
          <w:highlight w:val="none"/>
          <w:lang w:val="zh-CN"/>
        </w:rPr>
      </w:pPr>
      <w:r>
        <w:rPr>
          <w:rFonts w:hint="eastAsia" w:ascii="宋体" w:hAnsi="宋体" w:cs="宋体"/>
          <w:color w:val="auto"/>
          <w:kern w:val="0"/>
          <w:highlight w:val="none"/>
          <w:lang w:val="zh-CN"/>
        </w:rPr>
        <w:t>1、</w:t>
      </w:r>
      <w:r>
        <w:rPr>
          <w:rFonts w:hint="eastAsia" w:ascii="宋体" w:hAnsi="宋体" w:cs="宋体"/>
          <w:color w:val="auto"/>
          <w:kern w:val="0"/>
          <w:highlight w:val="none"/>
          <w:u w:val="single"/>
        </w:rPr>
        <w:t>（</w:t>
      </w:r>
      <w:bookmarkStart w:id="156" w:name="_Hlk101131882"/>
      <w:r>
        <w:rPr>
          <w:rFonts w:hint="eastAsia" w:ascii="宋体" w:hAnsi="宋体" w:cs="宋体"/>
          <w:color w:val="auto"/>
          <w:kern w:val="0"/>
          <w:highlight w:val="none"/>
          <w:u w:val="single"/>
        </w:rPr>
        <w:t>联合体成员X</w:t>
      </w:r>
      <w:r>
        <w:rPr>
          <w:rFonts w:ascii="宋体" w:hAnsi="宋体" w:cs="宋体"/>
          <w:color w:val="auto"/>
          <w:kern w:val="0"/>
          <w:highlight w:val="none"/>
          <w:u w:val="single"/>
        </w:rPr>
        <w:t>,</w:t>
      </w:r>
      <w:r>
        <w:rPr>
          <w:rFonts w:hint="eastAsia" w:ascii="宋体" w:hAnsi="宋体" w:cs="宋体"/>
          <w:color w:val="auto"/>
          <w:kern w:val="0"/>
          <w:highlight w:val="none"/>
          <w:u w:val="single"/>
        </w:rPr>
        <w:t>……</w:t>
      </w:r>
      <w:bookmarkEnd w:id="156"/>
      <w:r>
        <w:rPr>
          <w:rFonts w:hint="eastAsia" w:ascii="宋体" w:hAnsi="宋体" w:cs="宋体"/>
          <w:color w:val="auto"/>
          <w:kern w:val="0"/>
          <w:highlight w:val="none"/>
          <w:u w:val="single"/>
        </w:rPr>
        <w:t>）</w:t>
      </w:r>
      <w:r>
        <w:rPr>
          <w:rFonts w:hint="eastAsia" w:ascii="宋体" w:hAnsi="宋体" w:cs="宋体"/>
          <w:color w:val="auto"/>
          <w:kern w:val="0"/>
          <w:highlight w:val="none"/>
        </w:rPr>
        <w:t>提供的服务由小微企业承接，其合同份额占到合同总金额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kern w:val="0"/>
          <w:highlight w:val="none"/>
          <w:lang w:val="zh-CN"/>
        </w:rPr>
        <w:t>。</w:t>
      </w:r>
      <w:r>
        <w:rPr>
          <w:rFonts w:hint="eastAsia" w:ascii="宋体" w:hAnsi="宋体" w:cs="宋体"/>
          <w:b/>
          <w:color w:val="auto"/>
          <w:kern w:val="0"/>
          <w:highlight w:val="none"/>
          <w:lang w:val="zh-CN"/>
        </w:rPr>
        <w:t>（</w:t>
      </w:r>
      <w:bookmarkStart w:id="157" w:name="_Hlk101133598"/>
      <w:r>
        <w:rPr>
          <w:rFonts w:hint="eastAsia" w:ascii="宋体" w:hAnsi="宋体" w:cs="宋体"/>
          <w:b/>
          <w:color w:val="auto"/>
          <w:kern w:val="0"/>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highlight w:val="none"/>
        </w:rPr>
        <w:t>拟享受以上价格扣除政策的，填写有关内容。</w:t>
      </w:r>
      <w:bookmarkEnd w:id="157"/>
      <w:r>
        <w:rPr>
          <w:rFonts w:hint="eastAsia" w:ascii="宋体" w:hAnsi="宋体" w:cs="宋体"/>
          <w:b/>
          <w:color w:val="auto"/>
          <w:kern w:val="0"/>
          <w:highlight w:val="none"/>
          <w:lang w:val="zh-CN"/>
        </w:rPr>
        <w:t>）</w:t>
      </w:r>
    </w:p>
    <w:p w14:paraId="320F22AC">
      <w:pPr>
        <w:keepLines w:val="0"/>
        <w:pageBreakBefore w:val="0"/>
        <w:kinsoku/>
        <w:overflowPunct/>
        <w:topLinePunct w:val="0"/>
        <w:bidi w:val="0"/>
        <w:ind w:firstLine="480"/>
        <w:outlineLvl w:val="9"/>
        <w:rPr>
          <w:rFonts w:ascii="宋体" w:hAnsi="宋体" w:cs="宋体"/>
          <w:b/>
          <w:bCs/>
          <w:color w:val="auto"/>
          <w:kern w:val="0"/>
          <w:highlight w:val="none"/>
          <w:lang w:val="zh-CN"/>
        </w:rPr>
      </w:pPr>
      <w:r>
        <w:rPr>
          <w:rFonts w:hint="eastAsia" w:ascii="宋体" w:hAnsi="宋体" w:cs="宋体"/>
          <w:color w:val="auto"/>
          <w:highlight w:val="none"/>
        </w:rPr>
        <w:t>2、</w:t>
      </w:r>
      <w:bookmarkStart w:id="158" w:name="_Hlk101133173"/>
      <w:r>
        <w:rPr>
          <w:rFonts w:hint="eastAsia" w:ascii="宋体" w:hAnsi="宋体" w:cs="宋体"/>
          <w:color w:val="auto"/>
          <w:highlight w:val="none"/>
        </w:rPr>
        <w:t>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highlight w:val="none"/>
          <w:lang w:val="zh-CN"/>
        </w:rPr>
        <w:t>）</w:t>
      </w:r>
      <w:bookmarkEnd w:id="158"/>
    </w:p>
    <w:p w14:paraId="08684FF2">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五、如果中标，</w:t>
      </w:r>
      <w:r>
        <w:rPr>
          <w:rFonts w:hint="eastAsia" w:ascii="宋体" w:hAnsi="宋体" w:cs="宋体"/>
          <w:color w:val="auto"/>
          <w:highlight w:val="none"/>
        </w:rPr>
        <w:t>联合体各成员方共同与采购人签订合同，并就采购合同约定的事项对采购人承担连带责任。</w:t>
      </w:r>
    </w:p>
    <w:p w14:paraId="1A28D244">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六、有关本次联合投标的其他事宜：</w:t>
      </w:r>
    </w:p>
    <w:p w14:paraId="61BE3DC1">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1、联合体各方不再单独参加或者与其他供应商另外组成联合体参加同一合同项下的政府采购活动。</w:t>
      </w:r>
    </w:p>
    <w:p w14:paraId="29398A04">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2、联合体中有同类资质的各方按照联合体分工承担相同工作的，按照资质等级较低的供应商确定资质等级。</w:t>
      </w:r>
    </w:p>
    <w:p w14:paraId="70D8658D">
      <w:pPr>
        <w:keepLines w:val="0"/>
        <w:pageBreakBefore w:val="0"/>
        <w:kinsoku/>
        <w:overflowPunct/>
        <w:topLinePunct w:val="0"/>
        <w:bidi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3、本协议提交采购人、采购代理机构后，联合体各方不得以任何形式对上述内容</w:t>
      </w:r>
    </w:p>
    <w:p w14:paraId="253C62EB">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进行修改或撤销。</w:t>
      </w:r>
    </w:p>
    <w:p w14:paraId="4F0A42DE">
      <w:pPr>
        <w:keepLines w:val="0"/>
        <w:pageBreakBefore w:val="0"/>
        <w:kinsoku/>
        <w:overflowPunct/>
        <w:topLinePunct w:val="0"/>
        <w:bidi w:val="0"/>
        <w:snapToGrid w:val="0"/>
        <w:ind w:firstLine="5040" w:firstLineChars="2100"/>
        <w:outlineLvl w:val="9"/>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1DAB783D">
      <w:pPr>
        <w:keepLines w:val="0"/>
        <w:pageBreakBefore w:val="0"/>
        <w:kinsoku/>
        <w:overflowPunct/>
        <w:topLinePunct w:val="0"/>
        <w:bidi w:val="0"/>
        <w:snapToGrid w:val="0"/>
        <w:ind w:firstLine="5040" w:firstLineChars="2100"/>
        <w:outlineLvl w:val="9"/>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2ABC1EB3">
      <w:pPr>
        <w:keepLines w:val="0"/>
        <w:pageBreakBefore w:val="0"/>
        <w:kinsoku/>
        <w:overflowPunct/>
        <w:topLinePunct w:val="0"/>
        <w:bidi w:val="0"/>
        <w:snapToGrid w:val="0"/>
        <w:ind w:right="960" w:firstLine="480"/>
        <w:jc w:val="center"/>
        <w:outlineLvl w:val="9"/>
        <w:rPr>
          <w:rFonts w:ascii="宋体" w:hAnsi="宋体" w:cs="宋体"/>
          <w:color w:val="auto"/>
          <w:kern w:val="0"/>
          <w:highlight w:val="none"/>
          <w:lang w:val="zh-CN"/>
        </w:rPr>
      </w:pPr>
      <w:r>
        <w:rPr>
          <w:rFonts w:hint="eastAsia" w:ascii="宋体" w:hAnsi="宋体" w:cs="宋体"/>
          <w:color w:val="auto"/>
          <w:kern w:val="0"/>
          <w:highlight w:val="none"/>
          <w:lang w:val="zh-CN"/>
        </w:rPr>
        <w:t xml:space="preserve">                   ……</w:t>
      </w:r>
    </w:p>
    <w:p w14:paraId="1D6CE2BD">
      <w:pPr>
        <w:keepLines w:val="0"/>
        <w:pageBreakBefore w:val="0"/>
        <w:kinsoku/>
        <w:overflowPunct/>
        <w:topLinePunct w:val="0"/>
        <w:bidi w:val="0"/>
        <w:snapToGrid w:val="0"/>
        <w:ind w:firstLine="480"/>
        <w:jc w:val="right"/>
        <w:outlineLvl w:val="9"/>
        <w:rPr>
          <w:rFonts w:ascii="宋体" w:hAnsi="宋体" w:cs="宋体"/>
          <w:color w:val="auto"/>
          <w:kern w:val="0"/>
          <w:highlight w:val="none"/>
          <w:lang w:val="zh-CN"/>
        </w:rPr>
      </w:pPr>
      <w:r>
        <w:rPr>
          <w:rFonts w:hint="eastAsia" w:ascii="宋体" w:hAnsi="宋体" w:cs="宋体"/>
          <w:color w:val="auto"/>
          <w:kern w:val="0"/>
          <w:highlight w:val="none"/>
          <w:lang w:val="zh-CN"/>
        </w:rPr>
        <w:t>日期：  年  月   日</w:t>
      </w:r>
    </w:p>
    <w:p w14:paraId="790F2A8B">
      <w:pPr>
        <w:keepLines w:val="0"/>
        <w:pageBreakBefore w:val="0"/>
        <w:kinsoku/>
        <w:overflowPunct/>
        <w:topLinePunct w:val="0"/>
        <w:bidi w:val="0"/>
        <w:ind w:right="420" w:firstLine="480"/>
        <w:outlineLvl w:val="9"/>
        <w:rPr>
          <w:rFonts w:ascii="宋体" w:hAnsi="宋体" w:cs="宋体"/>
          <w:color w:val="auto"/>
          <w:highlight w:val="none"/>
        </w:rPr>
      </w:pPr>
      <w:r>
        <w:rPr>
          <w:rFonts w:hint="eastAsia" w:ascii="宋体" w:hAnsi="宋体" w:cs="宋体"/>
          <w:color w:val="auto"/>
          <w:highlight w:val="none"/>
        </w:rPr>
        <w:t>注：按本格式和要求提供。</w:t>
      </w:r>
    </w:p>
    <w:p w14:paraId="5C3B100C">
      <w:pPr>
        <w:keepLines w:val="0"/>
        <w:pageBreakBefore w:val="0"/>
        <w:kinsoku/>
        <w:overflowPunct/>
        <w:topLinePunct w:val="0"/>
        <w:bidi w:val="0"/>
        <w:ind w:firstLine="480"/>
        <w:outlineLvl w:val="9"/>
        <w:rPr>
          <w:rFonts w:ascii="宋体" w:hAnsi="宋体" w:cs="宋体"/>
          <w:color w:val="auto"/>
          <w:highlight w:val="none"/>
        </w:rPr>
      </w:pPr>
      <w:r>
        <w:rPr>
          <w:rFonts w:hint="eastAsia" w:ascii="宋体" w:hAnsi="宋体" w:cs="宋体"/>
          <w:color w:val="auto"/>
          <w:highlight w:val="none"/>
        </w:rPr>
        <w:br w:type="page"/>
      </w:r>
    </w:p>
    <w:p w14:paraId="4535354A">
      <w:pPr>
        <w:keepLines w:val="0"/>
        <w:pageBreakBefore w:val="0"/>
        <w:kinsoku/>
        <w:overflowPunct/>
        <w:topLinePunct w:val="0"/>
        <w:bidi w:val="0"/>
        <w:ind w:left="0" w:leftChars="0" w:firstLine="0" w:firstLineChars="0"/>
        <w:outlineLvl w:val="9"/>
        <w:rPr>
          <w:rFonts w:hint="eastAsia" w:ascii="黑体" w:hAnsi="黑体" w:eastAsia="黑体" w:cs="黑体"/>
          <w:b/>
          <w:bCs/>
          <w:color w:val="auto"/>
          <w:kern w:val="0"/>
          <w:sz w:val="24"/>
          <w:highlight w:val="none"/>
        </w:rPr>
      </w:pPr>
      <w:r>
        <w:rPr>
          <w:rFonts w:hint="eastAsia" w:ascii="黑体" w:hAnsi="黑体" w:eastAsia="黑体" w:cs="黑体"/>
          <w:b/>
          <w:bCs/>
          <w:color w:val="auto"/>
          <w:kern w:val="0"/>
          <w:sz w:val="24"/>
          <w:highlight w:val="none"/>
        </w:rPr>
        <w:t>附件5：分包意向协议</w:t>
      </w:r>
    </w:p>
    <w:p w14:paraId="70F35731">
      <w:pPr>
        <w:keepLines w:val="0"/>
        <w:pageBreakBefore w:val="0"/>
        <w:widowControl/>
        <w:kinsoku/>
        <w:overflowPunct/>
        <w:topLinePunct w:val="0"/>
        <w:bidi w:val="0"/>
        <w:ind w:firstLine="120" w:firstLineChars="50"/>
        <w:jc w:val="left"/>
        <w:outlineLvl w:val="9"/>
        <w:rPr>
          <w:rFonts w:ascii="宋体" w:hAnsi="宋体" w:cs="宋体"/>
          <w:color w:val="auto"/>
          <w:highlight w:val="none"/>
        </w:rPr>
      </w:pPr>
      <w:r>
        <w:rPr>
          <w:rFonts w:hint="eastAsia" w:ascii="宋体" w:hAnsi="宋体" w:cs="宋体"/>
          <w:color w:val="auto"/>
          <w:highlight w:val="none"/>
        </w:rPr>
        <w:t>（</w:t>
      </w:r>
      <w:r>
        <w:rPr>
          <w:rFonts w:hint="eastAsia" w:ascii="宋体" w:hAnsi="宋体" w:cs="宋体"/>
          <w:b/>
          <w:color w:val="auto"/>
          <w:highlight w:val="none"/>
        </w:rPr>
        <w:t>中标后以分包方式履行合同的，提供分包意向协议；采购人不同意分包或者投标人中标后不以分包方式履行合同的，则不需要提供。</w:t>
      </w:r>
      <w:r>
        <w:rPr>
          <w:rFonts w:hint="eastAsia" w:ascii="宋体" w:hAnsi="宋体" w:cs="宋体"/>
          <w:color w:val="auto"/>
          <w:highlight w:val="none"/>
        </w:rPr>
        <w:t>）</w:t>
      </w:r>
    </w:p>
    <w:p w14:paraId="78046367">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若成为</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的中标供应商，将依法采取分包方式履行合同。</w:t>
      </w:r>
      <w:r>
        <w:rPr>
          <w:rFonts w:hint="eastAsia" w:ascii="宋体" w:hAnsi="宋体" w:cs="宋体"/>
          <w:color w:val="auto"/>
          <w:kern w:val="0"/>
          <w:highlight w:val="none"/>
          <w:u w:val="single"/>
        </w:rPr>
        <w:t>（投标人名称）</w:t>
      </w:r>
      <w:r>
        <w:rPr>
          <w:rFonts w:hint="eastAsia" w:ascii="宋体" w:hAnsi="宋体" w:cs="宋体"/>
          <w:color w:val="auto"/>
          <w:kern w:val="0"/>
          <w:highlight w:val="none"/>
        </w:rPr>
        <w:t>与</w:t>
      </w:r>
      <w:r>
        <w:rPr>
          <w:rFonts w:hint="eastAsia" w:ascii="宋体" w:hAnsi="宋体" w:cs="宋体"/>
          <w:color w:val="auto"/>
          <w:kern w:val="0"/>
          <w:highlight w:val="none"/>
          <w:u w:val="single"/>
        </w:rPr>
        <w:t>（所有分包供应商名称）</w:t>
      </w:r>
      <w:r>
        <w:rPr>
          <w:rFonts w:hint="eastAsia" w:ascii="宋体" w:hAnsi="宋体" w:cs="宋体"/>
          <w:color w:val="auto"/>
          <w:kern w:val="0"/>
          <w:highlight w:val="none"/>
        </w:rPr>
        <w:t>达成分包意向协议</w:t>
      </w:r>
      <w:r>
        <w:rPr>
          <w:rFonts w:hint="eastAsia" w:ascii="宋体" w:hAnsi="宋体" w:cs="宋体"/>
          <w:color w:val="auto"/>
          <w:kern w:val="0"/>
          <w:highlight w:val="none"/>
          <w:lang w:val="zh-CN"/>
        </w:rPr>
        <w:t xml:space="preserve">。 </w:t>
      </w:r>
    </w:p>
    <w:p w14:paraId="6373B68A">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一、分包标的及数量</w:t>
      </w:r>
    </w:p>
    <w:p w14:paraId="28620BB7">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highlight w:val="none"/>
          <w:u w:val="single"/>
        </w:rPr>
        <w:t xml:space="preserve"> XX工作内容   </w:t>
      </w:r>
      <w:r>
        <w:rPr>
          <w:rFonts w:hint="eastAsia" w:ascii="宋体" w:hAnsi="宋体" w:cs="宋体"/>
          <w:color w:val="auto"/>
          <w:highlight w:val="none"/>
        </w:rPr>
        <w:t>分包给</w:t>
      </w:r>
      <w:r>
        <w:rPr>
          <w:rFonts w:hint="eastAsia" w:ascii="宋体" w:hAnsi="宋体" w:cs="宋体"/>
          <w:color w:val="auto"/>
          <w:kern w:val="0"/>
          <w:highlight w:val="none"/>
          <w:u w:val="single"/>
        </w:rPr>
        <w:t>（分包供应商1名称）</w:t>
      </w:r>
      <w:r>
        <w:rPr>
          <w:rFonts w:hint="eastAsia" w:ascii="宋体" w:hAnsi="宋体" w:cs="宋体"/>
          <w:color w:val="auto"/>
          <w:kern w:val="0"/>
          <w:highlight w:val="none"/>
          <w:lang w:val="zh-CN"/>
        </w:rPr>
        <w:t>，</w:t>
      </w:r>
      <w:r>
        <w:rPr>
          <w:rFonts w:hint="eastAsia" w:ascii="宋体" w:hAnsi="宋体" w:cs="宋体"/>
          <w:color w:val="auto"/>
          <w:kern w:val="0"/>
          <w:highlight w:val="none"/>
          <w:u w:val="single"/>
        </w:rPr>
        <w:t>（分包供应商2名称），</w:t>
      </w:r>
      <w:r>
        <w:rPr>
          <w:rFonts w:hint="eastAsia" w:ascii="宋体" w:hAnsi="宋体" w:cs="宋体"/>
          <w:color w:val="auto"/>
          <w:kern w:val="0"/>
          <w:highlight w:val="none"/>
          <w:lang w:val="zh-CN"/>
        </w:rPr>
        <w:t>具备承</w:t>
      </w:r>
      <w:r>
        <w:rPr>
          <w:rFonts w:hint="eastAsia" w:ascii="宋体" w:hAnsi="宋体" w:cs="宋体"/>
          <w:color w:val="auto"/>
          <w:kern w:val="0"/>
          <w:highlight w:val="none"/>
        </w:rPr>
        <w:t>担</w:t>
      </w:r>
      <w:r>
        <w:rPr>
          <w:rFonts w:hint="eastAsia" w:ascii="宋体" w:hAnsi="宋体" w:cs="宋体"/>
          <w:color w:val="auto"/>
          <w:kern w:val="0"/>
          <w:highlight w:val="none"/>
          <w:u w:val="single"/>
          <w:lang w:val="zh-CN"/>
        </w:rPr>
        <w:t>XX工作内容</w:t>
      </w:r>
      <w:r>
        <w:rPr>
          <w:rFonts w:hint="eastAsia" w:ascii="宋体" w:hAnsi="宋体" w:cs="宋体"/>
          <w:color w:val="auto"/>
          <w:kern w:val="0"/>
          <w:highlight w:val="none"/>
          <w:lang w:val="zh-CN"/>
        </w:rPr>
        <w:t>相应资质条件且不得再次分包；</w:t>
      </w:r>
    </w:p>
    <w:p w14:paraId="60410D05">
      <w:pPr>
        <w:keepLines w:val="0"/>
        <w:pageBreakBefore w:val="0"/>
        <w:tabs>
          <w:tab w:val="left" w:pos="432"/>
        </w:tabs>
        <w:kinsoku/>
        <w:overflowPunct/>
        <w:topLinePunct w:val="0"/>
        <w:bidi w:val="0"/>
        <w:ind w:left="758" w:leftChars="316" w:firstLine="228" w:firstLineChars="95"/>
        <w:outlineLvl w:val="9"/>
        <w:rPr>
          <w:rFonts w:ascii="宋体" w:hAnsi="宋体" w:cs="宋体"/>
          <w:color w:val="auto"/>
          <w:sz w:val="24"/>
          <w:szCs w:val="24"/>
          <w:highlight w:val="none"/>
        </w:rPr>
      </w:pPr>
      <w:r>
        <w:rPr>
          <w:rFonts w:hint="eastAsia" w:ascii="宋体" w:hAnsi="宋体" w:cs="宋体"/>
          <w:color w:val="auto"/>
          <w:sz w:val="24"/>
          <w:szCs w:val="24"/>
          <w:highlight w:val="none"/>
        </w:rPr>
        <w:t>……</w:t>
      </w:r>
    </w:p>
    <w:p w14:paraId="426B5E6B">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二、分包供应商中小企业合同份额</w:t>
      </w:r>
    </w:p>
    <w:p w14:paraId="6B9A1042">
      <w:pPr>
        <w:keepLines w:val="0"/>
        <w:pageBreakBefore w:val="0"/>
        <w:kinsoku/>
        <w:overflowPunct/>
        <w:topLinePunct w:val="0"/>
        <w:bidi w:val="0"/>
        <w:snapToGrid w:val="0"/>
        <w:ind w:firstLine="480"/>
        <w:outlineLvl w:val="9"/>
        <w:rPr>
          <w:rFonts w:ascii="宋体" w:hAnsi="宋体" w:cs="宋体"/>
          <w:b/>
          <w:color w:val="auto"/>
          <w:kern w:val="0"/>
          <w:highlight w:val="none"/>
          <w:lang w:val="zh-CN"/>
        </w:rPr>
      </w:pPr>
      <w:r>
        <w:rPr>
          <w:rFonts w:ascii="宋体" w:hAnsi="宋体" w:cs="宋体"/>
          <w:color w:val="auto"/>
          <w:kern w:val="0"/>
          <w:highlight w:val="none"/>
        </w:rPr>
        <w:t>1、</w:t>
      </w:r>
      <w:r>
        <w:rPr>
          <w:rFonts w:hint="eastAsia" w:ascii="宋体" w:hAnsi="宋体" w:cs="宋体"/>
          <w:color w:val="auto"/>
          <w:kern w:val="0"/>
          <w:highlight w:val="none"/>
          <w:u w:val="single"/>
        </w:rPr>
        <w:t>（分包供应商X</w:t>
      </w:r>
      <w:r>
        <w:rPr>
          <w:rFonts w:ascii="宋体" w:hAnsi="宋体" w:cs="宋体"/>
          <w:color w:val="auto"/>
          <w:kern w:val="0"/>
          <w:highlight w:val="none"/>
          <w:u w:val="single"/>
        </w:rPr>
        <w:t>,</w:t>
      </w:r>
      <w:r>
        <w:rPr>
          <w:rFonts w:hint="eastAsia" w:ascii="宋体" w:hAnsi="宋体" w:cs="宋体"/>
          <w:color w:val="auto"/>
          <w:kern w:val="0"/>
          <w:highlight w:val="none"/>
          <w:u w:val="single"/>
        </w:rPr>
        <w:t>……）提供的服务全部由小微企业承接，</w:t>
      </w:r>
      <w:r>
        <w:rPr>
          <w:rFonts w:hint="eastAsia" w:ascii="宋体" w:hAnsi="宋体" w:cs="宋体"/>
          <w:color w:val="auto"/>
          <w:kern w:val="0"/>
          <w:highlight w:val="none"/>
        </w:rPr>
        <w:t>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highlight w:val="none"/>
        </w:rPr>
        <w:t>。</w:t>
      </w:r>
      <w:r>
        <w:rPr>
          <w:rFonts w:hint="eastAsia" w:ascii="宋体" w:hAnsi="宋体" w:cs="宋体"/>
          <w:b/>
          <w:color w:val="auto"/>
          <w:kern w:val="0"/>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highlight w:val="none"/>
        </w:rPr>
        <w:t>拟享受以上价格扣除政策的，填写有关内容。</w:t>
      </w:r>
      <w:r>
        <w:rPr>
          <w:rFonts w:hint="eastAsia" w:ascii="宋体" w:hAnsi="宋体" w:cs="宋体"/>
          <w:b/>
          <w:color w:val="auto"/>
          <w:kern w:val="0"/>
          <w:highlight w:val="none"/>
          <w:lang w:val="zh-CN"/>
        </w:rPr>
        <w:t>）</w:t>
      </w:r>
    </w:p>
    <w:p w14:paraId="6E6C8FEF">
      <w:pPr>
        <w:keepLines w:val="0"/>
        <w:pageBreakBefore w:val="0"/>
        <w:kinsoku/>
        <w:overflowPunct/>
        <w:topLinePunct w:val="0"/>
        <w:bidi w:val="0"/>
        <w:ind w:firstLine="480"/>
        <w:outlineLvl w:val="9"/>
        <w:rPr>
          <w:rFonts w:ascii="宋体" w:hAnsi="宋体" w:cs="宋体"/>
          <w:b/>
          <w:bCs/>
          <w:color w:val="auto"/>
          <w:kern w:val="0"/>
          <w:highlight w:val="none"/>
          <w:lang w:val="zh-CN"/>
        </w:rPr>
      </w:pPr>
      <w:r>
        <w:rPr>
          <w:rFonts w:hint="eastAsia" w:ascii="宋体" w:hAnsi="宋体" w:cs="宋体"/>
          <w:color w:val="auto"/>
          <w:highlight w:val="none"/>
        </w:rPr>
        <w:t>2、中小企业合同金额达到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要求合同分包形式参加的项目或采购包，供应商按招标文件第一部分招标公告申请人的资格要求中规定的</w:t>
      </w:r>
      <w:r>
        <w:rPr>
          <w:rFonts w:hint="eastAsia" w:ascii="宋体" w:hAnsi="宋体" w:cs="宋体"/>
          <w:b/>
          <w:color w:val="auto"/>
          <w:kern w:val="0"/>
          <w:highlight w:val="none"/>
          <w:lang w:val="zh-CN"/>
        </w:rPr>
        <w:t>分包意向协议</w:t>
      </w:r>
      <w:r>
        <w:rPr>
          <w:rFonts w:hint="eastAsia" w:ascii="宋体" w:hAnsi="宋体" w:cs="宋体"/>
          <w:b/>
          <w:bCs/>
          <w:color w:val="auto"/>
          <w:highlight w:val="none"/>
        </w:rPr>
        <w:t>中中小企业、小微企业合同金额应当达到的比例要求填写。</w:t>
      </w:r>
      <w:r>
        <w:rPr>
          <w:rFonts w:hint="eastAsia" w:ascii="宋体" w:hAnsi="宋体" w:cs="宋体"/>
          <w:b/>
          <w:bCs/>
          <w:color w:val="auto"/>
          <w:kern w:val="0"/>
          <w:highlight w:val="none"/>
          <w:lang w:val="zh-CN"/>
        </w:rPr>
        <w:t>）</w:t>
      </w:r>
    </w:p>
    <w:p w14:paraId="4D723DEE">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三、分包工作履行期限、地点、方式</w:t>
      </w:r>
    </w:p>
    <w:p w14:paraId="2001D8DE">
      <w:pPr>
        <w:keepLines w:val="0"/>
        <w:pageBreakBefore w:val="0"/>
        <w:kinsoku/>
        <w:overflowPunct/>
        <w:topLinePunct w:val="0"/>
        <w:bidi w:val="0"/>
        <w:snapToGrid w:val="0"/>
        <w:ind w:firstLine="480"/>
        <w:outlineLvl w:val="9"/>
        <w:rPr>
          <w:rFonts w:ascii="宋体" w:hAnsi="宋体" w:cs="宋体"/>
          <w:color w:val="auto"/>
          <w:highlight w:val="none"/>
          <w:u w:val="single"/>
        </w:rPr>
      </w:pPr>
      <w:r>
        <w:rPr>
          <w:rFonts w:hint="eastAsia" w:ascii="宋体" w:hAnsi="宋体" w:cs="宋体"/>
          <w:color w:val="auto"/>
          <w:highlight w:val="none"/>
          <w:u w:val="single"/>
        </w:rPr>
        <w:t xml:space="preserve">                                                                                  </w:t>
      </w:r>
    </w:p>
    <w:p w14:paraId="281C8D33">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四、质量</w:t>
      </w:r>
    </w:p>
    <w:p w14:paraId="1BD98B91">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4B2E0B8C">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五、价款或者报酬</w:t>
      </w:r>
    </w:p>
    <w:p w14:paraId="1DAF419D">
      <w:pPr>
        <w:keepLines w:val="0"/>
        <w:pageBreakBefore w:val="0"/>
        <w:kinsoku/>
        <w:overflowPunct/>
        <w:topLinePunct w:val="0"/>
        <w:bidi w:val="0"/>
        <w:snapToGrid w:val="0"/>
        <w:ind w:left="655" w:leftChars="273" w:firstLine="480"/>
        <w:outlineLvl w:val="9"/>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5EEA3E02">
      <w:pPr>
        <w:keepLines w:val="0"/>
        <w:pageBreakBefore w:val="0"/>
        <w:kinsoku/>
        <w:overflowPunct/>
        <w:topLinePunct w:val="0"/>
        <w:bidi w:val="0"/>
        <w:snapToGrid w:val="0"/>
        <w:outlineLvl w:val="9"/>
        <w:rPr>
          <w:rFonts w:ascii="宋体" w:hAnsi="宋体" w:cs="宋体"/>
          <w:color w:val="auto"/>
          <w:kern w:val="0"/>
          <w:highlight w:val="none"/>
          <w:lang w:val="zh-CN"/>
        </w:rPr>
      </w:pPr>
      <w:r>
        <w:rPr>
          <w:rFonts w:hint="eastAsia" w:ascii="宋体" w:hAnsi="宋体" w:cs="宋体"/>
          <w:color w:val="auto"/>
          <w:kern w:val="0"/>
          <w:highlight w:val="none"/>
          <w:lang w:val="zh-CN"/>
        </w:rPr>
        <w:t>六、违约责任</w:t>
      </w:r>
    </w:p>
    <w:p w14:paraId="78EAB758">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35FB8204">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kern w:val="0"/>
          <w:highlight w:val="none"/>
          <w:lang w:val="zh-CN"/>
        </w:rPr>
        <w:t>七、争议解决的办法</w:t>
      </w:r>
    </w:p>
    <w:p w14:paraId="46950757">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3744D4B7">
      <w:pPr>
        <w:keepLines w:val="0"/>
        <w:pageBreakBefore w:val="0"/>
        <w:numPr>
          <w:ilvl w:val="0"/>
          <w:numId w:val="0"/>
        </w:numPr>
        <w:kinsoku/>
        <w:overflowPunct/>
        <w:topLinePunct w:val="0"/>
        <w:bidi w:val="0"/>
        <w:snapToGrid w:val="0"/>
        <w:ind w:firstLine="480" w:firstLineChars="200"/>
        <w:outlineLvl w:val="9"/>
        <w:rPr>
          <w:color w:val="auto"/>
          <w:highlight w:val="none"/>
          <w:lang w:val="zh-CN"/>
        </w:rPr>
      </w:pPr>
      <w:r>
        <w:rPr>
          <w:rFonts w:hint="eastAsia" w:ascii="宋体" w:hAnsi="宋体" w:cs="宋体"/>
          <w:color w:val="auto"/>
          <w:kern w:val="0"/>
          <w:highlight w:val="none"/>
          <w:lang w:val="en-US" w:eastAsia="zh-CN"/>
        </w:rPr>
        <w:t>八、</w:t>
      </w:r>
      <w:r>
        <w:rPr>
          <w:rFonts w:hint="eastAsia" w:ascii="宋体" w:hAnsi="宋体" w:cs="宋体"/>
          <w:color w:val="auto"/>
          <w:kern w:val="0"/>
          <w:highlight w:val="none"/>
          <w:lang w:val="zh-CN"/>
        </w:rPr>
        <w:t>其他</w:t>
      </w:r>
    </w:p>
    <w:p w14:paraId="2403EF7A">
      <w:pPr>
        <w:keepLines w:val="0"/>
        <w:pageBreakBefore w:val="0"/>
        <w:kinsoku/>
        <w:overflowPunct/>
        <w:topLinePunct w:val="0"/>
        <w:bidi w:val="0"/>
        <w:snapToGrid w:val="0"/>
        <w:ind w:firstLine="480"/>
        <w:outlineLvl w:val="9"/>
        <w:rPr>
          <w:rFonts w:ascii="宋体" w:hAnsi="宋体" w:cs="宋体"/>
          <w:color w:val="auto"/>
          <w:kern w:val="0"/>
          <w:highlight w:val="none"/>
          <w:lang w:val="zh-CN"/>
        </w:rPr>
      </w:pPr>
      <w:r>
        <w:rPr>
          <w:rFonts w:hint="eastAsia" w:ascii="宋体" w:hAnsi="宋体" w:cs="宋体"/>
          <w:color w:val="auto"/>
          <w:highlight w:val="none"/>
        </w:rPr>
        <w:t>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 xml:space="preserve">  。                                           投标人名称(电子签名)：</w:t>
      </w:r>
    </w:p>
    <w:p w14:paraId="70B11F10">
      <w:pPr>
        <w:keepLines w:val="0"/>
        <w:pageBreakBefore w:val="0"/>
        <w:kinsoku/>
        <w:overflowPunct/>
        <w:topLinePunct w:val="0"/>
        <w:bidi w:val="0"/>
        <w:snapToGrid w:val="0"/>
        <w:ind w:firstLine="480"/>
        <w:jc w:val="right"/>
        <w:outlineLvl w:val="9"/>
        <w:rPr>
          <w:rFonts w:ascii="宋体" w:hAnsi="宋体" w:cs="宋体"/>
          <w:color w:val="auto"/>
          <w:kern w:val="0"/>
          <w:highlight w:val="none"/>
          <w:lang w:val="zh-CN"/>
        </w:rPr>
      </w:pPr>
      <w:r>
        <w:rPr>
          <w:rFonts w:hint="eastAsia" w:ascii="宋体" w:hAnsi="宋体" w:cs="宋体"/>
          <w:color w:val="auto"/>
          <w:kern w:val="0"/>
          <w:highlight w:val="none"/>
          <w:lang w:val="zh-CN"/>
        </w:rPr>
        <w:t>分包供应商名称(电子签名/公章)：</w:t>
      </w:r>
    </w:p>
    <w:p w14:paraId="5961748D">
      <w:pPr>
        <w:keepLines w:val="0"/>
        <w:pageBreakBefore w:val="0"/>
        <w:kinsoku/>
        <w:overflowPunct/>
        <w:topLinePunct w:val="0"/>
        <w:bidi w:val="0"/>
        <w:snapToGrid w:val="0"/>
        <w:ind w:firstLine="5760" w:firstLineChars="2400"/>
        <w:outlineLvl w:val="9"/>
        <w:rPr>
          <w:rFonts w:ascii="宋体" w:hAnsi="宋体" w:cs="宋体"/>
          <w:color w:val="auto"/>
          <w:highlight w:val="none"/>
        </w:rPr>
      </w:pPr>
      <w:r>
        <w:rPr>
          <w:rFonts w:hint="eastAsia" w:ascii="宋体" w:hAnsi="宋体" w:cs="宋体"/>
          <w:color w:val="auto"/>
          <w:kern w:val="0"/>
          <w:highlight w:val="none"/>
          <w:lang w:val="zh-CN"/>
        </w:rPr>
        <w:t>……</w:t>
      </w:r>
    </w:p>
    <w:p w14:paraId="4BFDB9CF">
      <w:pPr>
        <w:keepLines w:val="0"/>
        <w:pageBreakBefore w:val="0"/>
        <w:kinsoku/>
        <w:overflowPunct/>
        <w:topLinePunct w:val="0"/>
        <w:bidi w:val="0"/>
        <w:snapToGrid w:val="0"/>
        <w:ind w:left="5861" w:leftChars="342" w:hanging="5040" w:hangingChars="2100"/>
        <w:outlineLvl w:val="9"/>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  年  月   日</w:t>
      </w:r>
    </w:p>
    <w:p w14:paraId="50AB0627">
      <w:pPr>
        <w:keepLines w:val="0"/>
        <w:pageBreakBefore w:val="0"/>
        <w:kinsoku/>
        <w:overflowPunct/>
        <w:topLinePunct w:val="0"/>
        <w:bidi w:val="0"/>
        <w:ind w:right="420" w:firstLine="480"/>
        <w:outlineLvl w:val="9"/>
        <w:rPr>
          <w:rFonts w:ascii="宋体" w:hAnsi="宋体" w:cs="宋体"/>
          <w:color w:val="auto"/>
          <w:highlight w:val="none"/>
        </w:rPr>
      </w:pPr>
      <w:r>
        <w:rPr>
          <w:rFonts w:hint="eastAsia" w:ascii="宋体" w:hAnsi="宋体" w:cs="宋体"/>
          <w:color w:val="auto"/>
          <w:highlight w:val="none"/>
        </w:rPr>
        <w:t>注：按本格式和要求提供。</w:t>
      </w:r>
    </w:p>
    <w:p w14:paraId="56DDF2A3">
      <w:pPr>
        <w:keepLines w:val="0"/>
        <w:pageBreakBefore w:val="0"/>
        <w:kinsoku/>
        <w:overflowPunct/>
        <w:topLinePunct w:val="0"/>
        <w:bidi w:val="0"/>
        <w:outlineLvl w:val="9"/>
        <w:rPr>
          <w:rFonts w:ascii="宋体" w:hAnsi="宋体" w:cs="宋体"/>
          <w:b/>
          <w:color w:val="auto"/>
          <w:w w:val="80"/>
          <w:sz w:val="30"/>
          <w:szCs w:val="30"/>
          <w:highlight w:val="none"/>
        </w:rPr>
      </w:pPr>
      <w:r>
        <w:rPr>
          <w:rFonts w:ascii="宋体" w:hAnsi="宋体" w:cs="宋体"/>
          <w:b/>
          <w:color w:val="auto"/>
          <w:w w:val="80"/>
          <w:sz w:val="30"/>
          <w:szCs w:val="30"/>
          <w:highlight w:val="none"/>
        </w:rPr>
        <w:br w:type="page"/>
      </w:r>
    </w:p>
    <w:p w14:paraId="3648D7D2">
      <w:pPr>
        <w:keepLines w:val="0"/>
        <w:pageBreakBefore w:val="0"/>
        <w:kinsoku/>
        <w:overflowPunct/>
        <w:topLinePunct w:val="0"/>
        <w:bidi w:val="0"/>
        <w:snapToGrid w:val="0"/>
        <w:spacing w:before="50" w:after="156" w:afterLines="50"/>
        <w:ind w:left="0" w:leftChars="0" w:firstLine="0" w:firstLineChars="0"/>
        <w:jc w:val="left"/>
        <w:outlineLvl w:val="9"/>
        <w:rPr>
          <w:rFonts w:hint="eastAsia" w:ascii="宋体" w:hAnsi="宋体" w:eastAsia="宋体" w:cs="宋体"/>
          <w:b w:val="0"/>
          <w:color w:val="auto"/>
          <w:highlight w:val="none"/>
          <w:lang w:val="en-US" w:eastAsia="zh-CN"/>
        </w:rPr>
      </w:pPr>
      <w:r>
        <w:rPr>
          <w:rFonts w:hint="eastAsia" w:ascii="黑体" w:hAnsi="黑体" w:eastAsia="黑体" w:cs="黑体"/>
          <w:b/>
          <w:bCs w:val="0"/>
          <w:color w:val="auto"/>
          <w:szCs w:val="32"/>
          <w:highlight w:val="none"/>
          <w:lang w:val="en-US" w:eastAsia="zh-CN"/>
        </w:rPr>
        <w:t>附件6.中小企业声明函</w:t>
      </w:r>
    </w:p>
    <w:p w14:paraId="4EF8E7D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37DC4383">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897BE1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2F1A041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15715BF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33C3127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4C2051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23571DC">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484FE2BD">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33CD18DC">
      <w:pPr>
        <w:spacing w:line="360" w:lineRule="auto"/>
        <w:ind w:firstLine="354"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17B9DA94">
      <w:pPr>
        <w:spacing w:line="360" w:lineRule="auto"/>
        <w:ind w:right="420"/>
        <w:rPr>
          <w:rFonts w:ascii="宋体" w:hAnsi="宋体" w:cs="宋体"/>
          <w:color w:val="auto"/>
          <w:sz w:val="24"/>
          <w:highlight w:val="none"/>
        </w:rPr>
      </w:pPr>
    </w:p>
    <w:p w14:paraId="1B115E0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52085587">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97C3EB9">
      <w:pPr>
        <w:keepLines w:val="0"/>
        <w:pageBreakBefore w:val="0"/>
        <w:kinsoku/>
        <w:overflowPunct/>
        <w:topLinePunct w:val="0"/>
        <w:bidi w:val="0"/>
        <w:spacing w:line="360" w:lineRule="auto"/>
        <w:ind w:left="0" w:leftChars="0" w:firstLine="0" w:firstLineChars="0"/>
        <w:jc w:val="left"/>
        <w:outlineLvl w:val="9"/>
        <w:rPr>
          <w:rFonts w:hint="eastAsia"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848ECB4">
      <w:pPr>
        <w:keepLines w:val="0"/>
        <w:pageBreakBefore w:val="0"/>
        <w:kinsoku/>
        <w:overflowPunct/>
        <w:topLinePunct w:val="0"/>
        <w:bidi w:val="0"/>
        <w:spacing w:line="360" w:lineRule="auto"/>
        <w:ind w:left="0" w:leftChars="0" w:firstLine="0" w:firstLineChars="0"/>
        <w:jc w:val="center"/>
        <w:outlineLvl w:val="9"/>
        <w:rPr>
          <w:rFonts w:hint="eastAsia" w:ascii="宋体" w:hAnsi="宋体" w:eastAsia="宋体" w:cs="宋体"/>
          <w:b/>
          <w:color w:val="auto"/>
          <w:spacing w:val="6"/>
          <w:sz w:val="32"/>
          <w:szCs w:val="32"/>
          <w:highlight w:val="none"/>
        </w:rPr>
      </w:pPr>
    </w:p>
    <w:p w14:paraId="431DEA08">
      <w:pPr>
        <w:keepLines w:val="0"/>
        <w:pageBreakBefore w:val="0"/>
        <w:kinsoku/>
        <w:overflowPunct/>
        <w:topLinePunct w:val="0"/>
        <w:bidi w:val="0"/>
        <w:spacing w:line="360" w:lineRule="auto"/>
        <w:ind w:left="0" w:leftChars="0" w:firstLine="0" w:firstLineChars="0"/>
        <w:jc w:val="center"/>
        <w:outlineLvl w:val="9"/>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p w14:paraId="2D6BC499">
      <w:pPr>
        <w:keepLines w:val="0"/>
        <w:pageBreakBefore w:val="0"/>
        <w:kinsoku/>
        <w:overflowPunct/>
        <w:topLinePunct w:val="0"/>
        <w:bidi w:val="0"/>
        <w:spacing w:line="360" w:lineRule="auto"/>
        <w:outlineLvl w:val="9"/>
        <w:rPr>
          <w:rFonts w:hint="eastAsia" w:ascii="宋体" w:hAnsi="宋体" w:eastAsia="宋体" w:cs="宋体"/>
          <w:b/>
          <w:color w:val="auto"/>
          <w:spacing w:val="6"/>
          <w:sz w:val="30"/>
          <w:szCs w:val="30"/>
          <w:highlight w:val="none"/>
        </w:rPr>
      </w:pPr>
    </w:p>
    <w:p w14:paraId="34BC7618">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本单位郑重声明，根据《财政部 民政部 中国残疾人联合会关于促进残疾人就业政府采购政策的通知》（财库</w:t>
      </w:r>
      <w:r>
        <w:rPr>
          <w:rFonts w:hint="default" w:ascii="Arial" w:hAnsi="Arial" w:eastAsia="宋体" w:cs="Arial"/>
          <w:color w:val="auto"/>
          <w:sz w:val="24"/>
          <w:highlight w:val="none"/>
        </w:rPr>
        <w:t>〔2017〕141</w:t>
      </w:r>
      <w:r>
        <w:rPr>
          <w:rFonts w:hint="eastAsia" w:ascii="宋体" w:hAnsi="宋体" w:eastAsia="宋体" w:cs="宋体"/>
          <w:color w:val="auto"/>
          <w:sz w:val="24"/>
          <w:highlight w:val="none"/>
        </w:rPr>
        <w:t>号）的规定，本单位为符合条件的残疾人福利性单位，且本单位参加的</w:t>
      </w:r>
      <w:r>
        <w:rPr>
          <w:rFonts w:hint="eastAsia" w:ascii="宋体" w:hAnsi="宋体" w:eastAsia="宋体" w:cs="宋体"/>
          <w:color w:val="auto"/>
          <w:sz w:val="24"/>
          <w:highlight w:val="none"/>
          <w:u w:val="single"/>
          <w:lang w:val="en-US" w:eastAsia="zh-CN"/>
        </w:rPr>
        <w:t xml:space="preserve">项目名称：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（项目编号：   ）</w:t>
      </w:r>
      <w:r>
        <w:rPr>
          <w:rFonts w:hint="eastAsia" w:ascii="宋体" w:hAnsi="宋体" w:eastAsia="宋体" w:cs="宋体"/>
          <w:color w:val="auto"/>
          <w:sz w:val="24"/>
          <w:highlight w:val="none"/>
        </w:rPr>
        <w:t>采购活动</w:t>
      </w:r>
      <w:r>
        <w:rPr>
          <w:rFonts w:hint="eastAsia" w:eastAsia="宋体" w:cs="宋体"/>
          <w:color w:val="auto"/>
          <w:sz w:val="24"/>
          <w:highlight w:val="none"/>
          <w:lang w:val="en-US" w:eastAsia="zh-CN"/>
        </w:rPr>
        <w:t>并</w:t>
      </w:r>
      <w:r>
        <w:rPr>
          <w:rFonts w:hint="eastAsia" w:ascii="宋体" w:hAnsi="宋体" w:eastAsia="宋体" w:cs="宋体"/>
          <w:color w:val="auto"/>
          <w:sz w:val="24"/>
          <w:highlight w:val="none"/>
        </w:rPr>
        <w:t>提供本单位</w:t>
      </w:r>
      <w:r>
        <w:rPr>
          <w:rFonts w:hint="eastAsia" w:eastAsia="宋体" w:cs="宋体"/>
          <w:color w:val="auto"/>
          <w:sz w:val="24"/>
          <w:highlight w:val="none"/>
          <w:lang w:val="en-US" w:eastAsia="zh-CN"/>
        </w:rPr>
        <w:t>的</w:t>
      </w:r>
      <w:r>
        <w:rPr>
          <w:rFonts w:hint="eastAsia" w:ascii="宋体" w:hAnsi="宋体" w:eastAsia="宋体" w:cs="宋体"/>
          <w:color w:val="auto"/>
          <w:sz w:val="24"/>
          <w:highlight w:val="none"/>
        </w:rPr>
        <w:t>服务</w:t>
      </w:r>
      <w:r>
        <w:rPr>
          <w:rFonts w:hint="eastAsia" w:ascii="宋体" w:hAnsi="宋体" w:eastAsia="宋体" w:cs="宋体"/>
          <w:color w:val="auto"/>
          <w:sz w:val="24"/>
          <w:highlight w:val="none"/>
          <w:lang w:eastAsia="zh-CN"/>
        </w:rPr>
        <w:t>。</w:t>
      </w:r>
    </w:p>
    <w:p w14:paraId="17A248B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2B0AD02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highlight w:val="none"/>
        </w:rPr>
      </w:pPr>
    </w:p>
    <w:p w14:paraId="3F05D04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highlight w:val="none"/>
        </w:rPr>
      </w:pPr>
    </w:p>
    <w:p w14:paraId="072581A0">
      <w:pPr>
        <w:keepNext w:val="0"/>
        <w:keepLines w:val="0"/>
        <w:pageBreakBefore w:val="0"/>
        <w:widowControl w:val="0"/>
        <w:tabs>
          <w:tab w:val="left" w:pos="4860"/>
        </w:tabs>
        <w:kinsoku/>
        <w:wordWrap/>
        <w:overflowPunct/>
        <w:topLinePunct w:val="0"/>
        <w:autoSpaceDE/>
        <w:autoSpaceDN/>
        <w:bidi w:val="0"/>
        <w:adjustRightInd/>
        <w:snapToGrid/>
        <w:spacing w:line="480" w:lineRule="auto"/>
        <w:ind w:right="90" w:rightChars="0" w:firstLine="480" w:firstLineChars="20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lang w:val="zh-CN"/>
        </w:rPr>
        <w:t>投标人名称（电子签</w:t>
      </w:r>
      <w:r>
        <w:rPr>
          <w:rFonts w:hint="eastAsia" w:eastAsia="宋体" w:cs="宋体"/>
          <w:color w:val="auto"/>
          <w:kern w:val="0"/>
          <w:sz w:val="24"/>
          <w:highlight w:val="none"/>
          <w:lang w:val="en-US"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w:t>
      </w:r>
    </w:p>
    <w:p w14:paraId="759562C5">
      <w:pPr>
        <w:pStyle w:val="30"/>
        <w:keepLines w:val="0"/>
        <w:pageBreakBefore w:val="0"/>
        <w:kinsoku/>
        <w:overflowPunct/>
        <w:topLinePunct w:val="0"/>
        <w:bidi w:val="0"/>
        <w:outlineLvl w:val="9"/>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 xml:space="preserve">      </w:t>
      </w:r>
      <w:r>
        <w:rPr>
          <w:rFonts w:hint="eastAsia"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日  期：</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年</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月</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日</w:t>
      </w:r>
    </w:p>
    <w:p w14:paraId="64C6C744">
      <w:pPr>
        <w:keepLines w:val="0"/>
        <w:pageBreakBefore w:val="0"/>
        <w:widowControl w:val="0"/>
        <w:kinsoku/>
        <w:overflowPunct/>
        <w:topLinePunct w:val="0"/>
        <w:bidi w:val="0"/>
        <w:snapToGrid w:val="0"/>
        <w:spacing w:line="312" w:lineRule="auto"/>
        <w:ind w:left="0" w:leftChars="0" w:firstLine="0" w:firstLineChars="0"/>
        <w:jc w:val="both"/>
        <w:outlineLvl w:val="9"/>
        <w:rPr>
          <w:rFonts w:hint="eastAsia" w:ascii="黑体" w:hAnsi="黑体" w:eastAsia="黑体" w:cs="黑体"/>
          <w:b/>
          <w:bCs/>
          <w:color w:val="auto"/>
          <w:kern w:val="0"/>
          <w:sz w:val="24"/>
          <w:szCs w:val="22"/>
          <w:highlight w:val="none"/>
          <w:lang w:val="en-US" w:eastAsia="zh-CN" w:bidi="ar-SA"/>
        </w:rPr>
      </w:pPr>
      <w:r>
        <w:rPr>
          <w:rFonts w:hint="eastAsia" w:ascii="宋体" w:hAnsi="宋体" w:eastAsia="宋体" w:cs="宋体"/>
          <w:snapToGrid w:val="0"/>
          <w:color w:val="auto"/>
          <w:kern w:val="0"/>
          <w:sz w:val="24"/>
          <w:highlight w:val="none"/>
        </w:rPr>
        <w:br w:type="page"/>
      </w:r>
    </w:p>
    <w:p w14:paraId="4A1BB413">
      <w:pPr>
        <w:keepLines w:val="0"/>
        <w:pageBreakBefore w:val="0"/>
        <w:widowControl w:val="0"/>
        <w:kinsoku/>
        <w:overflowPunct/>
        <w:topLinePunct w:val="0"/>
        <w:bidi w:val="0"/>
        <w:snapToGrid w:val="0"/>
        <w:spacing w:before="50" w:beforeLines="50" w:after="10" w:line="360" w:lineRule="auto"/>
        <w:ind w:left="0" w:leftChars="0" w:firstLine="0" w:firstLineChars="0"/>
        <w:jc w:val="center"/>
        <w:outlineLvl w:val="9"/>
        <w:rPr>
          <w:rFonts w:hint="eastAsia" w:ascii="等线" w:hAnsi="等线" w:eastAsia="宋体" w:cs="宋体"/>
          <w:b/>
          <w:color w:val="auto"/>
          <w:kern w:val="2"/>
          <w:sz w:val="32"/>
          <w:szCs w:val="24"/>
          <w:highlight w:val="none"/>
          <w:lang w:val="en-US" w:eastAsia="zh-CN" w:bidi="ar-SA"/>
        </w:rPr>
      </w:pPr>
      <w:r>
        <w:rPr>
          <w:rFonts w:hint="eastAsia" w:ascii="等线" w:hAnsi="等线" w:eastAsia="宋体" w:cs="宋体"/>
          <w:b/>
          <w:color w:val="auto"/>
          <w:kern w:val="2"/>
          <w:sz w:val="32"/>
          <w:szCs w:val="24"/>
          <w:highlight w:val="none"/>
          <w:lang w:val="en-US" w:eastAsia="zh-CN" w:bidi="ar-SA"/>
        </w:rPr>
        <w:t>监狱企业声明函</w:t>
      </w:r>
    </w:p>
    <w:p w14:paraId="7C5C5816">
      <w:pPr>
        <w:keepLines w:val="0"/>
        <w:pageBreakBefore w:val="0"/>
        <w:widowControl w:val="0"/>
        <w:tabs>
          <w:tab w:val="left" w:pos="900"/>
        </w:tabs>
        <w:kinsoku/>
        <w:overflowPunct/>
        <w:topLinePunct w:val="0"/>
        <w:bidi w:val="0"/>
        <w:spacing w:before="50" w:beforeLines="50" w:after="50" w:afterLines="50" w:line="360" w:lineRule="auto"/>
        <w:ind w:firstLine="480" w:firstLineChars="200"/>
        <w:jc w:val="left"/>
        <w:outlineLvl w:val="9"/>
        <w:rPr>
          <w:rFonts w:ascii="等线" w:hAnsi="宋体" w:eastAsia="宋体" w:cs="宋体"/>
          <w:color w:val="auto"/>
          <w:kern w:val="0"/>
          <w:sz w:val="24"/>
          <w:szCs w:val="24"/>
          <w:highlight w:val="none"/>
          <w:lang w:val="en-US" w:eastAsia="zh-CN" w:bidi="ar-SA"/>
        </w:rPr>
      </w:pPr>
      <w:r>
        <w:rPr>
          <w:rFonts w:ascii="等线" w:hAnsi="宋体" w:eastAsia="宋体" w:cs="宋体"/>
          <w:color w:val="auto"/>
          <w:kern w:val="0"/>
          <w:sz w:val="24"/>
          <w:szCs w:val="24"/>
          <w:highlight w:val="none"/>
          <w:lang w:val="en-US" w:eastAsia="zh-CN" w:bidi="ar-SA"/>
        </w:rPr>
        <w:t>本企业郑重声明，根据《关于政府采购支持监狱企业发展有关问题的通知》（财库</w:t>
      </w:r>
      <w:r>
        <w:rPr>
          <w:rFonts w:hint="default" w:ascii="Arial" w:hAnsi="Arial" w:eastAsia="宋体" w:cs="Arial"/>
          <w:color w:val="auto"/>
          <w:kern w:val="0"/>
          <w:sz w:val="24"/>
          <w:szCs w:val="24"/>
          <w:highlight w:val="none"/>
          <w:lang w:val="en-US" w:eastAsia="zh-CN" w:bidi="ar-SA"/>
        </w:rPr>
        <w:t>[2014]68</w:t>
      </w:r>
      <w:r>
        <w:rPr>
          <w:rFonts w:ascii="等线" w:hAnsi="宋体" w:eastAsia="宋体" w:cs="宋体"/>
          <w:color w:val="auto"/>
          <w:kern w:val="0"/>
          <w:sz w:val="24"/>
          <w:szCs w:val="24"/>
          <w:highlight w:val="none"/>
          <w:lang w:val="en-US" w:eastAsia="zh-CN" w:bidi="ar-SA"/>
        </w:rPr>
        <w:t>号）的规定，本企业为</w:t>
      </w:r>
      <w:r>
        <w:rPr>
          <w:rFonts w:ascii="等线" w:hAnsi="宋体" w:eastAsia="宋体" w:cs="宋体"/>
          <w:color w:val="auto"/>
          <w:kern w:val="0"/>
          <w:sz w:val="24"/>
          <w:szCs w:val="24"/>
          <w:highlight w:val="none"/>
          <w:u w:val="none"/>
          <w:lang w:val="en-US" w:eastAsia="zh-CN" w:bidi="ar-SA"/>
        </w:rPr>
        <w:t>监狱企业</w:t>
      </w:r>
      <w:r>
        <w:rPr>
          <w:rFonts w:ascii="等线" w:hAnsi="宋体" w:eastAsia="宋体" w:cs="宋体"/>
          <w:color w:val="auto"/>
          <w:kern w:val="0"/>
          <w:sz w:val="24"/>
          <w:szCs w:val="24"/>
          <w:highlight w:val="none"/>
          <w:lang w:val="en-US" w:eastAsia="zh-CN" w:bidi="ar-SA"/>
        </w:rPr>
        <w:t xml:space="preserve">。 </w:t>
      </w:r>
    </w:p>
    <w:p w14:paraId="2E4D8CFD">
      <w:pPr>
        <w:keepLines w:val="0"/>
        <w:pageBreakBefore w:val="0"/>
        <w:widowControl w:val="0"/>
        <w:tabs>
          <w:tab w:val="left" w:pos="900"/>
        </w:tabs>
        <w:kinsoku/>
        <w:overflowPunct/>
        <w:topLinePunct w:val="0"/>
        <w:bidi w:val="0"/>
        <w:spacing w:before="50" w:beforeLines="50" w:after="50" w:afterLines="50" w:line="360" w:lineRule="auto"/>
        <w:ind w:firstLine="480" w:firstLineChars="200"/>
        <w:jc w:val="left"/>
        <w:outlineLvl w:val="9"/>
        <w:rPr>
          <w:rFonts w:ascii="等线" w:hAnsi="宋体" w:eastAsia="宋体" w:cs="宋体"/>
          <w:color w:val="auto"/>
          <w:kern w:val="0"/>
          <w:sz w:val="24"/>
          <w:szCs w:val="24"/>
          <w:highlight w:val="none"/>
          <w:u w:val="single"/>
          <w:lang w:val="en-US" w:eastAsia="zh-CN" w:bidi="ar-SA"/>
        </w:rPr>
      </w:pPr>
      <w:r>
        <w:rPr>
          <w:rFonts w:ascii="等线" w:hAnsi="宋体" w:eastAsia="宋体" w:cs="宋体"/>
          <w:color w:val="auto"/>
          <w:kern w:val="0"/>
          <w:sz w:val="24"/>
          <w:szCs w:val="24"/>
          <w:highlight w:val="none"/>
          <w:lang w:val="en-US" w:eastAsia="zh-CN" w:bidi="ar-SA"/>
        </w:rPr>
        <w:t xml:space="preserve">根据上述标准，我企业属于监狱企业的理由为： </w:t>
      </w:r>
      <w:r>
        <w:rPr>
          <w:rFonts w:hint="eastAsia" w:ascii="等线" w:hAnsi="宋体" w:eastAsia="宋体" w:cs="宋体"/>
          <w:color w:val="auto"/>
          <w:kern w:val="0"/>
          <w:sz w:val="24"/>
          <w:szCs w:val="24"/>
          <w:highlight w:val="none"/>
          <w:u w:val="single"/>
          <w:lang w:val="en-US" w:eastAsia="zh-CN" w:bidi="ar-SA"/>
        </w:rPr>
        <w:t xml:space="preserve">  </w:t>
      </w:r>
      <w:r>
        <w:rPr>
          <w:rFonts w:ascii="等线" w:hAnsi="宋体" w:eastAsia="宋体" w:cs="宋体"/>
          <w:color w:val="auto"/>
          <w:kern w:val="0"/>
          <w:sz w:val="24"/>
          <w:szCs w:val="24"/>
          <w:highlight w:val="none"/>
          <w:u w:val="single"/>
          <w:lang w:val="en-US" w:eastAsia="zh-CN" w:bidi="ar-SA"/>
        </w:rPr>
        <w:t xml:space="preserve"> </w:t>
      </w:r>
      <w:r>
        <w:rPr>
          <w:rFonts w:hint="eastAsia" w:ascii="等线" w:hAnsi="宋体" w:eastAsia="宋体" w:cs="宋体"/>
          <w:color w:val="auto"/>
          <w:kern w:val="0"/>
          <w:sz w:val="24"/>
          <w:szCs w:val="24"/>
          <w:highlight w:val="none"/>
          <w:u w:val="single"/>
          <w:lang w:val="en-US" w:eastAsia="zh-CN" w:bidi="ar-SA"/>
        </w:rPr>
        <w:t xml:space="preserve">                      </w:t>
      </w:r>
      <w:r>
        <w:rPr>
          <w:rFonts w:hint="eastAsia" w:ascii="等线" w:hAnsi="宋体" w:eastAsia="宋体" w:cs="宋体"/>
          <w:color w:val="auto"/>
          <w:kern w:val="0"/>
          <w:sz w:val="24"/>
          <w:szCs w:val="24"/>
          <w:highlight w:val="none"/>
          <w:lang w:val="en-US" w:eastAsia="zh-CN" w:bidi="ar-SA"/>
        </w:rPr>
        <w:t>。</w:t>
      </w:r>
    </w:p>
    <w:p w14:paraId="66D882E9">
      <w:pPr>
        <w:keepLines w:val="0"/>
        <w:pageBreakBefore w:val="0"/>
        <w:widowControl w:val="0"/>
        <w:tabs>
          <w:tab w:val="left" w:pos="900"/>
        </w:tabs>
        <w:kinsoku/>
        <w:overflowPunct/>
        <w:topLinePunct w:val="0"/>
        <w:bidi w:val="0"/>
        <w:spacing w:before="50" w:beforeLines="50" w:after="50" w:afterLines="50" w:line="360" w:lineRule="auto"/>
        <w:ind w:firstLine="480" w:firstLineChars="200"/>
        <w:jc w:val="left"/>
        <w:outlineLvl w:val="9"/>
        <w:rPr>
          <w:rFonts w:ascii="等线" w:hAnsi="宋体" w:eastAsia="宋体" w:cs="宋体"/>
          <w:color w:val="auto"/>
          <w:kern w:val="0"/>
          <w:sz w:val="24"/>
          <w:szCs w:val="24"/>
          <w:highlight w:val="none"/>
          <w:lang w:val="en-US" w:eastAsia="zh-CN" w:bidi="ar-SA"/>
        </w:rPr>
      </w:pPr>
      <w:r>
        <w:rPr>
          <w:rFonts w:ascii="等线" w:hAnsi="宋体" w:eastAsia="宋体" w:cs="宋体"/>
          <w:color w:val="auto"/>
          <w:kern w:val="0"/>
          <w:sz w:val="24"/>
          <w:szCs w:val="24"/>
          <w:highlight w:val="none"/>
          <w:lang w:val="en-US" w:eastAsia="zh-CN" w:bidi="ar-SA"/>
        </w:rPr>
        <w:t>本企业为参加</w:t>
      </w:r>
      <w:r>
        <w:rPr>
          <w:rFonts w:hint="eastAsia" w:ascii="宋体" w:hAnsi="宋体" w:eastAsia="宋体" w:cs="宋体"/>
          <w:color w:val="auto"/>
          <w:sz w:val="24"/>
          <w:highlight w:val="none"/>
          <w:u w:val="single"/>
          <w:lang w:val="en-US" w:eastAsia="zh-CN"/>
        </w:rPr>
        <w:t xml:space="preserve">项目名称：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（项目编号：   ）</w:t>
      </w:r>
      <w:r>
        <w:rPr>
          <w:rFonts w:ascii="等线" w:hAnsi="宋体" w:eastAsia="宋体" w:cs="宋体"/>
          <w:color w:val="auto"/>
          <w:kern w:val="0"/>
          <w:sz w:val="24"/>
          <w:szCs w:val="24"/>
          <w:highlight w:val="none"/>
          <w:lang w:val="en-US" w:eastAsia="zh-CN" w:bidi="ar-SA"/>
        </w:rPr>
        <w:t xml:space="preserve">采购活动提供本企业的服务。 </w:t>
      </w:r>
    </w:p>
    <w:p w14:paraId="47C5D51A">
      <w:pPr>
        <w:keepLines w:val="0"/>
        <w:pageBreakBefore w:val="0"/>
        <w:kinsoku/>
        <w:overflowPunct/>
        <w:topLinePunct w:val="0"/>
        <w:bidi w:val="0"/>
        <w:ind w:firstLine="480" w:firstLineChars="200"/>
        <w:outlineLvl w:val="9"/>
        <w:rPr>
          <w:rFonts w:ascii="宋体" w:hAnsi="宋体" w:eastAsia="宋体" w:cs="宋体"/>
          <w:color w:val="auto"/>
          <w:sz w:val="24"/>
          <w:highlight w:val="none"/>
        </w:rPr>
      </w:pPr>
      <w:r>
        <w:rPr>
          <w:rFonts w:ascii="宋体" w:hAnsi="宋体" w:eastAsia="宋体" w:cs="宋体"/>
          <w:color w:val="auto"/>
          <w:sz w:val="24"/>
          <w:highlight w:val="none"/>
        </w:rPr>
        <w:t xml:space="preserve">本企业对上述声明的真实性负责。如有虚假，将依法承担相应责任。 </w:t>
      </w:r>
    </w:p>
    <w:p w14:paraId="62346FE5">
      <w:pPr>
        <w:keepLines w:val="0"/>
        <w:pageBreakBefore w:val="0"/>
        <w:kinsoku/>
        <w:overflowPunct/>
        <w:topLinePunct w:val="0"/>
        <w:bidi w:val="0"/>
        <w:ind w:firstLine="480" w:firstLineChars="200"/>
        <w:outlineLvl w:val="9"/>
        <w:rPr>
          <w:rFonts w:ascii="宋体" w:hAnsi="宋体" w:eastAsia="宋体" w:cs="宋体"/>
          <w:color w:val="auto"/>
          <w:sz w:val="24"/>
          <w:highlight w:val="none"/>
        </w:rPr>
      </w:pPr>
    </w:p>
    <w:p w14:paraId="3C86F2FC">
      <w:pPr>
        <w:keepLines w:val="0"/>
        <w:pageBreakBefore w:val="0"/>
        <w:widowControl/>
        <w:kinsoku/>
        <w:overflowPunct/>
        <w:topLinePunct w:val="0"/>
        <w:bidi w:val="0"/>
        <w:spacing w:before="100" w:beforeAutospacing="1" w:after="100" w:afterAutospacing="1" w:line="480" w:lineRule="auto"/>
        <w:ind w:firstLine="4320" w:firstLineChars="1800"/>
        <w:jc w:val="left"/>
        <w:outlineLvl w:val="9"/>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投标人名称（电子签章）：</w:t>
      </w:r>
      <w:r>
        <w:rPr>
          <w:rFonts w:hint="eastAsia" w:eastAsia="宋体" w:cs="宋体"/>
          <w:color w:val="auto"/>
          <w:sz w:val="24"/>
          <w:highlight w:val="none"/>
          <w:u w:val="single"/>
          <w:lang w:val="en-US" w:eastAsia="zh-CN"/>
        </w:rPr>
        <w:t xml:space="preserve">                </w:t>
      </w:r>
    </w:p>
    <w:p w14:paraId="53027032">
      <w:pPr>
        <w:keepLines w:val="0"/>
        <w:pageBreakBefore w:val="0"/>
        <w:kinsoku/>
        <w:overflowPunct/>
        <w:topLinePunct w:val="0"/>
        <w:bidi w:val="0"/>
        <w:jc w:val="right"/>
        <w:outlineLvl w:val="9"/>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日期：</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年</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月</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日</w:t>
      </w:r>
    </w:p>
    <w:p w14:paraId="12C7ECED">
      <w:pPr>
        <w:keepLines w:val="0"/>
        <w:pageBreakBefore w:val="0"/>
        <w:kinsoku/>
        <w:overflowPunct/>
        <w:topLinePunct w:val="0"/>
        <w:bidi w:val="0"/>
        <w:jc w:val="right"/>
        <w:outlineLvl w:val="9"/>
        <w:rPr>
          <w:rFonts w:hint="eastAsia" w:eastAsia="宋体" w:cs="宋体"/>
          <w:color w:val="auto"/>
          <w:highlight w:val="none"/>
          <w:lang w:val="en-US" w:eastAsia="zh-CN"/>
        </w:rPr>
      </w:pPr>
    </w:p>
    <w:p w14:paraId="1F443649">
      <w:pPr>
        <w:keepLines w:val="0"/>
        <w:pageBreakBefore w:val="0"/>
        <w:kinsoku/>
        <w:overflowPunct/>
        <w:topLinePunct w:val="0"/>
        <w:bidi w:val="0"/>
        <w:jc w:val="right"/>
        <w:outlineLvl w:val="9"/>
        <w:rPr>
          <w:rFonts w:hint="eastAsia" w:eastAsia="宋体" w:cs="宋体"/>
          <w:color w:val="auto"/>
          <w:highlight w:val="none"/>
          <w:lang w:val="en-US" w:eastAsia="zh-CN"/>
        </w:rPr>
      </w:pPr>
    </w:p>
    <w:p w14:paraId="4726050A">
      <w:pPr>
        <w:keepLines w:val="0"/>
        <w:pageBreakBefore w:val="0"/>
        <w:kinsoku/>
        <w:overflowPunct/>
        <w:topLinePunct w:val="0"/>
        <w:bidi w:val="0"/>
        <w:jc w:val="right"/>
        <w:outlineLvl w:val="9"/>
        <w:rPr>
          <w:rFonts w:hint="eastAsia" w:eastAsia="宋体" w:cs="宋体"/>
          <w:color w:val="auto"/>
          <w:highlight w:val="none"/>
          <w:lang w:val="en-US" w:eastAsia="zh-CN"/>
        </w:rPr>
      </w:pPr>
    </w:p>
    <w:p w14:paraId="23418D1B">
      <w:pPr>
        <w:keepLines w:val="0"/>
        <w:pageBreakBefore w:val="0"/>
        <w:kinsoku/>
        <w:overflowPunct/>
        <w:topLinePunct w:val="0"/>
        <w:bidi w:val="0"/>
        <w:outlineLvl w:val="9"/>
        <w:rPr>
          <w:color w:val="auto"/>
          <w:highlight w:val="none"/>
        </w:rPr>
      </w:pPr>
      <w:r>
        <w:rPr>
          <w:rFonts w:hint="eastAsia" w:eastAsia="宋体" w:cs="宋体"/>
          <w:color w:val="auto"/>
          <w:sz w:val="24"/>
          <w:szCs w:val="24"/>
          <w:highlight w:val="none"/>
          <w:lang w:val="en-US" w:eastAsia="zh-CN"/>
        </w:rPr>
        <w:t>注：监狱企业参加政府采购活动时，应当提供由省级以上监狱管理局、戒毒管理局（含新疆生产建设兵团）出具的属于监狱企业的证明文件</w:t>
      </w:r>
      <w:r>
        <w:rPr>
          <w:rFonts w:hint="eastAsia" w:cs="宋体"/>
          <w:color w:val="auto"/>
          <w:sz w:val="24"/>
          <w:szCs w:val="24"/>
          <w:highlight w:val="none"/>
          <w:lang w:val="en-US" w:eastAsia="zh-CN"/>
        </w:rPr>
        <w:t>。</w:t>
      </w:r>
    </w:p>
    <w:p w14:paraId="24EEEA4F">
      <w:pPr>
        <w:keepLines w:val="0"/>
        <w:pageBreakBefore w:val="0"/>
        <w:kinsoku/>
        <w:overflowPunct/>
        <w:topLinePunct w:val="0"/>
        <w:bidi w:val="0"/>
        <w:outlineLvl w:val="9"/>
        <w:rPr>
          <w:rFonts w:ascii="宋体" w:hAnsi="宋体" w:cs="宋体"/>
          <w:b/>
          <w:color w:val="auto"/>
          <w:w w:val="80"/>
          <w:sz w:val="30"/>
          <w:szCs w:val="30"/>
          <w:highlight w:val="none"/>
        </w:rPr>
      </w:pPr>
      <w:r>
        <w:rPr>
          <w:rFonts w:ascii="宋体" w:hAnsi="宋体" w:cs="宋体"/>
          <w:b/>
          <w:color w:val="auto"/>
          <w:w w:val="80"/>
          <w:sz w:val="30"/>
          <w:szCs w:val="30"/>
          <w:highlight w:val="none"/>
        </w:rPr>
        <w:br w:type="page"/>
      </w:r>
      <w:r>
        <w:rPr>
          <w:color w:val="auto"/>
          <w:highlight w:val="none"/>
        </w:rPr>
        <w:drawing>
          <wp:inline distT="0" distB="0" distL="114300" distR="114300">
            <wp:extent cx="8908415" cy="5272405"/>
            <wp:effectExtent l="0" t="0" r="4445" b="698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1"/>
                    <a:stretch>
                      <a:fillRect/>
                    </a:stretch>
                  </pic:blipFill>
                  <pic:spPr>
                    <a:xfrm rot="16200000">
                      <a:off x="0" y="0"/>
                      <a:ext cx="8908415" cy="5272405"/>
                    </a:xfrm>
                    <a:prstGeom prst="rect">
                      <a:avLst/>
                    </a:prstGeom>
                    <a:noFill/>
                    <a:ln>
                      <a:noFill/>
                    </a:ln>
                  </pic:spPr>
                </pic:pic>
              </a:graphicData>
            </a:graphic>
          </wp:inline>
        </w:drawing>
      </w:r>
    </w:p>
    <w:p w14:paraId="70D9B7D4">
      <w:pPr>
        <w:keepLines w:val="0"/>
        <w:pageBreakBefore w:val="0"/>
        <w:widowControl/>
        <w:shd w:val="clear" w:color="auto" w:fill="FFFFFF"/>
        <w:kinsoku/>
        <w:overflowPunct/>
        <w:topLinePunct w:val="0"/>
        <w:bidi w:val="0"/>
        <w:spacing w:after="225" w:line="360" w:lineRule="atLeast"/>
        <w:ind w:firstLine="2740" w:firstLineChars="700"/>
        <w:jc w:val="both"/>
        <w:outlineLvl w:val="9"/>
        <w:rPr>
          <w:rFonts w:hint="eastAsia" w:ascii="Arial" w:hAnsi="Arial" w:cs="Arial"/>
          <w:b/>
          <w:bCs/>
          <w:color w:val="auto"/>
          <w:spacing w:val="51"/>
          <w:w w:val="80"/>
          <w:kern w:val="0"/>
          <w:sz w:val="36"/>
          <w:szCs w:val="36"/>
          <w:highlight w:val="none"/>
          <w:lang w:val="en-US" w:eastAsia="zh-CN"/>
        </w:rPr>
      </w:pPr>
      <w:r>
        <w:rPr>
          <w:rFonts w:ascii="Arial" w:hAnsi="Arial" w:cs="Arial"/>
          <w:b/>
          <w:bCs/>
          <w:color w:val="auto"/>
          <w:spacing w:val="51"/>
          <w:w w:val="80"/>
          <w:kern w:val="0"/>
          <w:sz w:val="36"/>
          <w:szCs w:val="36"/>
          <w:highlight w:val="none"/>
        </w:rPr>
        <w:t>招标代理服务收费标准</w:t>
      </w:r>
    </w:p>
    <w:p w14:paraId="73E2B7E4">
      <w:pPr>
        <w:keepLines w:val="0"/>
        <w:pageBreakBefore w:val="0"/>
        <w:widowControl/>
        <w:shd w:val="clear" w:color="auto" w:fill="FFFFFF"/>
        <w:kinsoku/>
        <w:overflowPunct/>
        <w:topLinePunct w:val="0"/>
        <w:bidi w:val="0"/>
        <w:spacing w:after="225" w:line="360" w:lineRule="atLeast"/>
        <w:jc w:val="right"/>
        <w:outlineLvl w:val="9"/>
        <w:rPr>
          <w:rFonts w:hint="default" w:ascii="Arial" w:hAnsi="Arial" w:cs="Arial"/>
          <w:b/>
          <w:bCs/>
          <w:color w:val="auto"/>
          <w:spacing w:val="0"/>
          <w:w w:val="80"/>
          <w:kern w:val="0"/>
          <w:sz w:val="24"/>
          <w:szCs w:val="24"/>
          <w:highlight w:val="none"/>
          <w:lang w:val="en-US" w:eastAsia="zh-CN"/>
        </w:rPr>
      </w:pPr>
      <w:r>
        <w:rPr>
          <w:rFonts w:hint="eastAsia" w:ascii="Arial" w:hAnsi="Arial" w:cs="Arial"/>
          <w:b/>
          <w:bCs/>
          <w:color w:val="auto"/>
          <w:spacing w:val="0"/>
          <w:w w:val="80"/>
          <w:kern w:val="0"/>
          <w:sz w:val="24"/>
          <w:szCs w:val="24"/>
          <w:highlight w:val="none"/>
          <w:lang w:val="en-US" w:eastAsia="zh-CN"/>
        </w:rPr>
        <w:t>计价格</w:t>
      </w:r>
      <w:r>
        <w:rPr>
          <w:rFonts w:hint="eastAsia" w:ascii="Arial" w:hAnsi="Arial" w:cs="Arial"/>
          <w:b/>
          <w:bCs/>
          <w:color w:val="auto"/>
          <w:spacing w:val="0"/>
          <w:w w:val="80"/>
          <w:kern w:val="0"/>
          <w:sz w:val="24"/>
          <w:szCs w:val="24"/>
          <w:highlight w:val="none"/>
        </w:rPr>
        <w:t>〔</w:t>
      </w:r>
      <w:r>
        <w:rPr>
          <w:rFonts w:hint="eastAsia" w:ascii="Arial" w:hAnsi="Arial" w:cs="Arial"/>
          <w:b/>
          <w:bCs/>
          <w:color w:val="auto"/>
          <w:spacing w:val="0"/>
          <w:w w:val="80"/>
          <w:kern w:val="0"/>
          <w:sz w:val="24"/>
          <w:szCs w:val="24"/>
          <w:highlight w:val="none"/>
          <w:lang w:val="en-US" w:eastAsia="zh-CN"/>
        </w:rPr>
        <w:t>2002</w:t>
      </w:r>
      <w:r>
        <w:rPr>
          <w:rFonts w:hint="eastAsia" w:ascii="Arial" w:hAnsi="Arial" w:cs="Arial"/>
          <w:b/>
          <w:bCs/>
          <w:color w:val="auto"/>
          <w:spacing w:val="0"/>
          <w:w w:val="80"/>
          <w:kern w:val="0"/>
          <w:sz w:val="24"/>
          <w:szCs w:val="24"/>
          <w:highlight w:val="none"/>
        </w:rPr>
        <w:t>〕</w:t>
      </w:r>
      <w:r>
        <w:rPr>
          <w:rFonts w:hint="eastAsia" w:ascii="Arial" w:hAnsi="Arial" w:cs="Arial"/>
          <w:b/>
          <w:bCs/>
          <w:color w:val="auto"/>
          <w:spacing w:val="0"/>
          <w:w w:val="80"/>
          <w:kern w:val="0"/>
          <w:sz w:val="24"/>
          <w:szCs w:val="24"/>
          <w:highlight w:val="none"/>
          <w:lang w:val="en-US" w:eastAsia="zh-CN"/>
        </w:rPr>
        <w:t>1980号、发改价格</w:t>
      </w:r>
      <w:r>
        <w:rPr>
          <w:rFonts w:hint="eastAsia" w:ascii="Arial" w:hAnsi="Arial" w:cs="Arial"/>
          <w:b/>
          <w:bCs/>
          <w:color w:val="auto"/>
          <w:spacing w:val="0"/>
          <w:w w:val="80"/>
          <w:kern w:val="0"/>
          <w:sz w:val="24"/>
          <w:szCs w:val="24"/>
          <w:highlight w:val="none"/>
        </w:rPr>
        <w:t>〔</w:t>
      </w:r>
      <w:r>
        <w:rPr>
          <w:rFonts w:hint="eastAsia" w:ascii="Arial" w:hAnsi="Arial" w:cs="Arial"/>
          <w:b/>
          <w:bCs/>
          <w:color w:val="auto"/>
          <w:spacing w:val="0"/>
          <w:w w:val="80"/>
          <w:kern w:val="0"/>
          <w:sz w:val="24"/>
          <w:szCs w:val="24"/>
          <w:highlight w:val="none"/>
          <w:lang w:val="en-US" w:eastAsia="zh-CN"/>
        </w:rPr>
        <w:t>2011</w:t>
      </w:r>
      <w:r>
        <w:rPr>
          <w:rFonts w:hint="eastAsia" w:ascii="Arial" w:hAnsi="Arial" w:cs="Arial"/>
          <w:b/>
          <w:bCs/>
          <w:color w:val="auto"/>
          <w:spacing w:val="0"/>
          <w:w w:val="80"/>
          <w:kern w:val="0"/>
          <w:sz w:val="24"/>
          <w:szCs w:val="24"/>
          <w:highlight w:val="none"/>
        </w:rPr>
        <w:t>〕</w:t>
      </w:r>
      <w:r>
        <w:rPr>
          <w:rFonts w:hint="eastAsia" w:ascii="Arial" w:hAnsi="Arial" w:cs="Arial"/>
          <w:b/>
          <w:bCs/>
          <w:color w:val="auto"/>
          <w:spacing w:val="0"/>
          <w:w w:val="80"/>
          <w:kern w:val="0"/>
          <w:sz w:val="24"/>
          <w:szCs w:val="24"/>
          <w:highlight w:val="none"/>
          <w:lang w:val="en-US" w:eastAsia="zh-CN"/>
        </w:rPr>
        <w:t>534号</w:t>
      </w:r>
    </w:p>
    <w:p w14:paraId="6BD4CE76">
      <w:pPr>
        <w:keepLines w:val="0"/>
        <w:pageBreakBefore w:val="0"/>
        <w:widowControl/>
        <w:kinsoku/>
        <w:overflowPunct/>
        <w:topLinePunct w:val="0"/>
        <w:bidi w:val="0"/>
        <w:jc w:val="left"/>
        <w:outlineLvl w:val="9"/>
        <w:rPr>
          <w:rFonts w:ascii="宋体" w:hAnsi="宋体" w:cs="宋体"/>
          <w:vanish/>
          <w:color w:val="auto"/>
          <w:kern w:val="0"/>
          <w:sz w:val="24"/>
          <w:szCs w:val="24"/>
          <w:highlight w:val="none"/>
        </w:rPr>
      </w:pPr>
    </w:p>
    <w:tbl>
      <w:tblPr>
        <w:tblStyle w:val="24"/>
        <w:tblpPr w:leftFromText="180" w:rightFromText="180" w:vertAnchor="text" w:horzAnchor="page" w:tblpX="1747" w:tblpY="130"/>
        <w:tblOverlap w:val="never"/>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356"/>
        <w:gridCol w:w="2084"/>
        <w:gridCol w:w="2220"/>
        <w:gridCol w:w="2115"/>
      </w:tblGrid>
      <w:tr w14:paraId="1A4D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235" w:hRule="atLeast"/>
        </w:trPr>
        <w:tc>
          <w:tcPr>
            <w:tcW w:w="2356" w:type="dxa"/>
            <w:shd w:val="clear" w:color="auto" w:fill="FFFFFF"/>
            <w:noWrap w:val="0"/>
            <w:tcMar>
              <w:top w:w="30" w:type="dxa"/>
              <w:left w:w="90" w:type="dxa"/>
              <w:bottom w:w="30" w:type="dxa"/>
              <w:right w:w="90" w:type="dxa"/>
            </w:tcMar>
            <w:vAlign w:val="center"/>
            <mc:AlternateContent>
              <mc:Choice Requires="wpsCustomData">
                <wpsCustomData:diagonals>
                  <wpsCustomData:diagonal from="30000" to="6300">
                    <wpsCustomData:border w:val="single" w:color="auto" w:sz="4" w:space="0"/>
                  </wpsCustomData:diagonal>
                  <wpsCustomData:diagonal from="30000" to="13600">
                    <wpsCustomData:border w:val="single" w:color="auto" w:sz="4" w:space="0"/>
                  </wpsCustomData:diagonal>
                </wpsCustomData:diagonals>
              </mc:Choice>
            </mc:AlternateContent>
          </w:tcPr>
          <w:p w14:paraId="154CAD3B">
            <w:pPr>
              <w:keepLines w:val="0"/>
              <w:pageBreakBefore w:val="0"/>
              <w:widowControl/>
              <w:kinsoku/>
              <w:wordWrap w:val="0"/>
              <w:overflowPunct/>
              <w:topLinePunct w:val="0"/>
              <w:bidi w:val="0"/>
              <w:snapToGrid w:val="0"/>
              <w:spacing w:line="240" w:lineRule="auto"/>
              <w:ind w:left="0" w:leftChars="0" w:firstLine="0" w:firstLineChars="0"/>
              <w:jc w:val="left"/>
              <w:outlineLvl w:val="9"/>
              <w:rPr>
                <w:rFonts w:hint="default"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中标价</w:t>
            </w:r>
          </w:p>
          <w:p w14:paraId="699DEBD2">
            <w:pPr>
              <w:keepLines w:val="0"/>
              <w:pageBreakBefore w:val="0"/>
              <w:widowControl/>
              <w:kinsoku/>
              <w:wordWrap w:val="0"/>
              <w:overflowPunct/>
              <w:topLinePunct w:val="0"/>
              <w:bidi w:val="0"/>
              <w:snapToGrid w:val="0"/>
              <w:spacing w:line="240" w:lineRule="auto"/>
              <w:jc w:val="left"/>
              <w:outlineLvl w:val="9"/>
              <w:rPr>
                <w:rFonts w:hint="default"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中标金额（）</w:t>
            </w:r>
          </w:p>
          <w:p w14:paraId="323443E2">
            <w:pPr>
              <w:keepLines w:val="0"/>
              <w:pageBreakBefore w:val="0"/>
              <w:widowControl/>
              <w:kinsoku/>
              <w:wordWrap w:val="0"/>
              <w:overflowPunct/>
              <w:topLinePunct w:val="0"/>
              <w:bidi w:val="0"/>
              <w:snapToGrid w:val="0"/>
              <w:spacing w:line="240" w:lineRule="auto"/>
              <w:jc w:val="left"/>
              <w:outlineLvl w:val="9"/>
              <w:rPr>
                <w:rFonts w:hint="eastAsia" w:ascii="宋体" w:hAnsi="宋体" w:cs="宋体"/>
                <w:b w:val="0"/>
                <w:bCs w:val="0"/>
                <w:color w:val="auto"/>
                <w:spacing w:val="20"/>
                <w:w w:val="80"/>
                <w:kern w:val="0"/>
                <w:sz w:val="24"/>
                <w:szCs w:val="24"/>
                <w:highlight w:val="none"/>
                <w:lang w:val="en-US" w:eastAsia="zh-CN"/>
              </w:rPr>
            </w:pPr>
          </w:p>
          <w:p w14:paraId="5727A854">
            <w:pPr>
              <w:keepLines w:val="0"/>
              <w:pageBreakBefore w:val="0"/>
              <w:widowControl/>
              <w:kinsoku/>
              <w:wordWrap w:val="0"/>
              <w:overflowPunct/>
              <w:topLinePunct w:val="0"/>
              <w:bidi w:val="0"/>
              <w:snapToGrid w:val="0"/>
              <w:spacing w:line="240" w:lineRule="auto"/>
              <w:jc w:val="left"/>
              <w:outlineLvl w:val="9"/>
              <w:rPr>
                <w:rFonts w:hint="eastAsia" w:ascii="宋体" w:hAnsi="宋体" w:cs="宋体"/>
                <w:b w:val="0"/>
                <w:bCs w:val="0"/>
                <w:color w:val="auto"/>
                <w:spacing w:val="20"/>
                <w:w w:val="80"/>
                <w:kern w:val="0"/>
                <w:sz w:val="24"/>
                <w:szCs w:val="24"/>
                <w:highlight w:val="none"/>
                <w:lang w:val="en-US" w:eastAsia="zh-CN"/>
              </w:rPr>
            </w:pPr>
          </w:p>
          <w:p w14:paraId="22E3871B">
            <w:pPr>
              <w:keepLines w:val="0"/>
              <w:pageBreakBefore w:val="0"/>
              <w:widowControl/>
              <w:kinsoku/>
              <w:wordWrap w:val="0"/>
              <w:overflowPunct/>
              <w:topLinePunct w:val="0"/>
              <w:bidi w:val="0"/>
              <w:snapToGrid w:val="0"/>
              <w:spacing w:line="240" w:lineRule="auto"/>
              <w:jc w:val="left"/>
              <w:outlineLvl w:val="9"/>
              <mc:AlternateContent>
                <mc:Choice Requires="wpsCustomData">
                  <wpsCustomData:diagonalParaType/>
                </mc:Choice>
              </mc:AlternateContent>
              <w:rPr>
                <w:rFonts w:hint="default"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标标</w:t>
            </w:r>
          </w:p>
          <w:p w14:paraId="3CCA4ABD">
            <w:pPr>
              <w:keepLines w:val="0"/>
              <w:pageBreakBefore w:val="0"/>
              <w:widowControl/>
              <w:kinsoku/>
              <w:wordWrap w:val="0"/>
              <w:overflowPunct/>
              <w:topLinePunct w:val="0"/>
              <w:bidi w:val="0"/>
              <w:snapToGrid w:val="0"/>
              <w:spacing w:line="240" w:lineRule="auto"/>
              <w:ind w:firstLine="464" w:firstLineChars="200"/>
              <w:jc w:val="left"/>
              <w:outlineLvl w:val="9"/>
              <w:rPr>
                <w:rFonts w:hint="eastAsia"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费</w:t>
            </w:r>
          </w:p>
          <w:p w14:paraId="743C553F">
            <w:pPr>
              <w:keepLines w:val="0"/>
              <w:pageBreakBefore w:val="0"/>
              <w:widowControl/>
              <w:kinsoku/>
              <w:wordWrap w:val="0"/>
              <w:overflowPunct/>
              <w:topLinePunct w:val="0"/>
              <w:bidi w:val="0"/>
              <w:snapToGrid w:val="0"/>
              <w:spacing w:line="240" w:lineRule="auto"/>
              <w:ind w:firstLine="464" w:firstLineChars="200"/>
              <w:jc w:val="left"/>
              <w:outlineLvl w:val="9"/>
              <mc:AlternateContent>
                <mc:Choice Requires="wpsCustomData">
                  <wpsCustomData:diagonalParaType/>
                </mc:Choice>
              </mc:AlternateContent>
              <w:rPr>
                <w:rFonts w:hint="eastAsia"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率</w:t>
            </w:r>
          </w:p>
          <w:p w14:paraId="327CCE6F">
            <w:pPr>
              <w:keepLines w:val="0"/>
              <w:pageBreakBefore w:val="0"/>
              <w:widowControl/>
              <w:kinsoku/>
              <w:wordWrap w:val="0"/>
              <w:overflowPunct/>
              <w:topLinePunct w:val="0"/>
              <w:bidi w:val="0"/>
              <w:spacing w:line="360" w:lineRule="atLeast"/>
              <w:jc w:val="left"/>
              <w:outlineLvl w:val="9"/>
              <w:rPr>
                <w:rFonts w:hint="default"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 xml:space="preserve">服务类型 </w:t>
            </w:r>
          </w:p>
        </w:tc>
        <w:tc>
          <w:tcPr>
            <w:tcW w:w="2084" w:type="dxa"/>
            <w:shd w:val="clear" w:color="auto" w:fill="FFFFFF"/>
            <w:noWrap w:val="0"/>
            <w:tcMar>
              <w:top w:w="30" w:type="dxa"/>
              <w:left w:w="90" w:type="dxa"/>
              <w:bottom w:w="30" w:type="dxa"/>
              <w:right w:w="90" w:type="dxa"/>
            </w:tcMar>
            <w:vAlign w:val="center"/>
          </w:tcPr>
          <w:p w14:paraId="710E9C4B">
            <w:pPr>
              <w:keepLines w:val="0"/>
              <w:pageBreakBefore w:val="0"/>
              <w:widowControl/>
              <w:kinsoku/>
              <w:wordWrap w:val="0"/>
              <w:overflowPunct/>
              <w:topLinePunct w:val="0"/>
              <w:bidi w:val="0"/>
              <w:spacing w:line="360" w:lineRule="atLeast"/>
              <w:ind w:firstLine="464" w:firstLineChars="200"/>
              <w:jc w:val="left"/>
              <w:outlineLvl w:val="9"/>
              <w:rPr>
                <w:rFonts w:hint="eastAsia" w:ascii="宋体" w:hAnsi="宋体" w:eastAsia="宋体" w:cs="宋体"/>
                <w:b w:val="0"/>
                <w:bCs w:val="0"/>
                <w:color w:val="auto"/>
                <w:spacing w:val="20"/>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货物招标</w:t>
            </w:r>
          </w:p>
        </w:tc>
        <w:tc>
          <w:tcPr>
            <w:tcW w:w="2220" w:type="dxa"/>
            <w:shd w:val="clear" w:color="auto" w:fill="FFFFFF"/>
            <w:noWrap w:val="0"/>
            <w:tcMar>
              <w:top w:w="30" w:type="dxa"/>
              <w:left w:w="90" w:type="dxa"/>
              <w:bottom w:w="30" w:type="dxa"/>
              <w:right w:w="90" w:type="dxa"/>
            </w:tcMar>
            <w:vAlign w:val="center"/>
          </w:tcPr>
          <w:p w14:paraId="4AA7658C">
            <w:pPr>
              <w:keepLines w:val="0"/>
              <w:pageBreakBefore w:val="0"/>
              <w:widowControl/>
              <w:kinsoku/>
              <w:wordWrap w:val="0"/>
              <w:overflowPunct/>
              <w:topLinePunct w:val="0"/>
              <w:bidi w:val="0"/>
              <w:spacing w:line="360" w:lineRule="atLeast"/>
              <w:ind w:firstLine="464" w:firstLineChars="200"/>
              <w:jc w:val="left"/>
              <w:outlineLvl w:val="9"/>
              <w:rPr>
                <w:rFonts w:hint="eastAsia" w:ascii="宋体" w:hAnsi="宋体" w:eastAsia="宋体" w:cs="宋体"/>
                <w:b w:val="0"/>
                <w:bCs w:val="0"/>
                <w:color w:val="auto"/>
                <w:spacing w:val="20"/>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服务招标</w:t>
            </w:r>
          </w:p>
        </w:tc>
        <w:tc>
          <w:tcPr>
            <w:tcW w:w="2115" w:type="dxa"/>
            <w:shd w:val="clear" w:color="auto" w:fill="FFFFFF"/>
            <w:noWrap w:val="0"/>
            <w:tcMar>
              <w:top w:w="30" w:type="dxa"/>
              <w:left w:w="90" w:type="dxa"/>
              <w:bottom w:w="30" w:type="dxa"/>
              <w:right w:w="90" w:type="dxa"/>
            </w:tcMar>
            <w:vAlign w:val="center"/>
          </w:tcPr>
          <w:p w14:paraId="391E4649">
            <w:pPr>
              <w:keepLines w:val="0"/>
              <w:pageBreakBefore w:val="0"/>
              <w:widowControl/>
              <w:kinsoku/>
              <w:wordWrap w:val="0"/>
              <w:overflowPunct/>
              <w:topLinePunct w:val="0"/>
              <w:bidi w:val="0"/>
              <w:spacing w:line="360" w:lineRule="atLeast"/>
              <w:ind w:firstLine="696" w:firstLineChars="300"/>
              <w:jc w:val="left"/>
              <w:outlineLvl w:val="9"/>
              <w:rPr>
                <w:rFonts w:hint="eastAsia" w:ascii="宋体" w:hAnsi="宋体" w:eastAsia="宋体" w:cs="宋体"/>
                <w:b w:val="0"/>
                <w:bCs w:val="0"/>
                <w:color w:val="auto"/>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工程招标</w:t>
            </w:r>
          </w:p>
        </w:tc>
      </w:tr>
      <w:tr w14:paraId="70F5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4EF6E68D">
            <w:pPr>
              <w:keepLines w:val="0"/>
              <w:pageBreakBefore w:val="0"/>
              <w:widowControl/>
              <w:kinsoku/>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100</w:t>
            </w:r>
            <w:r>
              <w:rPr>
                <w:rFonts w:hint="eastAsia" w:ascii="宋体" w:hAnsi="宋体" w:cs="宋体"/>
                <w:color w:val="auto"/>
                <w:w w:val="80"/>
                <w:kern w:val="0"/>
                <w:sz w:val="24"/>
                <w:szCs w:val="24"/>
                <w:highlight w:val="none"/>
                <w:lang w:val="en-US" w:eastAsia="zh-CN"/>
              </w:rPr>
              <w:t>万元</w:t>
            </w:r>
            <w:r>
              <w:rPr>
                <w:rFonts w:hint="eastAsia" w:ascii="宋体" w:hAnsi="宋体" w:eastAsia="宋体" w:cs="宋体"/>
                <w:color w:val="auto"/>
                <w:w w:val="80"/>
                <w:kern w:val="0"/>
                <w:sz w:val="24"/>
                <w:szCs w:val="24"/>
                <w:highlight w:val="none"/>
              </w:rPr>
              <w:t>以下</w:t>
            </w:r>
          </w:p>
        </w:tc>
        <w:tc>
          <w:tcPr>
            <w:tcW w:w="2084" w:type="dxa"/>
            <w:shd w:val="clear" w:color="auto" w:fill="FFFFFF"/>
            <w:noWrap w:val="0"/>
            <w:tcMar>
              <w:top w:w="30" w:type="dxa"/>
              <w:left w:w="90" w:type="dxa"/>
              <w:bottom w:w="30" w:type="dxa"/>
              <w:right w:w="90" w:type="dxa"/>
            </w:tcMar>
            <w:vAlign w:val="center"/>
          </w:tcPr>
          <w:p w14:paraId="5678DC6F">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1.5%</w:t>
            </w:r>
          </w:p>
        </w:tc>
        <w:tc>
          <w:tcPr>
            <w:tcW w:w="2220" w:type="dxa"/>
            <w:shd w:val="clear" w:color="auto" w:fill="FFFFFF"/>
            <w:noWrap w:val="0"/>
            <w:tcMar>
              <w:top w:w="30" w:type="dxa"/>
              <w:left w:w="90" w:type="dxa"/>
              <w:bottom w:w="30" w:type="dxa"/>
              <w:right w:w="90" w:type="dxa"/>
            </w:tcMar>
            <w:vAlign w:val="center"/>
          </w:tcPr>
          <w:p w14:paraId="6138618E">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1.5%</w:t>
            </w:r>
          </w:p>
        </w:tc>
        <w:tc>
          <w:tcPr>
            <w:tcW w:w="2115" w:type="dxa"/>
            <w:shd w:val="clear" w:color="auto" w:fill="FFFFFF"/>
            <w:noWrap w:val="0"/>
            <w:tcMar>
              <w:top w:w="30" w:type="dxa"/>
              <w:left w:w="90" w:type="dxa"/>
              <w:bottom w:w="30" w:type="dxa"/>
              <w:right w:w="90" w:type="dxa"/>
            </w:tcMar>
            <w:vAlign w:val="center"/>
          </w:tcPr>
          <w:p w14:paraId="06DD4AF5">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w:t>
            </w:r>
          </w:p>
        </w:tc>
      </w:tr>
      <w:tr w14:paraId="62A6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762A85FB">
            <w:pPr>
              <w:keepLines w:val="0"/>
              <w:pageBreakBefore w:val="0"/>
              <w:widowControl/>
              <w:kinsoku/>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100-500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5534F4B8">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1.1%</w:t>
            </w:r>
          </w:p>
        </w:tc>
        <w:tc>
          <w:tcPr>
            <w:tcW w:w="2220" w:type="dxa"/>
            <w:shd w:val="clear" w:color="auto" w:fill="FFFFFF"/>
            <w:noWrap w:val="0"/>
            <w:tcMar>
              <w:top w:w="30" w:type="dxa"/>
              <w:left w:w="90" w:type="dxa"/>
              <w:bottom w:w="30" w:type="dxa"/>
              <w:right w:w="90" w:type="dxa"/>
            </w:tcMar>
            <w:vAlign w:val="center"/>
          </w:tcPr>
          <w:p w14:paraId="22AAE62B">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0.8%</w:t>
            </w:r>
          </w:p>
        </w:tc>
        <w:tc>
          <w:tcPr>
            <w:tcW w:w="2115" w:type="dxa"/>
            <w:shd w:val="clear" w:color="auto" w:fill="FFFFFF"/>
            <w:noWrap w:val="0"/>
            <w:tcMar>
              <w:top w:w="30" w:type="dxa"/>
              <w:left w:w="90" w:type="dxa"/>
              <w:bottom w:w="30" w:type="dxa"/>
              <w:right w:w="90" w:type="dxa"/>
            </w:tcMar>
            <w:vAlign w:val="center"/>
          </w:tcPr>
          <w:p w14:paraId="5CC38EC6">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0.7%</w:t>
            </w:r>
          </w:p>
        </w:tc>
      </w:tr>
      <w:tr w14:paraId="1967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4DF160B1">
            <w:pPr>
              <w:keepLines w:val="0"/>
              <w:pageBreakBefore w:val="0"/>
              <w:widowControl/>
              <w:kinsoku/>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500-1000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10D5858E">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0.8%</w:t>
            </w:r>
          </w:p>
        </w:tc>
        <w:tc>
          <w:tcPr>
            <w:tcW w:w="2220" w:type="dxa"/>
            <w:shd w:val="clear" w:color="auto" w:fill="FFFFFF"/>
            <w:noWrap w:val="0"/>
            <w:tcMar>
              <w:top w:w="30" w:type="dxa"/>
              <w:left w:w="90" w:type="dxa"/>
              <w:bottom w:w="30" w:type="dxa"/>
              <w:right w:w="90" w:type="dxa"/>
            </w:tcMar>
            <w:vAlign w:val="center"/>
          </w:tcPr>
          <w:p w14:paraId="210FBA9A">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0.45%</w:t>
            </w:r>
          </w:p>
        </w:tc>
        <w:tc>
          <w:tcPr>
            <w:tcW w:w="2115" w:type="dxa"/>
            <w:shd w:val="clear" w:color="auto" w:fill="FFFFFF"/>
            <w:noWrap w:val="0"/>
            <w:tcMar>
              <w:top w:w="30" w:type="dxa"/>
              <w:left w:w="90" w:type="dxa"/>
              <w:bottom w:w="30" w:type="dxa"/>
              <w:right w:w="90" w:type="dxa"/>
            </w:tcMar>
            <w:vAlign w:val="center"/>
          </w:tcPr>
          <w:p w14:paraId="2158CF30">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0.55%</w:t>
            </w:r>
          </w:p>
        </w:tc>
      </w:tr>
      <w:tr w14:paraId="1586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0BB629E6">
            <w:pPr>
              <w:keepLines w:val="0"/>
              <w:pageBreakBefore w:val="0"/>
              <w:widowControl/>
              <w:kinsoku/>
              <w:wordWrap w:val="0"/>
              <w:overflowPunct/>
              <w:topLinePunct w:val="0"/>
              <w:bidi w:val="0"/>
              <w:spacing w:line="360" w:lineRule="atLeast"/>
              <w:ind w:firstLine="576" w:firstLineChars="300"/>
              <w:jc w:val="both"/>
              <w:outlineLvl w:val="9"/>
              <w:rPr>
                <w:rFonts w:hint="default"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lang w:val="en-US" w:eastAsia="zh-CN"/>
              </w:rPr>
              <w:t>1000-5000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4B425F86">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0.5%</w:t>
            </w:r>
          </w:p>
        </w:tc>
        <w:tc>
          <w:tcPr>
            <w:tcW w:w="2220" w:type="dxa"/>
            <w:shd w:val="clear" w:color="auto" w:fill="FFFFFF"/>
            <w:noWrap w:val="0"/>
            <w:tcMar>
              <w:top w:w="30" w:type="dxa"/>
              <w:left w:w="90" w:type="dxa"/>
              <w:bottom w:w="30" w:type="dxa"/>
              <w:right w:w="90" w:type="dxa"/>
            </w:tcMar>
            <w:vAlign w:val="center"/>
          </w:tcPr>
          <w:p w14:paraId="344BADC7">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0.25%</w:t>
            </w:r>
          </w:p>
        </w:tc>
        <w:tc>
          <w:tcPr>
            <w:tcW w:w="2115" w:type="dxa"/>
            <w:shd w:val="clear" w:color="auto" w:fill="FFFFFF"/>
            <w:noWrap w:val="0"/>
            <w:tcMar>
              <w:top w:w="30" w:type="dxa"/>
              <w:left w:w="90" w:type="dxa"/>
              <w:bottom w:w="30" w:type="dxa"/>
              <w:right w:w="90" w:type="dxa"/>
            </w:tcMar>
            <w:vAlign w:val="center"/>
          </w:tcPr>
          <w:p w14:paraId="6D4481DD">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0.35%</w:t>
            </w:r>
          </w:p>
        </w:tc>
      </w:tr>
      <w:tr w14:paraId="24BF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2A58F3CF">
            <w:pPr>
              <w:keepLines w:val="0"/>
              <w:pageBreakBefore w:val="0"/>
              <w:widowControl/>
              <w:kinsoku/>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5000-10000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62389D34">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0.25%</w:t>
            </w:r>
          </w:p>
        </w:tc>
        <w:tc>
          <w:tcPr>
            <w:tcW w:w="2220" w:type="dxa"/>
            <w:shd w:val="clear" w:color="auto" w:fill="FFFFFF"/>
            <w:noWrap w:val="0"/>
            <w:tcMar>
              <w:top w:w="30" w:type="dxa"/>
              <w:left w:w="90" w:type="dxa"/>
              <w:bottom w:w="30" w:type="dxa"/>
              <w:right w:w="90" w:type="dxa"/>
            </w:tcMar>
            <w:vAlign w:val="center"/>
          </w:tcPr>
          <w:p w14:paraId="2B5E4C46">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0.1%</w:t>
            </w:r>
          </w:p>
        </w:tc>
        <w:tc>
          <w:tcPr>
            <w:tcW w:w="2115" w:type="dxa"/>
            <w:shd w:val="clear" w:color="auto" w:fill="FFFFFF"/>
            <w:noWrap w:val="0"/>
            <w:tcMar>
              <w:top w:w="30" w:type="dxa"/>
              <w:left w:w="90" w:type="dxa"/>
              <w:bottom w:w="30" w:type="dxa"/>
              <w:right w:w="90" w:type="dxa"/>
            </w:tcMar>
            <w:vAlign w:val="center"/>
          </w:tcPr>
          <w:p w14:paraId="58FC83E8">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w:t>
            </w:r>
          </w:p>
        </w:tc>
      </w:tr>
      <w:tr w14:paraId="323D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84" w:hRule="atLeast"/>
        </w:trPr>
        <w:tc>
          <w:tcPr>
            <w:tcW w:w="2356" w:type="dxa"/>
            <w:shd w:val="clear" w:color="auto" w:fill="FFFFFF"/>
            <w:noWrap w:val="0"/>
            <w:tcMar>
              <w:top w:w="30" w:type="dxa"/>
              <w:left w:w="90" w:type="dxa"/>
              <w:bottom w:w="30" w:type="dxa"/>
              <w:right w:w="90" w:type="dxa"/>
            </w:tcMar>
            <w:vAlign w:val="center"/>
          </w:tcPr>
          <w:p w14:paraId="3E517D30">
            <w:pPr>
              <w:keepLines w:val="0"/>
              <w:pageBreakBefore w:val="0"/>
              <w:widowControl/>
              <w:kinsoku/>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5亿</w:t>
            </w:r>
          </w:p>
        </w:tc>
        <w:tc>
          <w:tcPr>
            <w:tcW w:w="2084" w:type="dxa"/>
            <w:shd w:val="clear" w:color="auto" w:fill="FFFFFF"/>
            <w:noWrap w:val="0"/>
            <w:tcMar>
              <w:top w:w="30" w:type="dxa"/>
              <w:left w:w="90" w:type="dxa"/>
              <w:bottom w:w="30" w:type="dxa"/>
              <w:right w:w="90" w:type="dxa"/>
            </w:tcMar>
            <w:vAlign w:val="center"/>
          </w:tcPr>
          <w:p w14:paraId="205FC321">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c>
          <w:tcPr>
            <w:tcW w:w="2220" w:type="dxa"/>
            <w:shd w:val="clear" w:color="auto" w:fill="FFFFFF"/>
            <w:noWrap w:val="0"/>
            <w:tcMar>
              <w:top w:w="30" w:type="dxa"/>
              <w:left w:w="90" w:type="dxa"/>
              <w:bottom w:w="30" w:type="dxa"/>
              <w:right w:w="90" w:type="dxa"/>
            </w:tcMar>
            <w:vAlign w:val="center"/>
          </w:tcPr>
          <w:p w14:paraId="792D5FCA">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c>
          <w:tcPr>
            <w:tcW w:w="2115" w:type="dxa"/>
            <w:shd w:val="clear" w:color="auto" w:fill="FFFFFF"/>
            <w:noWrap w:val="0"/>
            <w:tcMar>
              <w:top w:w="30" w:type="dxa"/>
              <w:left w:w="90" w:type="dxa"/>
              <w:bottom w:w="30" w:type="dxa"/>
              <w:right w:w="90" w:type="dxa"/>
            </w:tcMar>
            <w:vAlign w:val="center"/>
          </w:tcPr>
          <w:p w14:paraId="1EF6668A">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r>
      <w:tr w14:paraId="44BB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2F031498">
            <w:pPr>
              <w:keepLines w:val="0"/>
              <w:pageBreakBefore w:val="0"/>
              <w:widowControl/>
              <w:kinsoku/>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5亿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10亿</w:t>
            </w:r>
          </w:p>
        </w:tc>
        <w:tc>
          <w:tcPr>
            <w:tcW w:w="2084" w:type="dxa"/>
            <w:shd w:val="clear" w:color="auto" w:fill="FFFFFF"/>
            <w:noWrap w:val="0"/>
            <w:tcMar>
              <w:top w:w="30" w:type="dxa"/>
              <w:left w:w="90" w:type="dxa"/>
              <w:bottom w:w="30" w:type="dxa"/>
              <w:right w:w="90" w:type="dxa"/>
            </w:tcMar>
            <w:vAlign w:val="center"/>
          </w:tcPr>
          <w:p w14:paraId="2015BA9D">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c>
          <w:tcPr>
            <w:tcW w:w="2220" w:type="dxa"/>
            <w:shd w:val="clear" w:color="auto" w:fill="FFFFFF"/>
            <w:noWrap w:val="0"/>
            <w:tcMar>
              <w:top w:w="30" w:type="dxa"/>
              <w:left w:w="90" w:type="dxa"/>
              <w:bottom w:w="30" w:type="dxa"/>
              <w:right w:w="90" w:type="dxa"/>
            </w:tcMar>
            <w:vAlign w:val="center"/>
          </w:tcPr>
          <w:p w14:paraId="5D469862">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c>
          <w:tcPr>
            <w:tcW w:w="2115" w:type="dxa"/>
            <w:shd w:val="clear" w:color="auto" w:fill="FFFFFF"/>
            <w:noWrap w:val="0"/>
            <w:tcMar>
              <w:top w:w="30" w:type="dxa"/>
              <w:left w:w="90" w:type="dxa"/>
              <w:bottom w:w="30" w:type="dxa"/>
              <w:right w:w="90" w:type="dxa"/>
            </w:tcMar>
            <w:vAlign w:val="center"/>
          </w:tcPr>
          <w:p w14:paraId="004FC37C">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r>
      <w:tr w14:paraId="19DE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40" w:hRule="atLeast"/>
        </w:trPr>
        <w:tc>
          <w:tcPr>
            <w:tcW w:w="2356" w:type="dxa"/>
            <w:shd w:val="clear" w:color="auto" w:fill="FFFFFF"/>
            <w:noWrap w:val="0"/>
            <w:tcMar>
              <w:top w:w="30" w:type="dxa"/>
              <w:left w:w="90" w:type="dxa"/>
              <w:bottom w:w="30" w:type="dxa"/>
              <w:right w:w="90" w:type="dxa"/>
            </w:tcMar>
            <w:vAlign w:val="center"/>
          </w:tcPr>
          <w:p w14:paraId="41125B3C">
            <w:pPr>
              <w:keepLines w:val="0"/>
              <w:pageBreakBefore w:val="0"/>
              <w:widowControl/>
              <w:kinsoku/>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50亿</w:t>
            </w:r>
          </w:p>
        </w:tc>
        <w:tc>
          <w:tcPr>
            <w:tcW w:w="2084" w:type="dxa"/>
            <w:shd w:val="clear" w:color="auto" w:fill="FFFFFF"/>
            <w:noWrap w:val="0"/>
            <w:tcMar>
              <w:top w:w="30" w:type="dxa"/>
              <w:left w:w="90" w:type="dxa"/>
              <w:bottom w:w="30" w:type="dxa"/>
              <w:right w:w="90" w:type="dxa"/>
            </w:tcMar>
            <w:vAlign w:val="center"/>
          </w:tcPr>
          <w:p w14:paraId="0C93051D">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c>
          <w:tcPr>
            <w:tcW w:w="2220" w:type="dxa"/>
            <w:shd w:val="clear" w:color="auto" w:fill="FFFFFF"/>
            <w:noWrap w:val="0"/>
            <w:tcMar>
              <w:top w:w="30" w:type="dxa"/>
              <w:left w:w="90" w:type="dxa"/>
              <w:bottom w:w="30" w:type="dxa"/>
              <w:right w:w="90" w:type="dxa"/>
            </w:tcMar>
            <w:vAlign w:val="center"/>
          </w:tcPr>
          <w:p w14:paraId="4C21AD85">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c>
          <w:tcPr>
            <w:tcW w:w="2115" w:type="dxa"/>
            <w:shd w:val="clear" w:color="auto" w:fill="FFFFFF"/>
            <w:noWrap w:val="0"/>
            <w:tcMar>
              <w:top w:w="30" w:type="dxa"/>
              <w:left w:w="90" w:type="dxa"/>
              <w:bottom w:w="30" w:type="dxa"/>
              <w:right w:w="90" w:type="dxa"/>
            </w:tcMar>
            <w:vAlign w:val="center"/>
          </w:tcPr>
          <w:p w14:paraId="0E545A91">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r>
      <w:tr w14:paraId="08F8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00E978DD">
            <w:pPr>
              <w:keepLines w:val="0"/>
              <w:pageBreakBefore w:val="0"/>
              <w:widowControl/>
              <w:kinsoku/>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50亿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100亿</w:t>
            </w:r>
          </w:p>
        </w:tc>
        <w:tc>
          <w:tcPr>
            <w:tcW w:w="2084" w:type="dxa"/>
            <w:shd w:val="clear" w:color="auto" w:fill="FFFFFF"/>
            <w:noWrap w:val="0"/>
            <w:tcMar>
              <w:top w:w="30" w:type="dxa"/>
              <w:left w:w="90" w:type="dxa"/>
              <w:bottom w:w="30" w:type="dxa"/>
              <w:right w:w="90" w:type="dxa"/>
            </w:tcMar>
            <w:vAlign w:val="center"/>
          </w:tcPr>
          <w:p w14:paraId="23EAB9F2">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c>
          <w:tcPr>
            <w:tcW w:w="2220" w:type="dxa"/>
            <w:shd w:val="clear" w:color="auto" w:fill="FFFFFF"/>
            <w:noWrap w:val="0"/>
            <w:tcMar>
              <w:top w:w="30" w:type="dxa"/>
              <w:left w:w="90" w:type="dxa"/>
              <w:bottom w:w="30" w:type="dxa"/>
              <w:right w:w="90" w:type="dxa"/>
            </w:tcMar>
            <w:vAlign w:val="center"/>
          </w:tcPr>
          <w:p w14:paraId="2226FF11">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c>
          <w:tcPr>
            <w:tcW w:w="2115" w:type="dxa"/>
            <w:shd w:val="clear" w:color="auto" w:fill="FFFFFF"/>
            <w:noWrap w:val="0"/>
            <w:tcMar>
              <w:top w:w="30" w:type="dxa"/>
              <w:left w:w="90" w:type="dxa"/>
              <w:bottom w:w="30" w:type="dxa"/>
              <w:right w:w="90" w:type="dxa"/>
            </w:tcMar>
            <w:vAlign w:val="center"/>
          </w:tcPr>
          <w:p w14:paraId="75F1E6C7">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r>
      <w:tr w14:paraId="38E2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42" w:hRule="atLeast"/>
        </w:trPr>
        <w:tc>
          <w:tcPr>
            <w:tcW w:w="2356" w:type="dxa"/>
            <w:shd w:val="clear" w:color="auto" w:fill="FFFFFF"/>
            <w:noWrap w:val="0"/>
            <w:tcMar>
              <w:top w:w="30" w:type="dxa"/>
              <w:left w:w="90" w:type="dxa"/>
              <w:bottom w:w="30" w:type="dxa"/>
              <w:right w:w="90" w:type="dxa"/>
            </w:tcMar>
            <w:vAlign w:val="center"/>
          </w:tcPr>
          <w:p w14:paraId="403C78B3">
            <w:pPr>
              <w:keepLines w:val="0"/>
              <w:pageBreakBefore w:val="0"/>
              <w:widowControl/>
              <w:kinsoku/>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100亿以上</w:t>
            </w:r>
          </w:p>
        </w:tc>
        <w:tc>
          <w:tcPr>
            <w:tcW w:w="2084" w:type="dxa"/>
            <w:shd w:val="clear" w:color="auto" w:fill="FFFFFF"/>
            <w:noWrap w:val="0"/>
            <w:tcMar>
              <w:top w:w="30" w:type="dxa"/>
              <w:left w:w="90" w:type="dxa"/>
              <w:bottom w:w="30" w:type="dxa"/>
              <w:right w:w="90" w:type="dxa"/>
            </w:tcMar>
            <w:vAlign w:val="center"/>
          </w:tcPr>
          <w:p w14:paraId="07A6A881">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c>
          <w:tcPr>
            <w:tcW w:w="2220" w:type="dxa"/>
            <w:shd w:val="clear" w:color="auto" w:fill="FFFFFF"/>
            <w:noWrap w:val="0"/>
            <w:tcMar>
              <w:top w:w="30" w:type="dxa"/>
              <w:left w:w="90" w:type="dxa"/>
              <w:bottom w:w="30" w:type="dxa"/>
              <w:right w:w="90" w:type="dxa"/>
            </w:tcMar>
            <w:vAlign w:val="center"/>
          </w:tcPr>
          <w:p w14:paraId="060CD438">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c>
          <w:tcPr>
            <w:tcW w:w="2115" w:type="dxa"/>
            <w:shd w:val="clear" w:color="auto" w:fill="FFFFFF"/>
            <w:noWrap w:val="0"/>
            <w:tcMar>
              <w:top w:w="30" w:type="dxa"/>
              <w:left w:w="90" w:type="dxa"/>
              <w:bottom w:w="30" w:type="dxa"/>
              <w:right w:w="90" w:type="dxa"/>
            </w:tcMar>
            <w:vAlign w:val="center"/>
          </w:tcPr>
          <w:p w14:paraId="7D83879B">
            <w:pPr>
              <w:keepLines w:val="0"/>
              <w:pageBreakBefore w:val="0"/>
              <w:widowControl/>
              <w:kinsoku/>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r>
    </w:tbl>
    <w:p w14:paraId="6DDA38C6">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w w:val="90"/>
          <w:kern w:val="0"/>
          <w:sz w:val="21"/>
          <w:szCs w:val="21"/>
          <w:highlight w:val="none"/>
        </w:rPr>
      </w:pPr>
      <w:r>
        <w:rPr>
          <w:rFonts w:hint="eastAsia" w:ascii="宋体" w:hAnsi="宋体" w:eastAsia="宋体" w:cs="宋体"/>
          <w:b/>
          <w:bCs/>
          <w:color w:val="auto"/>
          <w:w w:val="90"/>
          <w:kern w:val="0"/>
          <w:sz w:val="21"/>
          <w:szCs w:val="21"/>
          <w:highlight w:val="none"/>
          <w:lang w:val="en-US" w:eastAsia="zh-CN"/>
        </w:rPr>
        <w:t>说明</w:t>
      </w:r>
      <w:r>
        <w:rPr>
          <w:rFonts w:hint="eastAsia" w:ascii="宋体" w:hAnsi="宋体" w:eastAsia="宋体" w:cs="宋体"/>
          <w:b/>
          <w:bCs/>
          <w:color w:val="auto"/>
          <w:w w:val="90"/>
          <w:kern w:val="0"/>
          <w:sz w:val="21"/>
          <w:szCs w:val="21"/>
          <w:highlight w:val="none"/>
        </w:rPr>
        <w:t>:</w:t>
      </w:r>
    </w:p>
    <w:p w14:paraId="03CB55A3">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1.按本表费率计算的收费为招标代理服务全过程的收费基准价格，单独提供编制招标文件(有标底的含标底)服务的，可按规定标准的30%计收。</w:t>
      </w:r>
    </w:p>
    <w:p w14:paraId="74FD3EBD">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2.招标代理服务收费按差额定率累进法计算。例如:某工程招标代理业务中标金额为6000万元，计算招标代理服务收费额如下:</w:t>
      </w:r>
    </w:p>
    <w:p w14:paraId="7F400AB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216" w:firstLineChars="100"/>
        <w:jc w:val="left"/>
        <w:textAlignment w:val="auto"/>
        <w:outlineLvl w:val="9"/>
        <w:rPr>
          <w:rFonts w:hint="eastAsia" w:ascii="宋体" w:hAnsi="宋体" w:eastAsia="宋体" w:cs="宋体"/>
          <w:color w:val="auto"/>
          <w:w w:val="90"/>
          <w:sz w:val="24"/>
          <w:szCs w:val="24"/>
          <w:highlight w:val="none"/>
        </w:rPr>
      </w:pPr>
      <w:r>
        <w:rPr>
          <w:rFonts w:hint="eastAsia" w:ascii="宋体" w:hAnsi="宋体" w:eastAsia="宋体" w:cs="宋体"/>
          <w:color w:val="auto"/>
          <w:w w:val="90"/>
          <w:kern w:val="0"/>
          <w:sz w:val="24"/>
          <w:szCs w:val="24"/>
          <w:highlight w:val="none"/>
        </w:rPr>
        <w:t xml:space="preserve">100 万元×1.00%= 1 万元     </w:t>
      </w:r>
      <w:r>
        <w:rPr>
          <w:rFonts w:hint="eastAsia" w:ascii="宋体" w:hAnsi="宋体" w:eastAsia="宋体" w:cs="宋体"/>
          <w:color w:val="auto"/>
          <w:w w:val="90"/>
          <w:kern w:val="0"/>
          <w:sz w:val="24"/>
          <w:szCs w:val="24"/>
          <w:highlight w:val="none"/>
          <w:lang w:val="en-US" w:eastAsia="zh-CN"/>
        </w:rPr>
        <w:t xml:space="preserve">     </w:t>
      </w:r>
      <w:r>
        <w:rPr>
          <w:rFonts w:hint="eastAsia" w:ascii="宋体" w:hAnsi="宋体" w:eastAsia="宋体" w:cs="宋体"/>
          <w:color w:val="auto"/>
          <w:w w:val="90"/>
          <w:kern w:val="0"/>
          <w:sz w:val="24"/>
          <w:szCs w:val="24"/>
          <w:highlight w:val="none"/>
        </w:rPr>
        <w:t xml:space="preserve"> </w:t>
      </w:r>
      <w:r>
        <w:rPr>
          <w:rFonts w:hint="eastAsia" w:ascii="宋体" w:hAnsi="宋体" w:eastAsia="宋体" w:cs="宋体"/>
          <w:color w:val="auto"/>
          <w:w w:val="90"/>
          <w:sz w:val="24"/>
          <w:szCs w:val="24"/>
          <w:highlight w:val="none"/>
        </w:rPr>
        <w:t xml:space="preserve">(500- 100)万元×0.70%= 2.8万元    </w:t>
      </w:r>
      <w:r>
        <w:rPr>
          <w:rFonts w:hint="eastAsia" w:ascii="宋体" w:hAnsi="宋体" w:eastAsia="宋体" w:cs="宋体"/>
          <w:color w:val="auto"/>
          <w:w w:val="90"/>
          <w:sz w:val="24"/>
          <w:szCs w:val="24"/>
          <w:highlight w:val="none"/>
          <w:lang w:val="en-US" w:eastAsia="zh-CN"/>
        </w:rPr>
        <w:t xml:space="preserve">   </w:t>
      </w:r>
      <w:r>
        <w:rPr>
          <w:rFonts w:hint="eastAsia" w:ascii="宋体" w:hAnsi="宋体" w:eastAsia="宋体" w:cs="宋体"/>
          <w:color w:val="auto"/>
          <w:w w:val="90"/>
          <w:sz w:val="24"/>
          <w:szCs w:val="24"/>
          <w:highlight w:val="none"/>
        </w:rPr>
        <w:t xml:space="preserve"> </w:t>
      </w:r>
    </w:p>
    <w:p w14:paraId="3BFE781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216" w:firstLineChars="100"/>
        <w:jc w:val="left"/>
        <w:textAlignment w:val="auto"/>
        <w:outlineLvl w:val="9"/>
        <w:rPr>
          <w:rFonts w:hint="eastAsia" w:ascii="宋体" w:hAnsi="宋体" w:eastAsia="宋体" w:cs="宋体"/>
          <w:color w:val="auto"/>
          <w:w w:val="90"/>
          <w:sz w:val="24"/>
          <w:szCs w:val="24"/>
          <w:highlight w:val="none"/>
          <w:lang w:val="en-US" w:eastAsia="zh-CN"/>
        </w:rPr>
      </w:pPr>
      <w:r>
        <w:rPr>
          <w:rFonts w:hint="eastAsia" w:ascii="宋体" w:hAnsi="宋体" w:eastAsia="宋体" w:cs="宋体"/>
          <w:color w:val="auto"/>
          <w:w w:val="90"/>
          <w:sz w:val="24"/>
          <w:szCs w:val="24"/>
          <w:highlight w:val="none"/>
        </w:rPr>
        <w:t>(1000- 500)万元×0.55%= 2.75万元</w:t>
      </w:r>
      <w:r>
        <w:rPr>
          <w:rFonts w:hint="eastAsia" w:ascii="宋体" w:hAnsi="宋体" w:eastAsia="宋体" w:cs="宋体"/>
          <w:color w:val="auto"/>
          <w:w w:val="90"/>
          <w:sz w:val="24"/>
          <w:szCs w:val="24"/>
          <w:highlight w:val="none"/>
          <w:lang w:val="en-US" w:eastAsia="zh-CN"/>
        </w:rPr>
        <w:t xml:space="preserve">   </w:t>
      </w:r>
    </w:p>
    <w:p w14:paraId="2658F458">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w w:val="90"/>
          <w:sz w:val="24"/>
          <w:szCs w:val="24"/>
          <w:highlight w:val="none"/>
          <w:lang w:val="en-US" w:eastAsia="zh-CN"/>
        </w:rPr>
      </w:pPr>
      <w:r>
        <w:rPr>
          <w:rFonts w:hint="eastAsia" w:ascii="宋体" w:hAnsi="宋体" w:eastAsia="宋体" w:cs="宋体"/>
          <w:color w:val="auto"/>
          <w:w w:val="90"/>
          <w:sz w:val="24"/>
          <w:szCs w:val="24"/>
          <w:highlight w:val="none"/>
          <w:lang w:val="en-US" w:eastAsia="zh-CN"/>
        </w:rPr>
        <w:t xml:space="preserve"> </w:t>
      </w:r>
      <w:r>
        <w:rPr>
          <w:rFonts w:hint="eastAsia" w:ascii="宋体" w:hAnsi="宋体" w:eastAsia="宋体" w:cs="宋体"/>
          <w:color w:val="auto"/>
          <w:w w:val="90"/>
          <w:sz w:val="24"/>
          <w:szCs w:val="24"/>
          <w:highlight w:val="none"/>
        </w:rPr>
        <w:t>(5000-1000)万元×0.35%=14万元      (6000-5000)万元×0.20%= 2万元</w:t>
      </w:r>
      <w:r>
        <w:rPr>
          <w:rFonts w:hint="eastAsia" w:ascii="宋体" w:hAnsi="宋体" w:eastAsia="宋体" w:cs="宋体"/>
          <w:color w:val="auto"/>
          <w:w w:val="90"/>
          <w:sz w:val="24"/>
          <w:szCs w:val="24"/>
          <w:highlight w:val="none"/>
          <w:lang w:val="en-US" w:eastAsia="zh-CN"/>
        </w:rPr>
        <w:t xml:space="preserve">       </w:t>
      </w:r>
    </w:p>
    <w:p w14:paraId="7BF00F3D">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w w:val="90"/>
          <w:sz w:val="24"/>
          <w:szCs w:val="24"/>
          <w:highlight w:val="none"/>
        </w:rPr>
      </w:pPr>
      <w:r>
        <w:rPr>
          <w:rFonts w:hint="eastAsia" w:ascii="宋体" w:hAnsi="宋体" w:eastAsia="宋体" w:cs="宋体"/>
          <w:color w:val="auto"/>
          <w:w w:val="90"/>
          <w:sz w:val="24"/>
          <w:szCs w:val="24"/>
          <w:highlight w:val="none"/>
          <w:lang w:val="en-US" w:eastAsia="zh-CN"/>
        </w:rPr>
        <w:t xml:space="preserve"> </w:t>
      </w:r>
      <w:r>
        <w:rPr>
          <w:rFonts w:hint="eastAsia" w:ascii="宋体" w:hAnsi="宋体" w:eastAsia="宋体" w:cs="宋体"/>
          <w:color w:val="auto"/>
          <w:w w:val="90"/>
          <w:sz w:val="24"/>
          <w:szCs w:val="24"/>
          <w:highlight w:val="none"/>
        </w:rPr>
        <w:t>合计收费=1+2.8+2.75+14+2=22.55(万元)</w:t>
      </w:r>
    </w:p>
    <w:p w14:paraId="2A98AECC">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outlineLvl w:val="9"/>
        <w:rPr>
          <w:rFonts w:hint="eastAsia"/>
          <w:color w:val="auto"/>
          <w:highlight w:val="none"/>
        </w:rPr>
      </w:pPr>
      <w:r>
        <w:rPr>
          <w:rFonts w:hint="eastAsia" w:ascii="宋体" w:hAnsi="宋体" w:eastAsia="宋体" w:cs="宋体"/>
          <w:color w:val="auto"/>
          <w:w w:val="90"/>
          <w:sz w:val="24"/>
          <w:szCs w:val="24"/>
          <w:highlight w:val="none"/>
          <w:lang w:val="en-US" w:eastAsia="zh-CN"/>
        </w:rPr>
        <w:t>3.</w:t>
      </w:r>
      <w:r>
        <w:rPr>
          <w:rFonts w:ascii="宋体" w:hAnsi="宋体" w:cs="宋体"/>
          <w:color w:val="auto"/>
          <w:spacing w:val="0"/>
          <w:w w:val="90"/>
          <w:kern w:val="0"/>
          <w:sz w:val="24"/>
          <w:szCs w:val="24"/>
          <w:highlight w:val="none"/>
        </w:rPr>
        <w:t>每件</w:t>
      </w:r>
      <w:r>
        <w:rPr>
          <w:rFonts w:hint="eastAsia" w:ascii="宋体" w:hAnsi="宋体" w:cs="宋体"/>
          <w:color w:val="auto"/>
          <w:spacing w:val="0"/>
          <w:w w:val="90"/>
          <w:kern w:val="0"/>
          <w:sz w:val="24"/>
          <w:szCs w:val="24"/>
          <w:highlight w:val="none"/>
          <w:lang w:val="en-US" w:eastAsia="zh-CN"/>
        </w:rPr>
        <w:t>招标代理</w:t>
      </w:r>
      <w:r>
        <w:rPr>
          <w:rFonts w:ascii="宋体" w:hAnsi="宋体" w:cs="宋体"/>
          <w:color w:val="auto"/>
          <w:spacing w:val="0"/>
          <w:w w:val="90"/>
          <w:kern w:val="0"/>
          <w:sz w:val="24"/>
          <w:szCs w:val="24"/>
          <w:highlight w:val="none"/>
        </w:rPr>
        <w:t>服务合同按上表计</w:t>
      </w:r>
      <w:r>
        <w:rPr>
          <w:rFonts w:ascii="宋体" w:hAnsi="宋体" w:cs="宋体"/>
          <w:color w:val="auto"/>
          <w:w w:val="90"/>
          <w:kern w:val="0"/>
          <w:sz w:val="24"/>
          <w:szCs w:val="24"/>
          <w:highlight w:val="none"/>
        </w:rPr>
        <w:t>算不足2000元的，按2000元收费</w:t>
      </w:r>
    </w:p>
    <w:p w14:paraId="50E37513">
      <w:pPr>
        <w:keepLines w:val="0"/>
        <w:pageBreakBefore w:val="0"/>
        <w:widowControl/>
        <w:shd w:val="clear" w:color="auto" w:fill="FFFFFF"/>
        <w:kinsoku/>
        <w:overflowPunct/>
        <w:topLinePunct w:val="0"/>
        <w:bidi w:val="0"/>
        <w:ind w:firstLine="431"/>
        <w:jc w:val="left"/>
        <w:outlineLvl w:val="9"/>
        <w:rPr>
          <w:color w:val="auto"/>
          <w:highlight w:val="none"/>
        </w:rPr>
      </w:pPr>
    </w:p>
    <w:sectPr>
      <w:headerReference r:id="rId27" w:type="default"/>
      <w:footerReference r:id="rId29" w:type="default"/>
      <w:headerReference r:id="rId28" w:type="even"/>
      <w:pgSz w:w="11906" w:h="16838"/>
      <w:pgMar w:top="1474" w:right="1417" w:bottom="1247" w:left="1417" w:header="567" w:footer="567" w:gutter="0"/>
      <w:pgBorders>
        <w:top w:val="none" w:sz="0" w:space="0"/>
        <w:left w:val="none" w:sz="0" w:space="0"/>
        <w:bottom w:val="none" w:sz="0" w:space="0"/>
        <w:right w:val="none" w:sz="0" w:space="0"/>
      </w:pgBorders>
      <w:pgNumType w:fmt="decimal"/>
      <w:cols w:space="0" w:num="1"/>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Lucida Sans">
    <w:altName w:val="Lucida Sans Unicode"/>
    <w:panose1 w:val="00000000000000000000"/>
    <w:charset w:val="00"/>
    <w:family w:val="swiss"/>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2835">
    <w:pPr>
      <w:pStyle w:val="15"/>
      <w:pBdr>
        <w:top w:val="none" w:color="auto" w:sz="0" w:space="1"/>
        <w:left w:val="none" w:color="auto" w:sz="0" w:space="4"/>
        <w:bottom w:val="none" w:color="auto" w:sz="0" w:space="1"/>
        <w:right w:val="none" w:color="auto" w:sz="0" w:space="4"/>
        <w:between w:val="none" w:color="auto" w:sz="0" w:space="0"/>
      </w:pBd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37D5B">
    <w:pPr>
      <w:pStyle w:val="15"/>
      <w:pBdr>
        <w:top w:val="none" w:color="auto" w:sz="0" w:space="1"/>
        <w:left w:val="none" w:color="auto" w:sz="0" w:space="4"/>
        <w:bottom w:val="none" w:color="auto" w:sz="0" w:space="1"/>
        <w:right w:val="none" w:color="auto" w:sz="0" w:space="4"/>
        <w:between w:val="none" w:color="auto" w:sz="0" w:space="0"/>
      </w:pBd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F8C0D">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81534">
    <w:pPr>
      <w:pStyle w:val="15"/>
      <w:tabs>
        <w:tab w:val="left" w:pos="5973"/>
        <w:tab w:val="clear" w:pos="4153"/>
      </w:tabs>
      <w:ind w:firstLine="0" w:firstLineChars="0"/>
      <w:jc w:val="both"/>
      <w:rPr>
        <w:rFonts w:hint="eastAsia" w:ascii="宋体" w:hAnsi="宋体" w:eastAsia="黑体" w:cs="宋体"/>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349250" cy="234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49250"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E76F5">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5pt;width:27.5pt;mso-position-horizontal:outside;mso-position-horizontal-relative:margin;z-index:251667456;mso-width-relative:page;mso-height-relative:page;" filled="f" stroked="f" coordsize="21600,21600" o:gfxdata="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GZLw0gAAAAMBAAAPAAAAAAAAAAEAIAAAACIAAABkcnMvZG93bnJldi54bWxQSwEC&#10;FAAUAAAACACHTuJA0fF3rjMCAABjBAAADgAAAAAAAAABACAAAAAhAQAAZHJzL2Uyb0RvYy54bWxQ&#10;SwUGAAAAAAYABgBZAQAAxgUAAAAA&#10;">
              <v:fill on="f" focussize="0,0"/>
              <v:stroke on="f" weight="0.5pt"/>
              <v:imagedata o:title=""/>
              <o:lock v:ext="edit" aspectratio="f"/>
              <v:textbox inset="0mm,0mm,0mm,0mm">
                <w:txbxContent>
                  <w:p w14:paraId="507E76F5">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15119">
    <w:pPr>
      <w:pStyle w:val="15"/>
      <w:ind w:firstLine="360"/>
      <w:jc w:val="righ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C6056">
                          <w:pPr>
                            <w:pStyle w:val="15"/>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D4C6056">
                    <w:pPr>
                      <w:pStyle w:val="15"/>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CF01">
    <w:pPr>
      <w:pStyle w:val="15"/>
      <w:tabs>
        <w:tab w:val="left" w:pos="5973"/>
        <w:tab w:val="clear" w:pos="4153"/>
      </w:tabs>
      <w:ind w:firstLine="0" w:firstLineChars="0"/>
      <w:jc w:val="both"/>
      <w:rPr>
        <w:rFonts w:hint="eastAsia" w:ascii="宋体" w:hAnsi="宋体" w:eastAsia="黑体" w:cs="宋体"/>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349250" cy="23495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49250"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5D8E5">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5pt;width:27.5pt;mso-position-horizontal:outside;mso-position-horizontal-relative:margin;z-index:251673600;mso-width-relative:page;mso-height-relative:page;" filled="f" stroked="f" coordsize="21600,21600" o:gfxdata="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UZkvDSAAAAAwEAAA8AAAAAAAAAAQAgAAAAIgAAAGRycy9kb3ducmV2LnhtbFBL&#10;AQIUABQAAAAIAIdO4kAro1zBNQIAAGMEAAAOAAAAAAAAAAEAIAAAACEBAABkcnMvZTJvRG9jLnht&#10;bFBLBQYAAAAABgAGAFkBAADIBQAAAAA=&#10;">
              <v:fill on="f" focussize="0,0"/>
              <v:stroke on="f" weight="0.5pt"/>
              <v:imagedata o:title=""/>
              <o:lock v:ext="edit" aspectratio="f"/>
              <v:textbox inset="0mm,0mm,0mm,0mm">
                <w:txbxContent>
                  <w:p w14:paraId="2D55D8E5">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A91F5">
    <w:pPr>
      <w:pStyle w:val="15"/>
      <w:tabs>
        <w:tab w:val="left" w:pos="6490"/>
        <w:tab w:val="clear" w:pos="4153"/>
      </w:tabs>
      <w:ind w:firstLine="0" w:firstLineChars="0"/>
      <w:jc w:val="both"/>
      <w:rPr>
        <w:rFonts w:hint="eastAsia" w:ascii="宋体" w:hAnsi="宋体" w:eastAsia="宋体" w:cs="宋体"/>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349250" cy="23495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49250"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2030F">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5pt;width:27.5pt;mso-position-horizontal:outside;mso-position-horizontal-relative:margin;z-index:251674624;mso-width-relative:page;mso-height-relative:page;" filled="f" stroked="f" coordsize="21600,21600" o:gfxdata="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UZkvDSAAAAAwEAAA8AAAAAAAAAAQAgAAAAIgAAAGRycy9kb3ducmV2LnhtbFBLAQIU&#10;ABQAAAAIAIdO4kAAj4VMMgIAAGMEAAAOAAAAAAAAAAEAIAAAACEBAABkcnMvZTJvRG9jLnhtbFBL&#10;BQYAAAAABgAGAFkBAADFBQAAAAA=&#10;">
              <v:fill on="f" focussize="0,0"/>
              <v:stroke on="f" weight="0.5pt"/>
              <v:imagedata o:title=""/>
              <o:lock v:ext="edit" aspectratio="f"/>
              <v:textbox inset="0mm,0mm,0mm,0mm">
                <w:txbxContent>
                  <w:p w14:paraId="2DD2030F">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r>
      <w:rPr>
        <w:rFonts w:hint="eastAsia" w:ascii="宋体" w:hAnsi="宋体" w:eastAsia="宋体" w:cs="宋体"/>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48684">
    <w:pPr>
      <w:pStyle w:val="15"/>
      <w:ind w:firstLine="360"/>
      <w:jc w:val="right"/>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71213">
                          <w:pPr>
                            <w:pStyle w:val="15"/>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EB71213">
                    <w:pPr>
                      <w:pStyle w:val="15"/>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F97E8">
    <w:pPr>
      <w:pStyle w:val="15"/>
      <w:tabs>
        <w:tab w:val="left" w:pos="6490"/>
        <w:tab w:val="clear" w:pos="4153"/>
      </w:tabs>
      <w:ind w:firstLine="0" w:firstLineChars="0"/>
      <w:jc w:val="both"/>
      <w:rPr>
        <w:rFonts w:hint="eastAsia" w:ascii="宋体" w:hAnsi="宋体" w:eastAsia="宋体" w:cs="宋体"/>
        <w:lang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465455" cy="2349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6545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F993D">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5pt;width:36.65pt;mso-position-horizontal:outside;mso-position-horizontal-relative:margin;z-index:251675648;mso-width-relative:page;mso-height-relative:page;" filled="f" stroked="f" coordsize="21600,21600" o:gfxdata="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Ii1gNIAAAADAQAADwAAAAAAAAABACAAAAAiAAAAZHJzL2Rvd25yZXYueG1s&#10;UEsBAhQAFAAAAAgAh07iQBksQ2E3AgAAYwQAAA4AAAAAAAAAAQAgAAAAIQEAAGRycy9lMm9Eb2Mu&#10;eG1sUEsFBgAAAAAGAAYAWQEAAMoFAAAAAA==&#10;">
              <v:fill on="f" focussize="0,0"/>
              <v:stroke on="f" weight="0.5pt"/>
              <v:imagedata o:title=""/>
              <o:lock v:ext="edit" aspectratio="f"/>
              <v:textbox inset="0mm,0mm,0mm,0mm">
                <w:txbxContent>
                  <w:p w14:paraId="054F993D">
                    <w:pPr>
                      <w:pStyle w:val="15"/>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lang w:eastAsia="zh-CN"/>
      </w:rPr>
      <w:t>安华水库扩容提升工程（浦江部分）建设征地移民安置监督评估项目</w:t>
    </w:r>
    <w:r>
      <w:rPr>
        <w:rFonts w:hint="eastAsia" w:ascii="宋体" w:hAnsi="宋体" w:eastAsia="宋体" w:cs="宋体"/>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5E609">
    <w:pPr>
      <w:pStyle w:val="16"/>
      <w:tabs>
        <w:tab w:val="left" w:pos="1998"/>
        <w:tab w:val="clear" w:pos="4153"/>
      </w:tabs>
      <w:ind w:firstLine="360"/>
    </w:pPr>
    <w:r>
      <w:rPr>
        <w:rFonts w:hint="eastAsia"/>
      </w:rPr>
      <w:tab/>
    </w:r>
  </w:p>
  <w:p w14:paraId="2FB12530">
    <w:pPr>
      <w:pStyle w:val="16"/>
      <w:tabs>
        <w:tab w:val="left" w:pos="1998"/>
        <w:tab w:val="clear" w:pos="4153"/>
      </w:tabs>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3BBFB">
    <w:pPr>
      <w:pStyle w:val="16"/>
      <w:tabs>
        <w:tab w:val="left" w:pos="1998"/>
        <w:tab w:val="clear" w:pos="4153"/>
      </w:tabs>
      <w:ind w:firstLine="360"/>
    </w:pPr>
    <w:r>
      <mc:AlternateContent>
        <mc:Choice Requires="wpg">
          <w:drawing>
            <wp:anchor distT="0" distB="0" distL="114300" distR="114300" simplePos="0" relativeHeight="251666432" behindDoc="0" locked="0" layoutInCell="1" allowOverlap="1">
              <wp:simplePos x="0" y="0"/>
              <wp:positionH relativeFrom="column">
                <wp:posOffset>14605</wp:posOffset>
              </wp:positionH>
              <wp:positionV relativeFrom="paragraph">
                <wp:posOffset>50165</wp:posOffset>
              </wp:positionV>
              <wp:extent cx="1014730" cy="277495"/>
              <wp:effectExtent l="0" t="0" r="0" b="6985"/>
              <wp:wrapNone/>
              <wp:docPr id="1" name="组合 1"/>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2" name="文本框 9"/>
                      <wps:cNvSpPr txBox="1"/>
                      <wps:spPr>
                        <a:xfrm>
                          <a:off x="2494" y="69288"/>
                          <a:ext cx="1321" cy="437"/>
                        </a:xfrm>
                        <a:prstGeom prst="rect">
                          <a:avLst/>
                        </a:prstGeom>
                        <a:noFill/>
                        <a:ln w="6350">
                          <a:noFill/>
                        </a:ln>
                      </wps:spPr>
                      <wps:txbx>
                        <w:txbxContent>
                          <w:p w14:paraId="5D3C16C4">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5"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15pt;margin-top:3.95pt;height:21.85pt;width:79.9pt;z-index:251666432;mso-width-relative:page;mso-height-relative:page;" coordorigin="2217,69288" coordsize="1598,437" o:gfxdata="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&#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">
              <o:lock v:ext="edit" aspectratio="f"/>
              <v:shape id="文本框 9" o:spid="_x0000_s1026" o:spt="202" type="#_x0000_t202" style="position:absolute;left:2494;top:69288;height:437;width:1321;"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D3C16C4">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J6NOWLsAAADa&#10;AAAADwAAAGRycy9kb3ducmV2LnhtbEWPQYvCMBSE74L/ITzBi2hawUWrUUQQpJdFd8Hro3m2xeSl&#10;NlHrvzcLwh6HmfmGWW06a8SDWl87VpBOEhDEhdM1lwp+f/bjOQgfkDUax6TgRR42635vhZl2Tz7S&#10;4xRKESHsM1RQhdBkUvqiIot+4hri6F1cazFE2ZZSt/iMcGvkNEm+pMWa40KFDe0qKq6nu1WwOHfb&#10;7zxP61k5z29mNDXbxhulhoM0WYII1IX/8Kd90Apm8Hcl3gC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NOWLsAAADa&#10;AAAADwAAAAAAAAABACAAAAAiAAAAZHJzL2Rvd25yZXYueG1sUEsBAhQAFAAAAAgAh07iQDMvBZ47&#10;AAAAOQAAABAAAAAAAAAAAQAgAAAACgEAAGRycy9zaGFwZXhtbC54bWxQSwUGAAAAAAYABgBbAQAA&#10;tAMAAAAA&#10;">
                <v:fill on="f" focussize="0,0"/>
                <v:stroke on="f"/>
                <v:imagedata r:id="rId1" o:title=""/>
                <o:lock v:ext="edit" aspectratio="t"/>
              </v:shape>
            </v:group>
          </w:pict>
        </mc:Fallback>
      </mc:AlternateContent>
    </w:r>
    <w:r>
      <w:rPr>
        <w:rFonts w:hint="eastAsia"/>
      </w:rPr>
      <w:tab/>
    </w:r>
  </w:p>
  <w:p w14:paraId="727BFB60">
    <w:pPr>
      <w:pStyle w:val="16"/>
      <w:pBdr>
        <w:bottom w:val="single" w:color="auto" w:sz="4" w:space="1"/>
      </w:pBdr>
      <w:tabs>
        <w:tab w:val="left" w:pos="7644"/>
        <w:tab w:val="clear" w:pos="4153"/>
      </w:tabs>
      <w:ind w:firstLine="6660" w:firstLineChars="3700"/>
      <w:jc w:val="right"/>
    </w:pPr>
    <w:r>
      <w:rPr>
        <w:rFonts w:hint="eastAsia" w:ascii="宋体" w:hAnsi="宋体" w:cs="宋体"/>
        <w:bCs/>
        <w:szCs w:val="18"/>
      </w:rPr>
      <w:t>[第四部分 评审方法及标准]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414F">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6672"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63" name="组合 63"/>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64" name="文本框 9"/>
                      <wps:cNvSpPr txBox="1"/>
                      <wps:spPr>
                        <a:xfrm>
                          <a:off x="2541" y="69268"/>
                          <a:ext cx="1370" cy="473"/>
                        </a:xfrm>
                        <a:prstGeom prst="rect">
                          <a:avLst/>
                        </a:prstGeom>
                        <a:noFill/>
                        <a:ln w="6350">
                          <a:noFill/>
                        </a:ln>
                      </wps:spPr>
                      <wps:txbx>
                        <w:txbxContent>
                          <w:p w14:paraId="0BB318D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65"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6672;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">
              <o:lock v:ext="edit" aspectratio="f"/>
              <v:shape id="文本框 9" o:spid="_x0000_s1026" o:spt="202" type="#_x0000_t202" style="position:absolute;left:2541;top:69268;height:473;width:1370;"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BB318D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pXgAArwAAADb&#10;AAAADwAAAGRycy9kb3ducmV2LnhtbEWPQYvCMBSE78L+h/CEvYimFZRajSKCIL0s6sJeH82zLSYv&#10;3SZq999vBMHjMDPfMKtNb424U+cbxwrSSQKCuHS64UrB93k/zkD4gKzROCYFf+Rhs/4YrDDX7sFH&#10;up9CJSKEfY4K6hDaXEpf1mTRT1xLHL2L6yyGKLtK6g4fEW6NnCbJXFpsOC7U2NKupvJ6ulkFi59+&#10;+1UUaTOrsuLXjKZm23qj1OcwTZYgAvXhHX61D1rBfAb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4AAK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4C21D52E">
    <w:pPr>
      <w:pStyle w:val="16"/>
      <w:pBdr>
        <w:bottom w:val="single" w:color="auto" w:sz="4" w:space="1"/>
      </w:pBdr>
      <w:tabs>
        <w:tab w:val="left" w:pos="7644"/>
        <w:tab w:val="clear" w:pos="4153"/>
      </w:tabs>
      <w:ind w:firstLine="6660" w:firstLineChars="3700"/>
      <w:jc w:val="right"/>
    </w:pPr>
    <w:r>
      <w:rPr>
        <w:rFonts w:hint="eastAsia" w:ascii="宋体" w:hAnsi="宋体" w:cs="宋体"/>
        <w:bCs/>
        <w:szCs w:val="18"/>
      </w:rPr>
      <w:t>[第四部分 评审方法及标准]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EEBA">
    <w:pPr>
      <w:pStyle w:val="16"/>
      <w:tabs>
        <w:tab w:val="left" w:pos="1998"/>
        <w:tab w:val="clear" w:pos="4153"/>
      </w:tabs>
      <w:ind w:firstLine="360"/>
    </w:pPr>
    <w:r>
      <mc:AlternateContent>
        <mc:Choice Requires="wpg">
          <w:drawing>
            <wp:anchor distT="0" distB="0" distL="114300" distR="114300" simplePos="0" relativeHeight="251663360" behindDoc="0" locked="0" layoutInCell="1" allowOverlap="1">
              <wp:simplePos x="0" y="0"/>
              <wp:positionH relativeFrom="column">
                <wp:posOffset>15875</wp:posOffset>
              </wp:positionH>
              <wp:positionV relativeFrom="paragraph">
                <wp:posOffset>40005</wp:posOffset>
              </wp:positionV>
              <wp:extent cx="1014730" cy="277495"/>
              <wp:effectExtent l="0" t="0" r="0" b="6985"/>
              <wp:wrapNone/>
              <wp:docPr id="39" name="组合 39"/>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40" name="文本框 9"/>
                      <wps:cNvSpPr txBox="1"/>
                      <wps:spPr>
                        <a:xfrm>
                          <a:off x="2494" y="69288"/>
                          <a:ext cx="1321" cy="437"/>
                        </a:xfrm>
                        <a:prstGeom prst="rect">
                          <a:avLst/>
                        </a:prstGeom>
                        <a:noFill/>
                        <a:ln w="6350">
                          <a:noFill/>
                        </a:ln>
                      </wps:spPr>
                      <wps:txbx>
                        <w:txbxContent>
                          <w:p w14:paraId="6353197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41"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25pt;margin-top:3.15pt;height:21.85pt;width:79.9pt;z-index:251663360;mso-width-relative:page;mso-height-relative:page;" coordorigin="2217,69288" coordsize="1598,437" o:gfxdata="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Egm&#10;62TVAAAABgEAAA8AAAAAAAAAAQAgAAAAIgAAAGRycy9kb3ducmV2LnhtbFBLAQIUABQAAAAIAIdO&#10;4kAyK5R7xgIAALMGAAAOAAAAAAAAAAEAIAAAACQ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494;top:69288;height:437;width:1321;"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353197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kfZaYbwAAADb&#10;AAAADwAAAGRycy9kb3ducmV2LnhtbEWPQYvCMBSE74L/ITzBi6xpRRe3axQRhKUX0RW8Ppq3bTF5&#10;qU3U7r83guBxmJlvmMWqs0bcqPW1YwXpOAFBXDhdc6ng+Lv9mIPwAVmjcUwK/snDatnvLTDT7s57&#10;uh1CKSKEfYYKqhCaTEpfVGTRj11DHL0/11oMUbal1C3eI9waOUmST2mx5rhQYUObiorz4WoVfJ26&#10;9S7P03pWzvOLGU3MuvFGqeEgTb5BBOrCO/xq/2gF0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WmG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r>
      <w:rPr>
        <w:rFonts w:hint="eastAsia"/>
      </w:rPr>
      <w:tab/>
    </w:r>
  </w:p>
  <w:p w14:paraId="2FA376AD">
    <w:pPr>
      <w:pStyle w:val="16"/>
      <w:pBdr>
        <w:bottom w:val="single" w:color="auto" w:sz="4" w:space="1"/>
      </w:pBdr>
      <w:tabs>
        <w:tab w:val="left" w:pos="7644"/>
        <w:tab w:val="clear" w:pos="4153"/>
      </w:tabs>
      <w:ind w:firstLine="360"/>
      <w:jc w:val="right"/>
    </w:pPr>
    <w:r>
      <w:rPr>
        <w:rFonts w:hint="eastAsia" w:ascii="宋体" w:hAnsi="宋体" w:cs="宋体"/>
        <w:bCs/>
        <w:szCs w:val="18"/>
      </w:rPr>
      <w:t>[第</w:t>
    </w:r>
    <w:r>
      <w:rPr>
        <w:rFonts w:hint="eastAsia" w:ascii="宋体" w:hAnsi="宋体" w:cs="宋体"/>
        <w:bCs/>
        <w:szCs w:val="18"/>
        <w:lang w:val="en-US" w:eastAsia="zh-CN"/>
      </w:rPr>
      <w:t>五</w:t>
    </w:r>
    <w:r>
      <w:rPr>
        <w:rFonts w:hint="eastAsia" w:ascii="宋体" w:hAnsi="宋体" w:cs="宋体"/>
        <w:bCs/>
        <w:szCs w:val="18"/>
      </w:rPr>
      <w:t xml:space="preserve">部分 </w:t>
    </w:r>
    <w:r>
      <w:rPr>
        <w:rFonts w:hint="eastAsia"/>
      </w:rPr>
      <w:t>拟签订的合同文本</w:t>
    </w:r>
    <w:r>
      <w:rPr>
        <w:rFonts w:hint="eastAsia" w:ascii="宋体" w:hAnsi="宋体" w:cs="宋体"/>
        <w:bCs/>
        <w:szCs w:val="18"/>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5F7FD">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7696"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69" name="组合 69"/>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70" name="文本框 9"/>
                      <wps:cNvSpPr txBox="1"/>
                      <wps:spPr>
                        <a:xfrm>
                          <a:off x="2541" y="69268"/>
                          <a:ext cx="1370" cy="473"/>
                        </a:xfrm>
                        <a:prstGeom prst="rect">
                          <a:avLst/>
                        </a:prstGeom>
                        <a:noFill/>
                        <a:ln w="6350">
                          <a:noFill/>
                        </a:ln>
                      </wps:spPr>
                      <wps:txbx>
                        <w:txbxContent>
                          <w:p w14:paraId="3A85AE7E">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71" name="图片 7"/>
                        <pic:cNvPicPr>
                          <a:picLocks noChangeAspect="1"/>
                        </pic:cNvPicPr>
                      </pic:nvPicPr>
                      <pic:blipFill>
                        <a:blip r:embed="rId1"/>
                        <a:stretch>
                          <a:fillRect/>
                        </a:stretch>
                      </pic:blipFill>
                      <pic:spPr>
                        <a:xfrm>
                          <a:off x="2217" y="69325"/>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7696;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">
              <o:lock v:ext="edit" aspectratio="f"/>
              <v:shape id="文本框 9" o:spid="_x0000_s1026" o:spt="202" type="#_x0000_t202" style="position:absolute;left:2541;top:69268;height:473;width:1370;"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3A85AE7E">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25;height:337;width:314;" filled="f" o:preferrelative="t" stroked="f" coordsize="21600,21600" o:gfxdata="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kNy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4576549F">
    <w:pPr>
      <w:pStyle w:val="16"/>
      <w:pBdr>
        <w:bottom w:val="single" w:color="auto" w:sz="4" w:space="1"/>
      </w:pBdr>
      <w:tabs>
        <w:tab w:val="left" w:pos="7644"/>
        <w:tab w:val="clear" w:pos="4153"/>
      </w:tabs>
      <w:ind w:firstLine="360"/>
      <w:jc w:val="right"/>
    </w:pPr>
    <w:r>
      <w:rPr>
        <w:rFonts w:hint="eastAsia" w:ascii="宋体" w:hAnsi="宋体" w:cs="宋体"/>
        <w:bCs/>
        <w:szCs w:val="18"/>
      </w:rPr>
      <w:t>[第</w:t>
    </w:r>
    <w:r>
      <w:rPr>
        <w:rFonts w:hint="eastAsia" w:ascii="宋体" w:hAnsi="宋体" w:cs="宋体"/>
        <w:bCs/>
        <w:szCs w:val="18"/>
        <w:lang w:val="en-US" w:eastAsia="zh-CN"/>
      </w:rPr>
      <w:t>五</w:t>
    </w:r>
    <w:r>
      <w:rPr>
        <w:rFonts w:hint="eastAsia" w:ascii="宋体" w:hAnsi="宋体" w:cs="宋体"/>
        <w:bCs/>
        <w:szCs w:val="18"/>
      </w:rPr>
      <w:t xml:space="preserve">部分 </w:t>
    </w:r>
    <w:r>
      <w:rPr>
        <w:rFonts w:hint="eastAsia"/>
      </w:rPr>
      <w:t>拟签订的合同文本</w:t>
    </w:r>
    <w:r>
      <w:rPr>
        <w:rFonts w:hint="eastAsia" w:ascii="宋体" w:hAnsi="宋体" w:cs="宋体"/>
        <w:bCs/>
        <w:szCs w:val="18"/>
      </w:rP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8021D">
    <w:pPr>
      <w:pStyle w:val="16"/>
      <w:tabs>
        <w:tab w:val="left" w:pos="1998"/>
        <w:tab w:val="clear" w:pos="4153"/>
      </w:tabs>
      <w:ind w:firstLine="360"/>
    </w:pPr>
    <w:r>
      <mc:AlternateContent>
        <mc:Choice Requires="wpg">
          <w:drawing>
            <wp:anchor distT="0" distB="0" distL="114300" distR="114300" simplePos="0" relativeHeight="251679744" behindDoc="0" locked="0" layoutInCell="1" allowOverlap="1">
              <wp:simplePos x="0" y="0"/>
              <wp:positionH relativeFrom="column">
                <wp:posOffset>15875</wp:posOffset>
              </wp:positionH>
              <wp:positionV relativeFrom="paragraph">
                <wp:posOffset>40005</wp:posOffset>
              </wp:positionV>
              <wp:extent cx="1014730" cy="277495"/>
              <wp:effectExtent l="0" t="0" r="0" b="6985"/>
              <wp:wrapNone/>
              <wp:docPr id="11" name="组合 11"/>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13" name="文本框 9"/>
                      <wps:cNvSpPr txBox="1"/>
                      <wps:spPr>
                        <a:xfrm>
                          <a:off x="2494" y="69288"/>
                          <a:ext cx="1321" cy="437"/>
                        </a:xfrm>
                        <a:prstGeom prst="rect">
                          <a:avLst/>
                        </a:prstGeom>
                        <a:noFill/>
                        <a:ln w="6350">
                          <a:noFill/>
                        </a:ln>
                      </wps:spPr>
                      <wps:txbx>
                        <w:txbxContent>
                          <w:p w14:paraId="0BE91E3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14"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25pt;margin-top:3.15pt;height:21.85pt;width:79.9pt;z-index:251679744;mso-width-relative:page;mso-height-relative:page;" coordorigin="2217,69288" coordsize="1598,437" o:gfxdata="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BI&#10;Jutk1QAAAAYBAAAPAAAAAAAAAAEAIAAAACIAAABkcnMvZG93bnJldi54bWxQSwECFAAUAAAACACH&#10;TuJAvknzoscCAACzBgAADgAAAAAAAAABACAAAAAk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494;top:69288;height:437;width:1321;"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BE91E3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kjLW5LoAAADb&#10;AAAADwAAAGRycy9kb3ducmV2LnhtbEVPTYvCMBC9C/6HMIIXWdOKLm7XKCIISy+iK3gdmtm2mExq&#10;E7X7740geJvH+5zFqrNG3Kj1tWMF6TgBQVw4XXOp4Pi7/ZiD8AFZo3FMCv7Jw2rZ7y0w0+7Oe7od&#10;QiliCPsMFVQhNJmUvqjIoh+7hjhyf661GCJsS6lbvMdwa+QkST6lxZpjQ4UNbSoqzoerVfB16ta7&#10;PE/rWTnPL2Y0MevGG6WGgzT5BhGoC2/xy/2j4/wp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tbk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0264F434">
    <w:pPr>
      <w:pStyle w:val="16"/>
      <w:pBdr>
        <w:bottom w:val="single" w:color="auto" w:sz="4" w:space="1"/>
      </w:pBdr>
      <w:tabs>
        <w:tab w:val="left" w:pos="7644"/>
        <w:tab w:val="clear" w:pos="4153"/>
      </w:tabs>
      <w:ind w:firstLine="360"/>
      <w:jc w:val="right"/>
    </w:pPr>
    <w:r>
      <w:rPr>
        <w:rFonts w:hint="eastAsia" w:ascii="宋体" w:hAnsi="宋体" w:cs="宋体"/>
        <w:bCs/>
        <w:szCs w:val="18"/>
      </w:rPr>
      <w:t>[第六部分 投标文件格式]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B772">
    <w:pPr>
      <w:pStyle w:val="16"/>
      <w:tabs>
        <w:tab w:val="left" w:pos="1998"/>
        <w:tab w:val="clear" w:pos="4153"/>
      </w:tabs>
      <w:ind w:firstLine="360"/>
    </w:pPr>
    <w:r>
      <mc:AlternateContent>
        <mc:Choice Requires="wpg">
          <w:drawing>
            <wp:anchor distT="0" distB="0" distL="114300" distR="114300" simplePos="0" relativeHeight="251665408" behindDoc="0" locked="0" layoutInCell="1" allowOverlap="1">
              <wp:simplePos x="0" y="0"/>
              <wp:positionH relativeFrom="column">
                <wp:posOffset>36195</wp:posOffset>
              </wp:positionH>
              <wp:positionV relativeFrom="paragraph">
                <wp:posOffset>60325</wp:posOffset>
              </wp:positionV>
              <wp:extent cx="1014730" cy="277495"/>
              <wp:effectExtent l="0" t="0" r="0" b="6985"/>
              <wp:wrapNone/>
              <wp:docPr id="9" name="组合 9"/>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10" name="文本框 9"/>
                      <wps:cNvSpPr txBox="1"/>
                      <wps:spPr>
                        <a:xfrm>
                          <a:off x="2494" y="69288"/>
                          <a:ext cx="1321" cy="437"/>
                        </a:xfrm>
                        <a:prstGeom prst="rect">
                          <a:avLst/>
                        </a:prstGeom>
                        <a:noFill/>
                        <a:ln w="6350">
                          <a:noFill/>
                        </a:ln>
                      </wps:spPr>
                      <wps:txbx>
                        <w:txbxContent>
                          <w:p w14:paraId="10714950">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12"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2.85pt;margin-top:4.75pt;height:21.85pt;width:79.9pt;z-index:251665408;mso-width-relative:page;mso-height-relative:page;" coordorigin="2217,69288" coordsize="1598,437" o:gfxdata="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&#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">
              <o:lock v:ext="edit" aspectratio="f"/>
              <v:shape id="文本框 9" o:spid="_x0000_s1026" o:spt="202" type="#_x0000_t202" style="position:absolute;left:2494;top:69288;height:437;width:1321;"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0714950">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cpfrC7oAAADb&#10;AAAADwAAAGRycy9kb3ducmV2LnhtbEVPS4vCMBC+L/gfwgheFk1b2EWrUWRBkF7EB3gdmrEtJpPa&#10;ZLX+e7Mg7G0+vucsVr014k6dbxwrSCcJCOLS6YYrBafjZjwF4QOyRuOYFDzJw2o5+Fhgrt2D93Q/&#10;hErEEPY5KqhDaHMpfVmTRT9xLXHkLq6zGCLsKqk7fMRwa2SWJN/SYsOxocaWfmoqr4dfq2B27te7&#10;okibr2pa3MxnZtatN0qNhmkyBxGoD//it3ur4/wM/n6JB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sL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2101FC76">
    <w:pPr>
      <w:pStyle w:val="16"/>
      <w:pBdr>
        <w:bottom w:val="single" w:color="auto" w:sz="4" w:space="1"/>
      </w:pBdr>
      <w:tabs>
        <w:tab w:val="left" w:pos="7644"/>
        <w:tab w:val="clear" w:pos="4153"/>
      </w:tabs>
      <w:ind w:firstLine="360"/>
      <w:jc w:val="right"/>
    </w:pPr>
    <w:r>
      <w:rPr>
        <w:rFonts w:hint="eastAsia" w:ascii="宋体" w:hAnsi="宋体" w:cs="宋体"/>
        <w:bCs/>
        <w:szCs w:val="18"/>
      </w:rPr>
      <w:t>[第七部分 其他]</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41331">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8720"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72" name="组合 72"/>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73" name="文本框 9"/>
                      <wps:cNvSpPr txBox="1"/>
                      <wps:spPr>
                        <a:xfrm>
                          <a:off x="2541" y="69268"/>
                          <a:ext cx="1370" cy="473"/>
                        </a:xfrm>
                        <a:prstGeom prst="rect">
                          <a:avLst/>
                        </a:prstGeom>
                        <a:noFill/>
                        <a:ln w="6350">
                          <a:noFill/>
                        </a:ln>
                      </wps:spPr>
                      <wps:txbx>
                        <w:txbxContent>
                          <w:p w14:paraId="030620FA">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74"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8720;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">
              <o:lock v:ext="edit" aspectratio="f"/>
              <v:shape id="文本框 9" o:spid="_x0000_s1026" o:spt="202" type="#_x0000_t202" style="position:absolute;left:2541;top:69268;height:473;width:137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30620FA">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T+0zRL4AAADb&#10;AAAADwAAAGRycy9kb3ducmV2LnhtbEWPQWvCQBSE74X+h+UVvIhuIrVqmo2IIJRcilbw+sg+k9Dd&#10;t2l2q/Hfu0Khx2FmvmHy9WCNuFDvW8cK0mkCgrhyuuVawfFrN1mC8AFZo3FMCm7kYV08P+WYaXfl&#10;PV0OoRYRwj5DBU0IXSalrxqy6KeuI47e2fUWQ5R9LXWP1wi3Rs6S5E1abDkuNNjRtqHq+/BrFaxO&#10;w+azLNN2Xi/LHzOemU3njVKjlzR5BxFoCP/hv/aHVrB4hceX+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zRL4A&#10;AADbAAAADwAAAAAAAAABACAAAAAiAAAAZHJzL2Rvd25yZXYueG1sUEsBAhQAFAAAAAgAh07iQDMv&#10;BZ47AAAAOQAAABAAAAAAAAAAAQAgAAAADQEAAGRycy9zaGFwZXhtbC54bWxQSwUGAAAAAAYABgBb&#10;AQAAtwMAAAAA&#10;">
                <v:fill on="f" focussize="0,0"/>
                <v:stroke on="f"/>
                <v:imagedata r:id="rId1" o:title=""/>
                <o:lock v:ext="edit" aspectratio="t"/>
              </v:shape>
            </v:group>
          </w:pict>
        </mc:Fallback>
      </mc:AlternateContent>
    </w:r>
  </w:p>
  <w:p w14:paraId="016BF090">
    <w:pPr>
      <w:pStyle w:val="16"/>
      <w:pBdr>
        <w:bottom w:val="single" w:color="auto" w:sz="4" w:space="1"/>
      </w:pBdr>
      <w:tabs>
        <w:tab w:val="left" w:pos="7644"/>
        <w:tab w:val="clear" w:pos="4153"/>
      </w:tabs>
      <w:ind w:firstLine="360"/>
      <w:jc w:val="right"/>
    </w:pPr>
    <w:r>
      <w:rPr>
        <w:rFonts w:hint="eastAsia" w:ascii="宋体" w:hAnsi="宋体" w:cs="宋体"/>
        <w:bCs/>
        <w:szCs w:val="18"/>
      </w:rPr>
      <w:t>[第七部分 其他]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AF9D">
    <w:pPr>
      <w:pStyle w:val="16"/>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66808">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9923A">
    <w:pPr>
      <w:pStyle w:val="16"/>
      <w:tabs>
        <w:tab w:val="left" w:pos="1998"/>
        <w:tab w:val="clear" w:pos="4153"/>
      </w:tabs>
      <w:ind w:firstLine="360"/>
    </w:pPr>
    <w:r>
      <w:rPr>
        <w:rFonts w:hint="eastAsia"/>
      </w:rPr>
      <w:tab/>
    </w:r>
  </w:p>
  <w:p w14:paraId="39C5DA09">
    <w:pPr>
      <w:pStyle w:val="16"/>
      <w:pBdr>
        <w:bottom w:val="single" w:color="auto" w:sz="4" w:space="1"/>
      </w:pBdr>
      <w:tabs>
        <w:tab w:val="left" w:pos="5366"/>
        <w:tab w:val="left" w:pos="7644"/>
        <w:tab w:val="clear" w:pos="4153"/>
      </w:tabs>
      <w:ind w:firstLine="7020" w:firstLineChars="3900"/>
      <w:jc w:val="right"/>
    </w:pPr>
    <w:r>
      <mc:AlternateContent>
        <mc:Choice Requires="wpg">
          <w:drawing>
            <wp:anchor distT="0" distB="0" distL="114300" distR="114300" simplePos="0" relativeHeight="251669504" behindDoc="0" locked="0" layoutInCell="1" allowOverlap="1">
              <wp:simplePos x="0" y="0"/>
              <wp:positionH relativeFrom="column">
                <wp:posOffset>65405</wp:posOffset>
              </wp:positionH>
              <wp:positionV relativeFrom="paragraph">
                <wp:posOffset>-116205</wp:posOffset>
              </wp:positionV>
              <wp:extent cx="1075690" cy="300355"/>
              <wp:effectExtent l="0" t="0" r="0" b="3810"/>
              <wp:wrapNone/>
              <wp:docPr id="23" name="组合 23"/>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27" name="文本框 9"/>
                      <wps:cNvSpPr txBox="1"/>
                      <wps:spPr>
                        <a:xfrm>
                          <a:off x="2541" y="69268"/>
                          <a:ext cx="1370" cy="473"/>
                        </a:xfrm>
                        <a:prstGeom prst="rect">
                          <a:avLst/>
                        </a:prstGeom>
                        <a:noFill/>
                        <a:ln w="6350">
                          <a:noFill/>
                        </a:ln>
                      </wps:spPr>
                      <wps:txbx>
                        <w:txbxContent>
                          <w:p w14:paraId="4DB8B41A">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28"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5.15pt;margin-top:-9.15pt;height:23.65pt;width:84.7pt;z-index:251669504;mso-width-relative:page;mso-height-relative:page;" coordorigin="2217,69268" coordsize="1694,473" o:gfxdata="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">
              <o:lock v:ext="edit" aspectratio="f"/>
              <v:shape id="文本框 9" o:spid="_x0000_s1026" o:spt="202" type="#_x0000_t202" style="position:absolute;left:2541;top:69268;height:473;width:1370;"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DB8B41A">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3RMWXLkAAADb&#10;AAAADwAAAGRycy9kb3ducmV2LnhtbEVPTYvCMBC9L/gfwgheFk1bcKnVKCII0ousu+B1aMa2mExq&#10;E7X+e3NY2OPjfa82gzXiQb1vHStIZwkI4srplmsFvz/7aQ7CB2SNxjEpeJGHzXr0scJCuyd/0+MU&#10;ahFD2BeooAmhK6T0VUMW/cx1xJG7uN5iiLCvpe7xGcOtkVmSfEmLLceGBjvaNVRdT3erYHEetsey&#10;TNt5nZc385mZbeeNUpNxmixBBBrCv/jPfdAKsjg2fok/QK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TFly5AAAA2wAA&#10;AA8AAAAAAAAAAQAgAAAAIgAAAGRycy9kb3ducmV2LnhtbFBLAQIUABQAAAAIAIdO4kAzLwWeOwAA&#10;ADkAAAAQAAAAAAAAAAEAIAAAAAgBAABkcnMvc2hhcGV4bWwueG1sUEsFBgAAAAAGAAYAWwEAALID&#10;AAAAAA==&#10;">
                <v:fill on="f" focussize="0,0"/>
                <v:stroke on="f"/>
                <v:imagedata r:id="rId1" o:title=""/>
                <o:lock v:ext="edit" aspectratio="t"/>
              </v:shape>
            </v:group>
          </w:pict>
        </mc:Fallback>
      </mc:AlternateContent>
    </w:r>
    <w:r>
      <w:rPr>
        <w:rFonts w:hint="eastAsia" w:ascii="宋体" w:hAnsi="宋体" w:cs="宋体"/>
        <w:bCs/>
        <w:szCs w:val="18"/>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FCD91">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0528"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47" name="组合 47"/>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48" name="文本框 9"/>
                      <wps:cNvSpPr txBox="1"/>
                      <wps:spPr>
                        <a:xfrm>
                          <a:off x="2541" y="69268"/>
                          <a:ext cx="1370" cy="473"/>
                        </a:xfrm>
                        <a:prstGeom prst="rect">
                          <a:avLst/>
                        </a:prstGeom>
                        <a:noFill/>
                        <a:ln w="6350">
                          <a:noFill/>
                        </a:ln>
                      </wps:spPr>
                      <wps:txbx>
                        <w:txbxContent>
                          <w:p w14:paraId="1545E6BB">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49"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0528;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DP&#10;dsKP1gAAAAYBAAAPAAAAAAAAAAEAIAAAACIAAABkcnMvZG93bnJldi54bWxQSwECFAAUAAAACACH&#10;TuJAyh/jmcYCAACzBgAADgAAAAAAAAABACAAAAAl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541;top:69268;height:473;width:137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545E6BB">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b4BWZ74AAADb&#10;AAAADwAAAGRycy9kb3ducmV2LnhtbEWPQWvCQBSE70L/w/IKvUjdJGjR6BqCUCi5FLXQ6yP7TEJ3&#10;36bZNab/3i0Uehxm5htmV0zWiJEG3zlWkC4SEMS10x03Cj7Or89rED4gazSOScEPeSj2D7Md5trd&#10;+EjjKTQiQtjnqKANoc+l9HVLFv3C9cTRu7jBYohyaKQe8Bbh1sgsSV6kxY7jQos9HVqqv05Xq2Dz&#10;OZXvVZV2q2ZdfZt5ZsreG6WeHtNkCyLQFP7Df+03rWC5gd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BWZ74A&#10;AADbAAAADwAAAAAAAAABACAAAAAiAAAAZHJzL2Rvd25yZXYueG1sUEsBAhQAFAAAAAgAh07iQDMv&#10;BZ47AAAAOQAAABAAAAAAAAAAAQAgAAAADQEAAGRycy9zaGFwZXhtbC54bWxQSwUGAAAAAAYABgBb&#10;AQAAtwMAAAAA&#10;">
                <v:fill on="f" focussize="0,0"/>
                <v:stroke on="f"/>
                <v:imagedata r:id="rId1" o:title=""/>
                <o:lock v:ext="edit" aspectratio="t"/>
              </v:shape>
            </v:group>
          </w:pict>
        </mc:Fallback>
      </mc:AlternateContent>
    </w:r>
  </w:p>
  <w:p w14:paraId="0A8EB1E2">
    <w:pPr>
      <w:pStyle w:val="16"/>
      <w:pBdr>
        <w:bottom w:val="single" w:color="auto" w:sz="4" w:space="1"/>
      </w:pBdr>
      <w:tabs>
        <w:tab w:val="left" w:pos="5366"/>
        <w:tab w:val="left" w:pos="7644"/>
        <w:tab w:val="clear" w:pos="4153"/>
      </w:tabs>
      <w:ind w:firstLine="7020" w:firstLineChars="3900"/>
      <w:jc w:val="right"/>
    </w:pPr>
    <w:r>
      <w:rPr>
        <w:rFonts w:hint="eastAsia" w:ascii="宋体" w:hAnsi="宋体" w:cs="宋体"/>
        <w:bCs/>
        <w:szCs w:val="18"/>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51BBE">
    <w:pPr>
      <w:pStyle w:val="16"/>
      <w:tabs>
        <w:tab w:val="left" w:pos="1998"/>
        <w:tab w:val="clear" w:pos="4153"/>
      </w:tabs>
      <w:ind w:firstLine="360"/>
    </w:pPr>
    <w:r>
      <mc:AlternateContent>
        <mc:Choice Requires="wpg">
          <w:drawing>
            <wp:anchor distT="0" distB="0" distL="114300" distR="114300" simplePos="0" relativeHeight="251664384" behindDoc="0" locked="0" layoutInCell="1" allowOverlap="1">
              <wp:simplePos x="0" y="0"/>
              <wp:positionH relativeFrom="column">
                <wp:posOffset>24130</wp:posOffset>
              </wp:positionH>
              <wp:positionV relativeFrom="paragraph">
                <wp:posOffset>40005</wp:posOffset>
              </wp:positionV>
              <wp:extent cx="1034415" cy="277495"/>
              <wp:effectExtent l="0" t="0" r="0" b="6350"/>
              <wp:wrapNone/>
              <wp:docPr id="6" name="组合 6"/>
              <wp:cNvGraphicFramePr/>
              <a:graphic xmlns:a="http://schemas.openxmlformats.org/drawingml/2006/main">
                <a:graphicData uri="http://schemas.microsoft.com/office/word/2010/wordprocessingGroup">
                  <wpg:wgp>
                    <wpg:cNvGrpSpPr/>
                    <wpg:grpSpPr>
                      <a:xfrm>
                        <a:off x="0" y="0"/>
                        <a:ext cx="1034415" cy="277495"/>
                        <a:chOff x="2217" y="69272"/>
                        <a:chExt cx="1629" cy="437"/>
                      </a:xfrm>
                    </wpg:grpSpPr>
                    <wps:wsp>
                      <wps:cNvPr id="7" name="文本框 9"/>
                      <wps:cNvSpPr txBox="1"/>
                      <wps:spPr>
                        <a:xfrm>
                          <a:off x="2525" y="69272"/>
                          <a:ext cx="1321" cy="437"/>
                        </a:xfrm>
                        <a:prstGeom prst="rect">
                          <a:avLst/>
                        </a:prstGeom>
                        <a:noFill/>
                        <a:ln w="6350">
                          <a:noFill/>
                        </a:ln>
                      </wps:spPr>
                      <wps:txbx>
                        <w:txbxContent>
                          <w:p w14:paraId="3D62A40D">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8"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9pt;margin-top:3.15pt;height:21.85pt;width:81.45pt;z-index:251664384;mso-width-relative:page;mso-height-relative:page;" coordorigin="2217,69272" coordsize="1629,437" o:gfxdata="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FYX&#10;dPzWAAAABgEAAA8AAAAAAAAAAQAgAAAAIgAAAGRycy9kb3ducmV2LnhtbFBLAQIUABQAAAAIAIdO&#10;4kCM5IlTxQIAAK8GAAAOAAAAAAAAAAEAIAAAACU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525;top:69272;height:437;width:1321;"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D62A40D">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yaLhxroAAADa&#10;AAAADwAAAGRycy9kb3ducmV2LnhtbEVPz2uDMBS+D/Y/hDfYZdRoocM6YymFwvBS1g16fZhXlSUv&#10;1qTq/vvlMNjx4/td7hZrxESj7x0ryJIUBHHjdM+tgq/P4yoH4QOyRuOYFPyQh131+FBiod3MHzSd&#10;QytiCPsCFXQhDIWUvunIok/cQBy5qxsthgjHVuoR5xhujVyn6au02HNs6HCgQ0fN9/luFWwvy/5U&#10;11m/afP6Zl7WZj94o9TzU5a+gQi0hH/xn/tdK4hb45V4A2T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ouHGugAAANo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1EA385FC">
    <w:pPr>
      <w:pStyle w:val="16"/>
      <w:pBdr>
        <w:bottom w:val="single" w:color="auto" w:sz="4" w:space="1"/>
      </w:pBdr>
      <w:tabs>
        <w:tab w:val="left" w:pos="5366"/>
        <w:tab w:val="left" w:pos="7644"/>
        <w:tab w:val="clear" w:pos="4153"/>
      </w:tabs>
      <w:ind w:firstLine="360"/>
      <w:jc w:val="right"/>
    </w:pPr>
    <w:r>
      <w:rPr>
        <w:rFonts w:hint="eastAsia" w:ascii="宋体" w:hAnsi="宋体" w:cs="宋体"/>
        <w:bCs/>
        <w:szCs w:val="18"/>
      </w:rPr>
      <w:t>[第二部分 投标人须知]</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3C25E">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1552"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53" name="组合 53"/>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54" name="文本框 9"/>
                      <wps:cNvSpPr txBox="1"/>
                      <wps:spPr>
                        <a:xfrm>
                          <a:off x="2541" y="69268"/>
                          <a:ext cx="1370" cy="473"/>
                        </a:xfrm>
                        <a:prstGeom prst="rect">
                          <a:avLst/>
                        </a:prstGeom>
                        <a:noFill/>
                        <a:ln w="6350">
                          <a:noFill/>
                        </a:ln>
                      </wps:spPr>
                      <wps:txbx>
                        <w:txbxContent>
                          <w:p w14:paraId="6ECA625F">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55"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1552;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">
              <o:lock v:ext="edit" aspectratio="f"/>
              <v:shape id="文本框 9" o:spid="_x0000_s1026" o:spt="202" type="#_x0000_t202" style="position:absolute;left:2541;top:69268;height:473;width:1370;"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ECA625F">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axTKv7wAAADb&#10;AAAADwAAAGRycy9kb3ducmV2LnhtbEWPQYvCMBSE74L/ITzBi2haoYtWo4ggSC+L7oLXR/Nsi8lL&#10;baJ2//1mQdjjMDPfMOttb414UucbxwrSWQKCuHS64UrB99dhugDhA7JG45gU/JCH7WY4WGOu3YtP&#10;9DyHSkQI+xwV1CG0uZS+rMmin7mWOHpX11kMUXaV1B2+ItwaOU+SD2mx4bhQY0v7msrb+WEVLC/9&#10;7rMo0iarFsXdTOZm13qj1HiUJisQgfrwH363j1pBlsHfl/g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Uyr+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50446DC5">
    <w:pPr>
      <w:pStyle w:val="16"/>
      <w:pBdr>
        <w:bottom w:val="single" w:color="auto" w:sz="4" w:space="1"/>
      </w:pBdr>
      <w:tabs>
        <w:tab w:val="left" w:pos="5366"/>
        <w:tab w:val="left" w:pos="7644"/>
        <w:tab w:val="clear" w:pos="4153"/>
      </w:tabs>
      <w:ind w:firstLine="360"/>
      <w:jc w:val="right"/>
    </w:pPr>
    <w:r>
      <w:rPr>
        <w:rFonts w:hint="eastAsia" w:ascii="宋体" w:hAnsi="宋体" w:cs="宋体"/>
        <w:bCs/>
        <w:szCs w:val="18"/>
      </w:rPr>
      <w:t>[第二部分 投标人须知]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2BA2">
    <w:pPr>
      <w:pStyle w:val="16"/>
      <w:tabs>
        <w:tab w:val="left" w:pos="1998"/>
        <w:tab w:val="clear" w:pos="4153"/>
      </w:tabs>
      <w:ind w:firstLine="360"/>
    </w:pPr>
    <w:r>
      <mc:AlternateContent>
        <mc:Choice Requires="wpg">
          <w:drawing>
            <wp:anchor distT="0" distB="0" distL="114300" distR="114300" simplePos="0" relativeHeight="251662336" behindDoc="0" locked="0" layoutInCell="1" allowOverlap="1">
              <wp:simplePos x="0" y="0"/>
              <wp:positionH relativeFrom="column">
                <wp:posOffset>14605</wp:posOffset>
              </wp:positionH>
              <wp:positionV relativeFrom="paragraph">
                <wp:posOffset>50165</wp:posOffset>
              </wp:positionV>
              <wp:extent cx="1014730" cy="277495"/>
              <wp:effectExtent l="0" t="0" r="0" b="6985"/>
              <wp:wrapNone/>
              <wp:docPr id="30" name="组合 30"/>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31" name="文本框 9"/>
                      <wps:cNvSpPr txBox="1"/>
                      <wps:spPr>
                        <a:xfrm>
                          <a:off x="2494" y="69288"/>
                          <a:ext cx="1321" cy="437"/>
                        </a:xfrm>
                        <a:prstGeom prst="rect">
                          <a:avLst/>
                        </a:prstGeom>
                        <a:noFill/>
                        <a:ln w="6350">
                          <a:noFill/>
                        </a:ln>
                      </wps:spPr>
                      <wps:txbx>
                        <w:txbxContent>
                          <w:p w14:paraId="0B87ED16">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32"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15pt;margin-top:3.95pt;height:21.85pt;width:79.9pt;z-index:251662336;mso-width-relative:page;mso-height-relative:page;" coordorigin="2217,69288" coordsize="1598,437" o:gfxdata="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J4Z&#10;kQnWAAAABgEAAA8AAAAAAAAAAQAgAAAAIgAAAGRycy9kb3ducmV2LnhtbFBLAQIUABQAAAAIAIdO&#10;4kCQa1kuxQIAALMGAAAOAAAAAAAAAAEAIAAAACU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494;top:69288;height:437;width:1321;"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B87ED16">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OSK3a70AAADb&#10;AAAADwAAAGRycy9kb3ducmV2LnhtbEWPQWvCQBSE7wX/w/IEL0U3iVQ0uooUhJJLqQpeH9lnEtx9&#10;G7NbTf+9WxA8DjPzDbPa9NaIG3W+cawgnSQgiEunG64UHA+78RyED8gajWNS8EceNuvB2wpz7e78&#10;Q7d9qESEsM9RQR1Cm0vpy5os+olriaN3dp3FEGVXSd3hPcKtkVmSzKTFhuNCjS191lRe9r9WweLU&#10;b7+LIm0+qnlxNe+Z2bbeKDUapskSRKA+vMLP9pdWMM3g/0v8A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IrdrvQAA&#10;ANsAAAAPAAAAAAAAAAEAIAAAACIAAABkcnMvZG93bnJldi54bWxQSwECFAAUAAAACACHTuJAMy8F&#10;njsAAAA5AAAAEAAAAAAAAAABACAAAAAMAQAAZHJzL3NoYXBleG1sLnhtbFBLBQYAAAAABgAGAFsB&#10;AAC2AwAAAAA=&#10;">
                <v:fill on="f" focussize="0,0"/>
                <v:stroke on="f"/>
                <v:imagedata r:id="rId1" o:title=""/>
                <o:lock v:ext="edit" aspectratio="t"/>
              </v:shape>
            </v:group>
          </w:pict>
        </mc:Fallback>
      </mc:AlternateContent>
    </w:r>
    <w:r>
      <w:rPr>
        <w:rFonts w:hint="eastAsia"/>
      </w:rPr>
      <w:tab/>
    </w:r>
  </w:p>
  <w:p w14:paraId="2A33D956">
    <w:pPr>
      <w:pStyle w:val="16"/>
      <w:pBdr>
        <w:bottom w:val="single" w:color="auto" w:sz="4" w:space="1"/>
      </w:pBdr>
      <w:tabs>
        <w:tab w:val="left" w:pos="7644"/>
        <w:tab w:val="clear" w:pos="4153"/>
      </w:tabs>
      <w:ind w:firstLine="6660" w:firstLineChars="3700"/>
      <w:jc w:val="right"/>
    </w:pPr>
    <w:r>
      <w:rPr>
        <w:rFonts w:hint="eastAsia" w:ascii="宋体" w:hAnsi="宋体" w:cs="宋体"/>
        <w:bCs/>
        <w:szCs w:val="18"/>
      </w:rPr>
      <w:t>[第三部分 采购需求]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C0F56">
    <w:pPr>
      <w:pStyle w:val="16"/>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2576"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56" name="组合 56"/>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57" name="文本框 9"/>
                      <wps:cNvSpPr txBox="1"/>
                      <wps:spPr>
                        <a:xfrm>
                          <a:off x="2541" y="69268"/>
                          <a:ext cx="1370" cy="473"/>
                        </a:xfrm>
                        <a:prstGeom prst="rect">
                          <a:avLst/>
                        </a:prstGeom>
                        <a:noFill/>
                        <a:ln w="6350">
                          <a:noFill/>
                        </a:ln>
                      </wps:spPr>
                      <wps:txbx>
                        <w:txbxContent>
                          <w:p w14:paraId="5491832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58"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2576;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">
              <o:lock v:ext="edit" aspectratio="f"/>
              <v:shape id="文本框 9" o:spid="_x0000_s1026" o:spt="202" type="#_x0000_t202" style="position:absolute;left:2541;top:69268;height:473;width:1370;"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491832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hRVlIboAAADb&#10;AAAADwAAAGRycy9kb3ducmV2LnhtbEVPz2vCMBS+D/wfwhO8jDWt4Og6o8hAkF5kKnh9NG9tMXmp&#10;TdbW/94cBjt+fL/X28kaMVDvW8cKsiQFQVw53XKt4HLev+UgfEDWaByTggd52G5mL2sstBv5m4ZT&#10;qEUMYV+ggiaErpDSVw1Z9InriCP343qLIcK+lrrHMYZbI5dp+i4tthwbGuzoq6Hqdvq1Cj6u0+5Y&#10;llm7qvPybl6XZtd5o9RinqWfIAJN4V/85z5oBas4Nn6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FWUh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p>
  <w:p w14:paraId="179655E0">
    <w:pPr>
      <w:pStyle w:val="16"/>
      <w:pBdr>
        <w:bottom w:val="single" w:color="auto" w:sz="4" w:space="1"/>
      </w:pBdr>
      <w:tabs>
        <w:tab w:val="left" w:pos="7644"/>
        <w:tab w:val="clear" w:pos="4153"/>
      </w:tabs>
      <w:ind w:firstLine="6660" w:firstLineChars="3700"/>
      <w:jc w:val="right"/>
    </w:pPr>
    <w:r>
      <w:rPr>
        <w:rFonts w:hint="eastAsia" w:ascii="宋体" w:hAnsi="宋体" w:cs="宋体"/>
        <w:bCs/>
        <w:szCs w:val="18"/>
      </w:rPr>
      <w:t>[第三部分 采购需求]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85BB4"/>
    <w:multiLevelType w:val="singleLevel"/>
    <w:tmpl w:val="87485BB4"/>
    <w:lvl w:ilvl="0" w:tentative="0">
      <w:start w:val="1"/>
      <w:numFmt w:val="decimal"/>
      <w:suff w:val="nothing"/>
      <w:lvlText w:val="%1."/>
      <w:lvlJc w:val="left"/>
      <w:pPr>
        <w:ind w:left="840" w:hanging="360"/>
      </w:pPr>
      <w:rPr>
        <w:rFonts w:hint="default" w:ascii="Arial" w:hAnsi="Arial" w:cs="Arial"/>
      </w:rPr>
    </w:lvl>
  </w:abstractNum>
  <w:abstractNum w:abstractNumId="1">
    <w:nsid w:val="CB3DAC63"/>
    <w:multiLevelType w:val="singleLevel"/>
    <w:tmpl w:val="CB3DAC63"/>
    <w:lvl w:ilvl="0" w:tentative="0">
      <w:start w:val="1"/>
      <w:numFmt w:val="decimal"/>
      <w:pStyle w:val="8"/>
      <w:lvlText w:val="%1."/>
      <w:lvlJc w:val="left"/>
      <w:pPr>
        <w:tabs>
          <w:tab w:val="left" w:pos="360"/>
        </w:tabs>
        <w:ind w:left="360" w:hanging="360"/>
      </w:pPr>
    </w:lvl>
  </w:abstractNum>
  <w:abstractNum w:abstractNumId="2">
    <w:nsid w:val="F204A70D"/>
    <w:multiLevelType w:val="singleLevel"/>
    <w:tmpl w:val="F204A70D"/>
    <w:lvl w:ilvl="0" w:tentative="0">
      <w:start w:val="7"/>
      <w:numFmt w:val="chineseCounting"/>
      <w:suff w:val="nothing"/>
      <w:lvlText w:val="%1、"/>
      <w:lvlJc w:val="left"/>
      <w:rPr>
        <w:rFonts w:hint="eastAsia"/>
      </w:rPr>
    </w:lvl>
  </w:abstractNum>
  <w:abstractNum w:abstractNumId="3">
    <w:nsid w:val="F8CCBD02"/>
    <w:multiLevelType w:val="singleLevel"/>
    <w:tmpl w:val="F8CCBD02"/>
    <w:lvl w:ilvl="0" w:tentative="0">
      <w:start w:val="4"/>
      <w:numFmt w:val="decimal"/>
      <w:lvlText w:val="%1."/>
      <w:lvlJc w:val="left"/>
      <w:pPr>
        <w:tabs>
          <w:tab w:val="left" w:pos="312"/>
        </w:tabs>
      </w:pPr>
    </w:lvl>
  </w:abstractNum>
  <w:abstractNum w:abstractNumId="4">
    <w:nsid w:val="2D66EFDC"/>
    <w:multiLevelType w:val="singleLevel"/>
    <w:tmpl w:val="2D66EFDC"/>
    <w:lvl w:ilvl="0" w:tentative="0">
      <w:start w:val="9"/>
      <w:numFmt w:val="decimal"/>
      <w:suff w:val="nothing"/>
      <w:lvlText w:val="%1、"/>
      <w:lvlJc w:val="left"/>
    </w:lvl>
  </w:abstractNum>
  <w:abstractNum w:abstractNumId="5">
    <w:nsid w:val="557FD3DA"/>
    <w:multiLevelType w:val="singleLevel"/>
    <w:tmpl w:val="557FD3DA"/>
    <w:lvl w:ilvl="0" w:tentative="0">
      <w:start w:val="3"/>
      <w:numFmt w:val="chineseCounting"/>
      <w:suff w:val="nothing"/>
      <w:lvlText w:val="%1、"/>
      <w:lvlJc w:val="left"/>
    </w:lvl>
  </w:abstractNum>
  <w:abstractNum w:abstractNumId="6">
    <w:nsid w:val="59AA2600"/>
    <w:multiLevelType w:val="singleLevel"/>
    <w:tmpl w:val="59AA2600"/>
    <w:lvl w:ilvl="0" w:tentative="0">
      <w:start w:val="2"/>
      <w:numFmt w:val="decimal"/>
      <w:suff w:val="space"/>
      <w:lvlText w:val="（%1）"/>
      <w:lvlJc w:val="left"/>
    </w:lvl>
  </w:abstractNum>
  <w:abstractNum w:abstractNumId="7">
    <w:nsid w:val="745E963E"/>
    <w:multiLevelType w:val="singleLevel"/>
    <w:tmpl w:val="745E963E"/>
    <w:lvl w:ilvl="0" w:tentative="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7"/>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evenAndOddHeaders w:val="1"/>
  <w:drawingGridHorizontalSpacing w:val="240"/>
  <w:drawingGridVerticalSpacing w:val="164"/>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FhNWE0ZjBjZDQyMzI5MTZjYjgzNjU0YTU3MDljMDUifQ=="/>
  </w:docVars>
  <w:rsids>
    <w:rsidRoot w:val="0D4F69B8"/>
    <w:rsid w:val="0019268F"/>
    <w:rsid w:val="002F7664"/>
    <w:rsid w:val="00347FCA"/>
    <w:rsid w:val="00564274"/>
    <w:rsid w:val="00675D02"/>
    <w:rsid w:val="00920243"/>
    <w:rsid w:val="00A00CA2"/>
    <w:rsid w:val="00BC037A"/>
    <w:rsid w:val="00BC6347"/>
    <w:rsid w:val="00BF669C"/>
    <w:rsid w:val="00CB7D35"/>
    <w:rsid w:val="00D60F2E"/>
    <w:rsid w:val="00E946CB"/>
    <w:rsid w:val="00FB61FB"/>
    <w:rsid w:val="015D46C0"/>
    <w:rsid w:val="020E0014"/>
    <w:rsid w:val="02EF0363"/>
    <w:rsid w:val="03316793"/>
    <w:rsid w:val="035D3721"/>
    <w:rsid w:val="03696F4D"/>
    <w:rsid w:val="03B63514"/>
    <w:rsid w:val="04207E21"/>
    <w:rsid w:val="051538B8"/>
    <w:rsid w:val="051816A2"/>
    <w:rsid w:val="05251722"/>
    <w:rsid w:val="056762D0"/>
    <w:rsid w:val="05E30D67"/>
    <w:rsid w:val="062D6029"/>
    <w:rsid w:val="0791228C"/>
    <w:rsid w:val="07A765B5"/>
    <w:rsid w:val="08D5155C"/>
    <w:rsid w:val="0AC96ED4"/>
    <w:rsid w:val="0AD716F8"/>
    <w:rsid w:val="0B0807FE"/>
    <w:rsid w:val="0B2A1F65"/>
    <w:rsid w:val="0B931470"/>
    <w:rsid w:val="0D4F1ED9"/>
    <w:rsid w:val="0D4F69B8"/>
    <w:rsid w:val="0D622AE6"/>
    <w:rsid w:val="0DE52554"/>
    <w:rsid w:val="0E056C6D"/>
    <w:rsid w:val="0E5F1241"/>
    <w:rsid w:val="0F0B6CDB"/>
    <w:rsid w:val="0F156C5B"/>
    <w:rsid w:val="0F7F7FEF"/>
    <w:rsid w:val="100C3070"/>
    <w:rsid w:val="10304E99"/>
    <w:rsid w:val="106B5F2F"/>
    <w:rsid w:val="109D6B4D"/>
    <w:rsid w:val="10C85185"/>
    <w:rsid w:val="10F620A2"/>
    <w:rsid w:val="11BB4844"/>
    <w:rsid w:val="11ED783F"/>
    <w:rsid w:val="12E02F72"/>
    <w:rsid w:val="132A0542"/>
    <w:rsid w:val="13AD56D6"/>
    <w:rsid w:val="145E40E4"/>
    <w:rsid w:val="147A1FBC"/>
    <w:rsid w:val="14945487"/>
    <w:rsid w:val="15B740C5"/>
    <w:rsid w:val="15C015C2"/>
    <w:rsid w:val="15C018C3"/>
    <w:rsid w:val="15E50E34"/>
    <w:rsid w:val="16656284"/>
    <w:rsid w:val="17127177"/>
    <w:rsid w:val="175A3B93"/>
    <w:rsid w:val="17ED0651"/>
    <w:rsid w:val="18A576C3"/>
    <w:rsid w:val="1A1025AF"/>
    <w:rsid w:val="1A136A5B"/>
    <w:rsid w:val="1A7A6AD8"/>
    <w:rsid w:val="1BAC1AB0"/>
    <w:rsid w:val="1C3D380E"/>
    <w:rsid w:val="1C9553F8"/>
    <w:rsid w:val="1CD7721F"/>
    <w:rsid w:val="1CE343B6"/>
    <w:rsid w:val="1D5C1A72"/>
    <w:rsid w:val="1EA50CC5"/>
    <w:rsid w:val="1EA62707"/>
    <w:rsid w:val="1EE25887"/>
    <w:rsid w:val="1F8A15AE"/>
    <w:rsid w:val="20B0746C"/>
    <w:rsid w:val="20E93F65"/>
    <w:rsid w:val="21852782"/>
    <w:rsid w:val="21887B12"/>
    <w:rsid w:val="21CF0727"/>
    <w:rsid w:val="22021D88"/>
    <w:rsid w:val="22296704"/>
    <w:rsid w:val="22F57C76"/>
    <w:rsid w:val="23A92B44"/>
    <w:rsid w:val="23F670A9"/>
    <w:rsid w:val="244E0199"/>
    <w:rsid w:val="24893559"/>
    <w:rsid w:val="25AC3D4B"/>
    <w:rsid w:val="26380640"/>
    <w:rsid w:val="27925DF8"/>
    <w:rsid w:val="28A44898"/>
    <w:rsid w:val="294E345C"/>
    <w:rsid w:val="29992124"/>
    <w:rsid w:val="29F14949"/>
    <w:rsid w:val="2AC670C5"/>
    <w:rsid w:val="2AD53BD4"/>
    <w:rsid w:val="2AF162B8"/>
    <w:rsid w:val="2B7D3C27"/>
    <w:rsid w:val="2C246EB9"/>
    <w:rsid w:val="2C7E7C57"/>
    <w:rsid w:val="2CCA6A10"/>
    <w:rsid w:val="2CD419B2"/>
    <w:rsid w:val="2D616C31"/>
    <w:rsid w:val="2D874A75"/>
    <w:rsid w:val="2DE7182C"/>
    <w:rsid w:val="2E0356CE"/>
    <w:rsid w:val="2E6606B6"/>
    <w:rsid w:val="2EDA5488"/>
    <w:rsid w:val="2EF204F6"/>
    <w:rsid w:val="2F153FFC"/>
    <w:rsid w:val="2F28459F"/>
    <w:rsid w:val="2F6027A9"/>
    <w:rsid w:val="2F7C48C3"/>
    <w:rsid w:val="2F9D1625"/>
    <w:rsid w:val="30BD0622"/>
    <w:rsid w:val="310C0ECF"/>
    <w:rsid w:val="31330645"/>
    <w:rsid w:val="315C1B91"/>
    <w:rsid w:val="31785F0C"/>
    <w:rsid w:val="31D269AA"/>
    <w:rsid w:val="32194CC3"/>
    <w:rsid w:val="3243200E"/>
    <w:rsid w:val="329C2208"/>
    <w:rsid w:val="33FD3B57"/>
    <w:rsid w:val="341D6DFE"/>
    <w:rsid w:val="347C2B1C"/>
    <w:rsid w:val="34B32167"/>
    <w:rsid w:val="354A18A9"/>
    <w:rsid w:val="35BA1E45"/>
    <w:rsid w:val="360F4E66"/>
    <w:rsid w:val="36211653"/>
    <w:rsid w:val="36BE2F64"/>
    <w:rsid w:val="36C37C01"/>
    <w:rsid w:val="36F77834"/>
    <w:rsid w:val="373855E4"/>
    <w:rsid w:val="37EE64A5"/>
    <w:rsid w:val="38D25E74"/>
    <w:rsid w:val="38EB0BEE"/>
    <w:rsid w:val="38EF3C8A"/>
    <w:rsid w:val="39971EC8"/>
    <w:rsid w:val="3A446984"/>
    <w:rsid w:val="3A733A0D"/>
    <w:rsid w:val="3AA32EA0"/>
    <w:rsid w:val="3B133429"/>
    <w:rsid w:val="3B285EDC"/>
    <w:rsid w:val="3BEC0D7E"/>
    <w:rsid w:val="3BF34C61"/>
    <w:rsid w:val="3C545273"/>
    <w:rsid w:val="3CF17025"/>
    <w:rsid w:val="3D536696"/>
    <w:rsid w:val="3D963416"/>
    <w:rsid w:val="3E6E0F10"/>
    <w:rsid w:val="3EAE0415"/>
    <w:rsid w:val="405174E0"/>
    <w:rsid w:val="406541CA"/>
    <w:rsid w:val="40EA6B14"/>
    <w:rsid w:val="414601C0"/>
    <w:rsid w:val="41505224"/>
    <w:rsid w:val="41E615E6"/>
    <w:rsid w:val="42F82CDF"/>
    <w:rsid w:val="440C13B5"/>
    <w:rsid w:val="44AA6844"/>
    <w:rsid w:val="45216B62"/>
    <w:rsid w:val="45632691"/>
    <w:rsid w:val="45D57CC6"/>
    <w:rsid w:val="45FA760B"/>
    <w:rsid w:val="4692625D"/>
    <w:rsid w:val="46B561AF"/>
    <w:rsid w:val="46BF7E1A"/>
    <w:rsid w:val="46DC5AFA"/>
    <w:rsid w:val="47147FB9"/>
    <w:rsid w:val="47D40942"/>
    <w:rsid w:val="483B7C77"/>
    <w:rsid w:val="4864473D"/>
    <w:rsid w:val="48741D5C"/>
    <w:rsid w:val="48C90054"/>
    <w:rsid w:val="49117716"/>
    <w:rsid w:val="49846E9A"/>
    <w:rsid w:val="499A5234"/>
    <w:rsid w:val="4AB30976"/>
    <w:rsid w:val="4AF64378"/>
    <w:rsid w:val="4B5F25AA"/>
    <w:rsid w:val="4EE52CF2"/>
    <w:rsid w:val="4FB36AF2"/>
    <w:rsid w:val="4FDF02A8"/>
    <w:rsid w:val="4FF547D9"/>
    <w:rsid w:val="500D3523"/>
    <w:rsid w:val="50A876DA"/>
    <w:rsid w:val="50AF65C5"/>
    <w:rsid w:val="510602EE"/>
    <w:rsid w:val="515E43A0"/>
    <w:rsid w:val="51A7238B"/>
    <w:rsid w:val="532C711D"/>
    <w:rsid w:val="5349239C"/>
    <w:rsid w:val="5366361F"/>
    <w:rsid w:val="53DA23F5"/>
    <w:rsid w:val="544B0BD9"/>
    <w:rsid w:val="546B7F50"/>
    <w:rsid w:val="54AC7505"/>
    <w:rsid w:val="54B41447"/>
    <w:rsid w:val="5565442C"/>
    <w:rsid w:val="55F54135"/>
    <w:rsid w:val="56574EF1"/>
    <w:rsid w:val="56602E9E"/>
    <w:rsid w:val="568A5B79"/>
    <w:rsid w:val="56AE55BB"/>
    <w:rsid w:val="56C34511"/>
    <w:rsid w:val="56DD1B7D"/>
    <w:rsid w:val="57AB6FF5"/>
    <w:rsid w:val="581666E6"/>
    <w:rsid w:val="58750810"/>
    <w:rsid w:val="58A63042"/>
    <w:rsid w:val="591D6095"/>
    <w:rsid w:val="59A452E1"/>
    <w:rsid w:val="5A0507C0"/>
    <w:rsid w:val="5A7F51DC"/>
    <w:rsid w:val="5B80163D"/>
    <w:rsid w:val="5B9C5960"/>
    <w:rsid w:val="5C660FBE"/>
    <w:rsid w:val="5C930888"/>
    <w:rsid w:val="5CA644DC"/>
    <w:rsid w:val="5CB308E8"/>
    <w:rsid w:val="5CFB1C55"/>
    <w:rsid w:val="5D240AB2"/>
    <w:rsid w:val="5D530CC4"/>
    <w:rsid w:val="5D9C7DF0"/>
    <w:rsid w:val="5DA3330F"/>
    <w:rsid w:val="5DDA0CC4"/>
    <w:rsid w:val="5E19201E"/>
    <w:rsid w:val="5E665341"/>
    <w:rsid w:val="5F652AE0"/>
    <w:rsid w:val="5F6A22DB"/>
    <w:rsid w:val="5FF31369"/>
    <w:rsid w:val="60C17D7A"/>
    <w:rsid w:val="60C40593"/>
    <w:rsid w:val="60EE7F1E"/>
    <w:rsid w:val="616B3D44"/>
    <w:rsid w:val="617E7099"/>
    <w:rsid w:val="61900EE9"/>
    <w:rsid w:val="61C002E0"/>
    <w:rsid w:val="61F958B4"/>
    <w:rsid w:val="621B05F1"/>
    <w:rsid w:val="62B2062D"/>
    <w:rsid w:val="62C244A0"/>
    <w:rsid w:val="643C5B36"/>
    <w:rsid w:val="657225FE"/>
    <w:rsid w:val="65AF0B8E"/>
    <w:rsid w:val="65B64426"/>
    <w:rsid w:val="665F6F83"/>
    <w:rsid w:val="667A255B"/>
    <w:rsid w:val="66CF2FDC"/>
    <w:rsid w:val="67914C2C"/>
    <w:rsid w:val="679504FF"/>
    <w:rsid w:val="67C775F2"/>
    <w:rsid w:val="684828EC"/>
    <w:rsid w:val="686811CD"/>
    <w:rsid w:val="68E22924"/>
    <w:rsid w:val="69E5416A"/>
    <w:rsid w:val="69FB5291"/>
    <w:rsid w:val="6A1800C4"/>
    <w:rsid w:val="6A4055FD"/>
    <w:rsid w:val="6AE4306F"/>
    <w:rsid w:val="6BD9417C"/>
    <w:rsid w:val="6BED7E36"/>
    <w:rsid w:val="6C5149E0"/>
    <w:rsid w:val="6D5D2123"/>
    <w:rsid w:val="6DAB30B5"/>
    <w:rsid w:val="6E2803FB"/>
    <w:rsid w:val="6EA60812"/>
    <w:rsid w:val="6F8429C8"/>
    <w:rsid w:val="6F8E2A7D"/>
    <w:rsid w:val="702C0AD8"/>
    <w:rsid w:val="703643FB"/>
    <w:rsid w:val="709541F4"/>
    <w:rsid w:val="70AA0CF3"/>
    <w:rsid w:val="70B40092"/>
    <w:rsid w:val="7164006A"/>
    <w:rsid w:val="71F80EDE"/>
    <w:rsid w:val="72916C3D"/>
    <w:rsid w:val="73FA69F5"/>
    <w:rsid w:val="74442728"/>
    <w:rsid w:val="7469470F"/>
    <w:rsid w:val="74D75094"/>
    <w:rsid w:val="74EE24DB"/>
    <w:rsid w:val="7580506E"/>
    <w:rsid w:val="75D519F3"/>
    <w:rsid w:val="75D63E7E"/>
    <w:rsid w:val="769E3817"/>
    <w:rsid w:val="76AF708E"/>
    <w:rsid w:val="7777516C"/>
    <w:rsid w:val="77FA5C94"/>
    <w:rsid w:val="78212F2B"/>
    <w:rsid w:val="7872797A"/>
    <w:rsid w:val="78DE04C5"/>
    <w:rsid w:val="799E6FCB"/>
    <w:rsid w:val="7B893669"/>
    <w:rsid w:val="7C8E4B56"/>
    <w:rsid w:val="7CE2557D"/>
    <w:rsid w:val="7D366265"/>
    <w:rsid w:val="7E4B61AD"/>
    <w:rsid w:val="7E6A5FAC"/>
    <w:rsid w:val="7EBB0B03"/>
    <w:rsid w:val="7EC173FB"/>
    <w:rsid w:val="7EE57F9C"/>
    <w:rsid w:val="7EF0118F"/>
    <w:rsid w:val="7F6C2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76"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46"/>
    <w:qFormat/>
    <w:uiPriority w:val="0"/>
    <w:pPr>
      <w:keepNext/>
      <w:spacing w:after="200"/>
      <w:ind w:left="431" w:hanging="431" w:firstLineChars="0"/>
      <w:jc w:val="center"/>
      <w:outlineLvl w:val="0"/>
    </w:pPr>
    <w:rPr>
      <w:rFonts w:eastAsia="微软雅黑"/>
      <w:b/>
      <w:bCs/>
      <w:sz w:val="32"/>
    </w:rPr>
  </w:style>
  <w:style w:type="paragraph" w:styleId="5">
    <w:name w:val="heading 2"/>
    <w:basedOn w:val="1"/>
    <w:next w:val="1"/>
    <w:link w:val="38"/>
    <w:qFormat/>
    <w:uiPriority w:val="0"/>
    <w:pPr>
      <w:keepNext/>
      <w:adjustRightInd w:val="0"/>
      <w:snapToGrid w:val="0"/>
      <w:spacing w:before="120"/>
      <w:ind w:firstLine="776" w:firstLineChars="200"/>
      <w:jc w:val="left"/>
      <w:textAlignment w:val="baseline"/>
      <w:outlineLvl w:val="1"/>
    </w:pPr>
    <w:rPr>
      <w:rFonts w:ascii="仿宋_GB2312" w:hAnsi="仿宋_GB2312" w:eastAsia="宋体"/>
      <w:b/>
      <w:kern w:val="0"/>
      <w:szCs w:val="20"/>
    </w:rPr>
  </w:style>
  <w:style w:type="paragraph" w:styleId="6">
    <w:name w:val="heading 3"/>
    <w:basedOn w:val="1"/>
    <w:next w:val="1"/>
    <w:link w:val="39"/>
    <w:autoRedefine/>
    <w:qFormat/>
    <w:uiPriority w:val="0"/>
    <w:pPr>
      <w:keepNext/>
      <w:keepLines/>
      <w:spacing w:before="260" w:after="260"/>
      <w:ind w:firstLine="602"/>
      <w:outlineLvl w:val="2"/>
    </w:pPr>
    <w:rPr>
      <w:rFonts w:ascii="仿宋_GB2312" w:eastAsia="仿宋_GB2312"/>
      <w:b/>
      <w:bCs/>
      <w:sz w:val="30"/>
      <w:szCs w:val="20"/>
    </w:rPr>
  </w:style>
  <w:style w:type="character" w:default="1" w:styleId="26">
    <w:name w:val="Default Paragraph Font"/>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autoRedefine/>
    <w:qFormat/>
    <w:uiPriority w:val="0"/>
    <w:pPr>
      <w:ind w:firstLine="420" w:firstLineChars="100"/>
    </w:pPr>
  </w:style>
  <w:style w:type="paragraph" w:styleId="3">
    <w:name w:val="Body Text"/>
    <w:basedOn w:val="1"/>
    <w:next w:val="2"/>
    <w:autoRedefine/>
    <w:qFormat/>
    <w:uiPriority w:val="0"/>
    <w:pPr>
      <w:spacing w:after="120"/>
    </w:pPr>
    <w:rPr>
      <w:kern w:val="0"/>
      <w:sz w:val="28"/>
    </w:rPr>
  </w:style>
  <w:style w:type="paragraph" w:styleId="7">
    <w:name w:val="table of authorities"/>
    <w:basedOn w:val="1"/>
    <w:next w:val="1"/>
    <w:qFormat/>
    <w:uiPriority w:val="0"/>
    <w:pPr>
      <w:ind w:left="420" w:leftChars="200"/>
    </w:pPr>
  </w:style>
  <w:style w:type="paragraph" w:styleId="8">
    <w:name w:val="List Number"/>
    <w:basedOn w:val="1"/>
    <w:autoRedefine/>
    <w:qFormat/>
    <w:uiPriority w:val="0"/>
    <w:pPr>
      <w:numPr>
        <w:ilvl w:val="0"/>
        <w:numId w:val="1"/>
      </w:numPr>
    </w:pPr>
  </w:style>
  <w:style w:type="paragraph" w:styleId="9">
    <w:name w:val="Normal Indent"/>
    <w:basedOn w:val="1"/>
    <w:next w:val="10"/>
    <w:qFormat/>
    <w:uiPriority w:val="0"/>
    <w:pPr>
      <w:ind w:firstLine="420"/>
    </w:pPr>
    <w:rPr>
      <w:rFonts w:ascii="Arial" w:hAnsi="Arial"/>
      <w:kern w:val="0"/>
      <w:sz w:val="20"/>
      <w:szCs w:val="20"/>
    </w:rPr>
  </w:style>
  <w:style w:type="paragraph" w:styleId="10">
    <w:name w:val="Body Text Indent"/>
    <w:basedOn w:val="1"/>
    <w:next w:val="1"/>
    <w:qFormat/>
    <w:uiPriority w:val="0"/>
    <w:pPr>
      <w:spacing w:line="200" w:lineRule="exact"/>
      <w:ind w:firstLine="301"/>
    </w:pPr>
    <w:rPr>
      <w:rFonts w:ascii="宋体" w:hAnsi="Courier New"/>
      <w:spacing w:val="-4"/>
      <w:sz w:val="18"/>
      <w:szCs w:val="20"/>
    </w:rPr>
  </w:style>
  <w:style w:type="paragraph" w:styleId="11">
    <w:name w:val="annotation text"/>
    <w:basedOn w:val="1"/>
    <w:qFormat/>
    <w:uiPriority w:val="0"/>
    <w:pPr>
      <w:adjustRightInd w:val="0"/>
      <w:textAlignment w:val="baseline"/>
    </w:pPr>
    <w:rPr>
      <w:rFonts w:ascii="宋体" w:eastAsia="仿宋"/>
      <w:kern w:val="0"/>
      <w:sz w:val="28"/>
      <w:szCs w:val="21"/>
    </w:rPr>
  </w:style>
  <w:style w:type="paragraph" w:styleId="12">
    <w:name w:val="toc 3"/>
    <w:basedOn w:val="1"/>
    <w:next w:val="1"/>
    <w:autoRedefine/>
    <w:qFormat/>
    <w:uiPriority w:val="39"/>
    <w:pPr>
      <w:tabs>
        <w:tab w:val="right" w:leader="dot" w:pos="9060"/>
      </w:tabs>
      <w:ind w:left="1"/>
    </w:pPr>
    <w:rPr>
      <w:rFonts w:ascii="仿宋_GB2312" w:eastAsia="仿宋_GB2312"/>
      <w:szCs w:val="36"/>
    </w:rPr>
  </w:style>
  <w:style w:type="paragraph" w:styleId="13">
    <w:name w:val="Plain Text"/>
    <w:basedOn w:val="1"/>
    <w:next w:val="1"/>
    <w:autoRedefine/>
    <w:qFormat/>
    <w:uiPriority w:val="99"/>
    <w:rPr>
      <w:rFonts w:ascii="宋体" w:hAnsi="Courier New"/>
      <w:szCs w:val="20"/>
    </w:rPr>
  </w:style>
  <w:style w:type="paragraph" w:styleId="14">
    <w:name w:val="Date"/>
    <w:basedOn w:val="1"/>
    <w:next w:val="1"/>
    <w:autoRedefine/>
    <w:qFormat/>
    <w:uiPriority w:val="0"/>
    <w:pPr>
      <w:adjustRightInd w:val="0"/>
      <w:spacing w:line="312" w:lineRule="atLeast"/>
    </w:pPr>
    <w:rPr>
      <w:rFonts w:ascii="仿宋_GB2312" w:eastAsia="仿宋_GB2312"/>
      <w:kern w:val="0"/>
      <w:sz w:val="28"/>
      <w:szCs w:val="20"/>
    </w:rPr>
  </w:style>
  <w:style w:type="paragraph" w:styleId="15">
    <w:name w:val="footer"/>
    <w:basedOn w:val="1"/>
    <w:autoRedefine/>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jc w:val="left"/>
    </w:pPr>
    <w:rPr>
      <w:rFonts w:eastAsia="黑体"/>
      <w:snapToGrid w:val="0"/>
      <w:kern w:val="0"/>
      <w:sz w:val="18"/>
      <w:szCs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autoRedefine/>
    <w:qFormat/>
    <w:uiPriority w:val="0"/>
    <w:rPr>
      <w:b/>
    </w:rPr>
  </w:style>
  <w:style w:type="paragraph" w:styleId="18">
    <w:name w:val="toc 6"/>
    <w:basedOn w:val="1"/>
    <w:next w:val="1"/>
    <w:autoRedefine/>
    <w:qFormat/>
    <w:uiPriority w:val="0"/>
    <w:pPr>
      <w:ind w:left="1400"/>
    </w:pPr>
    <w:rPr>
      <w:rFonts w:ascii="Calibri"/>
      <w:sz w:val="18"/>
      <w:szCs w:val="18"/>
    </w:rPr>
  </w:style>
  <w:style w:type="paragraph" w:styleId="19">
    <w:name w:val="toc 2"/>
    <w:basedOn w:val="1"/>
    <w:next w:val="1"/>
    <w:autoRedefine/>
    <w:qFormat/>
    <w:uiPriority w:val="39"/>
    <w:pPr>
      <w:tabs>
        <w:tab w:val="right" w:leader="dot" w:pos="9060"/>
      </w:tabs>
    </w:pPr>
    <w:rPr>
      <w:rFonts w:ascii="宋体" w:hAnsi="宋体"/>
      <w:b/>
      <w:bCs/>
    </w:rPr>
  </w:style>
  <w:style w:type="paragraph" w:styleId="20">
    <w:name w:val="Normal (Web)"/>
    <w:basedOn w:val="1"/>
    <w:autoRedefine/>
    <w:qFormat/>
    <w:uiPriority w:val="0"/>
    <w:pPr>
      <w:spacing w:beforeAutospacing="1" w:afterAutospacing="1"/>
      <w:jc w:val="left"/>
    </w:pPr>
    <w:rPr>
      <w:kern w:val="0"/>
    </w:rPr>
  </w:style>
  <w:style w:type="paragraph" w:styleId="21">
    <w:name w:val="Title"/>
    <w:basedOn w:val="1"/>
    <w:autoRedefine/>
    <w:qFormat/>
    <w:uiPriority w:val="10"/>
    <w:pPr>
      <w:widowControl/>
      <w:overflowPunct w:val="0"/>
      <w:autoSpaceDE w:val="0"/>
      <w:autoSpaceDN w:val="0"/>
      <w:jc w:val="center"/>
      <w:textAlignment w:val="baseline"/>
    </w:pPr>
    <w:rPr>
      <w:b/>
      <w:kern w:val="0"/>
      <w:szCs w:val="20"/>
      <w:lang w:val="en-GB"/>
    </w:rPr>
  </w:style>
  <w:style w:type="paragraph" w:styleId="22">
    <w:name w:val="Body Text First Indent 2"/>
    <w:basedOn w:val="10"/>
    <w:next w:val="23"/>
    <w:autoRedefine/>
    <w:qFormat/>
    <w:uiPriority w:val="0"/>
    <w:pPr>
      <w:autoSpaceDE w:val="0"/>
      <w:autoSpaceDN w:val="0"/>
      <w:adjustRightInd w:val="0"/>
      <w:spacing w:after="120" w:line="240" w:lineRule="auto"/>
      <w:ind w:left="420" w:leftChars="200" w:firstLine="420"/>
      <w:textAlignment w:val="baseline"/>
    </w:pPr>
    <w:rPr>
      <w:rFonts w:ascii="Times New Roman" w:hAnsi="Times New Roman"/>
      <w:spacing w:val="0"/>
      <w:kern w:val="0"/>
      <w:sz w:val="28"/>
    </w:rPr>
  </w:style>
  <w:style w:type="paragraph" w:customStyle="1" w:styleId="23">
    <w:name w:val="xl53"/>
    <w:next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Times New Roman"/>
      <w:sz w:val="24"/>
      <w:szCs w:val="24"/>
      <w:lang w:val="en-US" w:eastAsia="zh-CN" w:bidi="ar-SA"/>
    </w:rPr>
  </w:style>
  <w:style w:type="table" w:styleId="25">
    <w:name w:val="Table Grid"/>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7">
    <w:name w:val="Strong"/>
    <w:basedOn w:val="26"/>
    <w:qFormat/>
    <w:uiPriority w:val="0"/>
    <w:rPr>
      <w:b/>
    </w:rPr>
  </w:style>
  <w:style w:type="character" w:styleId="28">
    <w:name w:val="page number"/>
    <w:basedOn w:val="26"/>
    <w:autoRedefine/>
    <w:qFormat/>
    <w:uiPriority w:val="0"/>
    <w:rPr>
      <w:rFonts w:ascii="Arial" w:hAnsi="Arial" w:eastAsia="黑体" w:cs="Arial"/>
      <w:snapToGrid w:val="0"/>
      <w:kern w:val="0"/>
      <w:szCs w:val="21"/>
    </w:rPr>
  </w:style>
  <w:style w:type="character" w:styleId="29">
    <w:name w:val="Hyperlink"/>
    <w:basedOn w:val="26"/>
    <w:autoRedefine/>
    <w:qFormat/>
    <w:uiPriority w:val="0"/>
    <w:rPr>
      <w:color w:val="0000FF"/>
      <w:u w:val="single"/>
    </w:rPr>
  </w:style>
  <w:style w:type="paragraph" w:customStyle="1" w:styleId="30">
    <w:name w:val="章正文"/>
    <w:basedOn w:val="1"/>
    <w:autoRedefine/>
    <w:qFormat/>
    <w:uiPriority w:val="0"/>
    <w:pPr>
      <w:spacing w:before="156" w:beforeLines="50" w:after="120" w:line="300" w:lineRule="auto"/>
      <w:ind w:firstLine="480"/>
    </w:pPr>
    <w:rPr>
      <w:rFonts w:ascii="Helvetica" w:hAnsi="Helvetica"/>
      <w:kern w:val="0"/>
    </w:rPr>
  </w:style>
  <w:style w:type="paragraph" w:customStyle="1" w:styleId="31">
    <w:name w:val="Default"/>
    <w:next w:val="32"/>
    <w:autoRedefine/>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2">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3">
    <w:name w:val="正文文字缩进"/>
    <w:basedOn w:val="1"/>
    <w:next w:val="1"/>
    <w:autoRedefine/>
    <w:qFormat/>
    <w:uiPriority w:val="0"/>
    <w:pPr>
      <w:widowControl/>
      <w:spacing w:line="400" w:lineRule="atLeast"/>
      <w:ind w:left="210" w:firstLine="210"/>
    </w:pPr>
    <w:rPr>
      <w:rFonts w:ascii="宋体"/>
      <w:color w:val="000000"/>
      <w:szCs w:val="20"/>
    </w:rPr>
  </w:style>
  <w:style w:type="paragraph" w:styleId="34">
    <w:name w:val="List Paragraph"/>
    <w:basedOn w:val="1"/>
    <w:autoRedefine/>
    <w:qFormat/>
    <w:uiPriority w:val="0"/>
    <w:pPr>
      <w:ind w:firstLine="420"/>
    </w:pPr>
  </w:style>
  <w:style w:type="paragraph" w:customStyle="1" w:styleId="35">
    <w:name w:val="表格文字"/>
    <w:basedOn w:val="1"/>
    <w:autoRedefine/>
    <w:qFormat/>
    <w:uiPriority w:val="0"/>
    <w:pPr>
      <w:autoSpaceDE w:val="0"/>
      <w:autoSpaceDN w:val="0"/>
      <w:ind w:firstLine="0" w:firstLineChars="0"/>
      <w:jc w:val="left"/>
    </w:pPr>
    <w:rPr>
      <w:rFonts w:ascii="宋体" w:hAnsi="宋体"/>
      <w:bCs/>
      <w:spacing w:val="11"/>
      <w:kern w:val="0"/>
      <w:sz w:val="21"/>
      <w:szCs w:val="20"/>
    </w:rPr>
  </w:style>
  <w:style w:type="character" w:customStyle="1" w:styleId="36">
    <w:name w:val="章标题 Char"/>
    <w:link w:val="37"/>
    <w:autoRedefine/>
    <w:qFormat/>
    <w:uiPriority w:val="0"/>
    <w:rPr>
      <w:b/>
      <w:sz w:val="32"/>
    </w:rPr>
  </w:style>
  <w:style w:type="paragraph" w:customStyle="1" w:styleId="37">
    <w:name w:val="章标题"/>
    <w:basedOn w:val="1"/>
    <w:link w:val="36"/>
    <w:autoRedefine/>
    <w:qFormat/>
    <w:uiPriority w:val="0"/>
    <w:pPr>
      <w:snapToGrid w:val="0"/>
      <w:spacing w:before="50" w:beforeLines="50" w:after="10"/>
      <w:jc w:val="center"/>
    </w:pPr>
    <w:rPr>
      <w:b/>
      <w:sz w:val="32"/>
    </w:rPr>
  </w:style>
  <w:style w:type="character" w:customStyle="1" w:styleId="38">
    <w:name w:val="标题 2 Char"/>
    <w:link w:val="5"/>
    <w:autoRedefine/>
    <w:qFormat/>
    <w:uiPriority w:val="0"/>
    <w:rPr>
      <w:rFonts w:ascii="仿宋_GB2312" w:hAnsi="仿宋_GB2312" w:eastAsia="宋体"/>
      <w:b/>
      <w:kern w:val="0"/>
      <w:sz w:val="24"/>
      <w:szCs w:val="20"/>
    </w:rPr>
  </w:style>
  <w:style w:type="character" w:customStyle="1" w:styleId="39">
    <w:name w:val="标题 3 Char"/>
    <w:link w:val="6"/>
    <w:autoRedefine/>
    <w:qFormat/>
    <w:uiPriority w:val="0"/>
    <w:rPr>
      <w:rFonts w:ascii="仿宋_GB2312" w:eastAsia="仿宋_GB2312"/>
      <w:b/>
      <w:bCs/>
      <w:sz w:val="30"/>
      <w:szCs w:val="20"/>
    </w:rPr>
  </w:style>
  <w:style w:type="paragraph" w:customStyle="1" w:styleId="40">
    <w:name w:val="纯文本_0_0"/>
    <w:basedOn w:val="41"/>
    <w:autoRedefine/>
    <w:qFormat/>
    <w:uiPriority w:val="0"/>
    <w:rPr>
      <w:rFonts w:ascii="宋体" w:hAnsi="Courier New"/>
      <w:szCs w:val="21"/>
    </w:rPr>
  </w:style>
  <w:style w:type="paragraph" w:customStyle="1" w:styleId="4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表格标题"/>
    <w:autoRedefine/>
    <w:qFormat/>
    <w:uiPriority w:val="6"/>
    <w:pPr>
      <w:spacing w:before="50" w:beforeLines="50" w:after="50" w:afterLines="50"/>
      <w:jc w:val="center"/>
    </w:pPr>
    <w:rPr>
      <w:rFonts w:ascii="Arial" w:hAnsi="Arial" w:eastAsia="宋体" w:cs="Times New Roman"/>
      <w:b/>
      <w:kern w:val="2"/>
      <w:sz w:val="24"/>
      <w:szCs w:val="21"/>
      <w:lang w:val="en-US" w:eastAsia="zh-CN" w:bidi="ar-SA"/>
    </w:rPr>
  </w:style>
  <w:style w:type="paragraph" w:customStyle="1" w:styleId="43">
    <w:name w:val="纯文本1"/>
    <w:basedOn w:val="44"/>
    <w:autoRedefine/>
    <w:qFormat/>
    <w:uiPriority w:val="0"/>
    <w:pPr>
      <w:widowControl/>
      <w:jc w:val="left"/>
    </w:pPr>
    <w:rPr>
      <w:rFonts w:ascii="宋体" w:hAnsi="Courier New"/>
    </w:rPr>
  </w:style>
  <w:style w:type="paragraph" w:customStyle="1" w:styleId="44">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45">
    <w:name w:val="标题 1 Char"/>
    <w:autoRedefine/>
    <w:qFormat/>
    <w:uiPriority w:val="0"/>
    <w:rPr>
      <w:rFonts w:ascii="Times New Roman" w:hAnsi="Times New Roman" w:eastAsia="微软雅黑"/>
      <w:b/>
      <w:bCs/>
      <w:sz w:val="32"/>
    </w:rPr>
  </w:style>
  <w:style w:type="character" w:customStyle="1" w:styleId="46">
    <w:name w:val="标题 1 Char1"/>
    <w:link w:val="4"/>
    <w:autoRedefine/>
    <w:qFormat/>
    <w:uiPriority w:val="0"/>
    <w:rPr>
      <w:rFonts w:ascii="Times New Roman" w:hAnsi="Times New Roman" w:eastAsia="微软雅黑" w:cs="Times New Roman"/>
      <w:b/>
      <w:bCs/>
      <w:sz w:val="32"/>
      <w:szCs w:val="24"/>
    </w:rPr>
  </w:style>
  <w:style w:type="paragraph" w:customStyle="1" w:styleId="47">
    <w:name w:val="trs_editor"/>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
    <w:name w:val="正文2"/>
    <w:basedOn w:val="1"/>
    <w:autoRedefine/>
    <w:qFormat/>
    <w:uiPriority w:val="0"/>
    <w:pPr>
      <w:spacing w:before="156"/>
      <w:ind w:firstLine="510"/>
    </w:pPr>
    <w:rPr>
      <w:szCs w:val="20"/>
    </w:rPr>
  </w:style>
  <w:style w:type="paragraph" w:customStyle="1" w:styleId="4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50">
    <w:name w:val="font141"/>
    <w:basedOn w:val="26"/>
    <w:autoRedefine/>
    <w:qFormat/>
    <w:uiPriority w:val="0"/>
    <w:rPr>
      <w:rFonts w:hint="eastAsia" w:ascii="新宋体" w:hAnsi="新宋体" w:eastAsia="新宋体" w:cs="新宋体"/>
      <w:color w:val="000000"/>
      <w:sz w:val="22"/>
      <w:szCs w:val="22"/>
      <w:u w:val="none"/>
    </w:rPr>
  </w:style>
  <w:style w:type="character" w:customStyle="1" w:styleId="51">
    <w:name w:val="font51"/>
    <w:basedOn w:val="26"/>
    <w:autoRedefine/>
    <w:qFormat/>
    <w:uiPriority w:val="0"/>
    <w:rPr>
      <w:rFonts w:hint="eastAsia" w:ascii="宋体" w:hAnsi="宋体" w:eastAsia="宋体" w:cs="宋体"/>
      <w:color w:val="000000"/>
      <w:sz w:val="20"/>
      <w:szCs w:val="20"/>
      <w:u w:val="none"/>
    </w:rPr>
  </w:style>
  <w:style w:type="character" w:customStyle="1" w:styleId="52">
    <w:name w:val="font221"/>
    <w:basedOn w:val="26"/>
    <w:autoRedefine/>
    <w:qFormat/>
    <w:uiPriority w:val="0"/>
    <w:rPr>
      <w:rFonts w:hint="default" w:ascii="Times New Roman" w:hAnsi="Times New Roman" w:cs="Times New Roman"/>
      <w:color w:val="000000"/>
      <w:sz w:val="20"/>
      <w:szCs w:val="20"/>
      <w:u w:val="none"/>
    </w:rPr>
  </w:style>
  <w:style w:type="character" w:customStyle="1" w:styleId="53">
    <w:name w:val="font151"/>
    <w:basedOn w:val="26"/>
    <w:autoRedefine/>
    <w:qFormat/>
    <w:uiPriority w:val="0"/>
    <w:rPr>
      <w:rFonts w:hint="eastAsia" w:ascii="新宋体" w:hAnsi="新宋体" w:eastAsia="新宋体" w:cs="新宋体"/>
      <w:color w:val="000000"/>
      <w:sz w:val="22"/>
      <w:szCs w:val="22"/>
      <w:u w:val="none"/>
    </w:rPr>
  </w:style>
  <w:style w:type="character" w:customStyle="1" w:styleId="54">
    <w:name w:val="font212"/>
    <w:basedOn w:val="26"/>
    <w:autoRedefine/>
    <w:qFormat/>
    <w:uiPriority w:val="0"/>
    <w:rPr>
      <w:rFonts w:hint="eastAsia" w:ascii="新宋体" w:hAnsi="新宋体" w:eastAsia="新宋体" w:cs="新宋体"/>
      <w:color w:val="000000"/>
      <w:sz w:val="22"/>
      <w:szCs w:val="22"/>
      <w:u w:val="none"/>
    </w:rPr>
  </w:style>
  <w:style w:type="character" w:customStyle="1" w:styleId="55">
    <w:name w:val="font201"/>
    <w:basedOn w:val="26"/>
    <w:autoRedefine/>
    <w:qFormat/>
    <w:uiPriority w:val="0"/>
    <w:rPr>
      <w:rFonts w:hint="eastAsia" w:ascii="宋体" w:hAnsi="宋体" w:eastAsia="宋体" w:cs="宋体"/>
      <w:color w:val="000000"/>
      <w:sz w:val="21"/>
      <w:szCs w:val="21"/>
      <w:u w:val="none"/>
    </w:rPr>
  </w:style>
  <w:style w:type="character" w:customStyle="1" w:styleId="56">
    <w:name w:val="font13"/>
    <w:basedOn w:val="26"/>
    <w:autoRedefine/>
    <w:qFormat/>
    <w:uiPriority w:val="0"/>
    <w:rPr>
      <w:rFonts w:hint="eastAsia" w:ascii="宋体" w:hAnsi="宋体" w:eastAsia="宋体" w:cs="宋体"/>
      <w:color w:val="000000"/>
      <w:sz w:val="20"/>
      <w:szCs w:val="20"/>
      <w:u w:val="none"/>
    </w:rPr>
  </w:style>
  <w:style w:type="character" w:customStyle="1" w:styleId="57">
    <w:name w:val="font91"/>
    <w:basedOn w:val="26"/>
    <w:autoRedefine/>
    <w:qFormat/>
    <w:uiPriority w:val="0"/>
    <w:rPr>
      <w:rFonts w:hint="default" w:ascii="Times New Roman" w:hAnsi="Times New Roman" w:cs="Times New Roman"/>
      <w:color w:val="000000"/>
      <w:sz w:val="24"/>
      <w:szCs w:val="24"/>
      <w:u w:val="none"/>
    </w:rPr>
  </w:style>
  <w:style w:type="character" w:customStyle="1" w:styleId="58">
    <w:name w:val="font71"/>
    <w:basedOn w:val="26"/>
    <w:autoRedefine/>
    <w:qFormat/>
    <w:uiPriority w:val="0"/>
    <w:rPr>
      <w:rFonts w:hint="eastAsia" w:ascii="宋体" w:hAnsi="宋体" w:eastAsia="宋体" w:cs="宋体"/>
      <w:color w:val="000000"/>
      <w:sz w:val="24"/>
      <w:szCs w:val="24"/>
      <w:u w:val="none"/>
    </w:rPr>
  </w:style>
  <w:style w:type="character" w:customStyle="1" w:styleId="59">
    <w:name w:val="font132"/>
    <w:basedOn w:val="26"/>
    <w:autoRedefine/>
    <w:qFormat/>
    <w:uiPriority w:val="0"/>
    <w:rPr>
      <w:rFonts w:hint="eastAsia" w:ascii="宋体" w:hAnsi="宋体" w:eastAsia="宋体" w:cs="宋体"/>
      <w:color w:val="000000"/>
      <w:sz w:val="22"/>
      <w:szCs w:val="22"/>
      <w:u w:val="none"/>
    </w:rPr>
  </w:style>
  <w:style w:type="character" w:customStyle="1" w:styleId="60">
    <w:name w:val="font81"/>
    <w:basedOn w:val="26"/>
    <w:autoRedefine/>
    <w:qFormat/>
    <w:uiPriority w:val="0"/>
    <w:rPr>
      <w:rFonts w:hint="default" w:ascii="Times New Roman" w:hAnsi="Times New Roman" w:cs="Times New Roman"/>
      <w:color w:val="000000"/>
      <w:sz w:val="22"/>
      <w:szCs w:val="22"/>
      <w:u w:val="none"/>
    </w:rPr>
  </w:style>
  <w:style w:type="character" w:customStyle="1" w:styleId="61">
    <w:name w:val="font181"/>
    <w:basedOn w:val="26"/>
    <w:autoRedefine/>
    <w:qFormat/>
    <w:uiPriority w:val="0"/>
    <w:rPr>
      <w:rFonts w:hint="eastAsia" w:ascii="宋体" w:hAnsi="宋体" w:eastAsia="宋体" w:cs="宋体"/>
      <w:color w:val="000000"/>
      <w:sz w:val="22"/>
      <w:szCs w:val="22"/>
      <w:u w:val="none"/>
    </w:rPr>
  </w:style>
  <w:style w:type="character" w:customStyle="1" w:styleId="62">
    <w:name w:val="font171"/>
    <w:basedOn w:val="26"/>
    <w:autoRedefine/>
    <w:qFormat/>
    <w:uiPriority w:val="0"/>
    <w:rPr>
      <w:rFonts w:hint="default" w:ascii="Times New Roman" w:hAnsi="Times New Roman" w:cs="Times New Roman"/>
      <w:color w:val="000000"/>
      <w:sz w:val="22"/>
      <w:szCs w:val="22"/>
      <w:u w:val="none"/>
    </w:rPr>
  </w:style>
  <w:style w:type="character" w:customStyle="1" w:styleId="63">
    <w:name w:val="font161"/>
    <w:basedOn w:val="26"/>
    <w:autoRedefine/>
    <w:qFormat/>
    <w:uiPriority w:val="0"/>
    <w:rPr>
      <w:rFonts w:hint="default" w:ascii="Times New Roman" w:hAnsi="Times New Roman" w:cs="Times New Roman"/>
      <w:color w:val="000000"/>
      <w:sz w:val="21"/>
      <w:szCs w:val="21"/>
      <w:u w:val="none"/>
    </w:rPr>
  </w:style>
  <w:style w:type="character" w:customStyle="1" w:styleId="64">
    <w:name w:val="font31"/>
    <w:basedOn w:val="26"/>
    <w:autoRedefine/>
    <w:qFormat/>
    <w:uiPriority w:val="0"/>
    <w:rPr>
      <w:rFonts w:hint="default" w:ascii="Times New Roman" w:hAnsi="Times New Roman" w:cs="Times New Roman"/>
      <w:i/>
      <w:color w:val="000000"/>
      <w:sz w:val="21"/>
      <w:szCs w:val="21"/>
      <w:u w:val="none"/>
    </w:rPr>
  </w:style>
  <w:style w:type="character" w:customStyle="1" w:styleId="65">
    <w:name w:val="font21"/>
    <w:basedOn w:val="26"/>
    <w:autoRedefine/>
    <w:qFormat/>
    <w:uiPriority w:val="0"/>
    <w:rPr>
      <w:rFonts w:hint="eastAsia" w:ascii="宋体" w:hAnsi="宋体" w:eastAsia="宋体" w:cs="宋体"/>
      <w:color w:val="000000"/>
      <w:sz w:val="21"/>
      <w:szCs w:val="21"/>
      <w:u w:val="none"/>
    </w:rPr>
  </w:style>
  <w:style w:type="character" w:customStyle="1" w:styleId="66">
    <w:name w:val="font101"/>
    <w:basedOn w:val="26"/>
    <w:autoRedefine/>
    <w:qFormat/>
    <w:uiPriority w:val="0"/>
    <w:rPr>
      <w:rFonts w:hint="eastAsia" w:ascii="新宋体" w:hAnsi="新宋体" w:eastAsia="新宋体" w:cs="新宋体"/>
      <w:color w:val="000000"/>
      <w:sz w:val="22"/>
      <w:szCs w:val="22"/>
      <w:u w:val="none"/>
    </w:rPr>
  </w:style>
  <w:style w:type="character" w:customStyle="1" w:styleId="67">
    <w:name w:val="font251"/>
    <w:basedOn w:val="26"/>
    <w:autoRedefine/>
    <w:qFormat/>
    <w:uiPriority w:val="0"/>
    <w:rPr>
      <w:rFonts w:hint="eastAsia" w:ascii="宋体" w:hAnsi="宋体" w:eastAsia="宋体" w:cs="宋体"/>
      <w:b/>
      <w:color w:val="000000"/>
      <w:sz w:val="20"/>
      <w:szCs w:val="20"/>
      <w:u w:val="none"/>
    </w:rPr>
  </w:style>
  <w:style w:type="character" w:customStyle="1" w:styleId="68">
    <w:name w:val="font241"/>
    <w:basedOn w:val="26"/>
    <w:autoRedefine/>
    <w:qFormat/>
    <w:uiPriority w:val="0"/>
    <w:rPr>
      <w:rFonts w:hint="eastAsia" w:ascii="宋体" w:hAnsi="宋体" w:eastAsia="宋体" w:cs="宋体"/>
      <w:color w:val="000000"/>
      <w:sz w:val="20"/>
      <w:szCs w:val="20"/>
      <w:u w:val="none"/>
    </w:rPr>
  </w:style>
  <w:style w:type="paragraph" w:customStyle="1" w:styleId="69">
    <w:name w:val="表格文字1"/>
    <w:basedOn w:val="1"/>
    <w:autoRedefine/>
    <w:qFormat/>
    <w:uiPriority w:val="0"/>
    <w:pPr>
      <w:spacing w:line="300" w:lineRule="exact"/>
      <w:ind w:left="120" w:leftChars="50" w:firstLine="0" w:firstLineChars="0"/>
      <w:jc w:val="center"/>
      <w:textAlignment w:val="center"/>
    </w:pPr>
    <w:rPr>
      <w:rFonts w:hint="eastAsia" w:ascii="宋体" w:hAnsi="宋体" w:eastAsia="宋体"/>
      <w:color w:val="000000"/>
      <w:kern w:val="0"/>
      <w:sz w:val="21"/>
      <w:szCs w:val="22"/>
    </w:rPr>
  </w:style>
  <w:style w:type="paragraph" w:customStyle="1" w:styleId="70">
    <w:name w:val="text-tag"/>
    <w:basedOn w:val="1"/>
    <w:autoRedefine/>
    <w:semiHidden/>
    <w:qFormat/>
    <w:uiPriority w:val="99"/>
    <w:pPr>
      <w:widowControl/>
      <w:spacing w:before="100" w:beforeAutospacing="1" w:after="100" w:afterAutospacing="1"/>
      <w:jc w:val="left"/>
    </w:pPr>
    <w:rPr>
      <w:rFonts w:ascii="宋体" w:hAnsi="宋体" w:cs="宋体"/>
      <w:kern w:val="0"/>
    </w:rPr>
  </w:style>
  <w:style w:type="paragraph" w:customStyle="1" w:styleId="71">
    <w:name w:val="列出段落1"/>
    <w:basedOn w:val="1"/>
    <w:autoRedefine/>
    <w:qFormat/>
    <w:uiPriority w:val="34"/>
    <w:pPr>
      <w:ind w:firstLine="200"/>
    </w:pPr>
    <w:rPr>
      <w:rFonts w:eastAsia="楷体_GB2312" w:cs="Lucida Sans"/>
    </w:rPr>
  </w:style>
  <w:style w:type="paragraph" w:customStyle="1" w:styleId="72">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73">
    <w:name w:val="NormalCharacter"/>
    <w:autoRedefine/>
    <w:semiHidden/>
    <w:qFormat/>
    <w:uiPriority w:val="0"/>
  </w:style>
  <w:style w:type="paragraph" w:customStyle="1" w:styleId="74">
    <w:name w:val="部分1"/>
    <w:basedOn w:val="1"/>
    <w:autoRedefine/>
    <w:qFormat/>
    <w:uiPriority w:val="0"/>
    <w:pPr>
      <w:keepNext/>
      <w:pageBreakBefore/>
      <w:tabs>
        <w:tab w:val="left" w:pos="720"/>
      </w:tabs>
      <w:jc w:val="center"/>
      <w:outlineLvl w:val="0"/>
    </w:pPr>
    <w:rPr>
      <w:rFonts w:eastAsia="黑体"/>
      <w:b/>
      <w:kern w:val="44"/>
      <w:sz w:val="36"/>
      <w:szCs w:val="20"/>
    </w:rPr>
  </w:style>
  <w:style w:type="paragraph" w:customStyle="1" w:styleId="75">
    <w:name w:val="BZ_空白段落"/>
    <w:basedOn w:val="1"/>
    <w:autoRedefine/>
    <w:qFormat/>
    <w:uiPriority w:val="0"/>
    <w:pPr>
      <w:widowControl/>
    </w:pPr>
  </w:style>
  <w:style w:type="paragraph" w:customStyle="1" w:styleId="76">
    <w:name w:val="正文缩进1"/>
    <w:basedOn w:val="1"/>
    <w:next w:val="10"/>
    <w:autoRedefine/>
    <w:qFormat/>
    <w:uiPriority w:val="0"/>
    <w:pPr>
      <w:autoSpaceDE w:val="0"/>
      <w:autoSpaceDN w:val="0"/>
      <w:snapToGrid w:val="0"/>
      <w:spacing w:after="120"/>
      <w:ind w:left="420" w:leftChars="200" w:firstLine="480"/>
    </w:pPr>
    <w:rPr>
      <w:szCs w:val="21"/>
    </w:rPr>
  </w:style>
  <w:style w:type="paragraph" w:customStyle="1" w:styleId="77">
    <w:name w:val="WPSOffice手动目录 1"/>
    <w:autoRedefine/>
    <w:qFormat/>
    <w:uiPriority w:val="0"/>
    <w:pPr>
      <w:ind w:leftChars="0"/>
    </w:pPr>
    <w:rPr>
      <w:rFonts w:ascii="Times New Roman" w:hAnsi="Times New Roman" w:eastAsia="宋体" w:cs="Times New Roman"/>
      <w:sz w:val="20"/>
      <w:szCs w:val="20"/>
    </w:rPr>
  </w:style>
  <w:style w:type="paragraph" w:customStyle="1" w:styleId="78">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9.xml"/><Relationship Id="rId28" Type="http://schemas.openxmlformats.org/officeDocument/2006/relationships/header" Target="header16.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footer" Target="footer8.xml"/><Relationship Id="rId24" Type="http://schemas.openxmlformats.org/officeDocument/2006/relationships/footer" Target="footer7.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102</Pages>
  <Words>46435</Words>
  <Characters>48816</Characters>
  <Lines>437</Lines>
  <Paragraphs>123</Paragraphs>
  <TotalTime>35</TotalTime>
  <ScaleCrop>false</ScaleCrop>
  <LinksUpToDate>false</LinksUpToDate>
  <CharactersWithSpaces>55410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2023-06-16T07:31:00Z</dcterms:created>
  <dc:creator>糖麻麻</dc:creator>
  <cp:lastModifiedBy>娟</cp:lastModifiedBy>
  <cp:lastPrinted>2024-08-14T07:03:00Z</cp:lastPrinted>
  <dcterms:modified xsi:type="dcterms:W3CDTF">2024-08-28T07:30:44Z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1DD9275B3EB74FA8BDF5DDCAFA55AF96_13</vt:lpwstr>
  </property>
</Properties>
</file>