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639455">
      <w:pPr>
        <w:adjustRightInd/>
        <w:spacing w:line="360" w:lineRule="auto"/>
        <w:jc w:val="center"/>
        <w:rPr>
          <w:rFonts w:hint="eastAsia" w:ascii="仿宋" w:hAnsi="仿宋" w:eastAsia="仿宋"/>
          <w:sz w:val="48"/>
          <w:szCs w:val="48"/>
        </w:rPr>
      </w:pPr>
    </w:p>
    <w:p w14:paraId="5336C182">
      <w:pPr>
        <w:adjustRightInd/>
        <w:spacing w:line="360" w:lineRule="auto"/>
        <w:jc w:val="center"/>
        <w:rPr>
          <w:rFonts w:hint="eastAsia" w:ascii="仿宋" w:hAnsi="仿宋" w:eastAsia="仿宋"/>
          <w:sz w:val="48"/>
          <w:szCs w:val="48"/>
        </w:rPr>
      </w:pPr>
      <w:bookmarkStart w:id="0" w:name="OLE_LINK1"/>
      <w:r>
        <w:rPr>
          <w:rFonts w:hint="eastAsia" w:ascii="仿宋" w:hAnsi="仿宋" w:eastAsia="仿宋" w:cs="仿宋"/>
          <w:sz w:val="48"/>
          <w:szCs w:val="48"/>
        </w:rPr>
        <w:t xml:space="preserve"> </w:t>
      </w:r>
      <w:bookmarkEnd w:id="0"/>
      <w:r>
        <w:rPr>
          <w:rFonts w:hint="eastAsia" w:ascii="仿宋" w:hAnsi="仿宋" w:eastAsia="仿宋" w:cs="仿宋"/>
          <w:sz w:val="48"/>
          <w:szCs w:val="48"/>
          <w:lang w:eastAsia="zh-CN"/>
        </w:rPr>
        <w:t>临平新城机关工会2025年职工疗休养项目</w:t>
      </w:r>
      <w:r>
        <w:rPr>
          <w:rFonts w:hint="eastAsia" w:ascii="仿宋" w:hAnsi="仿宋" w:eastAsia="仿宋" w:cs="仿宋"/>
          <w:sz w:val="48"/>
          <w:szCs w:val="48"/>
        </w:rPr>
        <w:t>招标文件</w:t>
      </w:r>
    </w:p>
    <w:p w14:paraId="76AA76A2">
      <w:pPr>
        <w:adjustRightInd/>
        <w:spacing w:line="360" w:lineRule="auto"/>
        <w:jc w:val="center"/>
        <w:rPr>
          <w:rFonts w:hint="eastAsia" w:ascii="仿宋" w:hAnsi="仿宋" w:eastAsia="仿宋" w:cs="仿宋"/>
          <w:b/>
          <w:bCs/>
          <w:sz w:val="44"/>
          <w:szCs w:val="44"/>
        </w:rPr>
      </w:pPr>
      <w:r>
        <w:rPr>
          <w:rFonts w:hint="eastAsia" w:ascii="仿宋" w:hAnsi="仿宋" w:eastAsia="仿宋" w:cs="仿宋"/>
          <w:b/>
          <w:bCs/>
          <w:sz w:val="44"/>
          <w:szCs w:val="44"/>
        </w:rPr>
        <w:t xml:space="preserve"> </w:t>
      </w:r>
    </w:p>
    <w:p w14:paraId="04961FF6">
      <w:pPr>
        <w:adjustRightInd/>
        <w:spacing w:line="360" w:lineRule="auto"/>
        <w:jc w:val="center"/>
        <w:rPr>
          <w:rFonts w:hint="eastAsia" w:ascii="仿宋" w:hAnsi="仿宋" w:eastAsia="仿宋"/>
          <w:b/>
          <w:bCs/>
          <w:sz w:val="44"/>
          <w:szCs w:val="44"/>
        </w:rPr>
      </w:pPr>
      <w:r>
        <w:rPr>
          <w:rFonts w:hint="eastAsia" w:ascii="仿宋" w:hAnsi="仿宋" w:eastAsia="仿宋" w:cs="仿宋"/>
          <w:b/>
          <w:bCs/>
          <w:sz w:val="44"/>
          <w:szCs w:val="44"/>
        </w:rPr>
        <w:t>（电子招投标）</w:t>
      </w:r>
    </w:p>
    <w:p w14:paraId="0E54E4A1">
      <w:pPr>
        <w:snapToGrid w:val="0"/>
        <w:spacing w:line="360" w:lineRule="auto"/>
        <w:jc w:val="center"/>
        <w:rPr>
          <w:rFonts w:hint="eastAsia" w:ascii="仿宋" w:hAnsi="仿宋" w:eastAsia="仿宋" w:cs="仿宋"/>
          <w:sz w:val="32"/>
          <w:szCs w:val="32"/>
        </w:rPr>
      </w:pPr>
      <w:r>
        <w:rPr>
          <w:rFonts w:hint="eastAsia" w:ascii="仿宋" w:hAnsi="仿宋" w:eastAsia="仿宋" w:cs="仿宋"/>
          <w:sz w:val="32"/>
          <w:szCs w:val="32"/>
        </w:rPr>
        <w:t>编号:</w:t>
      </w:r>
      <w:r>
        <w:rPr>
          <w:rFonts w:hint="eastAsia" w:ascii="仿宋" w:hAnsi="仿宋" w:eastAsia="仿宋" w:cs="仿宋"/>
          <w:sz w:val="32"/>
          <w:szCs w:val="32"/>
          <w:highlight w:val="none"/>
        </w:rPr>
        <w:t xml:space="preserve"> ZJZDCGLP-2025-030</w:t>
      </w:r>
    </w:p>
    <w:p w14:paraId="69D3BA2B">
      <w:pPr>
        <w:pStyle w:val="3"/>
      </w:pPr>
    </w:p>
    <w:p w14:paraId="7A9A00F9">
      <w:pPr>
        <w:adjustRightInd/>
        <w:spacing w:line="360" w:lineRule="auto"/>
        <w:rPr>
          <w:rFonts w:hint="eastAsia" w:ascii="仿宋" w:hAnsi="仿宋" w:eastAsia="仿宋"/>
          <w:sz w:val="28"/>
          <w:szCs w:val="28"/>
        </w:rPr>
      </w:pPr>
    </w:p>
    <w:p w14:paraId="01244C3E">
      <w:pPr>
        <w:spacing w:line="360" w:lineRule="auto"/>
        <w:jc w:val="center"/>
        <w:rPr>
          <w:rFonts w:hint="eastAsia" w:ascii="仿宋" w:hAnsi="仿宋" w:eastAsia="仿宋" w:cs="仿宋"/>
          <w:b/>
          <w:bCs/>
          <w:sz w:val="44"/>
          <w:szCs w:val="44"/>
        </w:rPr>
      </w:pPr>
      <w:r>
        <w:rPr>
          <w:rFonts w:hint="eastAsia" w:ascii="仿宋" w:hAnsi="仿宋" w:eastAsia="仿宋" w:cs="仿宋"/>
          <w:b/>
          <w:bCs/>
          <w:sz w:val="44"/>
          <w:szCs w:val="44"/>
        </w:rPr>
        <w:t xml:space="preserve"> </w:t>
      </w:r>
    </w:p>
    <w:p w14:paraId="688D9CB2">
      <w:pPr>
        <w:spacing w:line="360" w:lineRule="auto"/>
        <w:jc w:val="center"/>
        <w:rPr>
          <w:rFonts w:hint="eastAsia" w:ascii="仿宋" w:hAnsi="仿宋" w:eastAsia="仿宋" w:cs="仿宋"/>
          <w:b/>
          <w:bCs/>
          <w:sz w:val="44"/>
          <w:szCs w:val="44"/>
        </w:rPr>
      </w:pPr>
    </w:p>
    <w:p w14:paraId="1BC13F05">
      <w:pPr>
        <w:spacing w:line="360" w:lineRule="auto"/>
        <w:jc w:val="center"/>
        <w:rPr>
          <w:rFonts w:hint="eastAsia" w:ascii="仿宋" w:hAnsi="仿宋" w:eastAsia="仿宋"/>
          <w:sz w:val="24"/>
          <w:szCs w:val="24"/>
        </w:rPr>
      </w:pPr>
    </w:p>
    <w:p w14:paraId="5F9B6666">
      <w:pPr>
        <w:spacing w:line="360" w:lineRule="auto"/>
        <w:jc w:val="center"/>
        <w:rPr>
          <w:rFonts w:hint="eastAsia" w:ascii="仿宋" w:hAnsi="仿宋" w:eastAsia="仿宋"/>
          <w:sz w:val="24"/>
          <w:szCs w:val="24"/>
        </w:rPr>
      </w:pPr>
    </w:p>
    <w:p w14:paraId="67B4511C">
      <w:pPr>
        <w:spacing w:line="360" w:lineRule="auto"/>
        <w:rPr>
          <w:rFonts w:hint="eastAsia" w:ascii="仿宋" w:hAnsi="仿宋" w:eastAsia="仿宋"/>
          <w:sz w:val="32"/>
          <w:szCs w:val="32"/>
        </w:rPr>
      </w:pPr>
    </w:p>
    <w:p w14:paraId="0B989B42">
      <w:pPr>
        <w:snapToGrid w:val="0"/>
        <w:spacing w:line="360" w:lineRule="auto"/>
        <w:jc w:val="center"/>
        <w:rPr>
          <w:rFonts w:hint="eastAsia" w:ascii="仿宋" w:hAnsi="仿宋" w:eastAsia="仿宋"/>
          <w:b/>
          <w:bCs/>
          <w:sz w:val="32"/>
          <w:szCs w:val="32"/>
        </w:rPr>
      </w:pPr>
    </w:p>
    <w:p w14:paraId="7888DEA8">
      <w:pPr>
        <w:snapToGrid w:val="0"/>
        <w:spacing w:line="360" w:lineRule="auto"/>
        <w:jc w:val="center"/>
        <w:rPr>
          <w:rFonts w:hint="eastAsia" w:ascii="仿宋" w:hAnsi="仿宋" w:eastAsia="仿宋"/>
          <w:b/>
          <w:bCs/>
          <w:sz w:val="32"/>
          <w:szCs w:val="32"/>
        </w:rPr>
      </w:pPr>
    </w:p>
    <w:p w14:paraId="35D2CF43">
      <w:pPr>
        <w:snapToGrid w:val="0"/>
        <w:spacing w:line="360" w:lineRule="auto"/>
        <w:jc w:val="center"/>
        <w:rPr>
          <w:rFonts w:hint="eastAsia" w:ascii="仿宋" w:hAnsi="仿宋" w:eastAsia="仿宋"/>
          <w:b/>
          <w:bCs/>
          <w:sz w:val="32"/>
          <w:szCs w:val="32"/>
        </w:rPr>
      </w:pPr>
    </w:p>
    <w:p w14:paraId="73661D78">
      <w:pPr>
        <w:snapToGrid w:val="0"/>
        <w:spacing w:line="360" w:lineRule="auto"/>
        <w:jc w:val="center"/>
        <w:rPr>
          <w:rFonts w:hint="eastAsia" w:ascii="仿宋" w:hAnsi="仿宋" w:eastAsia="仿宋"/>
          <w:sz w:val="32"/>
          <w:szCs w:val="32"/>
          <w:lang w:eastAsia="zh-CN"/>
        </w:rPr>
      </w:pPr>
      <w:r>
        <w:rPr>
          <w:rFonts w:hint="eastAsia" w:ascii="仿宋" w:hAnsi="仿宋" w:eastAsia="仿宋" w:cs="仿宋"/>
          <w:sz w:val="32"/>
          <w:szCs w:val="32"/>
        </w:rPr>
        <w:t>采购人：</w:t>
      </w:r>
      <w:r>
        <w:rPr>
          <w:rFonts w:hint="eastAsia" w:ascii="仿宋" w:hAnsi="仿宋" w:eastAsia="仿宋" w:cs="仿宋"/>
          <w:sz w:val="32"/>
          <w:szCs w:val="32"/>
          <w:lang w:eastAsia="zh-CN"/>
        </w:rPr>
        <w:t>杭州临平新城开发建设管理委员会</w:t>
      </w:r>
    </w:p>
    <w:p w14:paraId="2F858685">
      <w:pPr>
        <w:snapToGrid w:val="0"/>
        <w:spacing w:line="360" w:lineRule="auto"/>
        <w:jc w:val="center"/>
        <w:rPr>
          <w:rFonts w:hint="eastAsia" w:ascii="仿宋" w:hAnsi="仿宋" w:eastAsia="仿宋"/>
          <w:sz w:val="32"/>
          <w:szCs w:val="32"/>
        </w:rPr>
      </w:pPr>
      <w:r>
        <w:rPr>
          <w:rFonts w:hint="eastAsia" w:ascii="仿宋" w:hAnsi="仿宋" w:eastAsia="仿宋" w:cs="仿宋"/>
          <w:sz w:val="32"/>
          <w:szCs w:val="32"/>
        </w:rPr>
        <w:t>采购代理机构：浙江中达工程造价事务所有限公司</w:t>
      </w:r>
    </w:p>
    <w:p w14:paraId="308674F5">
      <w:pPr>
        <w:snapToGrid w:val="0"/>
        <w:spacing w:line="360" w:lineRule="auto"/>
        <w:jc w:val="center"/>
        <w:rPr>
          <w:rFonts w:hint="eastAsia" w:ascii="仿宋" w:hAnsi="仿宋" w:eastAsia="仿宋"/>
          <w:sz w:val="32"/>
          <w:szCs w:val="32"/>
        </w:rPr>
      </w:pPr>
      <w:r>
        <w:rPr>
          <w:rFonts w:hint="eastAsia" w:ascii="仿宋" w:hAnsi="仿宋" w:eastAsia="仿宋" w:cs="仿宋"/>
          <w:sz w:val="32"/>
          <w:szCs w:val="32"/>
        </w:rPr>
        <w:t>二〇二五年</w:t>
      </w:r>
      <w:r>
        <w:rPr>
          <w:rFonts w:hint="eastAsia" w:ascii="仿宋" w:hAnsi="仿宋" w:eastAsia="仿宋" w:cs="仿宋"/>
          <w:sz w:val="32"/>
          <w:szCs w:val="32"/>
          <w:lang w:val="en-US" w:eastAsia="zh-CN"/>
        </w:rPr>
        <w:t>四</w:t>
      </w:r>
      <w:r>
        <w:rPr>
          <w:rFonts w:hint="eastAsia" w:ascii="仿宋" w:hAnsi="仿宋" w:eastAsia="仿宋" w:cs="仿宋"/>
          <w:sz w:val="32"/>
          <w:szCs w:val="32"/>
        </w:rPr>
        <w:t>月</w:t>
      </w:r>
    </w:p>
    <w:p w14:paraId="3141B046">
      <w:pPr>
        <w:spacing w:line="360" w:lineRule="auto"/>
        <w:jc w:val="center"/>
        <w:rPr>
          <w:rFonts w:hint="eastAsia" w:ascii="仿宋" w:hAnsi="仿宋" w:eastAsia="仿宋"/>
          <w:b/>
          <w:bCs/>
          <w:sz w:val="48"/>
          <w:szCs w:val="48"/>
        </w:rPr>
      </w:pPr>
    </w:p>
    <w:p w14:paraId="40143C08">
      <w:pPr>
        <w:spacing w:line="360" w:lineRule="auto"/>
        <w:jc w:val="center"/>
        <w:rPr>
          <w:rFonts w:hint="eastAsia" w:ascii="仿宋" w:hAnsi="仿宋" w:eastAsia="仿宋"/>
          <w:b/>
          <w:bCs/>
          <w:sz w:val="48"/>
          <w:szCs w:val="48"/>
        </w:rPr>
      </w:pPr>
      <w:r>
        <w:rPr>
          <w:rFonts w:hint="eastAsia" w:ascii="仿宋" w:hAnsi="仿宋" w:eastAsia="仿宋" w:cs="仿宋"/>
          <w:b/>
          <w:bCs/>
          <w:sz w:val="48"/>
          <w:szCs w:val="48"/>
        </w:rPr>
        <w:t>目  录</w:t>
      </w:r>
    </w:p>
    <w:p w14:paraId="634FC723">
      <w:pPr>
        <w:spacing w:line="360" w:lineRule="auto"/>
        <w:rPr>
          <w:rFonts w:hint="eastAsia" w:ascii="仿宋" w:hAnsi="仿宋" w:eastAsia="仿宋"/>
          <w:sz w:val="32"/>
          <w:szCs w:val="32"/>
        </w:rPr>
      </w:pPr>
    </w:p>
    <w:p w14:paraId="06976774">
      <w:pPr>
        <w:spacing w:line="360" w:lineRule="auto"/>
        <w:rPr>
          <w:rFonts w:hint="eastAsia" w:ascii="仿宋" w:hAnsi="仿宋" w:eastAsia="仿宋"/>
          <w:sz w:val="32"/>
          <w:szCs w:val="32"/>
        </w:rPr>
      </w:pPr>
    </w:p>
    <w:p w14:paraId="79688988">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第一部分      招标公告</w:t>
      </w:r>
    </w:p>
    <w:p w14:paraId="3A710FAE">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第二部分      投标人须知</w:t>
      </w:r>
    </w:p>
    <w:p w14:paraId="1E7367FF">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第三部分      采购需求</w:t>
      </w:r>
    </w:p>
    <w:p w14:paraId="4C6956AF">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第四部分      评标办法</w:t>
      </w:r>
    </w:p>
    <w:p w14:paraId="002F687F">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第五部分      拟签订的合同文本</w:t>
      </w:r>
    </w:p>
    <w:p w14:paraId="35C87959">
      <w:pPr>
        <w:spacing w:line="360" w:lineRule="auto"/>
        <w:ind w:firstLine="1280" w:firstLineChars="400"/>
        <w:rPr>
          <w:rFonts w:hint="eastAsia" w:ascii="仿宋" w:hAnsi="仿宋" w:eastAsia="仿宋"/>
          <w:sz w:val="32"/>
          <w:szCs w:val="32"/>
        </w:rPr>
      </w:pPr>
      <w:r>
        <w:rPr>
          <w:rFonts w:hint="eastAsia" w:ascii="仿宋" w:hAnsi="仿宋" w:eastAsia="仿宋" w:cs="仿宋"/>
          <w:sz w:val="32"/>
          <w:szCs w:val="32"/>
        </w:rPr>
        <w:t>第六部分      应提交的有关格式范例</w:t>
      </w:r>
    </w:p>
    <w:p w14:paraId="66E4216D">
      <w:pPr>
        <w:spacing w:line="360" w:lineRule="auto"/>
        <w:ind w:firstLine="549" w:firstLineChars="229"/>
        <w:rPr>
          <w:rFonts w:hint="eastAsia" w:ascii="仿宋" w:hAnsi="仿宋" w:eastAsia="仿宋"/>
          <w:sz w:val="24"/>
          <w:szCs w:val="24"/>
        </w:rPr>
      </w:pPr>
      <w:bookmarkStart w:id="1" w:name="_Hlt91233176"/>
      <w:bookmarkEnd w:id="1"/>
      <w:bookmarkStart w:id="2" w:name="_Toc91899869"/>
    </w:p>
    <w:p w14:paraId="58E32F82">
      <w:pPr>
        <w:spacing w:line="360" w:lineRule="auto"/>
        <w:ind w:firstLine="549" w:firstLineChars="229"/>
        <w:rPr>
          <w:rFonts w:hint="eastAsia" w:ascii="仿宋" w:hAnsi="仿宋" w:eastAsia="仿宋"/>
          <w:sz w:val="24"/>
          <w:szCs w:val="24"/>
        </w:rPr>
      </w:pPr>
    </w:p>
    <w:p w14:paraId="1EA2710F">
      <w:pPr>
        <w:spacing w:line="360" w:lineRule="auto"/>
        <w:ind w:firstLine="549" w:firstLineChars="229"/>
        <w:rPr>
          <w:rFonts w:hint="eastAsia" w:ascii="仿宋" w:hAnsi="仿宋" w:eastAsia="仿宋"/>
          <w:sz w:val="24"/>
          <w:szCs w:val="24"/>
        </w:rPr>
      </w:pPr>
    </w:p>
    <w:p w14:paraId="58D81654">
      <w:pPr>
        <w:spacing w:line="360" w:lineRule="auto"/>
        <w:ind w:firstLine="549" w:firstLineChars="229"/>
        <w:rPr>
          <w:rFonts w:hint="eastAsia" w:ascii="仿宋" w:hAnsi="仿宋" w:eastAsia="仿宋"/>
          <w:sz w:val="24"/>
          <w:szCs w:val="24"/>
        </w:rPr>
      </w:pPr>
    </w:p>
    <w:p w14:paraId="74DD7219">
      <w:pPr>
        <w:spacing w:line="360" w:lineRule="auto"/>
        <w:ind w:firstLine="549" w:firstLineChars="229"/>
        <w:rPr>
          <w:rFonts w:hint="eastAsia" w:ascii="仿宋" w:hAnsi="仿宋" w:eastAsia="仿宋"/>
          <w:sz w:val="24"/>
          <w:szCs w:val="24"/>
        </w:rPr>
      </w:pPr>
    </w:p>
    <w:p w14:paraId="6E6F2443">
      <w:pPr>
        <w:spacing w:line="360" w:lineRule="auto"/>
        <w:ind w:firstLine="549" w:firstLineChars="229"/>
        <w:rPr>
          <w:rFonts w:hint="eastAsia" w:ascii="仿宋" w:hAnsi="仿宋" w:eastAsia="仿宋"/>
          <w:sz w:val="24"/>
          <w:szCs w:val="24"/>
        </w:rPr>
      </w:pPr>
    </w:p>
    <w:p w14:paraId="38CF0FDB">
      <w:pPr>
        <w:spacing w:line="360" w:lineRule="auto"/>
        <w:ind w:firstLine="549" w:firstLineChars="229"/>
        <w:rPr>
          <w:rFonts w:hint="eastAsia" w:ascii="仿宋" w:hAnsi="仿宋" w:eastAsia="仿宋"/>
          <w:sz w:val="24"/>
          <w:szCs w:val="24"/>
        </w:rPr>
      </w:pPr>
    </w:p>
    <w:p w14:paraId="7AA02596">
      <w:pPr>
        <w:spacing w:line="360" w:lineRule="auto"/>
        <w:ind w:firstLine="549" w:firstLineChars="229"/>
        <w:rPr>
          <w:rFonts w:hint="eastAsia" w:ascii="仿宋" w:hAnsi="仿宋" w:eastAsia="仿宋"/>
          <w:sz w:val="24"/>
          <w:szCs w:val="24"/>
        </w:rPr>
      </w:pPr>
    </w:p>
    <w:p w14:paraId="6CCEF44F">
      <w:pPr>
        <w:spacing w:line="360" w:lineRule="auto"/>
        <w:ind w:firstLine="549" w:firstLineChars="229"/>
        <w:rPr>
          <w:rFonts w:hint="eastAsia" w:ascii="仿宋" w:hAnsi="仿宋" w:eastAsia="仿宋"/>
          <w:sz w:val="24"/>
          <w:szCs w:val="24"/>
        </w:rPr>
      </w:pPr>
    </w:p>
    <w:p w14:paraId="5A7F6E9D">
      <w:pPr>
        <w:spacing w:line="360" w:lineRule="auto"/>
        <w:ind w:firstLine="549" w:firstLineChars="229"/>
        <w:rPr>
          <w:rFonts w:hint="eastAsia" w:ascii="仿宋" w:hAnsi="仿宋" w:eastAsia="仿宋"/>
          <w:sz w:val="24"/>
          <w:szCs w:val="24"/>
        </w:rPr>
      </w:pPr>
    </w:p>
    <w:p w14:paraId="65C356DF">
      <w:pPr>
        <w:spacing w:line="360" w:lineRule="auto"/>
        <w:ind w:firstLine="549" w:firstLineChars="229"/>
        <w:rPr>
          <w:rFonts w:hint="eastAsia" w:ascii="仿宋" w:hAnsi="仿宋" w:eastAsia="仿宋"/>
          <w:sz w:val="24"/>
          <w:szCs w:val="24"/>
        </w:rPr>
      </w:pPr>
    </w:p>
    <w:p w14:paraId="11E8A10D">
      <w:pPr>
        <w:spacing w:line="360" w:lineRule="auto"/>
        <w:ind w:firstLine="549" w:firstLineChars="229"/>
        <w:rPr>
          <w:rFonts w:hint="eastAsia" w:ascii="仿宋" w:hAnsi="仿宋" w:eastAsia="仿宋"/>
          <w:sz w:val="24"/>
          <w:szCs w:val="24"/>
        </w:rPr>
      </w:pPr>
    </w:p>
    <w:p w14:paraId="247722C0">
      <w:pPr>
        <w:pStyle w:val="33"/>
        <w:rPr>
          <w:rFonts w:hint="eastAsia" w:ascii="仿宋" w:hAnsi="仿宋" w:eastAsia="仿宋"/>
        </w:rPr>
      </w:pPr>
    </w:p>
    <w:p w14:paraId="097CEDFB">
      <w:pPr>
        <w:rPr>
          <w:rFonts w:hint="eastAsia" w:ascii="仿宋" w:hAnsi="仿宋" w:eastAsia="仿宋"/>
          <w:sz w:val="24"/>
          <w:szCs w:val="24"/>
        </w:rPr>
      </w:pPr>
    </w:p>
    <w:p w14:paraId="18C25B93">
      <w:pPr>
        <w:pStyle w:val="33"/>
        <w:rPr>
          <w:rFonts w:hint="eastAsia" w:ascii="仿宋" w:hAnsi="仿宋" w:eastAsia="仿宋"/>
        </w:rPr>
      </w:pPr>
    </w:p>
    <w:p w14:paraId="733FE260">
      <w:pPr>
        <w:rPr>
          <w:rFonts w:hint="eastAsia" w:ascii="仿宋" w:hAnsi="仿宋" w:eastAsia="仿宋"/>
          <w:sz w:val="24"/>
          <w:szCs w:val="24"/>
        </w:rPr>
      </w:pPr>
    </w:p>
    <w:bookmarkEnd w:id="2"/>
    <w:p w14:paraId="54725D9D">
      <w:pPr>
        <w:adjustRightInd/>
        <w:jc w:val="left"/>
        <w:rPr>
          <w:rFonts w:hint="eastAsia" w:ascii="仿宋" w:hAnsi="仿宋" w:eastAsia="仿宋" w:cs="仿宋"/>
          <w:b/>
          <w:bCs/>
          <w:sz w:val="36"/>
          <w:szCs w:val="36"/>
        </w:rPr>
      </w:pPr>
      <w:bookmarkStart w:id="3" w:name="_Hlt74649545"/>
      <w:bookmarkEnd w:id="3"/>
      <w:bookmarkStart w:id="4" w:name="_Hlt74729822"/>
      <w:bookmarkEnd w:id="4"/>
      <w:bookmarkStart w:id="5" w:name="_Hlt74707423"/>
      <w:bookmarkEnd w:id="5"/>
      <w:bookmarkStart w:id="6" w:name="_Hlt74728647"/>
      <w:bookmarkEnd w:id="6"/>
      <w:bookmarkStart w:id="7" w:name="第二部分"/>
      <w:bookmarkStart w:id="8" w:name="_Toc91899870"/>
      <w:bookmarkStart w:id="9" w:name="_Toc91899871"/>
    </w:p>
    <w:p w14:paraId="371DF5BC">
      <w:pPr>
        <w:widowControl/>
        <w:adjustRightInd/>
        <w:jc w:val="left"/>
        <w:rPr>
          <w:rFonts w:hint="eastAsia" w:ascii="仿宋" w:hAnsi="仿宋" w:eastAsia="仿宋" w:cs="仿宋"/>
          <w:b/>
          <w:bCs/>
          <w:sz w:val="36"/>
          <w:szCs w:val="36"/>
        </w:rPr>
      </w:pPr>
      <w:r>
        <w:rPr>
          <w:rFonts w:hint="eastAsia" w:ascii="仿宋" w:hAnsi="仿宋" w:eastAsia="仿宋" w:cs="仿宋"/>
          <w:b/>
          <w:bCs/>
          <w:sz w:val="36"/>
          <w:szCs w:val="36"/>
        </w:rPr>
        <w:br w:type="page"/>
      </w:r>
    </w:p>
    <w:p w14:paraId="1314473F">
      <w:pPr>
        <w:adjustRightInd/>
        <w:spacing w:line="360" w:lineRule="auto"/>
        <w:jc w:val="center"/>
        <w:outlineLvl w:val="0"/>
        <w:rPr>
          <w:rFonts w:hint="eastAsia" w:ascii="仿宋" w:hAnsi="仿宋" w:eastAsia="仿宋"/>
          <w:b/>
          <w:bCs/>
          <w:sz w:val="36"/>
          <w:szCs w:val="36"/>
        </w:rPr>
      </w:pPr>
      <w:r>
        <w:rPr>
          <w:rFonts w:hint="eastAsia" w:ascii="仿宋" w:hAnsi="仿宋" w:eastAsia="仿宋" w:cs="仿宋"/>
          <w:b/>
          <w:bCs/>
          <w:sz w:val="36"/>
          <w:szCs w:val="36"/>
        </w:rPr>
        <w:t>第一部分 招标公告</w:t>
      </w:r>
    </w:p>
    <w:p w14:paraId="0BFE09D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项目概况</w:t>
      </w:r>
    </w:p>
    <w:p w14:paraId="2BCB46C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sz w:val="24"/>
          <w:szCs w:val="24"/>
          <w:u w:val="single"/>
        </w:rPr>
      </w:pPr>
      <w:r>
        <w:rPr>
          <w:rFonts w:hint="eastAsia" w:ascii="仿宋" w:hAnsi="仿宋" w:eastAsia="仿宋" w:cs="仿宋"/>
          <w:sz w:val="24"/>
          <w:szCs w:val="24"/>
        </w:rPr>
        <w:t xml:space="preserve"> </w:t>
      </w:r>
      <w:r>
        <w:rPr>
          <w:rFonts w:hint="eastAsia" w:ascii="仿宋" w:hAnsi="仿宋" w:eastAsia="仿宋" w:cs="仿宋"/>
          <w:sz w:val="24"/>
          <w:szCs w:val="24"/>
          <w:lang w:eastAsia="zh-CN"/>
        </w:rPr>
        <w:t>临平新城机关工会2025年职工疗休养项目</w:t>
      </w:r>
      <w:r>
        <w:rPr>
          <w:rFonts w:hint="eastAsia" w:ascii="仿宋" w:hAnsi="仿宋" w:eastAsia="仿宋" w:cs="仿宋"/>
          <w:sz w:val="24"/>
          <w:szCs w:val="24"/>
        </w:rPr>
        <w:t>的潜在投标人应在乐采云平台（</w:t>
      </w:r>
      <w:r>
        <w:fldChar w:fldCharType="begin"/>
      </w:r>
      <w:r>
        <w:instrText xml:space="preserve"> HYPERLINK "https://www.zcygov.cn/）获取（下载）招标文件，并于2021年" </w:instrText>
      </w:r>
      <w:r>
        <w:fldChar w:fldCharType="separate"/>
      </w:r>
      <w:r>
        <w:rPr>
          <w:rStyle w:val="84"/>
          <w:rFonts w:hint="eastAsia" w:ascii="仿宋" w:hAnsi="仿宋" w:eastAsia="仿宋" w:cs="仿宋"/>
          <w:color w:val="auto"/>
          <w:kern w:val="2"/>
          <w:sz w:val="24"/>
          <w:szCs w:val="24"/>
        </w:rPr>
        <w:t>获取（下载）招标文件，并于</w:t>
      </w:r>
      <w:r>
        <w:rPr>
          <w:rFonts w:hint="eastAsia" w:ascii="仿宋" w:hAnsi="仿宋" w:eastAsia="仿宋" w:cs="仿宋"/>
          <w:sz w:val="24"/>
          <w:szCs w:val="24"/>
          <w:highlight w:val="yellow"/>
          <w:u w:val="single"/>
        </w:rPr>
        <w:t>2025年</w:t>
      </w:r>
      <w:r>
        <w:rPr>
          <w:rFonts w:hint="eastAsia" w:ascii="仿宋" w:hAnsi="仿宋" w:eastAsia="仿宋" w:cs="仿宋"/>
          <w:sz w:val="24"/>
          <w:szCs w:val="24"/>
          <w:highlight w:val="yellow"/>
          <w:u w:val="single"/>
          <w:lang w:val="en-US" w:eastAsia="zh-CN"/>
        </w:rPr>
        <w:t>5</w:t>
      </w:r>
      <w:r>
        <w:rPr>
          <w:rFonts w:hint="eastAsia" w:ascii="仿宋" w:hAnsi="仿宋" w:eastAsia="仿宋" w:cs="仿宋"/>
          <w:sz w:val="24"/>
          <w:szCs w:val="24"/>
          <w:highlight w:val="yellow"/>
          <w:u w:val="single"/>
        </w:rPr>
        <w:t>月</w:t>
      </w:r>
      <w:r>
        <w:rPr>
          <w:rFonts w:hint="eastAsia" w:ascii="仿宋" w:hAnsi="仿宋" w:eastAsia="仿宋" w:cs="仿宋"/>
          <w:sz w:val="24"/>
          <w:szCs w:val="24"/>
          <w:highlight w:val="yellow"/>
          <w:u w:val="single"/>
          <w:lang w:val="en-US" w:eastAsia="zh-CN"/>
        </w:rPr>
        <w:t>7</w:t>
      </w:r>
      <w:r>
        <w:rPr>
          <w:rFonts w:hint="eastAsia" w:ascii="仿宋" w:hAnsi="仿宋" w:eastAsia="仿宋" w:cs="仿宋"/>
          <w:sz w:val="24"/>
          <w:szCs w:val="24"/>
          <w:highlight w:val="yellow"/>
          <w:u w:val="single"/>
        </w:rPr>
        <w:t>日1</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点</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0分00秒</w:t>
      </w:r>
      <w:r>
        <w:rPr>
          <w:rFonts w:hint="eastAsia" w:ascii="仿宋" w:hAnsi="仿宋" w:eastAsia="仿宋" w:cs="仿宋"/>
          <w:sz w:val="24"/>
          <w:szCs w:val="24"/>
          <w:u w:val="single"/>
        </w:rPr>
        <w:fldChar w:fldCharType="end"/>
      </w:r>
      <w:r>
        <w:rPr>
          <w:rFonts w:hint="eastAsia" w:ascii="仿宋" w:hAnsi="仿宋" w:eastAsia="仿宋" w:cs="仿宋"/>
          <w:sz w:val="24"/>
          <w:szCs w:val="24"/>
        </w:rPr>
        <w:t>（北京时间）前递交（上传）投标文件。</w:t>
      </w:r>
    </w:p>
    <w:p w14:paraId="3068294C">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 xml:space="preserve">一、项目基本情况                                            </w:t>
      </w:r>
    </w:p>
    <w:p w14:paraId="270527FF">
      <w:pPr>
        <w:spacing w:line="360" w:lineRule="auto"/>
        <w:rPr>
          <w:rFonts w:hint="eastAsia" w:ascii="仿宋" w:hAnsi="仿宋" w:eastAsia="仿宋" w:cs="仿宋"/>
          <w:b/>
          <w:bCs/>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 xml:space="preserve">项目编号： </w:t>
      </w:r>
      <w:r>
        <w:rPr>
          <w:rFonts w:hint="eastAsia" w:ascii="仿宋" w:hAnsi="仿宋" w:eastAsia="仿宋" w:cs="仿宋"/>
          <w:b/>
          <w:bCs/>
          <w:sz w:val="24"/>
          <w:szCs w:val="24"/>
          <w:highlight w:val="none"/>
        </w:rPr>
        <w:t>ZJZDCGLP-2025-030</w:t>
      </w:r>
    </w:p>
    <w:p w14:paraId="0BDC1DE2">
      <w:pPr>
        <w:spacing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项目名称：</w:t>
      </w:r>
      <w:r>
        <w:rPr>
          <w:rFonts w:hint="eastAsia" w:ascii="仿宋" w:hAnsi="仿宋" w:eastAsia="仿宋" w:cs="仿宋"/>
          <w:b/>
          <w:bCs/>
          <w:sz w:val="24"/>
          <w:szCs w:val="24"/>
          <w:lang w:eastAsia="zh-CN"/>
        </w:rPr>
        <w:t>临平新城机关工会2025年职工疗休养项目</w:t>
      </w: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p>
    <w:p w14:paraId="16731C14">
      <w:pPr>
        <w:spacing w:line="360" w:lineRule="auto"/>
        <w:ind w:firstLine="480"/>
        <w:rPr>
          <w:rFonts w:hint="default" w:ascii="仿宋" w:hAnsi="仿宋" w:eastAsia="仿宋" w:cs="仿宋"/>
          <w:b/>
          <w:bCs/>
          <w:sz w:val="24"/>
          <w:szCs w:val="24"/>
          <w:lang w:val="en-US" w:eastAsia="zh-CN"/>
        </w:rPr>
      </w:pPr>
      <w:r>
        <w:rPr>
          <w:rFonts w:hint="eastAsia" w:ascii="仿宋" w:hAnsi="仿宋" w:eastAsia="仿宋" w:cs="仿宋"/>
          <w:b/>
          <w:bCs/>
          <w:sz w:val="24"/>
          <w:szCs w:val="24"/>
        </w:rPr>
        <w:t>预算金额（元）：</w:t>
      </w:r>
      <w:r>
        <w:rPr>
          <w:rFonts w:hint="eastAsia" w:ascii="仿宋" w:hAnsi="仿宋" w:eastAsia="仿宋" w:cs="仿宋"/>
          <w:b/>
          <w:bCs/>
          <w:sz w:val="24"/>
          <w:szCs w:val="24"/>
          <w:lang w:val="en-US" w:eastAsia="zh-CN"/>
        </w:rPr>
        <w:t>315000</w:t>
      </w:r>
    </w:p>
    <w:p w14:paraId="5908EEDA">
      <w:pPr>
        <w:spacing w:line="360" w:lineRule="auto"/>
        <w:ind w:firstLine="482" w:firstLineChars="200"/>
        <w:rPr>
          <w:rFonts w:hint="default" w:ascii="仿宋" w:hAnsi="仿宋" w:eastAsia="仿宋" w:cs="仿宋"/>
          <w:b/>
          <w:bCs/>
          <w:sz w:val="24"/>
          <w:szCs w:val="24"/>
          <w:lang w:val="en-US" w:eastAsia="zh-CN"/>
        </w:rPr>
      </w:pPr>
      <w:r>
        <w:rPr>
          <w:rFonts w:hint="eastAsia" w:ascii="仿宋" w:hAnsi="仿宋" w:eastAsia="仿宋" w:cs="仿宋"/>
          <w:b/>
          <w:bCs/>
          <w:sz w:val="24"/>
          <w:szCs w:val="24"/>
        </w:rPr>
        <w:t>最高限价（元）：</w:t>
      </w:r>
      <w:r>
        <w:rPr>
          <w:rFonts w:hint="eastAsia" w:ascii="仿宋" w:hAnsi="仿宋" w:eastAsia="仿宋" w:cs="仿宋"/>
          <w:b/>
          <w:bCs/>
          <w:sz w:val="24"/>
          <w:szCs w:val="24"/>
          <w:lang w:val="en-US" w:eastAsia="zh-CN"/>
        </w:rPr>
        <w:t>315000</w:t>
      </w:r>
    </w:p>
    <w:p w14:paraId="46BFF4E4">
      <w:pPr>
        <w:pStyle w:val="15"/>
        <w:spacing w:line="360" w:lineRule="auto"/>
        <w:ind w:firstLine="480"/>
        <w:rPr>
          <w:rFonts w:hint="eastAsia" w:ascii="仿宋" w:hAnsi="仿宋" w:eastAsia="仿宋" w:cs="仿宋"/>
          <w:b/>
          <w:bCs/>
          <w:color w:val="auto"/>
          <w:sz w:val="24"/>
          <w:szCs w:val="24"/>
        </w:rPr>
      </w:pPr>
      <w:r>
        <w:rPr>
          <w:rFonts w:hint="eastAsia" w:ascii="仿宋" w:hAnsi="仿宋" w:eastAsia="仿宋" w:cs="仿宋"/>
          <w:b/>
          <w:bCs/>
          <w:color w:val="auto"/>
          <w:sz w:val="24"/>
          <w:szCs w:val="24"/>
        </w:rPr>
        <w:t>采购需求</w:t>
      </w:r>
      <w:r>
        <w:rPr>
          <w:rFonts w:hint="eastAsia" w:ascii="仿宋" w:hAnsi="仿宋" w:eastAsia="仿宋" w:cs="仿宋"/>
          <w:b/>
          <w:bCs/>
          <w:color w:val="auto"/>
          <w:kern w:val="2"/>
          <w:sz w:val="24"/>
          <w:szCs w:val="24"/>
        </w:rPr>
        <w:t>：</w:t>
      </w:r>
      <w:r>
        <w:rPr>
          <w:rFonts w:hint="eastAsia" w:ascii="仿宋" w:hAnsi="仿宋" w:eastAsia="仿宋" w:cs="仿宋"/>
          <w:b/>
          <w:bCs/>
          <w:color w:val="auto"/>
          <w:sz w:val="24"/>
          <w:szCs w:val="24"/>
        </w:rPr>
        <w:t xml:space="preserve"> 本项目采购内容为</w:t>
      </w:r>
      <w:r>
        <w:rPr>
          <w:rFonts w:hint="eastAsia" w:ascii="仿宋" w:hAnsi="仿宋" w:eastAsia="仿宋" w:cs="仿宋"/>
          <w:b/>
          <w:bCs/>
          <w:color w:val="auto"/>
          <w:sz w:val="24"/>
          <w:szCs w:val="24"/>
          <w:lang w:eastAsia="zh-CN"/>
        </w:rPr>
        <w:t>临平新城机关工会2025年职工疗休养项目</w:t>
      </w:r>
      <w:r>
        <w:rPr>
          <w:rFonts w:hint="eastAsia" w:ascii="仿宋" w:hAnsi="仿宋" w:eastAsia="仿宋" w:cs="仿宋"/>
          <w:b/>
          <w:bCs/>
          <w:color w:val="auto"/>
          <w:sz w:val="24"/>
          <w:szCs w:val="24"/>
        </w:rPr>
        <w:t>的采购等，具体要求详见本招标文件“第三部分 采购需求”。</w:t>
      </w:r>
    </w:p>
    <w:p w14:paraId="4D22A48C">
      <w:pPr>
        <w:pStyle w:val="104"/>
        <w:ind w:firstLine="482"/>
        <w:outlineLvl w:val="2"/>
        <w:rPr>
          <w:rFonts w:hint="eastAsia" w:ascii="仿宋" w:hAnsi="仿宋" w:eastAsia="仿宋"/>
        </w:rPr>
      </w:pPr>
      <w:r>
        <w:rPr>
          <w:rFonts w:hint="eastAsia" w:ascii="仿宋" w:hAnsi="仿宋" w:eastAsia="仿宋" w:cs="仿宋"/>
          <w:b/>
          <w:bCs/>
        </w:rPr>
        <w:t>合同履约期限：服务期限暂定为</w:t>
      </w:r>
      <w:r>
        <w:rPr>
          <w:rFonts w:hint="eastAsia" w:ascii="仿宋" w:hAnsi="仿宋" w:eastAsia="仿宋" w:cs="仿宋"/>
          <w:b/>
          <w:bCs/>
          <w:lang w:eastAsia="zh-CN"/>
        </w:rPr>
        <w:t>自合同签订生效之日起至202</w:t>
      </w:r>
      <w:r>
        <w:rPr>
          <w:rFonts w:hint="eastAsia" w:ascii="仿宋" w:hAnsi="仿宋" w:eastAsia="仿宋" w:cs="仿宋"/>
          <w:b/>
          <w:bCs/>
          <w:lang w:val="en-US" w:eastAsia="zh-CN"/>
        </w:rPr>
        <w:t>5</w:t>
      </w:r>
      <w:r>
        <w:rPr>
          <w:rFonts w:hint="eastAsia" w:ascii="仿宋" w:hAnsi="仿宋" w:eastAsia="仿宋" w:cs="仿宋"/>
          <w:b/>
          <w:bCs/>
          <w:lang w:eastAsia="zh-CN"/>
        </w:rPr>
        <w:t>年12月31日止</w:t>
      </w:r>
      <w:r>
        <w:rPr>
          <w:rFonts w:hint="eastAsia" w:ascii="仿宋" w:hAnsi="仿宋" w:eastAsia="仿宋" w:cs="仿宋"/>
          <w:b/>
          <w:bCs/>
        </w:rPr>
        <w:t>。如采购人有所需要，中标单位应根据采购人的要求延续提供1-2个月的服务，费用标准按原合同规定执行。</w:t>
      </w:r>
    </w:p>
    <w:p w14:paraId="7A057A25">
      <w:pPr>
        <w:pStyle w:val="15"/>
        <w:spacing w:line="360" w:lineRule="auto"/>
        <w:ind w:firstLine="480"/>
        <w:rPr>
          <w:color w:val="auto"/>
        </w:rPr>
      </w:pPr>
      <w:r>
        <w:rPr>
          <w:rFonts w:hint="eastAsia" w:ascii="仿宋" w:hAnsi="仿宋" w:eastAsia="仿宋" w:cs="仿宋"/>
          <w:b/>
          <w:bCs/>
          <w:color w:val="auto"/>
          <w:sz w:val="24"/>
          <w:szCs w:val="24"/>
        </w:rPr>
        <w:t>本项目接受联合体投标：否</w:t>
      </w:r>
    </w:p>
    <w:p w14:paraId="3F2BE3CA">
      <w:pPr>
        <w:spacing w:line="360" w:lineRule="auto"/>
        <w:rPr>
          <w:rFonts w:hint="eastAsia" w:ascii="仿宋" w:hAnsi="仿宋" w:eastAsia="仿宋"/>
          <w:b/>
          <w:bCs/>
          <w:sz w:val="24"/>
          <w:szCs w:val="24"/>
        </w:rPr>
      </w:pPr>
      <w:r>
        <w:rPr>
          <w:rFonts w:hint="eastAsia" w:ascii="仿宋" w:hAnsi="仿宋" w:eastAsia="仿宋" w:cs="仿宋"/>
          <w:b/>
          <w:bCs/>
          <w:sz w:val="24"/>
          <w:szCs w:val="24"/>
        </w:rPr>
        <w:t>二、申请人的资格要求：</w:t>
      </w:r>
    </w:p>
    <w:p w14:paraId="7B15195F">
      <w:pPr>
        <w:widowControl/>
        <w:autoSpaceDE w:val="0"/>
        <w:spacing w:line="360" w:lineRule="auto"/>
        <w:ind w:left="-2"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具有独立承担民事责任的能力;具有良好的商业信誉和健全的财务会计制度;具有履行合同所必需的设备和专业技术能力;有依法缴纳税收和社会保障资金的良好记录;参加招标活动前三年内，在经营活动中没有重大违法记录；</w:t>
      </w:r>
    </w:p>
    <w:p w14:paraId="2D222916">
      <w:pPr>
        <w:widowControl/>
        <w:autoSpaceDE w:val="0"/>
        <w:spacing w:line="360" w:lineRule="auto"/>
        <w:ind w:left="-2" w:firstLine="480" w:firstLineChars="200"/>
        <w:jc w:val="left"/>
        <w:rPr>
          <w:rFonts w:hint="eastAsia" w:ascii="仿宋" w:hAnsi="仿宋" w:eastAsia="仿宋" w:cs="仿宋"/>
          <w:color w:val="auto"/>
          <w:kern w:val="0"/>
          <w:sz w:val="24"/>
          <w:szCs w:val="24"/>
          <w:shd w:val="clear" w:color="auto" w:fill="FFFFFF"/>
        </w:rPr>
      </w:pPr>
      <w:r>
        <w:rPr>
          <w:rFonts w:hint="eastAsia" w:ascii="仿宋" w:hAnsi="仿宋" w:eastAsia="仿宋" w:cs="仿宋"/>
          <w:color w:val="auto"/>
          <w:kern w:val="0"/>
          <w:sz w:val="24"/>
          <w:szCs w:val="24"/>
          <w:shd w:val="clear" w:color="auto" w:fill="FFFFFF"/>
        </w:rPr>
        <w:t>2、与招标人存在利害关系可能影响招标公正性的法人、其他组织或个人，不得参加投标。单位负责人为同一人或者存在控股、管理关系的不同单位，不得参加同一标段投标或者未划分标段的同一招标项目投标；</w:t>
      </w:r>
    </w:p>
    <w:p w14:paraId="7B36276F">
      <w:pPr>
        <w:spacing w:line="360" w:lineRule="auto"/>
        <w:ind w:firstLine="480" w:firstLineChars="200"/>
        <w:rPr>
          <w:rFonts w:hint="eastAsia" w:ascii="仿宋" w:hAnsi="仿宋" w:eastAsia="仿宋" w:cs="仿宋"/>
          <w:color w:val="auto"/>
          <w:sz w:val="24"/>
          <w:szCs w:val="24"/>
          <w:shd w:val="clear" w:color="auto" w:fill="FFFFFF"/>
        </w:rPr>
      </w:pPr>
      <w:r>
        <w:rPr>
          <w:rFonts w:hint="eastAsia" w:ascii="仿宋" w:hAnsi="仿宋" w:eastAsia="仿宋" w:cs="仿宋"/>
          <w:color w:val="auto"/>
          <w:sz w:val="24"/>
          <w:szCs w:val="24"/>
          <w:shd w:val="clear" w:color="auto" w:fill="FFFFFF"/>
        </w:rPr>
        <w:t>3、本项目的特定资格要求：</w:t>
      </w:r>
      <w:r>
        <w:rPr>
          <w:rFonts w:hint="eastAsia" w:ascii="仿宋" w:hAnsi="仿宋" w:eastAsia="仿宋" w:cs="仿宋"/>
          <w:color w:val="auto"/>
          <w:kern w:val="0"/>
          <w:sz w:val="24"/>
          <w:szCs w:val="24"/>
          <w:shd w:val="clear" w:color="auto" w:fill="FFFFFF"/>
        </w:rPr>
        <w:t>依法持有《旅行社业务经营许可证》；</w:t>
      </w:r>
    </w:p>
    <w:p w14:paraId="3EE89257">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 xml:space="preserve">三、获取招标文件 </w:t>
      </w:r>
    </w:p>
    <w:p w14:paraId="7B42F1DD">
      <w:pPr>
        <w:spacing w:line="360" w:lineRule="auto"/>
        <w:ind w:firstLine="482" w:firstLineChars="200"/>
        <w:rPr>
          <w:rFonts w:hint="eastAsia" w:ascii="仿宋" w:hAnsi="仿宋" w:eastAsia="仿宋"/>
          <w:sz w:val="24"/>
          <w:szCs w:val="24"/>
        </w:rPr>
      </w:pPr>
      <w:r>
        <w:rPr>
          <w:rFonts w:hint="eastAsia" w:ascii="仿宋" w:hAnsi="仿宋" w:eastAsia="仿宋" w:cs="仿宋"/>
          <w:b/>
          <w:bCs/>
          <w:sz w:val="24"/>
          <w:szCs w:val="24"/>
        </w:rPr>
        <w:t>时间：自公告发布之日起</w:t>
      </w:r>
      <w:r>
        <w:rPr>
          <w:rFonts w:hint="eastAsia" w:ascii="仿宋" w:hAnsi="仿宋" w:eastAsia="仿宋" w:cs="仿宋"/>
          <w:sz w:val="24"/>
          <w:szCs w:val="24"/>
        </w:rPr>
        <w:t>至</w:t>
      </w:r>
      <w:r>
        <w:rPr>
          <w:rFonts w:hint="eastAsia" w:ascii="仿宋" w:hAnsi="仿宋" w:eastAsia="仿宋" w:cs="仿宋"/>
          <w:sz w:val="24"/>
          <w:szCs w:val="24"/>
          <w:highlight w:val="yellow"/>
          <w:u w:val="single"/>
        </w:rPr>
        <w:t>2025年</w:t>
      </w:r>
      <w:r>
        <w:rPr>
          <w:rFonts w:hint="eastAsia" w:ascii="仿宋" w:hAnsi="仿宋" w:eastAsia="仿宋" w:cs="仿宋"/>
          <w:sz w:val="24"/>
          <w:szCs w:val="24"/>
          <w:highlight w:val="yellow"/>
          <w:u w:val="single"/>
          <w:lang w:val="en-US" w:eastAsia="zh-CN"/>
        </w:rPr>
        <w:t>5</w:t>
      </w:r>
      <w:r>
        <w:rPr>
          <w:rFonts w:hint="eastAsia" w:ascii="仿宋" w:hAnsi="仿宋" w:eastAsia="仿宋" w:cs="仿宋"/>
          <w:sz w:val="24"/>
          <w:szCs w:val="24"/>
          <w:highlight w:val="yellow"/>
          <w:u w:val="single"/>
        </w:rPr>
        <w:t>月</w:t>
      </w:r>
      <w:r>
        <w:rPr>
          <w:rFonts w:hint="eastAsia" w:ascii="仿宋" w:hAnsi="仿宋" w:eastAsia="仿宋" w:cs="仿宋"/>
          <w:sz w:val="24"/>
          <w:szCs w:val="24"/>
          <w:highlight w:val="yellow"/>
          <w:u w:val="single"/>
          <w:lang w:val="en-US" w:eastAsia="zh-CN"/>
        </w:rPr>
        <w:t>7</w:t>
      </w:r>
      <w:r>
        <w:rPr>
          <w:rFonts w:hint="eastAsia" w:ascii="仿宋" w:hAnsi="仿宋" w:eastAsia="仿宋" w:cs="仿宋"/>
          <w:sz w:val="24"/>
          <w:szCs w:val="24"/>
          <w:highlight w:val="yellow"/>
          <w:u w:val="single"/>
        </w:rPr>
        <w:t>日</w:t>
      </w:r>
      <w:r>
        <w:rPr>
          <w:rFonts w:hint="eastAsia" w:ascii="仿宋" w:hAnsi="仿宋" w:eastAsia="仿宋" w:cs="仿宋"/>
          <w:sz w:val="24"/>
          <w:szCs w:val="24"/>
        </w:rPr>
        <w:t>，每天上午00:00至12:00 ，下午12:00至23:59（北京时间，线上获取法定节假日均可，线下获取文件法定节假日除外）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52459874">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地点（网址）：乐采云平台（</w:t>
      </w:r>
      <w:r>
        <w:fldChar w:fldCharType="begin"/>
      </w:r>
      <w:r>
        <w:instrText xml:space="preserve"> HYPERLINK "采购文件（7.9新版本）.doc" </w:instrText>
      </w:r>
      <w:r>
        <w:fldChar w:fldCharType="separate"/>
      </w:r>
      <w:r>
        <w:rPr>
          <w:rFonts w:hint="eastAsia" w:ascii="仿宋" w:hAnsi="仿宋" w:eastAsia="仿宋" w:cs="仿宋"/>
          <w:b/>
          <w:bCs/>
          <w:sz w:val="24"/>
          <w:szCs w:val="24"/>
        </w:rPr>
        <w:t>https://www.lecaiyun.com/</w:t>
      </w:r>
      <w:r>
        <w:rPr>
          <w:rFonts w:hint="eastAsia" w:ascii="仿宋" w:hAnsi="仿宋" w:eastAsia="仿宋" w:cs="仿宋"/>
          <w:b/>
          <w:bCs/>
          <w:sz w:val="24"/>
          <w:szCs w:val="24"/>
        </w:rPr>
        <w:fldChar w:fldCharType="end"/>
      </w:r>
      <w:r>
        <w:rPr>
          <w:rFonts w:hint="eastAsia" w:ascii="仿宋" w:hAnsi="仿宋" w:eastAsia="仿宋" w:cs="仿宋"/>
          <w:b/>
          <w:bCs/>
          <w:sz w:val="24"/>
          <w:szCs w:val="24"/>
        </w:rPr>
        <w:t>）</w:t>
      </w:r>
      <w:r>
        <w:rPr>
          <w:rFonts w:hint="eastAsia" w:ascii="仿宋" w:hAnsi="仿宋" w:eastAsia="仿宋" w:cs="仿宋"/>
          <w:sz w:val="24"/>
          <w:szCs w:val="24"/>
        </w:rPr>
        <w:t xml:space="preserve"> </w:t>
      </w:r>
    </w:p>
    <w:p w14:paraId="52F68D01">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方式：线上获取（供应商注册成为乐采云平台供应商后，登录平台-项目采购-获取采购文件）</w:t>
      </w:r>
      <w:r>
        <w:rPr>
          <w:rFonts w:hint="eastAsia" w:ascii="仿宋" w:hAnsi="仿宋" w:eastAsia="仿宋" w:cs="仿宋"/>
          <w:sz w:val="24"/>
          <w:szCs w:val="24"/>
        </w:rPr>
        <w:t>。</w:t>
      </w:r>
    </w:p>
    <w:p w14:paraId="578C4AA9">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售价（元）：免费</w:t>
      </w:r>
    </w:p>
    <w:p w14:paraId="3C19136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供应商获取采购文件时须提交的文件资料：无。 </w:t>
      </w:r>
    </w:p>
    <w:p w14:paraId="290B3B3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提示：</w:t>
      </w:r>
    </w:p>
    <w:p w14:paraId="2EEBF8D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（1）采购人、采购代理机构依托乐采云平台完成本项目的电子交易活动，平台不接受未按上述方式获取采购文件的供应商进行投标活动；</w:t>
      </w:r>
    </w:p>
    <w:p w14:paraId="2DB6F32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（2）对未按上述方式获取采购文件的供应商对该文件提出的质疑，采购人或采购代理机构将不予处理；</w:t>
      </w:r>
    </w:p>
    <w:p w14:paraId="5E99FF5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（3）采购人或者采购代理机构对已发出的采购文件等进行必要的澄清或者修改的，采购人或者采购代理机构将无法通过乐采云平台通知未按上述方式获取采购文件的供应商；</w:t>
      </w:r>
    </w:p>
    <w:p w14:paraId="54E5C25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供应商只有在“乐采云平台”完成获取采购文件申请并下载了采购文件后才被视为合法获取了采购文件，否则投标将被拒绝。（供应商获取采购文件时间以供应商完成获取采购文件申请后下载采购文件的时间为准）。</w:t>
      </w:r>
    </w:p>
    <w:p w14:paraId="0D5C4DC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注：请供应商按上述要求获取采购文件，如未在“乐采云”系统内完成相关流程，引起的投标无效责任自负。</w:t>
      </w:r>
    </w:p>
    <w:p w14:paraId="291FC50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（5）不提供采购文件纸质版；</w:t>
      </w:r>
    </w:p>
    <w:p w14:paraId="42D63DD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r>
        <w:rPr>
          <w:rFonts w:hint="eastAsia" w:ascii="仿宋" w:hAnsi="仿宋" w:eastAsia="仿宋" w:cs="仿宋"/>
          <w:sz w:val="24"/>
          <w:szCs w:val="24"/>
        </w:rPr>
        <w:tab/>
      </w:r>
    </w:p>
    <w:p w14:paraId="300F1F99">
      <w:pPr>
        <w:spacing w:line="360" w:lineRule="auto"/>
        <w:rPr>
          <w:rFonts w:hint="eastAsia" w:ascii="仿宋" w:hAnsi="仿宋" w:eastAsia="仿宋"/>
          <w:b/>
          <w:bCs/>
          <w:sz w:val="24"/>
          <w:szCs w:val="24"/>
        </w:rPr>
      </w:pPr>
      <w:r>
        <w:rPr>
          <w:rFonts w:hint="eastAsia" w:ascii="仿宋" w:hAnsi="仿宋" w:eastAsia="仿宋" w:cs="仿宋"/>
          <w:b/>
          <w:bCs/>
          <w:sz w:val="24"/>
          <w:szCs w:val="24"/>
        </w:rPr>
        <w:t>四、提交投标文件截止时间、开标时间和地点</w:t>
      </w:r>
    </w:p>
    <w:p w14:paraId="4F3BF6CA">
      <w:pPr>
        <w:spacing w:line="360" w:lineRule="auto"/>
        <w:ind w:firstLine="482" w:firstLineChars="200"/>
        <w:rPr>
          <w:rFonts w:hint="eastAsia" w:ascii="仿宋" w:hAnsi="仿宋" w:eastAsia="仿宋"/>
          <w:sz w:val="24"/>
          <w:szCs w:val="24"/>
        </w:rPr>
      </w:pPr>
      <w:r>
        <w:rPr>
          <w:rFonts w:hint="eastAsia" w:ascii="仿宋" w:hAnsi="仿宋" w:eastAsia="仿宋" w:cs="仿宋"/>
          <w:b/>
          <w:bCs/>
          <w:sz w:val="24"/>
          <w:szCs w:val="24"/>
        </w:rPr>
        <w:t>提交投标文件截止时间：</w:t>
      </w:r>
      <w:r>
        <w:rPr>
          <w:rFonts w:hint="eastAsia" w:ascii="仿宋" w:hAnsi="仿宋" w:eastAsia="仿宋" w:cs="仿宋"/>
          <w:sz w:val="24"/>
          <w:szCs w:val="24"/>
          <w:highlight w:val="yellow"/>
          <w:u w:val="single"/>
        </w:rPr>
        <w:t>2025年</w:t>
      </w:r>
      <w:r>
        <w:rPr>
          <w:rFonts w:hint="eastAsia" w:ascii="仿宋" w:hAnsi="仿宋" w:eastAsia="仿宋" w:cs="仿宋"/>
          <w:sz w:val="24"/>
          <w:szCs w:val="24"/>
          <w:highlight w:val="yellow"/>
          <w:u w:val="single"/>
          <w:lang w:val="en-US" w:eastAsia="zh-CN"/>
        </w:rPr>
        <w:t>5</w:t>
      </w:r>
      <w:r>
        <w:rPr>
          <w:rFonts w:hint="eastAsia" w:ascii="仿宋" w:hAnsi="仿宋" w:eastAsia="仿宋" w:cs="仿宋"/>
          <w:sz w:val="24"/>
          <w:szCs w:val="24"/>
          <w:highlight w:val="yellow"/>
          <w:u w:val="single"/>
        </w:rPr>
        <w:t>月</w:t>
      </w:r>
      <w:r>
        <w:rPr>
          <w:rFonts w:hint="eastAsia" w:ascii="仿宋" w:hAnsi="仿宋" w:eastAsia="仿宋" w:cs="仿宋"/>
          <w:sz w:val="24"/>
          <w:szCs w:val="24"/>
          <w:highlight w:val="yellow"/>
          <w:u w:val="single"/>
          <w:lang w:val="en-US" w:eastAsia="zh-CN"/>
        </w:rPr>
        <w:t>7</w:t>
      </w:r>
      <w:r>
        <w:rPr>
          <w:rFonts w:hint="eastAsia" w:ascii="仿宋" w:hAnsi="仿宋" w:eastAsia="仿宋" w:cs="仿宋"/>
          <w:sz w:val="24"/>
          <w:szCs w:val="24"/>
          <w:highlight w:val="yellow"/>
          <w:u w:val="single"/>
        </w:rPr>
        <w:t>日1</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点</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0分00秒</w:t>
      </w:r>
      <w:r>
        <w:rPr>
          <w:rFonts w:hint="eastAsia" w:ascii="仿宋" w:hAnsi="仿宋" w:eastAsia="仿宋" w:cs="仿宋"/>
          <w:sz w:val="24"/>
          <w:szCs w:val="24"/>
        </w:rPr>
        <w:t>（北京时间）</w:t>
      </w:r>
    </w:p>
    <w:p w14:paraId="4A7784CA">
      <w:pPr>
        <w:spacing w:line="360" w:lineRule="auto"/>
        <w:ind w:firstLine="482" w:firstLineChars="200"/>
        <w:rPr>
          <w:rFonts w:hint="eastAsia" w:ascii="仿宋" w:hAnsi="仿宋" w:eastAsia="仿宋"/>
          <w:b/>
          <w:bCs/>
          <w:sz w:val="24"/>
          <w:szCs w:val="24"/>
        </w:rPr>
      </w:pPr>
      <w:r>
        <w:rPr>
          <w:rFonts w:hint="eastAsia" w:ascii="仿宋" w:hAnsi="仿宋" w:eastAsia="仿宋" w:cs="仿宋"/>
          <w:b/>
          <w:bCs/>
          <w:sz w:val="24"/>
          <w:szCs w:val="24"/>
        </w:rPr>
        <w:t>投标地点（网址）：本项目采用全流程电子化交易，无须参加现场开标会;乐采云平台（</w:t>
      </w:r>
      <w:r>
        <w:fldChar w:fldCharType="begin"/>
      </w:r>
      <w:r>
        <w:instrText xml:space="preserve"> HYPERLINK "采购文件（7.9新版本）.doc" </w:instrText>
      </w:r>
      <w:r>
        <w:fldChar w:fldCharType="separate"/>
      </w:r>
      <w:r>
        <w:rPr>
          <w:rFonts w:hint="eastAsia" w:ascii="仿宋" w:hAnsi="仿宋" w:eastAsia="仿宋" w:cs="仿宋"/>
          <w:b/>
          <w:bCs/>
          <w:sz w:val="24"/>
          <w:szCs w:val="24"/>
        </w:rPr>
        <w:t>https://www.lecaiyun.com/</w:t>
      </w:r>
      <w:r>
        <w:rPr>
          <w:rFonts w:hint="eastAsia" w:ascii="仿宋" w:hAnsi="仿宋" w:eastAsia="仿宋" w:cs="仿宋"/>
          <w:b/>
          <w:bCs/>
          <w:sz w:val="24"/>
          <w:szCs w:val="24"/>
        </w:rPr>
        <w:fldChar w:fldCharType="end"/>
      </w:r>
      <w:r>
        <w:rPr>
          <w:rFonts w:hint="eastAsia" w:ascii="仿宋" w:hAnsi="仿宋" w:eastAsia="仿宋" w:cs="仿宋"/>
          <w:b/>
          <w:bCs/>
          <w:sz w:val="24"/>
          <w:szCs w:val="24"/>
        </w:rPr>
        <w:t>）</w:t>
      </w:r>
      <w:r>
        <w:rPr>
          <w:rFonts w:hint="eastAsia" w:ascii="仿宋" w:hAnsi="仿宋" w:eastAsia="仿宋" w:cs="仿宋"/>
          <w:sz w:val="24"/>
          <w:szCs w:val="24"/>
        </w:rPr>
        <w:t xml:space="preserve"> </w:t>
      </w:r>
    </w:p>
    <w:p w14:paraId="662E1851">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开标时间：</w:t>
      </w:r>
      <w:r>
        <w:rPr>
          <w:rFonts w:hint="eastAsia" w:ascii="仿宋" w:hAnsi="仿宋" w:eastAsia="仿宋" w:cs="仿宋"/>
          <w:sz w:val="24"/>
          <w:szCs w:val="24"/>
          <w:highlight w:val="yellow"/>
          <w:u w:val="single"/>
        </w:rPr>
        <w:t>2025年</w:t>
      </w:r>
      <w:r>
        <w:rPr>
          <w:rFonts w:hint="eastAsia" w:ascii="仿宋" w:hAnsi="仿宋" w:eastAsia="仿宋" w:cs="仿宋"/>
          <w:sz w:val="24"/>
          <w:szCs w:val="24"/>
          <w:highlight w:val="yellow"/>
          <w:u w:val="single"/>
          <w:lang w:val="en-US" w:eastAsia="zh-CN"/>
        </w:rPr>
        <w:t>5</w:t>
      </w:r>
      <w:r>
        <w:rPr>
          <w:rFonts w:hint="eastAsia" w:ascii="仿宋" w:hAnsi="仿宋" w:eastAsia="仿宋" w:cs="仿宋"/>
          <w:sz w:val="24"/>
          <w:szCs w:val="24"/>
          <w:highlight w:val="yellow"/>
          <w:u w:val="single"/>
        </w:rPr>
        <w:t>月</w:t>
      </w:r>
      <w:r>
        <w:rPr>
          <w:rFonts w:hint="eastAsia" w:ascii="仿宋" w:hAnsi="仿宋" w:eastAsia="仿宋" w:cs="仿宋"/>
          <w:sz w:val="24"/>
          <w:szCs w:val="24"/>
          <w:highlight w:val="yellow"/>
          <w:u w:val="single"/>
          <w:lang w:val="en-US" w:eastAsia="zh-CN"/>
        </w:rPr>
        <w:t>7</w:t>
      </w:r>
      <w:r>
        <w:rPr>
          <w:rFonts w:hint="eastAsia" w:ascii="仿宋" w:hAnsi="仿宋" w:eastAsia="仿宋" w:cs="仿宋"/>
          <w:sz w:val="24"/>
          <w:szCs w:val="24"/>
          <w:highlight w:val="yellow"/>
          <w:u w:val="single"/>
        </w:rPr>
        <w:t>日1</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点</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0分00秒</w:t>
      </w:r>
      <w:r>
        <w:rPr>
          <w:rFonts w:hint="eastAsia" w:ascii="仿宋" w:hAnsi="仿宋" w:eastAsia="仿宋" w:cs="仿宋"/>
          <w:sz w:val="24"/>
          <w:szCs w:val="24"/>
        </w:rPr>
        <w:t>（北京时间）</w:t>
      </w:r>
    </w:p>
    <w:p w14:paraId="1167BA96">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开标地点（网址）：</w:t>
      </w:r>
      <w:r>
        <w:rPr>
          <w:rFonts w:hint="eastAsia" w:ascii="仿宋" w:hAnsi="仿宋" w:eastAsia="仿宋" w:cs="仿宋"/>
          <w:sz w:val="24"/>
          <w:szCs w:val="24"/>
        </w:rPr>
        <w:t>乐采云平台（</w:t>
      </w:r>
      <w:r>
        <w:fldChar w:fldCharType="begin"/>
      </w:r>
      <w:r>
        <w:instrText xml:space="preserve"> HYPERLINK "采购文件（7.9新版本）.doc" </w:instrText>
      </w:r>
      <w:r>
        <w:fldChar w:fldCharType="separate"/>
      </w:r>
      <w:r>
        <w:rPr>
          <w:rFonts w:hint="eastAsia" w:ascii="仿宋" w:hAnsi="仿宋" w:eastAsia="仿宋" w:cs="仿宋"/>
          <w:sz w:val="24"/>
          <w:szCs w:val="24"/>
        </w:rPr>
        <w:t>https://www.lecaiyun.com/</w:t>
      </w:r>
      <w:r>
        <w:rPr>
          <w:rFonts w:hint="eastAsia" w:ascii="仿宋" w:hAnsi="仿宋" w:eastAsia="仿宋" w:cs="仿宋"/>
          <w:sz w:val="24"/>
          <w:szCs w:val="24"/>
        </w:rPr>
        <w:fldChar w:fldCharType="end"/>
      </w:r>
      <w:r>
        <w:rPr>
          <w:rFonts w:hint="eastAsia" w:ascii="仿宋" w:hAnsi="仿宋" w:eastAsia="仿宋" w:cs="仿宋"/>
          <w:sz w:val="24"/>
          <w:szCs w:val="24"/>
        </w:rPr>
        <w:t>）</w:t>
      </w:r>
    </w:p>
    <w:p w14:paraId="536DDA31">
      <w:pPr>
        <w:spacing w:line="360" w:lineRule="auto"/>
        <w:ind w:firstLine="482"/>
        <w:rPr>
          <w:rFonts w:hint="eastAsia" w:ascii="仿宋" w:hAnsi="仿宋" w:eastAsia="仿宋" w:cs="仿宋"/>
          <w:sz w:val="24"/>
          <w:szCs w:val="24"/>
        </w:rPr>
      </w:pPr>
      <w:r>
        <w:rPr>
          <w:rFonts w:hint="eastAsia" w:ascii="仿宋" w:hAnsi="仿宋" w:eastAsia="仿宋" w:cs="仿宋"/>
          <w:sz w:val="24"/>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38587181">
      <w:pPr>
        <w:spacing w:line="360" w:lineRule="auto"/>
        <w:rPr>
          <w:rFonts w:hint="eastAsia" w:ascii="仿宋" w:hAnsi="仿宋" w:eastAsia="仿宋"/>
          <w:sz w:val="24"/>
          <w:szCs w:val="24"/>
        </w:rPr>
      </w:pPr>
      <w:r>
        <w:rPr>
          <w:rFonts w:hint="eastAsia" w:ascii="仿宋" w:hAnsi="仿宋" w:eastAsia="仿宋" w:cs="仿宋"/>
          <w:b/>
          <w:bCs/>
          <w:sz w:val="24"/>
          <w:szCs w:val="24"/>
        </w:rPr>
        <w:t xml:space="preserve">五、公告期限 </w:t>
      </w:r>
    </w:p>
    <w:p w14:paraId="34072453">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自本公告发布之日起5个工作日。</w:t>
      </w:r>
    </w:p>
    <w:p w14:paraId="1109626A">
      <w:pPr>
        <w:spacing w:line="360" w:lineRule="auto"/>
        <w:rPr>
          <w:rFonts w:hint="eastAsia" w:ascii="仿宋" w:hAnsi="仿宋" w:eastAsia="仿宋"/>
          <w:b/>
          <w:bCs/>
          <w:sz w:val="24"/>
          <w:szCs w:val="24"/>
        </w:rPr>
      </w:pPr>
      <w:r>
        <w:rPr>
          <w:rFonts w:hint="eastAsia" w:ascii="仿宋" w:hAnsi="仿宋" w:eastAsia="仿宋" w:cs="仿宋"/>
          <w:b/>
          <w:bCs/>
          <w:sz w:val="24"/>
          <w:szCs w:val="24"/>
        </w:rPr>
        <w:t>六、其他补充事宜</w:t>
      </w:r>
    </w:p>
    <w:p w14:paraId="30114351">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215046D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其他事项：（1）电子招投标的说明：①电子招投标：本项目以数据电文形式，依托“乐采云平台（www.lecaiyun.com）”进行招投标活动，各投标人应按照本项目采购文件和乐采云平台的要求编制、加密并递交投标文件，不接受纸质投标文件；②投标准备：投标人应为乐采云平台供应商，注册地址：乐采云平台-商家注册--注册地址：https://middle-lcy.lecaiyun.com/v-settle-front/enter/accountNew?settleCategory=1&amp;entranceType=150&amp;utm=luban.luban-PC-55609.ct001.9.d37d2350548211ef93937d90641fa708），进行乐采云平台供应商资料填写，通过平台审核后成为乐采云平台供应商；申领CA数字证书---申领流程详见“乐采云平台-服务中心-CA管理-申领CA证书-CA驱动和申领流程”：投标人应在开标前完成CA数字证书办理，完成CA数字证书办理预计1-2周左右，各投标人应充分考虑办理时间等因素;办理流程详见:CA管理操作指南</w:t>
      </w:r>
      <w:r>
        <w:fldChar w:fldCharType="begin"/>
      </w:r>
      <w:r>
        <w:instrText xml:space="preserve"> HYPERLINK "https://lecaiyun.com/helpcenter/document" \l "/document/detail?siteCode=" </w:instrText>
      </w:r>
      <w:r>
        <w:fldChar w:fldCharType="separate"/>
      </w:r>
      <w:r>
        <w:rPr>
          <w:rStyle w:val="84"/>
          <w:rFonts w:hint="eastAsia" w:ascii="仿宋" w:hAnsi="仿宋" w:eastAsia="仿宋" w:cs="仿宋"/>
          <w:color w:val="auto"/>
          <w:sz w:val="24"/>
          <w:szCs w:val="24"/>
        </w:rPr>
        <w:t>https://lecaiyun.com/helpcenter/document#/document/detail?siteCode=</w:t>
      </w:r>
      <w:r>
        <w:rPr>
          <w:rStyle w:val="84"/>
          <w:rFonts w:hint="eastAsia" w:ascii="仿宋" w:hAnsi="仿宋" w:eastAsia="仿宋" w:cs="仿宋"/>
          <w:color w:val="auto"/>
          <w:sz w:val="24"/>
          <w:szCs w:val="24"/>
        </w:rPr>
        <w:fldChar w:fldCharType="end"/>
      </w:r>
    </w:p>
    <w:p w14:paraId="1FBAFD87">
      <w:pPr>
        <w:spacing w:line="360" w:lineRule="auto"/>
        <w:rPr>
          <w:rFonts w:hint="eastAsia" w:ascii="仿宋" w:hAnsi="仿宋" w:eastAsia="仿宋" w:cs="仿宋"/>
          <w:sz w:val="24"/>
          <w:szCs w:val="24"/>
        </w:rPr>
      </w:pPr>
      <w:r>
        <w:rPr>
          <w:rFonts w:hint="eastAsia" w:ascii="仿宋" w:hAnsi="仿宋" w:eastAsia="仿宋" w:cs="仿宋"/>
          <w:sz w:val="24"/>
          <w:szCs w:val="24"/>
        </w:rPr>
        <w:t>lecaiyun&amp;manualId=2185&amp;topicId=12851;安装“乐采云电子交易客户端”----投标人通过乐采云平台电子投标工具制作投标文件，前往“乐采云平台-服务中心-电子交易客户端”进行下载并安装。乐采云电子交易客户端：</w:t>
      </w:r>
      <w:r>
        <w:fldChar w:fldCharType="begin"/>
      </w:r>
      <w:r>
        <w:instrText xml:space="preserve"> HYPERLINK "https://sitecdn.zcycdn.com/zcy-" </w:instrText>
      </w:r>
      <w:r>
        <w:fldChar w:fldCharType="separate"/>
      </w:r>
      <w:r>
        <w:rPr>
          <w:rStyle w:val="84"/>
          <w:rFonts w:hint="eastAsia" w:ascii="仿宋" w:hAnsi="仿宋" w:eastAsia="仿宋" w:cs="仿宋"/>
          <w:color w:val="auto"/>
          <w:sz w:val="24"/>
          <w:szCs w:val="24"/>
        </w:rPr>
        <w:t>https://sitecdn.zcycdn.com/zcy-</w:t>
      </w:r>
      <w:r>
        <w:rPr>
          <w:rStyle w:val="84"/>
          <w:rFonts w:hint="eastAsia" w:ascii="仿宋" w:hAnsi="仿宋" w:eastAsia="仿宋" w:cs="仿宋"/>
          <w:color w:val="auto"/>
          <w:sz w:val="24"/>
          <w:szCs w:val="24"/>
        </w:rPr>
        <w:fldChar w:fldCharType="end"/>
      </w:r>
    </w:p>
    <w:p w14:paraId="639CDFD5">
      <w:pPr>
        <w:spacing w:line="360" w:lineRule="auto"/>
        <w:rPr>
          <w:rFonts w:hint="eastAsia" w:ascii="仿宋" w:hAnsi="仿宋" w:eastAsia="仿宋"/>
          <w:sz w:val="24"/>
          <w:szCs w:val="24"/>
        </w:rPr>
      </w:pPr>
      <w:r>
        <w:rPr>
          <w:rFonts w:hint="eastAsia" w:ascii="仿宋" w:hAnsi="仿宋" w:eastAsia="仿宋" w:cs="仿宋"/>
          <w:sz w:val="24"/>
          <w:szCs w:val="24"/>
        </w:rPr>
        <w:t>client/bidding-client-new/official/lcy/LeCaiYunSetup.latest.exe</w:t>
      </w:r>
      <w:r>
        <w:rPr>
          <w:rFonts w:hint="eastAsia" w:ascii="仿宋_GB2312" w:hAnsi="仿宋_GB2312" w:eastAsia="仿宋_GB2312" w:cs="仿宋_GB2312"/>
          <w:sz w:val="28"/>
          <w:szCs w:val="28"/>
        </w:rPr>
        <w:t>。</w:t>
      </w:r>
      <w:r>
        <w:rPr>
          <w:rFonts w:hint="eastAsia" w:ascii="仿宋" w:hAnsi="仿宋" w:eastAsia="仿宋" w:cs="仿宋"/>
          <w:sz w:val="24"/>
          <w:szCs w:val="24"/>
        </w:rPr>
        <w:t>③采购文件的获取：使用账号登录或者使用CA登录乐采云平台；进入“项目采购”应用，在获取采购文件菜单中选择项目，获取采购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云平台“服务中心-帮助文档-项目采购-操作流程-电子招投标。</w:t>
      </w:r>
    </w:p>
    <w:p w14:paraId="1443ECA3">
      <w:pPr>
        <w:pStyle w:val="32"/>
        <w:ind w:firstLine="480" w:firstLineChars="200"/>
        <w:rPr>
          <w:rFonts w:hint="eastAsia" w:ascii="仿宋" w:hAnsi="仿宋" w:eastAsia="仿宋" w:cs="Times New Roman"/>
        </w:rPr>
      </w:pPr>
      <w:r>
        <w:rPr>
          <w:rFonts w:hint="eastAsia" w:ascii="仿宋" w:hAnsi="仿宋" w:eastAsia="仿宋" w:cs="仿宋"/>
          <w:lang w:val="en-US"/>
        </w:rPr>
        <w:t>3.本项目采购文件公告期限与采购公告期限一致。</w:t>
      </w:r>
    </w:p>
    <w:p w14:paraId="0CD9DF2B">
      <w:pPr>
        <w:spacing w:line="360" w:lineRule="auto"/>
        <w:rPr>
          <w:rFonts w:hint="eastAsia" w:ascii="仿宋" w:hAnsi="仿宋" w:eastAsia="仿宋"/>
          <w:b/>
          <w:bCs/>
          <w:sz w:val="24"/>
          <w:szCs w:val="24"/>
        </w:rPr>
      </w:pPr>
      <w:r>
        <w:rPr>
          <w:rFonts w:hint="eastAsia" w:ascii="仿宋" w:hAnsi="仿宋" w:eastAsia="仿宋" w:cs="仿宋"/>
          <w:b/>
          <w:bCs/>
          <w:sz w:val="24"/>
          <w:szCs w:val="24"/>
        </w:rPr>
        <w:t>七、对本次采购提出询问、质疑、投诉，请按以下方式联系</w:t>
      </w:r>
    </w:p>
    <w:p w14:paraId="1D531FB5">
      <w:pPr>
        <w:spacing w:line="360" w:lineRule="auto"/>
        <w:rPr>
          <w:rFonts w:hint="eastAsia" w:ascii="仿宋" w:hAnsi="仿宋" w:eastAsia="仿宋"/>
          <w:sz w:val="24"/>
          <w:szCs w:val="24"/>
        </w:rPr>
      </w:pPr>
      <w:r>
        <w:rPr>
          <w:rFonts w:hint="eastAsia" w:ascii="仿宋" w:hAnsi="仿宋" w:eastAsia="仿宋" w:cs="仿宋"/>
          <w:sz w:val="24"/>
          <w:szCs w:val="24"/>
        </w:rPr>
        <w:t xml:space="preserve">    1.采购人信息</w:t>
      </w:r>
    </w:p>
    <w:p w14:paraId="18F4273E">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名    称：</w:t>
      </w:r>
      <w:r>
        <w:rPr>
          <w:rFonts w:hint="eastAsia" w:ascii="仿宋" w:hAnsi="仿宋" w:eastAsia="仿宋" w:cs="仿宋"/>
          <w:sz w:val="24"/>
          <w:szCs w:val="24"/>
          <w:lang w:eastAsia="zh-CN"/>
        </w:rPr>
        <w:t>杭州临平新城开发建设管理委员会</w:t>
      </w:r>
      <w:r>
        <w:rPr>
          <w:rFonts w:hint="eastAsia" w:ascii="仿宋" w:hAnsi="仿宋" w:eastAsia="仿宋" w:cs="仿宋"/>
          <w:sz w:val="24"/>
          <w:szCs w:val="24"/>
        </w:rPr>
        <w:t xml:space="preserve"> </w:t>
      </w:r>
    </w:p>
    <w:p w14:paraId="699229BF">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highlight w:val="none"/>
        </w:rPr>
        <w:t xml:space="preserve"> 地    址：杭州市临平区南大街326号时代广场1号楼B座</w:t>
      </w:r>
    </w:p>
    <w:p w14:paraId="27587561">
      <w:pPr>
        <w:spacing w:line="360" w:lineRule="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color w:val="auto"/>
          <w:kern w:val="0"/>
          <w:sz w:val="24"/>
          <w:szCs w:val="24"/>
          <w:highlight w:val="none"/>
          <w:shd w:val="clear" w:color="auto" w:fill="FFFFFF"/>
          <w:lang w:val="en-US" w:eastAsia="zh-CN"/>
        </w:rPr>
        <w:t>王工</w:t>
      </w:r>
    </w:p>
    <w:p w14:paraId="079BE0C9">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w:t>
      </w:r>
      <w:bookmarkStart w:id="418" w:name="_GoBack"/>
      <w:r>
        <w:rPr>
          <w:rFonts w:hint="eastAsia" w:ascii="仿宋" w:hAnsi="仿宋" w:eastAsia="仿宋" w:cs="仿宋"/>
          <w:color w:val="auto"/>
          <w:spacing w:val="0"/>
          <w:kern w:val="0"/>
          <w:sz w:val="24"/>
          <w:szCs w:val="24"/>
          <w:highlight w:val="none"/>
          <w:shd w:val="clear" w:color="auto" w:fill="FFFFFF"/>
          <w:lang w:val="en-US" w:eastAsia="zh-CN"/>
        </w:rPr>
        <w:t>0571-89268587</w:t>
      </w:r>
    </w:p>
    <w:bookmarkEnd w:id="418"/>
    <w:p w14:paraId="020B2AA2">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2.采购代理机构信息            </w:t>
      </w:r>
    </w:p>
    <w:p w14:paraId="016F3164">
      <w:pPr>
        <w:spacing w:line="360" w:lineRule="auto"/>
        <w:ind w:firstLine="480"/>
        <w:rPr>
          <w:rFonts w:hint="eastAsia" w:ascii="仿宋" w:hAnsi="仿宋" w:eastAsia="仿宋"/>
          <w:sz w:val="24"/>
          <w:szCs w:val="24"/>
        </w:rPr>
      </w:pPr>
      <w:r>
        <w:rPr>
          <w:rFonts w:hint="eastAsia" w:ascii="仿宋" w:hAnsi="仿宋" w:eastAsia="仿宋" w:cs="仿宋"/>
          <w:sz w:val="24"/>
          <w:szCs w:val="24"/>
        </w:rPr>
        <w:t>名    称：浙江中达工程造价事务所有限公司</w:t>
      </w:r>
    </w:p>
    <w:p w14:paraId="21B6A106">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地    址： 杭州市临平区星桥街道星桥北路64号1-1102                      </w:t>
      </w:r>
    </w:p>
    <w:p w14:paraId="17F6E6E5">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项目联系人（询问）：万工</w:t>
      </w:r>
    </w:p>
    <w:p w14:paraId="0FA38A6E">
      <w:pPr>
        <w:spacing w:line="360" w:lineRule="auto"/>
        <w:ind w:firstLine="424" w:firstLineChars="177"/>
        <w:rPr>
          <w:rFonts w:hint="eastAsia" w:ascii="仿宋" w:hAnsi="仿宋" w:eastAsia="仿宋" w:cs="仿宋"/>
          <w:sz w:val="24"/>
          <w:szCs w:val="24"/>
        </w:rPr>
      </w:pPr>
      <w:r>
        <w:rPr>
          <w:rFonts w:hint="eastAsia" w:ascii="仿宋" w:hAnsi="仿宋" w:eastAsia="仿宋" w:cs="仿宋"/>
          <w:sz w:val="24"/>
          <w:szCs w:val="24"/>
        </w:rPr>
        <w:t>项目联系方式（询问）：</w:t>
      </w:r>
      <w:r>
        <w:rPr>
          <w:rFonts w:ascii="仿宋" w:hAnsi="仿宋" w:eastAsia="仿宋" w:cs="仿宋"/>
          <w:sz w:val="24"/>
          <w:szCs w:val="24"/>
        </w:rPr>
        <w:t>15967187374</w:t>
      </w:r>
      <w:r>
        <w:rPr>
          <w:rFonts w:hint="eastAsia" w:ascii="仿宋" w:hAnsi="仿宋" w:eastAsia="仿宋" w:cs="仿宋"/>
          <w:sz w:val="24"/>
          <w:szCs w:val="24"/>
        </w:rPr>
        <w:t xml:space="preserve">     </w:t>
      </w:r>
    </w:p>
    <w:p w14:paraId="1002570F">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p>
    <w:p w14:paraId="44D29DA9">
      <w:pPr>
        <w:spacing w:line="360" w:lineRule="auto"/>
        <w:ind w:firstLine="480" w:firstLineChars="200"/>
        <w:rPr>
          <w:rFonts w:hint="eastAsia" w:ascii="仿宋" w:hAnsi="仿宋" w:eastAsia="仿宋"/>
          <w:sz w:val="24"/>
          <w:szCs w:val="24"/>
        </w:rPr>
      </w:pPr>
      <w:r>
        <w:rPr>
          <w:rFonts w:hint="eastAsia" w:ascii="仿宋" w:hAnsi="仿宋" w:eastAsia="仿宋"/>
          <w:sz w:val="24"/>
          <w:szCs w:val="24"/>
        </w:rPr>
        <w:t>若对项目采购电子交易系统操作有疑问，可登录乐采云（https://www.lecaiyun.com/），点击右侧咨询小采，获取采小蜜智能服务管家帮助，或拨打政采云有限公司服务热线95763获取热线服务帮助。</w:t>
      </w:r>
    </w:p>
    <w:p w14:paraId="5EF7339C">
      <w:pPr>
        <w:spacing w:line="360" w:lineRule="auto"/>
        <w:ind w:firstLine="480" w:firstLineChars="200"/>
        <w:rPr>
          <w:rFonts w:hint="eastAsia" w:ascii="仿宋" w:hAnsi="仿宋" w:eastAsia="仿宋"/>
          <w:sz w:val="24"/>
          <w:szCs w:val="24"/>
        </w:rPr>
      </w:pPr>
      <w:r>
        <w:rPr>
          <w:rFonts w:hint="eastAsia" w:ascii="仿宋" w:hAnsi="仿宋" w:eastAsia="仿宋"/>
          <w:sz w:val="24"/>
          <w:szCs w:val="24"/>
        </w:rPr>
        <w:t>CA问题联系电话（人工）：汇信CA 400-888-4636；天谷CA 400-087-8198。</w:t>
      </w:r>
    </w:p>
    <w:p w14:paraId="4C83D1FF">
      <w:pPr>
        <w:pStyle w:val="22"/>
        <w:adjustRightInd/>
        <w:spacing w:line="360" w:lineRule="auto"/>
        <w:jc w:val="center"/>
        <w:outlineLvl w:val="0"/>
        <w:rPr>
          <w:rFonts w:hint="eastAsia" w:ascii="仿宋" w:hAnsi="仿宋" w:eastAsia="仿宋"/>
          <w:b/>
          <w:bCs/>
          <w:sz w:val="36"/>
          <w:szCs w:val="36"/>
        </w:rPr>
      </w:pPr>
      <w:r>
        <w:rPr>
          <w:rFonts w:hint="eastAsia" w:ascii="仿宋" w:hAnsi="仿宋" w:eastAsia="仿宋"/>
          <w:b/>
          <w:bCs/>
          <w:sz w:val="36"/>
          <w:szCs w:val="36"/>
        </w:rPr>
        <w:br w:type="page"/>
      </w:r>
      <w:r>
        <w:rPr>
          <w:rFonts w:hint="eastAsia" w:ascii="仿宋" w:hAnsi="仿宋" w:eastAsia="仿宋" w:cs="仿宋"/>
          <w:b/>
          <w:bCs/>
          <w:sz w:val="36"/>
          <w:szCs w:val="36"/>
        </w:rPr>
        <w:t>第二部分</w:t>
      </w:r>
      <w:bookmarkEnd w:id="7"/>
      <w:r>
        <w:rPr>
          <w:rFonts w:hint="eastAsia" w:ascii="仿宋" w:hAnsi="仿宋" w:eastAsia="仿宋" w:cs="仿宋"/>
          <w:b/>
          <w:bCs/>
          <w:sz w:val="36"/>
          <w:szCs w:val="36"/>
        </w:rPr>
        <w:t xml:space="preserve"> 投标人须知</w:t>
      </w:r>
      <w:bookmarkEnd w:id="8"/>
    </w:p>
    <w:p w14:paraId="781BF3CF">
      <w:pPr>
        <w:snapToGrid w:val="0"/>
        <w:spacing w:line="360" w:lineRule="auto"/>
        <w:jc w:val="center"/>
        <w:rPr>
          <w:rFonts w:hint="eastAsia" w:ascii="仿宋" w:hAnsi="仿宋" w:eastAsia="仿宋"/>
          <w:b/>
          <w:bCs/>
          <w:sz w:val="32"/>
          <w:szCs w:val="32"/>
        </w:rPr>
      </w:pPr>
      <w:r>
        <w:rPr>
          <w:rFonts w:hint="eastAsia" w:ascii="仿宋" w:hAnsi="仿宋" w:eastAsia="仿宋" w:cs="仿宋"/>
          <w:b/>
          <w:bCs/>
          <w:sz w:val="32"/>
          <w:szCs w:val="32"/>
        </w:rPr>
        <w:t>前附表</w:t>
      </w:r>
    </w:p>
    <w:tbl>
      <w:tblPr>
        <w:tblStyle w:val="70"/>
        <w:tblW w:w="0" w:type="auto"/>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6"/>
        <w:gridCol w:w="1835"/>
        <w:gridCol w:w="6068"/>
      </w:tblGrid>
      <w:tr w14:paraId="65A438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bottom w:val="single" w:color="auto" w:sz="4" w:space="0"/>
              <w:right w:val="single" w:color="auto" w:sz="4" w:space="0"/>
            </w:tcBorders>
          </w:tcPr>
          <w:p w14:paraId="636533AC">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序号</w:t>
            </w:r>
          </w:p>
        </w:tc>
        <w:tc>
          <w:tcPr>
            <w:tcW w:w="1835" w:type="dxa"/>
            <w:tcBorders>
              <w:top w:val="single" w:color="000000" w:sz="8" w:space="0"/>
              <w:left w:val="single" w:color="auto" w:sz="4" w:space="0"/>
              <w:bottom w:val="single" w:color="000000" w:sz="8" w:space="0"/>
              <w:right w:val="single" w:color="000000" w:sz="8" w:space="0"/>
            </w:tcBorders>
            <w:vAlign w:val="center"/>
          </w:tcPr>
          <w:p w14:paraId="3C7C47D8">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事项</w:t>
            </w:r>
          </w:p>
        </w:tc>
        <w:tc>
          <w:tcPr>
            <w:tcW w:w="6068" w:type="dxa"/>
            <w:tcBorders>
              <w:top w:val="single" w:color="000000" w:sz="8" w:space="0"/>
              <w:left w:val="single" w:color="000000" w:sz="2" w:space="0"/>
              <w:bottom w:val="single" w:color="000000" w:sz="8" w:space="0"/>
              <w:right w:val="single" w:color="000000" w:sz="8" w:space="0"/>
            </w:tcBorders>
            <w:vAlign w:val="center"/>
          </w:tcPr>
          <w:p w14:paraId="06DCF4B3">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本项目的特别规定</w:t>
            </w:r>
          </w:p>
        </w:tc>
      </w:tr>
      <w:tr w14:paraId="57FA6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bottom w:val="single" w:color="auto" w:sz="4" w:space="0"/>
              <w:right w:val="single" w:color="auto" w:sz="4" w:space="0"/>
            </w:tcBorders>
          </w:tcPr>
          <w:p w14:paraId="681BD038">
            <w:pPr>
              <w:snapToGrid w:val="0"/>
              <w:spacing w:line="360" w:lineRule="auto"/>
              <w:jc w:val="center"/>
              <w:rPr>
                <w:rFonts w:hint="eastAsia" w:ascii="仿宋" w:hAnsi="仿宋" w:eastAsia="仿宋"/>
                <w:sz w:val="24"/>
                <w:szCs w:val="24"/>
              </w:rPr>
            </w:pPr>
          </w:p>
          <w:p w14:paraId="0E0FEC9B">
            <w:pPr>
              <w:snapToGrid w:val="0"/>
              <w:spacing w:line="360" w:lineRule="auto"/>
              <w:jc w:val="center"/>
              <w:rPr>
                <w:rFonts w:hint="eastAsia" w:ascii="仿宋" w:hAnsi="仿宋" w:eastAsia="仿宋"/>
                <w:sz w:val="24"/>
                <w:szCs w:val="24"/>
              </w:rPr>
            </w:pPr>
          </w:p>
          <w:p w14:paraId="13F4BE3E">
            <w:pPr>
              <w:snapToGrid w:val="0"/>
              <w:spacing w:line="360" w:lineRule="auto"/>
              <w:jc w:val="center"/>
              <w:rPr>
                <w:rFonts w:hint="eastAsia" w:ascii="仿宋" w:hAnsi="仿宋" w:eastAsia="仿宋"/>
                <w:sz w:val="24"/>
                <w:szCs w:val="24"/>
              </w:rPr>
            </w:pPr>
          </w:p>
          <w:p w14:paraId="2F331263">
            <w:pPr>
              <w:snapToGrid w:val="0"/>
              <w:spacing w:line="360" w:lineRule="auto"/>
              <w:jc w:val="center"/>
              <w:rPr>
                <w:rFonts w:hint="eastAsia" w:ascii="仿宋" w:hAnsi="仿宋" w:eastAsia="仿宋"/>
                <w:sz w:val="24"/>
                <w:szCs w:val="24"/>
              </w:rPr>
            </w:pPr>
          </w:p>
          <w:p w14:paraId="55552CD7">
            <w:pPr>
              <w:snapToGrid w:val="0"/>
              <w:spacing w:line="360" w:lineRule="auto"/>
              <w:jc w:val="center"/>
              <w:rPr>
                <w:rFonts w:hint="eastAsia" w:ascii="仿宋" w:hAnsi="仿宋" w:eastAsia="仿宋"/>
                <w:sz w:val="24"/>
                <w:szCs w:val="24"/>
              </w:rPr>
            </w:pPr>
          </w:p>
          <w:p w14:paraId="3FA61BE2">
            <w:pPr>
              <w:snapToGrid w:val="0"/>
              <w:spacing w:line="360" w:lineRule="auto"/>
              <w:jc w:val="center"/>
              <w:rPr>
                <w:rFonts w:hint="eastAsia" w:ascii="仿宋" w:hAnsi="仿宋" w:eastAsia="仿宋"/>
                <w:sz w:val="24"/>
                <w:szCs w:val="24"/>
              </w:rPr>
            </w:pPr>
          </w:p>
          <w:p w14:paraId="62887688">
            <w:pPr>
              <w:snapToGrid w:val="0"/>
              <w:spacing w:line="360" w:lineRule="auto"/>
              <w:jc w:val="center"/>
              <w:rPr>
                <w:rFonts w:hint="eastAsia" w:ascii="仿宋" w:hAnsi="仿宋" w:eastAsia="仿宋"/>
                <w:sz w:val="24"/>
                <w:szCs w:val="24"/>
              </w:rPr>
            </w:pPr>
          </w:p>
          <w:p w14:paraId="2838198C">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835" w:type="dxa"/>
            <w:tcBorders>
              <w:top w:val="single" w:color="000000" w:sz="8" w:space="0"/>
              <w:left w:val="single" w:color="auto" w:sz="4" w:space="0"/>
              <w:bottom w:val="single" w:color="000000" w:sz="8" w:space="0"/>
              <w:right w:val="single" w:color="000000" w:sz="8" w:space="0"/>
            </w:tcBorders>
            <w:vAlign w:val="center"/>
          </w:tcPr>
          <w:p w14:paraId="0B38D70B">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highlight w:val="none"/>
              </w:rPr>
              <w:t>报价要求</w:t>
            </w:r>
          </w:p>
        </w:tc>
        <w:tc>
          <w:tcPr>
            <w:tcW w:w="6068" w:type="dxa"/>
            <w:tcBorders>
              <w:top w:val="single" w:color="000000" w:sz="8" w:space="0"/>
              <w:left w:val="single" w:color="000000" w:sz="2" w:space="0"/>
              <w:bottom w:val="single" w:color="000000" w:sz="8" w:space="0"/>
              <w:right w:val="single" w:color="000000" w:sz="8" w:space="0"/>
            </w:tcBorders>
            <w:vAlign w:val="center"/>
          </w:tcPr>
          <w:p w14:paraId="1E9E89E7">
            <w:pPr>
              <w:snapToGrid w:val="0"/>
              <w:spacing w:line="360" w:lineRule="auto"/>
              <w:jc w:val="left"/>
              <w:rPr>
                <w:rFonts w:hint="eastAsia" w:ascii="仿宋" w:hAnsi="仿宋" w:eastAsia="仿宋"/>
                <w:b/>
                <w:bCs/>
                <w:kern w:val="0"/>
                <w:sz w:val="24"/>
                <w:szCs w:val="24"/>
                <w:lang w:val="zh-CN"/>
              </w:rPr>
            </w:pPr>
            <w:r>
              <w:rPr>
                <w:rFonts w:hint="eastAsia" w:ascii="仿宋" w:hAnsi="仿宋" w:eastAsia="仿宋" w:cs="仿宋"/>
                <w:kern w:val="0"/>
                <w:sz w:val="24"/>
                <w:szCs w:val="24"/>
                <w:lang w:val="zh-CN"/>
              </w:rPr>
              <w:t>有关本项目实施所需的所有费用（含税费）均计入报价。</w:t>
            </w:r>
            <w:r>
              <w:rPr>
                <w:rFonts w:hint="eastAsia" w:ascii="仿宋" w:hAnsi="仿宋" w:eastAsia="仿宋" w:cs="仿宋"/>
                <w:sz w:val="24"/>
                <w:szCs w:val="24"/>
              </w:rPr>
              <w:t>开标一览表（报价表）是报价的唯一载体</w:t>
            </w:r>
            <w:r>
              <w:rPr>
                <w:rFonts w:hint="eastAsia" w:ascii="仿宋" w:hAnsi="仿宋" w:eastAsia="仿宋" w:cs="仿宋"/>
                <w:kern w:val="0"/>
                <w:sz w:val="24"/>
                <w:szCs w:val="24"/>
                <w:lang w:val="zh-CN"/>
              </w:rPr>
              <w:t>。投标文件中价格全部采用人民币报价。招标文件未列明，而投标人认为必需的费用也需列入报价。</w:t>
            </w:r>
          </w:p>
          <w:p w14:paraId="431D32A4">
            <w:pPr>
              <w:snapToGrid w:val="0"/>
              <w:spacing w:line="360" w:lineRule="auto"/>
              <w:jc w:val="left"/>
              <w:rPr>
                <w:rFonts w:hint="eastAsia" w:ascii="仿宋" w:hAnsi="仿宋" w:eastAsia="仿宋"/>
                <w:b/>
                <w:bCs/>
                <w:kern w:val="0"/>
                <w:sz w:val="24"/>
                <w:szCs w:val="24"/>
                <w:lang w:val="zh-CN"/>
              </w:rPr>
            </w:pPr>
            <w:r>
              <w:rPr>
                <w:rFonts w:hint="eastAsia" w:ascii="仿宋" w:hAnsi="仿宋" w:eastAsia="仿宋" w:cs="仿宋"/>
                <w:b/>
                <w:bCs/>
                <w:kern w:val="0"/>
                <w:sz w:val="24"/>
                <w:szCs w:val="24"/>
                <w:lang w:val="zh-CN"/>
              </w:rPr>
              <w:t>投标报价出现下列情形的，投标无效：</w:t>
            </w:r>
          </w:p>
          <w:p w14:paraId="522CA19B">
            <w:pPr>
              <w:snapToGrid w:val="0"/>
              <w:spacing w:line="360" w:lineRule="auto"/>
              <w:jc w:val="left"/>
              <w:rPr>
                <w:rFonts w:hint="eastAsia" w:ascii="仿宋" w:hAnsi="仿宋" w:eastAsia="仿宋"/>
                <w:b/>
                <w:bCs/>
                <w:kern w:val="0"/>
                <w:sz w:val="24"/>
                <w:szCs w:val="24"/>
                <w:lang w:val="zh-CN"/>
              </w:rPr>
            </w:pPr>
            <w:r>
              <w:rPr>
                <w:rFonts w:hint="eastAsia" w:ascii="仿宋" w:hAnsi="仿宋" w:eastAsia="仿宋" w:cs="仿宋"/>
                <w:b/>
                <w:bCs/>
                <w:kern w:val="0"/>
                <w:sz w:val="24"/>
                <w:szCs w:val="24"/>
                <w:lang w:val="zh-CN"/>
              </w:rPr>
              <w:t>投标文件出现不是唯一的、有选择性投标报价的；</w:t>
            </w:r>
          </w:p>
          <w:p w14:paraId="1540A3F5">
            <w:pPr>
              <w:snapToGrid w:val="0"/>
              <w:spacing w:line="360" w:lineRule="auto"/>
              <w:jc w:val="left"/>
              <w:rPr>
                <w:rFonts w:hint="eastAsia" w:ascii="仿宋" w:hAnsi="仿宋" w:eastAsia="仿宋"/>
                <w:kern w:val="0"/>
                <w:sz w:val="24"/>
                <w:szCs w:val="24"/>
                <w:lang w:val="zh-CN"/>
              </w:rPr>
            </w:pPr>
            <w:r>
              <w:rPr>
                <w:rFonts w:hint="eastAsia" w:ascii="仿宋" w:hAnsi="仿宋" w:eastAsia="仿宋" w:cs="仿宋"/>
                <w:b/>
                <w:bCs/>
                <w:kern w:val="0"/>
                <w:sz w:val="24"/>
                <w:szCs w:val="24"/>
                <w:lang w:val="zh-CN"/>
              </w:rPr>
              <w:t>投标报价超过招标文件中规定的预算金额或者最高限价的;</w:t>
            </w:r>
          </w:p>
          <w:p w14:paraId="6BDEB003">
            <w:pPr>
              <w:spacing w:line="360" w:lineRule="auto"/>
              <w:rPr>
                <w:rFonts w:hint="eastAsia" w:ascii="仿宋" w:hAnsi="仿宋" w:eastAsia="仿宋" w:cs="仿宋"/>
                <w:b/>
                <w:bCs/>
                <w:sz w:val="24"/>
                <w:szCs w:val="24"/>
              </w:rPr>
            </w:pPr>
            <w:r>
              <w:rPr>
                <w:rFonts w:hint="eastAsia" w:ascii="仿宋" w:hAnsi="仿宋" w:eastAsia="仿宋" w:cs="仿宋"/>
                <w:b/>
                <w:bCs/>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bCs/>
                <w:sz w:val="24"/>
                <w:szCs w:val="24"/>
              </w:rPr>
              <w:t>;</w:t>
            </w:r>
          </w:p>
          <w:p w14:paraId="59136444">
            <w:pPr>
              <w:spacing w:line="360" w:lineRule="auto"/>
              <w:rPr>
                <w:rFonts w:hint="eastAsia" w:ascii="仿宋" w:hAnsi="仿宋" w:eastAsia="仿宋"/>
                <w:sz w:val="24"/>
                <w:szCs w:val="24"/>
              </w:rPr>
            </w:pPr>
            <w:r>
              <w:rPr>
                <w:rFonts w:hint="eastAsia" w:ascii="仿宋" w:hAnsi="仿宋" w:eastAsia="仿宋" w:cs="仿宋"/>
                <w:b/>
                <w:bCs/>
                <w:kern w:val="0"/>
                <w:sz w:val="24"/>
                <w:szCs w:val="24"/>
              </w:rPr>
              <w:t>投标人对根据修正原则修正后的报价不确认的</w:t>
            </w:r>
            <w:r>
              <w:rPr>
                <w:rFonts w:hint="eastAsia" w:ascii="仿宋" w:hAnsi="仿宋" w:eastAsia="仿宋" w:cs="仿宋"/>
                <w:b/>
                <w:bCs/>
                <w:sz w:val="24"/>
                <w:szCs w:val="24"/>
              </w:rPr>
              <w:t>。</w:t>
            </w:r>
          </w:p>
        </w:tc>
      </w:tr>
      <w:tr w14:paraId="46655B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bottom w:val="single" w:color="auto" w:sz="4" w:space="0"/>
              <w:right w:val="single" w:color="auto" w:sz="4" w:space="0"/>
            </w:tcBorders>
            <w:vAlign w:val="center"/>
          </w:tcPr>
          <w:p w14:paraId="3BE44257">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1835" w:type="dxa"/>
            <w:tcBorders>
              <w:top w:val="single" w:color="000000" w:sz="8" w:space="0"/>
              <w:left w:val="single" w:color="auto" w:sz="4" w:space="0"/>
              <w:bottom w:val="single" w:color="000000" w:sz="8" w:space="0"/>
              <w:right w:val="single" w:color="000000" w:sz="8" w:space="0"/>
            </w:tcBorders>
            <w:vAlign w:val="center"/>
          </w:tcPr>
          <w:p w14:paraId="3ED1D6B4">
            <w:pPr>
              <w:snapToGrid w:val="0"/>
              <w:spacing w:line="360" w:lineRule="auto"/>
              <w:ind w:firstLine="482" w:firstLineChars="200"/>
              <w:rPr>
                <w:rFonts w:hint="eastAsia" w:ascii="仿宋" w:hAnsi="仿宋" w:eastAsia="仿宋"/>
                <w:b/>
                <w:bCs/>
                <w:sz w:val="24"/>
                <w:szCs w:val="24"/>
              </w:rPr>
            </w:pPr>
            <w:r>
              <w:rPr>
                <w:rFonts w:hint="eastAsia" w:ascii="仿宋" w:hAnsi="仿宋" w:eastAsia="仿宋" w:cs="仿宋"/>
                <w:b/>
                <w:bCs/>
                <w:sz w:val="24"/>
                <w:szCs w:val="24"/>
              </w:rPr>
              <w:t>分包</w:t>
            </w:r>
          </w:p>
        </w:tc>
        <w:tc>
          <w:tcPr>
            <w:tcW w:w="6068" w:type="dxa"/>
            <w:tcBorders>
              <w:top w:val="single" w:color="000000" w:sz="8" w:space="0"/>
              <w:left w:val="single" w:color="000000" w:sz="2" w:space="0"/>
              <w:bottom w:val="single" w:color="000000" w:sz="8" w:space="0"/>
              <w:right w:val="single" w:color="000000" w:sz="8" w:space="0"/>
            </w:tcBorders>
            <w:vAlign w:val="center"/>
          </w:tcPr>
          <w:p w14:paraId="13267BBA">
            <w:pPr>
              <w:spacing w:line="360" w:lineRule="auto"/>
              <w:rPr>
                <w:rFonts w:hint="eastAsia" w:ascii="仿宋" w:hAnsi="仿宋" w:eastAsia="仿宋"/>
                <w:sz w:val="24"/>
                <w:szCs w:val="24"/>
              </w:rPr>
            </w:pPr>
            <w:r>
              <w:rPr>
                <w:rFonts w:hint="eastAsia" w:ascii="仿宋" w:hAnsi="仿宋" w:eastAsia="仿宋"/>
                <w:sz w:val="24"/>
                <w:szCs w:val="24"/>
              </w:rPr>
              <w:t>本项目不允许分包</w:t>
            </w:r>
          </w:p>
        </w:tc>
      </w:tr>
      <w:tr w14:paraId="563902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vMerge w:val="restart"/>
            <w:tcBorders>
              <w:top w:val="single" w:color="auto" w:sz="4" w:space="0"/>
              <w:right w:val="single" w:color="auto" w:sz="4" w:space="0"/>
            </w:tcBorders>
          </w:tcPr>
          <w:p w14:paraId="39696C94">
            <w:pPr>
              <w:snapToGrid w:val="0"/>
              <w:spacing w:line="360" w:lineRule="auto"/>
              <w:jc w:val="center"/>
              <w:rPr>
                <w:rFonts w:hint="eastAsia" w:ascii="仿宋" w:hAnsi="仿宋" w:eastAsia="仿宋"/>
                <w:sz w:val="24"/>
                <w:szCs w:val="24"/>
              </w:rPr>
            </w:pPr>
          </w:p>
          <w:p w14:paraId="1C773F90">
            <w:pPr>
              <w:snapToGrid w:val="0"/>
              <w:spacing w:line="360" w:lineRule="auto"/>
              <w:jc w:val="center"/>
              <w:rPr>
                <w:rFonts w:hint="eastAsia" w:ascii="仿宋" w:hAnsi="仿宋" w:eastAsia="仿宋"/>
                <w:sz w:val="24"/>
                <w:szCs w:val="24"/>
              </w:rPr>
            </w:pPr>
          </w:p>
          <w:p w14:paraId="25CE29F7">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1835" w:type="dxa"/>
            <w:vMerge w:val="restart"/>
            <w:tcBorders>
              <w:top w:val="single" w:color="000000" w:sz="8" w:space="0"/>
              <w:left w:val="single" w:color="auto" w:sz="4" w:space="0"/>
              <w:right w:val="single" w:color="000000" w:sz="8" w:space="0"/>
            </w:tcBorders>
            <w:vAlign w:val="center"/>
          </w:tcPr>
          <w:p w14:paraId="712CBA79">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投标人应当提供的资格、资信证明文件</w:t>
            </w:r>
          </w:p>
        </w:tc>
        <w:tc>
          <w:tcPr>
            <w:tcW w:w="6068" w:type="dxa"/>
            <w:tcBorders>
              <w:top w:val="single" w:color="000000" w:sz="8" w:space="0"/>
              <w:left w:val="single" w:color="000000" w:sz="2" w:space="0"/>
              <w:bottom w:val="single" w:color="auto" w:sz="4" w:space="0"/>
              <w:right w:val="single" w:color="000000" w:sz="8" w:space="0"/>
            </w:tcBorders>
            <w:vAlign w:val="center"/>
          </w:tcPr>
          <w:p w14:paraId="5BFABAAD">
            <w:pPr>
              <w:spacing w:line="360" w:lineRule="auto"/>
              <w:rPr>
                <w:rFonts w:hint="eastAsia" w:ascii="仿宋" w:hAnsi="仿宋" w:eastAsia="仿宋"/>
                <w:sz w:val="24"/>
                <w:szCs w:val="24"/>
              </w:rPr>
            </w:pPr>
            <w:r>
              <w:rPr>
                <w:rFonts w:hint="eastAsia" w:ascii="仿宋" w:hAnsi="仿宋" w:eastAsia="仿宋" w:cs="仿宋"/>
                <w:sz w:val="24"/>
                <w:szCs w:val="24"/>
              </w:rPr>
              <w:t>（1）资格证明文件：见招标文件第二部分11.1。</w:t>
            </w:r>
          </w:p>
          <w:p w14:paraId="3CD86F77">
            <w:pPr>
              <w:spacing w:line="360" w:lineRule="auto"/>
              <w:rPr>
                <w:rFonts w:hint="eastAsia" w:ascii="仿宋" w:hAnsi="仿宋" w:eastAsia="仿宋"/>
                <w:snapToGrid w:val="0"/>
                <w:kern w:val="0"/>
              </w:rPr>
            </w:pPr>
            <w:r>
              <w:rPr>
                <w:rFonts w:hint="eastAsia" w:ascii="仿宋" w:hAnsi="仿宋" w:eastAsia="仿宋" w:cs="仿宋"/>
                <w:kern w:val="0"/>
                <w:sz w:val="24"/>
                <w:szCs w:val="24"/>
                <w:lang w:val="zh-CN"/>
              </w:rPr>
              <w:t>投标人未提供有效的资格证明文件的，视为投标人不具备招标文件中规定的资格要求，投标无效。</w:t>
            </w:r>
          </w:p>
        </w:tc>
      </w:tr>
      <w:tr w14:paraId="03D6C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vMerge w:val="continue"/>
            <w:tcBorders>
              <w:bottom w:val="single" w:color="auto" w:sz="4" w:space="0"/>
              <w:right w:val="single" w:color="auto" w:sz="4" w:space="0"/>
            </w:tcBorders>
          </w:tcPr>
          <w:p w14:paraId="6419DDD2">
            <w:pPr>
              <w:snapToGrid w:val="0"/>
              <w:spacing w:line="360" w:lineRule="auto"/>
              <w:jc w:val="center"/>
              <w:rPr>
                <w:rFonts w:hint="eastAsia" w:ascii="仿宋" w:hAnsi="仿宋" w:eastAsia="仿宋"/>
                <w:sz w:val="24"/>
                <w:szCs w:val="24"/>
              </w:rPr>
            </w:pPr>
          </w:p>
        </w:tc>
        <w:tc>
          <w:tcPr>
            <w:tcW w:w="1835" w:type="dxa"/>
            <w:vMerge w:val="continue"/>
            <w:tcBorders>
              <w:left w:val="single" w:color="auto" w:sz="4" w:space="0"/>
              <w:bottom w:val="single" w:color="000000" w:sz="8" w:space="0"/>
              <w:right w:val="single" w:color="000000" w:sz="8" w:space="0"/>
            </w:tcBorders>
            <w:vAlign w:val="center"/>
          </w:tcPr>
          <w:p w14:paraId="4F5FB4AE">
            <w:pPr>
              <w:snapToGrid w:val="0"/>
              <w:spacing w:line="360" w:lineRule="auto"/>
              <w:jc w:val="center"/>
              <w:rPr>
                <w:rFonts w:hint="eastAsia" w:ascii="仿宋" w:hAnsi="仿宋" w:eastAsia="仿宋"/>
                <w:b/>
                <w:bCs/>
                <w:sz w:val="24"/>
                <w:szCs w:val="24"/>
              </w:rPr>
            </w:pPr>
          </w:p>
        </w:tc>
        <w:tc>
          <w:tcPr>
            <w:tcW w:w="6068" w:type="dxa"/>
            <w:tcBorders>
              <w:top w:val="single" w:color="auto" w:sz="4" w:space="0"/>
              <w:left w:val="single" w:color="000000" w:sz="2" w:space="0"/>
              <w:bottom w:val="single" w:color="000000" w:sz="8" w:space="0"/>
              <w:right w:val="single" w:color="000000" w:sz="8" w:space="0"/>
            </w:tcBorders>
            <w:vAlign w:val="center"/>
          </w:tcPr>
          <w:p w14:paraId="25A34690">
            <w:pPr>
              <w:spacing w:line="360" w:lineRule="auto"/>
              <w:rPr>
                <w:rFonts w:hint="eastAsia" w:ascii="仿宋" w:hAnsi="仿宋" w:eastAsia="仿宋"/>
                <w:sz w:val="24"/>
                <w:szCs w:val="24"/>
              </w:rPr>
            </w:pPr>
            <w:r>
              <w:rPr>
                <w:rFonts w:hint="eastAsia" w:ascii="仿宋" w:hAnsi="仿宋" w:eastAsia="仿宋" w:cs="仿宋"/>
                <w:sz w:val="24"/>
                <w:szCs w:val="24"/>
              </w:rPr>
              <w:t>（2）资信证明文件：根据招标文件第四部分评标标准提供。</w:t>
            </w:r>
          </w:p>
        </w:tc>
      </w:tr>
      <w:tr w14:paraId="654645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bottom w:val="single" w:color="auto" w:sz="4" w:space="0"/>
              <w:right w:val="single" w:color="auto" w:sz="4" w:space="0"/>
            </w:tcBorders>
          </w:tcPr>
          <w:p w14:paraId="6116E063">
            <w:pPr>
              <w:snapToGrid w:val="0"/>
              <w:spacing w:line="360" w:lineRule="auto"/>
              <w:jc w:val="center"/>
              <w:rPr>
                <w:rFonts w:hint="eastAsia" w:ascii="仿宋" w:hAnsi="仿宋" w:eastAsia="仿宋"/>
                <w:sz w:val="24"/>
                <w:szCs w:val="24"/>
              </w:rPr>
            </w:pPr>
          </w:p>
          <w:p w14:paraId="45AB1C77">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1835" w:type="dxa"/>
            <w:tcBorders>
              <w:top w:val="single" w:color="000000" w:sz="8" w:space="0"/>
              <w:left w:val="single" w:color="auto" w:sz="4" w:space="0"/>
              <w:bottom w:val="single" w:color="000000" w:sz="8" w:space="0"/>
              <w:right w:val="single" w:color="000000" w:sz="8" w:space="0"/>
            </w:tcBorders>
            <w:vAlign w:val="center"/>
          </w:tcPr>
          <w:p w14:paraId="506FEDA7">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开标前答疑会或现场考察</w:t>
            </w:r>
          </w:p>
        </w:tc>
        <w:tc>
          <w:tcPr>
            <w:tcW w:w="6068" w:type="dxa"/>
            <w:tcBorders>
              <w:top w:val="single" w:color="000000" w:sz="8" w:space="0"/>
              <w:left w:val="single" w:color="000000" w:sz="2" w:space="0"/>
              <w:bottom w:val="single" w:color="000000" w:sz="8" w:space="0"/>
              <w:right w:val="single" w:color="000000" w:sz="8" w:space="0"/>
            </w:tcBorders>
            <w:vAlign w:val="center"/>
          </w:tcPr>
          <w:p w14:paraId="33086CE4">
            <w:pPr>
              <w:spacing w:line="360" w:lineRule="auto"/>
              <w:rPr>
                <w:rFonts w:hint="eastAsia" w:ascii="仿宋" w:hAnsi="仿宋" w:eastAsia="仿宋"/>
                <w:sz w:val="24"/>
                <w:szCs w:val="24"/>
              </w:rPr>
            </w:pPr>
            <w:r>
              <w:rPr>
                <w:rFonts w:hint="eastAsia" w:ascii="仿宋" w:hAnsi="Wingdings" w:eastAsia="仿宋"/>
                <w:kern w:val="0"/>
                <w:sz w:val="24"/>
                <w:szCs w:val="24"/>
              </w:rPr>
              <w:sym w:font="Wingdings" w:char="F0FE"/>
            </w:r>
            <w:r>
              <w:rPr>
                <w:rFonts w:hint="eastAsia" w:ascii="仿宋" w:hAnsi="仿宋" w:eastAsia="仿宋" w:cs="仿宋"/>
                <w:kern w:val="0"/>
                <w:sz w:val="24"/>
                <w:szCs w:val="24"/>
              </w:rPr>
              <w:t>A</w:t>
            </w:r>
            <w:r>
              <w:rPr>
                <w:rFonts w:hint="eastAsia" w:ascii="仿宋" w:hAnsi="仿宋" w:eastAsia="仿宋" w:cs="仿宋"/>
                <w:sz w:val="24"/>
                <w:szCs w:val="24"/>
              </w:rPr>
              <w:t>不组织。</w:t>
            </w:r>
          </w:p>
        </w:tc>
      </w:tr>
      <w:tr w14:paraId="20881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bottom w:val="single" w:color="auto" w:sz="4" w:space="0"/>
              <w:right w:val="single" w:color="auto" w:sz="4" w:space="0"/>
            </w:tcBorders>
          </w:tcPr>
          <w:p w14:paraId="53DDE9C6">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1835" w:type="dxa"/>
            <w:tcBorders>
              <w:top w:val="single" w:color="000000" w:sz="8" w:space="0"/>
              <w:left w:val="single" w:color="auto" w:sz="4" w:space="0"/>
              <w:bottom w:val="single" w:color="000000" w:sz="8" w:space="0"/>
              <w:right w:val="single" w:color="000000" w:sz="8" w:space="0"/>
            </w:tcBorders>
            <w:vAlign w:val="center"/>
          </w:tcPr>
          <w:p w14:paraId="035E375C">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样品提供</w:t>
            </w:r>
          </w:p>
        </w:tc>
        <w:tc>
          <w:tcPr>
            <w:tcW w:w="6068" w:type="dxa"/>
            <w:tcBorders>
              <w:top w:val="single" w:color="000000" w:sz="8" w:space="0"/>
              <w:left w:val="single" w:color="000000" w:sz="2" w:space="0"/>
              <w:bottom w:val="single" w:color="000000" w:sz="8" w:space="0"/>
              <w:right w:val="single" w:color="000000" w:sz="8" w:space="0"/>
            </w:tcBorders>
            <w:vAlign w:val="center"/>
          </w:tcPr>
          <w:p w14:paraId="507E8383">
            <w:pPr>
              <w:spacing w:line="360" w:lineRule="auto"/>
              <w:rPr>
                <w:rFonts w:hint="eastAsia" w:ascii="仿宋" w:hAnsi="仿宋" w:eastAsia="仿宋"/>
                <w:b/>
                <w:bCs/>
                <w:sz w:val="24"/>
                <w:szCs w:val="24"/>
              </w:rPr>
            </w:pPr>
            <w:r>
              <w:rPr>
                <w:rFonts w:hint="eastAsia" w:ascii="仿宋" w:hAnsi="Wingdings" w:eastAsia="仿宋"/>
                <w:kern w:val="0"/>
                <w:sz w:val="24"/>
                <w:szCs w:val="24"/>
              </w:rPr>
              <w:sym w:font="Wingdings" w:char="F0FE"/>
            </w:r>
            <w:r>
              <w:rPr>
                <w:rFonts w:hint="eastAsia" w:ascii="仿宋" w:hAnsi="仿宋" w:eastAsia="仿宋" w:cs="仿宋"/>
                <w:kern w:val="0"/>
                <w:sz w:val="24"/>
                <w:szCs w:val="24"/>
              </w:rPr>
              <w:t>A</w:t>
            </w:r>
            <w:r>
              <w:rPr>
                <w:rFonts w:hint="eastAsia" w:ascii="仿宋" w:hAnsi="仿宋" w:eastAsia="仿宋" w:cs="仿宋"/>
                <w:sz w:val="24"/>
                <w:szCs w:val="24"/>
              </w:rPr>
              <w:t>不要求提供。</w:t>
            </w:r>
          </w:p>
        </w:tc>
      </w:tr>
      <w:tr w14:paraId="7CBC5F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tcPr>
          <w:p w14:paraId="1EE19B84">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1835" w:type="dxa"/>
            <w:tcBorders>
              <w:top w:val="single" w:color="000000" w:sz="8" w:space="0"/>
              <w:left w:val="single" w:color="000000" w:sz="2" w:space="0"/>
              <w:bottom w:val="single" w:color="000000" w:sz="8" w:space="0"/>
              <w:right w:val="single" w:color="000000" w:sz="8" w:space="0"/>
            </w:tcBorders>
            <w:vAlign w:val="center"/>
          </w:tcPr>
          <w:p w14:paraId="5017D285">
            <w:pPr>
              <w:snapToGrid w:val="0"/>
              <w:spacing w:line="360" w:lineRule="auto"/>
              <w:jc w:val="center"/>
              <w:rPr>
                <w:rFonts w:hint="eastAsia" w:ascii="仿宋" w:hAnsi="仿宋" w:eastAsia="仿宋"/>
                <w:sz w:val="24"/>
                <w:szCs w:val="24"/>
              </w:rPr>
            </w:pPr>
            <w:r>
              <w:rPr>
                <w:rFonts w:hint="eastAsia" w:ascii="仿宋" w:hAnsi="仿宋" w:eastAsia="仿宋" w:cs="仿宋"/>
                <w:b/>
                <w:bCs/>
                <w:sz w:val="24"/>
                <w:szCs w:val="24"/>
              </w:rPr>
              <w:t>方案讲解演示</w:t>
            </w:r>
          </w:p>
        </w:tc>
        <w:tc>
          <w:tcPr>
            <w:tcW w:w="6068" w:type="dxa"/>
            <w:tcBorders>
              <w:top w:val="single" w:color="000000" w:sz="8" w:space="0"/>
              <w:left w:val="single" w:color="000000" w:sz="2" w:space="0"/>
              <w:bottom w:val="single" w:color="000000" w:sz="8" w:space="0"/>
              <w:right w:val="single" w:color="000000" w:sz="8" w:space="0"/>
            </w:tcBorders>
            <w:vAlign w:val="center"/>
          </w:tcPr>
          <w:p w14:paraId="3CF421AB">
            <w:pPr>
              <w:spacing w:line="360" w:lineRule="auto"/>
              <w:rPr>
                <w:rFonts w:hint="eastAsia" w:ascii="仿宋" w:hAnsi="仿宋" w:eastAsia="仿宋"/>
                <w:b/>
                <w:bCs/>
                <w:kern w:val="0"/>
                <w:sz w:val="24"/>
                <w:szCs w:val="24"/>
                <w:lang w:val="zh-CN"/>
              </w:rPr>
            </w:pPr>
            <w:r>
              <w:rPr>
                <w:rFonts w:hint="eastAsia" w:ascii="仿宋" w:hAnsi="Wingdings" w:eastAsia="仿宋"/>
                <w:kern w:val="0"/>
                <w:sz w:val="24"/>
                <w:szCs w:val="24"/>
              </w:rPr>
              <w:sym w:font="Wingdings" w:char="F0FE"/>
            </w:r>
            <w:r>
              <w:rPr>
                <w:rFonts w:hint="eastAsia" w:ascii="仿宋" w:hAnsi="仿宋" w:eastAsia="仿宋" w:cs="仿宋"/>
                <w:kern w:val="0"/>
                <w:sz w:val="24"/>
                <w:szCs w:val="24"/>
              </w:rPr>
              <w:t>A</w:t>
            </w:r>
            <w:r>
              <w:rPr>
                <w:rFonts w:hint="eastAsia" w:ascii="仿宋" w:hAnsi="仿宋" w:eastAsia="仿宋" w:cs="仿宋"/>
                <w:sz w:val="24"/>
                <w:szCs w:val="24"/>
              </w:rPr>
              <w:t>不组织。</w:t>
            </w:r>
          </w:p>
        </w:tc>
      </w:tr>
      <w:tr w14:paraId="42F8A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tcPr>
          <w:p w14:paraId="61A5F5A5">
            <w:pPr>
              <w:snapToGrid w:val="0"/>
              <w:spacing w:line="360" w:lineRule="auto"/>
              <w:jc w:val="center"/>
              <w:rPr>
                <w:rFonts w:hint="eastAsia" w:ascii="仿宋" w:hAnsi="仿宋" w:eastAsia="仿宋"/>
                <w:sz w:val="24"/>
                <w:szCs w:val="24"/>
              </w:rPr>
            </w:pPr>
          </w:p>
          <w:p w14:paraId="36CDB05B">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1835" w:type="dxa"/>
            <w:tcBorders>
              <w:top w:val="single" w:color="000000" w:sz="8" w:space="0"/>
              <w:left w:val="single" w:color="000000" w:sz="2" w:space="0"/>
              <w:bottom w:val="single" w:color="000000" w:sz="8" w:space="0"/>
              <w:right w:val="single" w:color="000000" w:sz="8" w:space="0"/>
            </w:tcBorders>
            <w:vAlign w:val="center"/>
          </w:tcPr>
          <w:p w14:paraId="0BF35EBD">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项目属性与核心产品</w:t>
            </w:r>
          </w:p>
        </w:tc>
        <w:tc>
          <w:tcPr>
            <w:tcW w:w="6068" w:type="dxa"/>
            <w:tcBorders>
              <w:top w:val="single" w:color="000000" w:sz="8" w:space="0"/>
              <w:left w:val="single" w:color="000000" w:sz="2" w:space="0"/>
              <w:bottom w:val="single" w:color="000000" w:sz="8" w:space="0"/>
              <w:right w:val="single" w:color="000000" w:sz="8" w:space="0"/>
            </w:tcBorders>
            <w:vAlign w:val="center"/>
          </w:tcPr>
          <w:p w14:paraId="12863DAC">
            <w:pPr>
              <w:spacing w:line="360" w:lineRule="auto"/>
              <w:rPr>
                <w:rFonts w:hint="eastAsia" w:ascii="仿宋" w:hAnsi="仿宋" w:eastAsia="仿宋"/>
                <w:sz w:val="24"/>
                <w:szCs w:val="24"/>
              </w:rPr>
            </w:pPr>
            <w:r>
              <w:rPr>
                <w:rFonts w:hint="eastAsia" w:ascii="仿宋" w:hAnsi="仿宋" w:eastAsia="仿宋" w:cs="仿宋"/>
                <w:sz w:val="24"/>
                <w:szCs w:val="24"/>
              </w:rPr>
              <w:t>服务类。</w:t>
            </w:r>
          </w:p>
        </w:tc>
      </w:tr>
      <w:tr w14:paraId="51F06B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tcPr>
          <w:p w14:paraId="593CD5C5">
            <w:pPr>
              <w:snapToGrid w:val="0"/>
              <w:spacing w:line="360" w:lineRule="auto"/>
              <w:jc w:val="center"/>
              <w:rPr>
                <w:rFonts w:hint="eastAsia" w:ascii="仿宋" w:hAnsi="仿宋" w:eastAsia="仿宋"/>
                <w:sz w:val="24"/>
                <w:szCs w:val="24"/>
              </w:rPr>
            </w:pPr>
          </w:p>
          <w:p w14:paraId="0DE1BFBC">
            <w:pPr>
              <w:snapToGrid w:val="0"/>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8</w:t>
            </w:r>
          </w:p>
        </w:tc>
        <w:tc>
          <w:tcPr>
            <w:tcW w:w="1835" w:type="dxa"/>
            <w:tcBorders>
              <w:top w:val="single" w:color="000000" w:sz="8" w:space="0"/>
              <w:left w:val="single" w:color="000000" w:sz="2" w:space="0"/>
              <w:bottom w:val="single" w:color="000000" w:sz="8" w:space="0"/>
              <w:right w:val="single" w:color="000000" w:sz="8" w:space="0"/>
            </w:tcBorders>
            <w:vAlign w:val="center"/>
          </w:tcPr>
          <w:p w14:paraId="2885489E">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采购标的对应的中小企业划分标准所属行业</w:t>
            </w:r>
          </w:p>
        </w:tc>
        <w:tc>
          <w:tcPr>
            <w:tcW w:w="6068" w:type="dxa"/>
            <w:tcBorders>
              <w:top w:val="single" w:color="000000" w:sz="8" w:space="0"/>
              <w:left w:val="single" w:color="000000" w:sz="2" w:space="0"/>
              <w:bottom w:val="single" w:color="000000" w:sz="8" w:space="0"/>
              <w:right w:val="single" w:color="000000" w:sz="8" w:space="0"/>
            </w:tcBorders>
            <w:vAlign w:val="center"/>
          </w:tcPr>
          <w:p w14:paraId="1C3FAD84">
            <w:pPr>
              <w:snapToGrid w:val="0"/>
              <w:spacing w:line="360" w:lineRule="auto"/>
              <w:rPr>
                <w:rFonts w:hint="eastAsia" w:ascii="仿宋" w:hAnsi="仿宋" w:eastAsia="仿宋"/>
                <w:lang w:eastAsia="zh-CN"/>
              </w:rPr>
            </w:pPr>
            <w:r>
              <w:rPr>
                <w:rFonts w:hint="eastAsia" w:ascii="仿宋" w:hAnsi="仿宋" w:eastAsia="仿宋" w:cs="仿宋"/>
                <w:kern w:val="0"/>
                <w:sz w:val="24"/>
                <w:szCs w:val="24"/>
              </w:rPr>
              <w:t>（1）标的：</w:t>
            </w:r>
            <w:r>
              <w:rPr>
                <w:rFonts w:hint="eastAsia" w:ascii="仿宋" w:hAnsi="仿宋" w:eastAsia="仿宋" w:cs="仿宋"/>
                <w:kern w:val="0"/>
                <w:sz w:val="24"/>
                <w:szCs w:val="24"/>
                <w:lang w:eastAsia="zh-CN"/>
              </w:rPr>
              <w:t>临平新城机关工会2025年职工疗休养项目</w:t>
            </w:r>
          </w:p>
        </w:tc>
      </w:tr>
      <w:tr w14:paraId="6047F9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tcPr>
          <w:p w14:paraId="0F64A949">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9</w:t>
            </w:r>
          </w:p>
        </w:tc>
        <w:tc>
          <w:tcPr>
            <w:tcW w:w="1835" w:type="dxa"/>
            <w:tcBorders>
              <w:top w:val="single" w:color="000000" w:sz="8" w:space="0"/>
              <w:left w:val="single" w:color="000000" w:sz="2" w:space="0"/>
              <w:bottom w:val="single" w:color="000000" w:sz="8" w:space="0"/>
              <w:right w:val="single" w:color="000000" w:sz="8" w:space="0"/>
            </w:tcBorders>
            <w:vAlign w:val="center"/>
          </w:tcPr>
          <w:p w14:paraId="23BF1B21">
            <w:pPr>
              <w:snapToGrid w:val="0"/>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 xml:space="preserve">备份投标文件送达地点和签收人员 </w:t>
            </w:r>
          </w:p>
        </w:tc>
        <w:tc>
          <w:tcPr>
            <w:tcW w:w="6068" w:type="dxa"/>
            <w:tcBorders>
              <w:top w:val="single" w:color="000000" w:sz="8" w:space="0"/>
              <w:left w:val="single" w:color="000000" w:sz="2" w:space="0"/>
              <w:bottom w:val="single" w:color="000000" w:sz="8" w:space="0"/>
              <w:right w:val="single" w:color="000000" w:sz="8" w:space="0"/>
            </w:tcBorders>
            <w:vAlign w:val="center"/>
          </w:tcPr>
          <w:p w14:paraId="75809102">
            <w:pPr>
              <w:pStyle w:val="22"/>
              <w:spacing w:line="360" w:lineRule="auto"/>
              <w:rPr>
                <w:rFonts w:hint="eastAsia" w:ascii="仿宋" w:hAnsi="仿宋" w:eastAsia="仿宋" w:cs="Times New Roman"/>
                <w:kern w:val="28"/>
                <w:sz w:val="24"/>
                <w:szCs w:val="24"/>
              </w:rPr>
            </w:pPr>
            <w:r>
              <w:rPr>
                <w:rFonts w:hint="eastAsia" w:ascii="仿宋" w:hAnsi="仿宋" w:eastAsia="仿宋" w:cs="仿宋"/>
                <w:kern w:val="28"/>
                <w:sz w:val="24"/>
                <w:szCs w:val="24"/>
              </w:rPr>
              <w:t>备份投标文件送达地点：</w:t>
            </w:r>
            <w:r>
              <w:rPr>
                <w:rFonts w:hint="eastAsia" w:ascii="仿宋" w:hAnsi="仿宋" w:eastAsia="仿宋" w:cs="仿宋"/>
                <w:kern w:val="28"/>
                <w:sz w:val="24"/>
                <w:szCs w:val="24"/>
                <w:u w:val="single"/>
                <w:lang w:eastAsia="zh-CN"/>
              </w:rPr>
              <w:t>临平区南苑街道南大街326号临平新城管委会1楼开标室。</w:t>
            </w:r>
            <w:r>
              <w:rPr>
                <w:rFonts w:hint="eastAsia" w:ascii="仿宋" w:hAnsi="仿宋" w:eastAsia="仿宋" w:cs="仿宋"/>
                <w:kern w:val="28"/>
                <w:sz w:val="24"/>
                <w:szCs w:val="24"/>
                <w:u w:val="single"/>
              </w:rPr>
              <w:t xml:space="preserve"> </w:t>
            </w:r>
            <w:r>
              <w:rPr>
                <w:rFonts w:hint="eastAsia" w:ascii="仿宋" w:hAnsi="仿宋" w:eastAsia="仿宋" w:cs="仿宋"/>
                <w:kern w:val="28"/>
                <w:sz w:val="24"/>
                <w:szCs w:val="24"/>
              </w:rPr>
              <w:t>；备份投标文件送达时间：</w:t>
            </w:r>
            <w:r>
              <w:rPr>
                <w:rFonts w:hint="eastAsia" w:ascii="仿宋" w:hAnsi="仿宋" w:eastAsia="仿宋" w:cs="仿宋"/>
                <w:sz w:val="24"/>
                <w:szCs w:val="24"/>
                <w:highlight w:val="yellow"/>
                <w:u w:val="single"/>
              </w:rPr>
              <w:t>2025年</w:t>
            </w:r>
            <w:r>
              <w:rPr>
                <w:rFonts w:hint="eastAsia" w:ascii="仿宋" w:hAnsi="仿宋" w:eastAsia="仿宋" w:cs="仿宋"/>
                <w:sz w:val="24"/>
                <w:szCs w:val="24"/>
                <w:highlight w:val="yellow"/>
                <w:u w:val="single"/>
                <w:lang w:val="en-US" w:eastAsia="zh-CN"/>
              </w:rPr>
              <w:t>5</w:t>
            </w:r>
            <w:r>
              <w:rPr>
                <w:rFonts w:hint="eastAsia" w:ascii="仿宋" w:hAnsi="仿宋" w:eastAsia="仿宋" w:cs="仿宋"/>
                <w:sz w:val="24"/>
                <w:szCs w:val="24"/>
                <w:highlight w:val="yellow"/>
                <w:u w:val="single"/>
              </w:rPr>
              <w:t>月</w:t>
            </w:r>
            <w:r>
              <w:rPr>
                <w:rFonts w:hint="eastAsia" w:ascii="仿宋" w:hAnsi="仿宋" w:eastAsia="仿宋" w:cs="仿宋"/>
                <w:sz w:val="24"/>
                <w:szCs w:val="24"/>
                <w:highlight w:val="yellow"/>
                <w:u w:val="single"/>
                <w:lang w:val="en-US" w:eastAsia="zh-CN"/>
              </w:rPr>
              <w:t>7</w:t>
            </w:r>
            <w:r>
              <w:rPr>
                <w:rFonts w:hint="eastAsia" w:ascii="仿宋" w:hAnsi="仿宋" w:eastAsia="仿宋" w:cs="仿宋"/>
                <w:sz w:val="24"/>
                <w:szCs w:val="24"/>
                <w:highlight w:val="yellow"/>
                <w:u w:val="single"/>
              </w:rPr>
              <w:t>日1</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点</w:t>
            </w:r>
            <w:r>
              <w:rPr>
                <w:rFonts w:hint="eastAsia" w:ascii="仿宋" w:hAnsi="仿宋" w:eastAsia="仿宋" w:cs="仿宋"/>
                <w:sz w:val="24"/>
                <w:szCs w:val="24"/>
                <w:highlight w:val="yellow"/>
                <w:u w:val="single"/>
                <w:lang w:val="en-US" w:eastAsia="zh-CN"/>
              </w:rPr>
              <w:t>3</w:t>
            </w:r>
            <w:r>
              <w:rPr>
                <w:rFonts w:hint="eastAsia" w:ascii="仿宋" w:hAnsi="仿宋" w:eastAsia="仿宋" w:cs="仿宋"/>
                <w:sz w:val="24"/>
                <w:szCs w:val="24"/>
                <w:highlight w:val="yellow"/>
                <w:u w:val="single"/>
              </w:rPr>
              <w:t>0分00秒前</w:t>
            </w:r>
            <w:r>
              <w:rPr>
                <w:rFonts w:hint="eastAsia" w:ascii="仿宋" w:hAnsi="仿宋" w:eastAsia="仿宋" w:cs="仿宋"/>
                <w:sz w:val="24"/>
                <w:szCs w:val="24"/>
                <w:u w:val="single"/>
              </w:rPr>
              <w:t>；</w:t>
            </w:r>
            <w:r>
              <w:rPr>
                <w:rFonts w:hint="eastAsia" w:ascii="仿宋" w:hAnsi="仿宋" w:eastAsia="仿宋" w:cs="仿宋"/>
                <w:kern w:val="28"/>
                <w:sz w:val="24"/>
                <w:szCs w:val="24"/>
              </w:rPr>
              <w:t>备份投标文件签收人员联系电话：</w:t>
            </w:r>
            <w:r>
              <w:rPr>
                <w:rFonts w:hint="eastAsia" w:ascii="仿宋" w:hAnsi="仿宋" w:eastAsia="仿宋" w:cs="仿宋"/>
                <w:kern w:val="28"/>
                <w:sz w:val="24"/>
                <w:szCs w:val="24"/>
                <w:u w:val="single"/>
                <w:lang w:val="en-US" w:eastAsia="zh-CN"/>
              </w:rPr>
              <w:t>张工17706440394</w:t>
            </w:r>
            <w:r>
              <w:rPr>
                <w:rFonts w:hint="eastAsia" w:ascii="仿宋" w:hAnsi="仿宋" w:eastAsia="仿宋" w:cs="仿宋"/>
                <w:sz w:val="24"/>
                <w:szCs w:val="24"/>
              </w:rPr>
              <w:t>。</w:t>
            </w:r>
            <w:r>
              <w:rPr>
                <w:rFonts w:hint="eastAsia" w:ascii="仿宋" w:hAnsi="仿宋" w:eastAsia="仿宋" w:cs="仿宋"/>
                <w:b/>
                <w:bCs/>
                <w:sz w:val="24"/>
                <w:szCs w:val="24"/>
              </w:rPr>
              <w:t>采购人、采购机构不强制或变相强制投标人提交备份投标文件。</w:t>
            </w:r>
          </w:p>
        </w:tc>
      </w:tr>
      <w:tr w14:paraId="1E2F0E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tcPr>
          <w:p w14:paraId="444071BA">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10</w:t>
            </w:r>
          </w:p>
        </w:tc>
        <w:tc>
          <w:tcPr>
            <w:tcW w:w="1835" w:type="dxa"/>
            <w:tcBorders>
              <w:top w:val="single" w:color="000000" w:sz="8" w:space="0"/>
              <w:left w:val="single" w:color="000000" w:sz="2" w:space="0"/>
              <w:bottom w:val="single" w:color="000000" w:sz="8" w:space="0"/>
              <w:right w:val="single" w:color="000000" w:sz="8" w:space="0"/>
            </w:tcBorders>
            <w:vAlign w:val="center"/>
          </w:tcPr>
          <w:p w14:paraId="7757B70C">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24"/>
                <w:szCs w:val="24"/>
              </w:rPr>
              <w:t>特别说明</w:t>
            </w:r>
          </w:p>
        </w:tc>
        <w:tc>
          <w:tcPr>
            <w:tcW w:w="6068" w:type="dxa"/>
            <w:tcBorders>
              <w:top w:val="single" w:color="000000" w:sz="8" w:space="0"/>
              <w:left w:val="single" w:color="000000" w:sz="2" w:space="0"/>
              <w:bottom w:val="single" w:color="000000" w:sz="8" w:space="0"/>
              <w:right w:val="single" w:color="000000" w:sz="8" w:space="0"/>
            </w:tcBorders>
            <w:vAlign w:val="center"/>
          </w:tcPr>
          <w:p w14:paraId="7B163653">
            <w:pPr>
              <w:spacing w:line="360" w:lineRule="auto"/>
            </w:pPr>
            <w:r>
              <w:rPr>
                <w:rFonts w:hint="eastAsia" w:ascii="仿宋" w:hAnsi="仿宋" w:eastAsia="仿宋" w:cs="宋体"/>
                <w:b/>
                <w:bCs/>
                <w:snapToGrid w:val="0"/>
                <w:kern w:val="28"/>
                <w:sz w:val="24"/>
                <w:szCs w:val="24"/>
              </w:rPr>
              <w:t>中标后提供承诺书和纸质版投标文件一式三份（正本一份红章版，副本二份，可为正本复印件），承诺书详见附件。</w:t>
            </w:r>
          </w:p>
        </w:tc>
      </w:tr>
      <w:bookmarkEnd w:id="9"/>
      <w:tr w14:paraId="176A34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vAlign w:val="center"/>
          </w:tcPr>
          <w:p w14:paraId="37C31ACA">
            <w:pPr>
              <w:snapToGrid w:val="0"/>
              <w:spacing w:line="360" w:lineRule="auto"/>
              <w:jc w:val="center"/>
              <w:rPr>
                <w:rFonts w:hint="eastAsia" w:ascii="仿宋" w:hAnsi="仿宋" w:eastAsia="仿宋" w:cs="仿宋"/>
                <w:sz w:val="24"/>
                <w:szCs w:val="24"/>
              </w:rPr>
            </w:pPr>
            <w:bookmarkStart w:id="10" w:name="第三部分"/>
            <w:bookmarkStart w:id="11" w:name="_Toc164416483"/>
            <w:r>
              <w:rPr>
                <w:rFonts w:hint="eastAsia" w:cs="仿宋" w:asciiTheme="minorEastAsia" w:hAnsiTheme="minorEastAsia" w:eastAsiaTheme="minorEastAsia"/>
                <w:sz w:val="24"/>
                <w:szCs w:val="24"/>
              </w:rPr>
              <w:t>11</w:t>
            </w:r>
          </w:p>
        </w:tc>
        <w:tc>
          <w:tcPr>
            <w:tcW w:w="7903" w:type="dxa"/>
            <w:gridSpan w:val="2"/>
            <w:tcBorders>
              <w:top w:val="single" w:color="000000" w:sz="8" w:space="0"/>
              <w:left w:val="single" w:color="000000" w:sz="2" w:space="0"/>
              <w:bottom w:val="single" w:color="000000" w:sz="8" w:space="0"/>
              <w:right w:val="single" w:color="000000" w:sz="8" w:space="0"/>
            </w:tcBorders>
            <w:vAlign w:val="center"/>
          </w:tcPr>
          <w:p w14:paraId="23EF9331">
            <w:pPr>
              <w:spacing w:line="360" w:lineRule="auto"/>
              <w:rPr>
                <w:rFonts w:hint="default" w:ascii="仿宋" w:hAnsi="仿宋" w:eastAsia="仿宋" w:cs="仿宋"/>
                <w:b/>
                <w:bCs/>
                <w:color w:val="auto"/>
                <w:kern w:val="0"/>
                <w:sz w:val="24"/>
                <w:szCs w:val="28"/>
                <w:lang w:val="en-US" w:eastAsia="zh-CN"/>
              </w:rPr>
            </w:pPr>
            <w:r>
              <w:rPr>
                <w:rFonts w:hint="eastAsia" w:ascii="仿宋" w:hAnsi="仿宋" w:eastAsia="仿宋" w:cs="仿宋"/>
                <w:b/>
                <w:bCs/>
                <w:color w:val="auto"/>
                <w:kern w:val="0"/>
                <w:sz w:val="24"/>
                <w:szCs w:val="28"/>
                <w:lang w:val="en-US" w:eastAsia="zh-CN"/>
              </w:rPr>
              <w:t>本项目采用单价招标。</w:t>
            </w:r>
          </w:p>
          <w:p w14:paraId="406A193F">
            <w:pPr>
              <w:spacing w:line="360" w:lineRule="auto"/>
              <w:rPr>
                <w:rFonts w:hint="eastAsia" w:ascii="仿宋" w:hAnsi="仿宋" w:eastAsia="仿宋" w:cs="仿宋"/>
                <w:color w:val="auto"/>
                <w:kern w:val="0"/>
                <w:sz w:val="24"/>
                <w:szCs w:val="28"/>
                <w:lang w:val="en-US" w:eastAsia="zh-CN"/>
              </w:rPr>
            </w:pPr>
            <w:r>
              <w:rPr>
                <w:rFonts w:hint="eastAsia" w:ascii="仿宋" w:hAnsi="仿宋" w:eastAsia="仿宋" w:cs="仿宋"/>
                <w:b/>
                <w:bCs/>
                <w:color w:val="auto"/>
                <w:kern w:val="0"/>
                <w:sz w:val="24"/>
                <w:szCs w:val="28"/>
                <w:lang w:val="en-US" w:eastAsia="zh-CN"/>
              </w:rPr>
              <w:t>投标报价为固定单价</w:t>
            </w:r>
            <w:r>
              <w:rPr>
                <w:rFonts w:hint="eastAsia" w:ascii="仿宋" w:hAnsi="仿宋" w:eastAsia="仿宋" w:cs="仿宋"/>
                <w:b/>
                <w:bCs/>
                <w:color w:val="auto"/>
                <w:kern w:val="0"/>
                <w:sz w:val="24"/>
                <w:szCs w:val="28"/>
                <w:u w:val="single"/>
                <w:lang w:val="en-US" w:eastAsia="zh-CN"/>
              </w:rPr>
              <w:t>3000元/人</w:t>
            </w:r>
            <w:r>
              <w:rPr>
                <w:rFonts w:hint="eastAsia" w:ascii="仿宋" w:hAnsi="仿宋" w:eastAsia="仿宋" w:cs="仿宋"/>
                <w:color w:val="auto"/>
                <w:kern w:val="0"/>
                <w:sz w:val="24"/>
                <w:szCs w:val="28"/>
                <w:lang w:val="en-US" w:eastAsia="zh-CN"/>
              </w:rPr>
              <w:t>，投标报价包含了为实施项目所包含的所有费用,全部人工、材料、管理费、利润、风险费用、规费、税金等，同时包括不限于其他所有费用。</w:t>
            </w:r>
            <w:r>
              <w:rPr>
                <w:rFonts w:hint="eastAsia" w:ascii="仿宋" w:hAnsi="仿宋" w:eastAsia="仿宋" w:cs="仿宋"/>
                <w:b/>
                <w:bCs/>
                <w:color w:val="auto"/>
                <w:kern w:val="0"/>
                <w:sz w:val="24"/>
                <w:szCs w:val="28"/>
                <w:lang w:val="en-US" w:eastAsia="zh-CN"/>
              </w:rPr>
              <w:t>省外路线不含大交通，大交通费用按实结算。</w:t>
            </w:r>
            <w:r>
              <w:rPr>
                <w:rFonts w:hint="eastAsia" w:ascii="仿宋" w:hAnsi="仿宋" w:eastAsia="仿宋" w:cs="仿宋"/>
                <w:color w:val="auto"/>
                <w:kern w:val="0"/>
                <w:sz w:val="24"/>
                <w:szCs w:val="28"/>
                <w:lang w:val="en-US" w:eastAsia="zh-CN"/>
              </w:rPr>
              <w:t xml:space="preserve">    </w:t>
            </w:r>
          </w:p>
          <w:p w14:paraId="748BBCC1">
            <w:pPr>
              <w:spacing w:line="360" w:lineRule="auto"/>
              <w:rPr>
                <w:rFonts w:hint="eastAsia" w:ascii="仿宋" w:hAnsi="仿宋" w:eastAsia="仿宋" w:cs="仿宋"/>
                <w:b/>
                <w:bCs/>
                <w:color w:val="auto"/>
                <w:kern w:val="0"/>
                <w:sz w:val="24"/>
                <w:szCs w:val="28"/>
                <w:lang w:val="en-US" w:eastAsia="zh-CN"/>
              </w:rPr>
            </w:pPr>
            <w:r>
              <w:rPr>
                <w:rFonts w:hint="eastAsia" w:ascii="仿宋" w:hAnsi="仿宋" w:eastAsia="仿宋" w:cs="仿宋"/>
                <w:b/>
                <w:bCs/>
                <w:color w:val="auto"/>
                <w:kern w:val="0"/>
                <w:sz w:val="24"/>
                <w:szCs w:val="28"/>
                <w:lang w:val="en-US" w:eastAsia="zh-CN"/>
              </w:rPr>
              <w:t>响应此报价的得10分；不响应此报价的得0分；</w:t>
            </w:r>
          </w:p>
          <w:p w14:paraId="573DF974">
            <w:pPr>
              <w:spacing w:line="360" w:lineRule="auto"/>
              <w:rPr>
                <w:rFonts w:hint="eastAsia" w:ascii="仿宋" w:hAnsi="仿宋" w:eastAsia="仿宋" w:cs="仿宋"/>
                <w:color w:val="auto"/>
                <w:kern w:val="0"/>
                <w:sz w:val="24"/>
                <w:szCs w:val="28"/>
                <w:lang w:val="en-US" w:eastAsia="zh-CN"/>
              </w:rPr>
            </w:pPr>
            <w:r>
              <w:rPr>
                <w:rFonts w:hint="eastAsia" w:ascii="仿宋" w:hAnsi="仿宋" w:eastAsia="仿宋" w:cs="仿宋"/>
                <w:b/>
                <w:bCs/>
                <w:color w:val="auto"/>
                <w:sz w:val="24"/>
                <w:szCs w:val="24"/>
              </w:rPr>
              <w:t>投标报价&gt;</w:t>
            </w:r>
            <w:r>
              <w:rPr>
                <w:rFonts w:hint="eastAsia" w:ascii="仿宋" w:hAnsi="仿宋" w:eastAsia="仿宋" w:cs="仿宋"/>
                <w:b/>
                <w:bCs/>
                <w:color w:val="auto"/>
                <w:sz w:val="24"/>
                <w:szCs w:val="24"/>
                <w:lang w:val="zh-CN"/>
              </w:rPr>
              <w:t>最高单价限价</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3000元/人）</w:t>
            </w:r>
            <w:r>
              <w:rPr>
                <w:rFonts w:hint="eastAsia" w:ascii="仿宋" w:hAnsi="仿宋" w:eastAsia="仿宋" w:cs="仿宋"/>
                <w:b/>
                <w:bCs/>
                <w:color w:val="auto"/>
                <w:sz w:val="24"/>
                <w:szCs w:val="24"/>
              </w:rPr>
              <w:t>，其投标视为无效</w:t>
            </w:r>
            <w:r>
              <w:rPr>
                <w:rFonts w:hint="eastAsia" w:ascii="仿宋" w:hAnsi="仿宋" w:eastAsia="仿宋" w:cs="仿宋"/>
                <w:b/>
                <w:bCs/>
                <w:color w:val="auto"/>
                <w:kern w:val="0"/>
                <w:sz w:val="24"/>
                <w:szCs w:val="28"/>
                <w:lang w:val="en-US" w:eastAsia="zh-CN"/>
              </w:rPr>
              <w:t>。</w:t>
            </w:r>
          </w:p>
          <w:p w14:paraId="18DAA7F6">
            <w:pPr>
              <w:spacing w:line="360" w:lineRule="auto"/>
              <w:rPr>
                <w:rFonts w:hint="eastAsia" w:ascii="仿宋" w:hAnsi="仿宋" w:eastAsia="仿宋" w:cs="仿宋"/>
                <w:b/>
                <w:bCs/>
                <w:sz w:val="24"/>
                <w:szCs w:val="24"/>
              </w:rPr>
            </w:pPr>
            <w:r>
              <w:rPr>
                <w:rFonts w:hint="eastAsia" w:ascii="仿宋" w:hAnsi="仿宋" w:eastAsia="仿宋" w:cs="宋体"/>
                <w:sz w:val="24"/>
                <w:szCs w:val="24"/>
              </w:rPr>
              <w:t>报价是中标的一个重要因素，但不是中标的唯一依据。投标人根据工作内容及自身实力综合考虑报价，凡高于</w:t>
            </w:r>
            <w:r>
              <w:rPr>
                <w:rFonts w:hint="eastAsia" w:ascii="仿宋" w:hAnsi="仿宋" w:eastAsia="仿宋" w:cs="宋体"/>
                <w:sz w:val="24"/>
                <w:szCs w:val="24"/>
                <w:lang w:val="zh-CN"/>
              </w:rPr>
              <w:t>最高单价限价</w:t>
            </w:r>
            <w:r>
              <w:rPr>
                <w:rFonts w:hint="eastAsia" w:ascii="仿宋" w:hAnsi="仿宋" w:eastAsia="仿宋" w:cs="宋体"/>
                <w:sz w:val="24"/>
                <w:szCs w:val="24"/>
              </w:rPr>
              <w:t xml:space="preserve">的作废标处理。 </w:t>
            </w:r>
          </w:p>
        </w:tc>
      </w:tr>
      <w:tr w14:paraId="11F4B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626" w:type="dxa"/>
            <w:tcBorders>
              <w:top w:val="single" w:color="auto" w:sz="4" w:space="0"/>
              <w:left w:val="single" w:color="000000" w:sz="8" w:space="0"/>
              <w:bottom w:val="single" w:color="auto" w:sz="4" w:space="0"/>
              <w:right w:val="single" w:color="000000" w:sz="2" w:space="0"/>
            </w:tcBorders>
            <w:vAlign w:val="center"/>
          </w:tcPr>
          <w:p w14:paraId="03D6F312">
            <w:pPr>
              <w:snapToGrid w:val="0"/>
              <w:spacing w:line="360" w:lineRule="auto"/>
              <w:jc w:val="center"/>
              <w:rPr>
                <w:rFonts w:hint="eastAsia" w:ascii="仿宋" w:hAnsi="仿宋" w:eastAsia="仿宋" w:cs="仿宋"/>
                <w:sz w:val="24"/>
                <w:szCs w:val="24"/>
              </w:rPr>
            </w:pPr>
            <w:r>
              <w:rPr>
                <w:rFonts w:hint="eastAsia" w:ascii="宋体" w:hAnsi="宋体" w:cs="宋体"/>
                <w:b/>
                <w:bCs/>
                <w:sz w:val="24"/>
              </w:rPr>
              <w:t>12</w:t>
            </w:r>
          </w:p>
        </w:tc>
        <w:tc>
          <w:tcPr>
            <w:tcW w:w="7903" w:type="dxa"/>
            <w:gridSpan w:val="2"/>
            <w:tcBorders>
              <w:top w:val="single" w:color="000000" w:sz="8" w:space="0"/>
              <w:left w:val="single" w:color="000000" w:sz="2" w:space="0"/>
              <w:bottom w:val="single" w:color="000000" w:sz="8" w:space="0"/>
              <w:right w:val="single" w:color="000000" w:sz="8" w:space="0"/>
            </w:tcBorders>
            <w:vAlign w:val="center"/>
          </w:tcPr>
          <w:p w14:paraId="2172B5C8">
            <w:pPr>
              <w:spacing w:line="360" w:lineRule="auto"/>
              <w:rPr>
                <w:rFonts w:hint="eastAsia" w:ascii="仿宋" w:hAnsi="仿宋" w:eastAsia="仿宋" w:cs="宋体"/>
                <w:b/>
                <w:bCs/>
                <w:snapToGrid w:val="0"/>
                <w:kern w:val="28"/>
                <w:sz w:val="24"/>
                <w:szCs w:val="24"/>
              </w:rPr>
            </w:pPr>
            <w:r>
              <w:rPr>
                <w:rFonts w:hint="eastAsia" w:ascii="仿宋" w:hAnsi="仿宋" w:eastAsia="仿宋" w:cs="宋体"/>
                <w:b/>
                <w:bCs/>
                <w:snapToGrid w:val="0"/>
                <w:kern w:val="28"/>
                <w:sz w:val="24"/>
                <w:szCs w:val="24"/>
              </w:rPr>
              <w:t>各投标人请注意，如果开标、评标过程中发现下列情形之一的，本次投标做无效响应：</w:t>
            </w:r>
          </w:p>
          <w:p w14:paraId="48B47B25">
            <w:pPr>
              <w:pStyle w:val="26"/>
              <w:numPr>
                <w:ilvl w:val="0"/>
                <w:numId w:val="0"/>
              </w:numPr>
              <w:spacing w:line="360" w:lineRule="auto"/>
              <w:ind w:leftChars="0"/>
              <w:rPr>
                <w:rFonts w:hint="eastAsia" w:ascii="仿宋" w:hAnsi="仿宋" w:eastAsia="仿宋" w:cs="宋体"/>
                <w:b/>
                <w:bCs/>
                <w:snapToGrid w:val="0"/>
                <w:kern w:val="28"/>
                <w:sz w:val="24"/>
                <w:szCs w:val="24"/>
              </w:rPr>
            </w:pPr>
            <w:r>
              <w:rPr>
                <w:rFonts w:hint="eastAsia" w:ascii="仿宋" w:hAnsi="仿宋" w:eastAsia="仿宋" w:cs="宋体"/>
                <w:b/>
                <w:bCs/>
                <w:snapToGrid w:val="0"/>
                <w:kern w:val="28"/>
                <w:sz w:val="24"/>
                <w:szCs w:val="24"/>
                <w:lang w:val="en-US" w:eastAsia="zh-CN"/>
              </w:rPr>
              <w:t>1、</w:t>
            </w:r>
            <w:r>
              <w:rPr>
                <w:rFonts w:hint="eastAsia" w:ascii="仿宋" w:hAnsi="仿宋" w:eastAsia="仿宋" w:cs="宋体"/>
                <w:b/>
                <w:bCs/>
                <w:snapToGrid w:val="0"/>
                <w:kern w:val="28"/>
                <w:sz w:val="24"/>
                <w:szCs w:val="24"/>
              </w:rPr>
              <w:t>不同供应商的电子投标(响应)文件上传计算机的网卡MAC地址或硬盘序列号等硬件信息相同的；</w:t>
            </w:r>
          </w:p>
          <w:p w14:paraId="4EE50AD7">
            <w:pPr>
              <w:pStyle w:val="2"/>
              <w:numPr>
                <w:ilvl w:val="0"/>
                <w:numId w:val="0"/>
              </w:numPr>
              <w:spacing w:before="0" w:after="0" w:line="360" w:lineRule="auto"/>
              <w:ind w:leftChars="0"/>
              <w:rPr>
                <w:rFonts w:hint="eastAsia" w:ascii="仿宋" w:hAnsi="仿宋" w:eastAsia="仿宋" w:cs="宋体"/>
                <w:snapToGrid w:val="0"/>
                <w:kern w:val="28"/>
                <w:sz w:val="24"/>
                <w:szCs w:val="24"/>
              </w:rPr>
            </w:pPr>
            <w:r>
              <w:rPr>
                <w:rFonts w:hint="eastAsia" w:ascii="仿宋" w:hAnsi="仿宋" w:eastAsia="仿宋" w:cs="宋体"/>
                <w:snapToGrid w:val="0"/>
                <w:kern w:val="28"/>
                <w:sz w:val="24"/>
                <w:szCs w:val="24"/>
                <w:lang w:val="en-US" w:eastAsia="zh-CN"/>
              </w:rPr>
              <w:t>2、</w:t>
            </w:r>
            <w:r>
              <w:rPr>
                <w:rFonts w:hint="eastAsia" w:ascii="仿宋" w:hAnsi="仿宋" w:eastAsia="仿宋" w:cs="宋体"/>
                <w:snapToGrid w:val="0"/>
                <w:kern w:val="28"/>
                <w:sz w:val="24"/>
                <w:szCs w:val="24"/>
              </w:rPr>
              <w:t>上传的电子投标(响应)文件若出现使用本项目其他投标(响应)供应商的数字证书加密的，或者加盖本项目其他投标(响应)供应商的电子印章的；</w:t>
            </w:r>
          </w:p>
          <w:p w14:paraId="43DDB020">
            <w:pPr>
              <w:pStyle w:val="26"/>
              <w:numPr>
                <w:ilvl w:val="0"/>
                <w:numId w:val="0"/>
              </w:numPr>
              <w:spacing w:line="360" w:lineRule="auto"/>
              <w:ind w:leftChars="0"/>
              <w:rPr>
                <w:rFonts w:hint="eastAsia" w:ascii="仿宋" w:hAnsi="仿宋" w:eastAsia="仿宋" w:cs="宋体"/>
                <w:b/>
                <w:bCs/>
                <w:snapToGrid w:val="0"/>
                <w:kern w:val="28"/>
                <w:sz w:val="24"/>
                <w:szCs w:val="24"/>
              </w:rPr>
            </w:pPr>
            <w:r>
              <w:rPr>
                <w:rFonts w:hint="eastAsia" w:ascii="仿宋" w:hAnsi="仿宋" w:eastAsia="仿宋" w:cs="宋体"/>
                <w:b/>
                <w:bCs/>
                <w:snapToGrid w:val="0"/>
                <w:kern w:val="28"/>
                <w:sz w:val="24"/>
                <w:szCs w:val="24"/>
                <w:lang w:val="en-US" w:eastAsia="zh-CN"/>
              </w:rPr>
              <w:t>3、</w:t>
            </w:r>
            <w:r>
              <w:rPr>
                <w:rFonts w:hint="eastAsia" w:ascii="仿宋" w:hAnsi="仿宋" w:eastAsia="仿宋" w:cs="宋体"/>
                <w:b/>
                <w:bCs/>
                <w:snapToGrid w:val="0"/>
                <w:kern w:val="28"/>
                <w:sz w:val="24"/>
                <w:szCs w:val="24"/>
              </w:rPr>
              <w:t>不同供应商的投标(响应)文件的内容存在3处(含)以上错误一致的；</w:t>
            </w:r>
          </w:p>
          <w:p w14:paraId="3979D532">
            <w:pPr>
              <w:pStyle w:val="26"/>
              <w:numPr>
                <w:ilvl w:val="0"/>
                <w:numId w:val="0"/>
              </w:numPr>
              <w:spacing w:line="360" w:lineRule="auto"/>
              <w:ind w:leftChars="0"/>
              <w:rPr>
                <w:rFonts w:hint="eastAsia" w:ascii="仿宋" w:hAnsi="仿宋" w:eastAsia="仿宋" w:cs="仿宋"/>
                <w:b/>
                <w:bCs/>
                <w:sz w:val="24"/>
                <w:szCs w:val="24"/>
              </w:rPr>
            </w:pPr>
            <w:r>
              <w:rPr>
                <w:rFonts w:hint="eastAsia" w:ascii="仿宋" w:hAnsi="仿宋" w:eastAsia="仿宋" w:cs="宋体"/>
                <w:b/>
                <w:bCs/>
                <w:snapToGrid w:val="0"/>
                <w:kern w:val="28"/>
                <w:sz w:val="24"/>
                <w:szCs w:val="24"/>
                <w:lang w:val="en-US" w:eastAsia="zh-CN"/>
              </w:rPr>
              <w:t>4、</w:t>
            </w:r>
            <w:r>
              <w:rPr>
                <w:rFonts w:hint="eastAsia" w:ascii="仿宋" w:hAnsi="仿宋" w:eastAsia="仿宋" w:cs="宋体"/>
                <w:b/>
                <w:bCs/>
                <w:snapToGrid w:val="0"/>
                <w:kern w:val="28"/>
                <w:sz w:val="24"/>
                <w:szCs w:val="24"/>
              </w:rPr>
              <w:t>不同供应商联系人为同一人或不同联系人的联系电话一致的。</w:t>
            </w:r>
          </w:p>
        </w:tc>
      </w:tr>
      <w:tr w14:paraId="6F7B18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blHeader/>
        </w:trPr>
        <w:tc>
          <w:tcPr>
            <w:tcW w:w="626" w:type="dxa"/>
            <w:tcBorders>
              <w:top w:val="single" w:color="auto" w:sz="4" w:space="0"/>
              <w:left w:val="single" w:color="000000" w:sz="8" w:space="0"/>
              <w:bottom w:val="single" w:color="auto" w:sz="4" w:space="0"/>
              <w:right w:val="single" w:color="000000" w:sz="2" w:space="0"/>
            </w:tcBorders>
            <w:vAlign w:val="center"/>
          </w:tcPr>
          <w:p w14:paraId="19639821">
            <w:pPr>
              <w:snapToGrid w:val="0"/>
              <w:spacing w:line="360" w:lineRule="auto"/>
              <w:jc w:val="center"/>
              <w:rPr>
                <w:rFonts w:hint="eastAsia" w:ascii="宋体" w:hAnsi="宋体" w:cs="宋体"/>
                <w:b/>
                <w:bCs/>
                <w:sz w:val="24"/>
              </w:rPr>
            </w:pPr>
            <w:r>
              <w:rPr>
                <w:rFonts w:hint="eastAsia" w:ascii="宋体" w:hAnsi="宋体" w:cs="宋体"/>
                <w:b/>
                <w:bCs/>
                <w:sz w:val="24"/>
              </w:rPr>
              <w:t>13</w:t>
            </w:r>
          </w:p>
        </w:tc>
        <w:tc>
          <w:tcPr>
            <w:tcW w:w="7903" w:type="dxa"/>
            <w:gridSpan w:val="2"/>
            <w:tcBorders>
              <w:top w:val="single" w:color="000000" w:sz="8" w:space="0"/>
              <w:left w:val="single" w:color="000000" w:sz="2" w:space="0"/>
              <w:bottom w:val="single" w:color="000000" w:sz="8" w:space="0"/>
              <w:right w:val="single" w:color="000000" w:sz="8" w:space="0"/>
            </w:tcBorders>
            <w:vAlign w:val="center"/>
          </w:tcPr>
          <w:p w14:paraId="5FDA4DD6">
            <w:pPr>
              <w:spacing w:line="360" w:lineRule="auto"/>
              <w:rPr>
                <w:rFonts w:hint="eastAsia" w:ascii="仿宋" w:hAnsi="仿宋" w:eastAsia="仿宋" w:cs="宋体"/>
                <w:snapToGrid w:val="0"/>
                <w:kern w:val="28"/>
                <w:sz w:val="24"/>
                <w:szCs w:val="24"/>
              </w:rPr>
            </w:pPr>
            <w:r>
              <w:rPr>
                <w:rFonts w:hint="eastAsia" w:ascii="仿宋" w:hAnsi="仿宋" w:eastAsia="仿宋" w:cs="宋体"/>
                <w:b/>
                <w:bCs/>
                <w:snapToGrid w:val="0"/>
                <w:kern w:val="28"/>
                <w:sz w:val="24"/>
                <w:szCs w:val="24"/>
              </w:rPr>
              <w:t>招标代理服务费：</w:t>
            </w:r>
            <w:r>
              <w:rPr>
                <w:rFonts w:hint="eastAsia" w:ascii="仿宋" w:hAnsi="仿宋" w:eastAsia="仿宋" w:cs="仿宋"/>
                <w:color w:val="auto"/>
                <w:sz w:val="24"/>
                <w:szCs w:val="24"/>
                <w:lang w:eastAsia="zh-CN"/>
              </w:rPr>
              <w:t>本</w:t>
            </w:r>
            <w:r>
              <w:rPr>
                <w:rFonts w:hint="eastAsia" w:ascii="仿宋" w:hAnsi="仿宋" w:eastAsia="仿宋" w:cs="仿宋"/>
                <w:color w:val="auto"/>
                <w:sz w:val="24"/>
                <w:szCs w:val="24"/>
              </w:rPr>
              <w:t>项目</w:t>
            </w:r>
            <w:r>
              <w:rPr>
                <w:rFonts w:hint="eastAsia" w:ascii="仿宋" w:hAnsi="仿宋" w:eastAsia="仿宋" w:cs="仿宋"/>
                <w:color w:val="auto"/>
                <w:sz w:val="24"/>
                <w:szCs w:val="24"/>
                <w:lang w:eastAsia="zh-CN"/>
              </w:rPr>
              <w:t>中招标代理费共计人民币</w:t>
            </w:r>
            <w:r>
              <w:rPr>
                <w:rFonts w:hint="eastAsia" w:ascii="仿宋" w:hAnsi="仿宋" w:eastAsia="仿宋" w:cs="仿宋"/>
                <w:color w:val="auto"/>
                <w:sz w:val="24"/>
                <w:szCs w:val="24"/>
                <w:lang w:val="en-US" w:eastAsia="zh-CN"/>
              </w:rPr>
              <w:t>7600元整，由中标单位直接支付给招标代理单位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投标人在报价时应综合考虑该笔费用，但不单列进投标总价。</w:t>
            </w:r>
          </w:p>
          <w:p w14:paraId="54E8F058">
            <w:pPr>
              <w:spacing w:line="360" w:lineRule="auto"/>
              <w:rPr>
                <w:rFonts w:hint="eastAsia" w:ascii="仿宋" w:hAnsi="仿宋" w:eastAsia="仿宋" w:cs="宋体"/>
                <w:snapToGrid w:val="0"/>
                <w:kern w:val="28"/>
                <w:sz w:val="24"/>
                <w:szCs w:val="24"/>
              </w:rPr>
            </w:pPr>
            <w:r>
              <w:rPr>
                <w:rFonts w:hint="eastAsia" w:ascii="仿宋" w:hAnsi="仿宋" w:eastAsia="仿宋" w:cs="宋体"/>
                <w:snapToGrid w:val="0"/>
                <w:kern w:val="28"/>
                <w:sz w:val="24"/>
                <w:szCs w:val="24"/>
              </w:rPr>
              <w:t>中标服务费的交纳方式：以转帐或支票的形式支付，</w:t>
            </w:r>
          </w:p>
          <w:p w14:paraId="07594580">
            <w:pPr>
              <w:spacing w:line="360" w:lineRule="auto"/>
              <w:rPr>
                <w:rFonts w:hint="eastAsia" w:ascii="仿宋" w:hAnsi="仿宋" w:eastAsia="仿宋" w:cs="宋体"/>
                <w:snapToGrid w:val="0"/>
                <w:kern w:val="28"/>
                <w:sz w:val="24"/>
                <w:szCs w:val="24"/>
              </w:rPr>
            </w:pPr>
            <w:r>
              <w:rPr>
                <w:rFonts w:hint="eastAsia" w:ascii="仿宋" w:hAnsi="仿宋" w:eastAsia="仿宋" w:cs="宋体"/>
                <w:snapToGrid w:val="0"/>
                <w:kern w:val="28"/>
                <w:sz w:val="24"/>
                <w:szCs w:val="24"/>
              </w:rPr>
              <w:t>开户行名称：余杭农商行星桥支行；</w:t>
            </w:r>
          </w:p>
          <w:p w14:paraId="06CBF7B3">
            <w:pPr>
              <w:spacing w:line="360" w:lineRule="auto"/>
              <w:rPr>
                <w:rFonts w:hint="eastAsia" w:ascii="仿宋" w:hAnsi="仿宋" w:eastAsia="仿宋" w:cs="宋体"/>
                <w:snapToGrid w:val="0"/>
                <w:kern w:val="28"/>
                <w:sz w:val="24"/>
                <w:szCs w:val="24"/>
              </w:rPr>
            </w:pPr>
            <w:r>
              <w:rPr>
                <w:rFonts w:hint="eastAsia" w:ascii="仿宋" w:hAnsi="仿宋" w:eastAsia="仿宋" w:cs="宋体"/>
                <w:snapToGrid w:val="0"/>
                <w:kern w:val="28"/>
                <w:sz w:val="24"/>
                <w:szCs w:val="24"/>
              </w:rPr>
              <w:t>帐号：201000303307113；</w:t>
            </w:r>
          </w:p>
          <w:p w14:paraId="59EA4A58">
            <w:pPr>
              <w:spacing w:line="360" w:lineRule="auto"/>
              <w:rPr>
                <w:rFonts w:hint="eastAsia" w:ascii="仿宋" w:hAnsi="仿宋" w:eastAsia="仿宋" w:cs="宋体"/>
                <w:snapToGrid w:val="0"/>
                <w:kern w:val="28"/>
                <w:sz w:val="24"/>
                <w:szCs w:val="24"/>
              </w:rPr>
            </w:pPr>
            <w:r>
              <w:rPr>
                <w:rFonts w:hint="eastAsia" w:ascii="仿宋" w:hAnsi="仿宋" w:eastAsia="仿宋" w:cs="宋体"/>
                <w:snapToGrid w:val="0"/>
                <w:kern w:val="28"/>
                <w:sz w:val="24"/>
                <w:szCs w:val="24"/>
              </w:rPr>
              <w:t>收款单位（账户名称）：浙江中达工程造价事务所有限公司临平分公司。</w:t>
            </w:r>
          </w:p>
          <w:p w14:paraId="1CCFEB1A">
            <w:pPr>
              <w:spacing w:line="360" w:lineRule="auto"/>
              <w:rPr>
                <w:rFonts w:hint="eastAsia" w:ascii="仿宋" w:hAnsi="仿宋" w:eastAsia="仿宋" w:cs="宋体"/>
                <w:b/>
                <w:bCs/>
                <w:snapToGrid w:val="0"/>
                <w:kern w:val="28"/>
                <w:sz w:val="24"/>
                <w:szCs w:val="24"/>
              </w:rPr>
            </w:pPr>
            <w:r>
              <w:rPr>
                <w:rFonts w:hint="eastAsia" w:ascii="仿宋" w:hAnsi="仿宋" w:eastAsia="仿宋" w:cs="宋体"/>
                <w:snapToGrid w:val="0"/>
                <w:kern w:val="28"/>
                <w:sz w:val="24"/>
                <w:szCs w:val="24"/>
              </w:rPr>
              <w:t>中标单位需在领取中标通知书时缴纳中标服务费，缴纳时注明招标编号。各投标人应在投标报价中予以考虑。不单独列项报价。</w:t>
            </w:r>
          </w:p>
        </w:tc>
      </w:tr>
      <w:tr w14:paraId="6A93E4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73" w:hRule="atLeast"/>
          <w:tblHeader/>
        </w:trPr>
        <w:tc>
          <w:tcPr>
            <w:tcW w:w="626" w:type="dxa"/>
            <w:tcBorders>
              <w:top w:val="single" w:color="auto" w:sz="4" w:space="0"/>
              <w:left w:val="single" w:color="000000" w:sz="8" w:space="0"/>
              <w:bottom w:val="single" w:color="auto" w:sz="4" w:space="0"/>
              <w:right w:val="single" w:color="000000" w:sz="2" w:space="0"/>
            </w:tcBorders>
            <w:vAlign w:val="center"/>
          </w:tcPr>
          <w:p w14:paraId="7F97804D">
            <w:pPr>
              <w:snapToGrid w:val="0"/>
              <w:spacing w:line="360" w:lineRule="auto"/>
              <w:jc w:val="center"/>
              <w:rPr>
                <w:rFonts w:hint="default" w:ascii="宋体" w:hAnsi="宋体" w:eastAsia="宋体" w:cs="宋体"/>
                <w:b/>
                <w:bCs/>
                <w:sz w:val="24"/>
                <w:lang w:val="en-US" w:eastAsia="zh-CN"/>
              </w:rPr>
            </w:pPr>
            <w:r>
              <w:rPr>
                <w:rFonts w:hint="eastAsia" w:ascii="宋体" w:hAnsi="宋体" w:cs="宋体"/>
                <w:b/>
                <w:bCs/>
                <w:sz w:val="24"/>
                <w:lang w:val="en-US" w:eastAsia="zh-CN"/>
              </w:rPr>
              <w:t>14</w:t>
            </w:r>
          </w:p>
        </w:tc>
        <w:tc>
          <w:tcPr>
            <w:tcW w:w="7903" w:type="dxa"/>
            <w:gridSpan w:val="2"/>
            <w:tcBorders>
              <w:top w:val="single" w:color="000000" w:sz="8" w:space="0"/>
              <w:left w:val="single" w:color="000000" w:sz="2" w:space="0"/>
              <w:bottom w:val="single" w:color="000000" w:sz="8" w:space="0"/>
              <w:right w:val="single" w:color="000000" w:sz="8" w:space="0"/>
            </w:tcBorders>
            <w:vAlign w:val="center"/>
          </w:tcPr>
          <w:p w14:paraId="56C4ADBC">
            <w:pPr>
              <w:spacing w:line="360" w:lineRule="auto"/>
              <w:rPr>
                <w:rFonts w:hint="eastAsia" w:ascii="仿宋" w:hAnsi="仿宋" w:eastAsia="仿宋" w:cs="宋体"/>
                <w:snapToGrid w:val="0"/>
                <w:kern w:val="28"/>
                <w:sz w:val="24"/>
                <w:szCs w:val="24"/>
              </w:rPr>
            </w:pPr>
            <w:r>
              <w:rPr>
                <w:rFonts w:hint="eastAsia" w:ascii="仿宋" w:hAnsi="仿宋" w:eastAsia="仿宋" w:cs="仿宋"/>
                <w:color w:val="auto"/>
                <w:sz w:val="24"/>
                <w:szCs w:val="24"/>
              </w:rPr>
              <w:t>评标委员会推荐中标候选人的个数：1个</w:t>
            </w:r>
          </w:p>
        </w:tc>
      </w:tr>
    </w:tbl>
    <w:p w14:paraId="58FDBF44">
      <w:pPr>
        <w:jc w:val="left"/>
        <w:rPr>
          <w:rFonts w:hint="eastAsia" w:ascii="仿宋" w:hAnsi="仿宋" w:eastAsia="仿宋" w:cs="仿宋"/>
          <w:b/>
          <w:bCs/>
          <w:sz w:val="32"/>
          <w:szCs w:val="32"/>
        </w:rPr>
      </w:pPr>
      <w:r>
        <w:rPr>
          <w:rFonts w:hint="eastAsia" w:ascii="仿宋" w:hAnsi="仿宋" w:eastAsia="仿宋" w:cs="仿宋"/>
          <w:b/>
          <w:bCs/>
          <w:sz w:val="32"/>
          <w:szCs w:val="32"/>
        </w:rPr>
        <w:br w:type="page"/>
      </w:r>
    </w:p>
    <w:p w14:paraId="4B60E67C">
      <w:pPr>
        <w:jc w:val="center"/>
        <w:rPr>
          <w:rFonts w:hint="eastAsia" w:ascii="仿宋" w:hAnsi="仿宋" w:eastAsia="仿宋"/>
          <w:b/>
          <w:bCs/>
          <w:sz w:val="32"/>
          <w:szCs w:val="32"/>
        </w:rPr>
      </w:pPr>
      <w:r>
        <w:rPr>
          <w:rFonts w:hint="eastAsia" w:ascii="仿宋" w:hAnsi="仿宋" w:eastAsia="仿宋" w:cs="仿宋"/>
          <w:b/>
          <w:bCs/>
          <w:sz w:val="32"/>
          <w:szCs w:val="32"/>
        </w:rPr>
        <w:t>一、总则</w:t>
      </w:r>
    </w:p>
    <w:p w14:paraId="5F770068">
      <w:pPr>
        <w:snapToGrid w:val="0"/>
        <w:spacing w:line="360" w:lineRule="auto"/>
        <w:ind w:firstLine="361" w:firstLineChars="150"/>
        <w:jc w:val="left"/>
        <w:outlineLvl w:val="1"/>
        <w:rPr>
          <w:rFonts w:hint="eastAsia" w:ascii="仿宋" w:hAnsi="仿宋" w:eastAsia="仿宋"/>
          <w:b/>
          <w:bCs/>
          <w:sz w:val="24"/>
          <w:szCs w:val="24"/>
        </w:rPr>
      </w:pPr>
      <w:r>
        <w:rPr>
          <w:rFonts w:hint="eastAsia" w:ascii="仿宋" w:hAnsi="仿宋" w:eastAsia="仿宋" w:cs="仿宋"/>
          <w:b/>
          <w:bCs/>
          <w:sz w:val="24"/>
          <w:szCs w:val="24"/>
        </w:rPr>
        <w:t>1. 适用范围</w:t>
      </w:r>
    </w:p>
    <w:p w14:paraId="73577C0E">
      <w:pPr>
        <w:snapToGrid w:val="0"/>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本招标文件适用于该项目的招标、投标、开标、资格审查及信用信息查询、评标、定标、合同、验收等行为（法律、法规另有规定的，从其规定）。</w:t>
      </w:r>
    </w:p>
    <w:p w14:paraId="7E3F22F6">
      <w:pPr>
        <w:adjustRightInd/>
        <w:spacing w:line="360" w:lineRule="auto"/>
        <w:outlineLvl w:val="0"/>
        <w:rPr>
          <w:rFonts w:hint="eastAsia" w:ascii="仿宋" w:hAnsi="仿宋" w:eastAsia="仿宋"/>
          <w:b/>
          <w:bCs/>
          <w:sz w:val="24"/>
          <w:szCs w:val="24"/>
        </w:rPr>
      </w:pPr>
      <w:r>
        <w:rPr>
          <w:rFonts w:hint="eastAsia" w:ascii="仿宋" w:hAnsi="仿宋" w:eastAsia="仿宋" w:cs="仿宋"/>
          <w:b/>
          <w:bCs/>
          <w:sz w:val="24"/>
          <w:szCs w:val="24"/>
        </w:rPr>
        <w:t xml:space="preserve">   2.定义</w:t>
      </w:r>
    </w:p>
    <w:p w14:paraId="572D3D90">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2.1 “采购人”系指招标公告中载明的本项目的采购人。</w:t>
      </w:r>
    </w:p>
    <w:p w14:paraId="7D9FA370">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2.2 “采购机构”系指招标公告中载明的本项目的采购机构。</w:t>
      </w:r>
    </w:p>
    <w:p w14:paraId="704DEFA1">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2.3 “投标人”系指是指响应招标、参加投标竞争的法人、其他组织或者自然人。</w:t>
      </w:r>
    </w:p>
    <w:p w14:paraId="78EEDBB6">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2.4 “负责人”系指法人企业的法定负责人，或其他组织为法律、行政法规规定代表单位行使职权的主要负责人，或自然人本人。</w:t>
      </w:r>
    </w:p>
    <w:p w14:paraId="7E6FC86E">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16912C8">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2.6“电子交易平台”是指本项目采购活动所依托的乐采云平台（lpnbsc.lecaiyun.com）。</w:t>
      </w:r>
    </w:p>
    <w:p w14:paraId="57024F02">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2.7 “▲” 系指实质性要求条款，“★”系产品采购项目中单一产品或核心产品，“</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仿宋" w:hAnsi="仿宋" w:eastAsia="仿宋" w:cs="仿宋"/>
          <w:sz w:val="24"/>
          <w:szCs w:val="24"/>
        </w:rPr>
        <w:t>” 系指适用本项目的要求，“</w:t>
      </w:r>
      <w:r>
        <w:rPr>
          <w:rFonts w:hint="eastAsia" w:ascii="仿宋" w:hAnsi="Wingdings" w:eastAsia="仿宋"/>
          <w:kern w:val="0"/>
          <w:sz w:val="24"/>
          <w:szCs w:val="24"/>
        </w:rPr>
        <w:sym w:font="Wingdings" w:char="F0A8"/>
      </w:r>
      <w:r>
        <w:rPr>
          <w:rFonts w:hint="eastAsia" w:ascii="仿宋" w:hAnsi="仿宋" w:eastAsia="仿宋" w:cs="仿宋"/>
          <w:sz w:val="24"/>
          <w:szCs w:val="24"/>
        </w:rPr>
        <w:t>” 系指不适用本项目的要求。</w:t>
      </w:r>
    </w:p>
    <w:p w14:paraId="0E9DDD17">
      <w:pPr>
        <w:spacing w:line="360" w:lineRule="auto"/>
        <w:ind w:firstLine="241" w:firstLineChars="100"/>
        <w:rPr>
          <w:rFonts w:hint="eastAsia" w:ascii="仿宋" w:hAnsi="仿宋" w:eastAsia="仿宋"/>
          <w:b/>
          <w:bCs/>
          <w:sz w:val="24"/>
          <w:szCs w:val="24"/>
        </w:rPr>
      </w:pPr>
      <w:r>
        <w:rPr>
          <w:rFonts w:hint="eastAsia" w:ascii="仿宋" w:hAnsi="仿宋" w:eastAsia="仿宋" w:cs="仿宋"/>
          <w:b/>
          <w:bCs/>
          <w:sz w:val="24"/>
          <w:szCs w:val="24"/>
        </w:rPr>
        <w:t>3.</w:t>
      </w:r>
      <w:r>
        <w:rPr>
          <w:rFonts w:hint="eastAsia" w:ascii="仿宋" w:hAnsi="仿宋" w:eastAsia="仿宋" w:cs="仿宋"/>
        </w:rPr>
        <w:t xml:space="preserve"> </w:t>
      </w:r>
      <w:r>
        <w:rPr>
          <w:rFonts w:hint="eastAsia" w:ascii="仿宋" w:hAnsi="仿宋" w:eastAsia="仿宋" w:cs="仿宋"/>
          <w:b/>
          <w:bCs/>
          <w:sz w:val="24"/>
          <w:szCs w:val="24"/>
        </w:rPr>
        <w:t>采购项目需要落实的采购政策（本项目不作要求）</w:t>
      </w:r>
    </w:p>
    <w:p w14:paraId="59377B45">
      <w:pPr>
        <w:spacing w:line="360" w:lineRule="auto"/>
        <w:ind w:firstLine="240" w:firstLineChars="100"/>
        <w:rPr>
          <w:rFonts w:hint="eastAsia" w:ascii="仿宋" w:hAnsi="仿宋" w:eastAsia="仿宋"/>
          <w:sz w:val="24"/>
          <w:szCs w:val="24"/>
        </w:rPr>
      </w:pPr>
      <w:r>
        <w:rPr>
          <w:rFonts w:hint="eastAsia" w:ascii="仿宋" w:hAnsi="仿宋" w:eastAsia="仿宋" w:cs="仿宋"/>
          <w:sz w:val="24"/>
          <w:szCs w:val="24"/>
        </w:rPr>
        <w:t>3.1 /</w:t>
      </w:r>
    </w:p>
    <w:p w14:paraId="4080DD95">
      <w:pPr>
        <w:spacing w:line="360" w:lineRule="auto"/>
        <w:ind w:firstLine="240" w:firstLineChars="100"/>
        <w:rPr>
          <w:rFonts w:hint="eastAsia" w:ascii="仿宋" w:hAnsi="仿宋" w:eastAsia="仿宋"/>
          <w:sz w:val="24"/>
          <w:szCs w:val="24"/>
        </w:rPr>
      </w:pPr>
      <w:r>
        <w:rPr>
          <w:rFonts w:hint="eastAsia" w:ascii="仿宋" w:hAnsi="仿宋" w:eastAsia="仿宋" w:cs="仿宋"/>
          <w:sz w:val="24"/>
          <w:szCs w:val="24"/>
        </w:rPr>
        <w:t>3.2 支持绿色发展</w:t>
      </w:r>
    </w:p>
    <w:p w14:paraId="2AC17CF7">
      <w:pPr>
        <w:spacing w:line="360" w:lineRule="auto"/>
        <w:ind w:firstLine="480" w:firstLineChars="200"/>
        <w:rPr>
          <w:rFonts w:hint="eastAsia" w:ascii="仿宋" w:hAnsi="仿宋" w:eastAsia="仿宋"/>
          <w:b/>
          <w:bCs/>
          <w:sz w:val="24"/>
          <w:szCs w:val="24"/>
        </w:rPr>
      </w:pPr>
      <w:r>
        <w:rPr>
          <w:rFonts w:hint="eastAsia" w:ascii="仿宋" w:hAnsi="仿宋" w:eastAsia="仿宋" w:cs="仿宋"/>
          <w:sz w:val="24"/>
          <w:szCs w:val="24"/>
        </w:rPr>
        <w:t>3.2.1/</w:t>
      </w:r>
    </w:p>
    <w:p w14:paraId="5BE3CF6B">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3.2.2 /</w:t>
      </w:r>
    </w:p>
    <w:p w14:paraId="4D9924D8">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3.2.3/</w:t>
      </w:r>
    </w:p>
    <w:p w14:paraId="07275EAB">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3.4支持创新发展</w:t>
      </w:r>
    </w:p>
    <w:p w14:paraId="0C6784B1">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3.4.1 /</w:t>
      </w:r>
    </w:p>
    <w:p w14:paraId="7A5A211C">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3.4.2/</w:t>
      </w:r>
    </w:p>
    <w:p w14:paraId="6EB532D2">
      <w:pPr>
        <w:spacing w:line="360" w:lineRule="auto"/>
        <w:rPr>
          <w:rFonts w:hint="eastAsia" w:ascii="仿宋" w:hAnsi="仿宋" w:eastAsia="仿宋"/>
          <w:b/>
          <w:bCs/>
          <w:sz w:val="24"/>
          <w:szCs w:val="24"/>
        </w:rPr>
      </w:pPr>
      <w:r>
        <w:rPr>
          <w:rFonts w:hint="eastAsia" w:ascii="仿宋" w:hAnsi="仿宋" w:eastAsia="仿宋" w:cs="仿宋"/>
          <w:b/>
          <w:bCs/>
          <w:sz w:val="24"/>
          <w:szCs w:val="24"/>
        </w:rPr>
        <w:t>4. 询问、质疑、投诉</w:t>
      </w:r>
    </w:p>
    <w:p w14:paraId="386B81AC">
      <w:pPr>
        <w:autoSpaceDE w:val="0"/>
        <w:autoSpaceDN w:val="0"/>
        <w:spacing w:line="360" w:lineRule="auto"/>
        <w:ind w:firstLine="240" w:firstLineChars="1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4.1供应商询问</w:t>
      </w:r>
    </w:p>
    <w:p w14:paraId="0F5A862B">
      <w:pPr>
        <w:autoSpaceDE w:val="0"/>
        <w:autoSpaceDN w:val="0"/>
        <w:spacing w:line="360" w:lineRule="auto"/>
        <w:ind w:firstLine="480" w:firstLineChars="2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D9DB91">
      <w:pPr>
        <w:autoSpaceDE w:val="0"/>
        <w:autoSpaceDN w:val="0"/>
        <w:spacing w:line="360" w:lineRule="auto"/>
        <w:ind w:firstLine="240" w:firstLineChars="1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4.2供应商质疑</w:t>
      </w:r>
    </w:p>
    <w:p w14:paraId="26C90924">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kern w:val="0"/>
          <w:sz w:val="24"/>
          <w:szCs w:val="24"/>
          <w:lang w:val="zh-CN"/>
        </w:rPr>
        <w:t>4.2</w:t>
      </w:r>
      <w:r>
        <w:rPr>
          <w:rFonts w:hint="eastAsia" w:ascii="仿宋" w:hAnsi="仿宋" w:eastAsia="仿宋" w:cs="仿宋"/>
          <w:sz w:val="24"/>
          <w:szCs w:val="24"/>
        </w:rPr>
        <w:t>.1提出质疑的供应商应当是参与所质疑项目采购活动的供应商。潜在供应商已依法获取其可质疑的招标文件的，可以对该文件提出质疑。</w:t>
      </w:r>
    </w:p>
    <w:p w14:paraId="09707E27">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kern w:val="0"/>
          <w:sz w:val="24"/>
          <w:szCs w:val="24"/>
          <w:lang w:val="zh-CN"/>
        </w:rPr>
        <w:t>4.2</w:t>
      </w:r>
      <w:r>
        <w:rPr>
          <w:rFonts w:hint="eastAsia" w:ascii="仿宋" w:hAnsi="仿宋" w:eastAsia="仿宋" w:cs="仿宋"/>
          <w:sz w:val="24"/>
          <w:szCs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BA44A00">
      <w:pPr>
        <w:pStyle w:val="15"/>
        <w:spacing w:line="360" w:lineRule="auto"/>
        <w:ind w:firstLine="480" w:firstLineChars="200"/>
        <w:rPr>
          <w:rFonts w:hint="eastAsia" w:ascii="仿宋" w:hAnsi="仿宋" w:eastAsia="仿宋" w:cs="Times New Roman"/>
          <w:color w:val="auto"/>
          <w:kern w:val="2"/>
          <w:sz w:val="24"/>
          <w:szCs w:val="24"/>
        </w:rPr>
      </w:pPr>
      <w:r>
        <w:rPr>
          <w:rFonts w:hint="eastAsia" w:ascii="仿宋" w:hAnsi="仿宋" w:eastAsia="仿宋" w:cs="仿宋"/>
          <w:color w:val="auto"/>
          <w:kern w:val="2"/>
          <w:sz w:val="24"/>
          <w:szCs w:val="24"/>
        </w:rPr>
        <w:t>4.2.2.1对招标文件提出质疑的，质疑期限为供应商获得招标文件之日或者招标文件公告期限届满之日起计算。</w:t>
      </w:r>
    </w:p>
    <w:p w14:paraId="28B7C5CE">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4.2.2.2对采购过程提出质疑的，质疑期限为各采购程序环节结束之日起计算。对同一采购程序环节的质疑，供应商须一次性提出。</w:t>
      </w:r>
    </w:p>
    <w:p w14:paraId="2D2C4794">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4.2.2.3对采购结果提出质疑的，质疑期限自采购结果公告期限届满之日起计算。</w:t>
      </w:r>
    </w:p>
    <w:p w14:paraId="16C2C725">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4.2.3</w:t>
      </w:r>
      <w:r>
        <w:rPr>
          <w:rFonts w:hint="eastAsia" w:ascii="仿宋" w:hAnsi="仿宋" w:eastAsia="仿宋" w:cs="仿宋"/>
          <w:sz w:val="24"/>
          <w:szCs w:val="24"/>
        </w:rPr>
        <w:t>供应商提出质疑应当提交质疑函和必要的证明材料。质疑函应当包括下列内容：</w:t>
      </w:r>
    </w:p>
    <w:p w14:paraId="495E89C4">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　　4.2.3.1供应商的姓名或者名称、地址、邮编、联系人及联系电话；</w:t>
      </w:r>
    </w:p>
    <w:p w14:paraId="4AD80E4D">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　　4.2.3.2质疑项目的名称、编号；</w:t>
      </w:r>
    </w:p>
    <w:p w14:paraId="5DA9819A">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　　4.2.3.3具体、明确的质疑事项和与质疑事项相关的请求；</w:t>
      </w:r>
    </w:p>
    <w:p w14:paraId="4ADDE4C9">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　　4.2.3.4事实依据；</w:t>
      </w:r>
    </w:p>
    <w:p w14:paraId="3D9EC5D1">
      <w:pPr>
        <w:pStyle w:val="22"/>
        <w:spacing w:line="360" w:lineRule="auto"/>
        <w:ind w:firstLine="480" w:firstLineChars="2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　　4.2.3.5必要的法律依据；</w:t>
      </w:r>
    </w:p>
    <w:p w14:paraId="0F17B1C1">
      <w:pPr>
        <w:pStyle w:val="22"/>
        <w:spacing w:line="360" w:lineRule="auto"/>
        <w:ind w:firstLine="960" w:firstLineChars="400"/>
        <w:rPr>
          <w:rFonts w:hint="eastAsia" w:ascii="仿宋" w:hAnsi="仿宋" w:eastAsia="仿宋" w:cs="Times New Roman"/>
          <w:kern w:val="0"/>
          <w:sz w:val="24"/>
          <w:szCs w:val="24"/>
          <w:lang w:val="zh-CN"/>
        </w:rPr>
      </w:pPr>
      <w:r>
        <w:rPr>
          <w:rFonts w:hint="eastAsia" w:ascii="仿宋" w:hAnsi="仿宋" w:eastAsia="仿宋" w:cs="仿宋"/>
          <w:kern w:val="0"/>
          <w:sz w:val="24"/>
          <w:szCs w:val="24"/>
          <w:lang w:val="zh-CN"/>
        </w:rPr>
        <w:t>4.2.3.6提出质疑的日期。</w:t>
      </w:r>
    </w:p>
    <w:p w14:paraId="1B0AEFE3">
      <w:pPr>
        <w:pStyle w:val="584"/>
        <w:shd w:val="clear" w:color="auto" w:fill="FFFFFF"/>
        <w:snapToGrid w:val="0"/>
        <w:spacing w:before="0" w:beforeAutospacing="0" w:after="0" w:afterAutospacing="0" w:line="360" w:lineRule="auto"/>
        <w:ind w:firstLine="480" w:firstLineChars="200"/>
        <w:rPr>
          <w:rFonts w:hint="eastAsia" w:ascii="仿宋" w:hAnsi="仿宋" w:eastAsia="仿宋" w:cs="Times New Roman"/>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14:paraId="0DA1A8D7">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质疑函范本及制作说明详见附件2。</w:t>
      </w:r>
    </w:p>
    <w:p w14:paraId="0DD6FDA0">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lang w:val="zh-CN"/>
        </w:rPr>
        <w:t>4.2</w:t>
      </w:r>
      <w:r>
        <w:rPr>
          <w:rFonts w:hint="eastAsia" w:ascii="仿宋" w:hAnsi="仿宋" w:eastAsia="仿宋" w:cs="仿宋"/>
        </w:rPr>
        <w:t>.4采购人或者采购机构应当在收到供应商的书面质疑后七个工作日内作出答复，并以书面形式通知质疑供应商和其他与质疑处理结果有利害关系的采购活动当事人，但答复的内容不得涉及商业秘密。</w:t>
      </w:r>
    </w:p>
    <w:p w14:paraId="0BCC9B79">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lang w:val="zh-CN"/>
        </w:rPr>
        <w:t>4.2</w:t>
      </w:r>
      <w:r>
        <w:rPr>
          <w:rFonts w:hint="eastAsia" w:ascii="仿宋" w:hAnsi="仿宋" w:eastAsia="仿宋" w:cs="仿宋"/>
        </w:rPr>
        <w:t>.5询问或者质疑事项可能影响采购结果的，采购人应当暂停签订合同，已经签订合同的，应当中止履行合同。</w:t>
      </w:r>
    </w:p>
    <w:p w14:paraId="43753B36">
      <w:pPr>
        <w:pStyle w:val="584"/>
        <w:shd w:val="clear" w:color="auto" w:fill="FFFFFF"/>
        <w:snapToGrid w:val="0"/>
        <w:spacing w:before="0" w:beforeAutospacing="0" w:after="0" w:afterAutospacing="0" w:line="360" w:lineRule="auto"/>
        <w:ind w:firstLine="480" w:firstLineChars="200"/>
        <w:rPr>
          <w:rFonts w:hint="eastAsia" w:ascii="仿宋" w:hAnsi="仿宋" w:eastAsia="仿宋" w:cs="Times New Roman"/>
          <w:lang w:val="zh-CN"/>
        </w:rPr>
      </w:pPr>
      <w:r>
        <w:rPr>
          <w:rFonts w:hint="eastAsia" w:ascii="仿宋" w:hAnsi="仿宋" w:eastAsia="仿宋" w:cs="仿宋"/>
          <w:lang w:val="zh-CN"/>
        </w:rPr>
        <w:t>4.3供应商投诉</w:t>
      </w:r>
    </w:p>
    <w:p w14:paraId="036D60AF">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4.3.1质疑供应商对采购人、采购机构的答复不满意或者采购人、采购机构未在规定的时间内作出答复的，可以在答复期满后十五个工作日内向采购监督管理部门提出投诉。</w:t>
      </w:r>
    </w:p>
    <w:p w14:paraId="1622D9CA">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5209E769">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4.3.3供应商投诉应当有明确的请求和必要的证明材料。</w:t>
      </w:r>
    </w:p>
    <w:p w14:paraId="60FF767E">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4.3.5 以联合体形式参加采购活动的，其投诉应当由组成联合体的所有供应商共同提出。</w:t>
      </w:r>
    </w:p>
    <w:p w14:paraId="4371A753">
      <w:pPr>
        <w:pStyle w:val="584"/>
        <w:shd w:val="clear" w:color="auto" w:fill="FFFFFF"/>
        <w:snapToGrid w:val="0"/>
        <w:spacing w:before="0" w:beforeAutospacing="0" w:after="0" w:afterAutospacing="0" w:line="360" w:lineRule="auto"/>
        <w:ind w:firstLine="400"/>
        <w:rPr>
          <w:rFonts w:hint="eastAsia" w:ascii="仿宋" w:hAnsi="仿宋" w:eastAsia="仿宋" w:cs="Times New Roman"/>
        </w:rPr>
      </w:pPr>
      <w:r>
        <w:rPr>
          <w:rFonts w:hint="eastAsia" w:ascii="仿宋" w:hAnsi="仿宋" w:eastAsia="仿宋" w:cs="仿宋"/>
        </w:rPr>
        <w:t>投诉书范本及制作说明详见附件3。</w:t>
      </w:r>
    </w:p>
    <w:p w14:paraId="5BFAD766">
      <w:pPr>
        <w:pStyle w:val="104"/>
        <w:snapToGrid w:val="0"/>
        <w:spacing w:before="0"/>
        <w:ind w:firstLine="360"/>
        <w:rPr>
          <w:rFonts w:hint="eastAsia" w:ascii="仿宋" w:hAnsi="仿宋" w:eastAsia="仿宋"/>
          <w:sz w:val="18"/>
          <w:szCs w:val="18"/>
        </w:rPr>
      </w:pPr>
    </w:p>
    <w:p w14:paraId="41264B3B">
      <w:pPr>
        <w:adjustRightInd/>
        <w:spacing w:line="360" w:lineRule="auto"/>
        <w:jc w:val="center"/>
        <w:outlineLvl w:val="0"/>
        <w:rPr>
          <w:rFonts w:hint="eastAsia" w:ascii="仿宋" w:hAnsi="仿宋" w:eastAsia="仿宋"/>
          <w:b/>
          <w:bCs/>
          <w:sz w:val="32"/>
          <w:szCs w:val="32"/>
        </w:rPr>
      </w:pPr>
      <w:r>
        <w:rPr>
          <w:rFonts w:hint="eastAsia" w:ascii="仿宋" w:hAnsi="仿宋" w:eastAsia="仿宋" w:cs="仿宋"/>
          <w:b/>
          <w:bCs/>
          <w:sz w:val="32"/>
          <w:szCs w:val="32"/>
        </w:rPr>
        <w:t xml:space="preserve">      二、招标文件的构成、澄清、修改</w:t>
      </w:r>
    </w:p>
    <w:p w14:paraId="7520F4D7">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5．招标文件的构成</w:t>
      </w:r>
    </w:p>
    <w:p w14:paraId="0C5DD737">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5.1 招标文件包括下列文件及附件：</w:t>
      </w:r>
    </w:p>
    <w:p w14:paraId="07161D3E">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5.1.1招标公告；</w:t>
      </w:r>
    </w:p>
    <w:p w14:paraId="766C9934">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5.1.2投标人须知；</w:t>
      </w:r>
    </w:p>
    <w:p w14:paraId="3F3E5D3F">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5.1.3采购需求；</w:t>
      </w:r>
    </w:p>
    <w:p w14:paraId="568C0F61">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5.1.4评标办法；</w:t>
      </w:r>
    </w:p>
    <w:p w14:paraId="5636DFBE">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5.1.5拟签订的合同文本；</w:t>
      </w:r>
    </w:p>
    <w:p w14:paraId="12325E42">
      <w:pPr>
        <w:pStyle w:val="22"/>
        <w:tabs>
          <w:tab w:val="left" w:pos="840"/>
        </w:tabs>
        <w:spacing w:line="360" w:lineRule="auto"/>
        <w:ind w:firstLine="960" w:firstLineChars="400"/>
        <w:rPr>
          <w:rFonts w:hint="eastAsia" w:ascii="仿宋" w:hAnsi="仿宋" w:eastAsia="仿宋" w:cs="Times New Roman"/>
          <w:sz w:val="24"/>
          <w:szCs w:val="24"/>
        </w:rPr>
      </w:pPr>
      <w:r>
        <w:rPr>
          <w:rFonts w:hint="eastAsia" w:ascii="仿宋" w:hAnsi="仿宋" w:eastAsia="仿宋" w:cs="仿宋"/>
          <w:sz w:val="24"/>
          <w:szCs w:val="24"/>
        </w:rPr>
        <w:t>5.1.6应提交的有关格式范例。</w:t>
      </w:r>
    </w:p>
    <w:p w14:paraId="3156C279">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5.2与本项目有关的澄清或者修改的内容为招标文件的组成部分。</w:t>
      </w:r>
    </w:p>
    <w:p w14:paraId="686F7425">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6. 招标文件的澄清、修改</w:t>
      </w:r>
    </w:p>
    <w:p w14:paraId="16C7A7A1">
      <w:pPr>
        <w:pStyle w:val="104"/>
        <w:snapToGrid w:val="0"/>
        <w:spacing w:before="0"/>
        <w:ind w:firstLine="480"/>
        <w:rPr>
          <w:rFonts w:hint="eastAsia" w:ascii="仿宋" w:hAnsi="仿宋" w:eastAsia="仿宋"/>
        </w:rPr>
      </w:pPr>
      <w:r>
        <w:rPr>
          <w:rFonts w:hint="eastAsia" w:ascii="仿宋" w:hAnsi="仿宋" w:eastAsia="仿宋" w:cs="仿宋"/>
        </w:rPr>
        <w:t>6.1已获取招标文件的潜在投标人，若有问题需要澄清，应于投标截止时间前，以书面形式向采购机构提出。</w:t>
      </w:r>
    </w:p>
    <w:p w14:paraId="04768C74">
      <w:pPr>
        <w:pStyle w:val="104"/>
        <w:snapToGrid w:val="0"/>
        <w:spacing w:before="0"/>
        <w:ind w:firstLine="480"/>
        <w:rPr>
          <w:rFonts w:hint="eastAsia" w:ascii="仿宋" w:hAnsi="仿宋" w:eastAsia="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2F7041F">
      <w:pPr>
        <w:pStyle w:val="32"/>
        <w:rPr>
          <w:rFonts w:hint="eastAsia" w:ascii="仿宋" w:hAnsi="仿宋" w:eastAsia="仿宋" w:cs="Times New Roman"/>
          <w:sz w:val="18"/>
          <w:szCs w:val="18"/>
          <w:lang w:val="en-US"/>
        </w:rPr>
      </w:pPr>
      <w:r>
        <w:rPr>
          <w:rFonts w:hint="eastAsia" w:ascii="仿宋" w:hAnsi="仿宋" w:eastAsia="仿宋" w:cs="仿宋"/>
          <w:lang w:val="en-US"/>
        </w:rPr>
        <w:t xml:space="preserve">    </w:t>
      </w:r>
    </w:p>
    <w:p w14:paraId="69660C20">
      <w:pPr>
        <w:adjustRightInd/>
        <w:spacing w:line="360" w:lineRule="auto"/>
        <w:jc w:val="center"/>
        <w:outlineLvl w:val="0"/>
        <w:rPr>
          <w:rFonts w:hint="eastAsia" w:ascii="仿宋" w:hAnsi="仿宋" w:eastAsia="仿宋"/>
          <w:b/>
          <w:bCs/>
          <w:sz w:val="30"/>
          <w:szCs w:val="30"/>
        </w:rPr>
      </w:pPr>
      <w:r>
        <w:rPr>
          <w:rFonts w:hint="eastAsia" w:ascii="仿宋" w:hAnsi="仿宋" w:eastAsia="仿宋" w:cs="仿宋"/>
          <w:b/>
          <w:bCs/>
          <w:sz w:val="30"/>
          <w:szCs w:val="30"/>
        </w:rPr>
        <w:t>三、投标</w:t>
      </w:r>
    </w:p>
    <w:p w14:paraId="0AEC12ED">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7. 招标文件的获取</w:t>
      </w:r>
    </w:p>
    <w:p w14:paraId="1D9EC5C6">
      <w:pPr>
        <w:spacing w:line="360" w:lineRule="auto"/>
        <w:ind w:firstLine="480" w:firstLineChars="200"/>
        <w:rPr>
          <w:rFonts w:hint="eastAsia" w:ascii="仿宋" w:hAnsi="仿宋" w:eastAsia="仿宋"/>
          <w:snapToGrid w:val="0"/>
          <w:kern w:val="28"/>
          <w:sz w:val="24"/>
          <w:szCs w:val="24"/>
        </w:rPr>
      </w:pPr>
      <w:r>
        <w:rPr>
          <w:rFonts w:hint="eastAsia" w:ascii="仿宋" w:hAnsi="仿宋" w:eastAsia="仿宋" w:cs="仿宋"/>
          <w:snapToGrid w:val="0"/>
          <w:kern w:val="28"/>
          <w:sz w:val="24"/>
          <w:szCs w:val="24"/>
        </w:rPr>
        <w:t>详见招标公告中获取招标文件的时间期限、地点、方式及招标文件售价。</w:t>
      </w:r>
    </w:p>
    <w:p w14:paraId="6F15EED4">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8.开标前答疑会或现场考察</w:t>
      </w:r>
    </w:p>
    <w:p w14:paraId="37783A2B">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14:paraId="1A5C66E7">
      <w:pPr>
        <w:pStyle w:val="22"/>
        <w:spacing w:line="360" w:lineRule="auto"/>
        <w:rPr>
          <w:rFonts w:hint="eastAsia" w:ascii="仿宋" w:hAnsi="仿宋" w:eastAsia="仿宋" w:cs="Times New Roman"/>
          <w:b/>
          <w:bCs/>
        </w:rPr>
      </w:pPr>
      <w:r>
        <w:rPr>
          <w:rFonts w:hint="eastAsia" w:ascii="仿宋" w:hAnsi="仿宋" w:eastAsia="仿宋" w:cs="仿宋"/>
          <w:b/>
          <w:bCs/>
          <w:kern w:val="28"/>
          <w:sz w:val="24"/>
          <w:szCs w:val="24"/>
        </w:rPr>
        <w:t>9.投标保证金</w:t>
      </w:r>
    </w:p>
    <w:p w14:paraId="65E4793E">
      <w:pPr>
        <w:pStyle w:val="15"/>
        <w:spacing w:line="360" w:lineRule="auto"/>
        <w:ind w:firstLine="470" w:firstLineChars="196"/>
        <w:rPr>
          <w:rFonts w:hint="eastAsia" w:ascii="仿宋" w:hAnsi="仿宋" w:eastAsia="仿宋" w:cs="Times New Roman"/>
          <w:color w:val="auto"/>
          <w:sz w:val="24"/>
          <w:szCs w:val="24"/>
        </w:rPr>
      </w:pPr>
      <w:r>
        <w:rPr>
          <w:rFonts w:hint="eastAsia" w:ascii="仿宋" w:hAnsi="仿宋" w:eastAsia="仿宋" w:cs="仿宋"/>
          <w:color w:val="auto"/>
          <w:sz w:val="24"/>
          <w:szCs w:val="24"/>
        </w:rPr>
        <w:t>本项目不需缴纳投标保证金。</w:t>
      </w:r>
    </w:p>
    <w:p w14:paraId="090C2AC0">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10. 投标文件的语言</w:t>
      </w:r>
    </w:p>
    <w:p w14:paraId="32D0B874">
      <w:pPr>
        <w:autoSpaceDE w:val="0"/>
        <w:autoSpaceDN w:val="0"/>
        <w:spacing w:line="360" w:lineRule="auto"/>
        <w:ind w:firstLine="480" w:firstLineChars="200"/>
        <w:rPr>
          <w:rFonts w:hint="eastAsia" w:ascii="仿宋" w:hAnsi="仿宋" w:eastAsia="仿宋"/>
          <w:sz w:val="24"/>
          <w:szCs w:val="24"/>
          <w:lang w:val="zh-CN"/>
        </w:rPr>
      </w:pPr>
      <w:r>
        <w:rPr>
          <w:rFonts w:hint="eastAsia" w:ascii="仿宋" w:hAnsi="仿宋" w:eastAsia="仿宋" w:cs="仿宋"/>
          <w:sz w:val="24"/>
          <w:szCs w:val="24"/>
        </w:rPr>
        <w:t>投标文件及投标人与采购有关的来往通知、函件和文件均应使用中文。</w:t>
      </w:r>
    </w:p>
    <w:p w14:paraId="0C411688">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11. 投标文件的组成</w:t>
      </w:r>
    </w:p>
    <w:p w14:paraId="380A1176">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11.1</w:t>
      </w:r>
      <w:r>
        <w:rPr>
          <w:rFonts w:hint="eastAsia" w:ascii="仿宋" w:hAnsi="仿宋" w:eastAsia="仿宋" w:cs="仿宋"/>
          <w:b/>
          <w:bCs/>
          <w:sz w:val="24"/>
          <w:szCs w:val="24"/>
        </w:rPr>
        <w:t>资格文件</w:t>
      </w:r>
      <w:r>
        <w:rPr>
          <w:rFonts w:hint="eastAsia" w:ascii="仿宋" w:hAnsi="仿宋" w:eastAsia="仿宋" w:cs="仿宋"/>
          <w:sz w:val="24"/>
          <w:szCs w:val="24"/>
        </w:rPr>
        <w:t>：</w:t>
      </w:r>
    </w:p>
    <w:p w14:paraId="754C9C3A">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11.1.1符合参加采购活动应当具备的一般条件的承诺函；</w:t>
      </w:r>
    </w:p>
    <w:p w14:paraId="17125E66">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11.1.2落实采购政策需满足的资格要求；</w:t>
      </w:r>
    </w:p>
    <w:p w14:paraId="36BC3650">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11.1.3本项目的特定资格要求。</w:t>
      </w:r>
    </w:p>
    <w:p w14:paraId="6D7C6AEF">
      <w:pPr>
        <w:snapToGrid w:val="0"/>
        <w:spacing w:line="360" w:lineRule="auto"/>
        <w:ind w:firstLine="480" w:firstLineChars="200"/>
        <w:rPr>
          <w:rFonts w:hint="eastAsia" w:ascii="仿宋" w:hAnsi="仿宋" w:eastAsia="仿宋"/>
          <w:sz w:val="24"/>
          <w:szCs w:val="24"/>
          <w:lang w:val="zh-CN"/>
        </w:rPr>
      </w:pPr>
      <w:r>
        <w:rPr>
          <w:rFonts w:hint="eastAsia" w:ascii="仿宋" w:hAnsi="仿宋" w:eastAsia="仿宋" w:cs="仿宋"/>
          <w:sz w:val="24"/>
          <w:szCs w:val="24"/>
          <w:lang w:val="zh-CN"/>
        </w:rPr>
        <w:t>11.</w:t>
      </w:r>
      <w:r>
        <w:rPr>
          <w:rFonts w:hint="eastAsia" w:ascii="仿宋" w:hAnsi="仿宋" w:eastAsia="仿宋" w:cs="仿宋"/>
          <w:sz w:val="24"/>
          <w:szCs w:val="24"/>
        </w:rPr>
        <w:t>2</w:t>
      </w:r>
      <w:r>
        <w:rPr>
          <w:rFonts w:hint="eastAsia" w:ascii="仿宋" w:hAnsi="仿宋" w:eastAsia="仿宋" w:cs="仿宋"/>
          <w:sz w:val="24"/>
          <w:szCs w:val="24"/>
          <w:lang w:val="zh-CN"/>
        </w:rPr>
        <w:t xml:space="preserve">  </w:t>
      </w:r>
      <w:r>
        <w:rPr>
          <w:rFonts w:hint="eastAsia" w:ascii="仿宋" w:hAnsi="仿宋" w:eastAsia="仿宋" w:cs="仿宋"/>
          <w:sz w:val="24"/>
          <w:szCs w:val="24"/>
        </w:rPr>
        <w:t>商务技术</w:t>
      </w:r>
      <w:r>
        <w:rPr>
          <w:rFonts w:hint="eastAsia" w:ascii="仿宋" w:hAnsi="仿宋" w:eastAsia="仿宋" w:cs="仿宋"/>
          <w:sz w:val="24"/>
          <w:szCs w:val="24"/>
          <w:lang w:val="zh-CN"/>
        </w:rPr>
        <w:t>文件：</w:t>
      </w:r>
    </w:p>
    <w:p w14:paraId="591F44CA">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11.2.1投标函；</w:t>
      </w:r>
      <w:r>
        <w:rPr>
          <w:rFonts w:hint="eastAsia" w:ascii="仿宋" w:hAnsi="仿宋" w:eastAsia="仿宋" w:cs="仿宋"/>
          <w:sz w:val="24"/>
          <w:szCs w:val="24"/>
          <w:lang w:val="zh-CN"/>
        </w:rPr>
        <w:t xml:space="preserve"> </w:t>
      </w:r>
    </w:p>
    <w:p w14:paraId="1F9EDDDD">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11.2.2授权委托书或法定代表人（单位负责人、自然人本人）身份证明；</w:t>
      </w:r>
    </w:p>
    <w:p w14:paraId="2CB23104">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11.2.3联合协议；</w:t>
      </w:r>
    </w:p>
    <w:p w14:paraId="4B0F361A">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11.2.4分包意向协议；</w:t>
      </w:r>
    </w:p>
    <w:p w14:paraId="219B6082">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11.2.5符合性审查资料；</w:t>
      </w:r>
    </w:p>
    <w:p w14:paraId="60D225A1">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11.2.6评标标准相应的商务技术资料；</w:t>
      </w:r>
    </w:p>
    <w:p w14:paraId="78FA797C">
      <w:pPr>
        <w:snapToGrid w:val="0"/>
        <w:spacing w:line="360" w:lineRule="auto"/>
        <w:ind w:firstLine="960" w:firstLineChars="400"/>
        <w:rPr>
          <w:rFonts w:hint="eastAsia" w:ascii="仿宋" w:hAnsi="仿宋" w:eastAsia="仿宋"/>
          <w:sz w:val="24"/>
          <w:szCs w:val="24"/>
        </w:rPr>
      </w:pPr>
      <w:r>
        <w:rPr>
          <w:rFonts w:hint="eastAsia" w:ascii="仿宋" w:hAnsi="仿宋" w:eastAsia="仿宋" w:cs="仿宋"/>
          <w:sz w:val="24"/>
          <w:szCs w:val="24"/>
        </w:rPr>
        <w:t>11.2.7商务技术偏离表；</w:t>
      </w:r>
    </w:p>
    <w:p w14:paraId="3C138EBF">
      <w:pPr>
        <w:snapToGrid w:val="0"/>
        <w:spacing w:line="360" w:lineRule="auto"/>
        <w:ind w:firstLine="960" w:firstLineChars="400"/>
        <w:rPr>
          <w:rFonts w:hint="eastAsia" w:ascii="仿宋" w:hAnsi="仿宋" w:eastAsia="仿宋"/>
          <w:sz w:val="24"/>
          <w:szCs w:val="24"/>
          <w:lang w:val="zh-CN"/>
        </w:rPr>
      </w:pPr>
      <w:r>
        <w:rPr>
          <w:rFonts w:hint="eastAsia" w:ascii="仿宋" w:hAnsi="仿宋" w:eastAsia="仿宋" w:cs="仿宋"/>
          <w:sz w:val="24"/>
          <w:szCs w:val="24"/>
          <w:lang w:val="zh-CN"/>
        </w:rPr>
        <w:t>11.</w:t>
      </w:r>
      <w:r>
        <w:rPr>
          <w:rFonts w:hint="eastAsia" w:ascii="仿宋" w:hAnsi="仿宋" w:eastAsia="仿宋" w:cs="仿宋"/>
          <w:sz w:val="24"/>
          <w:szCs w:val="24"/>
        </w:rPr>
        <w:t>2</w:t>
      </w:r>
      <w:r>
        <w:rPr>
          <w:rFonts w:hint="eastAsia" w:ascii="仿宋" w:hAnsi="仿宋" w:eastAsia="仿宋" w:cs="仿宋"/>
          <w:sz w:val="24"/>
          <w:szCs w:val="24"/>
          <w:lang w:val="zh-CN"/>
        </w:rPr>
        <w:t>.</w:t>
      </w:r>
      <w:r>
        <w:rPr>
          <w:rFonts w:hint="eastAsia" w:ascii="仿宋" w:hAnsi="仿宋" w:eastAsia="仿宋" w:cs="仿宋"/>
          <w:sz w:val="24"/>
          <w:szCs w:val="24"/>
        </w:rPr>
        <w:t>8</w:t>
      </w:r>
      <w:r>
        <w:rPr>
          <w:rFonts w:hint="eastAsia" w:ascii="仿宋" w:hAnsi="仿宋" w:eastAsia="仿宋" w:cs="仿宋"/>
          <w:sz w:val="24"/>
          <w:szCs w:val="24"/>
          <w:lang w:val="zh-CN"/>
        </w:rPr>
        <w:t>采购供应商廉洁自律承诺书；</w:t>
      </w:r>
    </w:p>
    <w:p w14:paraId="5558033C">
      <w:pPr>
        <w:snapToGrid w:val="0"/>
        <w:spacing w:line="360" w:lineRule="auto"/>
        <w:ind w:firstLine="480" w:firstLineChars="200"/>
        <w:rPr>
          <w:rFonts w:hint="eastAsia" w:ascii="仿宋" w:hAnsi="仿宋" w:eastAsia="仿宋"/>
          <w:sz w:val="24"/>
          <w:szCs w:val="24"/>
          <w:u w:val="single"/>
          <w:lang w:val="zh-CN"/>
        </w:rPr>
      </w:pPr>
      <w:r>
        <w:rPr>
          <w:rFonts w:hint="eastAsia" w:ascii="仿宋" w:hAnsi="仿宋" w:eastAsia="仿宋" w:cs="仿宋"/>
          <w:kern w:val="0"/>
          <w:sz w:val="24"/>
          <w:szCs w:val="24"/>
          <w:lang w:val="zh-CN"/>
        </w:rPr>
        <w:t>11.</w:t>
      </w:r>
      <w:r>
        <w:rPr>
          <w:rFonts w:hint="eastAsia" w:ascii="仿宋" w:hAnsi="仿宋" w:eastAsia="仿宋" w:cs="仿宋"/>
          <w:kern w:val="0"/>
          <w:sz w:val="24"/>
          <w:szCs w:val="24"/>
        </w:rPr>
        <w:t>3</w:t>
      </w:r>
      <w:r>
        <w:rPr>
          <w:rFonts w:hint="eastAsia" w:ascii="仿宋" w:hAnsi="仿宋" w:eastAsia="仿宋" w:cs="仿宋"/>
          <w:b/>
          <w:bCs/>
          <w:sz w:val="24"/>
          <w:szCs w:val="24"/>
        </w:rPr>
        <w:t>报价文件：</w:t>
      </w:r>
      <w:r>
        <w:rPr>
          <w:rFonts w:hint="eastAsia" w:ascii="仿宋" w:hAnsi="仿宋" w:eastAsia="仿宋" w:cs="仿宋"/>
          <w:sz w:val="24"/>
          <w:szCs w:val="24"/>
        </w:rPr>
        <w:t xml:space="preserve"> </w:t>
      </w:r>
    </w:p>
    <w:p w14:paraId="2C810A70">
      <w:pPr>
        <w:spacing w:line="360" w:lineRule="auto"/>
        <w:ind w:firstLine="723" w:firstLineChars="300"/>
        <w:rPr>
          <w:rFonts w:hint="eastAsia" w:ascii="仿宋" w:hAnsi="仿宋" w:eastAsia="仿宋"/>
          <w:b/>
          <w:bCs/>
          <w:sz w:val="24"/>
          <w:szCs w:val="24"/>
        </w:rPr>
      </w:pPr>
      <w:r>
        <w:rPr>
          <w:rFonts w:hint="eastAsia" w:ascii="仿宋" w:hAnsi="仿宋" w:eastAsia="仿宋" w:cs="仿宋"/>
          <w:b/>
          <w:bCs/>
          <w:sz w:val="24"/>
          <w:szCs w:val="24"/>
        </w:rPr>
        <w:t>投标文件含有采购人不能接受的附加条件的，投标无效；</w:t>
      </w:r>
    </w:p>
    <w:p w14:paraId="6D7A24E8">
      <w:pPr>
        <w:spacing w:line="360" w:lineRule="auto"/>
        <w:ind w:firstLine="723" w:firstLineChars="300"/>
        <w:rPr>
          <w:rFonts w:hint="eastAsia" w:ascii="仿宋" w:hAnsi="仿宋" w:eastAsia="仿宋"/>
          <w:b/>
          <w:bCs/>
          <w:sz w:val="24"/>
          <w:szCs w:val="24"/>
        </w:rPr>
      </w:pPr>
      <w:r>
        <w:rPr>
          <w:rFonts w:hint="eastAsia" w:ascii="仿宋" w:hAnsi="仿宋" w:eastAsia="仿宋" w:cs="仿宋"/>
          <w:b/>
          <w:bCs/>
          <w:sz w:val="24"/>
          <w:szCs w:val="24"/>
        </w:rPr>
        <w:t>投标人提供虚假材料投标的，投标无效。</w:t>
      </w:r>
    </w:p>
    <w:p w14:paraId="01E6B74B">
      <w:pPr>
        <w:pStyle w:val="104"/>
        <w:snapToGrid w:val="0"/>
        <w:spacing w:before="0"/>
        <w:ind w:firstLine="0" w:firstLineChars="0"/>
        <w:outlineLvl w:val="0"/>
        <w:rPr>
          <w:rFonts w:hint="eastAsia" w:ascii="仿宋" w:hAnsi="仿宋" w:eastAsia="仿宋"/>
          <w:b/>
          <w:bCs/>
        </w:rPr>
      </w:pPr>
      <w:r>
        <w:rPr>
          <w:rFonts w:hint="eastAsia" w:ascii="仿宋" w:hAnsi="仿宋" w:eastAsia="仿宋" w:cs="仿宋"/>
          <w:b/>
          <w:bCs/>
        </w:rPr>
        <w:t>12</w:t>
      </w:r>
      <w:r>
        <w:rPr>
          <w:rFonts w:hint="eastAsia" w:ascii="仿宋" w:hAnsi="仿宋" w:eastAsia="仿宋" w:cs="仿宋"/>
          <w:b/>
          <w:bCs/>
          <w:kern w:val="0"/>
          <w:lang w:val="zh-CN"/>
        </w:rPr>
        <w:t xml:space="preserve">. </w:t>
      </w:r>
      <w:r>
        <w:rPr>
          <w:rFonts w:hint="eastAsia" w:ascii="仿宋" w:hAnsi="仿宋" w:eastAsia="仿宋" w:cs="仿宋"/>
          <w:b/>
          <w:bCs/>
        </w:rPr>
        <w:t>投标文件的编制</w:t>
      </w:r>
    </w:p>
    <w:p w14:paraId="0B127803">
      <w:pPr>
        <w:spacing w:line="360" w:lineRule="auto"/>
        <w:ind w:firstLine="480" w:firstLineChars="200"/>
        <w:rPr>
          <w:rFonts w:hint="eastAsia" w:ascii="仿宋" w:hAnsi="仿宋" w:eastAsia="仿宋"/>
          <w:b/>
          <w:bCs/>
          <w:sz w:val="24"/>
          <w:szCs w:val="24"/>
        </w:rPr>
      </w:pPr>
      <w:r>
        <w:rPr>
          <w:rFonts w:hint="eastAsia" w:ascii="仿宋" w:hAnsi="仿宋" w:eastAsia="仿宋" w:cs="仿宋"/>
          <w:kern w:val="0"/>
          <w:sz w:val="24"/>
          <w:szCs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E92D4AC">
      <w:pPr>
        <w:spacing w:line="360" w:lineRule="auto"/>
        <w:ind w:firstLine="480" w:firstLineChars="200"/>
        <w:rPr>
          <w:rFonts w:hint="eastAsia" w:ascii="仿宋" w:hAnsi="仿宋" w:eastAsia="仿宋"/>
          <w:kern w:val="0"/>
          <w:sz w:val="24"/>
          <w:szCs w:val="24"/>
          <w:lang w:val="zh-CN"/>
        </w:rPr>
      </w:pPr>
      <w:r>
        <w:rPr>
          <w:rFonts w:hint="eastAsia" w:ascii="仿宋" w:hAnsi="仿宋" w:eastAsia="仿宋" w:cs="仿宋"/>
          <w:kern w:val="0"/>
          <w:sz w:val="24"/>
          <w:szCs w:val="24"/>
          <w:lang w:val="zh-CN"/>
        </w:rPr>
        <w:t>12.2投标人进行电子投标应安装客户端软件—“临平区乐采云电子交易客户端”，并按照招标文件和电子交易平台的要求编制并加密投标文件。投标人未按规定加密的投标文件，电子交易平台将拒收并提示。</w:t>
      </w:r>
    </w:p>
    <w:p w14:paraId="41F5A331">
      <w:pPr>
        <w:spacing w:line="360" w:lineRule="auto"/>
        <w:ind w:firstLine="480" w:firstLineChars="200"/>
        <w:rPr>
          <w:rFonts w:hint="eastAsia" w:ascii="仿宋" w:hAnsi="仿宋" w:eastAsia="仿宋"/>
          <w:kern w:val="0"/>
          <w:sz w:val="24"/>
          <w:szCs w:val="24"/>
          <w:lang w:val="zh-CN"/>
        </w:rPr>
      </w:pPr>
      <w:r>
        <w:rPr>
          <w:rFonts w:hint="eastAsia" w:ascii="仿宋" w:hAnsi="仿宋" w:eastAsia="仿宋" w:cs="仿宋"/>
          <w:kern w:val="0"/>
          <w:sz w:val="24"/>
          <w:szCs w:val="24"/>
          <w:lang w:val="zh-CN"/>
        </w:rPr>
        <w:t>12.3使用“乐采云电子交易客户端”需要提前申领CA数字证书，申领流程详见“乐采云平台-服务中心-CA管理-申领CA证书-CA驱动和申领流程”：投标人应在开标前完成CA数字证书办理，完成CA数字证书办理预计1-2周左右，各投标人应充分考虑办理时间等因素。</w:t>
      </w:r>
    </w:p>
    <w:p w14:paraId="07825BC2">
      <w:pPr>
        <w:snapToGrid w:val="0"/>
        <w:spacing w:line="360" w:lineRule="auto"/>
        <w:rPr>
          <w:rFonts w:hint="eastAsia" w:ascii="仿宋" w:hAnsi="仿宋" w:eastAsia="仿宋"/>
          <w:b/>
          <w:bCs/>
          <w:sz w:val="24"/>
          <w:szCs w:val="24"/>
        </w:rPr>
      </w:pPr>
      <w:r>
        <w:rPr>
          <w:rFonts w:hint="eastAsia" w:ascii="仿宋" w:hAnsi="仿宋" w:eastAsia="仿宋" w:cs="仿宋"/>
          <w:b/>
          <w:bCs/>
          <w:sz w:val="24"/>
          <w:szCs w:val="24"/>
        </w:rPr>
        <w:t>13.投标文件的签署、盖章</w:t>
      </w:r>
    </w:p>
    <w:p w14:paraId="2F06C37F">
      <w:pPr>
        <w:pStyle w:val="104"/>
        <w:snapToGrid w:val="0"/>
        <w:spacing w:before="0"/>
        <w:ind w:firstLine="480"/>
        <w:rPr>
          <w:rFonts w:hint="eastAsia" w:ascii="仿宋" w:hAnsi="仿宋" w:eastAsia="仿宋"/>
          <w:b/>
          <w:bCs/>
        </w:rPr>
      </w:pPr>
      <w:r>
        <w:rPr>
          <w:rFonts w:hint="eastAsia" w:ascii="仿宋" w:hAnsi="仿宋" w:eastAsia="仿宋" w:cs="仿宋"/>
        </w:rPr>
        <w:t>13.1投标文件按照招标文件第六部分格式要求进行签署、盖章。</w:t>
      </w:r>
      <w:r>
        <w:rPr>
          <w:rFonts w:hint="eastAsia" w:ascii="仿宋" w:hAnsi="仿宋" w:eastAsia="仿宋" w:cs="仿宋"/>
          <w:b/>
          <w:bCs/>
        </w:rPr>
        <w:t>▲投标人的投标文件未按照招标文件要求签署、盖章的，其投标无效</w:t>
      </w:r>
      <w:r>
        <w:rPr>
          <w:rFonts w:hint="eastAsia" w:ascii="仿宋" w:hAnsi="仿宋" w:eastAsia="仿宋" w:cs="仿宋"/>
        </w:rPr>
        <w:t>。</w:t>
      </w:r>
    </w:p>
    <w:p w14:paraId="3186A472">
      <w:pPr>
        <w:pStyle w:val="104"/>
        <w:snapToGrid w:val="0"/>
        <w:spacing w:before="0"/>
        <w:ind w:firstLine="480"/>
        <w:rPr>
          <w:rFonts w:hint="eastAsia" w:ascii="仿宋" w:hAnsi="仿宋" w:eastAsia="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14:paraId="155F83EE">
      <w:pPr>
        <w:pStyle w:val="104"/>
        <w:snapToGrid w:val="0"/>
        <w:spacing w:before="0"/>
        <w:ind w:firstLine="480"/>
        <w:rPr>
          <w:rFonts w:hint="eastAsia" w:ascii="仿宋" w:hAnsi="仿宋" w:eastAsia="仿宋"/>
        </w:rPr>
      </w:pPr>
      <w:r>
        <w:rPr>
          <w:rFonts w:hint="eastAsia" w:ascii="仿宋" w:hAnsi="仿宋" w:eastAsia="仿宋" w:cs="仿宋"/>
        </w:rPr>
        <w:t>13.3招标文件对投标文件签署、盖章的要求适用于电子签名。</w:t>
      </w:r>
    </w:p>
    <w:p w14:paraId="0C550520">
      <w:pPr>
        <w:pStyle w:val="104"/>
        <w:spacing w:before="0"/>
        <w:ind w:firstLine="0" w:firstLineChars="0"/>
        <w:rPr>
          <w:rFonts w:hint="eastAsia" w:ascii="仿宋" w:hAnsi="仿宋" w:eastAsia="仿宋"/>
          <w:b/>
          <w:bCs/>
        </w:rPr>
      </w:pPr>
      <w:r>
        <w:rPr>
          <w:rFonts w:hint="eastAsia" w:ascii="仿宋" w:hAnsi="仿宋" w:eastAsia="仿宋" w:cs="仿宋"/>
          <w:b/>
          <w:bCs/>
        </w:rPr>
        <w:t>14. 投标文件的提交、补充、修改、撤回</w:t>
      </w:r>
    </w:p>
    <w:p w14:paraId="34B250ED">
      <w:pPr>
        <w:pStyle w:val="104"/>
        <w:ind w:firstLine="480"/>
        <w:rPr>
          <w:rFonts w:hint="eastAsia" w:ascii="仿宋" w:hAnsi="仿宋" w:eastAsia="仿宋"/>
        </w:rPr>
      </w:pPr>
      <w:r>
        <w:rPr>
          <w:rFonts w:hint="eastAsia" w:ascii="仿宋" w:hAnsi="仿宋" w:eastAsia="仿宋" w:cs="仿宋"/>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7D765B2">
      <w:pPr>
        <w:pStyle w:val="104"/>
        <w:spacing w:before="0"/>
        <w:ind w:firstLine="480"/>
        <w:rPr>
          <w:rFonts w:hint="eastAsia" w:ascii="仿宋" w:hAnsi="仿宋" w:eastAsia="仿宋"/>
        </w:rPr>
      </w:pPr>
      <w:r>
        <w:rPr>
          <w:rFonts w:hint="eastAsia" w:ascii="仿宋" w:hAnsi="仿宋" w:eastAsia="仿宋" w:cs="仿宋"/>
        </w:rPr>
        <w:t>14.2电子交易平台收到投标文件，将妥善保存并即时向供应商发出确认回执通知。在投标截止时间前，除供应商补充、修改或者撤回投标文件外，任何单位和个人不得解密或提取投标文件。</w:t>
      </w:r>
    </w:p>
    <w:p w14:paraId="5D653015">
      <w:pPr>
        <w:pStyle w:val="104"/>
        <w:spacing w:before="0"/>
        <w:ind w:firstLine="480"/>
        <w:rPr>
          <w:rFonts w:hint="eastAsia" w:ascii="仿宋" w:hAnsi="仿宋" w:eastAsia="仿宋"/>
        </w:rPr>
      </w:pPr>
      <w:r>
        <w:rPr>
          <w:rFonts w:hint="eastAsia" w:ascii="仿宋" w:hAnsi="仿宋" w:eastAsia="仿宋" w:cs="仿宋"/>
        </w:rPr>
        <w:t>14.3采购人、采购机构可以视情况延长投标文件提交的截止时间。在上述情况下，采购机构与投标人以前在投标截止期方面的全部权利、责任和义务，将适用于延长至新的投标截止期。</w:t>
      </w:r>
    </w:p>
    <w:p w14:paraId="0DF28E57">
      <w:pPr>
        <w:pStyle w:val="22"/>
        <w:spacing w:line="360" w:lineRule="auto"/>
        <w:rPr>
          <w:rFonts w:hint="eastAsia" w:ascii="仿宋" w:hAnsi="仿宋" w:eastAsia="仿宋" w:cs="Times New Roman"/>
          <w:b/>
          <w:bCs/>
          <w:sz w:val="24"/>
          <w:szCs w:val="24"/>
        </w:rPr>
      </w:pPr>
      <w:r>
        <w:rPr>
          <w:rFonts w:hint="eastAsia" w:ascii="仿宋" w:hAnsi="仿宋" w:eastAsia="仿宋" w:cs="仿宋"/>
          <w:b/>
          <w:bCs/>
          <w:sz w:val="24"/>
          <w:szCs w:val="24"/>
        </w:rPr>
        <w:t>15.备份投标文件</w:t>
      </w:r>
    </w:p>
    <w:p w14:paraId="2D4B6AFC">
      <w:pPr>
        <w:pStyle w:val="22"/>
        <w:spacing w:line="360" w:lineRule="auto"/>
        <w:ind w:firstLine="360" w:firstLineChars="150"/>
        <w:rPr>
          <w:rFonts w:hint="eastAsia" w:ascii="仿宋" w:hAnsi="仿宋" w:eastAsia="仿宋" w:cs="Times New Roman"/>
          <w:b/>
          <w:bCs/>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15.1投标人在电子交易平台传输递交投标文件后，还可以在投标截止时间前直接提交或者以快递方式递交备份投标文件1份，</w:t>
      </w:r>
      <w:r>
        <w:rPr>
          <w:rFonts w:hint="eastAsia" w:ascii="仿宋" w:hAnsi="仿宋" w:eastAsia="仿宋" w:cs="仿宋"/>
          <w:b/>
          <w:bCs/>
          <w:sz w:val="24"/>
          <w:szCs w:val="24"/>
        </w:rPr>
        <w:t>但采购人、采购机构不强制或变相强制投标人提交备份投标文件。</w:t>
      </w:r>
    </w:p>
    <w:p w14:paraId="4154150C">
      <w:pPr>
        <w:pStyle w:val="22"/>
        <w:spacing w:line="360" w:lineRule="auto"/>
        <w:ind w:firstLine="480" w:firstLineChars="200"/>
        <w:rPr>
          <w:rFonts w:hint="eastAsia" w:ascii="仿宋" w:hAnsi="仿宋" w:eastAsia="仿宋" w:cs="Times New Roman"/>
          <w:b/>
          <w:bCs/>
          <w:sz w:val="24"/>
          <w:szCs w:val="24"/>
        </w:rPr>
      </w:pPr>
      <w:r>
        <w:rPr>
          <w:rFonts w:hint="eastAsia" w:ascii="仿宋" w:hAnsi="仿宋" w:eastAsia="仿宋" w:cs="仿宋"/>
          <w:sz w:val="24"/>
          <w:szCs w:val="24"/>
        </w:rPr>
        <w:t>15.2备份投标文件须在“临平区乐采云投标客户端”制作生成，并储存在DVD光盘或其他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bCs/>
          <w:sz w:val="24"/>
          <w:szCs w:val="24"/>
        </w:rPr>
        <w:t>不符合上述制作、存储、密封规定的备份投标文件将被视为无效或者被拒绝接收。</w:t>
      </w:r>
    </w:p>
    <w:p w14:paraId="51B83C7C">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14:paraId="23F533B2">
      <w:pPr>
        <w:pStyle w:val="22"/>
        <w:spacing w:line="360" w:lineRule="auto"/>
        <w:ind w:firstLine="480" w:firstLineChars="200"/>
        <w:rPr>
          <w:rFonts w:hint="eastAsia" w:ascii="仿宋" w:hAnsi="仿宋" w:eastAsia="仿宋" w:cs="Times New Roman"/>
          <w:sz w:val="24"/>
          <w:szCs w:val="24"/>
        </w:rPr>
      </w:pPr>
      <w:r>
        <w:rPr>
          <w:rFonts w:hint="eastAsia" w:ascii="仿宋" w:hAnsi="仿宋" w:eastAsia="仿宋" w:cs="仿宋"/>
          <w:sz w:val="24"/>
          <w:szCs w:val="24"/>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10CCF48E">
      <w:pPr>
        <w:pStyle w:val="22"/>
        <w:spacing w:line="360" w:lineRule="auto"/>
        <w:ind w:firstLine="479" w:firstLineChars="199"/>
        <w:rPr>
          <w:rFonts w:hint="eastAsia" w:ascii="仿宋" w:hAnsi="仿宋" w:eastAsia="仿宋" w:cs="Times New Roman"/>
          <w:b/>
          <w:bCs/>
          <w:sz w:val="24"/>
          <w:szCs w:val="24"/>
        </w:rPr>
      </w:pPr>
      <w:r>
        <w:rPr>
          <w:rFonts w:hint="eastAsia" w:ascii="仿宋" w:hAnsi="仿宋" w:eastAsia="仿宋" w:cs="仿宋"/>
          <w:b/>
          <w:bCs/>
          <w:sz w:val="24"/>
          <w:szCs w:val="24"/>
        </w:rPr>
        <w:t>15.5投标人仅提交备份投标文件，没有在电子交易平台传输递交投标文件的，投标无效。</w:t>
      </w:r>
    </w:p>
    <w:p w14:paraId="21CEAA9A">
      <w:pPr>
        <w:pStyle w:val="104"/>
        <w:spacing w:before="0"/>
        <w:ind w:firstLine="0" w:firstLineChars="0"/>
        <w:rPr>
          <w:rFonts w:hint="eastAsia" w:ascii="仿宋" w:hAnsi="仿宋" w:eastAsia="仿宋"/>
          <w:b/>
          <w:bCs/>
        </w:rPr>
      </w:pPr>
      <w:r>
        <w:rPr>
          <w:rFonts w:hint="eastAsia" w:ascii="仿宋" w:hAnsi="仿宋" w:eastAsia="仿宋" w:cs="仿宋"/>
          <w:b/>
          <w:bCs/>
        </w:rPr>
        <w:t>16.投标文件的无效处理</w:t>
      </w:r>
    </w:p>
    <w:p w14:paraId="1073A692">
      <w:pPr>
        <w:spacing w:line="360" w:lineRule="auto"/>
        <w:ind w:firstLine="480" w:firstLineChars="200"/>
        <w:rPr>
          <w:rFonts w:hint="eastAsia" w:ascii="仿宋" w:hAnsi="仿宋" w:eastAsia="仿宋"/>
        </w:rPr>
      </w:pPr>
      <w:r>
        <w:rPr>
          <w:rFonts w:hint="eastAsia" w:ascii="仿宋" w:hAnsi="仿宋" w:eastAsia="仿宋" w:cs="仿宋"/>
          <w:sz w:val="24"/>
          <w:szCs w:val="24"/>
        </w:rPr>
        <w:t>有招标文件第四部分第13项规定的情形之一的，投标无效：</w:t>
      </w:r>
    </w:p>
    <w:p w14:paraId="3FC9F399">
      <w:pPr>
        <w:pStyle w:val="104"/>
        <w:spacing w:before="0"/>
        <w:ind w:firstLine="0" w:firstLineChars="0"/>
        <w:rPr>
          <w:rFonts w:hint="eastAsia" w:ascii="仿宋" w:hAnsi="仿宋" w:eastAsia="仿宋"/>
          <w:b/>
          <w:bCs/>
        </w:rPr>
      </w:pPr>
      <w:r>
        <w:rPr>
          <w:rFonts w:hint="eastAsia" w:ascii="仿宋" w:hAnsi="仿宋" w:eastAsia="仿宋" w:cs="仿宋"/>
          <w:b/>
          <w:bCs/>
        </w:rPr>
        <w:t>17.投标有效期</w:t>
      </w:r>
    </w:p>
    <w:p w14:paraId="41931624">
      <w:pPr>
        <w:spacing w:line="360" w:lineRule="auto"/>
        <w:ind w:firstLine="480" w:firstLineChars="200"/>
        <w:rPr>
          <w:rFonts w:hint="eastAsia" w:ascii="仿宋" w:hAnsi="仿宋" w:eastAsia="仿宋"/>
          <w:b/>
          <w:bCs/>
          <w:sz w:val="24"/>
          <w:szCs w:val="24"/>
        </w:rPr>
      </w:pPr>
      <w:r>
        <w:rPr>
          <w:rFonts w:hint="eastAsia" w:ascii="仿宋" w:hAnsi="仿宋" w:eastAsia="仿宋" w:cs="仿宋"/>
          <w:sz w:val="24"/>
          <w:szCs w:val="24"/>
        </w:rPr>
        <w:t>17.1投标有效期为从提交投标文件的截止之日起90天。▲</w:t>
      </w:r>
      <w:r>
        <w:rPr>
          <w:rFonts w:hint="eastAsia" w:ascii="仿宋" w:hAnsi="仿宋" w:eastAsia="仿宋" w:cs="仿宋"/>
          <w:b/>
          <w:bCs/>
          <w:sz w:val="24"/>
          <w:szCs w:val="24"/>
        </w:rPr>
        <w:t>投标人的投标文件中承诺的投标有效期少于招标文件中载明的投标有效期的，投标无效。</w:t>
      </w:r>
    </w:p>
    <w:p w14:paraId="42C52996">
      <w:pPr>
        <w:pStyle w:val="104"/>
        <w:spacing w:before="0"/>
        <w:ind w:firstLine="480"/>
        <w:rPr>
          <w:rFonts w:hint="eastAsia" w:ascii="仿宋" w:hAnsi="仿宋" w:eastAsia="仿宋"/>
        </w:rPr>
      </w:pPr>
      <w:r>
        <w:rPr>
          <w:rFonts w:hint="eastAsia" w:ascii="仿宋" w:hAnsi="仿宋" w:eastAsia="仿宋" w:cs="仿宋"/>
        </w:rPr>
        <w:t>17.2投标文件合格投递后，自投标截止日期起，在投标有效期内有效。</w:t>
      </w:r>
    </w:p>
    <w:p w14:paraId="20D93669">
      <w:pPr>
        <w:pStyle w:val="104"/>
        <w:spacing w:before="0"/>
        <w:ind w:firstLine="480"/>
        <w:rPr>
          <w:rFonts w:hint="eastAsia" w:ascii="仿宋" w:hAnsi="仿宋" w:eastAsia="仿宋"/>
        </w:rPr>
      </w:pPr>
      <w:r>
        <w:rPr>
          <w:rFonts w:hint="eastAsia" w:ascii="仿宋" w:hAnsi="仿宋" w:eastAsia="仿宋" w:cs="仿宋"/>
        </w:rPr>
        <w:t>17.3在原定投标有效期满之前，如果出现特殊情况，采购机构可以以书面形式通知投标人延长投标有效期。投标人同意延长的，不得要求或被允许修改其投标文件，投标人拒绝延长的，其投标无效。</w:t>
      </w:r>
    </w:p>
    <w:p w14:paraId="48092898">
      <w:pPr>
        <w:pStyle w:val="104"/>
        <w:spacing w:before="0"/>
        <w:ind w:firstLine="643"/>
        <w:rPr>
          <w:rFonts w:hint="eastAsia" w:ascii="仿宋" w:hAnsi="仿宋" w:eastAsia="仿宋"/>
          <w:b/>
          <w:bCs/>
          <w:sz w:val="32"/>
          <w:szCs w:val="32"/>
        </w:rPr>
      </w:pPr>
    </w:p>
    <w:p w14:paraId="22672FE1">
      <w:pPr>
        <w:pStyle w:val="104"/>
        <w:spacing w:before="0"/>
        <w:ind w:firstLine="1928" w:firstLineChars="600"/>
        <w:rPr>
          <w:rFonts w:hint="eastAsia" w:ascii="仿宋" w:hAnsi="仿宋" w:eastAsia="仿宋"/>
          <w:b/>
          <w:bCs/>
          <w:sz w:val="32"/>
          <w:szCs w:val="32"/>
        </w:rPr>
      </w:pPr>
      <w:r>
        <w:rPr>
          <w:rFonts w:hint="eastAsia" w:ascii="仿宋" w:hAnsi="仿宋" w:eastAsia="仿宋" w:cs="仿宋"/>
          <w:b/>
          <w:bCs/>
          <w:sz w:val="32"/>
          <w:szCs w:val="32"/>
        </w:rPr>
        <w:t>四、开标、资格审查与信用信息查询</w:t>
      </w:r>
    </w:p>
    <w:p w14:paraId="6BA48A5A">
      <w:pPr>
        <w:pStyle w:val="257"/>
        <w:spacing w:before="0" w:line="360" w:lineRule="auto"/>
        <w:ind w:left="0" w:firstLine="241" w:firstLineChars="100"/>
        <w:rPr>
          <w:rFonts w:hint="eastAsia" w:ascii="仿宋" w:hAnsi="仿宋" w:eastAsia="仿宋" w:cs="仿宋"/>
          <w:sz w:val="24"/>
          <w:szCs w:val="24"/>
        </w:rPr>
      </w:pPr>
      <w:r>
        <w:rPr>
          <w:rFonts w:hint="eastAsia" w:ascii="仿宋" w:hAnsi="仿宋" w:eastAsia="仿宋" w:cs="仿宋"/>
          <w:b/>
          <w:bCs/>
          <w:sz w:val="24"/>
          <w:szCs w:val="24"/>
        </w:rPr>
        <w:t>18.开标</w:t>
      </w:r>
      <w:r>
        <w:rPr>
          <w:rFonts w:hint="eastAsia" w:ascii="仿宋" w:hAnsi="仿宋" w:eastAsia="仿宋" w:cs="仿宋"/>
          <w:sz w:val="24"/>
          <w:szCs w:val="24"/>
        </w:rPr>
        <w:t xml:space="preserve"> </w:t>
      </w:r>
    </w:p>
    <w:p w14:paraId="225C80B4">
      <w:pPr>
        <w:pStyle w:val="257"/>
        <w:spacing w:before="0" w:line="360" w:lineRule="auto"/>
        <w:ind w:left="0" w:firstLine="480" w:firstLineChars="200"/>
        <w:rPr>
          <w:rFonts w:hint="eastAsia" w:ascii="仿宋" w:hAnsi="仿宋" w:eastAsia="仿宋"/>
          <w:sz w:val="24"/>
          <w:szCs w:val="24"/>
        </w:rPr>
      </w:pPr>
      <w:r>
        <w:rPr>
          <w:rFonts w:hint="eastAsia" w:ascii="仿宋" w:hAnsi="仿宋" w:eastAsia="仿宋" w:cs="仿宋"/>
          <w:sz w:val="24"/>
          <w:szCs w:val="24"/>
        </w:rPr>
        <w:t>18.1采购机构按照招标文件规定的时间通过电子交易平台组织开标，所有投标人均应当准时在线参加。投标人不足3家的，不得开标。</w:t>
      </w:r>
    </w:p>
    <w:p w14:paraId="51C24358">
      <w:pPr>
        <w:pStyle w:val="257"/>
        <w:spacing w:before="0" w:line="360" w:lineRule="auto"/>
        <w:ind w:left="0" w:firstLine="240" w:firstLineChars="100"/>
        <w:rPr>
          <w:rFonts w:hint="eastAsia" w:ascii="仿宋" w:hAnsi="仿宋" w:eastAsia="仿宋"/>
          <w:sz w:val="24"/>
          <w:szCs w:val="24"/>
        </w:rPr>
      </w:pPr>
      <w:r>
        <w:rPr>
          <w:rFonts w:hint="eastAsia" w:ascii="仿宋" w:hAnsi="仿宋" w:eastAsia="仿宋" w:cs="仿宋"/>
          <w:sz w:val="24"/>
          <w:szCs w:val="24"/>
        </w:rPr>
        <w:t>　18.2开标时，电子交易平台按开标时间自动提取所有投标文件。采购机构依托电子交易平台发起开始解密指令，投标人按照平台提示和招标文件的规定在半小时内完成在线解密。</w:t>
      </w:r>
    </w:p>
    <w:p w14:paraId="249E6B86">
      <w:pPr>
        <w:pStyle w:val="257"/>
        <w:spacing w:before="0" w:line="360" w:lineRule="auto"/>
        <w:ind w:left="0" w:firstLine="240" w:firstLineChars="100"/>
        <w:rPr>
          <w:rFonts w:hint="eastAsia" w:ascii="仿宋" w:hAnsi="仿宋" w:eastAsia="仿宋"/>
          <w:b/>
          <w:bCs/>
          <w:sz w:val="24"/>
          <w:szCs w:val="24"/>
        </w:rPr>
      </w:pPr>
      <w:r>
        <w:rPr>
          <w:rFonts w:hint="eastAsia" w:ascii="仿宋" w:hAnsi="仿宋" w:eastAsia="仿宋" w:cs="仿宋"/>
          <w:sz w:val="24"/>
          <w:szCs w:val="24"/>
        </w:rPr>
        <w:t>　18.3</w:t>
      </w:r>
      <w:r>
        <w:rPr>
          <w:rFonts w:hint="eastAsia" w:ascii="仿宋" w:hAnsi="仿宋" w:eastAsia="仿宋" w:cs="仿宋"/>
          <w:b/>
          <w:bCs/>
          <w:sz w:val="24"/>
          <w:szCs w:val="24"/>
        </w:rPr>
        <w:t>投标文件未按时解密，投标人提供了备份投标文件的，以备份投标文件作为依据，否则视为投标文件撤回。投标文件已按时解密的，备份投标文件自动失效。</w:t>
      </w:r>
    </w:p>
    <w:p w14:paraId="6C8FC460">
      <w:pPr>
        <w:widowControl/>
        <w:spacing w:before="100" w:beforeAutospacing="1" w:after="240" w:line="360" w:lineRule="auto"/>
        <w:jc w:val="left"/>
        <w:rPr>
          <w:rFonts w:hint="eastAsia" w:ascii="仿宋" w:hAnsi="仿宋" w:eastAsia="仿宋"/>
          <w:b/>
          <w:bCs/>
          <w:sz w:val="24"/>
          <w:szCs w:val="24"/>
        </w:rPr>
      </w:pPr>
      <w:r>
        <w:rPr>
          <w:rFonts w:hint="eastAsia" w:ascii="仿宋" w:hAnsi="仿宋" w:eastAsia="仿宋" w:cs="仿宋"/>
          <w:b/>
          <w:bCs/>
          <w:sz w:val="24"/>
          <w:szCs w:val="24"/>
        </w:rPr>
        <w:t>　19、资格审查</w:t>
      </w:r>
    </w:p>
    <w:p w14:paraId="626D88C4">
      <w:pPr>
        <w:pStyle w:val="104"/>
        <w:spacing w:before="0"/>
        <w:ind w:firstLine="480"/>
        <w:rPr>
          <w:rFonts w:hint="eastAsia" w:ascii="仿宋" w:hAnsi="仿宋" w:eastAsia="仿宋"/>
          <w:kern w:val="0"/>
        </w:rPr>
      </w:pPr>
      <w:r>
        <w:rPr>
          <w:rFonts w:hint="eastAsia" w:ascii="仿宋" w:hAnsi="仿宋" w:eastAsia="仿宋" w:cs="仿宋"/>
          <w:kern w:val="0"/>
        </w:rPr>
        <w:t>19.1开标后，采购人或采购机构将依法对投标人的资格进行审查。</w:t>
      </w:r>
    </w:p>
    <w:p w14:paraId="1F24A4A4">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kern w:val="0"/>
          <w:sz w:val="24"/>
          <w:szCs w:val="24"/>
        </w:rPr>
        <w:t>19.2</w:t>
      </w:r>
      <w:r>
        <w:rPr>
          <w:rFonts w:hint="eastAsia" w:ascii="仿宋" w:hAnsi="仿宋" w:eastAsia="仿宋" w:cs="仿宋"/>
          <w:sz w:val="24"/>
          <w:szCs w:val="24"/>
        </w:rPr>
        <w:t>采购人或采购机构依据法律法规和招标文件的规定，对投标人的基本资格条件、特定资格条件进行审查。</w:t>
      </w:r>
    </w:p>
    <w:p w14:paraId="5BCCEE75">
      <w:pPr>
        <w:pStyle w:val="104"/>
        <w:spacing w:before="0"/>
        <w:ind w:firstLine="480"/>
        <w:rPr>
          <w:rFonts w:hint="eastAsia" w:ascii="仿宋" w:hAnsi="仿宋" w:eastAsia="仿宋"/>
        </w:rPr>
      </w:pPr>
      <w:r>
        <w:rPr>
          <w:rFonts w:hint="eastAsia" w:ascii="仿宋" w:hAnsi="仿宋" w:eastAsia="仿宋" w:cs="仿宋"/>
          <w:kern w:val="0"/>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rPr>
        <w:t>有效资格证明材料的，视为</w:t>
      </w:r>
      <w:r>
        <w:rPr>
          <w:rFonts w:hint="eastAsia" w:ascii="仿宋" w:hAnsi="仿宋" w:eastAsia="仿宋" w:cs="仿宋"/>
        </w:rPr>
        <w:t>投标人不具备招标文件中规定的资格要求，其投标无效。</w:t>
      </w:r>
    </w:p>
    <w:p w14:paraId="5FE4F843">
      <w:pPr>
        <w:pStyle w:val="104"/>
        <w:spacing w:before="0"/>
        <w:ind w:firstLine="480"/>
        <w:rPr>
          <w:rFonts w:hint="eastAsia" w:ascii="仿宋" w:hAnsi="仿宋" w:eastAsia="仿宋"/>
        </w:rPr>
      </w:pPr>
      <w:r>
        <w:rPr>
          <w:rFonts w:hint="eastAsia" w:ascii="仿宋" w:hAnsi="仿宋" w:eastAsia="仿宋" w:cs="仿宋"/>
          <w:kern w:val="0"/>
        </w:rPr>
        <w:t>19.</w:t>
      </w:r>
      <w:r>
        <w:rPr>
          <w:rFonts w:hint="eastAsia" w:ascii="仿宋" w:hAnsi="仿宋" w:eastAsia="仿宋" w:cs="仿宋"/>
        </w:rPr>
        <w:t>4对未通过资格审查的投标人，采购人或采购机构告知其未通过的原因。</w:t>
      </w:r>
    </w:p>
    <w:p w14:paraId="6E15028C">
      <w:pPr>
        <w:pStyle w:val="104"/>
        <w:spacing w:before="0"/>
        <w:ind w:firstLine="480"/>
        <w:rPr>
          <w:rFonts w:hint="eastAsia" w:ascii="仿宋" w:hAnsi="仿宋" w:eastAsia="仿宋"/>
        </w:rPr>
      </w:pPr>
      <w:r>
        <w:rPr>
          <w:rFonts w:hint="eastAsia" w:ascii="仿宋" w:hAnsi="仿宋" w:eastAsia="仿宋" w:cs="仿宋"/>
          <w:kern w:val="0"/>
        </w:rPr>
        <w:t>19.</w:t>
      </w:r>
      <w:r>
        <w:rPr>
          <w:rFonts w:hint="eastAsia" w:ascii="仿宋" w:hAnsi="仿宋" w:eastAsia="仿宋" w:cs="仿宋"/>
        </w:rPr>
        <w:t>5合格投标人不足3家的，不再评标。</w:t>
      </w:r>
    </w:p>
    <w:p w14:paraId="370F9764">
      <w:pPr>
        <w:pStyle w:val="104"/>
        <w:spacing w:before="0"/>
        <w:ind w:firstLine="0" w:firstLineChars="0"/>
        <w:rPr>
          <w:rFonts w:hint="eastAsia" w:ascii="仿宋" w:hAnsi="仿宋" w:eastAsia="仿宋"/>
          <w:b/>
          <w:bCs/>
        </w:rPr>
      </w:pPr>
      <w:r>
        <w:rPr>
          <w:rFonts w:hint="eastAsia" w:ascii="仿宋" w:hAnsi="仿宋" w:eastAsia="仿宋" w:cs="仿宋"/>
          <w:b/>
          <w:bCs/>
        </w:rPr>
        <w:t>20、信用信息查询</w:t>
      </w:r>
    </w:p>
    <w:p w14:paraId="6C2FABC5">
      <w:pPr>
        <w:pStyle w:val="104"/>
        <w:spacing w:before="0"/>
        <w:ind w:firstLine="495" w:firstLineChars="0"/>
        <w:rPr>
          <w:rFonts w:hint="eastAsia" w:ascii="仿宋" w:hAnsi="仿宋" w:eastAsia="仿宋"/>
          <w:kern w:val="0"/>
        </w:rPr>
      </w:pPr>
      <w:r>
        <w:rPr>
          <w:rFonts w:hint="eastAsia" w:ascii="仿宋" w:hAnsi="仿宋" w:eastAsia="仿宋" w:cs="仿宋"/>
          <w:kern w:val="0"/>
        </w:rPr>
        <w:t>20.1信用信息查询渠道及截止时间：采购机构将通过“信用中国”网站(www.creditchina.gov.cn)、中国政府采购网(www.ccgp.gov.cn)渠道查询投标人投标截止时间当天的信用记录。</w:t>
      </w:r>
    </w:p>
    <w:p w14:paraId="7BDD999A">
      <w:pPr>
        <w:pStyle w:val="104"/>
        <w:spacing w:before="0"/>
        <w:ind w:firstLine="495" w:firstLineChars="0"/>
        <w:rPr>
          <w:rFonts w:hint="eastAsia" w:ascii="仿宋" w:hAnsi="仿宋" w:eastAsia="仿宋"/>
          <w:kern w:val="0"/>
        </w:rPr>
      </w:pPr>
      <w:r>
        <w:rPr>
          <w:rFonts w:hint="eastAsia" w:ascii="仿宋" w:hAnsi="仿宋" w:eastAsia="仿宋" w:cs="仿宋"/>
          <w:kern w:val="0"/>
        </w:rPr>
        <w:t>20.2信用信息查询记录和证据留存的具体方式：现场查询的投标人的信用记录、查询结果经确认后将与采购文件一起存档。</w:t>
      </w:r>
    </w:p>
    <w:p w14:paraId="7F5A9EA7">
      <w:pPr>
        <w:pStyle w:val="104"/>
        <w:spacing w:before="0"/>
        <w:ind w:firstLine="495" w:firstLineChars="0"/>
        <w:rPr>
          <w:rFonts w:hint="eastAsia" w:ascii="仿宋" w:hAnsi="仿宋" w:eastAsia="仿宋"/>
          <w:kern w:val="0"/>
        </w:rPr>
      </w:pPr>
      <w:r>
        <w:rPr>
          <w:rFonts w:hint="eastAsia" w:ascii="仿宋" w:hAnsi="仿宋" w:eastAsia="仿宋" w:cs="仿宋"/>
          <w:kern w:val="0"/>
        </w:rPr>
        <w:t>20.3信用信息的使用规则：经查询列入失信被执行人名单、重大税收违法案件当事人名单、政府采购严重违法失信行为记录名单的投标人将被拒绝参与采购活动。</w:t>
      </w:r>
    </w:p>
    <w:p w14:paraId="52857AA8">
      <w:pPr>
        <w:pStyle w:val="104"/>
        <w:spacing w:before="0"/>
        <w:ind w:firstLine="480"/>
        <w:rPr>
          <w:rFonts w:hint="eastAsia" w:ascii="仿宋" w:hAnsi="仿宋" w:eastAsia="仿宋"/>
        </w:rPr>
      </w:pPr>
      <w:r>
        <w:rPr>
          <w:rFonts w:hint="eastAsia" w:ascii="仿宋" w:hAnsi="仿宋" w:eastAsia="仿宋" w:cs="仿宋"/>
          <w:kern w:val="0"/>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rPr>
        <w:t>。</w:t>
      </w:r>
    </w:p>
    <w:p w14:paraId="65BF60F6">
      <w:pPr>
        <w:pStyle w:val="104"/>
        <w:spacing w:before="0"/>
        <w:ind w:firstLine="0" w:firstLineChars="0"/>
        <w:rPr>
          <w:rFonts w:hint="eastAsia" w:ascii="仿宋" w:hAnsi="仿宋" w:eastAsia="仿宋"/>
          <w:kern w:val="0"/>
        </w:rPr>
      </w:pPr>
    </w:p>
    <w:p w14:paraId="79F7A6B7">
      <w:pPr>
        <w:snapToGrid w:val="0"/>
        <w:spacing w:line="360" w:lineRule="auto"/>
        <w:jc w:val="center"/>
        <w:outlineLvl w:val="0"/>
        <w:rPr>
          <w:rFonts w:hint="eastAsia" w:ascii="仿宋" w:hAnsi="仿宋" w:eastAsia="仿宋"/>
          <w:b/>
          <w:bCs/>
          <w:sz w:val="32"/>
          <w:szCs w:val="32"/>
        </w:rPr>
      </w:pPr>
      <w:r>
        <w:rPr>
          <w:rFonts w:hint="eastAsia" w:ascii="仿宋" w:hAnsi="仿宋" w:eastAsia="仿宋" w:cs="仿宋"/>
          <w:b/>
          <w:bCs/>
          <w:sz w:val="32"/>
          <w:szCs w:val="32"/>
        </w:rPr>
        <w:t>五、评标</w:t>
      </w:r>
    </w:p>
    <w:p w14:paraId="2CC3A328">
      <w:pPr>
        <w:spacing w:line="360" w:lineRule="auto"/>
        <w:rPr>
          <w:rFonts w:hint="eastAsia" w:ascii="仿宋" w:hAnsi="仿宋" w:eastAsia="仿宋" w:cs="仿宋"/>
          <w:b/>
          <w:bCs/>
          <w:sz w:val="24"/>
          <w:szCs w:val="24"/>
        </w:rPr>
      </w:pPr>
      <w:bookmarkStart w:id="12" w:name="_Toc91899903"/>
      <w:r>
        <w:rPr>
          <w:rFonts w:hint="eastAsia" w:ascii="仿宋" w:hAnsi="仿宋" w:eastAsia="仿宋" w:cs="仿宋"/>
          <w:b/>
          <w:bCs/>
          <w:sz w:val="24"/>
          <w:szCs w:val="24"/>
        </w:rPr>
        <w:t>21.</w:t>
      </w:r>
      <w:r>
        <w:rPr>
          <w:rFonts w:hint="eastAsia" w:ascii="仿宋" w:hAnsi="仿宋" w:eastAsia="仿宋" w:cs="仿宋"/>
        </w:rPr>
        <w:t xml:space="preserve"> </w:t>
      </w:r>
      <w:r>
        <w:rPr>
          <w:rFonts w:hint="eastAsia" w:ascii="仿宋" w:hAnsi="仿宋" w:eastAsia="仿宋" w:cs="仿宋"/>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sz w:val="24"/>
          <w:szCs w:val="24"/>
        </w:rPr>
        <w:t>详见招标文件第四部分评标办法。</w:t>
      </w:r>
    </w:p>
    <w:p w14:paraId="685705ED">
      <w:pPr>
        <w:pStyle w:val="33"/>
      </w:pPr>
    </w:p>
    <w:p w14:paraId="6D8B517A">
      <w:pPr>
        <w:snapToGrid w:val="0"/>
        <w:spacing w:line="360" w:lineRule="auto"/>
        <w:jc w:val="center"/>
        <w:outlineLvl w:val="0"/>
        <w:rPr>
          <w:rFonts w:hint="eastAsia" w:ascii="仿宋" w:hAnsi="仿宋" w:eastAsia="仿宋"/>
          <w:b/>
          <w:bCs/>
          <w:sz w:val="32"/>
          <w:szCs w:val="32"/>
        </w:rPr>
      </w:pPr>
      <w:r>
        <w:rPr>
          <w:rFonts w:hint="eastAsia" w:ascii="仿宋" w:hAnsi="仿宋" w:eastAsia="仿宋" w:cs="仿宋"/>
          <w:b/>
          <w:bCs/>
          <w:sz w:val="32"/>
          <w:szCs w:val="32"/>
        </w:rPr>
        <w:t>六、定 标</w:t>
      </w:r>
    </w:p>
    <w:p w14:paraId="14C1A33E">
      <w:pPr>
        <w:spacing w:line="360" w:lineRule="auto"/>
        <w:ind w:left="479" w:hanging="479" w:hangingChars="199"/>
        <w:rPr>
          <w:rFonts w:hint="eastAsia" w:ascii="仿宋" w:hAnsi="仿宋" w:eastAsia="仿宋"/>
          <w:b/>
          <w:bCs/>
          <w:sz w:val="24"/>
          <w:szCs w:val="24"/>
        </w:rPr>
      </w:pPr>
      <w:r>
        <w:rPr>
          <w:rFonts w:hint="eastAsia" w:ascii="仿宋" w:hAnsi="仿宋" w:eastAsia="仿宋" w:cs="仿宋"/>
          <w:b/>
          <w:bCs/>
          <w:sz w:val="24"/>
          <w:szCs w:val="24"/>
        </w:rPr>
        <w:t>22. 确定中标供应商</w:t>
      </w:r>
    </w:p>
    <w:p w14:paraId="63A046FB">
      <w:pPr>
        <w:pStyle w:val="104"/>
        <w:snapToGrid w:val="0"/>
        <w:spacing w:before="0"/>
        <w:ind w:firstLine="480"/>
        <w:rPr>
          <w:rFonts w:hint="eastAsia" w:ascii="仿宋" w:hAnsi="仿宋" w:eastAsia="仿宋"/>
        </w:rPr>
      </w:pPr>
      <w:r>
        <w:rPr>
          <w:rFonts w:hint="eastAsia" w:ascii="仿宋" w:hAnsi="仿宋" w:eastAsia="仿宋" w:cs="仿宋"/>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6CFF3A3">
      <w:pPr>
        <w:pStyle w:val="104"/>
        <w:snapToGrid w:val="0"/>
        <w:spacing w:before="0"/>
        <w:ind w:firstLine="0" w:firstLineChars="0"/>
        <w:rPr>
          <w:rFonts w:hint="eastAsia" w:ascii="仿宋" w:hAnsi="仿宋" w:eastAsia="仿宋"/>
          <w:b/>
          <w:bCs/>
        </w:rPr>
      </w:pPr>
      <w:r>
        <w:rPr>
          <w:rFonts w:hint="eastAsia" w:ascii="仿宋" w:hAnsi="仿宋" w:eastAsia="仿宋" w:cs="仿宋"/>
          <w:b/>
          <w:bCs/>
        </w:rPr>
        <w:t>23. 中标通知与中标结果公告</w:t>
      </w:r>
    </w:p>
    <w:p w14:paraId="42C26FA2">
      <w:pPr>
        <w:widowControl/>
        <w:shd w:val="clear" w:color="auto" w:fill="FFFFFF"/>
        <w:spacing w:line="360" w:lineRule="auto"/>
        <w:ind w:firstLine="480"/>
        <w:jc w:val="left"/>
        <w:rPr>
          <w:rFonts w:hint="eastAsia" w:ascii="仿宋" w:hAnsi="仿宋" w:eastAsia="仿宋"/>
          <w:sz w:val="24"/>
          <w:szCs w:val="24"/>
        </w:rPr>
      </w:pPr>
      <w:r>
        <w:rPr>
          <w:rFonts w:hint="eastAsia" w:ascii="仿宋" w:hAnsi="仿宋" w:eastAsia="仿宋" w:cs="仿宋"/>
          <w:sz w:val="24"/>
          <w:szCs w:val="24"/>
        </w:rPr>
        <w:t>23.1自中标人确定之日起2个工作日内，采购机构通过电子交易平台向中标人发出中标通知书，同时编制发布采购结果公告。采购机构也可以以纸质形式进行中标通知。</w:t>
      </w:r>
    </w:p>
    <w:p w14:paraId="38417544">
      <w:pPr>
        <w:widowControl/>
        <w:shd w:val="clear" w:color="auto" w:fill="FFFFFF"/>
        <w:spacing w:line="360" w:lineRule="auto"/>
        <w:ind w:firstLine="480"/>
        <w:jc w:val="left"/>
        <w:rPr>
          <w:rFonts w:hint="eastAsia" w:ascii="仿宋" w:hAnsi="仿宋" w:eastAsia="仿宋"/>
          <w:sz w:val="24"/>
          <w:szCs w:val="24"/>
        </w:rPr>
      </w:pPr>
      <w:r>
        <w:rPr>
          <w:rFonts w:hint="eastAsia" w:ascii="仿宋" w:hAnsi="仿宋" w:eastAsia="仿宋" w:cs="仿宋"/>
          <w:sz w:val="24"/>
          <w:szCs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423C7C42">
      <w:pPr>
        <w:widowControl/>
        <w:shd w:val="clear" w:color="auto" w:fill="FFFFFF"/>
        <w:spacing w:line="360" w:lineRule="auto"/>
        <w:ind w:firstLine="480"/>
        <w:jc w:val="left"/>
        <w:rPr>
          <w:rFonts w:hint="eastAsia" w:ascii="仿宋" w:hAnsi="仿宋" w:eastAsia="仿宋"/>
          <w:sz w:val="24"/>
          <w:szCs w:val="24"/>
        </w:rPr>
      </w:pPr>
      <w:r>
        <w:rPr>
          <w:rFonts w:hint="eastAsia" w:ascii="仿宋" w:hAnsi="仿宋" w:eastAsia="仿宋" w:cs="仿宋"/>
          <w:sz w:val="24"/>
          <w:szCs w:val="24"/>
        </w:rPr>
        <w:t>23.3公告期限为3个工作日。</w:t>
      </w:r>
    </w:p>
    <w:p w14:paraId="2577BF8D">
      <w:pPr>
        <w:snapToGrid w:val="0"/>
        <w:spacing w:line="360" w:lineRule="auto"/>
        <w:ind w:left="120" w:leftChars="57" w:firstLine="482" w:firstLineChars="150"/>
        <w:jc w:val="center"/>
        <w:rPr>
          <w:rFonts w:hint="eastAsia" w:ascii="仿宋" w:hAnsi="仿宋" w:eastAsia="仿宋"/>
          <w:b/>
          <w:bCs/>
          <w:sz w:val="32"/>
          <w:szCs w:val="32"/>
        </w:rPr>
      </w:pPr>
    </w:p>
    <w:p w14:paraId="7DFC5A50">
      <w:pPr>
        <w:snapToGrid w:val="0"/>
        <w:spacing w:line="360" w:lineRule="auto"/>
        <w:ind w:left="120" w:leftChars="57" w:firstLine="482" w:firstLineChars="150"/>
        <w:jc w:val="center"/>
        <w:rPr>
          <w:rFonts w:hint="eastAsia" w:ascii="仿宋" w:hAnsi="仿宋" w:eastAsia="仿宋"/>
          <w:b/>
          <w:bCs/>
          <w:sz w:val="32"/>
          <w:szCs w:val="32"/>
        </w:rPr>
      </w:pPr>
      <w:r>
        <w:rPr>
          <w:rFonts w:hint="eastAsia" w:ascii="仿宋" w:hAnsi="仿宋" w:eastAsia="仿宋" w:cs="仿宋"/>
          <w:b/>
          <w:bCs/>
          <w:sz w:val="32"/>
          <w:szCs w:val="32"/>
        </w:rPr>
        <w:t>七、合同授予</w:t>
      </w:r>
    </w:p>
    <w:p w14:paraId="5521A3F3">
      <w:pPr>
        <w:spacing w:line="360" w:lineRule="auto"/>
        <w:ind w:left="420" w:hanging="420" w:hangingChars="199"/>
        <w:rPr>
          <w:rFonts w:hint="eastAsia" w:ascii="仿宋" w:hAnsi="仿宋" w:eastAsia="仿宋"/>
          <w:b/>
          <w:bCs/>
        </w:rPr>
      </w:pPr>
      <w:r>
        <w:rPr>
          <w:rFonts w:hint="eastAsia" w:ascii="仿宋" w:hAnsi="仿宋" w:eastAsia="仿宋" w:cs="仿宋"/>
          <w:b/>
          <w:bCs/>
        </w:rPr>
        <w:t xml:space="preserve">24. </w:t>
      </w:r>
      <w:r>
        <w:rPr>
          <w:rFonts w:hint="eastAsia" w:ascii="仿宋" w:hAnsi="仿宋" w:eastAsia="仿宋" w:cs="仿宋"/>
          <w:sz w:val="24"/>
          <w:szCs w:val="24"/>
        </w:rPr>
        <w:t>合同主要条款详见第五部分拟签订的合同文本。</w:t>
      </w:r>
    </w:p>
    <w:p w14:paraId="069B88E8">
      <w:pPr>
        <w:spacing w:line="360" w:lineRule="auto"/>
        <w:ind w:left="420" w:hanging="420" w:hangingChars="199"/>
        <w:rPr>
          <w:rFonts w:hint="eastAsia" w:ascii="仿宋" w:hAnsi="仿宋" w:eastAsia="仿宋"/>
          <w:b/>
          <w:bCs/>
        </w:rPr>
      </w:pPr>
      <w:r>
        <w:rPr>
          <w:rFonts w:hint="eastAsia" w:ascii="仿宋" w:hAnsi="仿宋" w:eastAsia="仿宋" w:cs="仿宋"/>
          <w:b/>
          <w:bCs/>
        </w:rPr>
        <w:t>25. 合同的签订</w:t>
      </w:r>
    </w:p>
    <w:p w14:paraId="17DFE7C7">
      <w:pPr>
        <w:widowControl/>
        <w:shd w:val="clear" w:color="auto" w:fill="FFFFFF"/>
        <w:spacing w:line="360" w:lineRule="auto"/>
        <w:ind w:firstLine="480"/>
        <w:jc w:val="left"/>
        <w:rPr>
          <w:rFonts w:hint="eastAsia" w:ascii="仿宋" w:hAnsi="仿宋" w:eastAsia="仿宋"/>
          <w:kern w:val="0"/>
          <w:sz w:val="24"/>
          <w:szCs w:val="24"/>
        </w:rPr>
      </w:pPr>
      <w:r>
        <w:rPr>
          <w:rFonts w:hint="eastAsia" w:ascii="仿宋" w:hAnsi="仿宋" w:eastAsia="仿宋" w:cs="仿宋"/>
          <w:sz w:val="24"/>
          <w:szCs w:val="24"/>
        </w:rPr>
        <w:t>25.1</w:t>
      </w:r>
      <w:r>
        <w:rPr>
          <w:rFonts w:hint="eastAsia" w:ascii="仿宋" w:hAnsi="仿宋" w:eastAsia="仿宋" w:cs="仿宋"/>
          <w:kern w:val="0"/>
          <w:sz w:val="24"/>
          <w:szCs w:val="24"/>
        </w:rPr>
        <w:t xml:space="preserve">  采购人与中标人将于中标通知书发出30日内，根据招标文件、中标人的投标文件签订承包合同。</w:t>
      </w:r>
    </w:p>
    <w:p w14:paraId="03CB7951">
      <w:pPr>
        <w:pStyle w:val="104"/>
        <w:snapToGrid w:val="0"/>
        <w:spacing w:before="0"/>
        <w:ind w:firstLine="480"/>
        <w:rPr>
          <w:rFonts w:hint="eastAsia" w:ascii="仿宋" w:hAnsi="仿宋" w:eastAsia="仿宋"/>
          <w:kern w:val="0"/>
        </w:rPr>
      </w:pPr>
      <w:r>
        <w:rPr>
          <w:rFonts w:hint="eastAsia" w:ascii="仿宋" w:hAnsi="仿宋" w:eastAsia="仿宋" w:cs="仿宋"/>
          <w:kern w:val="0"/>
          <w:lang w:val="zh-CN"/>
        </w:rPr>
        <w:t>25.2中标人按规定的日期、时间、地点，由法定代表人或其授权代表与采购人代表签订合同。</w:t>
      </w:r>
    </w:p>
    <w:p w14:paraId="2FF9B87F">
      <w:pPr>
        <w:pStyle w:val="104"/>
        <w:snapToGrid w:val="0"/>
        <w:spacing w:before="0"/>
        <w:ind w:firstLine="480"/>
        <w:rPr>
          <w:rFonts w:hint="eastAsia" w:ascii="仿宋" w:hAnsi="仿宋" w:eastAsia="仿宋"/>
        </w:rPr>
      </w:pPr>
      <w:r>
        <w:rPr>
          <w:rFonts w:hint="eastAsia" w:ascii="仿宋" w:hAnsi="仿宋" w:eastAsia="仿宋" w:cs="仿宋"/>
        </w:rPr>
        <w:t>25.3如签订合同并生效后，供应商无故拒绝或延期，除按照合同条款处理外，列入不良行为记录一次，并给予通报。</w:t>
      </w:r>
    </w:p>
    <w:p w14:paraId="1A27B016">
      <w:pPr>
        <w:pStyle w:val="104"/>
        <w:snapToGrid w:val="0"/>
        <w:spacing w:before="0"/>
        <w:ind w:firstLine="480"/>
        <w:rPr>
          <w:rFonts w:hint="eastAsia" w:ascii="仿宋" w:hAnsi="仿宋" w:eastAsia="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25.4中标供应商拒绝与采购人签订合同的，采购人可以按照评审报告推荐的中标或者成交候选人名单排序，确定下一候选人为中标供应商，也可以重新开展采购活动。</w:t>
      </w:r>
    </w:p>
    <w:p w14:paraId="7F9B0E8F">
      <w:pPr>
        <w:pStyle w:val="104"/>
        <w:snapToGrid w:val="0"/>
        <w:spacing w:before="0" w:after="120"/>
        <w:ind w:firstLine="480"/>
        <w:rPr>
          <w:rFonts w:hint="eastAsia" w:ascii="仿宋" w:hAnsi="仿宋" w:eastAsia="仿宋"/>
        </w:rPr>
      </w:pPr>
      <w:r>
        <w:rPr>
          <w:rFonts w:hint="eastAsia" w:ascii="仿宋" w:hAnsi="仿宋" w:eastAsia="仿宋" w:cs="仿宋"/>
        </w:rPr>
        <w:t>25.5采购合同由采购人与中标供应商根据招标文件、投标文件等内容通过采购电子交易平台在线签订，自动备案。</w:t>
      </w:r>
    </w:p>
    <w:p w14:paraId="7A8A8A98">
      <w:pPr>
        <w:spacing w:line="360" w:lineRule="auto"/>
        <w:ind w:left="420" w:hanging="420" w:hangingChars="199"/>
        <w:rPr>
          <w:rFonts w:hint="eastAsia" w:ascii="仿宋" w:hAnsi="仿宋" w:eastAsia="仿宋"/>
          <w:b/>
          <w:bCs/>
        </w:rPr>
      </w:pPr>
      <w:r>
        <w:rPr>
          <w:rFonts w:hint="eastAsia" w:ascii="仿宋" w:hAnsi="仿宋" w:eastAsia="仿宋" w:cs="仿宋"/>
          <w:b/>
          <w:bCs/>
        </w:rPr>
        <w:t>26. 履约保证金</w:t>
      </w:r>
    </w:p>
    <w:p w14:paraId="2FF3D2CB">
      <w:pPr>
        <w:tabs>
          <w:tab w:val="left" w:pos="0"/>
        </w:tabs>
        <w:spacing w:line="360" w:lineRule="auto"/>
        <w:ind w:firstLine="482"/>
        <w:rPr>
          <w:rFonts w:hint="eastAsia" w:ascii="仿宋" w:hAnsi="仿宋" w:eastAsia="仿宋"/>
          <w:b/>
          <w:bCs/>
          <w:sz w:val="24"/>
          <w:szCs w:val="24"/>
        </w:rPr>
      </w:pPr>
      <w:r>
        <w:rPr>
          <w:rFonts w:hint="eastAsia" w:ascii="仿宋" w:hAnsi="仿宋" w:eastAsia="仿宋" w:cs="仿宋"/>
          <w:kern w:val="0"/>
          <w:sz w:val="24"/>
          <w:szCs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szCs w:val="24"/>
        </w:rPr>
        <w:t>。履约保证金的数额不得超过采购合同金额的1%。鼓励和支持供应商以银行、保险公司出具的保函形式提供履约保证金。</w:t>
      </w:r>
      <w:r>
        <w:rPr>
          <w:rFonts w:hint="eastAsia" w:ascii="仿宋" w:hAnsi="仿宋" w:eastAsia="仿宋" w:cs="仿宋"/>
          <w:b/>
          <w:bCs/>
          <w:sz w:val="24"/>
          <w:szCs w:val="24"/>
        </w:rPr>
        <w:t>采购人不得拒收履约保函。本项目不做要求。</w:t>
      </w:r>
    </w:p>
    <w:p w14:paraId="37EA8D0A">
      <w:pPr>
        <w:pStyle w:val="3"/>
        <w:ind w:left="0" w:firstLine="480" w:firstLineChars="200"/>
        <w:rPr>
          <w:rFonts w:hint="eastAsia" w:ascii="仿宋" w:eastAsia="仿宋" w:cs="Times New Roman"/>
          <w:lang w:val="en-US"/>
        </w:rPr>
      </w:pPr>
      <w:r>
        <w:rPr>
          <w:rFonts w:hint="eastAsia" w:ascii="仿宋" w:eastAsia="仿宋" w:cs="仿宋"/>
          <w:b w:val="0"/>
          <w:bCs w:val="0"/>
          <w:snapToGrid w:val="0"/>
          <w:kern w:val="28"/>
          <w:sz w:val="24"/>
          <w:szCs w:val="24"/>
        </w:rPr>
        <w:t>供应商</w:t>
      </w:r>
      <w:r>
        <w:rPr>
          <w:rFonts w:hint="eastAsia" w:ascii="仿宋" w:eastAsia="仿宋" w:cs="仿宋"/>
          <w:b w:val="0"/>
          <w:bCs w:val="0"/>
          <w:snapToGrid w:val="0"/>
          <w:kern w:val="28"/>
          <w:sz w:val="24"/>
          <w:szCs w:val="24"/>
          <w:lang w:val="en-US"/>
        </w:rPr>
        <w:t>可</w:t>
      </w:r>
      <w:r>
        <w:rPr>
          <w:rFonts w:hint="eastAsia" w:ascii="仿宋" w:eastAsia="仿宋" w:cs="仿宋"/>
          <w:b w:val="0"/>
          <w:bCs w:val="0"/>
          <w:snapToGrid w:val="0"/>
          <w:kern w:val="28"/>
          <w:sz w:val="24"/>
          <w:szCs w:val="24"/>
        </w:rPr>
        <w:t>登录临平区乐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临平区乐采云金融专线400-903-9583。</w:t>
      </w:r>
    </w:p>
    <w:p w14:paraId="3C318390">
      <w:pPr>
        <w:snapToGrid w:val="0"/>
        <w:spacing w:line="360" w:lineRule="auto"/>
        <w:ind w:firstLine="3357" w:firstLineChars="1045"/>
        <w:rPr>
          <w:rFonts w:hint="eastAsia" w:ascii="仿宋" w:hAnsi="仿宋" w:eastAsia="仿宋"/>
          <w:b/>
          <w:bCs/>
          <w:sz w:val="32"/>
          <w:szCs w:val="32"/>
        </w:rPr>
      </w:pPr>
    </w:p>
    <w:p w14:paraId="5290F75D">
      <w:pPr>
        <w:snapToGrid w:val="0"/>
        <w:spacing w:line="360" w:lineRule="auto"/>
        <w:jc w:val="center"/>
        <w:rPr>
          <w:rFonts w:hint="eastAsia" w:ascii="仿宋" w:hAnsi="仿宋" w:eastAsia="仿宋" w:cs="仿宋"/>
          <w:b/>
          <w:bCs/>
          <w:sz w:val="32"/>
          <w:szCs w:val="32"/>
        </w:rPr>
      </w:pPr>
    </w:p>
    <w:p w14:paraId="1E6E92A3">
      <w:pPr>
        <w:snapToGrid w:val="0"/>
        <w:spacing w:line="360" w:lineRule="auto"/>
        <w:jc w:val="center"/>
        <w:rPr>
          <w:rFonts w:hint="eastAsia" w:ascii="仿宋" w:hAnsi="仿宋" w:eastAsia="仿宋" w:cs="仿宋"/>
          <w:b/>
          <w:bCs/>
          <w:sz w:val="32"/>
          <w:szCs w:val="32"/>
        </w:rPr>
      </w:pPr>
    </w:p>
    <w:p w14:paraId="12FC479E">
      <w:pPr>
        <w:snapToGrid w:val="0"/>
        <w:spacing w:line="360" w:lineRule="auto"/>
        <w:jc w:val="center"/>
        <w:rPr>
          <w:rFonts w:hint="eastAsia" w:ascii="仿宋" w:hAnsi="仿宋" w:eastAsia="仿宋"/>
          <w:b/>
          <w:bCs/>
          <w:sz w:val="24"/>
          <w:szCs w:val="24"/>
        </w:rPr>
      </w:pPr>
      <w:r>
        <w:rPr>
          <w:rFonts w:hint="eastAsia" w:ascii="仿宋" w:hAnsi="仿宋" w:eastAsia="仿宋" w:cs="仿宋"/>
          <w:b/>
          <w:bCs/>
          <w:sz w:val="32"/>
          <w:szCs w:val="32"/>
        </w:rPr>
        <w:t>八、电子交易活动的中止</w:t>
      </w:r>
    </w:p>
    <w:p w14:paraId="7354280D">
      <w:pPr>
        <w:pStyle w:val="104"/>
        <w:snapToGrid w:val="0"/>
        <w:spacing w:before="0"/>
        <w:ind w:firstLine="0" w:firstLineChars="0"/>
        <w:rPr>
          <w:rFonts w:hint="eastAsia" w:ascii="仿宋" w:hAnsi="仿宋" w:eastAsia="仿宋"/>
        </w:rPr>
      </w:pPr>
      <w:r>
        <w:rPr>
          <w:rFonts w:hint="eastAsia" w:ascii="仿宋" w:hAnsi="仿宋" w:eastAsia="仿宋" w:cs="仿宋"/>
          <w:b/>
          <w:bCs/>
        </w:rPr>
        <w:t>27.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7E9168A4">
      <w:pPr>
        <w:pStyle w:val="104"/>
        <w:snapToGrid w:val="0"/>
        <w:spacing w:before="0"/>
        <w:ind w:firstLine="480"/>
        <w:rPr>
          <w:rFonts w:hint="eastAsia" w:ascii="仿宋" w:hAnsi="仿宋" w:eastAsia="仿宋" w:cs="仿宋"/>
        </w:rPr>
      </w:pPr>
      <w:r>
        <w:rPr>
          <w:rFonts w:hint="eastAsia" w:ascii="仿宋" w:hAnsi="仿宋" w:eastAsia="仿宋" w:cs="仿宋"/>
        </w:rPr>
        <w:t xml:space="preserve">27.1电子交易平台发生故障而无法登录访问的； </w:t>
      </w:r>
    </w:p>
    <w:p w14:paraId="2B684767">
      <w:pPr>
        <w:pStyle w:val="104"/>
        <w:snapToGrid w:val="0"/>
        <w:spacing w:before="0"/>
        <w:ind w:firstLine="480"/>
        <w:rPr>
          <w:rFonts w:hint="eastAsia" w:ascii="仿宋" w:hAnsi="仿宋" w:eastAsia="仿宋"/>
        </w:rPr>
      </w:pPr>
      <w:r>
        <w:rPr>
          <w:rFonts w:hint="eastAsia" w:ascii="仿宋" w:hAnsi="仿宋" w:eastAsia="仿宋" w:cs="仿宋"/>
        </w:rPr>
        <w:t>27.2电子交易平台应用或数据库出现错误，不能进行正常操作的；</w:t>
      </w:r>
    </w:p>
    <w:p w14:paraId="5A87FC94">
      <w:pPr>
        <w:pStyle w:val="104"/>
        <w:snapToGrid w:val="0"/>
        <w:spacing w:before="0"/>
        <w:ind w:firstLine="480"/>
        <w:rPr>
          <w:rFonts w:hint="eastAsia" w:ascii="仿宋" w:hAnsi="仿宋" w:eastAsia="仿宋"/>
        </w:rPr>
      </w:pPr>
      <w:r>
        <w:rPr>
          <w:rFonts w:hint="eastAsia" w:ascii="仿宋" w:hAnsi="仿宋" w:eastAsia="仿宋" w:cs="仿宋"/>
        </w:rPr>
        <w:t>27.3电子交易平台发现严重安全漏洞，有潜在泄密危险的；</w:t>
      </w:r>
    </w:p>
    <w:p w14:paraId="2DF1A284">
      <w:pPr>
        <w:pStyle w:val="104"/>
        <w:snapToGrid w:val="0"/>
        <w:spacing w:before="0"/>
        <w:ind w:firstLine="480"/>
        <w:rPr>
          <w:rFonts w:hint="eastAsia" w:ascii="仿宋" w:hAnsi="仿宋" w:eastAsia="仿宋" w:cs="仿宋"/>
        </w:rPr>
      </w:pPr>
      <w:r>
        <w:rPr>
          <w:rFonts w:hint="eastAsia" w:ascii="仿宋" w:hAnsi="仿宋" w:eastAsia="仿宋" w:cs="仿宋"/>
        </w:rPr>
        <w:t xml:space="preserve">27.4病毒发作导致不能进行正常操作的； </w:t>
      </w:r>
    </w:p>
    <w:p w14:paraId="29F4793F">
      <w:pPr>
        <w:pStyle w:val="104"/>
        <w:snapToGrid w:val="0"/>
        <w:spacing w:before="0"/>
        <w:ind w:firstLine="480"/>
        <w:rPr>
          <w:rFonts w:hint="eastAsia" w:ascii="仿宋" w:hAnsi="仿宋" w:eastAsia="仿宋"/>
        </w:rPr>
      </w:pPr>
      <w:r>
        <w:rPr>
          <w:rFonts w:hint="eastAsia" w:ascii="仿宋" w:hAnsi="仿宋" w:eastAsia="仿宋" w:cs="仿宋"/>
        </w:rPr>
        <w:t>27.5其他无法保证电子交易的公平、公正和安全的情况。</w:t>
      </w:r>
    </w:p>
    <w:p w14:paraId="22DC30D1">
      <w:pPr>
        <w:pStyle w:val="104"/>
        <w:snapToGrid w:val="0"/>
        <w:spacing w:before="0"/>
        <w:ind w:firstLine="0" w:firstLineChars="0"/>
        <w:rPr>
          <w:rFonts w:hint="eastAsia" w:ascii="仿宋" w:hAnsi="仿宋" w:eastAsia="仿宋"/>
        </w:rPr>
      </w:pPr>
      <w:r>
        <w:rPr>
          <w:rFonts w:hint="eastAsia" w:ascii="仿宋" w:hAnsi="仿宋" w:eastAsia="仿宋" w:cs="仿宋"/>
        </w:rPr>
        <w:t>28.出现以上情形，不影响采购公平、公正性的，采购组织机构可以待上述情形消除后继续组织电子交易活动，也可以决定某些环节以纸质形式进行；影响或可能影响采购公平、公正性的，应当重新采购。</w:t>
      </w:r>
    </w:p>
    <w:p w14:paraId="74498DFA">
      <w:pPr>
        <w:pStyle w:val="3"/>
        <w:ind w:left="0" w:firstLine="0"/>
      </w:pPr>
    </w:p>
    <w:bookmarkEnd w:id="12"/>
    <w:p w14:paraId="7E93B7F2">
      <w:pPr>
        <w:tabs>
          <w:tab w:val="left" w:pos="0"/>
        </w:tabs>
        <w:spacing w:line="360" w:lineRule="auto"/>
        <w:ind w:firstLine="480"/>
        <w:rPr>
          <w:rFonts w:hint="eastAsia" w:ascii="仿宋" w:hAnsi="仿宋" w:eastAsia="仿宋"/>
          <w:kern w:val="0"/>
          <w:sz w:val="24"/>
          <w:szCs w:val="24"/>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bookmarkStart w:id="13" w:name="_Hlt74730295"/>
      <w:bookmarkEnd w:id="13"/>
      <w:bookmarkStart w:id="14" w:name="_Hlt68057669"/>
      <w:bookmarkEnd w:id="14"/>
      <w:bookmarkStart w:id="15" w:name="_Hlt75236011"/>
      <w:bookmarkEnd w:id="15"/>
      <w:bookmarkStart w:id="16" w:name="_Hlt75236290"/>
      <w:bookmarkEnd w:id="16"/>
      <w:bookmarkStart w:id="17" w:name="_Hlt74714665"/>
      <w:bookmarkEnd w:id="17"/>
      <w:bookmarkStart w:id="18" w:name="_Hlt68073093"/>
      <w:bookmarkEnd w:id="18"/>
      <w:bookmarkStart w:id="19" w:name="_Hlt75236101"/>
      <w:bookmarkEnd w:id="19"/>
      <w:bookmarkStart w:id="20" w:name="_Hlt68403820"/>
      <w:bookmarkEnd w:id="20"/>
      <w:bookmarkStart w:id="21" w:name="_Hlt74707468"/>
      <w:bookmarkEnd w:id="21"/>
      <w:bookmarkStart w:id="22" w:name="_Hlt74729768"/>
      <w:bookmarkEnd w:id="22"/>
      <w:bookmarkStart w:id="23" w:name="_Hlt68072998"/>
      <w:bookmarkEnd w:id="23"/>
      <w:bookmarkStart w:id="24" w:name="_Hlt68072990"/>
      <w:bookmarkEnd w:id="24"/>
    </w:p>
    <w:bookmarkEnd w:id="10"/>
    <w:bookmarkEnd w:id="11"/>
    <w:p w14:paraId="0404AC5A">
      <w:pPr>
        <w:spacing w:line="360" w:lineRule="auto"/>
        <w:jc w:val="center"/>
        <w:outlineLvl w:val="0"/>
        <w:rPr>
          <w:rFonts w:hint="eastAsia" w:ascii="仿宋" w:hAnsi="仿宋" w:eastAsia="仿宋" w:cs="宋体"/>
          <w:b/>
          <w:sz w:val="36"/>
          <w:szCs w:val="36"/>
        </w:rPr>
      </w:pPr>
      <w:bookmarkStart w:id="25" w:name="第五部分"/>
      <w:bookmarkStart w:id="26" w:name="_Toc86217003"/>
      <w:r>
        <w:rPr>
          <w:rFonts w:hint="eastAsia" w:ascii="仿宋" w:hAnsi="仿宋" w:eastAsia="仿宋" w:cs="宋体"/>
          <w:b/>
          <w:sz w:val="36"/>
          <w:szCs w:val="36"/>
        </w:rPr>
        <w:t xml:space="preserve">第三部分   </w:t>
      </w:r>
      <w:bookmarkStart w:id="27" w:name="_Hlk192061287"/>
      <w:r>
        <w:rPr>
          <w:rFonts w:hint="eastAsia" w:ascii="仿宋" w:hAnsi="仿宋" w:eastAsia="仿宋" w:cs="宋体"/>
          <w:b/>
          <w:sz w:val="36"/>
          <w:szCs w:val="36"/>
        </w:rPr>
        <w:t>采购需求</w:t>
      </w:r>
    </w:p>
    <w:p w14:paraId="233BC6D1">
      <w:pPr>
        <w:widowControl/>
        <w:snapToGrid w:val="0"/>
        <w:jc w:val="both"/>
        <w:textAlignment w:val="baseline"/>
        <w:rPr>
          <w:rStyle w:val="988"/>
          <w:rFonts w:hint="eastAsia" w:ascii="宋体" w:hAnsi="宋体" w:cs="宋体"/>
          <w:kern w:val="0"/>
          <w:sz w:val="24"/>
        </w:rPr>
      </w:pPr>
      <w:bookmarkStart w:id="28" w:name="_Toc29888"/>
    </w:p>
    <w:p w14:paraId="24B5B52D">
      <w:pPr>
        <w:numPr>
          <w:ilvl w:val="0"/>
          <w:numId w:val="1"/>
        </w:numPr>
        <w:spacing w:line="360" w:lineRule="auto"/>
        <w:jc w:val="left"/>
        <w:rPr>
          <w:rFonts w:hint="eastAsia" w:ascii="仿宋" w:hAnsi="仿宋" w:eastAsia="仿宋" w:cs="宋体"/>
          <w:b/>
          <w:sz w:val="24"/>
        </w:rPr>
      </w:pPr>
      <w:r>
        <w:rPr>
          <w:rFonts w:hint="eastAsia" w:ascii="仿宋" w:hAnsi="仿宋" w:eastAsia="仿宋" w:cs="宋体"/>
          <w:b/>
          <w:sz w:val="24"/>
        </w:rPr>
        <w:t>服务概况</w:t>
      </w:r>
    </w:p>
    <w:p w14:paraId="09E378BA">
      <w:pPr>
        <w:spacing w:line="360" w:lineRule="auto"/>
        <w:ind w:firstLine="480" w:firstLineChars="200"/>
        <w:jc w:val="left"/>
        <w:rPr>
          <w:rFonts w:hint="eastAsia" w:ascii="仿宋" w:hAnsi="仿宋" w:eastAsia="仿宋" w:cs="宋体"/>
          <w:b/>
          <w:sz w:val="24"/>
        </w:rPr>
      </w:pPr>
      <w:r>
        <w:rPr>
          <w:rFonts w:hint="eastAsia" w:ascii="仿宋" w:hAnsi="仿宋" w:eastAsia="仿宋" w:cs="仿宋"/>
          <w:color w:val="auto"/>
          <w:kern w:val="0"/>
          <w:sz w:val="24"/>
          <w:szCs w:val="24"/>
          <w:highlight w:val="none"/>
          <w:lang w:eastAsia="zh-CN"/>
        </w:rPr>
        <w:t>临平新城机关工会2025年职工疗休养项目</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本次活动参与人数预计</w:t>
      </w:r>
      <w:r>
        <w:rPr>
          <w:rFonts w:hint="eastAsia" w:ascii="仿宋" w:hAnsi="仿宋" w:eastAsia="仿宋" w:cs="仿宋"/>
          <w:color w:val="auto"/>
          <w:kern w:val="0"/>
          <w:sz w:val="24"/>
          <w:szCs w:val="24"/>
          <w:highlight w:val="none"/>
          <w:lang w:val="en-US" w:eastAsia="zh-CN"/>
        </w:rPr>
        <w:t>105</w:t>
      </w:r>
      <w:r>
        <w:rPr>
          <w:rFonts w:hint="eastAsia" w:ascii="仿宋" w:hAnsi="仿宋" w:eastAsia="仿宋" w:cs="仿宋"/>
          <w:color w:val="auto"/>
          <w:kern w:val="0"/>
          <w:sz w:val="24"/>
          <w:szCs w:val="24"/>
          <w:highlight w:val="none"/>
        </w:rPr>
        <w:t>人。总预算为</w:t>
      </w:r>
      <w:r>
        <w:rPr>
          <w:rFonts w:hint="eastAsia" w:ascii="仿宋" w:hAnsi="仿宋" w:eastAsia="仿宋" w:cs="仿宋"/>
          <w:color w:val="auto"/>
          <w:kern w:val="0"/>
          <w:sz w:val="24"/>
          <w:szCs w:val="24"/>
          <w:highlight w:val="none"/>
          <w:lang w:val="en-US" w:eastAsia="zh-CN"/>
        </w:rPr>
        <w:t>31.5</w:t>
      </w:r>
      <w:r>
        <w:rPr>
          <w:rFonts w:hint="eastAsia" w:ascii="仿宋" w:hAnsi="仿宋" w:eastAsia="仿宋" w:cs="仿宋"/>
          <w:color w:val="auto"/>
          <w:kern w:val="0"/>
          <w:sz w:val="24"/>
          <w:szCs w:val="24"/>
          <w:highlight w:val="none"/>
        </w:rPr>
        <w:t>万元。</w:t>
      </w:r>
      <w:r>
        <w:rPr>
          <w:rFonts w:hint="eastAsia" w:ascii="仿宋" w:hAnsi="仿宋" w:eastAsia="仿宋" w:cs="仿宋"/>
          <w:b/>
          <w:bCs/>
          <w:color w:val="auto"/>
          <w:kern w:val="0"/>
          <w:sz w:val="24"/>
          <w:szCs w:val="24"/>
          <w:highlight w:val="none"/>
        </w:rPr>
        <w:t>（具体行程及费用安排可根据甲方实际情况进行调整，结算人数以疗</w:t>
      </w:r>
      <w:r>
        <w:rPr>
          <w:rFonts w:hint="eastAsia" w:ascii="仿宋" w:hAnsi="仿宋" w:eastAsia="仿宋" w:cs="仿宋"/>
          <w:b/>
          <w:bCs/>
          <w:color w:val="auto"/>
          <w:kern w:val="0"/>
          <w:sz w:val="24"/>
          <w:szCs w:val="24"/>
          <w:highlight w:val="none"/>
          <w:lang w:val="en-US" w:eastAsia="zh-CN"/>
        </w:rPr>
        <w:t>休</w:t>
      </w:r>
      <w:r>
        <w:rPr>
          <w:rFonts w:hint="eastAsia" w:ascii="仿宋" w:hAnsi="仿宋" w:eastAsia="仿宋" w:cs="仿宋"/>
          <w:b/>
          <w:bCs/>
          <w:color w:val="auto"/>
          <w:kern w:val="0"/>
          <w:sz w:val="24"/>
          <w:szCs w:val="24"/>
          <w:highlight w:val="none"/>
        </w:rPr>
        <w:t>养</w:t>
      </w:r>
      <w:r>
        <w:rPr>
          <w:rFonts w:hint="eastAsia" w:ascii="仿宋" w:hAnsi="仿宋" w:eastAsia="仿宋" w:cs="仿宋"/>
          <w:b/>
          <w:bCs/>
          <w:color w:val="auto"/>
          <w:kern w:val="0"/>
          <w:sz w:val="24"/>
          <w:szCs w:val="24"/>
          <w:highlight w:val="none"/>
          <w:lang w:val="en-US" w:eastAsia="zh-CN"/>
        </w:rPr>
        <w:t>实际</w:t>
      </w:r>
      <w:r>
        <w:rPr>
          <w:rFonts w:hint="eastAsia" w:ascii="仿宋" w:hAnsi="仿宋" w:eastAsia="仿宋" w:cs="仿宋"/>
          <w:b/>
          <w:bCs/>
          <w:color w:val="auto"/>
          <w:kern w:val="0"/>
          <w:sz w:val="24"/>
          <w:szCs w:val="24"/>
          <w:highlight w:val="none"/>
        </w:rPr>
        <w:t>出行的人数进行结算，投标人需考虑由此产生的风险）</w:t>
      </w:r>
      <w:r>
        <w:rPr>
          <w:rFonts w:hint="eastAsia" w:ascii="仿宋" w:hAnsi="仿宋" w:eastAsia="仿宋" w:cs="仿宋"/>
          <w:color w:val="auto"/>
          <w:kern w:val="0"/>
          <w:sz w:val="24"/>
          <w:szCs w:val="24"/>
          <w:highlight w:val="none"/>
        </w:rPr>
        <w:t>。</w:t>
      </w:r>
    </w:p>
    <w:p w14:paraId="0E73369E">
      <w:pPr>
        <w:numPr>
          <w:ilvl w:val="0"/>
          <w:numId w:val="1"/>
        </w:numPr>
        <w:ind w:firstLineChars="0"/>
        <w:jc w:val="left"/>
        <w:rPr>
          <w:rFonts w:hint="eastAsia" w:ascii="仿宋" w:hAnsi="仿宋" w:eastAsia="仿宋" w:cs="宋体"/>
          <w:b/>
          <w:bCs w:val="0"/>
          <w:sz w:val="24"/>
        </w:rPr>
      </w:pPr>
      <w:r>
        <w:rPr>
          <w:rFonts w:hint="eastAsia" w:ascii="仿宋" w:hAnsi="仿宋" w:eastAsia="仿宋" w:cs="宋体"/>
          <w:b/>
          <w:bCs w:val="0"/>
          <w:sz w:val="24"/>
        </w:rPr>
        <w:t>疗休养招标行程安排</w:t>
      </w:r>
    </w:p>
    <w:tbl>
      <w:tblPr>
        <w:tblStyle w:val="71"/>
        <w:tblW w:w="9777" w:type="dxa"/>
        <w:tblInd w:w="-4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01"/>
        <w:gridCol w:w="997"/>
        <w:gridCol w:w="3481"/>
        <w:gridCol w:w="2349"/>
        <w:gridCol w:w="2349"/>
      </w:tblGrid>
      <w:tr w14:paraId="05B96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3" w:hRule="atLeast"/>
        </w:trPr>
        <w:tc>
          <w:tcPr>
            <w:tcW w:w="601" w:type="dxa"/>
            <w:vAlign w:val="center"/>
          </w:tcPr>
          <w:p w14:paraId="5FC6F066">
            <w:pPr>
              <w:keepNext w:val="0"/>
              <w:keepLines w:val="0"/>
              <w:pageBreakBefore w:val="0"/>
              <w:widowControl w:val="0"/>
              <w:tabs>
                <w:tab w:val="left" w:pos="0"/>
              </w:tabs>
              <w:kinsoku/>
              <w:wordWrap/>
              <w:overflowPunct/>
              <w:topLinePunct w:val="0"/>
              <w:autoSpaceDE/>
              <w:autoSpaceDN/>
              <w:bidi w:val="0"/>
              <w:snapToGrid/>
              <w:spacing w:line="240" w:lineRule="auto"/>
              <w:jc w:val="left"/>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序号</w:t>
            </w:r>
          </w:p>
        </w:tc>
        <w:tc>
          <w:tcPr>
            <w:tcW w:w="997" w:type="dxa"/>
            <w:vAlign w:val="center"/>
          </w:tcPr>
          <w:p w14:paraId="15F9FB52">
            <w:pPr>
              <w:keepNext w:val="0"/>
              <w:keepLines w:val="0"/>
              <w:pageBreakBefore w:val="0"/>
              <w:widowControl w:val="0"/>
              <w:tabs>
                <w:tab w:val="left" w:pos="0"/>
              </w:tabs>
              <w:kinsoku/>
              <w:wordWrap/>
              <w:overflowPunct/>
              <w:topLinePunct w:val="0"/>
              <w:autoSpaceDE/>
              <w:autoSpaceDN/>
              <w:bidi w:val="0"/>
              <w:snapToGrid/>
              <w:spacing w:line="240" w:lineRule="auto"/>
              <w:jc w:val="left"/>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类别</w:t>
            </w:r>
          </w:p>
        </w:tc>
        <w:tc>
          <w:tcPr>
            <w:tcW w:w="3481" w:type="dxa"/>
            <w:vAlign w:val="center"/>
          </w:tcPr>
          <w:p w14:paraId="64766F9D">
            <w:pPr>
              <w:keepNext w:val="0"/>
              <w:keepLines w:val="0"/>
              <w:pageBreakBefore w:val="0"/>
              <w:widowControl w:val="0"/>
              <w:tabs>
                <w:tab w:val="left" w:pos="0"/>
              </w:tabs>
              <w:kinsoku/>
              <w:wordWrap/>
              <w:overflowPunct/>
              <w:topLinePunct w:val="0"/>
              <w:autoSpaceDE/>
              <w:autoSpaceDN/>
              <w:bidi w:val="0"/>
              <w:snapToGrid/>
              <w:spacing w:line="240" w:lineRule="auto"/>
              <w:jc w:val="left"/>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路线</w:t>
            </w:r>
          </w:p>
        </w:tc>
        <w:tc>
          <w:tcPr>
            <w:tcW w:w="2349" w:type="dxa"/>
            <w:vAlign w:val="center"/>
          </w:tcPr>
          <w:p w14:paraId="7E175ECE">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center"/>
              <w:textAlignment w:val="auto"/>
              <w:rPr>
                <w:rFonts w:hint="default"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推荐出行时间</w:t>
            </w:r>
          </w:p>
        </w:tc>
        <w:tc>
          <w:tcPr>
            <w:tcW w:w="2349" w:type="dxa"/>
            <w:vAlign w:val="center"/>
          </w:tcPr>
          <w:p w14:paraId="16730385">
            <w:pPr>
              <w:keepNext w:val="0"/>
              <w:keepLines w:val="0"/>
              <w:pageBreakBefore w:val="0"/>
              <w:widowControl w:val="0"/>
              <w:tabs>
                <w:tab w:val="left" w:pos="0"/>
              </w:tabs>
              <w:kinsoku/>
              <w:wordWrap/>
              <w:overflowPunct/>
              <w:topLinePunct w:val="0"/>
              <w:autoSpaceDE/>
              <w:autoSpaceDN/>
              <w:bidi w:val="0"/>
              <w:snapToGrid/>
              <w:spacing w:line="240" w:lineRule="auto"/>
              <w:jc w:val="left"/>
              <w:textAlignment w:val="auto"/>
              <w:rPr>
                <w:rFonts w:hint="eastAsia" w:ascii="仿宋" w:hAnsi="仿宋" w:eastAsia="仿宋" w:cs="仿宋"/>
                <w:sz w:val="32"/>
                <w:szCs w:val="32"/>
              </w:rPr>
            </w:pPr>
            <w:r>
              <w:rPr>
                <w:rFonts w:hint="eastAsia" w:ascii="仿宋" w:hAnsi="仿宋" w:eastAsia="仿宋" w:cs="仿宋"/>
                <w:b/>
                <w:bCs/>
                <w:color w:val="auto"/>
                <w:kern w:val="0"/>
                <w:sz w:val="24"/>
                <w:szCs w:val="24"/>
                <w:highlight w:val="none"/>
                <w:lang w:val="en-US" w:eastAsia="zh-CN"/>
              </w:rPr>
              <w:t>备注</w:t>
            </w:r>
          </w:p>
        </w:tc>
      </w:tr>
      <w:tr w14:paraId="370DF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3" w:hRule="atLeast"/>
        </w:trPr>
        <w:tc>
          <w:tcPr>
            <w:tcW w:w="601" w:type="dxa"/>
            <w:vAlign w:val="center"/>
          </w:tcPr>
          <w:p w14:paraId="5CDFF726">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w:t>
            </w:r>
          </w:p>
        </w:tc>
        <w:tc>
          <w:tcPr>
            <w:tcW w:w="997" w:type="dxa"/>
            <w:vMerge w:val="restart"/>
            <w:vAlign w:val="center"/>
          </w:tcPr>
          <w:p w14:paraId="381EC3AE">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240" w:firstLineChars="1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省外</w:t>
            </w:r>
          </w:p>
        </w:tc>
        <w:tc>
          <w:tcPr>
            <w:tcW w:w="3481" w:type="dxa"/>
            <w:vAlign w:val="center"/>
          </w:tcPr>
          <w:p w14:paraId="12D44CA6">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长春、长白山疗休养双飞五日</w:t>
            </w:r>
          </w:p>
        </w:tc>
        <w:tc>
          <w:tcPr>
            <w:tcW w:w="2349" w:type="dxa"/>
            <w:vAlign w:val="center"/>
          </w:tcPr>
          <w:p w14:paraId="5164A4E7">
            <w:pPr>
              <w:pStyle w:val="15"/>
              <w:ind w:firstLine="0" w:firstLineChars="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6.16-6.20</w:t>
            </w:r>
          </w:p>
        </w:tc>
        <w:tc>
          <w:tcPr>
            <w:tcW w:w="2349" w:type="dxa"/>
            <w:vMerge w:val="restart"/>
            <w:vAlign w:val="center"/>
          </w:tcPr>
          <w:p w14:paraId="58E9E71F">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Cs/>
                <w:sz w:val="32"/>
                <w:szCs w:val="32"/>
              </w:rPr>
            </w:pPr>
            <w:r>
              <w:rPr>
                <w:rFonts w:hint="eastAsia" w:ascii="仿宋" w:hAnsi="仿宋" w:eastAsia="仿宋" w:cs="仿宋"/>
                <w:b w:val="0"/>
                <w:bCs w:val="0"/>
                <w:color w:val="auto"/>
                <w:kern w:val="0"/>
                <w:sz w:val="24"/>
                <w:szCs w:val="24"/>
                <w:highlight w:val="none"/>
                <w:lang w:val="en-US" w:eastAsia="zh-CN"/>
              </w:rPr>
              <w:t>具体线路和出发时间由采购人视情况而定，实际支付费用按实际疗休养人数进行结算，结算金额不超过预算金额。</w:t>
            </w:r>
            <w:r>
              <w:rPr>
                <w:rFonts w:hint="eastAsia" w:ascii="仿宋" w:hAnsi="仿宋" w:eastAsia="仿宋" w:cs="仿宋"/>
                <w:b/>
                <w:bCs/>
                <w:color w:val="auto"/>
                <w:kern w:val="0"/>
                <w:sz w:val="24"/>
                <w:szCs w:val="28"/>
                <w:lang w:val="en-US" w:eastAsia="zh-CN"/>
              </w:rPr>
              <w:t>省外路线不含大交通，大交通费用按实结算。</w:t>
            </w:r>
          </w:p>
        </w:tc>
      </w:tr>
      <w:tr w14:paraId="7D85E6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 w:hRule="atLeast"/>
        </w:trPr>
        <w:tc>
          <w:tcPr>
            <w:tcW w:w="601" w:type="dxa"/>
            <w:vAlign w:val="center"/>
          </w:tcPr>
          <w:p w14:paraId="518C75C3">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w:t>
            </w:r>
          </w:p>
        </w:tc>
        <w:tc>
          <w:tcPr>
            <w:tcW w:w="997" w:type="dxa"/>
            <w:vMerge w:val="continue"/>
            <w:vAlign w:val="center"/>
          </w:tcPr>
          <w:p w14:paraId="299B9F1B">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p>
        </w:tc>
        <w:tc>
          <w:tcPr>
            <w:tcW w:w="3481" w:type="dxa"/>
            <w:vAlign w:val="center"/>
          </w:tcPr>
          <w:p w14:paraId="5B53DB7D">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西宁、德令哈疗休养双飞六日</w:t>
            </w:r>
          </w:p>
        </w:tc>
        <w:tc>
          <w:tcPr>
            <w:tcW w:w="2349" w:type="dxa"/>
            <w:vAlign w:val="center"/>
          </w:tcPr>
          <w:p w14:paraId="42191E0B">
            <w:pPr>
              <w:pStyle w:val="15"/>
              <w:ind w:firstLine="0" w:firstLineChars="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6.8-6.13</w:t>
            </w:r>
          </w:p>
        </w:tc>
        <w:tc>
          <w:tcPr>
            <w:tcW w:w="2349" w:type="dxa"/>
            <w:vMerge w:val="continue"/>
            <w:vAlign w:val="center"/>
          </w:tcPr>
          <w:p w14:paraId="6A4CB375">
            <w:pPr>
              <w:pStyle w:val="15"/>
              <w:ind w:firstLine="0" w:firstLineChars="0"/>
              <w:jc w:val="left"/>
              <w:rPr>
                <w:rFonts w:hint="eastAsia" w:ascii="仿宋" w:hAnsi="仿宋" w:eastAsia="仿宋" w:cs="仿宋"/>
                <w:bCs/>
                <w:sz w:val="32"/>
                <w:szCs w:val="32"/>
                <w:lang w:eastAsia="zh-CN"/>
              </w:rPr>
            </w:pPr>
          </w:p>
        </w:tc>
      </w:tr>
      <w:tr w14:paraId="5B778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3" w:hRule="atLeast"/>
        </w:trPr>
        <w:tc>
          <w:tcPr>
            <w:tcW w:w="601" w:type="dxa"/>
            <w:vAlign w:val="center"/>
          </w:tcPr>
          <w:p w14:paraId="0B1E9B35">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w:t>
            </w:r>
          </w:p>
        </w:tc>
        <w:tc>
          <w:tcPr>
            <w:tcW w:w="997" w:type="dxa"/>
            <w:vMerge w:val="restart"/>
            <w:vAlign w:val="center"/>
          </w:tcPr>
          <w:p w14:paraId="1E3BCB12">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240" w:firstLineChars="1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省内</w:t>
            </w:r>
          </w:p>
        </w:tc>
        <w:tc>
          <w:tcPr>
            <w:tcW w:w="3481" w:type="dxa"/>
            <w:vAlign w:val="center"/>
          </w:tcPr>
          <w:p w14:paraId="623FD3E3">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舟山嵊泗疗休养五日</w:t>
            </w:r>
          </w:p>
        </w:tc>
        <w:tc>
          <w:tcPr>
            <w:tcW w:w="2349" w:type="dxa"/>
            <w:vAlign w:val="center"/>
          </w:tcPr>
          <w:p w14:paraId="5688493C">
            <w:pPr>
              <w:pStyle w:val="15"/>
              <w:ind w:firstLine="0" w:firstLineChars="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5.19-5.23</w:t>
            </w:r>
          </w:p>
        </w:tc>
        <w:tc>
          <w:tcPr>
            <w:tcW w:w="2349" w:type="dxa"/>
            <w:vMerge w:val="continue"/>
            <w:vAlign w:val="center"/>
          </w:tcPr>
          <w:p w14:paraId="4BC30423">
            <w:pPr>
              <w:pStyle w:val="15"/>
              <w:ind w:firstLine="0" w:firstLineChars="0"/>
              <w:jc w:val="left"/>
              <w:rPr>
                <w:rFonts w:hint="eastAsia" w:ascii="仿宋" w:hAnsi="仿宋" w:eastAsia="仿宋" w:cs="仿宋"/>
                <w:bCs/>
                <w:sz w:val="32"/>
                <w:szCs w:val="32"/>
                <w:lang w:val="en-US" w:eastAsia="zh-CN"/>
              </w:rPr>
            </w:pPr>
          </w:p>
        </w:tc>
      </w:tr>
      <w:tr w14:paraId="36168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3" w:hRule="atLeast"/>
        </w:trPr>
        <w:tc>
          <w:tcPr>
            <w:tcW w:w="601" w:type="dxa"/>
            <w:vAlign w:val="center"/>
          </w:tcPr>
          <w:p w14:paraId="63E485FB">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w:t>
            </w:r>
          </w:p>
        </w:tc>
        <w:tc>
          <w:tcPr>
            <w:tcW w:w="997" w:type="dxa"/>
            <w:vMerge w:val="continue"/>
            <w:vAlign w:val="center"/>
          </w:tcPr>
          <w:p w14:paraId="3273A022">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p>
        </w:tc>
        <w:tc>
          <w:tcPr>
            <w:tcW w:w="3481" w:type="dxa"/>
            <w:vAlign w:val="center"/>
          </w:tcPr>
          <w:p w14:paraId="1C40BBCC">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临海、温岭、石塘疗休养五日</w:t>
            </w:r>
          </w:p>
        </w:tc>
        <w:tc>
          <w:tcPr>
            <w:tcW w:w="2349" w:type="dxa"/>
            <w:vAlign w:val="center"/>
          </w:tcPr>
          <w:p w14:paraId="69BA8382">
            <w:pPr>
              <w:pStyle w:val="15"/>
              <w:ind w:firstLine="0" w:firstLineChars="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5.26-5.30</w:t>
            </w:r>
          </w:p>
        </w:tc>
        <w:tc>
          <w:tcPr>
            <w:tcW w:w="2349" w:type="dxa"/>
            <w:vMerge w:val="continue"/>
            <w:vAlign w:val="center"/>
          </w:tcPr>
          <w:p w14:paraId="1764C005">
            <w:pPr>
              <w:pStyle w:val="15"/>
              <w:ind w:firstLine="0" w:firstLineChars="0"/>
              <w:jc w:val="left"/>
              <w:rPr>
                <w:rFonts w:hint="eastAsia" w:ascii="仿宋" w:hAnsi="仿宋" w:eastAsia="仿宋" w:cs="仿宋"/>
                <w:bCs/>
                <w:sz w:val="32"/>
                <w:szCs w:val="32"/>
                <w:lang w:eastAsia="zh-CN"/>
              </w:rPr>
            </w:pPr>
          </w:p>
        </w:tc>
      </w:tr>
      <w:tr w14:paraId="42AC3B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trPr>
        <w:tc>
          <w:tcPr>
            <w:tcW w:w="601" w:type="dxa"/>
            <w:vAlign w:val="center"/>
          </w:tcPr>
          <w:p w14:paraId="331A299E">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w:t>
            </w:r>
          </w:p>
        </w:tc>
        <w:tc>
          <w:tcPr>
            <w:tcW w:w="997" w:type="dxa"/>
            <w:vMerge w:val="continue"/>
            <w:vAlign w:val="center"/>
          </w:tcPr>
          <w:p w14:paraId="75615238">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p>
        </w:tc>
        <w:tc>
          <w:tcPr>
            <w:tcW w:w="3481" w:type="dxa"/>
            <w:vAlign w:val="center"/>
          </w:tcPr>
          <w:p w14:paraId="273FE569">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丽水缙云、云和、松阳疗休养五日</w:t>
            </w:r>
          </w:p>
        </w:tc>
        <w:tc>
          <w:tcPr>
            <w:tcW w:w="2349" w:type="dxa"/>
            <w:vAlign w:val="center"/>
          </w:tcPr>
          <w:p w14:paraId="309523C1">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Lines="0" w:afterLines="0" w:line="240" w:lineRule="auto"/>
              <w:ind w:left="0" w:lef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5.12-5.16</w:t>
            </w:r>
          </w:p>
        </w:tc>
        <w:tc>
          <w:tcPr>
            <w:tcW w:w="2349" w:type="dxa"/>
            <w:vMerge w:val="continue"/>
            <w:vAlign w:val="center"/>
          </w:tcPr>
          <w:p w14:paraId="51B81C7B">
            <w:pPr>
              <w:jc w:val="left"/>
              <w:rPr>
                <w:rFonts w:hint="eastAsia" w:ascii="仿宋" w:hAnsi="仿宋" w:eastAsia="仿宋" w:cs="仿宋"/>
                <w:sz w:val="32"/>
                <w:szCs w:val="32"/>
                <w:lang w:eastAsia="zh-CN"/>
              </w:rPr>
            </w:pPr>
          </w:p>
        </w:tc>
      </w:tr>
    </w:tbl>
    <w:p w14:paraId="38A58F9D">
      <w:pPr>
        <w:rPr>
          <w:rFonts w:hint="eastAsia"/>
        </w:rPr>
      </w:pPr>
    </w:p>
    <w:p w14:paraId="30980E37">
      <w:pPr>
        <w:pStyle w:val="88"/>
        <w:spacing w:line="360" w:lineRule="auto"/>
        <w:rPr>
          <w:rFonts w:hint="eastAsia" w:ascii="仿宋" w:hAnsi="仿宋" w:eastAsia="仿宋"/>
          <w:b/>
          <w:lang w:val="en-US"/>
        </w:rPr>
      </w:pPr>
      <w:r>
        <w:rPr>
          <w:rFonts w:hint="eastAsia" w:ascii="仿宋" w:hAnsi="仿宋" w:eastAsia="仿宋"/>
          <w:b/>
          <w:lang w:val="en-US"/>
        </w:rPr>
        <w:t>注：以上标段投标单位可进一步进行优化，行程安排可根据实际情况进行调整。</w:t>
      </w:r>
    </w:p>
    <w:p w14:paraId="5C317C0F">
      <w:pPr>
        <w:numPr>
          <w:ilvl w:val="0"/>
          <w:numId w:val="0"/>
        </w:numPr>
        <w:adjustRightInd w:val="0"/>
        <w:spacing w:line="360" w:lineRule="auto"/>
        <w:rPr>
          <w:rFonts w:hint="eastAsia" w:ascii="仿宋" w:hAnsi="仿宋" w:eastAsia="仿宋" w:cs="仿宋"/>
          <w:color w:val="auto"/>
          <w:sz w:val="24"/>
          <w:szCs w:val="24"/>
        </w:rPr>
      </w:pPr>
      <w:r>
        <w:rPr>
          <w:rFonts w:hint="eastAsia" w:ascii="仿宋" w:hAnsi="仿宋" w:eastAsia="仿宋" w:cs="仿宋"/>
          <w:b/>
          <w:bCs/>
          <w:color w:val="auto"/>
          <w:sz w:val="24"/>
          <w:szCs w:val="24"/>
          <w:lang w:eastAsia="zh-CN"/>
        </w:rPr>
        <w:t>三、</w:t>
      </w:r>
      <w:r>
        <w:rPr>
          <w:rFonts w:hint="eastAsia" w:ascii="仿宋" w:hAnsi="仿宋" w:eastAsia="仿宋" w:cs="仿宋"/>
          <w:b/>
          <w:bCs/>
          <w:color w:val="auto"/>
          <w:sz w:val="24"/>
          <w:szCs w:val="24"/>
        </w:rPr>
        <w:t>行程安排</w:t>
      </w:r>
    </w:p>
    <w:p w14:paraId="3A429CDB">
      <w:pPr>
        <w:adjustRightIn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w:t>
      </w:r>
      <w:r>
        <w:rPr>
          <w:rFonts w:hint="eastAsia" w:ascii="仿宋" w:hAnsi="仿宋" w:eastAsia="仿宋" w:cs="仿宋"/>
          <w:b/>
          <w:color w:val="auto"/>
          <w:sz w:val="24"/>
          <w:szCs w:val="24"/>
          <w:highlight w:val="none"/>
          <w:lang w:eastAsia="zh-CN"/>
        </w:rPr>
        <w:t>一</w:t>
      </w:r>
      <w:r>
        <w:rPr>
          <w:rFonts w:hint="eastAsia" w:ascii="仿宋" w:hAnsi="仿宋" w:eastAsia="仿宋" w:cs="仿宋"/>
          <w:b/>
          <w:color w:val="auto"/>
          <w:sz w:val="24"/>
          <w:szCs w:val="24"/>
          <w:highlight w:val="none"/>
        </w:rPr>
        <w:t>）行程线路拟安排</w:t>
      </w:r>
    </w:p>
    <w:p w14:paraId="6C4EAF35">
      <w:pPr>
        <w:tabs>
          <w:tab w:val="left" w:pos="0"/>
        </w:tabs>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1、组织人员活动、参观游览，行程安排符合人员疗养，在确保安全的前提下力求做到动静结合，贴近需求。</w:t>
      </w:r>
    </w:p>
    <w:p w14:paraId="08241536">
      <w:pPr>
        <w:tabs>
          <w:tab w:val="left" w:pos="0"/>
        </w:tabs>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2、要求：行程安排及景区参观路线可根据天气等实际情况征得采购方同意后调整。</w:t>
      </w:r>
    </w:p>
    <w:p w14:paraId="2F817B49">
      <w:pPr>
        <w:tabs>
          <w:tab w:val="left" w:pos="0"/>
        </w:tabs>
        <w:adjustRightInd w:val="0"/>
        <w:spacing w:line="360" w:lineRule="auto"/>
        <w:ind w:firstLine="480" w:firstLineChars="200"/>
        <w:rPr>
          <w:rFonts w:hint="eastAsia" w:ascii="仿宋" w:hAnsi="仿宋" w:eastAsia="仿宋" w:cs="仿宋"/>
          <w:b/>
          <w:bCs/>
          <w:color w:val="auto"/>
          <w:kern w:val="0"/>
          <w:sz w:val="24"/>
          <w:szCs w:val="24"/>
          <w:highlight w:val="none"/>
        </w:rPr>
      </w:pPr>
      <w:r>
        <w:rPr>
          <w:rFonts w:hint="eastAsia" w:ascii="仿宋" w:hAnsi="仿宋" w:eastAsia="仿宋" w:cs="仿宋"/>
          <w:color w:val="auto"/>
          <w:kern w:val="0"/>
          <w:sz w:val="24"/>
          <w:szCs w:val="24"/>
          <w:highlight w:val="none"/>
        </w:rPr>
        <w:t>3、线路要求：投标单位须按采购需求</w:t>
      </w:r>
      <w:r>
        <w:rPr>
          <w:rFonts w:hint="eastAsia" w:ascii="仿宋" w:hAnsi="仿宋" w:eastAsia="仿宋" w:cs="仿宋"/>
          <w:color w:val="auto"/>
          <w:kern w:val="0"/>
          <w:sz w:val="24"/>
          <w:szCs w:val="24"/>
          <w:highlight w:val="none"/>
          <w:lang w:eastAsia="zh-CN"/>
        </w:rPr>
        <w:t>每</w:t>
      </w:r>
      <w:r>
        <w:rPr>
          <w:rFonts w:hint="eastAsia" w:ascii="仿宋" w:hAnsi="仿宋" w:eastAsia="仿宋" w:cs="仿宋"/>
          <w:color w:val="auto"/>
          <w:kern w:val="0"/>
          <w:sz w:val="24"/>
          <w:szCs w:val="24"/>
          <w:highlight w:val="none"/>
        </w:rPr>
        <w:t>条线路</w:t>
      </w:r>
      <w:r>
        <w:rPr>
          <w:rFonts w:hint="eastAsia" w:ascii="仿宋" w:hAnsi="仿宋" w:eastAsia="仿宋" w:cs="仿宋"/>
          <w:color w:val="auto"/>
          <w:kern w:val="0"/>
          <w:sz w:val="24"/>
          <w:szCs w:val="24"/>
          <w:highlight w:val="none"/>
          <w:lang w:eastAsia="zh-CN"/>
        </w:rPr>
        <w:t>提供</w:t>
      </w:r>
      <w:r>
        <w:rPr>
          <w:rFonts w:hint="eastAsia" w:ascii="仿宋" w:hAnsi="仿宋" w:eastAsia="仿宋" w:cs="仿宋"/>
          <w:color w:val="auto"/>
          <w:kern w:val="0"/>
          <w:sz w:val="24"/>
          <w:szCs w:val="24"/>
          <w:highlight w:val="none"/>
        </w:rPr>
        <w:t>1种方案供采购人选择，同时此方案不作</w:t>
      </w:r>
      <w:r>
        <w:rPr>
          <w:rFonts w:hint="eastAsia" w:ascii="仿宋" w:hAnsi="仿宋" w:eastAsia="仿宋" w:cs="仿宋"/>
          <w:b w:val="0"/>
          <w:bCs w:val="0"/>
          <w:color w:val="auto"/>
          <w:sz w:val="24"/>
          <w:szCs w:val="24"/>
          <w:highlight w:val="none"/>
        </w:rPr>
        <w:t>为采购人最终选定方案。最终方案</w:t>
      </w:r>
      <w:r>
        <w:rPr>
          <w:rFonts w:hint="eastAsia" w:ascii="仿宋" w:hAnsi="仿宋" w:eastAsia="仿宋" w:cs="仿宋"/>
          <w:b w:val="0"/>
          <w:bCs w:val="0"/>
          <w:color w:val="auto"/>
          <w:kern w:val="0"/>
          <w:sz w:val="24"/>
          <w:szCs w:val="24"/>
          <w:highlight w:val="none"/>
        </w:rPr>
        <w:t>中标单位</w:t>
      </w:r>
      <w:r>
        <w:rPr>
          <w:rFonts w:hint="eastAsia" w:ascii="仿宋" w:hAnsi="仿宋" w:eastAsia="仿宋" w:cs="仿宋"/>
          <w:b w:val="0"/>
          <w:bCs w:val="0"/>
          <w:color w:val="auto"/>
          <w:sz w:val="24"/>
          <w:szCs w:val="24"/>
          <w:highlight w:val="none"/>
        </w:rPr>
        <w:t>须</w:t>
      </w:r>
      <w:r>
        <w:rPr>
          <w:rFonts w:hint="eastAsia" w:ascii="仿宋" w:hAnsi="仿宋" w:eastAsia="仿宋" w:cs="仿宋"/>
          <w:b w:val="0"/>
          <w:bCs w:val="0"/>
          <w:color w:val="auto"/>
          <w:kern w:val="0"/>
          <w:sz w:val="24"/>
          <w:szCs w:val="24"/>
          <w:highlight w:val="none"/>
        </w:rPr>
        <w:t>与采购人沟通后再确认的为准。</w:t>
      </w:r>
    </w:p>
    <w:p w14:paraId="75B6954B">
      <w:pPr>
        <w:tabs>
          <w:tab w:val="left" w:pos="0"/>
        </w:tabs>
        <w:adjustRightInd w:val="0"/>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4、制定协助旅游的服务方案及旅游出行前的说明。</w:t>
      </w:r>
    </w:p>
    <w:p w14:paraId="7EB22F3D">
      <w:pPr>
        <w:tabs>
          <w:tab w:val="left" w:pos="0"/>
        </w:tabs>
        <w:adjustRightInd w:val="0"/>
        <w:spacing w:line="360" w:lineRule="auto"/>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w:t>
      </w:r>
      <w:r>
        <w:rPr>
          <w:rFonts w:hint="eastAsia" w:ascii="仿宋" w:hAnsi="仿宋" w:eastAsia="仿宋" w:cs="仿宋"/>
          <w:b/>
          <w:color w:val="auto"/>
          <w:kern w:val="0"/>
          <w:sz w:val="24"/>
          <w:szCs w:val="24"/>
          <w:lang w:eastAsia="zh-CN"/>
        </w:rPr>
        <w:t>二</w:t>
      </w:r>
      <w:r>
        <w:rPr>
          <w:rFonts w:hint="eastAsia" w:ascii="仿宋" w:hAnsi="仿宋" w:eastAsia="仿宋" w:cs="仿宋"/>
          <w:b/>
          <w:color w:val="auto"/>
          <w:kern w:val="0"/>
          <w:sz w:val="24"/>
          <w:szCs w:val="24"/>
        </w:rPr>
        <w:t>）行程基本要求</w:t>
      </w:r>
    </w:p>
    <w:p w14:paraId="554D1073">
      <w:pPr>
        <w:tabs>
          <w:tab w:val="left" w:pos="0"/>
        </w:tabs>
        <w:adjustRightInd w:val="0"/>
        <w:spacing w:line="360" w:lineRule="auto"/>
        <w:ind w:firstLine="480" w:firstLineChars="20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rPr>
        <w:t>1、交通：大巴往返（可</w:t>
      </w:r>
      <w:r>
        <w:rPr>
          <w:rFonts w:hint="eastAsia" w:ascii="仿宋" w:hAnsi="仿宋" w:eastAsia="仿宋" w:cs="仿宋"/>
          <w:color w:val="auto"/>
          <w:kern w:val="0"/>
          <w:sz w:val="24"/>
          <w:szCs w:val="24"/>
          <w:lang w:eastAsia="zh-CN"/>
        </w:rPr>
        <w:t>飞机、</w:t>
      </w:r>
      <w:r>
        <w:rPr>
          <w:rFonts w:hint="eastAsia" w:ascii="仿宋" w:hAnsi="仿宋" w:eastAsia="仿宋" w:cs="仿宋"/>
          <w:color w:val="auto"/>
          <w:kern w:val="0"/>
          <w:sz w:val="24"/>
          <w:szCs w:val="24"/>
        </w:rPr>
        <w:t>高铁结合）。含当地旅游车、指定地点到疗养地点接送、景区交通等</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lang w:val="en-US" w:eastAsia="zh-CN"/>
        </w:rPr>
        <w:t>严禁廉价航空及红眼航班。</w:t>
      </w:r>
    </w:p>
    <w:p w14:paraId="13EFD8E2">
      <w:pPr>
        <w:tabs>
          <w:tab w:val="left" w:pos="0"/>
        </w:tabs>
        <w:adjustRightInd w:val="0"/>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2、住宿：住宿标准为两人一间，主要安排标准间。</w:t>
      </w:r>
      <w:r>
        <w:rPr>
          <w:rFonts w:hint="eastAsia" w:ascii="仿宋" w:hAnsi="仿宋" w:eastAsia="仿宋" w:cs="仿宋"/>
          <w:color w:val="auto"/>
          <w:kern w:val="0"/>
          <w:sz w:val="24"/>
          <w:szCs w:val="24"/>
          <w:highlight w:val="none"/>
          <w:lang w:val="en-US" w:eastAsia="zh-CN"/>
        </w:rPr>
        <w:t>省外线路要求住宿酒店为当地四星级及以上标准</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省内线路要求住宿酒店为当地五星级及以上标准，其中舟山嵊泗线路可为当地岛上特色酒店标间，</w:t>
      </w:r>
      <w:r>
        <w:rPr>
          <w:rFonts w:hint="eastAsia" w:ascii="仿宋" w:hAnsi="仿宋" w:eastAsia="仿宋" w:cs="仿宋"/>
          <w:color w:val="auto"/>
          <w:kern w:val="0"/>
          <w:sz w:val="24"/>
          <w:szCs w:val="24"/>
          <w:highlight w:val="none"/>
        </w:rPr>
        <w:t>交通便利、环境较好、干净卫生、服务优质，有较强的接待能力，同时配套设施齐全、使用安全方便。</w:t>
      </w:r>
    </w:p>
    <w:p w14:paraId="57A4E439">
      <w:pPr>
        <w:tabs>
          <w:tab w:val="left" w:pos="0"/>
        </w:tabs>
        <w:adjustRightInd w:val="0"/>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3、门票：行程所含景点门票。</w:t>
      </w:r>
    </w:p>
    <w:p w14:paraId="73E558BA">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rPr>
        <w:t>4、用餐：住宿</w:t>
      </w:r>
      <w:r>
        <w:rPr>
          <w:rFonts w:hint="eastAsia" w:ascii="仿宋" w:hAnsi="仿宋" w:eastAsia="仿宋" w:cs="仿宋"/>
          <w:color w:val="auto"/>
          <w:kern w:val="0"/>
          <w:sz w:val="24"/>
          <w:szCs w:val="24"/>
          <w:highlight w:val="none"/>
        </w:rPr>
        <w:t>含早。中、晚餐全部桌餐，正</w:t>
      </w:r>
      <w:r>
        <w:rPr>
          <w:rFonts w:hint="eastAsia" w:ascii="仿宋" w:hAnsi="仿宋" w:eastAsia="仿宋" w:cs="仿宋"/>
          <w:color w:val="auto"/>
          <w:sz w:val="24"/>
          <w:szCs w:val="24"/>
          <w:highlight w:val="none"/>
        </w:rPr>
        <w:t>餐</w:t>
      </w:r>
      <w:r>
        <w:rPr>
          <w:rFonts w:hint="eastAsia" w:ascii="仿宋" w:hAnsi="仿宋" w:eastAsia="仿宋" w:cs="仿宋"/>
          <w:color w:val="auto"/>
          <w:kern w:val="0"/>
          <w:sz w:val="24"/>
          <w:szCs w:val="24"/>
          <w:lang w:val="en-US" w:eastAsia="zh-CN"/>
        </w:rPr>
        <w:t>省外线路餐标不低于60元/餐/人，省内线路餐标不低于80元/餐/人</w:t>
      </w:r>
      <w:r>
        <w:rPr>
          <w:rFonts w:hint="eastAsia" w:ascii="仿宋" w:hAnsi="仿宋" w:eastAsia="仿宋" w:cs="仿宋"/>
          <w:color w:val="auto"/>
          <w:kern w:val="0"/>
          <w:sz w:val="24"/>
          <w:szCs w:val="24"/>
          <w:highlight w:val="none"/>
        </w:rPr>
        <w:t xml:space="preserve">标准，食物要求新鲜、安全，适合口味。要求每餐菜品多样，不雷同。餐厅交通便利，环境较好。 </w:t>
      </w:r>
    </w:p>
    <w:p w14:paraId="7711F8C2">
      <w:pPr>
        <w:tabs>
          <w:tab w:val="left" w:pos="0"/>
        </w:tabs>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5、导游：当地优秀资质公司，有导游资格的专业导游讲解服务，全程陪同。    </w:t>
      </w:r>
    </w:p>
    <w:p w14:paraId="5A66BD5C">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6、用车：全程空调旅游车。要求车况好，车位充足，空调效果好，司机服务态度好、技术好，确保行程安全。要求</w:t>
      </w:r>
      <w:r>
        <w:rPr>
          <w:rFonts w:hint="eastAsia" w:ascii="仿宋" w:hAnsi="仿宋" w:eastAsia="仿宋" w:cs="仿宋"/>
          <w:color w:val="auto"/>
          <w:kern w:val="0"/>
          <w:sz w:val="24"/>
          <w:szCs w:val="24"/>
          <w:highlight w:val="none"/>
          <w:lang w:val="en-US" w:eastAsia="zh-CN"/>
        </w:rPr>
        <w:t>三</w:t>
      </w:r>
      <w:r>
        <w:rPr>
          <w:rFonts w:hint="eastAsia" w:ascii="仿宋" w:hAnsi="仿宋" w:eastAsia="仿宋" w:cs="仿宋"/>
          <w:color w:val="auto"/>
          <w:kern w:val="0"/>
          <w:sz w:val="24"/>
          <w:szCs w:val="24"/>
          <w:highlight w:val="none"/>
        </w:rPr>
        <w:t>年内新车，座位</w:t>
      </w:r>
      <w:r>
        <w:rPr>
          <w:rFonts w:hint="eastAsia" w:ascii="仿宋" w:hAnsi="仿宋" w:eastAsia="仿宋" w:cs="仿宋"/>
          <w:color w:val="auto"/>
          <w:kern w:val="0"/>
          <w:sz w:val="24"/>
          <w:szCs w:val="24"/>
          <w:highlight w:val="none"/>
          <w:lang w:val="en-US" w:eastAsia="zh-CN"/>
        </w:rPr>
        <w:t>数量</w:t>
      </w:r>
      <w:r>
        <w:rPr>
          <w:rFonts w:hint="eastAsia" w:ascii="仿宋" w:hAnsi="仿宋" w:eastAsia="仿宋" w:cs="仿宋"/>
          <w:color w:val="auto"/>
          <w:kern w:val="0"/>
          <w:sz w:val="24"/>
          <w:szCs w:val="24"/>
          <w:highlight w:val="none"/>
        </w:rPr>
        <w:t>按照人数1：1.2比例配备</w:t>
      </w:r>
    </w:p>
    <w:p w14:paraId="620C8EC6">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7、保险：</w:t>
      </w:r>
      <w:r>
        <w:rPr>
          <w:rFonts w:hint="eastAsia" w:ascii="仿宋" w:hAnsi="仿宋" w:eastAsia="仿宋" w:cs="仿宋"/>
          <w:color w:val="auto"/>
          <w:kern w:val="0"/>
          <w:sz w:val="24"/>
          <w:szCs w:val="24"/>
          <w:highlight w:val="none"/>
          <w:lang w:val="en-US" w:eastAsia="zh-CN"/>
        </w:rPr>
        <w:t>按规定购买旅行社责任险、旅游意外险、旅行意外伤害险等</w:t>
      </w:r>
      <w:r>
        <w:rPr>
          <w:rFonts w:hint="eastAsia" w:ascii="仿宋" w:hAnsi="仿宋" w:eastAsia="仿宋" w:cs="仿宋"/>
          <w:color w:val="auto"/>
          <w:kern w:val="0"/>
          <w:sz w:val="24"/>
          <w:szCs w:val="24"/>
          <w:highlight w:val="none"/>
          <w:lang w:eastAsia="zh-CN"/>
        </w:rPr>
        <w:t>。</w:t>
      </w:r>
    </w:p>
    <w:p w14:paraId="76727B0B">
      <w:pPr>
        <w:tabs>
          <w:tab w:val="left" w:pos="0"/>
        </w:tabs>
        <w:adjustRightInd w:val="0"/>
        <w:spacing w:line="360"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8、购物：全程不进购物点</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车上不准推销当地土特产。</w:t>
      </w:r>
    </w:p>
    <w:p w14:paraId="1C66BEB7">
      <w:pPr>
        <w:tabs>
          <w:tab w:val="left" w:pos="0"/>
        </w:tabs>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9、无自费的景点或活动，无商业广告及各类产品推销和介绍。</w:t>
      </w:r>
    </w:p>
    <w:p w14:paraId="483AA375">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10、制定应急预案，发放《行程安排表》和《注意事项》、《满意度调查表》。如遇意外突发事件要及时妥善处理，并做好善后处理工作。</w:t>
      </w:r>
    </w:p>
    <w:p w14:paraId="6250229C">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11、每人配发帽子一顶、雨伞一把、矿泉水不少于二瓶/天/人，每批次准备旅行常备药品一份。</w:t>
      </w:r>
    </w:p>
    <w:p w14:paraId="62D92F0F">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12、参加疗休养人员名单和个人信息不得外泄。</w:t>
      </w:r>
    </w:p>
    <w:p w14:paraId="7790FB69">
      <w:pPr>
        <w:tabs>
          <w:tab w:val="left" w:pos="0"/>
        </w:tabs>
        <w:adjustRightInd w:val="0"/>
        <w:spacing w:line="360" w:lineRule="auto"/>
        <w:ind w:left="239" w:leftChars="114" w:firstLine="240" w:firstLineChars="1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13、行程中的相关安全事宜（住宿、交通、饮食等）全部由中标人负责，如出现任何安全事故，则由中标人承担相关经济赔偿与法律义务。</w:t>
      </w:r>
    </w:p>
    <w:p w14:paraId="54CE3C1F">
      <w:pPr>
        <w:widowControl w:val="0"/>
        <w:autoSpaceDE w:val="0"/>
        <w:autoSpaceDN w:val="0"/>
        <w:adjustRightInd w:val="0"/>
        <w:spacing w:line="360" w:lineRule="auto"/>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lang w:eastAsia="zh-CN"/>
        </w:rPr>
        <w:t>四</w:t>
      </w:r>
      <w:r>
        <w:rPr>
          <w:rFonts w:hint="eastAsia" w:ascii="仿宋" w:hAnsi="仿宋" w:eastAsia="仿宋" w:cs="仿宋"/>
          <w:b/>
          <w:bCs/>
          <w:color w:val="auto"/>
          <w:sz w:val="24"/>
          <w:szCs w:val="24"/>
        </w:rPr>
        <w:t>、其他</w:t>
      </w:r>
      <w:r>
        <w:rPr>
          <w:rFonts w:hint="eastAsia" w:ascii="仿宋" w:hAnsi="仿宋" w:eastAsia="仿宋" w:cs="仿宋"/>
          <w:b/>
          <w:bCs/>
          <w:color w:val="auto"/>
          <w:sz w:val="24"/>
          <w:szCs w:val="24"/>
          <w:highlight w:val="none"/>
        </w:rPr>
        <w:t>需求</w:t>
      </w:r>
    </w:p>
    <w:p w14:paraId="16187F6D">
      <w:pPr>
        <w:adjustRightInd w:val="0"/>
        <w:snapToGrid w:val="0"/>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highlight w:val="none"/>
        </w:rPr>
        <w:t>中标人不得以人数不足、行业要求及其他相关的不成团要求而不发团，中</w:t>
      </w:r>
      <w:r>
        <w:rPr>
          <w:rFonts w:hint="eastAsia" w:ascii="仿宋" w:hAnsi="仿宋" w:eastAsia="仿宋" w:cs="仿宋"/>
          <w:color w:val="auto"/>
          <w:kern w:val="0"/>
          <w:sz w:val="24"/>
          <w:szCs w:val="24"/>
        </w:rPr>
        <w:t>标后各标项中标单位及时与采购单位沟通相关细节及线路的优化事项。</w:t>
      </w:r>
    </w:p>
    <w:p w14:paraId="3A6DBED3">
      <w:pPr>
        <w:adjustRightInd w:val="0"/>
        <w:snapToGrid w:val="0"/>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本项目需执行的国家相关标准、行业标准、地方标准或者其他标准、规范。</w:t>
      </w:r>
      <w:r>
        <w:rPr>
          <w:rFonts w:hint="eastAsia" w:ascii="仿宋" w:hAnsi="仿宋" w:eastAsia="仿宋" w:cs="仿宋"/>
          <w:color w:val="auto"/>
          <w:kern w:val="0"/>
          <w:sz w:val="24"/>
          <w:szCs w:val="24"/>
        </w:rPr>
        <w:t>通过满意度测评和中标人提供总结报告的方式进行验收。</w:t>
      </w:r>
    </w:p>
    <w:p w14:paraId="1E7A7BFD">
      <w:pPr>
        <w:widowControl w:val="0"/>
        <w:adjustRightInd w:val="0"/>
        <w:snapToGrid w:val="0"/>
        <w:spacing w:line="360" w:lineRule="auto"/>
        <w:ind w:left="0" w:leftChars="0" w:firstLine="0" w:firstLineChars="0"/>
        <w:jc w:val="both"/>
        <w:rPr>
          <w:rFonts w:hint="eastAsia" w:ascii="仿宋" w:hAnsi="仿宋" w:eastAsia="仿宋" w:cs="仿宋"/>
          <w:b/>
          <w:bCs/>
          <w:color w:val="auto"/>
          <w:kern w:val="2"/>
          <w:sz w:val="24"/>
          <w:szCs w:val="24"/>
          <w:lang w:val="en-US" w:eastAsia="zh-CN" w:bidi="ar-SA"/>
        </w:rPr>
      </w:pPr>
      <w:bookmarkStart w:id="29" w:name="_Toc20030"/>
      <w:bookmarkStart w:id="30" w:name="_Toc2781"/>
      <w:r>
        <w:rPr>
          <w:rFonts w:hint="eastAsia" w:ascii="仿宋" w:hAnsi="仿宋" w:eastAsia="仿宋" w:cs="仿宋"/>
          <w:b/>
          <w:bCs/>
          <w:color w:val="auto"/>
          <w:kern w:val="2"/>
          <w:sz w:val="24"/>
          <w:szCs w:val="24"/>
          <w:lang w:val="en-US" w:eastAsia="zh-CN" w:bidi="ar-SA"/>
        </w:rPr>
        <w:t>五、服务期要求</w:t>
      </w:r>
    </w:p>
    <w:bookmarkEnd w:id="29"/>
    <w:bookmarkEnd w:id="30"/>
    <w:p w14:paraId="61142330">
      <w:pPr>
        <w:pStyle w:val="185"/>
        <w:widowControl/>
        <w:snapToGrid w:val="0"/>
        <w:spacing w:line="360" w:lineRule="auto"/>
        <w:ind w:firstLine="480" w:firstLineChars="200"/>
        <w:jc w:val="left"/>
        <w:rPr>
          <w:rFonts w:hint="eastAsia" w:ascii="仿宋" w:hAnsi="仿宋" w:eastAsia="仿宋" w:cs="仿宋"/>
          <w:bCs/>
          <w:color w:val="auto"/>
          <w:kern w:val="0"/>
          <w:sz w:val="24"/>
          <w:szCs w:val="24"/>
          <w:lang w:eastAsia="zh-CN"/>
        </w:rPr>
      </w:pPr>
      <w:r>
        <w:rPr>
          <w:rFonts w:hint="eastAsia" w:ascii="仿宋" w:hAnsi="仿宋" w:eastAsia="仿宋" w:cs="仿宋"/>
          <w:bCs/>
          <w:color w:val="auto"/>
          <w:kern w:val="0"/>
          <w:sz w:val="24"/>
          <w:szCs w:val="24"/>
          <w:lang w:eastAsia="zh-CN"/>
        </w:rPr>
        <w:t>自合同签订生效之日起至202</w:t>
      </w:r>
      <w:r>
        <w:rPr>
          <w:rFonts w:hint="eastAsia" w:ascii="仿宋" w:hAnsi="仿宋" w:eastAsia="仿宋" w:cs="仿宋"/>
          <w:bCs/>
          <w:color w:val="auto"/>
          <w:kern w:val="0"/>
          <w:sz w:val="24"/>
          <w:szCs w:val="24"/>
          <w:lang w:val="en-US" w:eastAsia="zh-CN"/>
        </w:rPr>
        <w:t>5</w:t>
      </w:r>
      <w:r>
        <w:rPr>
          <w:rFonts w:hint="eastAsia" w:ascii="仿宋" w:hAnsi="仿宋" w:eastAsia="仿宋" w:cs="仿宋"/>
          <w:bCs/>
          <w:color w:val="auto"/>
          <w:kern w:val="0"/>
          <w:sz w:val="24"/>
          <w:szCs w:val="24"/>
          <w:lang w:eastAsia="zh-CN"/>
        </w:rPr>
        <w:t>年12月31日止。如</w:t>
      </w:r>
      <w:r>
        <w:rPr>
          <w:rFonts w:hint="eastAsia" w:ascii="仿宋" w:hAnsi="仿宋" w:eastAsia="仿宋" w:cs="仿宋"/>
          <w:bCs/>
          <w:color w:val="auto"/>
          <w:kern w:val="0"/>
          <w:sz w:val="24"/>
          <w:szCs w:val="24"/>
          <w:lang w:val="en-US" w:eastAsia="zh-CN"/>
        </w:rPr>
        <w:t>遇不可抗力等因素</w:t>
      </w:r>
      <w:r>
        <w:rPr>
          <w:rFonts w:hint="eastAsia" w:ascii="仿宋" w:hAnsi="仿宋" w:eastAsia="仿宋" w:cs="仿宋"/>
          <w:bCs/>
          <w:color w:val="auto"/>
          <w:kern w:val="0"/>
          <w:sz w:val="24"/>
          <w:szCs w:val="24"/>
          <w:lang w:eastAsia="zh-CN"/>
        </w:rPr>
        <w:t>，中标单位应根据采购人的要求延续提供1-2个月的服务，费用标准按原合同规定执行。</w:t>
      </w:r>
    </w:p>
    <w:p w14:paraId="053EC74E">
      <w:pPr>
        <w:adjustRightInd w:val="0"/>
        <w:snapToGrid w:val="0"/>
        <w:spacing w:line="360" w:lineRule="auto"/>
        <w:rPr>
          <w:rFonts w:hint="eastAsia" w:ascii="仿宋" w:hAnsi="仿宋" w:eastAsia="仿宋" w:cs="仿宋"/>
          <w:color w:val="auto"/>
          <w:sz w:val="24"/>
          <w:szCs w:val="24"/>
          <w:lang w:bidi="zh-CN"/>
        </w:rPr>
      </w:pPr>
      <w:r>
        <w:rPr>
          <w:rFonts w:hint="eastAsia" w:ascii="仿宋" w:hAnsi="仿宋" w:eastAsia="仿宋" w:cs="仿宋"/>
          <w:b/>
          <w:bCs/>
          <w:color w:val="auto"/>
          <w:sz w:val="24"/>
          <w:szCs w:val="24"/>
          <w:lang w:eastAsia="zh-CN"/>
        </w:rPr>
        <w:t>六</w:t>
      </w:r>
      <w:r>
        <w:rPr>
          <w:rFonts w:hint="eastAsia" w:ascii="仿宋" w:hAnsi="仿宋" w:eastAsia="仿宋" w:cs="仿宋"/>
          <w:b/>
          <w:bCs/>
          <w:color w:val="auto"/>
          <w:sz w:val="24"/>
          <w:szCs w:val="24"/>
        </w:rPr>
        <w:t>、付款方式</w:t>
      </w:r>
    </w:p>
    <w:p w14:paraId="0B3002A2">
      <w:pPr>
        <w:adjustRightInd w:val="0"/>
        <w:snapToGrid w:val="0"/>
        <w:spacing w:line="360" w:lineRule="auto"/>
        <w:ind w:firstLine="482" w:firstLineChars="200"/>
        <w:rPr>
          <w:rFonts w:hint="eastAsia" w:ascii="仿宋" w:hAnsi="仿宋" w:eastAsia="仿宋" w:cs="仿宋"/>
          <w:bCs/>
          <w:color w:val="auto"/>
          <w:sz w:val="24"/>
          <w:szCs w:val="24"/>
        </w:rPr>
      </w:pPr>
      <w:r>
        <w:rPr>
          <w:rFonts w:hint="eastAsia" w:ascii="仿宋" w:hAnsi="仿宋" w:eastAsia="仿宋" w:cs="仿宋"/>
          <w:b/>
          <w:bCs w:val="0"/>
          <w:color w:val="auto"/>
          <w:sz w:val="24"/>
          <w:szCs w:val="24"/>
        </w:rPr>
        <w:t>采用单价招标</w:t>
      </w:r>
      <w:r>
        <w:rPr>
          <w:rFonts w:hint="eastAsia" w:ascii="仿宋" w:hAnsi="仿宋" w:eastAsia="仿宋" w:cs="仿宋"/>
          <w:bCs/>
          <w:color w:val="auto"/>
          <w:sz w:val="24"/>
          <w:szCs w:val="24"/>
        </w:rPr>
        <w:t xml:space="preserve">，采购单位应在合同正式生效后，按批次支付。各批次疗休养行程结束后，中标人按实际产生费用提供结算函（附本结算批次的线路、人数、总价等统计情况），经采购人经确认并在中标人开具增值税普通发票后 </w:t>
      </w:r>
      <w:r>
        <w:rPr>
          <w:rFonts w:hint="eastAsia" w:ascii="仿宋" w:hAnsi="仿宋" w:eastAsia="仿宋" w:cs="仿宋"/>
          <w:bCs/>
          <w:color w:val="auto"/>
          <w:sz w:val="24"/>
          <w:szCs w:val="24"/>
          <w:lang w:val="en-US" w:eastAsia="zh-CN"/>
        </w:rPr>
        <w:t>7</w:t>
      </w:r>
      <w:r>
        <w:rPr>
          <w:rFonts w:hint="eastAsia" w:ascii="仿宋" w:hAnsi="仿宋" w:eastAsia="仿宋" w:cs="仿宋"/>
          <w:bCs/>
          <w:color w:val="auto"/>
          <w:sz w:val="24"/>
          <w:szCs w:val="24"/>
        </w:rPr>
        <w:t>日内一次性支付该批次合同价款。</w:t>
      </w:r>
    </w:p>
    <w:p w14:paraId="33B6B62F">
      <w:pPr>
        <w:pStyle w:val="4"/>
        <w:numPr>
          <w:ilvl w:val="2"/>
          <w:numId w:val="0"/>
        </w:numPr>
        <w:spacing w:line="360" w:lineRule="auto"/>
        <w:rPr>
          <w:rFonts w:hint="eastAsia" w:ascii="仿宋" w:hAnsi="仿宋" w:eastAsia="仿宋" w:cs="宋体"/>
          <w:sz w:val="24"/>
          <w:szCs w:val="24"/>
        </w:rPr>
      </w:pPr>
      <w:bookmarkStart w:id="31" w:name="_Toc2844"/>
      <w:bookmarkStart w:id="32" w:name="_Toc2083"/>
      <w:bookmarkStart w:id="33" w:name="_Toc15025"/>
      <w:bookmarkStart w:id="34" w:name="_Toc24458"/>
      <w:bookmarkStart w:id="35" w:name="_Toc3574"/>
      <w:bookmarkStart w:id="36" w:name="_Toc538"/>
    </w:p>
    <w:p w14:paraId="0AD5A418">
      <w:pPr>
        <w:pStyle w:val="4"/>
        <w:numPr>
          <w:ilvl w:val="2"/>
          <w:numId w:val="0"/>
        </w:numPr>
        <w:spacing w:line="360" w:lineRule="auto"/>
        <w:rPr>
          <w:rFonts w:hint="eastAsia" w:ascii="仿宋" w:hAnsi="仿宋" w:eastAsia="仿宋" w:cs="宋体"/>
          <w:sz w:val="24"/>
          <w:szCs w:val="24"/>
        </w:rPr>
      </w:pPr>
    </w:p>
    <w:p w14:paraId="4A25849F">
      <w:pPr>
        <w:pStyle w:val="4"/>
        <w:numPr>
          <w:ilvl w:val="2"/>
          <w:numId w:val="0"/>
        </w:numPr>
        <w:spacing w:line="360" w:lineRule="auto"/>
        <w:rPr>
          <w:rFonts w:hint="eastAsia" w:ascii="仿宋" w:hAnsi="仿宋" w:eastAsia="仿宋" w:cs="宋体"/>
          <w:sz w:val="24"/>
          <w:szCs w:val="24"/>
        </w:rPr>
      </w:pPr>
    </w:p>
    <w:p w14:paraId="006BFCF1">
      <w:pPr>
        <w:pStyle w:val="4"/>
        <w:numPr>
          <w:ilvl w:val="2"/>
          <w:numId w:val="0"/>
        </w:numPr>
        <w:spacing w:line="360" w:lineRule="auto"/>
        <w:rPr>
          <w:rFonts w:hint="eastAsia" w:ascii="仿宋" w:hAnsi="仿宋" w:eastAsia="仿宋" w:cs="宋体"/>
          <w:sz w:val="24"/>
          <w:szCs w:val="24"/>
        </w:rPr>
      </w:pPr>
    </w:p>
    <w:p w14:paraId="3E340A98">
      <w:pPr>
        <w:pStyle w:val="4"/>
        <w:numPr>
          <w:ilvl w:val="2"/>
          <w:numId w:val="0"/>
        </w:numPr>
        <w:spacing w:line="360" w:lineRule="auto"/>
        <w:rPr>
          <w:rFonts w:hint="eastAsia" w:ascii="仿宋" w:hAnsi="仿宋" w:eastAsia="仿宋" w:cs="宋体"/>
          <w:sz w:val="24"/>
          <w:szCs w:val="24"/>
        </w:rPr>
      </w:pPr>
    </w:p>
    <w:p w14:paraId="1F1900C7">
      <w:pPr>
        <w:pStyle w:val="4"/>
        <w:numPr>
          <w:ilvl w:val="2"/>
          <w:numId w:val="0"/>
        </w:numPr>
        <w:spacing w:line="360" w:lineRule="auto"/>
        <w:rPr>
          <w:rFonts w:hint="eastAsia" w:ascii="仿宋" w:hAnsi="仿宋" w:eastAsia="仿宋" w:cs="宋体"/>
          <w:sz w:val="24"/>
          <w:szCs w:val="24"/>
        </w:rPr>
      </w:pPr>
    </w:p>
    <w:p w14:paraId="23378ED6">
      <w:pPr>
        <w:pStyle w:val="4"/>
        <w:numPr>
          <w:ilvl w:val="2"/>
          <w:numId w:val="0"/>
        </w:numPr>
        <w:spacing w:line="360" w:lineRule="auto"/>
        <w:rPr>
          <w:rFonts w:hint="eastAsia" w:ascii="仿宋" w:hAnsi="仿宋" w:eastAsia="仿宋" w:cs="宋体"/>
          <w:sz w:val="24"/>
          <w:szCs w:val="24"/>
        </w:rPr>
      </w:pPr>
    </w:p>
    <w:p w14:paraId="7331709C">
      <w:pPr>
        <w:pStyle w:val="4"/>
        <w:numPr>
          <w:ilvl w:val="2"/>
          <w:numId w:val="0"/>
        </w:numPr>
        <w:spacing w:line="360" w:lineRule="auto"/>
        <w:rPr>
          <w:rFonts w:hint="eastAsia" w:ascii="仿宋" w:hAnsi="仿宋" w:eastAsia="仿宋" w:cs="宋体"/>
          <w:sz w:val="24"/>
          <w:szCs w:val="24"/>
        </w:rPr>
      </w:pPr>
    </w:p>
    <w:p w14:paraId="125A37F9">
      <w:pPr>
        <w:pStyle w:val="4"/>
        <w:numPr>
          <w:ilvl w:val="2"/>
          <w:numId w:val="0"/>
        </w:numPr>
        <w:spacing w:line="360" w:lineRule="auto"/>
        <w:rPr>
          <w:rFonts w:hint="eastAsia" w:ascii="仿宋" w:hAnsi="仿宋" w:eastAsia="仿宋" w:cs="宋体"/>
          <w:sz w:val="24"/>
          <w:szCs w:val="24"/>
        </w:rPr>
      </w:pPr>
    </w:p>
    <w:p w14:paraId="420C8917">
      <w:pPr>
        <w:pStyle w:val="4"/>
        <w:numPr>
          <w:ilvl w:val="2"/>
          <w:numId w:val="0"/>
        </w:numPr>
        <w:spacing w:line="360" w:lineRule="auto"/>
        <w:rPr>
          <w:rFonts w:hint="eastAsia" w:ascii="仿宋" w:hAnsi="仿宋" w:eastAsia="仿宋" w:cs="宋体"/>
          <w:sz w:val="24"/>
          <w:szCs w:val="24"/>
        </w:rPr>
      </w:pPr>
    </w:p>
    <w:p w14:paraId="26964315">
      <w:pPr>
        <w:pStyle w:val="4"/>
        <w:numPr>
          <w:ilvl w:val="2"/>
          <w:numId w:val="0"/>
        </w:numPr>
        <w:spacing w:line="360" w:lineRule="auto"/>
        <w:rPr>
          <w:rFonts w:hint="eastAsia" w:ascii="仿宋" w:hAnsi="仿宋" w:eastAsia="仿宋" w:cs="宋体"/>
          <w:sz w:val="24"/>
          <w:szCs w:val="24"/>
        </w:rPr>
      </w:pPr>
    </w:p>
    <w:p w14:paraId="6294371C">
      <w:pPr>
        <w:pStyle w:val="4"/>
        <w:numPr>
          <w:ilvl w:val="2"/>
          <w:numId w:val="0"/>
        </w:numPr>
        <w:spacing w:line="360" w:lineRule="auto"/>
        <w:rPr>
          <w:rFonts w:hint="eastAsia" w:ascii="仿宋" w:hAnsi="仿宋" w:eastAsia="仿宋" w:cs="宋体"/>
          <w:sz w:val="24"/>
          <w:szCs w:val="24"/>
        </w:rPr>
      </w:pPr>
    </w:p>
    <w:p w14:paraId="488995CB">
      <w:pPr>
        <w:rPr>
          <w:rFonts w:hint="eastAsia" w:ascii="仿宋" w:hAnsi="仿宋" w:eastAsia="仿宋" w:cs="宋体"/>
          <w:sz w:val="24"/>
          <w:szCs w:val="24"/>
        </w:rPr>
      </w:pPr>
    </w:p>
    <w:p w14:paraId="1C598C93">
      <w:pPr>
        <w:pStyle w:val="4"/>
        <w:numPr>
          <w:ilvl w:val="2"/>
          <w:numId w:val="0"/>
        </w:numPr>
        <w:spacing w:line="360" w:lineRule="auto"/>
        <w:rPr>
          <w:rFonts w:hint="eastAsia" w:ascii="仿宋" w:hAnsi="仿宋" w:eastAsia="仿宋" w:cs="宋体"/>
          <w:sz w:val="24"/>
          <w:szCs w:val="24"/>
        </w:rPr>
      </w:pPr>
    </w:p>
    <w:p w14:paraId="03F232D5">
      <w:pPr>
        <w:rPr>
          <w:rFonts w:hint="eastAsia" w:ascii="仿宋" w:hAnsi="仿宋" w:eastAsia="仿宋" w:cs="宋体"/>
          <w:sz w:val="24"/>
          <w:szCs w:val="24"/>
        </w:rPr>
      </w:pPr>
    </w:p>
    <w:p w14:paraId="6FB50D68">
      <w:pPr>
        <w:rPr>
          <w:rFonts w:hint="eastAsia" w:ascii="仿宋" w:hAnsi="仿宋" w:eastAsia="仿宋" w:cs="宋体"/>
          <w:sz w:val="24"/>
          <w:szCs w:val="24"/>
        </w:rPr>
      </w:pPr>
    </w:p>
    <w:p w14:paraId="44605768">
      <w:pPr>
        <w:rPr>
          <w:rFonts w:hint="eastAsia" w:ascii="仿宋" w:hAnsi="仿宋" w:eastAsia="仿宋" w:cs="宋体"/>
          <w:sz w:val="24"/>
          <w:szCs w:val="24"/>
        </w:rPr>
      </w:pPr>
    </w:p>
    <w:p w14:paraId="23BD80D4">
      <w:pPr>
        <w:rPr>
          <w:rFonts w:hint="eastAsia" w:ascii="仿宋" w:hAnsi="仿宋" w:eastAsia="仿宋" w:cs="宋体"/>
          <w:sz w:val="24"/>
          <w:szCs w:val="24"/>
        </w:rPr>
      </w:pPr>
    </w:p>
    <w:p w14:paraId="3F23DA90">
      <w:pPr>
        <w:rPr>
          <w:rFonts w:hint="eastAsia" w:ascii="仿宋" w:hAnsi="仿宋" w:eastAsia="仿宋" w:cs="宋体"/>
          <w:sz w:val="24"/>
          <w:szCs w:val="24"/>
        </w:rPr>
      </w:pPr>
    </w:p>
    <w:p w14:paraId="60842D97">
      <w:pPr>
        <w:rPr>
          <w:rFonts w:hint="eastAsia" w:ascii="仿宋" w:hAnsi="仿宋" w:eastAsia="仿宋" w:cs="宋体"/>
          <w:sz w:val="24"/>
          <w:szCs w:val="24"/>
        </w:rPr>
      </w:pPr>
    </w:p>
    <w:p w14:paraId="7D5E0BB0">
      <w:pPr>
        <w:rPr>
          <w:rFonts w:hint="eastAsia" w:ascii="仿宋" w:hAnsi="仿宋" w:eastAsia="仿宋" w:cs="宋体"/>
          <w:sz w:val="24"/>
          <w:szCs w:val="24"/>
        </w:rPr>
      </w:pPr>
    </w:p>
    <w:p w14:paraId="24CC2895">
      <w:pPr>
        <w:rPr>
          <w:rFonts w:hint="eastAsia" w:ascii="仿宋" w:hAnsi="仿宋" w:eastAsia="仿宋" w:cs="宋体"/>
          <w:sz w:val="24"/>
          <w:szCs w:val="24"/>
        </w:rPr>
      </w:pPr>
    </w:p>
    <w:p w14:paraId="1A88089D">
      <w:pPr>
        <w:rPr>
          <w:rFonts w:hint="eastAsia" w:ascii="仿宋" w:hAnsi="仿宋" w:eastAsia="仿宋" w:cs="宋体"/>
          <w:sz w:val="24"/>
          <w:szCs w:val="24"/>
        </w:rPr>
      </w:pPr>
    </w:p>
    <w:bookmarkEnd w:id="27"/>
    <w:bookmarkEnd w:id="28"/>
    <w:bookmarkEnd w:id="31"/>
    <w:bookmarkEnd w:id="32"/>
    <w:bookmarkEnd w:id="33"/>
    <w:bookmarkEnd w:id="34"/>
    <w:bookmarkEnd w:id="35"/>
    <w:bookmarkEnd w:id="36"/>
    <w:p w14:paraId="04B879A9">
      <w:pPr>
        <w:jc w:val="center"/>
        <w:rPr>
          <w:rFonts w:hint="eastAsia" w:ascii="仿宋" w:hAnsi="仿宋" w:eastAsia="仿宋" w:cs="仿宋"/>
          <w:b/>
          <w:sz w:val="36"/>
          <w:szCs w:val="36"/>
        </w:rPr>
      </w:pPr>
      <w:r>
        <w:rPr>
          <w:rFonts w:hint="eastAsia" w:ascii="仿宋" w:hAnsi="仿宋" w:eastAsia="仿宋" w:cs="仿宋"/>
          <w:b/>
          <w:sz w:val="36"/>
          <w:szCs w:val="36"/>
        </w:rPr>
        <w:t xml:space="preserve">第四部分   </w:t>
      </w:r>
      <w:bookmarkStart w:id="37" w:name="_Toc184310336"/>
      <w:bookmarkEnd w:id="37"/>
      <w:bookmarkStart w:id="38" w:name="_Toc184314451"/>
      <w:bookmarkEnd w:id="38"/>
      <w:bookmarkStart w:id="39" w:name="_Toc184308062"/>
      <w:bookmarkEnd w:id="39"/>
      <w:bookmarkStart w:id="40" w:name="_Toc184313266"/>
      <w:bookmarkEnd w:id="40"/>
      <w:bookmarkStart w:id="41" w:name="_Toc184313250"/>
      <w:bookmarkEnd w:id="41"/>
      <w:bookmarkStart w:id="42" w:name="_Toc184314423"/>
      <w:bookmarkEnd w:id="42"/>
      <w:bookmarkStart w:id="43" w:name="_Toc184314466"/>
      <w:bookmarkEnd w:id="43"/>
      <w:bookmarkStart w:id="44" w:name="_Toc184310294"/>
      <w:bookmarkEnd w:id="44"/>
      <w:bookmarkStart w:id="45" w:name="_Toc184313239"/>
      <w:bookmarkEnd w:id="45"/>
      <w:bookmarkStart w:id="46" w:name="_Toc184308097"/>
      <w:bookmarkEnd w:id="46"/>
      <w:bookmarkStart w:id="47" w:name="_Toc184313253"/>
      <w:bookmarkEnd w:id="47"/>
      <w:bookmarkStart w:id="48" w:name="_Toc184312075"/>
      <w:bookmarkEnd w:id="48"/>
      <w:bookmarkStart w:id="49" w:name="_Toc184314410"/>
      <w:bookmarkEnd w:id="49"/>
      <w:bookmarkStart w:id="50" w:name="_Toc184310314"/>
      <w:bookmarkEnd w:id="50"/>
      <w:bookmarkStart w:id="51" w:name="_Toc184310322"/>
      <w:bookmarkEnd w:id="51"/>
      <w:bookmarkStart w:id="52" w:name="_Toc184308065"/>
      <w:bookmarkEnd w:id="52"/>
      <w:bookmarkStart w:id="53" w:name="_Toc184314467"/>
      <w:bookmarkEnd w:id="53"/>
      <w:bookmarkStart w:id="54" w:name="_Toc184308071"/>
      <w:bookmarkEnd w:id="54"/>
      <w:bookmarkStart w:id="55" w:name="_Toc184314434"/>
      <w:bookmarkEnd w:id="55"/>
      <w:bookmarkStart w:id="56" w:name="_Toc184313238"/>
      <w:bookmarkEnd w:id="56"/>
      <w:bookmarkStart w:id="57" w:name="_Toc184314454"/>
      <w:bookmarkEnd w:id="57"/>
      <w:bookmarkStart w:id="58" w:name="_Toc184313306"/>
      <w:bookmarkEnd w:id="58"/>
      <w:bookmarkStart w:id="59" w:name="_Toc184313258"/>
      <w:bookmarkEnd w:id="59"/>
      <w:bookmarkStart w:id="60" w:name="_Toc184314462"/>
      <w:bookmarkEnd w:id="60"/>
      <w:bookmarkStart w:id="61" w:name="_Toc184314479"/>
      <w:bookmarkEnd w:id="61"/>
      <w:bookmarkStart w:id="62" w:name="_Toc184308044"/>
      <w:bookmarkEnd w:id="62"/>
      <w:bookmarkStart w:id="63" w:name="_Toc184312123"/>
      <w:bookmarkEnd w:id="63"/>
      <w:bookmarkStart w:id="64" w:name="_Toc184313270"/>
      <w:bookmarkEnd w:id="64"/>
      <w:bookmarkStart w:id="65" w:name="_Toc184308083"/>
      <w:bookmarkEnd w:id="65"/>
      <w:bookmarkStart w:id="66" w:name="_Toc184312071"/>
      <w:bookmarkEnd w:id="66"/>
      <w:bookmarkStart w:id="67" w:name="_Toc184310306"/>
      <w:bookmarkEnd w:id="67"/>
      <w:bookmarkStart w:id="68" w:name="_Toc184312137"/>
      <w:bookmarkEnd w:id="68"/>
      <w:bookmarkStart w:id="69" w:name="_Toc184313254"/>
      <w:bookmarkEnd w:id="69"/>
      <w:bookmarkStart w:id="70" w:name="_Toc184310302"/>
      <w:bookmarkEnd w:id="70"/>
      <w:bookmarkStart w:id="71" w:name="_Toc184308058"/>
      <w:bookmarkEnd w:id="71"/>
      <w:bookmarkStart w:id="72" w:name="_Toc184310312"/>
      <w:bookmarkEnd w:id="72"/>
      <w:bookmarkStart w:id="73" w:name="_Toc184310276"/>
      <w:bookmarkEnd w:id="73"/>
      <w:bookmarkStart w:id="74" w:name="_Toc184308077"/>
      <w:bookmarkEnd w:id="74"/>
      <w:bookmarkStart w:id="75" w:name="_Toc184310297"/>
      <w:bookmarkEnd w:id="75"/>
      <w:bookmarkStart w:id="76" w:name="_Toc184312082"/>
      <w:bookmarkEnd w:id="76"/>
      <w:bookmarkStart w:id="77" w:name="_Toc184310323"/>
      <w:bookmarkEnd w:id="77"/>
      <w:bookmarkStart w:id="78" w:name="_Toc184314413"/>
      <w:bookmarkEnd w:id="78"/>
      <w:bookmarkStart w:id="79" w:name="_Toc184312135"/>
      <w:bookmarkEnd w:id="79"/>
      <w:bookmarkStart w:id="80" w:name="_Toc184310335"/>
      <w:bookmarkEnd w:id="80"/>
      <w:bookmarkStart w:id="81" w:name="_Toc184314446"/>
      <w:bookmarkEnd w:id="81"/>
      <w:bookmarkStart w:id="82" w:name="_Toc184310277"/>
      <w:bookmarkEnd w:id="82"/>
      <w:bookmarkStart w:id="83" w:name="_Toc184310320"/>
      <w:bookmarkEnd w:id="83"/>
      <w:bookmarkStart w:id="84" w:name="_Toc184313275"/>
      <w:bookmarkEnd w:id="84"/>
      <w:bookmarkStart w:id="85" w:name="_Toc184314481"/>
      <w:bookmarkEnd w:id="85"/>
      <w:bookmarkStart w:id="86" w:name="_Toc184313242"/>
      <w:bookmarkEnd w:id="86"/>
      <w:bookmarkStart w:id="87" w:name="_Toc184310291"/>
      <w:bookmarkEnd w:id="87"/>
      <w:bookmarkStart w:id="88" w:name="_Toc184308099"/>
      <w:bookmarkEnd w:id="88"/>
      <w:bookmarkStart w:id="89" w:name="_Toc184313249"/>
      <w:bookmarkEnd w:id="89"/>
      <w:bookmarkStart w:id="90" w:name="_Toc184314448"/>
      <w:bookmarkEnd w:id="90"/>
      <w:bookmarkStart w:id="91" w:name="_Toc184314475"/>
      <w:bookmarkEnd w:id="91"/>
      <w:bookmarkStart w:id="92" w:name="_Toc184313280"/>
      <w:bookmarkEnd w:id="92"/>
      <w:bookmarkStart w:id="93" w:name="_Toc184314455"/>
      <w:bookmarkEnd w:id="93"/>
      <w:bookmarkStart w:id="94" w:name="_Toc184314459"/>
      <w:bookmarkEnd w:id="94"/>
      <w:bookmarkStart w:id="95" w:name="_Toc184310303"/>
      <w:bookmarkEnd w:id="95"/>
      <w:bookmarkStart w:id="96" w:name="_Toc184314464"/>
      <w:bookmarkEnd w:id="96"/>
      <w:bookmarkStart w:id="97" w:name="_Toc184312097"/>
      <w:bookmarkEnd w:id="97"/>
      <w:bookmarkStart w:id="98" w:name="_Toc184313252"/>
      <w:bookmarkEnd w:id="98"/>
      <w:bookmarkStart w:id="99" w:name="_Toc184312120"/>
      <w:bookmarkEnd w:id="99"/>
      <w:bookmarkStart w:id="100" w:name="_Toc184314453"/>
      <w:bookmarkEnd w:id="100"/>
      <w:bookmarkStart w:id="101" w:name="_Toc184310324"/>
      <w:bookmarkEnd w:id="101"/>
      <w:bookmarkStart w:id="102" w:name="_Toc184308072"/>
      <w:bookmarkEnd w:id="102"/>
      <w:bookmarkStart w:id="103" w:name="_Toc184310328"/>
      <w:bookmarkEnd w:id="103"/>
      <w:bookmarkStart w:id="104" w:name="_Toc184310282"/>
      <w:bookmarkEnd w:id="104"/>
      <w:bookmarkStart w:id="105" w:name="_Toc184308084"/>
      <w:bookmarkEnd w:id="105"/>
      <w:bookmarkStart w:id="106" w:name="_Toc184314461"/>
      <w:bookmarkEnd w:id="106"/>
      <w:bookmarkStart w:id="107" w:name="_Toc184313262"/>
      <w:bookmarkEnd w:id="107"/>
      <w:bookmarkStart w:id="108" w:name="_Toc184312128"/>
      <w:bookmarkEnd w:id="108"/>
      <w:bookmarkStart w:id="109" w:name="_Toc184310280"/>
      <w:bookmarkEnd w:id="109"/>
      <w:bookmarkStart w:id="110" w:name="_Toc184312109"/>
      <w:bookmarkEnd w:id="110"/>
      <w:bookmarkStart w:id="111" w:name="_Toc184310308"/>
      <w:bookmarkEnd w:id="111"/>
      <w:bookmarkStart w:id="112" w:name="_Toc184314412"/>
      <w:bookmarkEnd w:id="112"/>
      <w:bookmarkStart w:id="113" w:name="_Toc184310342"/>
      <w:bookmarkEnd w:id="113"/>
      <w:bookmarkStart w:id="114" w:name="_Toc184308038"/>
      <w:bookmarkEnd w:id="114"/>
      <w:bookmarkStart w:id="115" w:name="_Toc184314450"/>
      <w:bookmarkEnd w:id="115"/>
      <w:bookmarkStart w:id="116" w:name="_Toc184313282"/>
      <w:bookmarkEnd w:id="116"/>
      <w:bookmarkStart w:id="117" w:name="_Toc184312099"/>
      <w:bookmarkEnd w:id="117"/>
      <w:bookmarkStart w:id="118" w:name="_Toc184310298"/>
      <w:bookmarkEnd w:id="118"/>
      <w:bookmarkStart w:id="119" w:name="_Toc184313301"/>
      <w:bookmarkEnd w:id="119"/>
      <w:bookmarkStart w:id="120" w:name="_Toc184310284"/>
      <w:bookmarkEnd w:id="120"/>
      <w:bookmarkStart w:id="121" w:name="_Toc184308052"/>
      <w:bookmarkEnd w:id="121"/>
      <w:bookmarkStart w:id="122" w:name="_Toc184308048"/>
      <w:bookmarkEnd w:id="122"/>
      <w:bookmarkStart w:id="123" w:name="_Toc184313298"/>
      <w:bookmarkEnd w:id="123"/>
      <w:bookmarkStart w:id="124" w:name="_Toc184314465"/>
      <w:bookmarkEnd w:id="124"/>
      <w:bookmarkStart w:id="125" w:name="_Toc184313296"/>
      <w:bookmarkEnd w:id="125"/>
      <w:bookmarkStart w:id="126" w:name="_Toc184308068"/>
      <w:bookmarkEnd w:id="126"/>
      <w:bookmarkStart w:id="127" w:name="_Toc184308050"/>
      <w:bookmarkEnd w:id="127"/>
      <w:bookmarkStart w:id="128" w:name="_Toc184310334"/>
      <w:bookmarkEnd w:id="128"/>
      <w:bookmarkStart w:id="129" w:name="_Toc184314469"/>
      <w:bookmarkEnd w:id="129"/>
      <w:bookmarkStart w:id="130" w:name="_Toc184313259"/>
      <w:bookmarkEnd w:id="130"/>
      <w:bookmarkStart w:id="131" w:name="_Toc184312098"/>
      <w:bookmarkEnd w:id="131"/>
      <w:bookmarkStart w:id="132" w:name="_Toc184313297"/>
      <w:bookmarkEnd w:id="132"/>
      <w:bookmarkStart w:id="133" w:name="_Toc184313310"/>
      <w:bookmarkEnd w:id="133"/>
      <w:bookmarkStart w:id="134" w:name="_Toc184312107"/>
      <w:bookmarkEnd w:id="134"/>
      <w:bookmarkStart w:id="135" w:name="_Toc184308092"/>
      <w:bookmarkEnd w:id="135"/>
      <w:bookmarkStart w:id="136" w:name="_Toc184314426"/>
      <w:bookmarkEnd w:id="136"/>
      <w:bookmarkStart w:id="137" w:name="_Toc184308074"/>
      <w:bookmarkEnd w:id="137"/>
      <w:bookmarkStart w:id="138" w:name="_Toc184313265"/>
      <w:bookmarkEnd w:id="138"/>
      <w:bookmarkStart w:id="139" w:name="_Toc184313305"/>
      <w:bookmarkEnd w:id="139"/>
      <w:bookmarkStart w:id="140" w:name="_Toc184308085"/>
      <w:bookmarkEnd w:id="140"/>
      <w:bookmarkStart w:id="141" w:name="_Toc184314425"/>
      <w:bookmarkEnd w:id="141"/>
      <w:bookmarkStart w:id="142" w:name="_Toc184308076"/>
      <w:bookmarkEnd w:id="142"/>
      <w:bookmarkStart w:id="143" w:name="_Toc184310296"/>
      <w:bookmarkEnd w:id="143"/>
      <w:bookmarkStart w:id="144" w:name="_Toc184312078"/>
      <w:bookmarkEnd w:id="144"/>
      <w:bookmarkStart w:id="145" w:name="_Toc184313283"/>
      <w:bookmarkEnd w:id="145"/>
      <w:bookmarkStart w:id="146" w:name="_Toc184313295"/>
      <w:bookmarkEnd w:id="146"/>
      <w:bookmarkStart w:id="147" w:name="_Toc184310272"/>
      <w:bookmarkEnd w:id="147"/>
      <w:bookmarkStart w:id="148" w:name="_Toc184314439"/>
      <w:bookmarkEnd w:id="148"/>
      <w:bookmarkStart w:id="149" w:name="_Toc184313257"/>
      <w:bookmarkEnd w:id="149"/>
      <w:bookmarkStart w:id="150" w:name="_Toc184310310"/>
      <w:bookmarkEnd w:id="150"/>
      <w:bookmarkStart w:id="151" w:name="_Toc184310307"/>
      <w:bookmarkEnd w:id="151"/>
      <w:bookmarkStart w:id="152" w:name="_Toc184313240"/>
      <w:bookmarkEnd w:id="152"/>
      <w:bookmarkStart w:id="153" w:name="_Toc184312114"/>
      <w:bookmarkEnd w:id="153"/>
      <w:bookmarkStart w:id="154" w:name="_Toc184312085"/>
      <w:bookmarkEnd w:id="154"/>
      <w:bookmarkStart w:id="155" w:name="_Toc184310326"/>
      <w:bookmarkEnd w:id="155"/>
      <w:bookmarkStart w:id="156" w:name="_Toc184312112"/>
      <w:bookmarkEnd w:id="156"/>
      <w:bookmarkStart w:id="157" w:name="_Toc184310289"/>
      <w:bookmarkEnd w:id="157"/>
      <w:bookmarkStart w:id="158" w:name="_Toc184308066"/>
      <w:bookmarkEnd w:id="158"/>
      <w:bookmarkStart w:id="159" w:name="_Toc184310327"/>
      <w:bookmarkEnd w:id="159"/>
      <w:bookmarkStart w:id="160" w:name="_Toc184308104"/>
      <w:bookmarkEnd w:id="160"/>
      <w:bookmarkStart w:id="161" w:name="_Toc184308095"/>
      <w:bookmarkEnd w:id="161"/>
      <w:bookmarkStart w:id="162" w:name="_Toc184312067"/>
      <w:bookmarkEnd w:id="162"/>
      <w:bookmarkStart w:id="163" w:name="_Toc184312124"/>
      <w:bookmarkEnd w:id="163"/>
      <w:bookmarkStart w:id="164" w:name="_Toc184312131"/>
      <w:bookmarkEnd w:id="164"/>
      <w:bookmarkStart w:id="165" w:name="_Toc184312115"/>
      <w:bookmarkEnd w:id="165"/>
      <w:bookmarkStart w:id="166" w:name="_Toc184308094"/>
      <w:bookmarkEnd w:id="166"/>
      <w:bookmarkStart w:id="167" w:name="_Toc184312118"/>
      <w:bookmarkEnd w:id="167"/>
      <w:bookmarkStart w:id="168" w:name="_Toc184312136"/>
      <w:bookmarkEnd w:id="168"/>
      <w:bookmarkStart w:id="169" w:name="_Toc184313285"/>
      <w:bookmarkEnd w:id="169"/>
      <w:bookmarkStart w:id="170" w:name="_Toc184312096"/>
      <w:bookmarkEnd w:id="170"/>
      <w:bookmarkStart w:id="171" w:name="_Toc184312105"/>
      <w:bookmarkEnd w:id="171"/>
      <w:bookmarkStart w:id="172" w:name="_Toc184312132"/>
      <w:bookmarkEnd w:id="172"/>
      <w:bookmarkStart w:id="173" w:name="_Toc184312125"/>
      <w:bookmarkEnd w:id="173"/>
      <w:bookmarkStart w:id="174" w:name="_Toc184308042"/>
      <w:bookmarkEnd w:id="174"/>
      <w:bookmarkStart w:id="175" w:name="_Toc184310309"/>
      <w:bookmarkEnd w:id="175"/>
      <w:bookmarkStart w:id="176" w:name="_Toc184313269"/>
      <w:bookmarkEnd w:id="176"/>
      <w:bookmarkStart w:id="177" w:name="_Toc184314463"/>
      <w:bookmarkEnd w:id="177"/>
      <w:bookmarkStart w:id="178" w:name="_Toc184312083"/>
      <w:bookmarkEnd w:id="178"/>
      <w:bookmarkStart w:id="179" w:name="_Toc184314458"/>
      <w:bookmarkEnd w:id="179"/>
      <w:bookmarkStart w:id="180" w:name="_Toc184310338"/>
      <w:bookmarkEnd w:id="180"/>
      <w:bookmarkStart w:id="181" w:name="_Toc184310295"/>
      <w:bookmarkEnd w:id="181"/>
      <w:bookmarkStart w:id="182" w:name="_Toc184314433"/>
      <w:bookmarkEnd w:id="182"/>
      <w:bookmarkStart w:id="183" w:name="_Toc184308039"/>
      <w:bookmarkEnd w:id="183"/>
      <w:bookmarkStart w:id="184" w:name="_Toc184313292"/>
      <w:bookmarkEnd w:id="184"/>
      <w:bookmarkStart w:id="185" w:name="_Toc184313263"/>
      <w:bookmarkEnd w:id="185"/>
      <w:bookmarkStart w:id="186" w:name="_Toc184314473"/>
      <w:bookmarkEnd w:id="186"/>
      <w:bookmarkStart w:id="187" w:name="_Toc184310341"/>
      <w:bookmarkEnd w:id="187"/>
      <w:bookmarkStart w:id="188" w:name="_Toc184314470"/>
      <w:bookmarkEnd w:id="188"/>
      <w:bookmarkStart w:id="189" w:name="_Toc184314443"/>
      <w:bookmarkEnd w:id="189"/>
      <w:bookmarkStart w:id="190" w:name="_Toc184313267"/>
      <w:bookmarkEnd w:id="190"/>
      <w:bookmarkStart w:id="191" w:name="_Toc184308101"/>
      <w:bookmarkEnd w:id="191"/>
      <w:bookmarkStart w:id="192" w:name="_Toc184312111"/>
      <w:bookmarkEnd w:id="192"/>
      <w:bookmarkStart w:id="193" w:name="_Toc184312080"/>
      <w:bookmarkEnd w:id="193"/>
      <w:bookmarkStart w:id="194" w:name="_Toc184312113"/>
      <w:bookmarkEnd w:id="194"/>
      <w:bookmarkStart w:id="195" w:name="_Toc184308040"/>
      <w:bookmarkEnd w:id="195"/>
      <w:bookmarkStart w:id="196" w:name="_Toc184313255"/>
      <w:bookmarkEnd w:id="196"/>
      <w:bookmarkStart w:id="197" w:name="_Toc184312117"/>
      <w:bookmarkEnd w:id="197"/>
      <w:bookmarkStart w:id="198" w:name="_Toc184308037"/>
      <w:bookmarkEnd w:id="198"/>
      <w:bookmarkStart w:id="199" w:name="_Toc184313294"/>
      <w:bookmarkEnd w:id="199"/>
      <w:bookmarkStart w:id="200" w:name="_Toc184313300"/>
      <w:bookmarkEnd w:id="200"/>
      <w:bookmarkStart w:id="201" w:name="_Toc184313248"/>
      <w:bookmarkEnd w:id="201"/>
      <w:bookmarkStart w:id="202" w:name="_Toc184313309"/>
      <w:bookmarkEnd w:id="202"/>
      <w:bookmarkStart w:id="203" w:name="_Toc184310331"/>
      <w:bookmarkEnd w:id="203"/>
      <w:bookmarkStart w:id="204" w:name="_Toc184308107"/>
      <w:bookmarkEnd w:id="204"/>
      <w:bookmarkStart w:id="205" w:name="_Toc184314471"/>
      <w:bookmarkEnd w:id="205"/>
      <w:bookmarkStart w:id="206" w:name="_Toc184310301"/>
      <w:bookmarkEnd w:id="206"/>
      <w:bookmarkStart w:id="207" w:name="_Toc184314420"/>
      <w:bookmarkEnd w:id="207"/>
      <w:bookmarkStart w:id="208" w:name="_Toc184308096"/>
      <w:bookmarkEnd w:id="208"/>
      <w:bookmarkStart w:id="209" w:name="_Toc184312100"/>
      <w:bookmarkEnd w:id="209"/>
      <w:bookmarkStart w:id="210" w:name="_Toc184312069"/>
      <w:bookmarkEnd w:id="210"/>
      <w:bookmarkStart w:id="211" w:name="_Toc184312077"/>
      <w:bookmarkEnd w:id="211"/>
      <w:bookmarkStart w:id="212" w:name="_Toc184312104"/>
      <w:bookmarkEnd w:id="212"/>
      <w:bookmarkStart w:id="213" w:name="_Toc184312076"/>
      <w:bookmarkEnd w:id="213"/>
      <w:bookmarkStart w:id="214" w:name="_Toc184313264"/>
      <w:bookmarkEnd w:id="214"/>
      <w:bookmarkStart w:id="215" w:name="_Toc184313243"/>
      <w:bookmarkEnd w:id="215"/>
      <w:bookmarkStart w:id="216" w:name="_Toc184312091"/>
      <w:bookmarkEnd w:id="216"/>
      <w:bookmarkStart w:id="217" w:name="_Toc184314427"/>
      <w:bookmarkEnd w:id="217"/>
      <w:bookmarkStart w:id="218" w:name="_Toc184314476"/>
      <w:bookmarkEnd w:id="218"/>
      <w:bookmarkStart w:id="219" w:name="_Toc184308087"/>
      <w:bookmarkEnd w:id="219"/>
      <w:bookmarkStart w:id="220" w:name="_Toc184312106"/>
      <w:bookmarkEnd w:id="220"/>
      <w:bookmarkStart w:id="221" w:name="_Toc184312081"/>
      <w:bookmarkEnd w:id="221"/>
      <w:bookmarkStart w:id="222" w:name="_Toc184314460"/>
      <w:bookmarkEnd w:id="222"/>
      <w:bookmarkStart w:id="223" w:name="_Toc184312072"/>
      <w:bookmarkEnd w:id="223"/>
      <w:bookmarkStart w:id="224" w:name="_Toc184310292"/>
      <w:bookmarkEnd w:id="224"/>
      <w:bookmarkStart w:id="225" w:name="_Toc184312074"/>
      <w:bookmarkEnd w:id="225"/>
      <w:bookmarkStart w:id="226" w:name="_Toc184308103"/>
      <w:bookmarkEnd w:id="226"/>
      <w:bookmarkStart w:id="227" w:name="_Toc184313251"/>
      <w:bookmarkEnd w:id="227"/>
      <w:bookmarkStart w:id="228" w:name="_Toc184310275"/>
      <w:bookmarkEnd w:id="228"/>
      <w:bookmarkStart w:id="229" w:name="_Toc184308063"/>
      <w:bookmarkEnd w:id="229"/>
      <w:bookmarkStart w:id="230" w:name="_Toc184314456"/>
      <w:bookmarkEnd w:id="230"/>
      <w:bookmarkStart w:id="231" w:name="_Toc184310311"/>
      <w:bookmarkEnd w:id="231"/>
      <w:bookmarkStart w:id="232" w:name="_Toc184313256"/>
      <w:bookmarkEnd w:id="232"/>
      <w:bookmarkStart w:id="233" w:name="_Toc184313244"/>
      <w:bookmarkEnd w:id="233"/>
      <w:bookmarkStart w:id="234" w:name="_Toc184308056"/>
      <w:bookmarkEnd w:id="234"/>
      <w:bookmarkStart w:id="235" w:name="_Toc184314421"/>
      <w:bookmarkEnd w:id="235"/>
      <w:bookmarkStart w:id="236" w:name="_Toc184314435"/>
      <w:bookmarkEnd w:id="236"/>
      <w:bookmarkStart w:id="237" w:name="_Toc184310321"/>
      <w:bookmarkEnd w:id="237"/>
      <w:bookmarkStart w:id="238" w:name="_Toc184310325"/>
      <w:bookmarkEnd w:id="238"/>
      <w:bookmarkStart w:id="239" w:name="_Toc184313246"/>
      <w:bookmarkEnd w:id="239"/>
      <w:bookmarkStart w:id="240" w:name="_Toc184312095"/>
      <w:bookmarkEnd w:id="240"/>
      <w:bookmarkStart w:id="241" w:name="_Toc184308105"/>
      <w:bookmarkEnd w:id="241"/>
      <w:bookmarkStart w:id="242" w:name="_Toc184313276"/>
      <w:bookmarkEnd w:id="242"/>
      <w:bookmarkStart w:id="243" w:name="_Toc184310287"/>
      <w:bookmarkEnd w:id="243"/>
      <w:bookmarkStart w:id="244" w:name="_Toc184308086"/>
      <w:bookmarkEnd w:id="244"/>
      <w:bookmarkStart w:id="245" w:name="_Toc184310339"/>
      <w:bookmarkEnd w:id="245"/>
      <w:bookmarkStart w:id="246" w:name="_Toc184314472"/>
      <w:bookmarkEnd w:id="246"/>
      <w:bookmarkStart w:id="247" w:name="_Toc184314437"/>
      <w:bookmarkEnd w:id="247"/>
      <w:bookmarkStart w:id="248" w:name="_Toc184308073"/>
      <w:bookmarkEnd w:id="248"/>
      <w:bookmarkStart w:id="249" w:name="_Toc184310337"/>
      <w:bookmarkEnd w:id="249"/>
      <w:bookmarkStart w:id="250" w:name="_Toc184314445"/>
      <w:bookmarkEnd w:id="250"/>
      <w:bookmarkStart w:id="251" w:name="_Toc184313278"/>
      <w:bookmarkEnd w:id="251"/>
      <w:bookmarkStart w:id="252" w:name="_Toc184310273"/>
      <w:bookmarkEnd w:id="252"/>
      <w:bookmarkStart w:id="253" w:name="_Toc184308070"/>
      <w:bookmarkEnd w:id="253"/>
      <w:bookmarkStart w:id="254" w:name="_Toc184313261"/>
      <w:bookmarkEnd w:id="254"/>
      <w:bookmarkStart w:id="255" w:name="_Toc184308075"/>
      <w:bookmarkEnd w:id="255"/>
      <w:bookmarkStart w:id="256" w:name="_Toc184313277"/>
      <w:bookmarkEnd w:id="256"/>
      <w:bookmarkStart w:id="257" w:name="_Toc184308069"/>
      <w:bookmarkEnd w:id="257"/>
      <w:bookmarkStart w:id="258" w:name="_Toc184312127"/>
      <w:bookmarkEnd w:id="258"/>
      <w:bookmarkStart w:id="259" w:name="_Toc184310329"/>
      <w:bookmarkEnd w:id="259"/>
      <w:bookmarkStart w:id="260" w:name="_Toc184313293"/>
      <w:bookmarkEnd w:id="260"/>
      <w:bookmarkStart w:id="261" w:name="_Toc184313241"/>
      <w:bookmarkEnd w:id="261"/>
      <w:bookmarkStart w:id="262" w:name="_Toc184314468"/>
      <w:bookmarkEnd w:id="262"/>
      <w:bookmarkStart w:id="263" w:name="_Toc184312138"/>
      <w:bookmarkEnd w:id="263"/>
      <w:bookmarkStart w:id="264" w:name="_Toc184312070"/>
      <w:bookmarkEnd w:id="264"/>
      <w:bookmarkStart w:id="265" w:name="_Toc184312092"/>
      <w:bookmarkEnd w:id="265"/>
      <w:bookmarkStart w:id="266" w:name="_Toc184308051"/>
      <w:bookmarkEnd w:id="266"/>
      <w:bookmarkStart w:id="267" w:name="_Toc184310281"/>
      <w:bookmarkEnd w:id="267"/>
      <w:bookmarkStart w:id="268" w:name="_Toc184312084"/>
      <w:bookmarkEnd w:id="268"/>
      <w:bookmarkStart w:id="269" w:name="_Toc184310340"/>
      <w:bookmarkEnd w:id="269"/>
      <w:bookmarkStart w:id="270" w:name="_Toc184312090"/>
      <w:bookmarkEnd w:id="270"/>
      <w:bookmarkStart w:id="271" w:name="_Toc184312087"/>
      <w:bookmarkEnd w:id="271"/>
      <w:bookmarkStart w:id="272" w:name="_Toc184312073"/>
      <w:bookmarkEnd w:id="272"/>
      <w:bookmarkStart w:id="273" w:name="_Toc184313281"/>
      <w:bookmarkEnd w:id="273"/>
      <w:bookmarkStart w:id="274" w:name="_Toc184310333"/>
      <w:bookmarkEnd w:id="274"/>
      <w:bookmarkStart w:id="275" w:name="_Toc184308100"/>
      <w:bookmarkEnd w:id="275"/>
      <w:bookmarkStart w:id="276" w:name="_Toc184312102"/>
      <w:bookmarkEnd w:id="276"/>
      <w:bookmarkStart w:id="277" w:name="_Toc184312130"/>
      <w:bookmarkEnd w:id="277"/>
      <w:bookmarkStart w:id="278" w:name="_Toc184313279"/>
      <w:bookmarkEnd w:id="278"/>
      <w:bookmarkStart w:id="279" w:name="_Toc184312086"/>
      <w:bookmarkEnd w:id="279"/>
      <w:bookmarkStart w:id="280" w:name="_Toc184313271"/>
      <w:bookmarkEnd w:id="280"/>
      <w:bookmarkStart w:id="281" w:name="_Toc184308067"/>
      <w:bookmarkEnd w:id="281"/>
      <w:bookmarkStart w:id="282" w:name="_Toc184308106"/>
      <w:bookmarkEnd w:id="282"/>
      <w:bookmarkStart w:id="283" w:name="_Toc184314474"/>
      <w:bookmarkEnd w:id="283"/>
      <w:bookmarkStart w:id="284" w:name="_Toc184312133"/>
      <w:bookmarkEnd w:id="284"/>
      <w:bookmarkStart w:id="285" w:name="_Toc184308064"/>
      <w:bookmarkEnd w:id="285"/>
      <w:bookmarkStart w:id="286" w:name="_Toc184312108"/>
      <w:bookmarkEnd w:id="286"/>
      <w:bookmarkStart w:id="287" w:name="_Toc184310304"/>
      <w:bookmarkEnd w:id="287"/>
      <w:bookmarkStart w:id="288" w:name="_Toc184308102"/>
      <w:bookmarkEnd w:id="288"/>
      <w:bookmarkStart w:id="289" w:name="_Toc184310300"/>
      <w:bookmarkEnd w:id="289"/>
      <w:bookmarkStart w:id="290" w:name="_Toc184313288"/>
      <w:bookmarkEnd w:id="290"/>
      <w:bookmarkStart w:id="291" w:name="_Toc184314430"/>
      <w:bookmarkEnd w:id="291"/>
      <w:bookmarkStart w:id="292" w:name="_Toc184314429"/>
      <w:bookmarkEnd w:id="292"/>
      <w:bookmarkStart w:id="293" w:name="_Toc184314414"/>
      <w:bookmarkEnd w:id="293"/>
      <w:bookmarkStart w:id="294" w:name="_Toc184314482"/>
      <w:bookmarkEnd w:id="294"/>
      <w:bookmarkStart w:id="295" w:name="_Toc184312079"/>
      <w:bookmarkEnd w:id="295"/>
      <w:bookmarkStart w:id="296" w:name="_Toc184310313"/>
      <w:bookmarkEnd w:id="296"/>
      <w:bookmarkStart w:id="297" w:name="_Toc184310286"/>
      <w:bookmarkEnd w:id="297"/>
      <w:bookmarkStart w:id="298" w:name="_Toc184308045"/>
      <w:bookmarkEnd w:id="298"/>
      <w:bookmarkStart w:id="299" w:name="_Toc184314432"/>
      <w:bookmarkEnd w:id="299"/>
      <w:bookmarkStart w:id="300" w:name="_Toc184308093"/>
      <w:bookmarkEnd w:id="300"/>
      <w:bookmarkStart w:id="301" w:name="_Toc184310288"/>
      <w:bookmarkEnd w:id="301"/>
      <w:bookmarkStart w:id="302" w:name="_Toc184314436"/>
      <w:bookmarkEnd w:id="302"/>
      <w:bookmarkStart w:id="303" w:name="_Toc184310316"/>
      <w:bookmarkEnd w:id="303"/>
      <w:bookmarkStart w:id="304" w:name="_Toc184314457"/>
      <w:bookmarkEnd w:id="304"/>
      <w:bookmarkStart w:id="305" w:name="_Toc184310293"/>
      <w:bookmarkEnd w:id="305"/>
      <w:bookmarkStart w:id="306" w:name="_Toc184310285"/>
      <w:bookmarkEnd w:id="306"/>
      <w:bookmarkStart w:id="307" w:name="_Toc184308079"/>
      <w:bookmarkEnd w:id="307"/>
      <w:bookmarkStart w:id="308" w:name="_Toc184313284"/>
      <w:bookmarkEnd w:id="308"/>
      <w:bookmarkStart w:id="309" w:name="_Toc184308055"/>
      <w:bookmarkEnd w:id="309"/>
      <w:bookmarkStart w:id="310" w:name="_Toc184310283"/>
      <w:bookmarkEnd w:id="310"/>
      <w:bookmarkStart w:id="311" w:name="_Toc184308049"/>
      <w:bookmarkEnd w:id="311"/>
      <w:bookmarkStart w:id="312" w:name="_Toc184312088"/>
      <w:bookmarkEnd w:id="312"/>
      <w:bookmarkStart w:id="313" w:name="_Toc184313286"/>
      <w:bookmarkEnd w:id="313"/>
      <w:bookmarkStart w:id="314" w:name="_Toc184313303"/>
      <w:bookmarkEnd w:id="314"/>
      <w:bookmarkStart w:id="315" w:name="_Toc184313289"/>
      <w:bookmarkEnd w:id="315"/>
      <w:bookmarkStart w:id="316" w:name="_Toc184308082"/>
      <w:bookmarkEnd w:id="316"/>
      <w:bookmarkStart w:id="317" w:name="_Toc184312116"/>
      <w:bookmarkEnd w:id="317"/>
      <w:bookmarkStart w:id="318" w:name="_Toc184312121"/>
      <w:bookmarkEnd w:id="318"/>
      <w:bookmarkStart w:id="319" w:name="_Toc184313287"/>
      <w:bookmarkEnd w:id="319"/>
      <w:bookmarkStart w:id="320" w:name="_Toc184308053"/>
      <w:bookmarkEnd w:id="320"/>
      <w:bookmarkStart w:id="321" w:name="_Toc184312139"/>
      <w:bookmarkEnd w:id="321"/>
      <w:bookmarkStart w:id="322" w:name="_Toc184308046"/>
      <w:bookmarkEnd w:id="322"/>
      <w:bookmarkStart w:id="323" w:name="_Toc184308047"/>
      <w:bookmarkEnd w:id="323"/>
      <w:bookmarkStart w:id="324" w:name="_Toc184314418"/>
      <w:bookmarkEnd w:id="324"/>
      <w:bookmarkStart w:id="325" w:name="_Toc184313274"/>
      <w:bookmarkEnd w:id="325"/>
      <w:bookmarkStart w:id="326" w:name="_Toc184314440"/>
      <w:bookmarkEnd w:id="326"/>
      <w:bookmarkStart w:id="327" w:name="_Toc184310319"/>
      <w:bookmarkEnd w:id="327"/>
      <w:bookmarkStart w:id="328" w:name="_Toc184314480"/>
      <w:bookmarkEnd w:id="328"/>
      <w:bookmarkStart w:id="329" w:name="_Toc184314422"/>
      <w:bookmarkEnd w:id="329"/>
      <w:bookmarkStart w:id="330" w:name="_Toc184308036"/>
      <w:bookmarkEnd w:id="330"/>
      <w:bookmarkStart w:id="331" w:name="_Toc184314444"/>
      <w:bookmarkEnd w:id="331"/>
      <w:bookmarkStart w:id="332" w:name="_Toc184313273"/>
      <w:bookmarkEnd w:id="332"/>
      <w:bookmarkStart w:id="333" w:name="_Toc184310274"/>
      <w:bookmarkEnd w:id="333"/>
      <w:bookmarkStart w:id="334" w:name="_Toc184313260"/>
      <w:bookmarkEnd w:id="334"/>
      <w:bookmarkStart w:id="335" w:name="_Toc184312134"/>
      <w:bookmarkEnd w:id="335"/>
      <w:bookmarkStart w:id="336" w:name="_Toc184313290"/>
      <w:bookmarkEnd w:id="336"/>
      <w:bookmarkStart w:id="337" w:name="_Toc184314431"/>
      <w:bookmarkEnd w:id="337"/>
      <w:bookmarkStart w:id="338" w:name="_Toc184314438"/>
      <w:bookmarkEnd w:id="338"/>
      <w:bookmarkStart w:id="339" w:name="_Toc184308059"/>
      <w:bookmarkEnd w:id="339"/>
      <w:bookmarkStart w:id="340" w:name="_Toc184313299"/>
      <w:bookmarkEnd w:id="340"/>
      <w:bookmarkStart w:id="341" w:name="_Toc184310317"/>
      <w:bookmarkEnd w:id="341"/>
      <w:bookmarkStart w:id="342" w:name="_Toc184312068"/>
      <w:bookmarkEnd w:id="342"/>
      <w:bookmarkStart w:id="343" w:name="_Toc184312094"/>
      <w:bookmarkEnd w:id="343"/>
      <w:bookmarkStart w:id="344" w:name="_Toc184310332"/>
      <w:bookmarkEnd w:id="344"/>
      <w:bookmarkStart w:id="345" w:name="_Toc184312129"/>
      <w:bookmarkEnd w:id="345"/>
      <w:bookmarkStart w:id="346" w:name="_Toc184314417"/>
      <w:bookmarkEnd w:id="346"/>
      <w:bookmarkStart w:id="347" w:name="_Toc184310305"/>
      <w:bookmarkEnd w:id="347"/>
      <w:bookmarkStart w:id="348" w:name="_Toc184310318"/>
      <w:bookmarkEnd w:id="348"/>
      <w:bookmarkStart w:id="349" w:name="_Toc184313304"/>
      <w:bookmarkEnd w:id="349"/>
      <w:bookmarkStart w:id="350" w:name="_Toc184314419"/>
      <w:bookmarkEnd w:id="350"/>
      <w:bookmarkStart w:id="351" w:name="_Toc184308057"/>
      <w:bookmarkEnd w:id="351"/>
      <w:bookmarkStart w:id="352" w:name="_Toc184314478"/>
      <w:bookmarkEnd w:id="352"/>
      <w:bookmarkStart w:id="353" w:name="_Toc184314415"/>
      <w:bookmarkEnd w:id="353"/>
      <w:bookmarkStart w:id="354" w:name="_Toc184310343"/>
      <w:bookmarkEnd w:id="354"/>
      <w:bookmarkStart w:id="355" w:name="_Toc184312126"/>
      <w:bookmarkEnd w:id="355"/>
      <w:bookmarkStart w:id="356" w:name="_Toc184308060"/>
      <w:bookmarkEnd w:id="356"/>
      <w:bookmarkStart w:id="357" w:name="_Toc184313247"/>
      <w:bookmarkEnd w:id="357"/>
      <w:bookmarkStart w:id="358" w:name="_Toc184313245"/>
      <w:bookmarkEnd w:id="358"/>
      <w:bookmarkStart w:id="359" w:name="_Toc184314449"/>
      <w:bookmarkEnd w:id="359"/>
      <w:bookmarkStart w:id="360" w:name="_Toc184310315"/>
      <w:bookmarkEnd w:id="360"/>
      <w:bookmarkStart w:id="361" w:name="_Toc184314441"/>
      <w:bookmarkEnd w:id="361"/>
      <w:bookmarkStart w:id="362" w:name="_Toc184313302"/>
      <w:bookmarkEnd w:id="362"/>
      <w:bookmarkStart w:id="363" w:name="_Toc184308043"/>
      <w:bookmarkEnd w:id="363"/>
      <w:bookmarkStart w:id="364" w:name="_Toc184312101"/>
      <w:bookmarkEnd w:id="364"/>
      <w:bookmarkStart w:id="365" w:name="_Toc184314424"/>
      <w:bookmarkEnd w:id="365"/>
      <w:bookmarkStart w:id="366" w:name="_Toc184314416"/>
      <w:bookmarkEnd w:id="366"/>
      <w:bookmarkStart w:id="367" w:name="_Toc184314411"/>
      <w:bookmarkEnd w:id="367"/>
      <w:bookmarkStart w:id="368" w:name="_Toc184308078"/>
      <w:bookmarkEnd w:id="368"/>
      <w:bookmarkStart w:id="369" w:name="_Toc184308081"/>
      <w:bookmarkEnd w:id="369"/>
      <w:bookmarkStart w:id="370" w:name="_Toc184314442"/>
      <w:bookmarkEnd w:id="370"/>
      <w:bookmarkStart w:id="371" w:name="_Toc184312110"/>
      <w:bookmarkEnd w:id="371"/>
      <w:bookmarkStart w:id="372" w:name="_Toc184310299"/>
      <w:bookmarkEnd w:id="372"/>
      <w:bookmarkStart w:id="373" w:name="_Toc184313308"/>
      <w:bookmarkEnd w:id="373"/>
      <w:bookmarkStart w:id="374" w:name="_Toc184314428"/>
      <w:bookmarkEnd w:id="374"/>
      <w:bookmarkStart w:id="375" w:name="_Toc184308088"/>
      <w:bookmarkEnd w:id="375"/>
      <w:bookmarkStart w:id="376" w:name="_Toc184308054"/>
      <w:bookmarkEnd w:id="376"/>
      <w:bookmarkStart w:id="377" w:name="_Toc184313272"/>
      <w:bookmarkEnd w:id="377"/>
      <w:bookmarkStart w:id="378" w:name="_Toc184308090"/>
      <w:bookmarkEnd w:id="378"/>
      <w:bookmarkStart w:id="379" w:name="_Toc184312089"/>
      <w:bookmarkEnd w:id="379"/>
      <w:bookmarkStart w:id="380" w:name="_Toc184308089"/>
      <w:bookmarkEnd w:id="380"/>
      <w:bookmarkStart w:id="381" w:name="_Toc184310344"/>
      <w:bookmarkEnd w:id="381"/>
      <w:bookmarkStart w:id="382" w:name="_Toc184312119"/>
      <w:bookmarkEnd w:id="382"/>
      <w:bookmarkStart w:id="383" w:name="_Toc184308098"/>
      <w:bookmarkEnd w:id="383"/>
      <w:bookmarkStart w:id="384" w:name="_Toc184313307"/>
      <w:bookmarkEnd w:id="384"/>
      <w:bookmarkStart w:id="385" w:name="_Toc184310330"/>
      <w:bookmarkEnd w:id="385"/>
      <w:bookmarkStart w:id="386" w:name="_Toc184308091"/>
      <w:bookmarkEnd w:id="386"/>
      <w:bookmarkStart w:id="387" w:name="_Toc184313291"/>
      <w:bookmarkEnd w:id="387"/>
      <w:bookmarkStart w:id="388" w:name="_Toc184314452"/>
      <w:bookmarkEnd w:id="388"/>
      <w:bookmarkStart w:id="389" w:name="_Toc184312122"/>
      <w:bookmarkEnd w:id="389"/>
      <w:bookmarkStart w:id="390" w:name="_Toc184308108"/>
      <w:bookmarkEnd w:id="390"/>
      <w:bookmarkStart w:id="391" w:name="_Toc184310278"/>
      <w:bookmarkEnd w:id="391"/>
      <w:bookmarkStart w:id="392" w:name="_Toc184312103"/>
      <w:bookmarkEnd w:id="392"/>
      <w:bookmarkStart w:id="393" w:name="_Toc184308061"/>
      <w:bookmarkEnd w:id="393"/>
      <w:bookmarkStart w:id="394" w:name="_Toc184314447"/>
      <w:bookmarkEnd w:id="394"/>
      <w:bookmarkStart w:id="395" w:name="_Toc184312093"/>
      <w:bookmarkEnd w:id="395"/>
      <w:bookmarkStart w:id="396" w:name="_Toc184313268"/>
      <w:bookmarkEnd w:id="396"/>
      <w:bookmarkStart w:id="397" w:name="_Toc184314477"/>
      <w:bookmarkEnd w:id="397"/>
      <w:bookmarkStart w:id="398" w:name="_Toc184310279"/>
      <w:bookmarkEnd w:id="398"/>
      <w:bookmarkStart w:id="399" w:name="_Toc184310290"/>
      <w:bookmarkEnd w:id="399"/>
      <w:bookmarkStart w:id="400" w:name="_Toc184308041"/>
      <w:bookmarkEnd w:id="400"/>
      <w:bookmarkStart w:id="401" w:name="_Toc184308080"/>
      <w:bookmarkEnd w:id="401"/>
      <w:r>
        <w:rPr>
          <w:rFonts w:hint="eastAsia" w:ascii="仿宋" w:hAnsi="仿宋" w:eastAsia="仿宋" w:cs="仿宋"/>
          <w:b/>
          <w:sz w:val="36"/>
          <w:szCs w:val="36"/>
        </w:rPr>
        <w:t>评标办法</w:t>
      </w:r>
    </w:p>
    <w:p w14:paraId="34200D68">
      <w:pPr>
        <w:spacing w:line="360" w:lineRule="auto"/>
        <w:ind w:firstLine="627" w:firstLineChars="196"/>
        <w:jc w:val="center"/>
        <w:rPr>
          <w:rFonts w:hint="eastAsia" w:ascii="仿宋" w:hAnsi="仿宋" w:eastAsia="仿宋" w:cs="宋体"/>
          <w:kern w:val="0"/>
          <w:sz w:val="32"/>
          <w:szCs w:val="24"/>
        </w:rPr>
      </w:pPr>
      <w:r>
        <w:rPr>
          <w:rFonts w:hint="eastAsia" w:ascii="仿宋" w:hAnsi="仿宋" w:eastAsia="仿宋" w:cs="宋体"/>
          <w:kern w:val="0"/>
          <w:sz w:val="32"/>
          <w:szCs w:val="24"/>
        </w:rPr>
        <w:t>评标办法前附表</w:t>
      </w:r>
    </w:p>
    <w:p w14:paraId="066D1AAB">
      <w:pPr>
        <w:spacing w:line="360" w:lineRule="auto"/>
        <w:ind w:firstLine="480" w:firstLineChars="200"/>
        <w:rPr>
          <w:rFonts w:hint="eastAsia" w:ascii="仿宋" w:hAnsi="仿宋" w:eastAsia="仿宋" w:cs="仿宋"/>
          <w:color w:val="auto"/>
          <w:kern w:val="0"/>
          <w:sz w:val="24"/>
          <w:szCs w:val="28"/>
        </w:rPr>
      </w:pPr>
      <w:r>
        <w:rPr>
          <w:rFonts w:hint="eastAsia" w:ascii="仿宋" w:hAnsi="仿宋" w:eastAsia="仿宋" w:cs="仿宋"/>
          <w:b w:val="0"/>
          <w:color w:val="auto"/>
          <w:kern w:val="0"/>
          <w:sz w:val="24"/>
          <w:szCs w:val="28"/>
        </w:rPr>
        <w:t>本次评标采用综合评分法，总分为100分。</w:t>
      </w:r>
      <w:r>
        <w:rPr>
          <w:rFonts w:hint="eastAsia" w:ascii="仿宋" w:hAnsi="仿宋" w:eastAsia="仿宋" w:cs="仿宋"/>
          <w:color w:val="auto"/>
          <w:kern w:val="0"/>
          <w:sz w:val="24"/>
          <w:szCs w:val="28"/>
        </w:rPr>
        <w:t>由评标委员会根据评标办法进行评审，先评技术、商务标，在技术、商务标审完成后（得分不予公布）再评报价文件。如在上一阶段评审时，判定为无效标的投标文件，不再进入后续环节的评审。</w:t>
      </w:r>
    </w:p>
    <w:p w14:paraId="79784F76">
      <w:pPr>
        <w:spacing w:line="360" w:lineRule="auto"/>
        <w:ind w:firstLine="470" w:firstLineChars="196"/>
        <w:jc w:val="left"/>
        <w:rPr>
          <w:rFonts w:hint="eastAsia" w:ascii="仿宋" w:hAnsi="仿宋" w:eastAsia="仿宋" w:cs="仿宋"/>
          <w:color w:val="auto"/>
          <w:kern w:val="0"/>
          <w:sz w:val="24"/>
          <w:szCs w:val="28"/>
        </w:rPr>
      </w:pPr>
      <w:r>
        <w:rPr>
          <w:rFonts w:hint="eastAsia" w:ascii="仿宋" w:hAnsi="仿宋" w:eastAsia="仿宋" w:cs="仿宋"/>
          <w:color w:val="auto"/>
          <w:kern w:val="0"/>
          <w:sz w:val="24"/>
          <w:szCs w:val="28"/>
        </w:rPr>
        <w:t>合格投标人的评标得分为各项目汇总得分，</w:t>
      </w:r>
      <w:r>
        <w:rPr>
          <w:rFonts w:hint="eastAsia" w:ascii="仿宋" w:hAnsi="仿宋" w:eastAsia="仿宋" w:cs="仿宋"/>
          <w:color w:val="auto"/>
          <w:kern w:val="0"/>
          <w:sz w:val="24"/>
          <w:szCs w:val="28"/>
          <w:highlight w:val="none"/>
        </w:rPr>
        <w:t>中标候选资格按评标总得分由高到低顺序排列，总得分</w:t>
      </w:r>
      <w:r>
        <w:rPr>
          <w:rFonts w:hint="eastAsia" w:ascii="仿宋" w:hAnsi="仿宋" w:eastAsia="仿宋" w:cs="仿宋"/>
          <w:color w:val="auto"/>
          <w:kern w:val="0"/>
          <w:sz w:val="24"/>
          <w:szCs w:val="28"/>
          <w:highlight w:val="none"/>
          <w:lang w:val="en-US"/>
        </w:rPr>
        <w:t>相同的，按投标人签到序号为投标人代表球号，由招标人代表抽取中标候选人</w:t>
      </w:r>
      <w:r>
        <w:rPr>
          <w:rFonts w:hint="eastAsia" w:ascii="仿宋" w:hAnsi="仿宋" w:eastAsia="仿宋" w:cs="仿宋"/>
          <w:color w:val="auto"/>
          <w:kern w:val="0"/>
          <w:sz w:val="24"/>
          <w:szCs w:val="28"/>
          <w:lang w:val="en-US"/>
        </w:rPr>
        <w:t>。</w:t>
      </w:r>
      <w:r>
        <w:rPr>
          <w:rFonts w:hint="eastAsia" w:ascii="仿宋" w:hAnsi="仿宋" w:eastAsia="仿宋" w:cs="仿宋"/>
          <w:color w:val="auto"/>
          <w:kern w:val="0"/>
          <w:sz w:val="24"/>
          <w:szCs w:val="28"/>
        </w:rPr>
        <w:t>排名第一的投标人为第一中标候选人。投标人评标综合得分=价格分+(技术、商务分)</w:t>
      </w:r>
    </w:p>
    <w:p w14:paraId="34AB4F02">
      <w:pPr>
        <w:pStyle w:val="104"/>
        <w:spacing w:line="420" w:lineRule="exact"/>
        <w:ind w:firstLine="482"/>
        <w:rPr>
          <w:rFonts w:hint="eastAsia" w:ascii="仿宋" w:hAnsi="仿宋" w:eastAsia="仿宋" w:cs="宋体"/>
          <w:b/>
        </w:rPr>
      </w:pPr>
      <w:r>
        <w:rPr>
          <w:rFonts w:hint="eastAsia" w:ascii="仿宋" w:hAnsi="仿宋" w:eastAsia="仿宋" w:cs="宋体"/>
          <w:b/>
        </w:rPr>
        <w:t>价格分（10分）</w:t>
      </w:r>
    </w:p>
    <w:p w14:paraId="58FB53C2">
      <w:pPr>
        <w:spacing w:line="360" w:lineRule="auto"/>
        <w:ind w:firstLine="480" w:firstLineChars="200"/>
        <w:rPr>
          <w:rFonts w:hint="eastAsia" w:ascii="仿宋" w:hAnsi="仿宋" w:eastAsia="仿宋" w:cs="仿宋"/>
          <w:color w:val="auto"/>
          <w:kern w:val="0"/>
          <w:sz w:val="24"/>
          <w:szCs w:val="28"/>
          <w:lang w:val="en-US" w:eastAsia="zh-CN"/>
        </w:rPr>
      </w:pPr>
      <w:r>
        <w:rPr>
          <w:rFonts w:hint="eastAsia" w:ascii="仿宋" w:hAnsi="仿宋" w:eastAsia="仿宋" w:cs="仿宋"/>
          <w:color w:val="auto"/>
          <w:kern w:val="0"/>
          <w:sz w:val="24"/>
          <w:szCs w:val="28"/>
          <w:lang w:val="en-US" w:eastAsia="zh-CN"/>
        </w:rPr>
        <w:t>投标报价为固定单价3000元/人，包含了为实施项目所包含的所有费用,全部人工、材料、管理费、利润、风险费用、规费、税金等，同时包括不限于其他所有费用，省外路线不含大交通，大交通费用按实结算。”；响应此报价的，得10分；不响应此报价的得0分；</w:t>
      </w:r>
      <w:r>
        <w:rPr>
          <w:rFonts w:hint="eastAsia" w:ascii="仿宋" w:hAnsi="仿宋" w:eastAsia="仿宋" w:cs="仿宋"/>
          <w:color w:val="auto"/>
          <w:sz w:val="24"/>
          <w:szCs w:val="24"/>
        </w:rPr>
        <w:t>投标报价&gt;最高限价，其投标视为无效</w:t>
      </w:r>
      <w:r>
        <w:rPr>
          <w:rFonts w:hint="eastAsia" w:ascii="仿宋" w:hAnsi="仿宋" w:eastAsia="仿宋" w:cs="仿宋"/>
          <w:color w:val="auto"/>
          <w:kern w:val="0"/>
          <w:sz w:val="24"/>
          <w:szCs w:val="28"/>
          <w:lang w:val="en-US" w:eastAsia="zh-CN"/>
        </w:rPr>
        <w:t>。</w:t>
      </w:r>
    </w:p>
    <w:p w14:paraId="55796347">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技术、商务分（</w:t>
      </w:r>
      <w:r>
        <w:rPr>
          <w:rFonts w:hint="eastAsia" w:ascii="仿宋" w:hAnsi="仿宋" w:eastAsia="仿宋" w:cs="仿宋"/>
          <w:b/>
          <w:bCs/>
          <w:color w:val="auto"/>
          <w:sz w:val="24"/>
          <w:lang w:val="en-US" w:eastAsia="zh-CN"/>
        </w:rPr>
        <w:t>9</w:t>
      </w:r>
      <w:r>
        <w:rPr>
          <w:rFonts w:hint="eastAsia" w:ascii="仿宋" w:hAnsi="仿宋" w:eastAsia="仿宋" w:cs="仿宋"/>
          <w:b/>
          <w:bCs/>
          <w:color w:val="auto"/>
          <w:sz w:val="24"/>
        </w:rPr>
        <w:t>0分）</w:t>
      </w:r>
    </w:p>
    <w:p w14:paraId="0FED24E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1）技术、商务分的计算：</w:t>
      </w:r>
    </w:p>
    <w:p w14:paraId="7E739B9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技术、商务分按照评标委员会成员的独立评分结果计算，计算公式为：</w:t>
      </w:r>
    </w:p>
    <w:p w14:paraId="4024FE9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技术、商务分=评标委员会所有成员评分合计数/评标委员会组成人员数。（最终技术、商务得分为评标专家组成员的有效得分的算术平均数，分值保留二位小数，四舍五入）</w:t>
      </w:r>
    </w:p>
    <w:p w14:paraId="37DC9696">
      <w:pPr>
        <w:pStyle w:val="32"/>
        <w:rPr>
          <w:rFonts w:ascii="宋体" w:hAnsi="宋体" w:cs="宋体"/>
          <w:b/>
          <w:bCs/>
          <w:color w:val="auto"/>
          <w:sz w:val="24"/>
          <w:szCs w:val="24"/>
        </w:rPr>
      </w:pPr>
      <w:r>
        <w:rPr>
          <w:rFonts w:hint="eastAsia" w:ascii="仿宋" w:hAnsi="仿宋" w:eastAsia="仿宋" w:cs="仿宋"/>
          <w:color w:val="auto"/>
          <w:sz w:val="24"/>
        </w:rPr>
        <w:t>技术、商务分</w:t>
      </w:r>
      <w:r>
        <w:rPr>
          <w:rFonts w:hint="eastAsia" w:ascii="仿宋" w:hAnsi="仿宋" w:eastAsia="仿宋" w:cs="仿宋"/>
          <w:color w:val="auto"/>
          <w:sz w:val="24"/>
          <w:lang w:eastAsia="zh-CN"/>
        </w:rPr>
        <w:t>：</w:t>
      </w:r>
    </w:p>
    <w:tbl>
      <w:tblPr>
        <w:tblStyle w:val="70"/>
        <w:tblpPr w:leftFromText="180" w:rightFromText="180" w:vertAnchor="text" w:horzAnchor="page" w:tblpXSpec="center" w:tblpY="421"/>
        <w:tblOverlap w:val="never"/>
        <w:tblW w:w="99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0"/>
        <w:gridCol w:w="7672"/>
        <w:gridCol w:w="855"/>
      </w:tblGrid>
      <w:tr w14:paraId="20309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87" w:hRule="atLeast"/>
          <w:jc w:val="center"/>
        </w:trPr>
        <w:tc>
          <w:tcPr>
            <w:tcW w:w="1380" w:type="dxa"/>
            <w:tcBorders>
              <w:top w:val="single" w:color="000000" w:sz="4" w:space="0"/>
              <w:left w:val="single" w:color="000000" w:sz="4" w:space="0"/>
              <w:bottom w:val="single" w:color="000000" w:sz="4" w:space="0"/>
              <w:right w:val="single" w:color="000000" w:sz="4" w:space="0"/>
            </w:tcBorders>
            <w:vAlign w:val="center"/>
          </w:tcPr>
          <w:p w14:paraId="482A5C3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分项内容</w:t>
            </w:r>
          </w:p>
        </w:tc>
        <w:tc>
          <w:tcPr>
            <w:tcW w:w="7672" w:type="dxa"/>
            <w:tcBorders>
              <w:top w:val="single" w:color="000000" w:sz="4" w:space="0"/>
              <w:left w:val="single" w:color="000000" w:sz="4" w:space="0"/>
              <w:bottom w:val="single" w:color="000000" w:sz="4" w:space="0"/>
              <w:right w:val="single" w:color="000000" w:sz="4" w:space="0"/>
            </w:tcBorders>
            <w:vAlign w:val="center"/>
          </w:tcPr>
          <w:p w14:paraId="15154A1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评审细则</w:t>
            </w:r>
          </w:p>
        </w:tc>
        <w:tc>
          <w:tcPr>
            <w:tcW w:w="855" w:type="dxa"/>
            <w:tcBorders>
              <w:top w:val="single" w:color="000000" w:sz="4" w:space="0"/>
              <w:left w:val="single" w:color="000000" w:sz="4" w:space="0"/>
              <w:bottom w:val="single" w:color="000000" w:sz="4" w:space="0"/>
              <w:right w:val="single" w:color="000000" w:sz="4" w:space="0"/>
            </w:tcBorders>
            <w:vAlign w:val="center"/>
          </w:tcPr>
          <w:p w14:paraId="0BCBBA1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分值</w:t>
            </w:r>
          </w:p>
        </w:tc>
      </w:tr>
      <w:tr w14:paraId="61686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68" w:hRule="atLeast"/>
          <w:jc w:val="center"/>
        </w:trPr>
        <w:tc>
          <w:tcPr>
            <w:tcW w:w="1380" w:type="dxa"/>
            <w:vMerge w:val="restart"/>
            <w:tcBorders>
              <w:top w:val="single" w:color="000000" w:sz="4" w:space="0"/>
              <w:left w:val="single" w:color="000000" w:sz="4" w:space="0"/>
              <w:right w:val="single" w:color="000000" w:sz="4" w:space="0"/>
            </w:tcBorders>
            <w:vAlign w:val="center"/>
          </w:tcPr>
          <w:p w14:paraId="08827969">
            <w:pPr>
              <w:pStyle w:val="104"/>
              <w:keepNext w:val="0"/>
              <w:keepLines w:val="0"/>
              <w:pageBreakBefore w:val="0"/>
              <w:widowControl w:val="0"/>
              <w:numPr>
                <w:ilvl w:val="0"/>
                <w:numId w:val="2"/>
              </w:numPr>
              <w:kinsoku/>
              <w:wordWrap/>
              <w:overflowPunct/>
              <w:topLinePunct w:val="0"/>
              <w:autoSpaceDE/>
              <w:autoSpaceDN/>
              <w:bidi w:val="0"/>
              <w:adjustRightInd/>
              <w:snapToGrid/>
              <w:spacing w:before="0" w:line="400" w:lineRule="exact"/>
              <w:ind w:left="480" w:hanging="480" w:hanging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w:t>
            </w:r>
          </w:p>
          <w:p w14:paraId="24DA90C9">
            <w:pPr>
              <w:pStyle w:val="104"/>
              <w:keepNext w:val="0"/>
              <w:keepLines w:val="0"/>
              <w:pageBreakBefore w:val="0"/>
              <w:widowControl w:val="0"/>
              <w:kinsoku/>
              <w:wordWrap/>
              <w:overflowPunct/>
              <w:topLinePunct w:val="0"/>
              <w:autoSpaceDE/>
              <w:autoSpaceDN/>
              <w:bidi w:val="0"/>
              <w:adjustRightInd/>
              <w:snapToGrid/>
              <w:spacing w:before="0" w:line="400" w:lineRule="exact"/>
              <w:ind w:left="-420" w:leftChars="-200" w:firstLine="48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企业制度</w:t>
            </w:r>
          </w:p>
        </w:tc>
        <w:tc>
          <w:tcPr>
            <w:tcW w:w="7672" w:type="dxa"/>
            <w:tcBorders>
              <w:top w:val="single" w:color="000000" w:sz="4" w:space="0"/>
              <w:left w:val="single" w:color="000000" w:sz="4" w:space="0"/>
              <w:bottom w:val="single" w:color="000000" w:sz="4" w:space="0"/>
              <w:right w:val="single" w:color="000000" w:sz="4" w:space="0"/>
            </w:tcBorders>
            <w:vAlign w:val="center"/>
          </w:tcPr>
          <w:p w14:paraId="2EA54FD5">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投标人建立健全各项岗位职责，经营管理制度，执行有力且合理的，根据内容</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完整性进行打分</w:t>
            </w:r>
            <w:r>
              <w:rPr>
                <w:rFonts w:hint="eastAsia" w:ascii="仿宋" w:hAnsi="仿宋" w:eastAsia="仿宋" w:cs="仿宋"/>
                <w:color w:val="auto"/>
                <w:sz w:val="24"/>
                <w:szCs w:val="24"/>
              </w:rPr>
              <w:t>。</w:t>
            </w:r>
          </w:p>
          <w:p w14:paraId="6A61189F">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全部符合得5分；较多符合得3分；内容较差1分；未提供0分。）</w:t>
            </w:r>
          </w:p>
        </w:tc>
        <w:tc>
          <w:tcPr>
            <w:tcW w:w="855" w:type="dxa"/>
            <w:tcBorders>
              <w:top w:val="single" w:color="000000" w:sz="4" w:space="0"/>
              <w:left w:val="single" w:color="000000" w:sz="4" w:space="0"/>
              <w:bottom w:val="single" w:color="000000" w:sz="4" w:space="0"/>
              <w:right w:val="single" w:color="000000" w:sz="4" w:space="0"/>
            </w:tcBorders>
            <w:vAlign w:val="center"/>
          </w:tcPr>
          <w:p w14:paraId="31C3B3E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r>
      <w:tr w14:paraId="6DD92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12" w:hRule="atLeast"/>
          <w:jc w:val="center"/>
        </w:trPr>
        <w:tc>
          <w:tcPr>
            <w:tcW w:w="1380" w:type="dxa"/>
            <w:vMerge w:val="continue"/>
            <w:tcBorders>
              <w:left w:val="single" w:color="000000" w:sz="4" w:space="0"/>
              <w:right w:val="single" w:color="000000" w:sz="4" w:space="0"/>
            </w:tcBorders>
            <w:vAlign w:val="center"/>
          </w:tcPr>
          <w:p w14:paraId="08B7408E">
            <w:pPr>
              <w:keepNext w:val="0"/>
              <w:keepLines w:val="0"/>
              <w:pageBreakBefore w:val="0"/>
              <w:widowControl w:val="0"/>
              <w:kinsoku/>
              <w:wordWrap/>
              <w:overflowPunct/>
              <w:topLinePunct w:val="0"/>
              <w:autoSpaceDE/>
              <w:autoSpaceDN/>
              <w:bidi w:val="0"/>
              <w:adjustRightInd/>
              <w:snapToGrid/>
              <w:spacing w:line="400" w:lineRule="exact"/>
              <w:ind w:firstLine="463" w:firstLineChars="193"/>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53316221">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投标人设置内部管理制度，能够按照规章开展工作，重大事项决策、理事会召开、监事会监督等符合章程规定且程序规范，建立物资管理、档案管理等制度，根据投标内容</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完整性进行打分</w:t>
            </w:r>
            <w:r>
              <w:rPr>
                <w:rFonts w:hint="eastAsia" w:ascii="仿宋" w:hAnsi="仿宋" w:eastAsia="仿宋" w:cs="仿宋"/>
                <w:color w:val="auto"/>
                <w:sz w:val="24"/>
                <w:szCs w:val="24"/>
              </w:rPr>
              <w:t>。</w:t>
            </w:r>
          </w:p>
          <w:p w14:paraId="3C831683">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top w:val="single" w:color="000000" w:sz="4" w:space="0"/>
              <w:left w:val="single" w:color="000000" w:sz="4" w:space="0"/>
              <w:bottom w:val="single" w:color="000000" w:sz="4" w:space="0"/>
              <w:right w:val="single" w:color="000000" w:sz="4" w:space="0"/>
            </w:tcBorders>
            <w:vAlign w:val="center"/>
          </w:tcPr>
          <w:p w14:paraId="732FE0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315CB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1380" w:type="dxa"/>
            <w:vMerge w:val="restart"/>
            <w:tcBorders>
              <w:left w:val="single" w:color="000000" w:sz="4" w:space="0"/>
              <w:right w:val="single" w:color="000000" w:sz="4" w:space="0"/>
            </w:tcBorders>
            <w:vAlign w:val="center"/>
          </w:tcPr>
          <w:p w14:paraId="480A8530">
            <w:pPr>
              <w:pStyle w:val="104"/>
              <w:keepNext w:val="0"/>
              <w:keepLines w:val="0"/>
              <w:pageBreakBefore w:val="0"/>
              <w:widowControl w:val="0"/>
              <w:numPr>
                <w:ilvl w:val="0"/>
                <w:numId w:val="3"/>
              </w:numPr>
              <w:kinsoku/>
              <w:wordWrap/>
              <w:overflowPunct/>
              <w:topLinePunct w:val="0"/>
              <w:autoSpaceDE/>
              <w:autoSpaceDN/>
              <w:bidi w:val="0"/>
              <w:adjustRightInd/>
              <w:snapToGrid/>
              <w:spacing w:before="0" w:line="400" w:lineRule="exact"/>
              <w:ind w:left="480" w:hanging="480" w:hanging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质量保</w:t>
            </w:r>
          </w:p>
          <w:p w14:paraId="77F4262A">
            <w:pPr>
              <w:pStyle w:val="104"/>
              <w:keepNext w:val="0"/>
              <w:keepLines w:val="0"/>
              <w:pageBreakBefore w:val="0"/>
              <w:widowControl w:val="0"/>
              <w:kinsoku/>
              <w:wordWrap/>
              <w:overflowPunct/>
              <w:topLinePunct w:val="0"/>
              <w:autoSpaceDE/>
              <w:autoSpaceDN/>
              <w:bidi w:val="0"/>
              <w:adjustRightInd/>
              <w:snapToGrid/>
              <w:spacing w:before="0" w:line="400" w:lineRule="exact"/>
              <w:ind w:left="-420" w:leftChars="-20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证措施</w:t>
            </w:r>
          </w:p>
        </w:tc>
        <w:tc>
          <w:tcPr>
            <w:tcW w:w="7672" w:type="dxa"/>
            <w:tcBorders>
              <w:top w:val="single" w:color="000000" w:sz="4" w:space="0"/>
              <w:left w:val="single" w:color="000000" w:sz="4" w:space="0"/>
              <w:bottom w:val="single" w:color="000000" w:sz="4" w:space="0"/>
              <w:right w:val="single" w:color="000000" w:sz="4" w:space="0"/>
            </w:tcBorders>
            <w:vAlign w:val="center"/>
          </w:tcPr>
          <w:p w14:paraId="0406810C">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根据投标人企业组织业务接待流程，及业务质量保证</w:t>
            </w:r>
            <w:r>
              <w:rPr>
                <w:rFonts w:hint="eastAsia" w:ascii="仿宋" w:hAnsi="仿宋" w:eastAsia="仿宋" w:cs="仿宋"/>
                <w:color w:val="auto"/>
                <w:sz w:val="24"/>
                <w:szCs w:val="24"/>
                <w:lang w:eastAsia="zh-CN"/>
              </w:rPr>
              <w:t>措施，根据内容</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完整性进行打分</w:t>
            </w:r>
            <w:r>
              <w:rPr>
                <w:rFonts w:hint="eastAsia" w:ascii="仿宋" w:hAnsi="仿宋" w:eastAsia="仿宋" w:cs="仿宋"/>
                <w:color w:val="auto"/>
                <w:sz w:val="24"/>
                <w:szCs w:val="24"/>
              </w:rPr>
              <w:t>。</w:t>
            </w:r>
          </w:p>
          <w:p w14:paraId="3D6D7F29">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top w:val="single" w:color="000000" w:sz="4" w:space="0"/>
              <w:left w:val="single" w:color="000000" w:sz="4" w:space="0"/>
              <w:bottom w:val="single" w:color="000000" w:sz="4" w:space="0"/>
              <w:right w:val="single" w:color="000000" w:sz="4" w:space="0"/>
            </w:tcBorders>
            <w:vAlign w:val="center"/>
          </w:tcPr>
          <w:p w14:paraId="429481B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70CF2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1380" w:type="dxa"/>
            <w:vMerge w:val="continue"/>
            <w:tcBorders>
              <w:left w:val="single" w:color="000000" w:sz="4" w:space="0"/>
              <w:right w:val="single" w:color="000000" w:sz="4" w:space="0"/>
            </w:tcBorders>
            <w:vAlign w:val="center"/>
          </w:tcPr>
          <w:p w14:paraId="3BF939A5">
            <w:pPr>
              <w:keepNext w:val="0"/>
              <w:keepLines w:val="0"/>
              <w:pageBreakBefore w:val="0"/>
              <w:widowControl w:val="0"/>
              <w:kinsoku/>
              <w:wordWrap/>
              <w:overflowPunct/>
              <w:topLinePunct w:val="0"/>
              <w:autoSpaceDE/>
              <w:autoSpaceDN/>
              <w:bidi w:val="0"/>
              <w:adjustRightInd/>
              <w:snapToGrid/>
              <w:spacing w:line="400" w:lineRule="exact"/>
              <w:ind w:firstLine="463" w:firstLineChars="193"/>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1DA6490B">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根据针对本项目服务承诺及质量优化建议，</w:t>
            </w:r>
            <w:r>
              <w:rPr>
                <w:rFonts w:hint="eastAsia" w:ascii="仿宋" w:hAnsi="仿宋" w:eastAsia="仿宋" w:cs="仿宋"/>
                <w:color w:val="auto"/>
                <w:sz w:val="24"/>
                <w:szCs w:val="24"/>
                <w:lang w:eastAsia="zh-CN"/>
              </w:rPr>
              <w:t>根据</w:t>
            </w:r>
            <w:r>
              <w:rPr>
                <w:rFonts w:hint="eastAsia" w:ascii="仿宋" w:hAnsi="仿宋" w:eastAsia="仿宋" w:cs="仿宋"/>
                <w:color w:val="auto"/>
                <w:sz w:val="24"/>
                <w:szCs w:val="24"/>
                <w:lang w:val="en-US" w:eastAsia="zh-CN"/>
              </w:rPr>
              <w:t>内容的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可行性进行打分</w:t>
            </w:r>
            <w:r>
              <w:rPr>
                <w:rFonts w:hint="eastAsia" w:ascii="仿宋" w:hAnsi="仿宋" w:eastAsia="仿宋" w:cs="仿宋"/>
                <w:color w:val="auto"/>
                <w:sz w:val="24"/>
                <w:szCs w:val="24"/>
              </w:rPr>
              <w:t>。</w:t>
            </w:r>
          </w:p>
          <w:p w14:paraId="1F2FFD0F">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top w:val="single" w:color="000000" w:sz="4" w:space="0"/>
              <w:left w:val="single" w:color="000000" w:sz="4" w:space="0"/>
              <w:bottom w:val="single" w:color="000000" w:sz="4" w:space="0"/>
              <w:right w:val="single" w:color="000000" w:sz="4" w:space="0"/>
            </w:tcBorders>
            <w:vAlign w:val="center"/>
          </w:tcPr>
          <w:p w14:paraId="68E6CD1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6C4AC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62" w:hRule="atLeast"/>
          <w:jc w:val="center"/>
        </w:trPr>
        <w:tc>
          <w:tcPr>
            <w:tcW w:w="1380" w:type="dxa"/>
            <w:vMerge w:val="restart"/>
            <w:tcBorders>
              <w:left w:val="single" w:color="000000" w:sz="4" w:space="0"/>
              <w:right w:val="single" w:color="000000" w:sz="4" w:space="0"/>
            </w:tcBorders>
            <w:vAlign w:val="center"/>
          </w:tcPr>
          <w:p w14:paraId="1F76FC8C">
            <w:pPr>
              <w:pStyle w:val="104"/>
              <w:keepNext w:val="0"/>
              <w:keepLines w:val="0"/>
              <w:pageBreakBefore w:val="0"/>
              <w:widowControl w:val="0"/>
              <w:kinsoku/>
              <w:wordWrap/>
              <w:overflowPunct/>
              <w:topLinePunct w:val="0"/>
              <w:autoSpaceDE/>
              <w:autoSpaceDN/>
              <w:bidi w:val="0"/>
              <w:adjustRightInd/>
              <w:snapToGri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zh-TW" w:eastAsia="zh-TW"/>
              </w:rPr>
              <w:t>安全管理</w:t>
            </w:r>
            <w:r>
              <w:rPr>
                <w:rFonts w:hint="eastAsia" w:ascii="仿宋" w:hAnsi="仿宋" w:eastAsia="仿宋" w:cs="仿宋"/>
                <w:color w:val="auto"/>
                <w:sz w:val="24"/>
                <w:szCs w:val="24"/>
              </w:rPr>
              <w:t>措施</w:t>
            </w:r>
          </w:p>
        </w:tc>
        <w:tc>
          <w:tcPr>
            <w:tcW w:w="7672" w:type="dxa"/>
            <w:tcBorders>
              <w:top w:val="single" w:color="000000" w:sz="4" w:space="0"/>
              <w:left w:val="single" w:color="000000" w:sz="4" w:space="0"/>
              <w:bottom w:val="single" w:color="000000" w:sz="4" w:space="0"/>
              <w:right w:val="single" w:color="000000" w:sz="4" w:space="0"/>
            </w:tcBorders>
            <w:vAlign w:val="center"/>
          </w:tcPr>
          <w:p w14:paraId="10F84C7E">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投标人建立安全管理体系：具备安全组织机构设置根据内容</w:t>
            </w:r>
            <w:r>
              <w:rPr>
                <w:rFonts w:hint="eastAsia" w:ascii="仿宋" w:hAnsi="仿宋" w:eastAsia="仿宋" w:cs="仿宋"/>
                <w:color w:val="auto"/>
                <w:sz w:val="24"/>
                <w:szCs w:val="24"/>
                <w:lang w:val="en-US" w:eastAsia="zh-CN"/>
              </w:rPr>
              <w:t>的可行性、</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进行打分</w:t>
            </w:r>
            <w:r>
              <w:rPr>
                <w:rFonts w:hint="eastAsia" w:ascii="仿宋" w:hAnsi="仿宋" w:eastAsia="仿宋" w:cs="仿宋"/>
                <w:color w:val="auto"/>
                <w:sz w:val="24"/>
                <w:szCs w:val="24"/>
              </w:rPr>
              <w:t>。</w:t>
            </w:r>
          </w:p>
          <w:p w14:paraId="5A2E44D5">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top w:val="single" w:color="000000" w:sz="4" w:space="0"/>
              <w:left w:val="single" w:color="000000" w:sz="4" w:space="0"/>
              <w:right w:val="single" w:color="000000" w:sz="4" w:space="0"/>
            </w:tcBorders>
            <w:vAlign w:val="center"/>
          </w:tcPr>
          <w:p w14:paraId="535FF1A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3A3A8A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continue"/>
            <w:tcBorders>
              <w:left w:val="single" w:color="000000" w:sz="4" w:space="0"/>
              <w:right w:val="single" w:color="000000" w:sz="4" w:space="0"/>
            </w:tcBorders>
            <w:vAlign w:val="center"/>
          </w:tcPr>
          <w:p w14:paraId="46C71B8E">
            <w:pPr>
              <w:pStyle w:val="104"/>
              <w:keepNext w:val="0"/>
              <w:keepLines w:val="0"/>
              <w:pageBreakBefore w:val="0"/>
              <w:widowControl w:val="0"/>
              <w:kinsoku/>
              <w:wordWrap/>
              <w:overflowPunct/>
              <w:topLinePunct w:val="0"/>
              <w:autoSpaceDE/>
              <w:autoSpaceDN/>
              <w:bidi w:val="0"/>
              <w:adjustRightInd/>
              <w:snapToGrid/>
              <w:spacing w:before="0" w:line="400" w:lineRule="exact"/>
              <w:ind w:firstLine="0" w:firstLineChars="0"/>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6ED2099C">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投标单位主要负责人具有安全生产管理负责人培训合格证且已参加培训的得2分</w:t>
            </w:r>
            <w:r>
              <w:rPr>
                <w:rFonts w:hint="eastAsia" w:ascii="仿宋" w:hAnsi="仿宋" w:eastAsia="仿宋" w:cs="仿宋"/>
                <w:color w:val="auto"/>
                <w:sz w:val="24"/>
                <w:szCs w:val="24"/>
                <w:highlight w:val="none"/>
              </w:rPr>
              <w:t>；另具有单位安全生产管理员培训合格证且已参加培训的，每一人得1分，最高不超过</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分。本项最高得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79B48F00">
            <w:pPr>
              <w:pStyle w:val="104"/>
              <w:keepNext w:val="0"/>
              <w:keepLines w:val="0"/>
              <w:pageBreakBefore w:val="0"/>
              <w:widowControl w:val="0"/>
              <w:kinsoku/>
              <w:wordWrap/>
              <w:overflowPunct/>
              <w:topLinePunct w:val="0"/>
              <w:autoSpaceDE/>
              <w:autoSpaceDN/>
              <w:bidi w:val="0"/>
              <w:adjustRightInd/>
              <w:snapToGri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（提供相关人员安全员证书</w:t>
            </w:r>
            <w:r>
              <w:rPr>
                <w:rFonts w:hint="eastAsia" w:ascii="仿宋" w:hAnsi="仿宋" w:eastAsia="仿宋" w:cs="仿宋"/>
                <w:b/>
                <w:bCs/>
                <w:color w:val="auto"/>
                <w:sz w:val="24"/>
                <w:szCs w:val="24"/>
                <w:lang w:eastAsia="zh-CN"/>
              </w:rPr>
              <w:t>及</w:t>
            </w:r>
            <w:r>
              <w:rPr>
                <w:rFonts w:hint="eastAsia" w:ascii="仿宋" w:hAnsi="仿宋" w:eastAsia="仿宋" w:cs="仿宋"/>
                <w:b/>
                <w:bCs/>
                <w:color w:val="auto"/>
                <w:sz w:val="24"/>
                <w:szCs w:val="24"/>
                <w:lang w:val="en-US" w:eastAsia="zh-CN"/>
              </w:rPr>
              <w:t>人员社保证明材料复印件加盖公章</w:t>
            </w:r>
            <w:r>
              <w:rPr>
                <w:rFonts w:hint="eastAsia" w:ascii="仿宋" w:hAnsi="仿宋" w:eastAsia="仿宋" w:cs="仿宋"/>
                <w:b/>
                <w:bCs/>
                <w:color w:val="auto"/>
                <w:sz w:val="24"/>
                <w:szCs w:val="24"/>
              </w:rPr>
              <w:t>，否则不得分）</w:t>
            </w:r>
          </w:p>
        </w:tc>
        <w:tc>
          <w:tcPr>
            <w:tcW w:w="855" w:type="dxa"/>
            <w:tcBorders>
              <w:left w:val="single" w:color="000000" w:sz="4" w:space="0"/>
              <w:right w:val="single" w:color="000000" w:sz="4" w:space="0"/>
            </w:tcBorders>
            <w:vAlign w:val="center"/>
          </w:tcPr>
          <w:p w14:paraId="43D4076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r>
      <w:tr w14:paraId="79D8F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209ADF3B">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kern w:val="2"/>
                <w:sz w:val="24"/>
                <w:szCs w:val="24"/>
                <w:lang w:val="zh-TW" w:eastAsia="zh-TW" w:bidi="ar-SA"/>
              </w:rPr>
            </w:pPr>
            <w:r>
              <w:rPr>
                <w:rFonts w:hint="eastAsia" w:ascii="仿宋" w:hAnsi="仿宋" w:eastAsia="仿宋" w:cs="仿宋"/>
                <w:color w:val="auto"/>
                <w:sz w:val="24"/>
                <w:szCs w:val="24"/>
              </w:rPr>
              <w:t>4、针对本项目应急预案</w:t>
            </w:r>
          </w:p>
        </w:tc>
        <w:tc>
          <w:tcPr>
            <w:tcW w:w="7672" w:type="dxa"/>
            <w:tcBorders>
              <w:top w:val="single" w:color="000000" w:sz="4" w:space="0"/>
              <w:left w:val="single" w:color="000000" w:sz="4" w:space="0"/>
              <w:bottom w:val="single" w:color="000000" w:sz="4" w:space="0"/>
              <w:right w:val="single" w:color="000000" w:sz="4" w:space="0"/>
            </w:tcBorders>
            <w:vAlign w:val="center"/>
          </w:tcPr>
          <w:p w14:paraId="0F173067">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投标人针对本项目提供的应急预案（含防控应急预案和疾病应急预案），</w:t>
            </w:r>
            <w:r>
              <w:rPr>
                <w:rFonts w:hint="eastAsia" w:ascii="仿宋" w:hAnsi="仿宋" w:eastAsia="仿宋" w:cs="仿宋"/>
                <w:color w:val="auto"/>
                <w:sz w:val="24"/>
                <w:szCs w:val="24"/>
                <w:lang w:eastAsia="zh-CN"/>
              </w:rPr>
              <w:t>根据</w:t>
            </w:r>
            <w:r>
              <w:rPr>
                <w:rFonts w:hint="eastAsia" w:ascii="仿宋" w:hAnsi="仿宋" w:eastAsia="仿宋" w:cs="仿宋"/>
                <w:color w:val="auto"/>
                <w:sz w:val="24"/>
                <w:szCs w:val="24"/>
                <w:lang w:val="en-US" w:eastAsia="zh-CN"/>
              </w:rPr>
              <w:t>内容的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完整性进行打分</w:t>
            </w:r>
            <w:r>
              <w:rPr>
                <w:rFonts w:hint="eastAsia" w:ascii="仿宋" w:hAnsi="仿宋" w:eastAsia="仿宋" w:cs="仿宋"/>
                <w:color w:val="auto"/>
                <w:sz w:val="24"/>
                <w:szCs w:val="24"/>
              </w:rPr>
              <w:t>。</w:t>
            </w:r>
          </w:p>
          <w:p w14:paraId="70EE685F">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left w:val="single" w:color="000000" w:sz="4" w:space="0"/>
              <w:right w:val="single" w:color="000000" w:sz="4" w:space="0"/>
            </w:tcBorders>
            <w:vAlign w:val="center"/>
          </w:tcPr>
          <w:p w14:paraId="1B288E3B">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1F080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restart"/>
            <w:tcBorders>
              <w:left w:val="single" w:color="000000" w:sz="4" w:space="0"/>
              <w:right w:val="single" w:color="000000" w:sz="4" w:space="0"/>
            </w:tcBorders>
            <w:vAlign w:val="center"/>
          </w:tcPr>
          <w:p w14:paraId="0F24C972">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val="zh-CN"/>
              </w:rPr>
              <w:t>疗休养策划方案</w:t>
            </w:r>
          </w:p>
          <w:p w14:paraId="53D51442">
            <w:pPr>
              <w:keepNext w:val="0"/>
              <w:keepLines w:val="0"/>
              <w:pageBreakBefore w:val="0"/>
              <w:kinsoku/>
              <w:wordWrap/>
              <w:overflowPunct/>
              <w:topLinePunct w:val="0"/>
              <w:autoSpaceDE/>
              <w:autoSpaceDN/>
              <w:bidi w:val="0"/>
              <w:adjustRightInd/>
              <w:snapToGrid w:val="0"/>
              <w:spacing w:line="400" w:lineRule="exact"/>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2CF7AFCF">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针对本项目各条</w:t>
            </w:r>
            <w:r>
              <w:rPr>
                <w:rFonts w:hint="eastAsia" w:ascii="仿宋" w:hAnsi="仿宋" w:eastAsia="仿宋" w:cs="仿宋"/>
                <w:color w:val="auto"/>
                <w:sz w:val="24"/>
                <w:szCs w:val="24"/>
                <w:lang w:val="zh-CN"/>
              </w:rPr>
              <w:t>线路安排</w:t>
            </w:r>
            <w:r>
              <w:rPr>
                <w:rFonts w:hint="eastAsia" w:ascii="仿宋" w:hAnsi="仿宋" w:eastAsia="仿宋" w:cs="仿宋"/>
                <w:color w:val="auto"/>
                <w:sz w:val="24"/>
                <w:szCs w:val="24"/>
              </w:rPr>
              <w:t>（包括景点安排）</w:t>
            </w:r>
            <w:r>
              <w:rPr>
                <w:rFonts w:hint="eastAsia" w:ascii="仿宋" w:hAnsi="仿宋" w:eastAsia="仿宋" w:cs="仿宋"/>
                <w:color w:val="auto"/>
                <w:sz w:val="24"/>
                <w:szCs w:val="24"/>
                <w:lang w:val="zh-CN"/>
              </w:rPr>
              <w:t>：每条线路必须提供</w:t>
            </w:r>
            <w:r>
              <w:rPr>
                <w:rFonts w:hint="eastAsia" w:ascii="仿宋" w:hAnsi="仿宋" w:eastAsia="仿宋" w:cs="仿宋"/>
                <w:color w:val="auto"/>
                <w:sz w:val="24"/>
                <w:szCs w:val="24"/>
              </w:rPr>
              <w:t>详细的行程单</w:t>
            </w:r>
            <w:r>
              <w:rPr>
                <w:rFonts w:hint="eastAsia" w:ascii="仿宋" w:hAnsi="仿宋" w:eastAsia="仿宋" w:cs="仿宋"/>
                <w:color w:val="auto"/>
                <w:sz w:val="24"/>
                <w:szCs w:val="24"/>
                <w:lang w:val="zh-CN"/>
              </w:rPr>
              <w:t>，</w:t>
            </w:r>
            <w:r>
              <w:rPr>
                <w:rFonts w:hint="eastAsia" w:ascii="仿宋" w:hAnsi="仿宋" w:eastAsia="仿宋" w:cs="仿宋"/>
                <w:color w:val="auto"/>
                <w:sz w:val="24"/>
                <w:szCs w:val="24"/>
              </w:rPr>
              <w:t>标明各景点特色、游玩时间，景点与宾馆之间的车程时间，根据各条线路安排方案的合理性、舒适性等进行打分。</w:t>
            </w:r>
          </w:p>
          <w:p w14:paraId="5430D7CE">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全部符合得9分；较多符合得6分；内容一般3分；内容较差得1分；未提供0分。）</w:t>
            </w:r>
          </w:p>
        </w:tc>
        <w:tc>
          <w:tcPr>
            <w:tcW w:w="855" w:type="dxa"/>
            <w:tcBorders>
              <w:left w:val="single" w:color="000000" w:sz="4" w:space="0"/>
              <w:right w:val="single" w:color="000000" w:sz="4" w:space="0"/>
            </w:tcBorders>
            <w:vAlign w:val="center"/>
          </w:tcPr>
          <w:p w14:paraId="6B0E880D">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分</w:t>
            </w:r>
          </w:p>
        </w:tc>
      </w:tr>
      <w:tr w14:paraId="6724D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continue"/>
            <w:tcBorders>
              <w:left w:val="single" w:color="000000" w:sz="4" w:space="0"/>
              <w:right w:val="single" w:color="000000" w:sz="4" w:space="0"/>
            </w:tcBorders>
            <w:vAlign w:val="center"/>
          </w:tcPr>
          <w:p w14:paraId="14079B87">
            <w:pPr>
              <w:keepNext w:val="0"/>
              <w:keepLines w:val="0"/>
              <w:pageBreakBefore w:val="0"/>
              <w:kinsoku/>
              <w:wordWrap/>
              <w:overflowPunct/>
              <w:topLinePunct w:val="0"/>
              <w:autoSpaceDE/>
              <w:autoSpaceDN/>
              <w:bidi w:val="0"/>
              <w:adjustRightInd/>
              <w:spacing w:line="400" w:lineRule="exact"/>
              <w:ind w:firstLine="463" w:firstLineChars="193"/>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631713CB">
            <w:pPr>
              <w:pStyle w:val="88"/>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kern w:val="2"/>
                <w:sz w:val="24"/>
                <w:szCs w:val="24"/>
                <w:lang w:val="zh-CN" w:eastAsia="zh-CN" w:bidi="ar-SA"/>
              </w:rPr>
            </w:pPr>
            <w:r>
              <w:rPr>
                <w:rFonts w:hint="eastAsia" w:ascii="仿宋" w:hAnsi="仿宋" w:eastAsia="仿宋" w:cs="仿宋"/>
                <w:color w:val="auto"/>
                <w:kern w:val="2"/>
                <w:sz w:val="24"/>
                <w:szCs w:val="24"/>
                <w:lang w:val="en-US" w:eastAsia="zh-CN" w:bidi="ar-SA"/>
              </w:rPr>
              <w:t>根据拟</w:t>
            </w:r>
            <w:r>
              <w:rPr>
                <w:rFonts w:hint="eastAsia" w:ascii="仿宋" w:hAnsi="仿宋" w:eastAsia="仿宋" w:cs="仿宋"/>
                <w:color w:val="auto"/>
                <w:kern w:val="2"/>
                <w:sz w:val="24"/>
                <w:szCs w:val="24"/>
                <w:lang w:val="zh-CN" w:eastAsia="zh-CN" w:bidi="ar-SA"/>
              </w:rPr>
              <w:t>住宿酒店</w:t>
            </w:r>
            <w:r>
              <w:rPr>
                <w:rFonts w:hint="eastAsia" w:ascii="仿宋" w:hAnsi="仿宋" w:eastAsia="仿宋" w:cs="仿宋"/>
                <w:color w:val="auto"/>
                <w:kern w:val="2"/>
                <w:sz w:val="24"/>
                <w:szCs w:val="24"/>
                <w:lang w:val="en-US" w:eastAsia="zh-CN" w:bidi="ar-SA"/>
              </w:rPr>
              <w:t>安排的合理性（须</w:t>
            </w:r>
            <w:r>
              <w:rPr>
                <w:rFonts w:hint="eastAsia" w:ascii="仿宋" w:hAnsi="仿宋" w:eastAsia="仿宋" w:cs="仿宋"/>
                <w:color w:val="auto"/>
                <w:kern w:val="2"/>
                <w:sz w:val="24"/>
                <w:szCs w:val="24"/>
                <w:lang w:val="zh-CN" w:eastAsia="zh-CN" w:bidi="ar-SA"/>
              </w:rPr>
              <w:t>标明酒店星级）打分：根据酒店</w:t>
            </w:r>
            <w:r>
              <w:rPr>
                <w:rFonts w:hint="eastAsia" w:ascii="仿宋" w:hAnsi="仿宋" w:eastAsia="仿宋" w:cs="仿宋"/>
                <w:color w:val="auto"/>
                <w:kern w:val="2"/>
                <w:sz w:val="24"/>
                <w:szCs w:val="24"/>
                <w:lang w:val="en-US" w:eastAsia="zh-CN" w:bidi="ar-SA"/>
              </w:rPr>
              <w:t>星级，及酒店到景点之间</w:t>
            </w:r>
            <w:r>
              <w:rPr>
                <w:rFonts w:hint="eastAsia" w:ascii="仿宋" w:hAnsi="仿宋" w:eastAsia="仿宋" w:cs="仿宋"/>
                <w:color w:val="auto"/>
                <w:kern w:val="2"/>
                <w:sz w:val="24"/>
                <w:szCs w:val="24"/>
                <w:lang w:val="zh-CN" w:eastAsia="zh-CN" w:bidi="ar-SA"/>
              </w:rPr>
              <w:t>线路</w:t>
            </w:r>
            <w:r>
              <w:rPr>
                <w:rFonts w:hint="eastAsia" w:ascii="仿宋" w:hAnsi="仿宋" w:eastAsia="仿宋" w:cs="仿宋"/>
                <w:color w:val="auto"/>
                <w:kern w:val="2"/>
                <w:sz w:val="24"/>
                <w:szCs w:val="24"/>
                <w:lang w:val="en-US" w:eastAsia="zh-CN" w:bidi="ar-SA"/>
              </w:rPr>
              <w:t>时间</w:t>
            </w:r>
            <w:r>
              <w:rPr>
                <w:rFonts w:hint="eastAsia" w:ascii="仿宋" w:hAnsi="仿宋" w:eastAsia="仿宋" w:cs="仿宋"/>
                <w:color w:val="auto"/>
                <w:kern w:val="2"/>
                <w:sz w:val="24"/>
                <w:szCs w:val="24"/>
                <w:lang w:val="zh-CN" w:eastAsia="zh-CN" w:bidi="ar-SA"/>
              </w:rPr>
              <w:t>的合理性情况进行打分。</w:t>
            </w:r>
          </w:p>
          <w:p w14:paraId="0A41C007">
            <w:pPr>
              <w:pStyle w:val="88"/>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全部符合得6分；较多符合得4分；内容一般2分；内容较差得1分；未提供0分。）</w:t>
            </w:r>
          </w:p>
        </w:tc>
        <w:tc>
          <w:tcPr>
            <w:tcW w:w="855" w:type="dxa"/>
            <w:tcBorders>
              <w:left w:val="single" w:color="000000" w:sz="4" w:space="0"/>
              <w:right w:val="single" w:color="000000" w:sz="4" w:space="0"/>
            </w:tcBorders>
            <w:vAlign w:val="center"/>
          </w:tcPr>
          <w:p w14:paraId="071D2AB3">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p>
        </w:tc>
      </w:tr>
      <w:tr w14:paraId="3DFAF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continue"/>
            <w:tcBorders>
              <w:left w:val="single" w:color="000000" w:sz="4" w:space="0"/>
              <w:right w:val="single" w:color="000000" w:sz="4" w:space="0"/>
            </w:tcBorders>
            <w:vAlign w:val="center"/>
          </w:tcPr>
          <w:p w14:paraId="342B304E">
            <w:pPr>
              <w:keepNext w:val="0"/>
              <w:keepLines w:val="0"/>
              <w:pageBreakBefore w:val="0"/>
              <w:kinsoku/>
              <w:wordWrap/>
              <w:overflowPunct/>
              <w:topLinePunct w:val="0"/>
              <w:autoSpaceDE/>
              <w:autoSpaceDN/>
              <w:bidi w:val="0"/>
              <w:adjustRightInd/>
              <w:spacing w:line="400" w:lineRule="exact"/>
              <w:ind w:firstLine="463" w:firstLineChars="193"/>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3168F8B7">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根据拟安排就餐及</w:t>
            </w:r>
            <w:r>
              <w:rPr>
                <w:rFonts w:hint="eastAsia" w:ascii="仿宋" w:hAnsi="仿宋" w:eastAsia="仿宋" w:cs="仿宋"/>
                <w:color w:val="auto"/>
                <w:sz w:val="24"/>
                <w:szCs w:val="24"/>
                <w:lang w:val="zh-CN"/>
              </w:rPr>
              <w:t>餐标</w:t>
            </w:r>
            <w:r>
              <w:rPr>
                <w:rFonts w:hint="eastAsia" w:ascii="仿宋" w:hAnsi="仿宋" w:eastAsia="仿宋" w:cs="仿宋"/>
                <w:color w:val="auto"/>
                <w:sz w:val="24"/>
                <w:szCs w:val="24"/>
              </w:rPr>
              <w:t>的合理性，包括餐厅环境、特色服务</w:t>
            </w:r>
            <w:r>
              <w:rPr>
                <w:rFonts w:hint="eastAsia" w:ascii="仿宋" w:hAnsi="仿宋" w:eastAsia="仿宋" w:cs="仿宋"/>
                <w:color w:val="auto"/>
                <w:sz w:val="24"/>
                <w:szCs w:val="24"/>
                <w:lang w:eastAsia="zh-CN"/>
              </w:rPr>
              <w:t>内容，</w:t>
            </w:r>
            <w:r>
              <w:rPr>
                <w:rFonts w:hint="eastAsia" w:ascii="仿宋" w:hAnsi="仿宋" w:eastAsia="仿宋" w:cs="仿宋"/>
                <w:color w:val="auto"/>
                <w:sz w:val="24"/>
                <w:szCs w:val="24"/>
              </w:rPr>
              <w:t>进行打分。</w:t>
            </w:r>
          </w:p>
          <w:p w14:paraId="5FB1FB6C">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全部符合得6分；较多符合得4分；内容一般2分；内容较差得1分；未提供0分。）</w:t>
            </w:r>
          </w:p>
        </w:tc>
        <w:tc>
          <w:tcPr>
            <w:tcW w:w="855" w:type="dxa"/>
            <w:tcBorders>
              <w:left w:val="single" w:color="000000" w:sz="4" w:space="0"/>
              <w:right w:val="single" w:color="000000" w:sz="4" w:space="0"/>
            </w:tcBorders>
            <w:vAlign w:val="center"/>
          </w:tcPr>
          <w:p w14:paraId="35DF1762">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p>
        </w:tc>
      </w:tr>
      <w:tr w14:paraId="1C7A5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continue"/>
            <w:tcBorders>
              <w:left w:val="single" w:color="000000" w:sz="4" w:space="0"/>
              <w:right w:val="single" w:color="000000" w:sz="4" w:space="0"/>
            </w:tcBorders>
            <w:vAlign w:val="center"/>
          </w:tcPr>
          <w:p w14:paraId="4E059296">
            <w:pPr>
              <w:keepNext w:val="0"/>
              <w:keepLines w:val="0"/>
              <w:pageBreakBefore w:val="0"/>
              <w:kinsoku/>
              <w:wordWrap/>
              <w:overflowPunct/>
              <w:topLinePunct w:val="0"/>
              <w:autoSpaceDE/>
              <w:autoSpaceDN/>
              <w:bidi w:val="0"/>
              <w:adjustRightInd/>
              <w:spacing w:line="400" w:lineRule="exact"/>
              <w:ind w:firstLine="463" w:firstLineChars="193"/>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37E94E40">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根据拟安排的旅游车或其他交通工具安排</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舒适度进行打分</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全部符合得6分；较多符合得4分；内容一般2分；内容较差得1分；未提供0分。）</w:t>
            </w:r>
          </w:p>
        </w:tc>
        <w:tc>
          <w:tcPr>
            <w:tcW w:w="855" w:type="dxa"/>
            <w:tcBorders>
              <w:left w:val="single" w:color="000000" w:sz="4" w:space="0"/>
              <w:right w:val="single" w:color="000000" w:sz="4" w:space="0"/>
            </w:tcBorders>
            <w:vAlign w:val="center"/>
          </w:tcPr>
          <w:p w14:paraId="1FE956A4">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6分</w:t>
            </w:r>
          </w:p>
        </w:tc>
      </w:tr>
      <w:tr w14:paraId="5EABB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restart"/>
            <w:tcBorders>
              <w:left w:val="single" w:color="000000" w:sz="4" w:space="0"/>
              <w:right w:val="single" w:color="000000" w:sz="4" w:space="0"/>
            </w:tcBorders>
            <w:vAlign w:val="center"/>
          </w:tcPr>
          <w:p w14:paraId="6C66F1C3">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6、便捷服务</w:t>
            </w:r>
          </w:p>
        </w:tc>
        <w:tc>
          <w:tcPr>
            <w:tcW w:w="7672" w:type="dxa"/>
            <w:tcBorders>
              <w:top w:val="single" w:color="000000" w:sz="4" w:space="0"/>
              <w:left w:val="single" w:color="000000" w:sz="4" w:space="0"/>
              <w:bottom w:val="single" w:color="000000" w:sz="4" w:space="0"/>
              <w:right w:val="single" w:color="000000" w:sz="4" w:space="0"/>
            </w:tcBorders>
            <w:vAlign w:val="center"/>
          </w:tcPr>
          <w:p w14:paraId="32B0006F">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投标人能够提供方便、快捷、优质服务，根据投标人的便捷服务内容</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可行性进行打分</w:t>
            </w:r>
            <w:r>
              <w:rPr>
                <w:rFonts w:hint="eastAsia" w:ascii="仿宋" w:hAnsi="仿宋" w:eastAsia="仿宋" w:cs="仿宋"/>
                <w:color w:val="auto"/>
                <w:sz w:val="24"/>
                <w:szCs w:val="24"/>
              </w:rPr>
              <w:t>。</w:t>
            </w:r>
          </w:p>
          <w:p w14:paraId="25C0FE14">
            <w:pPr>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left w:val="single" w:color="000000" w:sz="4" w:space="0"/>
              <w:right w:val="single" w:color="000000" w:sz="4" w:space="0"/>
            </w:tcBorders>
            <w:vAlign w:val="center"/>
          </w:tcPr>
          <w:p w14:paraId="1682673A">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4分</w:t>
            </w:r>
          </w:p>
        </w:tc>
      </w:tr>
      <w:tr w14:paraId="0BBE1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vMerge w:val="continue"/>
            <w:tcBorders>
              <w:left w:val="single" w:color="000000" w:sz="4" w:space="0"/>
              <w:right w:val="single" w:color="000000" w:sz="4" w:space="0"/>
            </w:tcBorders>
            <w:vAlign w:val="center"/>
          </w:tcPr>
          <w:p w14:paraId="794550E8">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p>
        </w:tc>
        <w:tc>
          <w:tcPr>
            <w:tcW w:w="7672" w:type="dxa"/>
            <w:tcBorders>
              <w:top w:val="single" w:color="000000" w:sz="4" w:space="0"/>
              <w:left w:val="single" w:color="000000" w:sz="4" w:space="0"/>
              <w:bottom w:val="single" w:color="000000" w:sz="4" w:space="0"/>
              <w:right w:val="single" w:color="000000" w:sz="4" w:space="0"/>
            </w:tcBorders>
            <w:vAlign w:val="center"/>
          </w:tcPr>
          <w:p w14:paraId="7966509D">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投标人接收日常投诉处理的快捷处理方案</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可行性进行打分</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left w:val="single" w:color="000000" w:sz="4" w:space="0"/>
              <w:right w:val="single" w:color="000000" w:sz="4" w:space="0"/>
            </w:tcBorders>
            <w:vAlign w:val="center"/>
          </w:tcPr>
          <w:p w14:paraId="5A31BEF2">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4分</w:t>
            </w:r>
          </w:p>
        </w:tc>
      </w:tr>
      <w:tr w14:paraId="53D25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6CB251C8">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7、投入本项目导游情况</w:t>
            </w:r>
          </w:p>
        </w:tc>
        <w:tc>
          <w:tcPr>
            <w:tcW w:w="7672" w:type="dxa"/>
            <w:tcBorders>
              <w:top w:val="single" w:color="000000" w:sz="4" w:space="0"/>
              <w:left w:val="single" w:color="000000" w:sz="4" w:space="0"/>
              <w:bottom w:val="single" w:color="000000" w:sz="4" w:space="0"/>
              <w:right w:val="single" w:color="000000" w:sz="4" w:space="0"/>
            </w:tcBorders>
            <w:vAlign w:val="center"/>
          </w:tcPr>
          <w:p w14:paraId="11C0FA8B">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投入本项目的导游中有高级导游证的每个得2分；有中级导游证的每个得1分</w:t>
            </w:r>
            <w:r>
              <w:rPr>
                <w:rFonts w:hint="eastAsia" w:ascii="仿宋" w:hAnsi="仿宋" w:eastAsia="仿宋" w:cs="仿宋"/>
                <w:color w:val="auto"/>
                <w:sz w:val="24"/>
                <w:szCs w:val="24"/>
                <w:highlight w:val="none"/>
                <w:lang w:eastAsia="zh-CN"/>
              </w:rPr>
              <w:t>。本项最高</w:t>
            </w:r>
            <w:r>
              <w:rPr>
                <w:rFonts w:hint="eastAsia" w:ascii="仿宋" w:hAnsi="仿宋" w:eastAsia="仿宋" w:cs="仿宋"/>
                <w:color w:val="auto"/>
                <w:sz w:val="24"/>
                <w:szCs w:val="24"/>
                <w:highlight w:val="none"/>
              </w:rPr>
              <w:t>得6分；</w:t>
            </w:r>
          </w:p>
          <w:p w14:paraId="21E8DB65">
            <w:pPr>
              <w:pStyle w:val="104"/>
              <w:keepNext w:val="0"/>
              <w:keepLines w:val="0"/>
              <w:pageBreakBefore w:val="0"/>
              <w:numPr>
                <w:ilvl w:val="0"/>
                <w:numId w:val="0"/>
              </w:numPr>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highlight w:val="none"/>
              </w:rPr>
              <w:t>（提供导游资格证书及</w:t>
            </w:r>
            <w:r>
              <w:rPr>
                <w:rFonts w:hint="eastAsia" w:ascii="仿宋" w:hAnsi="仿宋" w:eastAsia="仿宋" w:cs="仿宋"/>
                <w:b/>
                <w:bCs/>
                <w:color w:val="auto"/>
                <w:sz w:val="24"/>
                <w:szCs w:val="24"/>
                <w:highlight w:val="none"/>
                <w:lang w:eastAsia="zh-CN"/>
              </w:rPr>
              <w:t>社</w:t>
            </w:r>
            <w:r>
              <w:rPr>
                <w:rFonts w:hint="eastAsia" w:ascii="仿宋" w:hAnsi="仿宋" w:eastAsia="仿宋" w:cs="仿宋"/>
                <w:b/>
                <w:bCs/>
                <w:color w:val="auto"/>
                <w:sz w:val="24"/>
                <w:szCs w:val="24"/>
                <w:highlight w:val="none"/>
              </w:rPr>
              <w:t>保证明材料的复印件加盖公章</w:t>
            </w:r>
            <w:r>
              <w:rPr>
                <w:rFonts w:hint="eastAsia" w:ascii="仿宋" w:hAnsi="仿宋" w:eastAsia="仿宋" w:cs="仿宋"/>
                <w:b/>
                <w:bCs/>
                <w:color w:val="auto"/>
                <w:sz w:val="24"/>
                <w:szCs w:val="24"/>
                <w:highlight w:val="none"/>
                <w:lang w:eastAsia="zh-CN"/>
              </w:rPr>
              <w:t>，否则不得分</w:t>
            </w:r>
            <w:r>
              <w:rPr>
                <w:rFonts w:hint="eastAsia" w:ascii="仿宋" w:hAnsi="仿宋" w:eastAsia="仿宋" w:cs="仿宋"/>
                <w:b/>
                <w:bCs/>
                <w:color w:val="auto"/>
                <w:sz w:val="24"/>
                <w:szCs w:val="24"/>
                <w:highlight w:val="none"/>
              </w:rPr>
              <w:t>）</w:t>
            </w:r>
          </w:p>
        </w:tc>
        <w:tc>
          <w:tcPr>
            <w:tcW w:w="855" w:type="dxa"/>
            <w:tcBorders>
              <w:left w:val="single" w:color="000000" w:sz="4" w:space="0"/>
              <w:right w:val="single" w:color="000000" w:sz="4" w:space="0"/>
            </w:tcBorders>
            <w:vAlign w:val="center"/>
          </w:tcPr>
          <w:p w14:paraId="4AF3FD63">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04F5D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2C1ACE1B">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8、增值（特色）服务</w:t>
            </w:r>
          </w:p>
        </w:tc>
        <w:tc>
          <w:tcPr>
            <w:tcW w:w="7672" w:type="dxa"/>
            <w:tcBorders>
              <w:top w:val="single" w:color="000000" w:sz="4" w:space="0"/>
              <w:left w:val="single" w:color="000000" w:sz="4" w:space="0"/>
              <w:bottom w:val="single" w:color="000000" w:sz="4" w:space="0"/>
              <w:right w:val="single" w:color="000000" w:sz="4" w:space="0"/>
            </w:tcBorders>
            <w:vAlign w:val="center"/>
          </w:tcPr>
          <w:p w14:paraId="66C50397">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zh-TW" w:eastAsia="zh-TW"/>
              </w:rPr>
              <w:t>根据</w:t>
            </w:r>
            <w:r>
              <w:rPr>
                <w:rFonts w:hint="eastAsia" w:ascii="仿宋" w:hAnsi="仿宋" w:eastAsia="仿宋" w:cs="仿宋"/>
                <w:color w:val="auto"/>
                <w:sz w:val="24"/>
                <w:szCs w:val="24"/>
              </w:rPr>
              <w:t>投标人提供的增值（特色）服务内容</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合理性、</w:t>
            </w:r>
            <w:r>
              <w:rPr>
                <w:rFonts w:hint="eastAsia" w:ascii="仿宋" w:hAnsi="仿宋" w:eastAsia="仿宋" w:cs="仿宋"/>
                <w:color w:val="auto"/>
                <w:sz w:val="24"/>
                <w:szCs w:val="24"/>
                <w:lang w:val="en-US" w:eastAsia="zh-CN"/>
              </w:rPr>
              <w:t>可行性进行打分</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全部符合得4分；较多符合得2分；内容较差1分；未提供0分。）</w:t>
            </w:r>
          </w:p>
        </w:tc>
        <w:tc>
          <w:tcPr>
            <w:tcW w:w="855" w:type="dxa"/>
            <w:tcBorders>
              <w:left w:val="single" w:color="000000" w:sz="4" w:space="0"/>
              <w:right w:val="single" w:color="000000" w:sz="4" w:space="0"/>
            </w:tcBorders>
            <w:vAlign w:val="center"/>
          </w:tcPr>
          <w:p w14:paraId="303E4285">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6F0279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38D6B94F">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rPr>
              <w:t>9、</w:t>
            </w:r>
            <w:r>
              <w:rPr>
                <w:rFonts w:hint="eastAsia" w:ascii="仿宋" w:hAnsi="仿宋" w:eastAsia="仿宋" w:cs="仿宋"/>
                <w:color w:val="auto"/>
                <w:kern w:val="2"/>
                <w:sz w:val="24"/>
                <w:szCs w:val="24"/>
                <w:lang w:val="en-US" w:eastAsia="zh-CN"/>
              </w:rPr>
              <w:t>健全的工会制度</w:t>
            </w:r>
          </w:p>
        </w:tc>
        <w:tc>
          <w:tcPr>
            <w:tcW w:w="7672" w:type="dxa"/>
            <w:tcBorders>
              <w:top w:val="single" w:color="000000" w:sz="4" w:space="0"/>
              <w:left w:val="single" w:color="000000" w:sz="4" w:space="0"/>
              <w:bottom w:val="single" w:color="000000" w:sz="4" w:space="0"/>
              <w:right w:val="single" w:color="000000" w:sz="4" w:space="0"/>
            </w:tcBorders>
            <w:vAlign w:val="center"/>
          </w:tcPr>
          <w:p w14:paraId="7A262711">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lang w:val="zh-TW" w:eastAsia="zh-TW"/>
              </w:rPr>
            </w:pPr>
            <w:r>
              <w:rPr>
                <w:rFonts w:hint="eastAsia" w:ascii="仿宋" w:hAnsi="仿宋" w:eastAsia="仿宋" w:cs="仿宋"/>
                <w:color w:val="auto"/>
                <w:kern w:val="2"/>
                <w:sz w:val="24"/>
                <w:szCs w:val="24"/>
              </w:rPr>
              <w:t>投标</w:t>
            </w:r>
            <w:r>
              <w:rPr>
                <w:rFonts w:hint="eastAsia" w:ascii="仿宋" w:hAnsi="仿宋" w:eastAsia="仿宋" w:cs="仿宋"/>
                <w:color w:val="auto"/>
                <w:kern w:val="2"/>
                <w:sz w:val="24"/>
                <w:szCs w:val="24"/>
                <w:lang w:val="en-US" w:eastAsia="zh-CN"/>
              </w:rPr>
              <w:t>人</w:t>
            </w:r>
            <w:r>
              <w:rPr>
                <w:rFonts w:hint="eastAsia" w:ascii="仿宋" w:hAnsi="仿宋" w:eastAsia="仿宋" w:cs="仿宋"/>
                <w:color w:val="auto"/>
                <w:kern w:val="2"/>
                <w:sz w:val="24"/>
                <w:szCs w:val="24"/>
              </w:rPr>
              <w:t>设有规范的企业工会组织机构，并具有独立的工会法人资格证书</w:t>
            </w:r>
            <w:r>
              <w:rPr>
                <w:rFonts w:hint="eastAsia" w:ascii="仿宋" w:hAnsi="仿宋" w:eastAsia="仿宋" w:cs="仿宋"/>
                <w:b/>
                <w:bCs/>
                <w:color w:val="auto"/>
                <w:kern w:val="2"/>
                <w:sz w:val="24"/>
                <w:szCs w:val="24"/>
                <w:lang w:eastAsia="zh-CN"/>
              </w:rPr>
              <w:t>（</w:t>
            </w:r>
            <w:r>
              <w:rPr>
                <w:rFonts w:hint="eastAsia" w:ascii="仿宋" w:hAnsi="仿宋" w:eastAsia="仿宋" w:cs="仿宋"/>
                <w:b/>
                <w:bCs/>
                <w:color w:val="auto"/>
                <w:kern w:val="2"/>
                <w:sz w:val="24"/>
                <w:szCs w:val="24"/>
                <w:lang w:val="en-US" w:eastAsia="zh-CN"/>
              </w:rPr>
              <w:t>投标文件中提供相应的证明证书复印件或扫描件并加盖公章，否则不得分。）</w:t>
            </w:r>
          </w:p>
        </w:tc>
        <w:tc>
          <w:tcPr>
            <w:tcW w:w="855" w:type="dxa"/>
            <w:tcBorders>
              <w:left w:val="single" w:color="000000" w:sz="4" w:space="0"/>
              <w:right w:val="single" w:color="000000" w:sz="4" w:space="0"/>
            </w:tcBorders>
            <w:vAlign w:val="center"/>
          </w:tcPr>
          <w:p w14:paraId="094161E6">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rPr>
              <w:t>5分</w:t>
            </w:r>
          </w:p>
        </w:tc>
      </w:tr>
      <w:tr w14:paraId="0CC64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776DE32A">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10、认证体系证书</w:t>
            </w:r>
          </w:p>
        </w:tc>
        <w:tc>
          <w:tcPr>
            <w:tcW w:w="7672" w:type="dxa"/>
            <w:tcBorders>
              <w:top w:val="single" w:color="000000" w:sz="4" w:space="0"/>
              <w:left w:val="single" w:color="000000" w:sz="4" w:space="0"/>
              <w:bottom w:val="single" w:color="000000" w:sz="4" w:space="0"/>
              <w:right w:val="single" w:color="000000" w:sz="4" w:space="0"/>
            </w:tcBorders>
            <w:vAlign w:val="center"/>
          </w:tcPr>
          <w:p w14:paraId="7ED6C049">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投标人具有有效的质量体系认证、环境体系认证、职业健康体系认证证书，每个得1分，最高得3分。</w:t>
            </w:r>
          </w:p>
          <w:p w14:paraId="5E360FD6">
            <w:pPr>
              <w:pStyle w:val="104"/>
              <w:keepNext w:val="0"/>
              <w:keepLines w:val="0"/>
              <w:pageBreakBefore w:val="0"/>
              <w:kinsoku/>
              <w:wordWrap/>
              <w:overflowPunct/>
              <w:topLinePunct w:val="0"/>
              <w:autoSpaceDE/>
              <w:autoSpaceDN/>
              <w:bidi w:val="0"/>
              <w:adjustRightInd/>
              <w:spacing w:before="0" w:line="400" w:lineRule="exact"/>
              <w:ind w:firstLine="0" w:firstLineChars="0"/>
              <w:jc w:val="both"/>
              <w:textAlignment w:val="auto"/>
              <w:rPr>
                <w:rFonts w:hint="eastAsia" w:ascii="仿宋" w:hAnsi="仿宋" w:eastAsia="仿宋" w:cs="仿宋"/>
                <w:color w:val="auto"/>
                <w:sz w:val="24"/>
                <w:szCs w:val="24"/>
                <w:lang w:val="zh-TW" w:eastAsia="zh-TW"/>
              </w:rPr>
            </w:pPr>
            <w:r>
              <w:rPr>
                <w:rFonts w:hint="eastAsia" w:ascii="仿宋" w:hAnsi="仿宋" w:eastAsia="仿宋" w:cs="仿宋"/>
                <w:b/>
                <w:bCs/>
                <w:color w:val="auto"/>
                <w:sz w:val="24"/>
                <w:szCs w:val="24"/>
              </w:rPr>
              <w:t>（提供有效的认证体系证书复印件或扫描件，否则不得分）</w:t>
            </w:r>
          </w:p>
        </w:tc>
        <w:tc>
          <w:tcPr>
            <w:tcW w:w="855" w:type="dxa"/>
            <w:tcBorders>
              <w:left w:val="single" w:color="000000" w:sz="4" w:space="0"/>
              <w:right w:val="single" w:color="000000" w:sz="4" w:space="0"/>
            </w:tcBorders>
            <w:vAlign w:val="center"/>
          </w:tcPr>
          <w:p w14:paraId="699D6BB8">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3分</w:t>
            </w:r>
          </w:p>
        </w:tc>
      </w:tr>
      <w:tr w14:paraId="46CA9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1EDB05D9">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11、企业</w:t>
            </w:r>
          </w:p>
          <w:p w14:paraId="607D68AD">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荣誉</w:t>
            </w:r>
          </w:p>
        </w:tc>
        <w:tc>
          <w:tcPr>
            <w:tcW w:w="7672" w:type="dxa"/>
            <w:tcBorders>
              <w:top w:val="single" w:color="000000" w:sz="4" w:space="0"/>
              <w:left w:val="single" w:color="000000" w:sz="4" w:space="0"/>
              <w:bottom w:val="single" w:color="000000" w:sz="4" w:space="0"/>
              <w:right w:val="single" w:color="000000" w:sz="4" w:space="0"/>
            </w:tcBorders>
            <w:vAlign w:val="center"/>
          </w:tcPr>
          <w:p w14:paraId="1C1C367C">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投标人自20</w:t>
            </w:r>
            <w:r>
              <w:rPr>
                <w:rFonts w:hint="eastAsia" w:ascii="仿宋" w:hAnsi="仿宋" w:eastAsia="仿宋" w:cs="仿宋"/>
                <w:color w:val="auto"/>
                <w:sz w:val="24"/>
                <w:szCs w:val="24"/>
                <w:lang w:val="en-US" w:eastAsia="zh-CN"/>
              </w:rPr>
              <w:t>21</w:t>
            </w:r>
            <w:r>
              <w:rPr>
                <w:rFonts w:hint="eastAsia" w:ascii="仿宋" w:hAnsi="仿宋" w:eastAsia="仿宋" w:cs="仿宋"/>
                <w:color w:val="auto"/>
                <w:sz w:val="24"/>
                <w:szCs w:val="24"/>
              </w:rPr>
              <w:t>年1月1日以来荣获区级以上主管部门的各项荣誉，每提供一项荣誉得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分，最高不超过</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p w14:paraId="6F9BD32F">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lang w:val="zh-TW" w:eastAsia="zh-TW"/>
              </w:rPr>
            </w:pPr>
            <w:r>
              <w:rPr>
                <w:rFonts w:hint="eastAsia" w:ascii="仿宋" w:hAnsi="仿宋" w:eastAsia="仿宋" w:cs="仿宋"/>
                <w:b/>
                <w:bCs/>
                <w:color w:val="auto"/>
                <w:sz w:val="24"/>
                <w:szCs w:val="24"/>
              </w:rPr>
              <w:t>（提供获奖证书或文件复印件加盖公章，否则不得分）。</w:t>
            </w:r>
          </w:p>
        </w:tc>
        <w:tc>
          <w:tcPr>
            <w:tcW w:w="855" w:type="dxa"/>
            <w:tcBorders>
              <w:left w:val="single" w:color="000000" w:sz="4" w:space="0"/>
              <w:right w:val="single" w:color="000000" w:sz="4" w:space="0"/>
            </w:tcBorders>
            <w:vAlign w:val="center"/>
          </w:tcPr>
          <w:p w14:paraId="4712B5E8">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r>
      <w:tr w14:paraId="70773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27E391EF">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12、投标业绩经验</w:t>
            </w:r>
          </w:p>
        </w:tc>
        <w:tc>
          <w:tcPr>
            <w:tcW w:w="7672" w:type="dxa"/>
            <w:tcBorders>
              <w:top w:val="single" w:color="000000" w:sz="4" w:space="0"/>
              <w:left w:val="single" w:color="000000" w:sz="4" w:space="0"/>
              <w:bottom w:val="single" w:color="000000" w:sz="4" w:space="0"/>
              <w:right w:val="single" w:color="000000" w:sz="4" w:space="0"/>
            </w:tcBorders>
            <w:vAlign w:val="center"/>
          </w:tcPr>
          <w:p w14:paraId="63DB261F">
            <w:pPr>
              <w:pStyle w:val="104"/>
              <w:keepNext w:val="0"/>
              <w:keepLines w:val="0"/>
              <w:pageBreakBefore w:val="0"/>
              <w:kinsoku/>
              <w:wordWrap/>
              <w:overflowPunct/>
              <w:topLinePunct w:val="0"/>
              <w:autoSpaceDE/>
              <w:autoSpaceDN/>
              <w:bidi w:val="0"/>
              <w:adjustRightInd/>
              <w:spacing w:before="0" w:line="400" w:lineRule="exact"/>
              <w:ind w:left="0" w:leftChars="0" w:firstLine="0" w:firstLineChars="0"/>
              <w:jc w:val="both"/>
              <w:textAlignment w:val="auto"/>
              <w:rPr>
                <w:rFonts w:hint="eastAsia" w:ascii="仿宋" w:hAnsi="仿宋" w:eastAsia="仿宋" w:cs="仿宋"/>
                <w:color w:val="auto"/>
                <w:sz w:val="24"/>
                <w:szCs w:val="24"/>
                <w:lang w:val="zh-TW" w:eastAsia="zh-TW"/>
              </w:rPr>
            </w:pPr>
            <w:r>
              <w:rPr>
                <w:rFonts w:hint="eastAsia" w:ascii="仿宋" w:hAnsi="仿宋" w:eastAsia="仿宋" w:cs="仿宋"/>
                <w:color w:val="auto"/>
                <w:sz w:val="24"/>
                <w:szCs w:val="24"/>
              </w:rPr>
              <w:t>投标人202</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年1月1日以来从事政府机关或事业单位疗休养项目的业绩证明，每提供一份业绩得</w:t>
            </w:r>
            <w:r>
              <w:rPr>
                <w:rFonts w:hint="eastAsia" w:ascii="仿宋" w:hAnsi="仿宋" w:eastAsia="仿宋" w:cs="仿宋"/>
                <w:color w:val="auto"/>
                <w:sz w:val="24"/>
                <w:szCs w:val="24"/>
                <w:lang w:val="en-US" w:eastAsia="zh-CN"/>
              </w:rPr>
              <w:t>0.5</w:t>
            </w:r>
            <w:r>
              <w:rPr>
                <w:rFonts w:hint="eastAsia" w:ascii="仿宋" w:hAnsi="仿宋" w:eastAsia="仿宋" w:cs="仿宋"/>
                <w:color w:val="auto"/>
                <w:sz w:val="24"/>
                <w:szCs w:val="24"/>
              </w:rPr>
              <w:t>分，最高得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分，时间以合同签订时间为准。</w:t>
            </w:r>
            <w:r>
              <w:rPr>
                <w:rFonts w:hint="eastAsia" w:ascii="仿宋" w:hAnsi="仿宋" w:eastAsia="仿宋" w:cs="仿宋"/>
                <w:b/>
                <w:bCs/>
                <w:color w:val="auto"/>
                <w:sz w:val="24"/>
                <w:szCs w:val="24"/>
              </w:rPr>
              <w:t>（提供合同</w:t>
            </w:r>
            <w:r>
              <w:rPr>
                <w:rFonts w:hint="eastAsia" w:ascii="仿宋" w:hAnsi="仿宋" w:eastAsia="仿宋" w:cs="仿宋"/>
                <w:b/>
                <w:bCs/>
                <w:color w:val="auto"/>
                <w:sz w:val="24"/>
                <w:szCs w:val="24"/>
                <w:lang w:val="en-US" w:eastAsia="zh-CN"/>
              </w:rPr>
              <w:t>复印件或扫描件加盖公章</w:t>
            </w:r>
            <w:r>
              <w:rPr>
                <w:rFonts w:hint="eastAsia" w:ascii="仿宋" w:hAnsi="仿宋" w:eastAsia="仿宋" w:cs="仿宋"/>
                <w:b/>
                <w:bCs/>
                <w:color w:val="auto"/>
                <w:sz w:val="24"/>
                <w:szCs w:val="24"/>
              </w:rPr>
              <w:t>）</w:t>
            </w:r>
          </w:p>
        </w:tc>
        <w:tc>
          <w:tcPr>
            <w:tcW w:w="855" w:type="dxa"/>
            <w:tcBorders>
              <w:left w:val="single" w:color="000000" w:sz="4" w:space="0"/>
              <w:right w:val="single" w:color="000000" w:sz="4" w:space="0"/>
            </w:tcBorders>
            <w:vAlign w:val="center"/>
          </w:tcPr>
          <w:p w14:paraId="19EBE5AC">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w:t>
            </w:r>
          </w:p>
        </w:tc>
      </w:tr>
      <w:tr w14:paraId="7A2FD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16" w:hRule="atLeast"/>
          <w:jc w:val="center"/>
        </w:trPr>
        <w:tc>
          <w:tcPr>
            <w:tcW w:w="1380" w:type="dxa"/>
            <w:tcBorders>
              <w:left w:val="single" w:color="000000" w:sz="4" w:space="0"/>
              <w:right w:val="single" w:color="000000" w:sz="4" w:space="0"/>
            </w:tcBorders>
            <w:vAlign w:val="center"/>
          </w:tcPr>
          <w:p w14:paraId="672C704B">
            <w:pPr>
              <w:pStyle w:val="104"/>
              <w:keepNext w:val="0"/>
              <w:keepLines w:val="0"/>
              <w:pageBreakBefore w:val="0"/>
              <w:kinsoku/>
              <w:wordWrap/>
              <w:overflowPunct/>
              <w:topLinePunct w:val="0"/>
              <w:autoSpaceDE/>
              <w:autoSpaceDN/>
              <w:bidi w:val="0"/>
              <w:adjustRightInd/>
              <w:spacing w:before="0" w:line="40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13、投标人服务承诺</w:t>
            </w:r>
          </w:p>
        </w:tc>
        <w:tc>
          <w:tcPr>
            <w:tcW w:w="7672" w:type="dxa"/>
            <w:tcBorders>
              <w:top w:val="single" w:color="000000" w:sz="4" w:space="0"/>
              <w:left w:val="single" w:color="000000" w:sz="4" w:space="0"/>
              <w:bottom w:val="single" w:color="000000" w:sz="4" w:space="0"/>
              <w:right w:val="single" w:color="000000" w:sz="4" w:space="0"/>
            </w:tcBorders>
            <w:vAlign w:val="center"/>
          </w:tcPr>
          <w:p w14:paraId="4FF73012">
            <w:pPr>
              <w:pStyle w:val="104"/>
              <w:keepNext w:val="0"/>
              <w:keepLines w:val="0"/>
              <w:pageBreakBefore w:val="0"/>
              <w:kinsoku/>
              <w:wordWrap/>
              <w:overflowPunct/>
              <w:topLinePunct w:val="0"/>
              <w:autoSpaceDE/>
              <w:autoSpaceDN/>
              <w:bidi w:val="0"/>
              <w:adjustRightInd/>
              <w:spacing w:before="0" w:line="400" w:lineRule="exact"/>
              <w:ind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（1）承诺本旅游单位的企业责任保险保额2000万及以上的得1分；</w:t>
            </w:r>
          </w:p>
          <w:p w14:paraId="77EDEF7A">
            <w:pPr>
              <w:pStyle w:val="104"/>
              <w:keepNext w:val="0"/>
              <w:keepLines w:val="0"/>
              <w:pageBreakBefore w:val="0"/>
              <w:kinsoku/>
              <w:wordWrap/>
              <w:overflowPunct/>
              <w:topLinePunct w:val="0"/>
              <w:autoSpaceDE/>
              <w:autoSpaceDN/>
              <w:bidi w:val="0"/>
              <w:adjustRightInd/>
              <w:spacing w:before="0" w:line="400" w:lineRule="exact"/>
              <w:ind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（2）承诺为游客提供人身意外伤害保险，每人保额在100万元及以上的得1分；</w:t>
            </w:r>
          </w:p>
          <w:p w14:paraId="12184A40">
            <w:pPr>
              <w:pStyle w:val="104"/>
              <w:keepNext w:val="0"/>
              <w:keepLines w:val="0"/>
              <w:pageBreakBefore w:val="0"/>
              <w:kinsoku/>
              <w:wordWrap/>
              <w:overflowPunct/>
              <w:topLinePunct w:val="0"/>
              <w:autoSpaceDE/>
              <w:autoSpaceDN/>
              <w:bidi w:val="0"/>
              <w:adjustRightInd/>
              <w:spacing w:before="0" w:line="400" w:lineRule="exact"/>
              <w:ind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（3）承诺小额赔款先行赔付的（200元及以下）得1分；</w:t>
            </w:r>
          </w:p>
          <w:p w14:paraId="6362A74C">
            <w:pPr>
              <w:pStyle w:val="104"/>
              <w:keepNext w:val="0"/>
              <w:keepLines w:val="0"/>
              <w:pageBreakBefore w:val="0"/>
              <w:kinsoku/>
              <w:wordWrap/>
              <w:overflowPunct/>
              <w:topLinePunct w:val="0"/>
              <w:autoSpaceDE/>
              <w:autoSpaceDN/>
              <w:bidi w:val="0"/>
              <w:adjustRightInd/>
              <w:spacing w:before="0" w:line="400" w:lineRule="exact"/>
              <w:ind w:firstLine="0" w:firstLineChars="0"/>
              <w:jc w:val="both"/>
              <w:textAlignment w:val="auto"/>
              <w:rPr>
                <w:rFonts w:hint="eastAsia" w:ascii="仿宋" w:hAnsi="仿宋" w:eastAsia="仿宋" w:cs="仿宋"/>
                <w:color w:val="auto"/>
                <w:sz w:val="24"/>
                <w:szCs w:val="24"/>
                <w:lang w:val="zh-TW" w:eastAsia="zh-TW"/>
              </w:rPr>
            </w:pPr>
            <w:r>
              <w:rPr>
                <w:rFonts w:hint="eastAsia" w:ascii="仿宋" w:hAnsi="仿宋" w:eastAsia="仿宋" w:cs="仿宋"/>
                <w:color w:val="auto"/>
                <w:sz w:val="24"/>
                <w:szCs w:val="24"/>
              </w:rPr>
              <w:t>注：</w:t>
            </w:r>
            <w:r>
              <w:rPr>
                <w:rFonts w:hint="eastAsia" w:ascii="仿宋" w:hAnsi="仿宋" w:eastAsia="仿宋" w:cs="仿宋"/>
                <w:b/>
                <w:bCs/>
                <w:color w:val="auto"/>
                <w:sz w:val="24"/>
                <w:szCs w:val="24"/>
              </w:rPr>
              <w:t>提供承诺书（格式自拟）并加盖公章，不承诺不得分。</w:t>
            </w:r>
            <w:r>
              <w:rPr>
                <w:rFonts w:hint="eastAsia" w:ascii="仿宋" w:hAnsi="仿宋" w:eastAsia="仿宋" w:cs="仿宋"/>
                <w:color w:val="auto"/>
                <w:sz w:val="24"/>
                <w:szCs w:val="24"/>
              </w:rPr>
              <w:t>每个承诺得1分，最多得3分，不承诺不得分。</w:t>
            </w:r>
          </w:p>
        </w:tc>
        <w:tc>
          <w:tcPr>
            <w:tcW w:w="855" w:type="dxa"/>
            <w:tcBorders>
              <w:left w:val="single" w:color="000000" w:sz="4" w:space="0"/>
              <w:bottom w:val="single" w:color="000000" w:sz="4" w:space="0"/>
              <w:right w:val="single" w:color="000000" w:sz="4" w:space="0"/>
            </w:tcBorders>
            <w:vAlign w:val="center"/>
          </w:tcPr>
          <w:p w14:paraId="6B1FBFBC">
            <w:pPr>
              <w:keepNext w:val="0"/>
              <w:keepLines w:val="0"/>
              <w:pageBreakBefore w:val="0"/>
              <w:kinsoku/>
              <w:wordWrap/>
              <w:overflowPunct/>
              <w:topLinePunct w:val="0"/>
              <w:autoSpaceDE/>
              <w:autoSpaceDN/>
              <w:bidi w:val="0"/>
              <w:adjustRightIn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3分</w:t>
            </w:r>
          </w:p>
        </w:tc>
      </w:tr>
    </w:tbl>
    <w:p w14:paraId="22784D12">
      <w:pPr>
        <w:snapToGrid w:val="0"/>
        <w:spacing w:line="360" w:lineRule="auto"/>
        <w:rPr>
          <w:rFonts w:hint="eastAsia" w:ascii="仿宋" w:hAnsi="仿宋" w:eastAsia="仿宋" w:cs="宋体"/>
          <w:b/>
          <w:sz w:val="28"/>
          <w:szCs w:val="28"/>
        </w:rPr>
      </w:pPr>
      <w:r>
        <w:rPr>
          <w:rFonts w:hint="eastAsia" w:ascii="仿宋" w:hAnsi="仿宋" w:eastAsia="仿宋" w:cs="宋体"/>
          <w:b/>
          <w:sz w:val="32"/>
        </w:rPr>
        <w:t>一、评标方法</w:t>
      </w:r>
    </w:p>
    <w:p w14:paraId="7C315EB6">
      <w:pPr>
        <w:adjustRightInd/>
        <w:spacing w:line="360" w:lineRule="auto"/>
        <w:ind w:firstLine="472" w:firstLineChars="196"/>
        <w:rPr>
          <w:rFonts w:hint="eastAsia" w:ascii="仿宋" w:hAnsi="仿宋" w:eastAsia="仿宋" w:cs="宋体"/>
          <w:kern w:val="0"/>
          <w:sz w:val="24"/>
        </w:rPr>
      </w:pPr>
      <w:r>
        <w:rPr>
          <w:rFonts w:hint="eastAsia" w:ascii="仿宋" w:hAnsi="仿宋" w:eastAsia="仿宋" w:cs="宋体"/>
          <w:b/>
          <w:kern w:val="0"/>
          <w:sz w:val="24"/>
        </w:rPr>
        <w:t>1.本项目采用综合评分法。</w:t>
      </w:r>
      <w:r>
        <w:rPr>
          <w:rFonts w:hint="eastAsia" w:ascii="仿宋" w:hAnsi="仿宋" w:eastAsia="仿宋" w:cs="宋体"/>
          <w:kern w:val="0"/>
          <w:sz w:val="24"/>
        </w:rPr>
        <w:t>综合评分法，是指投标文件满足招标文件全部实质性要求，且按照评审因素的量化指标评审得分最高的投标人为中标候选人的评标方法。</w:t>
      </w:r>
    </w:p>
    <w:p w14:paraId="0D0B6EA5">
      <w:pPr>
        <w:adjustRightInd/>
        <w:spacing w:line="360" w:lineRule="auto"/>
        <w:rPr>
          <w:rFonts w:hint="eastAsia" w:ascii="仿宋" w:hAnsi="仿宋" w:eastAsia="仿宋" w:cs="宋体"/>
          <w:kern w:val="0"/>
          <w:sz w:val="24"/>
        </w:rPr>
      </w:pPr>
      <w:r>
        <w:rPr>
          <w:rFonts w:hint="eastAsia" w:ascii="仿宋" w:hAnsi="仿宋" w:eastAsia="仿宋" w:cs="宋体"/>
          <w:b/>
          <w:sz w:val="32"/>
        </w:rPr>
        <w:t>二、评标标准</w:t>
      </w:r>
    </w:p>
    <w:p w14:paraId="0AA0739B">
      <w:pPr>
        <w:spacing w:line="360" w:lineRule="auto"/>
        <w:ind w:firstLine="472" w:firstLineChars="196"/>
        <w:rPr>
          <w:rFonts w:hint="eastAsia" w:ascii="仿宋" w:hAnsi="仿宋" w:eastAsia="仿宋" w:cs="宋体"/>
          <w:b/>
          <w:sz w:val="24"/>
        </w:rPr>
      </w:pPr>
      <w:r>
        <w:rPr>
          <w:rFonts w:hint="eastAsia" w:ascii="仿宋" w:hAnsi="仿宋" w:eastAsia="仿宋" w:cs="宋体"/>
          <w:b/>
          <w:sz w:val="24"/>
        </w:rPr>
        <w:t>2.评标标准：</w:t>
      </w:r>
      <w:r>
        <w:rPr>
          <w:rFonts w:hint="eastAsia" w:ascii="仿宋" w:hAnsi="仿宋" w:eastAsia="仿宋" w:cs="宋体"/>
          <w:kern w:val="0"/>
          <w:sz w:val="24"/>
        </w:rPr>
        <w:t>见评标办法前附表。</w:t>
      </w:r>
    </w:p>
    <w:p w14:paraId="487FB59C">
      <w:pPr>
        <w:spacing w:line="360" w:lineRule="auto"/>
        <w:outlineLvl w:val="0"/>
        <w:rPr>
          <w:rFonts w:hint="eastAsia" w:ascii="仿宋" w:hAnsi="仿宋" w:eastAsia="仿宋" w:cs="宋体"/>
          <w:b/>
          <w:sz w:val="36"/>
          <w:szCs w:val="36"/>
        </w:rPr>
      </w:pPr>
      <w:r>
        <w:rPr>
          <w:rFonts w:hint="eastAsia" w:ascii="仿宋" w:hAnsi="仿宋" w:eastAsia="仿宋" w:cs="宋体"/>
          <w:b/>
          <w:sz w:val="36"/>
          <w:szCs w:val="36"/>
        </w:rPr>
        <w:t>三、评标程序</w:t>
      </w:r>
    </w:p>
    <w:p w14:paraId="6666F344">
      <w:pPr>
        <w:spacing w:line="360" w:lineRule="auto"/>
        <w:ind w:firstLine="472" w:firstLineChars="196"/>
        <w:rPr>
          <w:rFonts w:hint="eastAsia" w:ascii="仿宋" w:hAnsi="仿宋" w:eastAsia="仿宋" w:cs="宋体"/>
          <w:kern w:val="0"/>
          <w:sz w:val="24"/>
        </w:rPr>
      </w:pPr>
      <w:r>
        <w:rPr>
          <w:rFonts w:hint="eastAsia" w:ascii="仿宋" w:hAnsi="仿宋" w:eastAsia="仿宋" w:cs="宋体"/>
          <w:b/>
          <w:kern w:val="0"/>
          <w:sz w:val="24"/>
        </w:rPr>
        <w:t>3.1符合性审查。</w:t>
      </w:r>
      <w:r>
        <w:rPr>
          <w:rFonts w:hint="eastAsia" w:ascii="仿宋" w:hAnsi="仿宋" w:eastAsia="仿宋" w:cs="宋体"/>
          <w:kern w:val="0"/>
          <w:sz w:val="24"/>
        </w:rPr>
        <w:t>评标委员会应当对符合资格的投标人的投标文件进行符合性审查，以确定其是否满足招标文件的实质性要求。不满足招标文件的实质性要求的，投标无效。</w:t>
      </w:r>
    </w:p>
    <w:p w14:paraId="168F707E">
      <w:pPr>
        <w:spacing w:line="360" w:lineRule="auto"/>
        <w:ind w:firstLine="472" w:firstLineChars="196"/>
        <w:rPr>
          <w:rFonts w:hint="eastAsia" w:ascii="仿宋" w:hAnsi="仿宋" w:eastAsia="仿宋" w:cs="宋体"/>
          <w:kern w:val="0"/>
          <w:sz w:val="24"/>
        </w:rPr>
      </w:pPr>
      <w:r>
        <w:rPr>
          <w:rFonts w:hint="eastAsia" w:ascii="仿宋" w:hAnsi="仿宋" w:eastAsia="仿宋" w:cs="宋体"/>
          <w:b/>
          <w:kern w:val="0"/>
          <w:sz w:val="24"/>
        </w:rPr>
        <w:t>3.2 比较与评价。</w:t>
      </w:r>
      <w:r>
        <w:rPr>
          <w:rFonts w:hint="eastAsia" w:ascii="仿宋" w:hAnsi="仿宋" w:eastAsia="仿宋" w:cs="宋体"/>
          <w:kern w:val="0"/>
          <w:sz w:val="24"/>
        </w:rPr>
        <w:t>评标委员会应当按照招标文件中规定的评标方法和标准，对符合性审查合格的投标文件进行商务和技术评估，综合比较与评价。</w:t>
      </w:r>
    </w:p>
    <w:p w14:paraId="17DB3DC2">
      <w:pPr>
        <w:spacing w:line="360" w:lineRule="auto"/>
        <w:ind w:firstLine="472" w:firstLineChars="196"/>
        <w:rPr>
          <w:rFonts w:hint="eastAsia" w:ascii="仿宋" w:hAnsi="仿宋" w:eastAsia="仿宋" w:cs="宋体"/>
          <w:kern w:val="0"/>
          <w:sz w:val="24"/>
        </w:rPr>
      </w:pPr>
      <w:r>
        <w:rPr>
          <w:rFonts w:hint="eastAsia" w:ascii="仿宋" w:hAnsi="仿宋" w:eastAsia="仿宋" w:cs="宋体"/>
          <w:b/>
          <w:kern w:val="0"/>
          <w:sz w:val="24"/>
        </w:rPr>
        <w:t>3.3汇总商务技术得分。</w:t>
      </w:r>
      <w:r>
        <w:rPr>
          <w:rFonts w:hint="eastAsia" w:ascii="仿宋" w:hAnsi="仿宋" w:eastAsia="仿宋" w:cs="宋体"/>
          <w:kern w:val="0"/>
          <w:sz w:val="24"/>
        </w:rPr>
        <w:t>评标委员会各成员应当独立对每个投标人的商务和技术文件进行评价，并汇总商务技术得分情况</w:t>
      </w:r>
      <w:r>
        <w:rPr>
          <w:rFonts w:hint="eastAsia" w:ascii="仿宋" w:hAnsi="仿宋" w:eastAsia="仿宋" w:cs="Arial"/>
          <w:b/>
          <w:kern w:val="0"/>
          <w:sz w:val="24"/>
        </w:rPr>
        <w:t>（评标委员会各成员评分的算术平均值，保留两位小数，后一位四舍五入）</w:t>
      </w:r>
      <w:r>
        <w:rPr>
          <w:rFonts w:hint="eastAsia" w:ascii="仿宋" w:hAnsi="仿宋" w:eastAsia="仿宋" w:cs="宋体"/>
          <w:kern w:val="0"/>
          <w:sz w:val="24"/>
        </w:rPr>
        <w:t>。</w:t>
      </w:r>
    </w:p>
    <w:p w14:paraId="50DD06DB">
      <w:pPr>
        <w:spacing w:line="360" w:lineRule="auto"/>
        <w:ind w:firstLine="472" w:firstLineChars="196"/>
        <w:rPr>
          <w:rFonts w:hint="eastAsia" w:ascii="仿宋" w:hAnsi="仿宋" w:eastAsia="仿宋" w:cs="宋体"/>
          <w:b/>
          <w:kern w:val="0"/>
          <w:sz w:val="24"/>
        </w:rPr>
      </w:pPr>
      <w:r>
        <w:rPr>
          <w:rFonts w:hint="eastAsia" w:ascii="仿宋" w:hAnsi="仿宋" w:eastAsia="仿宋" w:cs="宋体"/>
          <w:b/>
          <w:kern w:val="0"/>
          <w:sz w:val="24"/>
        </w:rPr>
        <w:t>3.4报价评审（电子交易平台客户端里开标一览表录入的投标报价信息与扫描上传的报价文件不一致的，以扫描上传的报价文件中的报价为准）。</w:t>
      </w:r>
    </w:p>
    <w:p w14:paraId="4A5CCF0F">
      <w:pPr>
        <w:pStyle w:val="104"/>
        <w:spacing w:before="0"/>
        <w:ind w:firstLine="508" w:firstLineChars="212"/>
        <w:rPr>
          <w:rFonts w:hint="eastAsia" w:ascii="仿宋" w:hAnsi="仿宋" w:eastAsia="仿宋" w:cs="宋体"/>
          <w:kern w:val="0"/>
        </w:rPr>
      </w:pPr>
      <w:r>
        <w:rPr>
          <w:rFonts w:hint="eastAsia" w:ascii="仿宋" w:hAnsi="仿宋" w:eastAsia="仿宋" w:cs="宋体"/>
          <w:kern w:val="0"/>
        </w:rPr>
        <w:t>3.4.1投标文件报价出现前后不一致的，按照下列规定修正：</w:t>
      </w:r>
    </w:p>
    <w:p w14:paraId="65804192">
      <w:pPr>
        <w:pStyle w:val="104"/>
        <w:spacing w:before="0"/>
        <w:ind w:firstLine="480"/>
        <w:rPr>
          <w:rFonts w:hint="eastAsia" w:ascii="仿宋" w:hAnsi="仿宋" w:eastAsia="仿宋" w:cs="宋体"/>
          <w:kern w:val="0"/>
        </w:rPr>
      </w:pPr>
      <w:r>
        <w:rPr>
          <w:rFonts w:hint="eastAsia" w:ascii="仿宋" w:hAnsi="仿宋" w:eastAsia="仿宋" w:cs="宋体"/>
          <w:kern w:val="0"/>
        </w:rPr>
        <w:t>3.4.1.1投标文件中开标一览表(报价表)内容与投标文件中相应内容不一致的，以开标一览表(报价表)为准;</w:t>
      </w:r>
    </w:p>
    <w:p w14:paraId="0460770D">
      <w:pPr>
        <w:pStyle w:val="104"/>
        <w:spacing w:before="0"/>
        <w:ind w:firstLine="480"/>
        <w:rPr>
          <w:rFonts w:hint="eastAsia" w:ascii="仿宋" w:hAnsi="仿宋" w:eastAsia="仿宋" w:cs="宋体"/>
          <w:kern w:val="0"/>
        </w:rPr>
      </w:pPr>
      <w:r>
        <w:rPr>
          <w:rFonts w:hint="eastAsia" w:ascii="仿宋" w:hAnsi="仿宋" w:eastAsia="仿宋" w:cs="宋体"/>
          <w:kern w:val="0"/>
        </w:rPr>
        <w:t>3.4.1.2大写金额和小写金额不一致的，以大写金额为准;</w:t>
      </w:r>
    </w:p>
    <w:p w14:paraId="03C3EE9D">
      <w:pPr>
        <w:pStyle w:val="104"/>
        <w:spacing w:before="0"/>
        <w:ind w:firstLine="480"/>
        <w:rPr>
          <w:rFonts w:hint="eastAsia" w:ascii="仿宋" w:hAnsi="仿宋" w:eastAsia="仿宋" w:cs="宋体"/>
          <w:kern w:val="0"/>
        </w:rPr>
      </w:pPr>
      <w:r>
        <w:rPr>
          <w:rFonts w:hint="eastAsia" w:ascii="仿宋" w:hAnsi="仿宋" w:eastAsia="仿宋" w:cs="宋体"/>
          <w:kern w:val="0"/>
        </w:rPr>
        <w:t>3.4.1.3单价金额小数点或者百分比有明显错位的，以开标一览表的总价为准，并修改单价;</w:t>
      </w:r>
    </w:p>
    <w:p w14:paraId="0EA5BC0E">
      <w:pPr>
        <w:pStyle w:val="104"/>
        <w:spacing w:before="0"/>
        <w:ind w:firstLine="480"/>
        <w:rPr>
          <w:rFonts w:hint="eastAsia" w:ascii="仿宋" w:hAnsi="仿宋" w:eastAsia="仿宋" w:cs="宋体"/>
          <w:kern w:val="0"/>
        </w:rPr>
      </w:pPr>
      <w:r>
        <w:rPr>
          <w:rFonts w:hint="eastAsia" w:ascii="仿宋" w:hAnsi="仿宋" w:eastAsia="仿宋" w:cs="宋体"/>
          <w:kern w:val="0"/>
        </w:rPr>
        <w:t>3.4.1.4总价金额与按单价汇总金额不一致的，以单价金额计算结果为准。</w:t>
      </w:r>
    </w:p>
    <w:p w14:paraId="072C0F59">
      <w:pPr>
        <w:pStyle w:val="104"/>
        <w:spacing w:before="0"/>
        <w:ind w:firstLine="480"/>
        <w:rPr>
          <w:rFonts w:hint="eastAsia" w:ascii="仿宋" w:hAnsi="仿宋" w:eastAsia="仿宋" w:cs="宋体"/>
          <w:kern w:val="0"/>
        </w:rPr>
      </w:pPr>
      <w:r>
        <w:rPr>
          <w:rFonts w:hint="eastAsia" w:ascii="仿宋" w:hAnsi="仿宋" w:eastAsia="仿宋" w:cs="宋体"/>
          <w:kern w:val="0"/>
        </w:rPr>
        <w:t>3.4.1.5同时出现两种以上不一致的，按照3.4.1规定的顺序修正。修正后的报价按照财政部第87号令 《政府采购货物和服务招标投标管理办法》第五十一条第二款的规定经投标人确认后产生约束力。</w:t>
      </w:r>
    </w:p>
    <w:p w14:paraId="40558DE4">
      <w:pPr>
        <w:snapToGrid w:val="0"/>
        <w:spacing w:line="360" w:lineRule="auto"/>
        <w:ind w:firstLine="480" w:firstLineChars="200"/>
        <w:jc w:val="left"/>
        <w:rPr>
          <w:rFonts w:hint="eastAsia" w:ascii="仿宋" w:hAnsi="仿宋" w:eastAsia="仿宋" w:cs="宋体"/>
          <w:kern w:val="0"/>
          <w:sz w:val="24"/>
        </w:rPr>
      </w:pPr>
      <w:r>
        <w:rPr>
          <w:rFonts w:hint="eastAsia" w:ascii="仿宋" w:hAnsi="仿宋" w:eastAsia="仿宋" w:cs="宋体"/>
          <w:kern w:val="0"/>
          <w:sz w:val="24"/>
        </w:rPr>
        <w:t>3.4.2投标文件出现不是唯一的、有选择性投标报价的，投标无效。</w:t>
      </w:r>
    </w:p>
    <w:p w14:paraId="2D314563">
      <w:pPr>
        <w:snapToGrid w:val="0"/>
        <w:spacing w:line="360" w:lineRule="auto"/>
        <w:ind w:firstLine="480" w:firstLineChars="200"/>
        <w:jc w:val="left"/>
        <w:rPr>
          <w:rFonts w:hint="eastAsia" w:ascii="仿宋" w:hAnsi="仿宋" w:eastAsia="仿宋" w:cs="宋体"/>
          <w:kern w:val="0"/>
          <w:sz w:val="24"/>
        </w:rPr>
      </w:pPr>
      <w:r>
        <w:rPr>
          <w:rFonts w:hint="eastAsia" w:ascii="仿宋" w:hAnsi="仿宋" w:eastAsia="仿宋" w:cs="宋体"/>
          <w:kern w:val="0"/>
          <w:sz w:val="24"/>
        </w:rPr>
        <w:t>3.4.3投标报价超过招标文件中规定的预算金额或者最高限价的，投标无效。</w:t>
      </w:r>
    </w:p>
    <w:p w14:paraId="563FAD79">
      <w:pPr>
        <w:pStyle w:val="104"/>
        <w:spacing w:before="0"/>
        <w:ind w:firstLine="480"/>
        <w:rPr>
          <w:rFonts w:hint="eastAsia" w:ascii="仿宋" w:hAnsi="仿宋" w:eastAsia="仿宋" w:cs="宋体"/>
          <w:kern w:val="0"/>
        </w:rPr>
      </w:pPr>
      <w:r>
        <w:rPr>
          <w:rFonts w:hint="eastAsia" w:ascii="仿宋" w:hAnsi="仿宋" w:eastAsia="仿宋" w:cs="宋体"/>
          <w:kern w:val="0"/>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3EED1DF">
      <w:pPr>
        <w:spacing w:line="360" w:lineRule="auto"/>
        <w:ind w:firstLine="482" w:firstLineChars="200"/>
        <w:rPr>
          <w:rFonts w:hint="eastAsia" w:ascii="仿宋" w:hAnsi="仿宋" w:eastAsia="仿宋" w:cs="宋体"/>
          <w:kern w:val="0"/>
          <w:sz w:val="24"/>
        </w:rPr>
      </w:pPr>
      <w:r>
        <w:rPr>
          <w:rFonts w:hint="eastAsia" w:ascii="仿宋" w:hAnsi="仿宋" w:eastAsia="仿宋" w:cs="宋体"/>
          <w:b/>
          <w:kern w:val="0"/>
          <w:sz w:val="24"/>
        </w:rPr>
        <w:t>3.5排序与推荐。</w:t>
      </w:r>
      <w:r>
        <w:rPr>
          <w:rFonts w:hint="eastAsia" w:ascii="仿宋" w:hAnsi="仿宋" w:eastAsia="仿宋"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BF64CD3">
      <w:pPr>
        <w:spacing w:line="360" w:lineRule="auto"/>
        <w:ind w:firstLine="480" w:firstLineChars="200"/>
        <w:rPr>
          <w:rFonts w:hint="eastAsia" w:ascii="仿宋" w:hAnsi="仿宋" w:eastAsia="仿宋" w:cs="宋体"/>
          <w:b/>
          <w:kern w:val="0"/>
          <w:sz w:val="24"/>
        </w:rPr>
      </w:pPr>
      <w:r>
        <w:rPr>
          <w:rFonts w:hint="eastAsia" w:ascii="仿宋" w:hAnsi="仿宋" w:eastAsia="仿宋"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2EE1B50">
      <w:pPr>
        <w:spacing w:line="360" w:lineRule="auto"/>
        <w:ind w:firstLine="472" w:firstLineChars="196"/>
        <w:rPr>
          <w:rFonts w:hint="eastAsia" w:ascii="仿宋" w:hAnsi="仿宋" w:eastAsia="仿宋" w:cs="宋体"/>
          <w:kern w:val="0"/>
          <w:sz w:val="24"/>
        </w:rPr>
      </w:pPr>
      <w:r>
        <w:rPr>
          <w:rFonts w:hint="eastAsia" w:ascii="仿宋" w:hAnsi="仿宋" w:eastAsia="仿宋" w:cs="宋体"/>
          <w:b/>
          <w:kern w:val="0"/>
          <w:sz w:val="24"/>
        </w:rPr>
        <w:t>3.6编写评标报告。</w:t>
      </w:r>
      <w:r>
        <w:rPr>
          <w:rFonts w:hint="eastAsia" w:ascii="仿宋" w:hAnsi="仿宋" w:eastAsia="仿宋"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9A8BAD">
      <w:pPr>
        <w:widowControl/>
        <w:shd w:val="clear" w:color="auto" w:fill="FFFFFF"/>
        <w:adjustRightInd/>
        <w:spacing w:after="225" w:line="360" w:lineRule="auto"/>
        <w:jc w:val="left"/>
        <w:rPr>
          <w:rFonts w:hint="eastAsia" w:ascii="仿宋" w:hAnsi="仿宋" w:eastAsia="仿宋" w:cs="宋体"/>
          <w:b/>
          <w:sz w:val="32"/>
        </w:rPr>
      </w:pPr>
      <w:r>
        <w:rPr>
          <w:rFonts w:hint="eastAsia" w:ascii="仿宋" w:hAnsi="仿宋" w:eastAsia="仿宋" w:cs="宋体"/>
          <w:b/>
          <w:sz w:val="32"/>
        </w:rPr>
        <w:t>四、评标中的其他事项</w:t>
      </w:r>
    </w:p>
    <w:p w14:paraId="6AED4DDA">
      <w:pPr>
        <w:pStyle w:val="104"/>
        <w:spacing w:before="0"/>
        <w:ind w:firstLine="472" w:firstLineChars="196"/>
        <w:rPr>
          <w:rFonts w:hint="eastAsia" w:ascii="仿宋" w:hAnsi="仿宋" w:eastAsia="仿宋" w:cs="宋体"/>
          <w:kern w:val="0"/>
        </w:rPr>
      </w:pPr>
      <w:r>
        <w:rPr>
          <w:rFonts w:hint="eastAsia" w:ascii="仿宋" w:hAnsi="仿宋" w:eastAsia="仿宋" w:cs="宋体"/>
          <w:b/>
          <w:kern w:val="0"/>
        </w:rPr>
        <w:t>4.1投标人澄清、说明或者补正。</w:t>
      </w:r>
      <w:r>
        <w:rPr>
          <w:rFonts w:hint="eastAsia" w:ascii="仿宋" w:hAnsi="仿宋" w:eastAsia="仿宋" w:cs="宋体"/>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CD09484">
      <w:pPr>
        <w:pStyle w:val="35"/>
        <w:spacing w:line="360" w:lineRule="auto"/>
        <w:ind w:left="954" w:leftChars="226" w:hanging="479" w:firstLineChars="0"/>
        <w:rPr>
          <w:rFonts w:hint="eastAsia" w:ascii="仿宋" w:hAnsi="仿宋" w:eastAsia="仿宋"/>
          <w:szCs w:val="21"/>
        </w:rPr>
      </w:pPr>
      <w:r>
        <w:rPr>
          <w:rFonts w:hint="eastAsia" w:ascii="仿宋" w:hAnsi="仿宋" w:eastAsia="仿宋"/>
          <w:b/>
          <w:kern w:val="0"/>
        </w:rPr>
        <w:t>4.2投标无效。</w:t>
      </w:r>
      <w:r>
        <w:rPr>
          <w:rFonts w:hint="eastAsia" w:ascii="仿宋" w:hAnsi="仿宋" w:eastAsia="仿宋"/>
          <w:szCs w:val="21"/>
        </w:rPr>
        <w:t>有下列情形之一的，投标无效：</w:t>
      </w:r>
    </w:p>
    <w:p w14:paraId="58DE4A38">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4.2.1投标人不具备招标文件中规定的资格要求的（投标人未提供有效的资格文件的，视为投标人不具备招标文件中规定的资格要求）；</w:t>
      </w:r>
    </w:p>
    <w:p w14:paraId="62D21E02">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4.2.2投标文件未按照招标文件要求签署、盖章的；</w:t>
      </w:r>
    </w:p>
    <w:p w14:paraId="31D6207F">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4.2.3采购人拟采购的产品属于政府强制采购的节能产品品目清单范围的，投标人相应的投标产品未获得国家确定的认证机构出具的、处于有效期之内的节能产品认证证书的；</w:t>
      </w:r>
    </w:p>
    <w:p w14:paraId="7EA985F2">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4.2.4投标文件含有采购人不能接受的附加条件的；</w:t>
      </w:r>
    </w:p>
    <w:p w14:paraId="48847EA3">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4.2.5投标文件中承诺的投标有效期少于招标文件中载明的投标有效期的；</w:t>
      </w:r>
    </w:p>
    <w:p w14:paraId="1DFB1872">
      <w:pPr>
        <w:snapToGrid w:val="0"/>
        <w:spacing w:line="360" w:lineRule="auto"/>
        <w:ind w:firstLine="120" w:firstLineChars="50"/>
        <w:jc w:val="left"/>
        <w:rPr>
          <w:rFonts w:hint="eastAsia" w:ascii="仿宋" w:hAnsi="仿宋" w:eastAsia="仿宋" w:cs="宋体"/>
          <w:kern w:val="0"/>
          <w:sz w:val="24"/>
        </w:rPr>
      </w:pPr>
      <w:r>
        <w:rPr>
          <w:rFonts w:hint="eastAsia" w:ascii="仿宋" w:hAnsi="仿宋" w:eastAsia="仿宋" w:cs="宋体"/>
          <w:kern w:val="0"/>
          <w:sz w:val="24"/>
        </w:rPr>
        <w:t xml:space="preserve">   4.2.6投标文件出现不是唯一的、有选择性投标报价的;</w:t>
      </w:r>
    </w:p>
    <w:p w14:paraId="44E5901A">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4.2.7投标报价超过招标文件中规定的预算金额或者最高限价的;</w:t>
      </w:r>
    </w:p>
    <w:p w14:paraId="35D6023F">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4.2.8报价明显低于其他通过符合性审查投标人的报价，有可能影响产品质量或者不能诚信履约的，未能按要求提供书面说明或者提交相关证明材料，不能证明其报价合理性的;</w:t>
      </w:r>
    </w:p>
    <w:p w14:paraId="6E210BB1">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4.2.9投标人对根据修正原则修正后的报价不确认的；</w:t>
      </w:r>
    </w:p>
    <w:p w14:paraId="04CA7938">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4.2.10投标人提供虚假材料投标的；</w:t>
      </w:r>
    </w:p>
    <w:p w14:paraId="66990CD1">
      <w:pPr>
        <w:spacing w:line="360" w:lineRule="auto"/>
        <w:ind w:firstLine="240" w:firstLineChars="100"/>
        <w:rPr>
          <w:rFonts w:hint="eastAsia" w:ascii="仿宋" w:hAnsi="仿宋" w:eastAsia="仿宋" w:cs="宋体"/>
          <w:kern w:val="0"/>
          <w:sz w:val="24"/>
        </w:rPr>
      </w:pPr>
      <w:r>
        <w:rPr>
          <w:rFonts w:hint="eastAsia" w:ascii="仿宋" w:hAnsi="仿宋" w:eastAsia="仿宋" w:cs="宋体"/>
          <w:kern w:val="0"/>
          <w:sz w:val="24"/>
        </w:rPr>
        <w:t xml:space="preserve">  4.2.11投标人有恶意串通、妨碍其他投标人的竞争行为、损害采购人或者其他投标人的合法权益情形的；</w:t>
      </w:r>
    </w:p>
    <w:p w14:paraId="188DA5F7">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4.2.12投标人仅提交备份投标文件，未在电子交易平台传输递交投标文件的，投标无效；</w:t>
      </w:r>
    </w:p>
    <w:p w14:paraId="0D24A7C3">
      <w:pPr>
        <w:pStyle w:val="3"/>
        <w:ind w:left="862" w:leftChars="205"/>
        <w:rPr>
          <w:rFonts w:hint="eastAsia" w:ascii="仿宋" w:eastAsia="仿宋" w:cs="宋体"/>
          <w:b w:val="0"/>
          <w:bCs w:val="0"/>
          <w:kern w:val="0"/>
          <w:sz w:val="24"/>
          <w:szCs w:val="24"/>
          <w:lang w:val="en-US"/>
        </w:rPr>
      </w:pPr>
      <w:r>
        <w:rPr>
          <w:rFonts w:hint="eastAsia" w:ascii="仿宋" w:eastAsia="仿宋" w:cs="宋体"/>
          <w:b w:val="0"/>
          <w:bCs w:val="0"/>
          <w:kern w:val="0"/>
          <w:sz w:val="24"/>
          <w:szCs w:val="24"/>
          <w:lang w:val="en-US"/>
        </w:rPr>
        <w:t>4.2.13 投标文件不满足招标文件的其它实质性要求的；</w:t>
      </w:r>
    </w:p>
    <w:p w14:paraId="52448BB3">
      <w:pPr>
        <w:spacing w:line="360" w:lineRule="auto"/>
        <w:ind w:firstLine="480" w:firstLineChars="200"/>
        <w:rPr>
          <w:rFonts w:hint="eastAsia" w:ascii="仿宋" w:hAnsi="仿宋" w:eastAsia="仿宋" w:cs="宋体"/>
          <w:kern w:val="0"/>
          <w:sz w:val="24"/>
        </w:rPr>
      </w:pPr>
      <w:r>
        <w:rPr>
          <w:rFonts w:hint="eastAsia" w:ascii="仿宋" w:hAnsi="仿宋" w:eastAsia="仿宋" w:cs="宋体"/>
          <w:kern w:val="0"/>
          <w:sz w:val="24"/>
        </w:rPr>
        <w:t>4.2.14法律、法规、规章（适用本市的）及省级以上规范性文件（适用本市的）规定的其他无效情形。</w:t>
      </w:r>
    </w:p>
    <w:p w14:paraId="2AB04425">
      <w:pPr>
        <w:pStyle w:val="35"/>
        <w:snapToGrid w:val="0"/>
        <w:spacing w:line="360" w:lineRule="auto"/>
        <w:ind w:firstLine="472" w:firstLineChars="196"/>
        <w:rPr>
          <w:rFonts w:hint="eastAsia" w:ascii="仿宋" w:hAnsi="仿宋" w:eastAsia="仿宋"/>
        </w:rPr>
      </w:pPr>
      <w:r>
        <w:rPr>
          <w:rFonts w:hint="eastAsia" w:ascii="仿宋" w:hAnsi="仿宋" w:eastAsia="仿宋"/>
          <w:b/>
        </w:rPr>
        <w:t>5.废标。</w:t>
      </w:r>
      <w:r>
        <w:rPr>
          <w:rFonts w:hint="eastAsia" w:ascii="仿宋" w:hAnsi="仿宋" w:eastAsia="仿宋"/>
        </w:rPr>
        <w:t>根据《中华人民共和国政府采购法》第三十六条之规定，在采购中，出现下列情形之一的，应予废标：</w:t>
      </w:r>
    </w:p>
    <w:p w14:paraId="47330B6B">
      <w:pPr>
        <w:pStyle w:val="35"/>
        <w:snapToGrid w:val="0"/>
        <w:spacing w:line="360" w:lineRule="auto"/>
        <w:rPr>
          <w:rFonts w:hint="eastAsia" w:ascii="仿宋" w:hAnsi="仿宋" w:eastAsia="仿宋"/>
        </w:rPr>
      </w:pPr>
      <w:r>
        <w:rPr>
          <w:rFonts w:hint="eastAsia" w:ascii="仿宋" w:hAnsi="仿宋" w:eastAsia="仿宋"/>
        </w:rPr>
        <w:t>5.1符合专业条件的供应商或者对招标文件作实质响应的供应商不足3家的；</w:t>
      </w:r>
    </w:p>
    <w:p w14:paraId="0C49E8C2">
      <w:pPr>
        <w:pStyle w:val="35"/>
        <w:snapToGrid w:val="0"/>
        <w:spacing w:line="360" w:lineRule="auto"/>
        <w:rPr>
          <w:rFonts w:hint="eastAsia" w:ascii="仿宋" w:hAnsi="仿宋" w:eastAsia="仿宋"/>
        </w:rPr>
      </w:pPr>
      <w:r>
        <w:rPr>
          <w:rFonts w:hint="eastAsia" w:ascii="仿宋" w:hAnsi="仿宋" w:eastAsia="仿宋"/>
        </w:rPr>
        <w:t>5.2出现影响采购公正的违法、违规行为的；</w:t>
      </w:r>
    </w:p>
    <w:p w14:paraId="0A7308A3">
      <w:pPr>
        <w:pStyle w:val="35"/>
        <w:snapToGrid w:val="0"/>
        <w:spacing w:line="360" w:lineRule="auto"/>
        <w:rPr>
          <w:rFonts w:hint="eastAsia" w:ascii="仿宋" w:hAnsi="仿宋" w:eastAsia="仿宋"/>
        </w:rPr>
      </w:pPr>
      <w:r>
        <w:rPr>
          <w:rFonts w:hint="eastAsia" w:ascii="仿宋" w:hAnsi="仿宋" w:eastAsia="仿宋"/>
        </w:rPr>
        <w:t>5.3投标人的报价均超过了采购预算，采购人不能支付的；</w:t>
      </w:r>
    </w:p>
    <w:p w14:paraId="7A1F047E">
      <w:pPr>
        <w:pStyle w:val="35"/>
        <w:snapToGrid w:val="0"/>
        <w:spacing w:line="360" w:lineRule="auto"/>
        <w:rPr>
          <w:rFonts w:hint="eastAsia" w:ascii="仿宋" w:hAnsi="仿宋" w:eastAsia="仿宋"/>
        </w:rPr>
      </w:pPr>
      <w:r>
        <w:rPr>
          <w:rFonts w:hint="eastAsia" w:ascii="仿宋" w:hAnsi="仿宋" w:eastAsia="仿宋"/>
        </w:rPr>
        <w:t>5.4因重大变故，采购任务取消的。</w:t>
      </w:r>
    </w:p>
    <w:p w14:paraId="12FC4738">
      <w:pPr>
        <w:pStyle w:val="35"/>
        <w:snapToGrid w:val="0"/>
        <w:spacing w:line="360" w:lineRule="auto"/>
        <w:rPr>
          <w:rFonts w:hint="eastAsia" w:ascii="仿宋" w:hAnsi="仿宋" w:eastAsia="仿宋"/>
        </w:rPr>
      </w:pPr>
      <w:r>
        <w:rPr>
          <w:rFonts w:hint="eastAsia" w:ascii="仿宋" w:hAnsi="仿宋" w:eastAsia="仿宋"/>
        </w:rPr>
        <w:t>废标后，采购机构应当将废标理由通知所有投标人。</w:t>
      </w:r>
    </w:p>
    <w:p w14:paraId="7344E31E">
      <w:pPr>
        <w:pStyle w:val="35"/>
        <w:snapToGrid w:val="0"/>
        <w:spacing w:line="360" w:lineRule="auto"/>
        <w:ind w:firstLine="590" w:firstLineChars="245"/>
        <w:rPr>
          <w:rFonts w:hint="eastAsia" w:ascii="仿宋" w:hAnsi="仿宋" w:eastAsia="仿宋"/>
        </w:rPr>
      </w:pPr>
      <w:r>
        <w:rPr>
          <w:rFonts w:hint="eastAsia" w:ascii="仿宋" w:hAnsi="仿宋" w:eastAsia="仿宋"/>
          <w:b/>
        </w:rPr>
        <w:t>6.修改招标文件，重新组织采购活动。</w:t>
      </w:r>
      <w:r>
        <w:rPr>
          <w:rFonts w:hint="eastAsia" w:ascii="仿宋" w:hAnsi="仿宋" w:eastAsia="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4C9E372">
      <w:pPr>
        <w:pStyle w:val="35"/>
        <w:snapToGrid w:val="0"/>
        <w:spacing w:line="360" w:lineRule="auto"/>
        <w:ind w:firstLine="482"/>
        <w:rPr>
          <w:rFonts w:hint="eastAsia" w:ascii="仿宋" w:hAnsi="仿宋" w:eastAsia="仿宋"/>
        </w:rPr>
      </w:pPr>
      <w:r>
        <w:rPr>
          <w:rFonts w:hint="eastAsia" w:ascii="仿宋" w:hAnsi="仿宋" w:eastAsia="仿宋"/>
          <w:b/>
          <w:kern w:val="0"/>
        </w:rPr>
        <w:t>7.重新开展采购。</w:t>
      </w:r>
      <w:r>
        <w:rPr>
          <w:rFonts w:hint="eastAsia" w:ascii="仿宋" w:hAnsi="仿宋" w:eastAsia="仿宋"/>
        </w:rPr>
        <w:t>有政府采购法第七十一条、第七十二条规定的违法行为之一，影响或者可能影响中标结果的，依照下列规定处理：</w:t>
      </w:r>
    </w:p>
    <w:p w14:paraId="40275578">
      <w:pPr>
        <w:pStyle w:val="35"/>
        <w:snapToGrid w:val="0"/>
        <w:spacing w:line="360" w:lineRule="auto"/>
        <w:rPr>
          <w:rFonts w:hint="eastAsia" w:ascii="仿宋" w:hAnsi="仿宋" w:eastAsia="仿宋"/>
        </w:rPr>
      </w:pPr>
      <w:r>
        <w:rPr>
          <w:rFonts w:hint="eastAsia" w:ascii="仿宋" w:hAnsi="仿宋" w:eastAsia="仿宋"/>
        </w:rPr>
        <w:t>7.1未确定中标供应商的，终止本次采购活动，重新开展采购活动。</w:t>
      </w:r>
    </w:p>
    <w:p w14:paraId="4006BA41">
      <w:pPr>
        <w:pStyle w:val="35"/>
        <w:snapToGrid w:val="0"/>
        <w:spacing w:line="360" w:lineRule="auto"/>
        <w:rPr>
          <w:rFonts w:hint="eastAsia" w:ascii="仿宋" w:hAnsi="仿宋" w:eastAsia="仿宋"/>
        </w:rPr>
      </w:pPr>
      <w:r>
        <w:rPr>
          <w:rFonts w:hint="eastAsia" w:ascii="仿宋" w:hAnsi="仿宋" w:eastAsia="仿宋"/>
        </w:rPr>
        <w:t>7.2已确定中标供应商但尚未签订采购合同的，中标结果无效，从合格的中标候选人中另行确定中标供应商；没有合格的中标候选人的，重新开展采购活动。</w:t>
      </w:r>
    </w:p>
    <w:p w14:paraId="5D242B66">
      <w:pPr>
        <w:pStyle w:val="35"/>
        <w:snapToGrid w:val="0"/>
        <w:spacing w:line="360" w:lineRule="auto"/>
        <w:rPr>
          <w:rFonts w:hint="eastAsia" w:ascii="仿宋" w:hAnsi="仿宋" w:eastAsia="仿宋"/>
        </w:rPr>
      </w:pPr>
      <w:r>
        <w:rPr>
          <w:rFonts w:hint="eastAsia" w:ascii="仿宋" w:hAnsi="仿宋" w:eastAsia="仿宋"/>
        </w:rPr>
        <w:t>7.3采购合同已签订但尚未履行的，撤销合同，从合格的中标候选人中另行确定中标供应商；没有合格的中标候选人的，重新开展采购活动。</w:t>
      </w:r>
    </w:p>
    <w:p w14:paraId="4FA1D573">
      <w:pPr>
        <w:pStyle w:val="35"/>
        <w:snapToGrid w:val="0"/>
        <w:spacing w:line="360" w:lineRule="auto"/>
        <w:rPr>
          <w:rFonts w:hint="eastAsia" w:ascii="仿宋" w:hAnsi="仿宋" w:eastAsia="仿宋"/>
        </w:rPr>
      </w:pPr>
      <w:r>
        <w:rPr>
          <w:rFonts w:hint="eastAsia" w:ascii="仿宋" w:hAnsi="仿宋" w:eastAsia="仿宋"/>
        </w:rPr>
        <w:t>7.4采购合同已经履行，给采购人、供应商造成损失的，由责任人承担赔偿责任。</w:t>
      </w:r>
    </w:p>
    <w:p w14:paraId="0E867E1D">
      <w:pPr>
        <w:pStyle w:val="35"/>
        <w:snapToGrid w:val="0"/>
        <w:spacing w:line="360" w:lineRule="auto"/>
        <w:rPr>
          <w:rFonts w:hint="eastAsia" w:ascii="仿宋" w:hAnsi="仿宋" w:eastAsia="仿宋"/>
        </w:rPr>
      </w:pPr>
      <w:r>
        <w:rPr>
          <w:rFonts w:hint="eastAsia" w:ascii="仿宋" w:hAnsi="仿宋" w:eastAsia="仿宋"/>
        </w:rPr>
        <w:t>7.5采购当事人有其他违反采购法或者采购法实施条例等法律法规规定的行为，经改正后仍然影响或者可能影响中标结果或者依法被认定为中标无效的，依照7.1-7.4规定处理。</w:t>
      </w:r>
    </w:p>
    <w:p w14:paraId="58A0D023">
      <w:pPr>
        <w:pStyle w:val="35"/>
        <w:snapToGrid w:val="0"/>
        <w:spacing w:line="360" w:lineRule="auto"/>
        <w:ind w:firstLine="0" w:firstLineChars="0"/>
        <w:rPr>
          <w:rFonts w:hint="eastAsia" w:ascii="仿宋" w:hAnsi="仿宋" w:eastAsia="仿宋"/>
        </w:rPr>
      </w:pPr>
    </w:p>
    <w:p w14:paraId="2C5DB1FF">
      <w:pPr>
        <w:rPr>
          <w:rFonts w:hint="eastAsia" w:ascii="仿宋" w:hAnsi="仿宋" w:eastAsia="仿宋" w:cs="宋体"/>
          <w:b/>
          <w:sz w:val="36"/>
          <w:szCs w:val="36"/>
        </w:rPr>
      </w:pPr>
    </w:p>
    <w:p w14:paraId="218250F7">
      <w:pPr>
        <w:rPr>
          <w:rFonts w:hint="eastAsia" w:ascii="仿宋" w:hAnsi="仿宋" w:eastAsia="仿宋" w:cs="仿宋"/>
          <w:b/>
          <w:bCs/>
          <w:sz w:val="36"/>
          <w:szCs w:val="36"/>
        </w:rPr>
      </w:pPr>
      <w:r>
        <w:rPr>
          <w:rFonts w:hint="eastAsia" w:ascii="仿宋" w:hAnsi="仿宋" w:eastAsia="仿宋" w:cs="宋体"/>
          <w:b/>
          <w:sz w:val="36"/>
          <w:szCs w:val="36"/>
        </w:rPr>
        <w:br w:type="page"/>
      </w:r>
    </w:p>
    <w:p w14:paraId="1F68D898">
      <w:pPr>
        <w:jc w:val="center"/>
        <w:rPr>
          <w:rFonts w:hint="eastAsia" w:ascii="仿宋" w:hAnsi="仿宋" w:eastAsia="仿宋"/>
          <w:b/>
          <w:bCs/>
          <w:sz w:val="36"/>
          <w:szCs w:val="36"/>
        </w:rPr>
      </w:pPr>
      <w:r>
        <w:rPr>
          <w:rFonts w:hint="eastAsia" w:ascii="仿宋" w:hAnsi="仿宋" w:eastAsia="仿宋" w:cs="仿宋"/>
          <w:b/>
          <w:bCs/>
          <w:sz w:val="36"/>
          <w:szCs w:val="36"/>
        </w:rPr>
        <w:t>第五部分 拟签订的合同文本</w:t>
      </w:r>
    </w:p>
    <w:p w14:paraId="19365113">
      <w:pPr>
        <w:spacing w:line="600" w:lineRule="exact"/>
        <w:jc w:val="right"/>
        <w:rPr>
          <w:rFonts w:hint="eastAsia" w:ascii="仿宋" w:hAnsi="仿宋" w:eastAsia="仿宋" w:cs="宋体"/>
          <w:sz w:val="24"/>
        </w:rPr>
      </w:pPr>
      <w:r>
        <w:rPr>
          <w:rFonts w:hint="eastAsia" w:ascii="仿宋" w:hAnsi="仿宋" w:eastAsia="仿宋" w:cs="宋体"/>
          <w:sz w:val="24"/>
        </w:rPr>
        <w:t xml:space="preserve">合同编号：        </w:t>
      </w:r>
    </w:p>
    <w:p w14:paraId="1651F8D6">
      <w:pPr>
        <w:spacing w:line="600" w:lineRule="exact"/>
        <w:rPr>
          <w:rFonts w:hint="eastAsia" w:ascii="仿宋" w:hAnsi="仿宋" w:eastAsia="仿宋" w:cs="宋体"/>
          <w:sz w:val="24"/>
          <w:u w:val="single"/>
        </w:rPr>
      </w:pPr>
      <w:r>
        <w:rPr>
          <w:rFonts w:hint="eastAsia" w:ascii="仿宋" w:hAnsi="仿宋" w:eastAsia="仿宋" w:cs="宋体"/>
          <w:sz w:val="24"/>
        </w:rPr>
        <w:t>采购人（甲方）：</w:t>
      </w:r>
      <w:r>
        <w:rPr>
          <w:rFonts w:hint="eastAsia" w:ascii="仿宋" w:hAnsi="仿宋" w:eastAsia="仿宋" w:cs="宋体"/>
          <w:sz w:val="24"/>
          <w:u w:val="single"/>
        </w:rPr>
        <w:t xml:space="preserve">                                                     </w:t>
      </w:r>
    </w:p>
    <w:p w14:paraId="1EEDCF4B">
      <w:pPr>
        <w:spacing w:line="600" w:lineRule="exact"/>
        <w:rPr>
          <w:rFonts w:hint="eastAsia" w:ascii="仿宋" w:hAnsi="仿宋" w:eastAsia="仿宋" w:cs="宋体"/>
          <w:sz w:val="24"/>
          <w:u w:val="single"/>
        </w:rPr>
      </w:pPr>
      <w:r>
        <w:rPr>
          <w:rFonts w:hint="eastAsia" w:ascii="仿宋" w:hAnsi="仿宋" w:eastAsia="仿宋" w:cs="宋体"/>
          <w:sz w:val="24"/>
        </w:rPr>
        <w:t>供应商（乙方）：</w:t>
      </w:r>
      <w:r>
        <w:rPr>
          <w:rFonts w:hint="eastAsia" w:ascii="仿宋" w:hAnsi="仿宋" w:eastAsia="仿宋" w:cs="宋体"/>
          <w:sz w:val="24"/>
          <w:u w:val="single"/>
        </w:rPr>
        <w:t xml:space="preserve">                                                     </w:t>
      </w:r>
    </w:p>
    <w:p w14:paraId="0F75CFB3">
      <w:pPr>
        <w:spacing w:line="600" w:lineRule="exact"/>
        <w:rPr>
          <w:rFonts w:hint="eastAsia" w:ascii="仿宋" w:hAnsi="仿宋" w:eastAsia="仿宋" w:cs="宋体"/>
          <w:sz w:val="24"/>
          <w:u w:val="single"/>
        </w:rPr>
      </w:pPr>
    </w:p>
    <w:p w14:paraId="0D66E1AE">
      <w:pPr>
        <w:spacing w:line="600" w:lineRule="exact"/>
        <w:jc w:val="right"/>
        <w:rPr>
          <w:rFonts w:hint="eastAsia" w:ascii="仿宋" w:hAnsi="仿宋" w:eastAsia="仿宋" w:cs="宋体"/>
          <w:sz w:val="24"/>
        </w:rPr>
      </w:pPr>
      <w:r>
        <w:rPr>
          <w:rFonts w:hint="eastAsia" w:ascii="仿宋" w:hAnsi="仿宋" w:eastAsia="仿宋" w:cs="宋体"/>
          <w:sz w:val="24"/>
        </w:rPr>
        <w:t>甲、乙双方根据“</w:t>
      </w:r>
      <w:r>
        <w:rPr>
          <w:rFonts w:hint="eastAsia" w:ascii="仿宋" w:hAnsi="仿宋" w:eastAsia="仿宋" w:cs="宋体"/>
          <w:sz w:val="22"/>
          <w:szCs w:val="22"/>
          <w:lang w:eastAsia="zh-CN"/>
        </w:rPr>
        <w:t>临平新城机关工会2025年职工疗休养项目</w:t>
      </w:r>
      <w:r>
        <w:rPr>
          <w:rFonts w:hint="eastAsia" w:ascii="仿宋" w:hAnsi="仿宋" w:eastAsia="仿宋" w:cs="宋体"/>
          <w:sz w:val="24"/>
        </w:rPr>
        <w:t>（项目编号：       ）</w:t>
      </w:r>
    </w:p>
    <w:p w14:paraId="549A561B">
      <w:pPr>
        <w:spacing w:line="600" w:lineRule="exact"/>
        <w:rPr>
          <w:rFonts w:hint="eastAsia" w:ascii="仿宋" w:hAnsi="仿宋" w:eastAsia="仿宋" w:cs="宋体"/>
          <w:sz w:val="24"/>
        </w:rPr>
      </w:pPr>
      <w:r>
        <w:rPr>
          <w:rFonts w:hint="eastAsia" w:ascii="仿宋" w:hAnsi="仿宋" w:eastAsia="仿宋" w:cs="宋体"/>
          <w:sz w:val="24"/>
        </w:rPr>
        <w:t>公开招标的结果及《中华人民共和国政府采购法》、《中华人民共和国民法典》等相关法律法规要求，确定</w:t>
      </w:r>
      <w:r>
        <w:rPr>
          <w:rFonts w:hint="eastAsia" w:ascii="仿宋" w:hAnsi="仿宋" w:eastAsia="仿宋" w:cs="宋体"/>
          <w:sz w:val="24"/>
          <w:u w:val="single"/>
        </w:rPr>
        <w:t xml:space="preserve">                        </w:t>
      </w:r>
      <w:r>
        <w:rPr>
          <w:rFonts w:hint="eastAsia" w:ascii="仿宋" w:hAnsi="仿宋" w:eastAsia="仿宋" w:cs="宋体"/>
          <w:sz w:val="24"/>
        </w:rPr>
        <w:t>为供应商，甲乙双方经协商，签署本协议。</w:t>
      </w:r>
    </w:p>
    <w:p w14:paraId="4CD3E5A6">
      <w:pPr>
        <w:spacing w:line="600" w:lineRule="exact"/>
        <w:rPr>
          <w:rFonts w:hint="eastAsia" w:ascii="仿宋" w:hAnsi="仿宋" w:eastAsia="仿宋" w:cs="宋体"/>
          <w:sz w:val="24"/>
        </w:rPr>
      </w:pPr>
      <w:r>
        <w:rPr>
          <w:rFonts w:hint="eastAsia" w:ascii="仿宋" w:hAnsi="仿宋" w:eastAsia="仿宋" w:cs="宋体"/>
          <w:sz w:val="24"/>
        </w:rPr>
        <w:t>一、合同价款：    。</w:t>
      </w:r>
    </w:p>
    <w:p w14:paraId="7F577B78">
      <w:pPr>
        <w:spacing w:line="600" w:lineRule="exact"/>
        <w:rPr>
          <w:rFonts w:hint="eastAsia" w:ascii="仿宋" w:hAnsi="仿宋" w:eastAsia="仿宋" w:cs="宋体"/>
          <w:sz w:val="24"/>
        </w:rPr>
      </w:pPr>
      <w:r>
        <w:rPr>
          <w:rFonts w:hint="eastAsia" w:ascii="仿宋" w:hAnsi="仿宋" w:eastAsia="仿宋" w:cs="宋体"/>
          <w:sz w:val="24"/>
        </w:rPr>
        <w:t>二、工作范围和对象： 。</w:t>
      </w:r>
    </w:p>
    <w:p w14:paraId="1B666240">
      <w:pPr>
        <w:spacing w:line="600" w:lineRule="exact"/>
        <w:rPr>
          <w:rFonts w:hint="eastAsia" w:ascii="仿宋" w:hAnsi="仿宋" w:eastAsia="仿宋" w:cs="宋体"/>
          <w:sz w:val="24"/>
        </w:rPr>
      </w:pPr>
      <w:r>
        <w:rPr>
          <w:rFonts w:hint="eastAsia" w:ascii="仿宋" w:hAnsi="仿宋" w:eastAsia="仿宋" w:cs="宋体"/>
          <w:sz w:val="24"/>
        </w:rPr>
        <w:t>三、采购内容：</w:t>
      </w:r>
    </w:p>
    <w:tbl>
      <w:tblPr>
        <w:tblStyle w:val="7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955"/>
        <w:gridCol w:w="1075"/>
        <w:gridCol w:w="777"/>
        <w:gridCol w:w="1228"/>
        <w:gridCol w:w="2740"/>
        <w:gridCol w:w="928"/>
        <w:gridCol w:w="1271"/>
      </w:tblGrid>
      <w:tr w14:paraId="45F1D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617" w:type="dxa"/>
            <w:tcBorders>
              <w:top w:val="single" w:color="auto" w:sz="4" w:space="0"/>
              <w:left w:val="single" w:color="auto" w:sz="4" w:space="0"/>
              <w:bottom w:val="single" w:color="auto" w:sz="4" w:space="0"/>
              <w:right w:val="single" w:color="auto" w:sz="4" w:space="0"/>
            </w:tcBorders>
            <w:vAlign w:val="center"/>
          </w:tcPr>
          <w:p w14:paraId="38561B20">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序号</w:t>
            </w:r>
          </w:p>
        </w:tc>
        <w:tc>
          <w:tcPr>
            <w:tcW w:w="955" w:type="dxa"/>
            <w:tcBorders>
              <w:top w:val="single" w:color="auto" w:sz="4" w:space="0"/>
              <w:left w:val="single" w:color="auto" w:sz="4" w:space="0"/>
              <w:bottom w:val="single" w:color="auto" w:sz="4" w:space="0"/>
              <w:right w:val="single" w:color="auto" w:sz="4" w:space="0"/>
            </w:tcBorders>
            <w:vAlign w:val="center"/>
          </w:tcPr>
          <w:p w14:paraId="24BAF6AF">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路线</w:t>
            </w:r>
          </w:p>
        </w:tc>
        <w:tc>
          <w:tcPr>
            <w:tcW w:w="1075" w:type="dxa"/>
            <w:tcBorders>
              <w:top w:val="single" w:color="auto" w:sz="4" w:space="0"/>
              <w:left w:val="single" w:color="auto" w:sz="4" w:space="0"/>
              <w:bottom w:val="single" w:color="auto" w:sz="4" w:space="0"/>
              <w:right w:val="single" w:color="auto" w:sz="4" w:space="0"/>
            </w:tcBorders>
            <w:vAlign w:val="center"/>
          </w:tcPr>
          <w:p w14:paraId="43A14831">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数量（暂定）</w:t>
            </w:r>
          </w:p>
        </w:tc>
        <w:tc>
          <w:tcPr>
            <w:tcW w:w="777" w:type="dxa"/>
            <w:tcBorders>
              <w:top w:val="single" w:color="auto" w:sz="4" w:space="0"/>
              <w:left w:val="single" w:color="auto" w:sz="4" w:space="0"/>
              <w:bottom w:val="single" w:color="auto" w:sz="4" w:space="0"/>
              <w:right w:val="single" w:color="auto" w:sz="4" w:space="0"/>
            </w:tcBorders>
            <w:vAlign w:val="center"/>
          </w:tcPr>
          <w:p w14:paraId="023945F9">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单位</w:t>
            </w:r>
          </w:p>
        </w:tc>
        <w:tc>
          <w:tcPr>
            <w:tcW w:w="1228" w:type="dxa"/>
            <w:tcBorders>
              <w:top w:val="single" w:color="auto" w:sz="4" w:space="0"/>
              <w:left w:val="single" w:color="auto" w:sz="4" w:space="0"/>
              <w:bottom w:val="single" w:color="auto" w:sz="4" w:space="0"/>
              <w:right w:val="single" w:color="auto" w:sz="4" w:space="0"/>
            </w:tcBorders>
            <w:vAlign w:val="center"/>
          </w:tcPr>
          <w:p w14:paraId="52159F07">
            <w:pPr>
              <w:widowControl/>
              <w:snapToGrid w:val="0"/>
              <w:spacing w:line="360" w:lineRule="auto"/>
              <w:jc w:val="center"/>
              <w:rPr>
                <w:rFonts w:hint="eastAsia" w:ascii="仿宋" w:hAnsi="仿宋" w:eastAsia="仿宋" w:cs="宋体"/>
                <w:kern w:val="0"/>
                <w:sz w:val="24"/>
              </w:rPr>
            </w:pPr>
            <w:r>
              <w:rPr>
                <w:rFonts w:hint="eastAsia" w:ascii="仿宋" w:hAnsi="仿宋" w:eastAsia="仿宋" w:cs="宋体"/>
                <w:kern w:val="0"/>
                <w:sz w:val="24"/>
              </w:rPr>
              <w:t>单价金额</w:t>
            </w:r>
          </w:p>
          <w:p w14:paraId="5B188BD2">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（元/人）</w:t>
            </w:r>
          </w:p>
        </w:tc>
        <w:tc>
          <w:tcPr>
            <w:tcW w:w="2740" w:type="dxa"/>
            <w:tcBorders>
              <w:top w:val="single" w:color="auto" w:sz="4" w:space="0"/>
              <w:left w:val="single" w:color="auto" w:sz="4" w:space="0"/>
              <w:bottom w:val="single" w:color="auto" w:sz="4" w:space="0"/>
              <w:right w:val="single" w:color="auto" w:sz="4" w:space="0"/>
            </w:tcBorders>
            <w:vAlign w:val="center"/>
          </w:tcPr>
          <w:p w14:paraId="1642F8C3">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简要规格描述或标项基本概况介绍</w:t>
            </w:r>
          </w:p>
        </w:tc>
        <w:tc>
          <w:tcPr>
            <w:tcW w:w="928" w:type="dxa"/>
            <w:tcBorders>
              <w:top w:val="single" w:color="auto" w:sz="4" w:space="0"/>
              <w:left w:val="single" w:color="auto" w:sz="4" w:space="0"/>
              <w:bottom w:val="single" w:color="auto" w:sz="4" w:space="0"/>
              <w:right w:val="single" w:color="auto" w:sz="4" w:space="0"/>
            </w:tcBorders>
            <w:vAlign w:val="center"/>
          </w:tcPr>
          <w:p w14:paraId="51A26EAF">
            <w:pPr>
              <w:widowControl/>
              <w:snapToGrid w:val="0"/>
              <w:spacing w:line="360" w:lineRule="auto"/>
              <w:jc w:val="center"/>
              <w:rPr>
                <w:rFonts w:hint="eastAsia" w:ascii="仿宋" w:hAnsi="仿宋" w:eastAsia="仿宋" w:cs="宋体"/>
                <w:kern w:val="0"/>
                <w:sz w:val="24"/>
              </w:rPr>
            </w:pPr>
            <w:r>
              <w:rPr>
                <w:rFonts w:hint="eastAsia" w:ascii="仿宋" w:hAnsi="仿宋" w:eastAsia="仿宋" w:cs="宋体"/>
                <w:kern w:val="0"/>
                <w:sz w:val="24"/>
              </w:rPr>
              <w:t>中标金额(万元)</w:t>
            </w:r>
          </w:p>
        </w:tc>
        <w:tc>
          <w:tcPr>
            <w:tcW w:w="1271" w:type="dxa"/>
            <w:tcBorders>
              <w:top w:val="single" w:color="auto" w:sz="4" w:space="0"/>
              <w:left w:val="single" w:color="auto" w:sz="4" w:space="0"/>
              <w:bottom w:val="single" w:color="auto" w:sz="4" w:space="0"/>
              <w:right w:val="single" w:color="auto" w:sz="4" w:space="0"/>
            </w:tcBorders>
            <w:vAlign w:val="center"/>
          </w:tcPr>
          <w:p w14:paraId="3CDAFE31">
            <w:pPr>
              <w:widowControl/>
              <w:snapToGrid w:val="0"/>
              <w:spacing w:line="360" w:lineRule="auto"/>
              <w:jc w:val="center"/>
              <w:rPr>
                <w:rFonts w:hint="eastAsia" w:ascii="仿宋" w:hAnsi="仿宋" w:eastAsia="仿宋" w:cs="宋体"/>
                <w:sz w:val="24"/>
              </w:rPr>
            </w:pPr>
            <w:r>
              <w:rPr>
                <w:rFonts w:hint="eastAsia" w:ascii="仿宋" w:hAnsi="仿宋" w:eastAsia="仿宋" w:cs="宋体"/>
                <w:kern w:val="0"/>
                <w:sz w:val="24"/>
              </w:rPr>
              <w:t>备注</w:t>
            </w:r>
          </w:p>
        </w:tc>
      </w:tr>
      <w:tr w14:paraId="41A0A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3" w:hRule="atLeast"/>
        </w:trPr>
        <w:tc>
          <w:tcPr>
            <w:tcW w:w="617" w:type="dxa"/>
            <w:tcBorders>
              <w:top w:val="single" w:color="auto" w:sz="4" w:space="0"/>
              <w:left w:val="single" w:color="auto" w:sz="4" w:space="0"/>
              <w:right w:val="single" w:color="auto" w:sz="4" w:space="0"/>
            </w:tcBorders>
            <w:vAlign w:val="center"/>
          </w:tcPr>
          <w:p w14:paraId="531EEBFC">
            <w:pPr>
              <w:snapToGrid w:val="0"/>
              <w:spacing w:line="360" w:lineRule="auto"/>
              <w:jc w:val="center"/>
              <w:rPr>
                <w:rFonts w:hint="eastAsia" w:ascii="仿宋" w:hAnsi="仿宋" w:eastAsia="仿宋" w:cs="宋体"/>
                <w:sz w:val="24"/>
              </w:rPr>
            </w:pPr>
          </w:p>
          <w:p w14:paraId="7E6E86EF">
            <w:pPr>
              <w:snapToGrid w:val="0"/>
              <w:spacing w:line="360" w:lineRule="auto"/>
              <w:jc w:val="center"/>
              <w:rPr>
                <w:rFonts w:hint="eastAsia" w:ascii="仿宋" w:hAnsi="仿宋" w:eastAsia="仿宋" w:cs="宋体"/>
                <w:sz w:val="24"/>
              </w:rPr>
            </w:pPr>
          </w:p>
        </w:tc>
        <w:tc>
          <w:tcPr>
            <w:tcW w:w="955" w:type="dxa"/>
            <w:tcBorders>
              <w:top w:val="single" w:color="auto" w:sz="4" w:space="0"/>
              <w:left w:val="single" w:color="auto" w:sz="4" w:space="0"/>
              <w:right w:val="single" w:color="auto" w:sz="4" w:space="0"/>
            </w:tcBorders>
            <w:vAlign w:val="center"/>
          </w:tcPr>
          <w:p w14:paraId="2217F6E1">
            <w:pPr>
              <w:widowControl/>
              <w:snapToGrid w:val="0"/>
              <w:spacing w:line="360" w:lineRule="auto"/>
              <w:jc w:val="center"/>
              <w:rPr>
                <w:rFonts w:hint="eastAsia" w:ascii="仿宋" w:hAnsi="仿宋" w:eastAsia="仿宋" w:cs="宋体"/>
                <w:sz w:val="24"/>
              </w:rPr>
            </w:pPr>
          </w:p>
          <w:p w14:paraId="2E32AF5A">
            <w:pPr>
              <w:widowControl/>
              <w:snapToGrid w:val="0"/>
              <w:spacing w:line="360" w:lineRule="auto"/>
              <w:jc w:val="center"/>
              <w:rPr>
                <w:rFonts w:hint="eastAsia" w:ascii="仿宋" w:hAnsi="仿宋" w:eastAsia="仿宋" w:cs="宋体"/>
                <w:kern w:val="0"/>
                <w:sz w:val="24"/>
              </w:rPr>
            </w:pPr>
          </w:p>
          <w:p w14:paraId="050C20C2">
            <w:pPr>
              <w:widowControl/>
              <w:snapToGrid w:val="0"/>
              <w:spacing w:line="360" w:lineRule="auto"/>
              <w:jc w:val="center"/>
              <w:rPr>
                <w:rFonts w:hint="eastAsia" w:ascii="仿宋" w:hAnsi="仿宋" w:eastAsia="仿宋" w:cs="宋体"/>
                <w:kern w:val="0"/>
                <w:sz w:val="24"/>
              </w:rPr>
            </w:pPr>
          </w:p>
        </w:tc>
        <w:tc>
          <w:tcPr>
            <w:tcW w:w="1075" w:type="dxa"/>
            <w:tcBorders>
              <w:top w:val="single" w:color="auto" w:sz="4" w:space="0"/>
              <w:left w:val="single" w:color="auto" w:sz="4" w:space="0"/>
              <w:right w:val="single" w:color="auto" w:sz="4" w:space="0"/>
            </w:tcBorders>
            <w:vAlign w:val="center"/>
          </w:tcPr>
          <w:p w14:paraId="5C1DD703">
            <w:pPr>
              <w:widowControl/>
              <w:snapToGrid w:val="0"/>
              <w:spacing w:line="360" w:lineRule="auto"/>
              <w:jc w:val="center"/>
              <w:rPr>
                <w:rFonts w:hint="eastAsia" w:ascii="仿宋" w:hAnsi="仿宋" w:eastAsia="仿宋" w:cs="宋体"/>
                <w:kern w:val="0"/>
                <w:sz w:val="24"/>
              </w:rPr>
            </w:pPr>
          </w:p>
          <w:p w14:paraId="6E104291">
            <w:pPr>
              <w:widowControl/>
              <w:snapToGrid w:val="0"/>
              <w:spacing w:line="360" w:lineRule="auto"/>
              <w:jc w:val="center"/>
              <w:rPr>
                <w:rFonts w:hint="eastAsia" w:ascii="仿宋" w:hAnsi="仿宋" w:eastAsia="仿宋" w:cs="宋体"/>
                <w:kern w:val="0"/>
                <w:sz w:val="24"/>
              </w:rPr>
            </w:pPr>
          </w:p>
          <w:p w14:paraId="7E122CFD">
            <w:pPr>
              <w:widowControl/>
              <w:snapToGrid w:val="0"/>
              <w:spacing w:line="360" w:lineRule="auto"/>
              <w:jc w:val="center"/>
              <w:rPr>
                <w:rFonts w:hint="eastAsia" w:ascii="仿宋" w:hAnsi="仿宋" w:eastAsia="仿宋" w:cs="宋体"/>
                <w:kern w:val="0"/>
                <w:sz w:val="24"/>
              </w:rPr>
            </w:pPr>
          </w:p>
        </w:tc>
        <w:tc>
          <w:tcPr>
            <w:tcW w:w="777" w:type="dxa"/>
            <w:tcBorders>
              <w:top w:val="single" w:color="auto" w:sz="4" w:space="0"/>
              <w:left w:val="single" w:color="auto" w:sz="4" w:space="0"/>
              <w:right w:val="single" w:color="auto" w:sz="4" w:space="0"/>
            </w:tcBorders>
            <w:vAlign w:val="center"/>
          </w:tcPr>
          <w:p w14:paraId="583175B4">
            <w:pPr>
              <w:widowControl/>
              <w:snapToGrid w:val="0"/>
              <w:spacing w:line="360" w:lineRule="auto"/>
              <w:jc w:val="center"/>
              <w:rPr>
                <w:rFonts w:hint="eastAsia" w:ascii="仿宋" w:hAnsi="仿宋" w:eastAsia="仿宋" w:cs="宋体"/>
                <w:kern w:val="0"/>
                <w:sz w:val="24"/>
              </w:rPr>
            </w:pPr>
          </w:p>
          <w:p w14:paraId="2C3DC70B">
            <w:pPr>
              <w:widowControl/>
              <w:snapToGrid w:val="0"/>
              <w:spacing w:line="360" w:lineRule="auto"/>
              <w:jc w:val="center"/>
              <w:rPr>
                <w:rFonts w:hint="eastAsia" w:ascii="仿宋" w:hAnsi="仿宋" w:eastAsia="仿宋" w:cs="宋体"/>
                <w:kern w:val="0"/>
                <w:sz w:val="24"/>
              </w:rPr>
            </w:pPr>
          </w:p>
          <w:p w14:paraId="62D68AC3">
            <w:pPr>
              <w:widowControl/>
              <w:snapToGrid w:val="0"/>
              <w:spacing w:line="360" w:lineRule="auto"/>
              <w:jc w:val="center"/>
              <w:rPr>
                <w:rFonts w:hint="eastAsia" w:ascii="仿宋" w:hAnsi="仿宋" w:eastAsia="仿宋" w:cs="宋体"/>
                <w:kern w:val="0"/>
                <w:sz w:val="24"/>
              </w:rPr>
            </w:pPr>
          </w:p>
        </w:tc>
        <w:tc>
          <w:tcPr>
            <w:tcW w:w="1228" w:type="dxa"/>
            <w:tcBorders>
              <w:top w:val="single" w:color="auto" w:sz="4" w:space="0"/>
              <w:left w:val="single" w:color="auto" w:sz="4" w:space="0"/>
              <w:right w:val="single" w:color="auto" w:sz="4" w:space="0"/>
            </w:tcBorders>
            <w:vAlign w:val="center"/>
          </w:tcPr>
          <w:p w14:paraId="441DB55C">
            <w:pPr>
              <w:pStyle w:val="104"/>
              <w:snapToGrid w:val="0"/>
              <w:spacing w:before="0"/>
              <w:ind w:firstLine="0" w:firstLineChars="0"/>
              <w:jc w:val="center"/>
              <w:rPr>
                <w:rFonts w:hint="eastAsia" w:ascii="仿宋" w:hAnsi="仿宋" w:eastAsia="仿宋" w:cs="宋体"/>
              </w:rPr>
            </w:pPr>
          </w:p>
        </w:tc>
        <w:tc>
          <w:tcPr>
            <w:tcW w:w="2740" w:type="dxa"/>
            <w:tcBorders>
              <w:top w:val="single" w:color="auto" w:sz="4" w:space="0"/>
              <w:left w:val="single" w:color="auto" w:sz="4" w:space="0"/>
              <w:bottom w:val="single" w:color="auto" w:sz="4" w:space="0"/>
            </w:tcBorders>
            <w:vAlign w:val="center"/>
          </w:tcPr>
          <w:p w14:paraId="5F0AD419">
            <w:pPr>
              <w:snapToGrid w:val="0"/>
              <w:spacing w:line="360" w:lineRule="auto"/>
              <w:jc w:val="center"/>
              <w:rPr>
                <w:rFonts w:hint="eastAsia" w:ascii="仿宋" w:hAnsi="仿宋" w:eastAsia="仿宋" w:cs="宋体"/>
                <w:sz w:val="24"/>
              </w:rPr>
            </w:pPr>
          </w:p>
          <w:p w14:paraId="1D2E9375">
            <w:pPr>
              <w:snapToGrid w:val="0"/>
              <w:spacing w:line="360" w:lineRule="auto"/>
              <w:jc w:val="center"/>
              <w:rPr>
                <w:rFonts w:hint="eastAsia" w:ascii="仿宋" w:hAnsi="仿宋" w:eastAsia="仿宋" w:cs="宋体"/>
                <w:sz w:val="24"/>
                <w:lang w:bidi="ar"/>
              </w:rPr>
            </w:pPr>
          </w:p>
          <w:p w14:paraId="48FF80D9">
            <w:pPr>
              <w:snapToGrid w:val="0"/>
              <w:spacing w:line="360" w:lineRule="auto"/>
              <w:jc w:val="center"/>
              <w:rPr>
                <w:rFonts w:hint="eastAsia" w:ascii="仿宋" w:hAnsi="仿宋" w:eastAsia="仿宋" w:cs="宋体"/>
                <w:sz w:val="24"/>
                <w:lang w:bidi="ar"/>
              </w:rPr>
            </w:pPr>
          </w:p>
        </w:tc>
        <w:tc>
          <w:tcPr>
            <w:tcW w:w="928" w:type="dxa"/>
            <w:vAlign w:val="center"/>
          </w:tcPr>
          <w:p w14:paraId="5E86F3F7">
            <w:pPr>
              <w:widowControl/>
              <w:snapToGrid w:val="0"/>
              <w:spacing w:line="360" w:lineRule="auto"/>
              <w:jc w:val="center"/>
              <w:rPr>
                <w:rFonts w:hint="eastAsia" w:ascii="仿宋" w:hAnsi="仿宋" w:eastAsia="仿宋" w:cs="宋体"/>
                <w:sz w:val="24"/>
              </w:rPr>
            </w:pPr>
          </w:p>
          <w:p w14:paraId="69643B4C">
            <w:pPr>
              <w:widowControl/>
              <w:snapToGrid w:val="0"/>
              <w:spacing w:line="360" w:lineRule="auto"/>
              <w:jc w:val="center"/>
              <w:rPr>
                <w:rFonts w:hint="eastAsia" w:ascii="仿宋" w:hAnsi="仿宋" w:eastAsia="仿宋" w:cs="宋体"/>
                <w:sz w:val="24"/>
              </w:rPr>
            </w:pPr>
          </w:p>
        </w:tc>
        <w:tc>
          <w:tcPr>
            <w:tcW w:w="1271" w:type="dxa"/>
            <w:vAlign w:val="center"/>
          </w:tcPr>
          <w:p w14:paraId="0598F2AD">
            <w:pPr>
              <w:widowControl/>
              <w:snapToGrid w:val="0"/>
              <w:spacing w:line="360" w:lineRule="auto"/>
              <w:jc w:val="center"/>
              <w:rPr>
                <w:rFonts w:hint="eastAsia" w:ascii="仿宋" w:hAnsi="仿宋" w:eastAsia="仿宋" w:cs="宋体"/>
                <w:sz w:val="24"/>
              </w:rPr>
            </w:pPr>
          </w:p>
        </w:tc>
      </w:tr>
    </w:tbl>
    <w:p w14:paraId="73130BE1">
      <w:pPr>
        <w:spacing w:line="600" w:lineRule="exact"/>
        <w:rPr>
          <w:rFonts w:hint="eastAsia" w:ascii="仿宋" w:hAnsi="仿宋" w:eastAsia="仿宋" w:cs="宋体"/>
          <w:sz w:val="24"/>
        </w:rPr>
      </w:pPr>
      <w:r>
        <w:rPr>
          <w:rFonts w:hint="eastAsia" w:ascii="仿宋" w:hAnsi="仿宋" w:eastAsia="仿宋" w:cs="宋体"/>
          <w:sz w:val="24"/>
        </w:rPr>
        <w:t>四、服务期：服务期限暂定为</w:t>
      </w:r>
      <w:r>
        <w:rPr>
          <w:rFonts w:hint="eastAsia" w:ascii="仿宋" w:hAnsi="仿宋" w:eastAsia="仿宋" w:cs="仿宋"/>
          <w:bCs/>
          <w:color w:val="auto"/>
          <w:kern w:val="0"/>
          <w:sz w:val="24"/>
          <w:szCs w:val="24"/>
          <w:lang w:eastAsia="zh-CN"/>
        </w:rPr>
        <w:t>自合同签订生效之日起至202</w:t>
      </w:r>
      <w:r>
        <w:rPr>
          <w:rFonts w:hint="eastAsia" w:ascii="仿宋" w:hAnsi="仿宋" w:eastAsia="仿宋" w:cs="仿宋"/>
          <w:bCs/>
          <w:color w:val="auto"/>
          <w:kern w:val="0"/>
          <w:sz w:val="24"/>
          <w:szCs w:val="24"/>
          <w:lang w:val="en-US" w:eastAsia="zh-CN"/>
        </w:rPr>
        <w:t>5</w:t>
      </w:r>
      <w:r>
        <w:rPr>
          <w:rFonts w:hint="eastAsia" w:ascii="仿宋" w:hAnsi="仿宋" w:eastAsia="仿宋" w:cs="仿宋"/>
          <w:bCs/>
          <w:color w:val="auto"/>
          <w:kern w:val="0"/>
          <w:sz w:val="24"/>
          <w:szCs w:val="24"/>
          <w:lang w:eastAsia="zh-CN"/>
        </w:rPr>
        <w:t>年12月31日止</w:t>
      </w:r>
      <w:r>
        <w:rPr>
          <w:rFonts w:hint="eastAsia" w:ascii="仿宋" w:hAnsi="仿宋" w:eastAsia="仿宋" w:cs="宋体"/>
          <w:sz w:val="24"/>
        </w:rPr>
        <w:t>。如甲方有需要，乙方应根据甲方的要求延续提供1-2个月的服务，费用标准按原合同规定执行</w:t>
      </w:r>
    </w:p>
    <w:p w14:paraId="1584C163">
      <w:pPr>
        <w:spacing w:line="600" w:lineRule="exact"/>
        <w:jc w:val="left"/>
        <w:rPr>
          <w:rFonts w:hint="eastAsia" w:ascii="仿宋" w:hAnsi="仿宋" w:eastAsia="仿宋" w:cs="宋体"/>
          <w:sz w:val="24"/>
        </w:rPr>
      </w:pPr>
      <w:r>
        <w:rPr>
          <w:rFonts w:hint="eastAsia" w:ascii="仿宋" w:hAnsi="仿宋" w:eastAsia="仿宋" w:cs="宋体"/>
          <w:sz w:val="24"/>
        </w:rPr>
        <w:t>五、付款方式：所有批次疗休养行程全部结束后，乙方按实际产生费用提供结算函（附本结算批次的线路、人数、总价等统计情况），经甲方确认并考核，在乙方开具增值税普通发票后 30 日内按结算考核情况一次性支付所有批次相应价款，各批次结算金额总计不得超过中标价，超过部分不予支付。</w:t>
      </w:r>
    </w:p>
    <w:p w14:paraId="44CF3873">
      <w:pPr>
        <w:spacing w:line="600" w:lineRule="exact"/>
        <w:rPr>
          <w:rFonts w:hint="eastAsia" w:ascii="仿宋" w:hAnsi="仿宋" w:eastAsia="仿宋" w:cs="宋体"/>
          <w:bCs/>
          <w:sz w:val="24"/>
        </w:rPr>
      </w:pPr>
      <w:r>
        <w:rPr>
          <w:rFonts w:hint="eastAsia" w:ascii="仿宋" w:hAnsi="仿宋" w:eastAsia="仿宋" w:cs="宋体"/>
          <w:bCs/>
          <w:sz w:val="24"/>
        </w:rPr>
        <w:t>六、其他要求：</w:t>
      </w:r>
    </w:p>
    <w:p w14:paraId="6141BC8F">
      <w:pPr>
        <w:spacing w:line="600" w:lineRule="exact"/>
        <w:ind w:firstLine="480" w:firstLineChars="200"/>
        <w:rPr>
          <w:rFonts w:hint="eastAsia" w:ascii="仿宋" w:hAnsi="仿宋" w:eastAsia="仿宋" w:cs="宋体"/>
          <w:sz w:val="24"/>
        </w:rPr>
      </w:pPr>
      <w:r>
        <w:rPr>
          <w:rFonts w:hint="eastAsia" w:ascii="仿宋" w:hAnsi="仿宋" w:eastAsia="仿宋" w:cs="宋体"/>
          <w:sz w:val="24"/>
        </w:rPr>
        <w:t>1、关于知识产权：甲方在中华人民共和国境内因使用本招标项目产品和服务中的任何一部分时，甲方免受第三方提出的侵犯其专利权、商标权或其它知识产权的起诉。若出现以上情况，所有责任由乙方承担。</w:t>
      </w:r>
    </w:p>
    <w:p w14:paraId="4D6ED2A5">
      <w:pPr>
        <w:spacing w:line="600" w:lineRule="exact"/>
        <w:ind w:firstLine="480" w:firstLineChars="200"/>
        <w:rPr>
          <w:rFonts w:hint="eastAsia" w:ascii="仿宋" w:hAnsi="仿宋" w:eastAsia="仿宋" w:cs="宋体"/>
          <w:sz w:val="24"/>
        </w:rPr>
      </w:pPr>
      <w:r>
        <w:rPr>
          <w:rFonts w:hint="eastAsia" w:ascii="仿宋" w:hAnsi="仿宋" w:eastAsia="仿宋" w:cs="宋体"/>
          <w:sz w:val="24"/>
        </w:rPr>
        <w:t>2、乙方不得以任何形式将本项目转包或分包给其他单位，否则甲方有权终止合同，所发生的一切损失均由乙方承担。</w:t>
      </w:r>
    </w:p>
    <w:p w14:paraId="6FEEB605">
      <w:pPr>
        <w:spacing w:line="600" w:lineRule="exact"/>
        <w:rPr>
          <w:rFonts w:hint="eastAsia" w:ascii="仿宋" w:hAnsi="仿宋" w:eastAsia="仿宋" w:cs="宋体"/>
          <w:sz w:val="24"/>
        </w:rPr>
      </w:pPr>
      <w:r>
        <w:rPr>
          <w:rFonts w:hint="eastAsia" w:ascii="仿宋" w:hAnsi="仿宋" w:eastAsia="仿宋" w:cs="宋体"/>
          <w:sz w:val="24"/>
        </w:rPr>
        <w:t>七、其他事项</w:t>
      </w:r>
    </w:p>
    <w:p w14:paraId="6978DFF2">
      <w:pPr>
        <w:spacing w:line="600" w:lineRule="exact"/>
        <w:ind w:firstLine="480" w:firstLineChars="200"/>
        <w:rPr>
          <w:rFonts w:hint="eastAsia" w:ascii="仿宋" w:hAnsi="仿宋" w:eastAsia="仿宋" w:cs="宋体"/>
          <w:sz w:val="24"/>
        </w:rPr>
      </w:pPr>
      <w:r>
        <w:rPr>
          <w:rFonts w:hint="eastAsia" w:ascii="仿宋" w:hAnsi="仿宋" w:eastAsia="仿宋" w:cs="宋体"/>
          <w:sz w:val="24"/>
        </w:rPr>
        <w:t>1、招标文件、投标文件、更正公告、中标通知书、承诺函等均作为本协议组成部分，具有同等效力。</w:t>
      </w:r>
    </w:p>
    <w:p w14:paraId="4653DB75">
      <w:pPr>
        <w:spacing w:line="600" w:lineRule="exact"/>
        <w:ind w:firstLine="480" w:firstLineChars="200"/>
        <w:rPr>
          <w:rFonts w:hint="eastAsia" w:ascii="仿宋" w:hAnsi="仿宋" w:eastAsia="仿宋" w:cs="宋体"/>
          <w:sz w:val="24"/>
        </w:rPr>
      </w:pPr>
      <w:r>
        <w:rPr>
          <w:rFonts w:hint="eastAsia" w:ascii="仿宋" w:hAnsi="仿宋" w:eastAsia="仿宋" w:cs="宋体"/>
          <w:sz w:val="24"/>
        </w:rPr>
        <w:t>2、协议经双方法定代表人或其授权代表签字并加盖单位公章后生效。</w:t>
      </w:r>
    </w:p>
    <w:p w14:paraId="3E53E45D">
      <w:pPr>
        <w:spacing w:line="600" w:lineRule="exact"/>
        <w:ind w:firstLine="480" w:firstLineChars="200"/>
        <w:rPr>
          <w:rFonts w:hint="eastAsia" w:ascii="仿宋" w:hAnsi="仿宋" w:eastAsia="仿宋" w:cs="宋体"/>
          <w:sz w:val="24"/>
        </w:rPr>
      </w:pPr>
      <w:r>
        <w:rPr>
          <w:rFonts w:hint="eastAsia" w:ascii="仿宋" w:hAnsi="仿宋" w:eastAsia="仿宋" w:cs="宋体"/>
          <w:sz w:val="24"/>
        </w:rPr>
        <w:t>3、协议执行中涉及采购资金和采购内容修改或补充的，须经财政部门审批，并签书面补充协议报政府采购监督管理部门备案，作为主协议不可分割的一部分。</w:t>
      </w:r>
    </w:p>
    <w:p w14:paraId="00E53918">
      <w:pPr>
        <w:spacing w:line="600" w:lineRule="exact"/>
        <w:ind w:firstLine="480" w:firstLineChars="200"/>
        <w:rPr>
          <w:rFonts w:hint="eastAsia" w:ascii="仿宋" w:hAnsi="仿宋" w:eastAsia="仿宋" w:cs="宋体"/>
          <w:sz w:val="24"/>
        </w:rPr>
      </w:pPr>
      <w:r>
        <w:rPr>
          <w:rFonts w:hint="eastAsia" w:ascii="仿宋" w:hAnsi="仿宋" w:eastAsia="仿宋" w:cs="宋体"/>
          <w:sz w:val="24"/>
        </w:rPr>
        <w:t>4、本协议未尽事宜，遵照《民法典》有关条文执行。如甲乙双方在合同履行过程中发生争议，双方应友好协商解决，协商不成的，任何一方可向甲方所在地人民法院提起诉讼。</w:t>
      </w:r>
    </w:p>
    <w:p w14:paraId="682EA124">
      <w:pPr>
        <w:spacing w:line="600" w:lineRule="exact"/>
        <w:ind w:firstLine="480" w:firstLineChars="200"/>
        <w:rPr>
          <w:rFonts w:hint="eastAsia" w:ascii="仿宋" w:hAnsi="仿宋" w:eastAsia="仿宋" w:cs="宋体"/>
          <w:sz w:val="24"/>
        </w:rPr>
      </w:pPr>
      <w:r>
        <w:rPr>
          <w:rFonts w:hint="eastAsia" w:ascii="仿宋" w:hAnsi="仿宋" w:eastAsia="仿宋" w:cs="宋体"/>
          <w:sz w:val="24"/>
        </w:rPr>
        <w:t xml:space="preserve">5、本协议一式四份，具有同等法律效力，甲乙双方各执两份。 </w:t>
      </w:r>
    </w:p>
    <w:p w14:paraId="262FAF7E">
      <w:pPr>
        <w:spacing w:line="600" w:lineRule="exact"/>
        <w:rPr>
          <w:rFonts w:hint="eastAsia" w:ascii="仿宋" w:hAnsi="仿宋" w:eastAsia="仿宋" w:cs="宋体"/>
          <w:sz w:val="24"/>
        </w:rPr>
      </w:pPr>
    </w:p>
    <w:p w14:paraId="77C8EAEE">
      <w:pPr>
        <w:spacing w:line="600" w:lineRule="exact"/>
        <w:rPr>
          <w:rFonts w:hint="eastAsia" w:ascii="仿宋" w:hAnsi="仿宋" w:eastAsia="仿宋" w:cs="宋体"/>
          <w:sz w:val="24"/>
        </w:rPr>
      </w:pPr>
      <w:r>
        <w:rPr>
          <w:rFonts w:hint="eastAsia" w:ascii="仿宋" w:hAnsi="仿宋" w:eastAsia="仿宋" w:cs="宋体"/>
          <w:sz w:val="24"/>
        </w:rPr>
        <w:t xml:space="preserve">甲方（盖章）：                          乙方（盖章）：                 </w:t>
      </w:r>
    </w:p>
    <w:p w14:paraId="03E4BD12">
      <w:pPr>
        <w:spacing w:line="600" w:lineRule="exact"/>
        <w:rPr>
          <w:rFonts w:hint="eastAsia" w:ascii="仿宋" w:hAnsi="仿宋" w:eastAsia="仿宋" w:cs="宋体"/>
          <w:sz w:val="24"/>
        </w:rPr>
      </w:pPr>
      <w:r>
        <w:rPr>
          <w:rFonts w:hint="eastAsia" w:ascii="仿宋" w:hAnsi="仿宋" w:eastAsia="仿宋" w:cs="宋体"/>
          <w:sz w:val="24"/>
        </w:rPr>
        <w:t xml:space="preserve">法定代表人：                           法定代表人：                </w:t>
      </w:r>
    </w:p>
    <w:p w14:paraId="5B8B7DAA">
      <w:pPr>
        <w:spacing w:line="600" w:lineRule="exact"/>
        <w:rPr>
          <w:rFonts w:hint="eastAsia" w:ascii="仿宋" w:hAnsi="仿宋" w:eastAsia="仿宋" w:cs="宋体"/>
          <w:sz w:val="24"/>
        </w:rPr>
      </w:pPr>
      <w:r>
        <w:rPr>
          <w:rFonts w:hint="eastAsia" w:ascii="仿宋" w:hAnsi="仿宋" w:eastAsia="仿宋" w:cs="宋体"/>
          <w:sz w:val="24"/>
        </w:rPr>
        <w:t xml:space="preserve">或授权代表（签字）：                    或授权代表（签字）：           </w:t>
      </w:r>
    </w:p>
    <w:p w14:paraId="26039FB4">
      <w:pPr>
        <w:spacing w:line="600" w:lineRule="exact"/>
        <w:rPr>
          <w:rFonts w:hint="eastAsia" w:ascii="仿宋" w:hAnsi="仿宋" w:eastAsia="仿宋" w:cs="宋体"/>
          <w:sz w:val="24"/>
        </w:rPr>
      </w:pPr>
      <w:r>
        <w:rPr>
          <w:rFonts w:hint="eastAsia" w:ascii="仿宋" w:hAnsi="仿宋" w:eastAsia="仿宋" w:cs="宋体"/>
          <w:sz w:val="24"/>
        </w:rPr>
        <w:t xml:space="preserve">地址：                                 地址：    </w:t>
      </w:r>
    </w:p>
    <w:p w14:paraId="4A34471C">
      <w:pPr>
        <w:spacing w:line="600" w:lineRule="exact"/>
        <w:rPr>
          <w:rFonts w:hint="eastAsia" w:ascii="仿宋" w:hAnsi="仿宋" w:eastAsia="仿宋" w:cs="宋体"/>
          <w:sz w:val="24"/>
        </w:rPr>
      </w:pPr>
      <w:r>
        <w:rPr>
          <w:rFonts w:hint="eastAsia" w:ascii="仿宋" w:hAnsi="仿宋" w:eastAsia="仿宋" w:cs="宋体"/>
          <w:sz w:val="24"/>
        </w:rPr>
        <w:t xml:space="preserve">邮编：                                 邮编：                     </w:t>
      </w:r>
    </w:p>
    <w:p w14:paraId="29755A8E">
      <w:pPr>
        <w:spacing w:line="600" w:lineRule="exact"/>
        <w:rPr>
          <w:rFonts w:hint="eastAsia" w:ascii="仿宋" w:hAnsi="仿宋" w:eastAsia="仿宋" w:cs="宋体"/>
          <w:sz w:val="24"/>
        </w:rPr>
      </w:pPr>
      <w:r>
        <w:rPr>
          <w:rFonts w:hint="eastAsia" w:ascii="仿宋" w:hAnsi="仿宋" w:eastAsia="仿宋" w:cs="宋体"/>
          <w:sz w:val="24"/>
        </w:rPr>
        <w:t xml:space="preserve">电话：                                 电话：             </w:t>
      </w:r>
    </w:p>
    <w:p w14:paraId="2F63E193">
      <w:pPr>
        <w:spacing w:line="600" w:lineRule="exact"/>
        <w:rPr>
          <w:rFonts w:hint="eastAsia" w:ascii="仿宋" w:hAnsi="仿宋" w:eastAsia="仿宋" w:cs="宋体"/>
          <w:sz w:val="24"/>
        </w:rPr>
      </w:pPr>
      <w:r>
        <w:rPr>
          <w:rFonts w:hint="eastAsia" w:ascii="仿宋" w:hAnsi="仿宋" w:eastAsia="仿宋" w:cs="宋体"/>
          <w:sz w:val="24"/>
        </w:rPr>
        <w:t xml:space="preserve">传真：                                 传真：         </w:t>
      </w:r>
    </w:p>
    <w:p w14:paraId="4E80E2EA">
      <w:pPr>
        <w:spacing w:line="600" w:lineRule="exact"/>
        <w:rPr>
          <w:rFonts w:hint="eastAsia" w:ascii="仿宋" w:hAnsi="仿宋" w:eastAsia="仿宋" w:cs="宋体"/>
          <w:sz w:val="24"/>
        </w:rPr>
      </w:pPr>
      <w:r>
        <w:rPr>
          <w:rFonts w:hint="eastAsia" w:ascii="仿宋" w:hAnsi="仿宋" w:eastAsia="仿宋" w:cs="宋体"/>
          <w:sz w:val="24"/>
        </w:rPr>
        <w:t xml:space="preserve">开户银行：                             开户银行：    </w:t>
      </w:r>
    </w:p>
    <w:p w14:paraId="779A05E5">
      <w:pPr>
        <w:spacing w:line="600" w:lineRule="exact"/>
        <w:rPr>
          <w:rFonts w:hint="eastAsia" w:ascii="仿宋" w:hAnsi="仿宋" w:eastAsia="仿宋" w:cs="宋体"/>
          <w:sz w:val="24"/>
        </w:rPr>
      </w:pPr>
      <w:r>
        <w:rPr>
          <w:rFonts w:hint="eastAsia" w:ascii="仿宋" w:hAnsi="仿宋" w:eastAsia="仿宋" w:cs="宋体"/>
          <w:sz w:val="24"/>
        </w:rPr>
        <w:t xml:space="preserve">帐号：                                 帐号：     </w:t>
      </w:r>
    </w:p>
    <w:p w14:paraId="341F530D">
      <w:pPr>
        <w:spacing w:line="600" w:lineRule="exact"/>
        <w:rPr>
          <w:rFonts w:hint="eastAsia" w:ascii="仿宋" w:hAnsi="仿宋" w:eastAsia="仿宋" w:cs="宋体"/>
          <w:sz w:val="24"/>
        </w:rPr>
      </w:pPr>
      <w:r>
        <w:rPr>
          <w:rFonts w:hint="eastAsia" w:ascii="仿宋" w:hAnsi="仿宋" w:eastAsia="仿宋" w:cs="宋体"/>
          <w:sz w:val="24"/>
        </w:rPr>
        <w:t xml:space="preserve">                                        </w:t>
      </w:r>
    </w:p>
    <w:p w14:paraId="17C9E077">
      <w:pPr>
        <w:spacing w:line="600" w:lineRule="exact"/>
        <w:rPr>
          <w:rFonts w:hint="eastAsia" w:ascii="仿宋" w:hAnsi="仿宋" w:eastAsia="仿宋" w:cs="宋体"/>
          <w:sz w:val="24"/>
        </w:rPr>
      </w:pPr>
      <w:r>
        <w:rPr>
          <w:rFonts w:hint="eastAsia" w:ascii="仿宋" w:hAnsi="仿宋" w:eastAsia="仿宋" w:cs="宋体"/>
          <w:sz w:val="24"/>
        </w:rPr>
        <w:t xml:space="preserve">                                           签约时间：      年    月   日</w:t>
      </w:r>
    </w:p>
    <w:p w14:paraId="03A283DE">
      <w:pPr>
        <w:spacing w:line="600" w:lineRule="exact"/>
        <w:rPr>
          <w:rFonts w:hint="eastAsia" w:ascii="仿宋" w:hAnsi="仿宋" w:eastAsia="仿宋" w:cs="宋体"/>
          <w:sz w:val="24"/>
        </w:rPr>
      </w:pPr>
      <w:r>
        <w:rPr>
          <w:rFonts w:hint="eastAsia" w:ascii="仿宋" w:hAnsi="仿宋" w:eastAsia="仿宋" w:cs="宋体"/>
          <w:sz w:val="24"/>
        </w:rPr>
        <w:t xml:space="preserve">                          签约地点：</w:t>
      </w:r>
    </w:p>
    <w:p w14:paraId="644E9F80">
      <w:pPr>
        <w:pStyle w:val="67"/>
        <w:spacing w:line="360" w:lineRule="auto"/>
        <w:rPr>
          <w:rFonts w:hint="eastAsia" w:ascii="仿宋" w:hAnsi="仿宋" w:eastAsia="仿宋"/>
          <w:b w:val="0"/>
          <w:bCs w:val="0"/>
        </w:rPr>
      </w:pPr>
      <w:bookmarkStart w:id="402" w:name="_Toc25848118"/>
      <w:r>
        <w:rPr>
          <w:rFonts w:hint="eastAsia" w:ascii="仿宋" w:hAnsi="仿宋" w:eastAsia="仿宋" w:cs="宋体"/>
          <w:b w:val="0"/>
        </w:rPr>
        <w:t>★ 此仅为合同书样本，正式签订合同时，还需完善甲乙双方权利义务及相应违约责任，中标单位需根据实际情况和采购人签订相应的合</w:t>
      </w:r>
      <w:bookmarkEnd w:id="402"/>
      <w:r>
        <w:rPr>
          <w:rFonts w:hint="eastAsia" w:ascii="仿宋" w:hAnsi="仿宋" w:eastAsia="仿宋" w:cs="宋体"/>
          <w:b w:val="0"/>
        </w:rPr>
        <w:t>同</w:t>
      </w:r>
      <w:bookmarkStart w:id="403" w:name="十、验收："/>
      <w:bookmarkEnd w:id="403"/>
      <w:bookmarkStart w:id="404" w:name="五、技术资料："/>
      <w:bookmarkEnd w:id="404"/>
      <w:bookmarkStart w:id="405" w:name="七、设备发运、包装及运输："/>
      <w:bookmarkEnd w:id="405"/>
      <w:bookmarkStart w:id="406" w:name="十七、其它:"/>
      <w:bookmarkEnd w:id="406"/>
      <w:bookmarkStart w:id="407" w:name="一、货物名称及金额："/>
      <w:bookmarkEnd w:id="407"/>
      <w:bookmarkStart w:id="408" w:name="九、合同的转让和分包："/>
      <w:bookmarkEnd w:id="408"/>
      <w:bookmarkStart w:id="409" w:name="十一、售后服务承诺："/>
      <w:bookmarkEnd w:id="409"/>
      <w:bookmarkStart w:id="410" w:name="十三、违约责任："/>
      <w:bookmarkEnd w:id="410"/>
      <w:bookmarkStart w:id="411" w:name="四、免费保修期限："/>
      <w:bookmarkEnd w:id="411"/>
      <w:bookmarkStart w:id="412" w:name="三、技术标准："/>
      <w:bookmarkEnd w:id="412"/>
    </w:p>
    <w:p w14:paraId="6D94C3FD">
      <w:pPr>
        <w:widowControl/>
        <w:adjustRightInd/>
        <w:jc w:val="left"/>
        <w:rPr>
          <w:rFonts w:hint="eastAsia" w:ascii="仿宋" w:hAnsi="仿宋" w:eastAsia="仿宋"/>
          <w:b/>
          <w:bCs/>
          <w:sz w:val="36"/>
          <w:szCs w:val="36"/>
        </w:rPr>
      </w:pPr>
      <w:r>
        <w:rPr>
          <w:rFonts w:hint="eastAsia" w:ascii="仿宋" w:hAnsi="仿宋" w:eastAsia="仿宋"/>
          <w:b/>
          <w:bCs/>
          <w:sz w:val="36"/>
          <w:szCs w:val="36"/>
        </w:rPr>
        <w:br w:type="page"/>
      </w:r>
    </w:p>
    <w:p w14:paraId="3097B727">
      <w:pPr>
        <w:spacing w:line="360" w:lineRule="auto"/>
        <w:ind w:left="720" w:firstLine="723" w:firstLineChars="200"/>
        <w:outlineLvl w:val="0"/>
        <w:rPr>
          <w:rFonts w:hint="eastAsia" w:ascii="仿宋" w:hAnsi="仿宋" w:eastAsia="仿宋"/>
          <w:b/>
          <w:bCs/>
          <w:sz w:val="36"/>
          <w:szCs w:val="36"/>
        </w:rPr>
      </w:pPr>
      <w:r>
        <w:rPr>
          <w:rFonts w:hint="eastAsia" w:ascii="仿宋" w:hAnsi="仿宋" w:eastAsia="仿宋" w:cs="仿宋"/>
          <w:b/>
          <w:bCs/>
          <w:sz w:val="36"/>
          <w:szCs w:val="36"/>
        </w:rPr>
        <w:t>第六部分</w:t>
      </w:r>
      <w:bookmarkEnd w:id="25"/>
      <w:r>
        <w:rPr>
          <w:rFonts w:hint="eastAsia" w:ascii="仿宋" w:hAnsi="仿宋" w:eastAsia="仿宋" w:cs="仿宋"/>
          <w:b/>
          <w:bCs/>
          <w:sz w:val="36"/>
          <w:szCs w:val="36"/>
        </w:rPr>
        <w:t xml:space="preserve"> </w:t>
      </w:r>
      <w:bookmarkEnd w:id="26"/>
      <w:r>
        <w:rPr>
          <w:rFonts w:hint="eastAsia" w:ascii="仿宋" w:hAnsi="仿宋" w:eastAsia="仿宋" w:cs="仿宋"/>
          <w:b/>
          <w:bCs/>
          <w:sz w:val="36"/>
          <w:szCs w:val="36"/>
        </w:rPr>
        <w:t>应提交的有关格式范例</w:t>
      </w:r>
    </w:p>
    <w:p w14:paraId="475A2ECE">
      <w:pPr>
        <w:spacing w:line="360" w:lineRule="auto"/>
        <w:jc w:val="center"/>
        <w:outlineLvl w:val="0"/>
        <w:rPr>
          <w:rFonts w:hint="eastAsia" w:ascii="仿宋" w:hAnsi="仿宋" w:eastAsia="仿宋"/>
          <w:b/>
          <w:bCs/>
          <w:kern w:val="0"/>
          <w:sz w:val="36"/>
          <w:szCs w:val="36"/>
        </w:rPr>
      </w:pPr>
    </w:p>
    <w:p w14:paraId="69C2744B">
      <w:pPr>
        <w:spacing w:line="360" w:lineRule="auto"/>
        <w:jc w:val="center"/>
        <w:outlineLvl w:val="0"/>
        <w:rPr>
          <w:rFonts w:hint="eastAsia" w:ascii="仿宋" w:hAnsi="仿宋" w:eastAsia="仿宋"/>
          <w:b/>
          <w:bCs/>
          <w:kern w:val="0"/>
          <w:sz w:val="36"/>
          <w:szCs w:val="36"/>
        </w:rPr>
      </w:pPr>
      <w:r>
        <w:rPr>
          <w:rFonts w:hint="eastAsia" w:ascii="仿宋" w:hAnsi="仿宋" w:eastAsia="仿宋" w:cs="仿宋"/>
          <w:b/>
          <w:bCs/>
          <w:kern w:val="0"/>
          <w:sz w:val="36"/>
          <w:szCs w:val="36"/>
        </w:rPr>
        <w:t>资格文件部分</w:t>
      </w:r>
    </w:p>
    <w:p w14:paraId="63F44AD1">
      <w:pPr>
        <w:spacing w:line="360" w:lineRule="auto"/>
        <w:jc w:val="center"/>
        <w:outlineLvl w:val="0"/>
        <w:rPr>
          <w:rFonts w:hint="eastAsia" w:ascii="仿宋" w:hAnsi="仿宋" w:eastAsia="仿宋"/>
          <w:b/>
          <w:bCs/>
          <w:kern w:val="0"/>
          <w:sz w:val="36"/>
          <w:szCs w:val="36"/>
        </w:rPr>
      </w:pPr>
      <w:r>
        <w:rPr>
          <w:rFonts w:hint="eastAsia" w:ascii="仿宋" w:hAnsi="仿宋" w:eastAsia="仿宋" w:cs="仿宋"/>
          <w:b/>
          <w:bCs/>
          <w:kern w:val="0"/>
          <w:sz w:val="36"/>
          <w:szCs w:val="36"/>
        </w:rPr>
        <w:t>目录</w:t>
      </w:r>
    </w:p>
    <w:p w14:paraId="2DE73182">
      <w:pPr>
        <w:spacing w:line="360" w:lineRule="auto"/>
        <w:jc w:val="center"/>
        <w:outlineLvl w:val="0"/>
        <w:rPr>
          <w:rFonts w:hint="eastAsia" w:ascii="仿宋" w:hAnsi="仿宋" w:eastAsia="仿宋"/>
          <w:b/>
          <w:bCs/>
          <w:kern w:val="0"/>
          <w:sz w:val="36"/>
          <w:szCs w:val="36"/>
        </w:rPr>
      </w:pPr>
    </w:p>
    <w:p w14:paraId="19630C30">
      <w:pPr>
        <w:snapToGrid w:val="0"/>
        <w:spacing w:line="360" w:lineRule="auto"/>
        <w:rPr>
          <w:rFonts w:hint="eastAsia" w:ascii="仿宋" w:hAnsi="仿宋" w:eastAsia="仿宋"/>
          <w:sz w:val="24"/>
          <w:szCs w:val="24"/>
        </w:rPr>
      </w:pPr>
      <w:r>
        <w:rPr>
          <w:rFonts w:hint="eastAsia" w:ascii="仿宋" w:hAnsi="仿宋" w:eastAsia="仿宋" w:cs="仿宋"/>
          <w:sz w:val="24"/>
          <w:szCs w:val="24"/>
        </w:rPr>
        <w:t>（1）符合参加采购活动应当具备的一般条件的承诺函……………（页码）</w:t>
      </w:r>
    </w:p>
    <w:p w14:paraId="07D75D9D">
      <w:pPr>
        <w:snapToGrid w:val="0"/>
        <w:spacing w:line="360" w:lineRule="auto"/>
        <w:rPr>
          <w:rFonts w:hint="eastAsia" w:ascii="仿宋" w:hAnsi="仿宋" w:eastAsia="仿宋"/>
          <w:sz w:val="24"/>
          <w:szCs w:val="24"/>
        </w:rPr>
      </w:pPr>
      <w:r>
        <w:rPr>
          <w:rFonts w:hint="eastAsia" w:ascii="仿宋" w:hAnsi="仿宋" w:eastAsia="仿宋" w:cs="仿宋"/>
          <w:sz w:val="24"/>
          <w:szCs w:val="24"/>
        </w:rPr>
        <w:t>（2）落实采购政策需满足的资格要求………………………………（页码）</w:t>
      </w:r>
    </w:p>
    <w:p w14:paraId="6C2F1125">
      <w:pPr>
        <w:snapToGrid w:val="0"/>
        <w:spacing w:line="360" w:lineRule="auto"/>
        <w:rPr>
          <w:rFonts w:hint="eastAsia" w:ascii="仿宋" w:hAnsi="仿宋" w:eastAsia="仿宋"/>
          <w:sz w:val="24"/>
          <w:szCs w:val="24"/>
        </w:rPr>
      </w:pPr>
      <w:r>
        <w:rPr>
          <w:rFonts w:hint="eastAsia" w:ascii="仿宋" w:hAnsi="仿宋" w:eastAsia="仿宋" w:cs="仿宋"/>
          <w:sz w:val="24"/>
          <w:szCs w:val="24"/>
        </w:rPr>
        <w:t>（3）本项目的特定资格要求………………………………………………（页码）</w:t>
      </w:r>
    </w:p>
    <w:p w14:paraId="64B1B2B9">
      <w:pPr>
        <w:snapToGrid w:val="0"/>
        <w:spacing w:line="360" w:lineRule="auto"/>
        <w:ind w:firstLine="480" w:firstLineChars="200"/>
        <w:rPr>
          <w:rFonts w:hint="eastAsia" w:ascii="仿宋" w:hAnsi="仿宋" w:eastAsia="仿宋"/>
          <w:sz w:val="24"/>
          <w:szCs w:val="24"/>
        </w:rPr>
      </w:pPr>
    </w:p>
    <w:p w14:paraId="10224DD5">
      <w:pPr>
        <w:spacing w:line="360" w:lineRule="auto"/>
        <w:ind w:firstLine="480" w:firstLineChars="200"/>
        <w:rPr>
          <w:rFonts w:hint="eastAsia" w:ascii="仿宋" w:hAnsi="仿宋" w:eastAsia="仿宋"/>
          <w:sz w:val="24"/>
          <w:szCs w:val="24"/>
        </w:rPr>
      </w:pPr>
    </w:p>
    <w:p w14:paraId="0F10AA11">
      <w:pPr>
        <w:snapToGrid w:val="0"/>
        <w:spacing w:line="360" w:lineRule="auto"/>
        <w:ind w:right="480"/>
        <w:jc w:val="center"/>
        <w:rPr>
          <w:rFonts w:hint="eastAsia" w:ascii="仿宋" w:hAnsi="仿宋" w:eastAsia="仿宋"/>
          <w:b/>
          <w:bCs/>
          <w:kern w:val="0"/>
          <w:sz w:val="32"/>
          <w:szCs w:val="32"/>
        </w:rPr>
      </w:pPr>
      <w:r>
        <w:rPr>
          <w:rFonts w:hint="eastAsia" w:ascii="仿宋" w:hAnsi="仿宋" w:eastAsia="仿宋"/>
          <w:kern w:val="0"/>
          <w:sz w:val="24"/>
          <w:szCs w:val="24"/>
        </w:rPr>
        <w:br w:type="page"/>
      </w:r>
      <w:r>
        <w:rPr>
          <w:rFonts w:hint="eastAsia" w:ascii="仿宋" w:hAnsi="仿宋" w:eastAsia="仿宋" w:cs="仿宋"/>
          <w:b/>
          <w:bCs/>
          <w:kern w:val="0"/>
          <w:sz w:val="32"/>
          <w:szCs w:val="32"/>
        </w:rPr>
        <w:t xml:space="preserve">  一、 符合参加采购活动应当具备的一般条件的承诺函</w:t>
      </w:r>
    </w:p>
    <w:p w14:paraId="0D58FECF">
      <w:pPr>
        <w:snapToGrid w:val="0"/>
        <w:spacing w:line="360" w:lineRule="auto"/>
        <w:rPr>
          <w:rFonts w:hint="eastAsia" w:ascii="仿宋" w:hAnsi="仿宋" w:eastAsia="仿宋"/>
          <w:sz w:val="24"/>
          <w:szCs w:val="24"/>
        </w:rPr>
      </w:pPr>
      <w:r>
        <w:rPr>
          <w:rFonts w:hint="eastAsia" w:ascii="仿宋" w:hAnsi="仿宋" w:eastAsia="仿宋" w:cs="仿宋"/>
          <w:sz w:val="24"/>
          <w:szCs w:val="24"/>
        </w:rPr>
        <w:t>（采购人）、（采购代理机构）：</w:t>
      </w:r>
    </w:p>
    <w:p w14:paraId="2A33FA41">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我方参与（项目名称）【招标编号：（采购编号）】采购活动，郑重承诺：</w:t>
      </w:r>
    </w:p>
    <w:p w14:paraId="27146C27">
      <w:pPr>
        <w:snapToGrid w:val="0"/>
        <w:spacing w:line="360" w:lineRule="auto"/>
        <w:ind w:firstLine="360" w:firstLineChars="150"/>
        <w:rPr>
          <w:rFonts w:hint="eastAsia" w:ascii="仿宋" w:hAnsi="仿宋" w:eastAsia="仿宋"/>
          <w:sz w:val="24"/>
          <w:szCs w:val="24"/>
        </w:rPr>
      </w:pPr>
      <w:r>
        <w:rPr>
          <w:rFonts w:hint="eastAsia" w:ascii="仿宋" w:hAnsi="仿宋" w:eastAsia="仿宋" w:cs="仿宋"/>
          <w:sz w:val="24"/>
          <w:szCs w:val="24"/>
        </w:rPr>
        <w:t>（一）具备《中华人民共和国政府采购法》第二十二条第一款规定的条件：</w:t>
      </w:r>
    </w:p>
    <w:p w14:paraId="5585D428">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1、具有独立承担民事责任的能力；</w:t>
      </w:r>
    </w:p>
    <w:p w14:paraId="0A28E105">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2、具有良好的商业信誉和健全的财务会计制度； </w:t>
      </w:r>
    </w:p>
    <w:p w14:paraId="5D4D322A">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3、具有履行合同所必需的设备和专业技术能力；</w:t>
      </w:r>
    </w:p>
    <w:p w14:paraId="758A5BAF">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4、有依法缴纳税收和社会保障资金的良好记录；</w:t>
      </w:r>
    </w:p>
    <w:p w14:paraId="57EC2E07">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5、参加政府采购活动前三年内，在经营活动中没有重大违法记录；</w:t>
      </w:r>
    </w:p>
    <w:p w14:paraId="1AAE9A49">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6、具有法律、行政法规规定的其他条件。</w:t>
      </w:r>
    </w:p>
    <w:p w14:paraId="3761B0E5">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（二）未被信用中国（www.creditchina.gov.cn)、中国政府采购网（www.ccgp.gov.cn）列入失信被执行人、重大税收违法案件当事人名单、政府采购严重违法失信行为记录名单。</w:t>
      </w:r>
    </w:p>
    <w:p w14:paraId="39CC1AE2">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（三）不存在以下情况：</w:t>
      </w:r>
    </w:p>
    <w:p w14:paraId="663013D6">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1、单位负责人为同一人或者存在直接控股、管理关系的不同供应商参加同一合同项下的采购活动的；</w:t>
      </w:r>
    </w:p>
    <w:p w14:paraId="5D75DA5F">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2、为采购项目提供整体设计、规范编制或者项目管理、监理、检测等服务后再参加该采购项目的其他采购活动的。</w:t>
      </w:r>
    </w:p>
    <w:p w14:paraId="0D47625B">
      <w:pPr>
        <w:snapToGrid w:val="0"/>
        <w:spacing w:line="360" w:lineRule="auto"/>
        <w:ind w:firstLine="5520" w:firstLineChars="2300"/>
        <w:rPr>
          <w:rFonts w:hint="eastAsia" w:ascii="仿宋" w:hAnsi="仿宋" w:eastAsia="仿宋"/>
          <w:kern w:val="0"/>
          <w:sz w:val="24"/>
          <w:szCs w:val="24"/>
        </w:rPr>
      </w:pPr>
      <w:r>
        <w:rPr>
          <w:rFonts w:hint="eastAsia" w:ascii="仿宋" w:hAnsi="仿宋" w:eastAsia="仿宋" w:cs="仿宋"/>
          <w:kern w:val="0"/>
          <w:sz w:val="24"/>
          <w:szCs w:val="24"/>
          <w:lang w:val="zh-CN"/>
        </w:rPr>
        <w:t>投标人名称(电子签名)：</w:t>
      </w:r>
    </w:p>
    <w:p w14:paraId="0694E97F">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lang w:val="zh-CN"/>
        </w:rPr>
        <w:t xml:space="preserve">                        </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日期</w:t>
      </w:r>
      <w:r>
        <w:rPr>
          <w:rFonts w:hint="eastAsia" w:ascii="仿宋" w:hAnsi="仿宋" w:eastAsia="仿宋" w:cs="仿宋"/>
          <w:kern w:val="0"/>
          <w:sz w:val="24"/>
          <w:szCs w:val="24"/>
        </w:rPr>
        <w:t xml:space="preserve">：  年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w:t>
      </w:r>
    </w:p>
    <w:p w14:paraId="19CE559A">
      <w:pPr>
        <w:snapToGrid w:val="0"/>
        <w:spacing w:line="360" w:lineRule="auto"/>
        <w:ind w:right="480"/>
        <w:jc w:val="center"/>
        <w:rPr>
          <w:rFonts w:hint="eastAsia" w:ascii="仿宋" w:hAnsi="仿宋" w:eastAsia="仿宋"/>
          <w:b/>
          <w:bCs/>
          <w:kern w:val="0"/>
          <w:sz w:val="32"/>
          <w:szCs w:val="32"/>
        </w:rPr>
      </w:pPr>
    </w:p>
    <w:p w14:paraId="1BB6ABB8">
      <w:pPr>
        <w:snapToGrid w:val="0"/>
        <w:spacing w:line="360" w:lineRule="auto"/>
        <w:ind w:right="480"/>
        <w:jc w:val="center"/>
        <w:rPr>
          <w:rFonts w:hint="eastAsia" w:ascii="仿宋" w:hAnsi="仿宋" w:eastAsia="仿宋"/>
          <w:b/>
          <w:bCs/>
          <w:kern w:val="0"/>
          <w:sz w:val="32"/>
          <w:szCs w:val="32"/>
        </w:rPr>
      </w:pPr>
    </w:p>
    <w:p w14:paraId="49E68337">
      <w:pPr>
        <w:snapToGrid w:val="0"/>
        <w:spacing w:line="360" w:lineRule="auto"/>
        <w:ind w:right="480"/>
        <w:jc w:val="center"/>
        <w:rPr>
          <w:rFonts w:hint="eastAsia" w:ascii="仿宋" w:hAnsi="仿宋" w:eastAsia="仿宋"/>
          <w:b/>
          <w:bCs/>
          <w:kern w:val="0"/>
          <w:sz w:val="32"/>
          <w:szCs w:val="32"/>
        </w:rPr>
      </w:pPr>
    </w:p>
    <w:p w14:paraId="2B44B8DD">
      <w:pPr>
        <w:rPr>
          <w:rFonts w:hint="eastAsia" w:ascii="仿宋" w:hAnsi="仿宋" w:eastAsia="仿宋"/>
        </w:rPr>
      </w:pPr>
    </w:p>
    <w:p w14:paraId="0674AEA3">
      <w:pPr>
        <w:snapToGrid w:val="0"/>
        <w:spacing w:line="360" w:lineRule="auto"/>
        <w:ind w:right="480"/>
        <w:rPr>
          <w:rFonts w:hint="eastAsia" w:ascii="仿宋" w:hAnsi="仿宋" w:eastAsia="仿宋"/>
          <w:b/>
          <w:bCs/>
          <w:kern w:val="0"/>
          <w:sz w:val="32"/>
          <w:szCs w:val="32"/>
        </w:rPr>
      </w:pPr>
    </w:p>
    <w:p w14:paraId="455C471B">
      <w:pPr>
        <w:snapToGrid w:val="0"/>
        <w:spacing w:line="360" w:lineRule="auto"/>
        <w:ind w:right="480"/>
        <w:jc w:val="center"/>
        <w:rPr>
          <w:rFonts w:hint="eastAsia" w:ascii="仿宋" w:hAnsi="仿宋" w:eastAsia="仿宋" w:cs="仿宋"/>
          <w:b/>
          <w:bCs/>
          <w:kern w:val="0"/>
          <w:sz w:val="32"/>
          <w:szCs w:val="32"/>
        </w:rPr>
      </w:pPr>
    </w:p>
    <w:p w14:paraId="0154A24C">
      <w:pPr>
        <w:widowControl/>
        <w:adjustRightInd/>
        <w:jc w:val="left"/>
        <w:rPr>
          <w:rFonts w:hint="eastAsia" w:ascii="仿宋" w:hAnsi="仿宋" w:eastAsia="仿宋" w:cs="仿宋"/>
          <w:b/>
          <w:bCs/>
          <w:kern w:val="0"/>
          <w:sz w:val="32"/>
          <w:szCs w:val="32"/>
        </w:rPr>
      </w:pPr>
    </w:p>
    <w:p w14:paraId="420D5D69">
      <w:pPr>
        <w:widowControl/>
        <w:adjustRightInd/>
        <w:jc w:val="left"/>
        <w:rPr>
          <w:rFonts w:hint="eastAsia" w:ascii="仿宋" w:hAnsi="仿宋" w:eastAsia="仿宋" w:cs="仿宋"/>
          <w:b/>
          <w:bCs/>
          <w:kern w:val="0"/>
          <w:sz w:val="32"/>
          <w:szCs w:val="32"/>
        </w:rPr>
      </w:pPr>
      <w:r>
        <w:rPr>
          <w:rFonts w:hint="eastAsia" w:ascii="仿宋" w:hAnsi="仿宋" w:eastAsia="仿宋" w:cs="仿宋"/>
          <w:b/>
          <w:bCs/>
          <w:kern w:val="0"/>
          <w:sz w:val="32"/>
          <w:szCs w:val="32"/>
        </w:rPr>
        <w:br w:type="page"/>
      </w:r>
    </w:p>
    <w:p w14:paraId="012E4198">
      <w:pPr>
        <w:snapToGrid w:val="0"/>
        <w:spacing w:line="360" w:lineRule="auto"/>
        <w:ind w:right="480"/>
        <w:jc w:val="center"/>
        <w:rPr>
          <w:rFonts w:hint="eastAsia" w:ascii="仿宋" w:hAnsi="仿宋" w:eastAsia="仿宋"/>
          <w:b/>
          <w:bCs/>
          <w:kern w:val="0"/>
          <w:sz w:val="32"/>
          <w:szCs w:val="32"/>
        </w:rPr>
      </w:pPr>
      <w:r>
        <w:rPr>
          <w:rFonts w:hint="eastAsia" w:ascii="仿宋" w:hAnsi="仿宋" w:eastAsia="仿宋" w:cs="仿宋"/>
          <w:b/>
          <w:bCs/>
          <w:kern w:val="0"/>
          <w:sz w:val="32"/>
          <w:szCs w:val="32"/>
        </w:rPr>
        <w:t>二、落实采购政策需满足的资格要求</w:t>
      </w:r>
    </w:p>
    <w:p w14:paraId="66970AE2">
      <w:pPr>
        <w:spacing w:line="360" w:lineRule="auto"/>
        <w:rPr>
          <w:rFonts w:hint="eastAsia" w:ascii="仿宋" w:hAnsi="仿宋" w:eastAsia="仿宋"/>
          <w:sz w:val="24"/>
          <w:szCs w:val="24"/>
        </w:rPr>
      </w:pPr>
      <w:r>
        <w:rPr>
          <w:rFonts w:hint="eastAsia" w:ascii="仿宋" w:hAnsi="仿宋" w:eastAsia="仿宋" w:cs="仿宋"/>
          <w:sz w:val="24"/>
          <w:szCs w:val="24"/>
        </w:rPr>
        <w:t>（根据招标公告落实采购政策需满足的资格要求选择提供相应的材料；</w:t>
      </w:r>
      <w:r>
        <w:rPr>
          <w:rFonts w:hint="eastAsia" w:ascii="仿宋" w:hAnsi="仿宋" w:eastAsia="仿宋" w:cs="仿宋"/>
          <w:b/>
          <w:bCs/>
          <w:sz w:val="24"/>
          <w:szCs w:val="24"/>
        </w:rPr>
        <w:t>未要求的，无需提供</w:t>
      </w:r>
      <w:r>
        <w:rPr>
          <w:rFonts w:hint="eastAsia" w:ascii="仿宋" w:hAnsi="仿宋" w:eastAsia="仿宋" w:cs="仿宋"/>
          <w:sz w:val="24"/>
          <w:szCs w:val="24"/>
        </w:rPr>
        <w:t>）</w:t>
      </w:r>
    </w:p>
    <w:p w14:paraId="4B895DD3">
      <w:pPr>
        <w:snapToGrid w:val="0"/>
        <w:spacing w:before="50" w:after="50" w:line="360" w:lineRule="auto"/>
        <w:ind w:firstLine="472" w:firstLineChars="196"/>
        <w:jc w:val="left"/>
        <w:rPr>
          <w:rFonts w:hint="eastAsia" w:ascii="仿宋" w:hAnsi="仿宋" w:eastAsia="仿宋" w:cs="仿宋"/>
          <w:sz w:val="24"/>
          <w:szCs w:val="24"/>
        </w:rPr>
      </w:pPr>
      <w:r>
        <w:rPr>
          <w:rFonts w:hint="eastAsia" w:ascii="仿宋" w:hAnsi="仿宋" w:eastAsia="仿宋" w:cs="仿宋"/>
          <w:b/>
          <w:bCs/>
          <w:sz w:val="24"/>
          <w:szCs w:val="24"/>
        </w:rPr>
        <w:t>A</w:t>
      </w:r>
      <w:r>
        <w:rPr>
          <w:rFonts w:hint="eastAsia" w:ascii="仿宋" w:hAnsi="仿宋" w:eastAsia="仿宋" w:cs="仿宋"/>
          <w:sz w:val="24"/>
          <w:szCs w:val="24"/>
        </w:rPr>
        <w:t xml:space="preserve">.专门面向中小企业，货物全部由符合政策要求的中小企业（或小微企业）制造或者服务全部由符合政策要求的中小企业（或小微企业）承接的，提供相应的中小企业声明函（附件5）。 </w:t>
      </w:r>
    </w:p>
    <w:p w14:paraId="6FE13F04">
      <w:pPr>
        <w:widowControl/>
        <w:spacing w:line="360" w:lineRule="auto"/>
        <w:ind w:firstLine="480"/>
        <w:jc w:val="left"/>
        <w:rPr>
          <w:rFonts w:hint="eastAsia" w:ascii="仿宋" w:hAnsi="仿宋" w:eastAsia="仿宋"/>
          <w:sz w:val="24"/>
          <w:szCs w:val="24"/>
        </w:rPr>
      </w:pPr>
    </w:p>
    <w:p w14:paraId="2F3B74B7">
      <w:pPr>
        <w:widowControl/>
        <w:spacing w:line="360" w:lineRule="auto"/>
        <w:ind w:firstLine="472" w:firstLineChars="196"/>
        <w:jc w:val="left"/>
        <w:rPr>
          <w:rFonts w:hint="eastAsia" w:ascii="仿宋" w:hAnsi="仿宋" w:eastAsia="仿宋"/>
          <w:sz w:val="24"/>
          <w:szCs w:val="24"/>
        </w:rPr>
      </w:pPr>
      <w:r>
        <w:rPr>
          <w:rFonts w:hint="eastAsia" w:ascii="仿宋" w:hAnsi="仿宋" w:eastAsia="仿宋" w:cs="仿宋"/>
          <w:b/>
          <w:bCs/>
          <w:sz w:val="24"/>
          <w:szCs w:val="24"/>
        </w:rPr>
        <w:t>B.</w:t>
      </w:r>
      <w:r>
        <w:rPr>
          <w:rFonts w:hint="eastAsia" w:ascii="仿宋" w:hAnsi="仿宋" w:eastAsia="仿宋" w:cs="仿宋"/>
          <w:sz w:val="24"/>
          <w:szCs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6F9587D">
      <w:pPr>
        <w:snapToGrid w:val="0"/>
        <w:spacing w:before="50" w:after="50" w:line="360" w:lineRule="auto"/>
        <w:jc w:val="center"/>
        <w:rPr>
          <w:rFonts w:hint="eastAsia" w:ascii="仿宋" w:hAnsi="仿宋" w:eastAsia="仿宋"/>
          <w:b/>
          <w:bCs/>
          <w:kern w:val="0"/>
          <w:sz w:val="32"/>
          <w:szCs w:val="32"/>
          <w:lang w:val="zh-CN"/>
        </w:rPr>
      </w:pPr>
      <w:r>
        <w:rPr>
          <w:rFonts w:hint="eastAsia" w:ascii="仿宋" w:hAnsi="仿宋" w:eastAsia="仿宋" w:cs="仿宋"/>
          <w:b/>
          <w:bCs/>
          <w:sz w:val="24"/>
          <w:szCs w:val="24"/>
        </w:rPr>
        <w:t xml:space="preserve">    </w:t>
      </w:r>
      <w:r>
        <w:rPr>
          <w:rFonts w:hint="eastAsia" w:ascii="仿宋" w:hAnsi="仿宋" w:eastAsia="仿宋" w:cs="仿宋"/>
          <w:b/>
          <w:bCs/>
          <w:kern w:val="0"/>
          <w:sz w:val="32"/>
          <w:szCs w:val="32"/>
          <w:lang w:val="zh-CN"/>
        </w:rPr>
        <w:t>联合协议</w:t>
      </w:r>
    </w:p>
    <w:p w14:paraId="76C47C3D">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（联合体所有成员名称）</w:t>
      </w:r>
      <w:r>
        <w:rPr>
          <w:rFonts w:hint="eastAsia" w:ascii="仿宋" w:hAnsi="仿宋" w:eastAsia="仿宋" w:cs="仿宋"/>
          <w:kern w:val="0"/>
          <w:sz w:val="24"/>
          <w:szCs w:val="24"/>
        </w:rPr>
        <w:t>自愿</w:t>
      </w:r>
      <w:r>
        <w:rPr>
          <w:rFonts w:hint="eastAsia" w:ascii="仿宋" w:hAnsi="仿宋" w:eastAsia="仿宋" w:cs="仿宋"/>
          <w:kern w:val="0"/>
          <w:sz w:val="24"/>
          <w:szCs w:val="24"/>
          <w:lang w:val="zh-CN"/>
        </w:rPr>
        <w:t>组成一个联合体，以一个投标人的身份</w:t>
      </w:r>
      <w:r>
        <w:rPr>
          <w:rFonts w:hint="eastAsia" w:ascii="仿宋" w:hAnsi="仿宋" w:eastAsia="仿宋" w:cs="仿宋"/>
          <w:kern w:val="0"/>
          <w:sz w:val="24"/>
          <w:szCs w:val="24"/>
        </w:rPr>
        <w:t>参加</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 xml:space="preserve">投标。 </w:t>
      </w:r>
    </w:p>
    <w:p w14:paraId="6ADF1F47">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一、各方一致决定，</w:t>
      </w:r>
      <w:r>
        <w:rPr>
          <w:rFonts w:hint="eastAsia" w:ascii="仿宋" w:hAnsi="仿宋" w:eastAsia="仿宋" w:cs="仿宋"/>
          <w:kern w:val="0"/>
          <w:sz w:val="24"/>
          <w:szCs w:val="24"/>
          <w:u w:val="single"/>
        </w:rPr>
        <w:t>（某联合体成员名称）</w:t>
      </w:r>
      <w:r>
        <w:rPr>
          <w:rFonts w:hint="eastAsia" w:ascii="仿宋" w:hAnsi="仿宋" w:eastAsia="仿宋" w:cs="仿宋"/>
          <w:kern w:val="0"/>
          <w:sz w:val="24"/>
          <w:szCs w:val="24"/>
        </w:rPr>
        <w:t>为联合体</w:t>
      </w:r>
      <w:r>
        <w:rPr>
          <w:rFonts w:hint="eastAsia" w:ascii="仿宋" w:hAnsi="仿宋" w:eastAsia="仿宋" w:cs="仿宋"/>
          <w:kern w:val="0"/>
          <w:sz w:val="24"/>
          <w:szCs w:val="24"/>
          <w:lang w:val="zh-CN"/>
        </w:rPr>
        <w:t>牵头人</w:t>
      </w:r>
      <w:r>
        <w:rPr>
          <w:rFonts w:hint="eastAsia" w:ascii="仿宋" w:hAnsi="仿宋" w:eastAsia="仿宋" w:cs="仿宋"/>
          <w:sz w:val="24"/>
          <w:szCs w:val="24"/>
        </w:rPr>
        <w:t>，代表所有联合体成员负责投标和合同实施阶段的主办、协调工作</w:t>
      </w:r>
      <w:r>
        <w:rPr>
          <w:rFonts w:hint="eastAsia" w:ascii="仿宋" w:hAnsi="仿宋" w:eastAsia="仿宋" w:cs="仿宋"/>
          <w:kern w:val="0"/>
          <w:sz w:val="24"/>
          <w:szCs w:val="24"/>
          <w:lang w:val="zh-CN"/>
        </w:rPr>
        <w:t>。</w:t>
      </w:r>
    </w:p>
    <w:p w14:paraId="0CBFCF06">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二、</w:t>
      </w:r>
      <w:r>
        <w:rPr>
          <w:rFonts w:hint="eastAsia" w:ascii="仿宋" w:hAnsi="仿宋" w:eastAsia="仿宋" w:cs="仿宋"/>
          <w:sz w:val="24"/>
          <w:szCs w:val="24"/>
        </w:rPr>
        <w:t>所有联合体成员各方签署授权书，授权书载明的</w:t>
      </w:r>
      <w:r>
        <w:rPr>
          <w:rFonts w:hint="eastAsia" w:ascii="仿宋" w:hAnsi="仿宋" w:eastAsia="仿宋" w:cs="仿宋"/>
          <w:kern w:val="0"/>
          <w:sz w:val="24"/>
          <w:szCs w:val="24"/>
          <w:lang w:val="zh-CN"/>
        </w:rPr>
        <w:t>授权代表根据招标文件规定及投标内容而对采购人、采购机构所作的任何合法承诺，包括书面澄清及相应等均对联合投标各方产生约束力。</w:t>
      </w:r>
    </w:p>
    <w:p w14:paraId="3575BFC5">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三、本次联合投标中，分工如下：</w:t>
      </w:r>
      <w:r>
        <w:rPr>
          <w:rFonts w:hint="eastAsia" w:ascii="仿宋" w:hAnsi="仿宋" w:eastAsia="仿宋" w:cs="仿宋"/>
          <w:kern w:val="0"/>
          <w:sz w:val="24"/>
          <w:szCs w:val="24"/>
          <w:u w:val="single"/>
        </w:rPr>
        <w:t>（联合体其中一方成员名称）</w:t>
      </w:r>
      <w:r>
        <w:rPr>
          <w:rFonts w:hint="eastAsia" w:ascii="仿宋" w:hAnsi="仿宋" w:eastAsia="仿宋" w:cs="仿宋"/>
          <w:kern w:val="0"/>
          <w:sz w:val="24"/>
          <w:szCs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szCs w:val="24"/>
          <w:lang w:val="zh-CN"/>
        </w:rPr>
        <w:t>；</w:t>
      </w:r>
      <w:r>
        <w:rPr>
          <w:rFonts w:hint="eastAsia" w:ascii="仿宋" w:hAnsi="仿宋" w:eastAsia="仿宋" w:cs="仿宋"/>
          <w:kern w:val="0"/>
          <w:sz w:val="24"/>
          <w:szCs w:val="24"/>
          <w:u w:val="single"/>
        </w:rPr>
        <w:t>（联合体其中一方成员名称）</w:t>
      </w:r>
      <w:r>
        <w:rPr>
          <w:rFonts w:hint="eastAsia" w:ascii="仿宋" w:hAnsi="仿宋" w:eastAsia="仿宋" w:cs="仿宋"/>
          <w:kern w:val="0"/>
          <w:sz w:val="24"/>
          <w:szCs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szCs w:val="24"/>
          <w:lang w:val="zh-CN"/>
        </w:rPr>
        <w:t xml:space="preserve"> ；……。</w:t>
      </w:r>
    </w:p>
    <w:p w14:paraId="014AB0F4">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四、</w:t>
      </w:r>
      <w:r>
        <w:rPr>
          <w:rFonts w:hint="eastAsia" w:ascii="仿宋" w:hAnsi="仿宋" w:eastAsia="仿宋" w:cs="仿宋"/>
          <w:sz w:val="24"/>
          <w:szCs w:val="24"/>
        </w:rPr>
        <w:t>中小企业合同金额达到</w:t>
      </w:r>
      <w:r>
        <w:rPr>
          <w:rFonts w:hint="eastAsia" w:ascii="仿宋" w:hAnsi="仿宋" w:eastAsia="仿宋" w:cs="仿宋"/>
          <w:sz w:val="24"/>
          <w:szCs w:val="24"/>
          <w:u w:val="single"/>
        </w:rPr>
        <w:t xml:space="preserve">  </w:t>
      </w:r>
      <w:r>
        <w:rPr>
          <w:rFonts w:hint="eastAsia" w:ascii="仿宋" w:hAnsi="仿宋" w:eastAsia="仿宋" w:cs="仿宋"/>
          <w:sz w:val="24"/>
          <w:szCs w:val="24"/>
        </w:rPr>
        <w:t>%，小微企业合同金额达到</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kern w:val="0"/>
          <w:sz w:val="24"/>
          <w:szCs w:val="24"/>
          <w:lang w:val="zh-CN"/>
        </w:rPr>
        <w:t>。</w:t>
      </w:r>
    </w:p>
    <w:p w14:paraId="29731F96">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五、如果中标，</w:t>
      </w:r>
      <w:r>
        <w:rPr>
          <w:rFonts w:hint="eastAsia" w:ascii="仿宋" w:hAnsi="仿宋" w:eastAsia="仿宋" w:cs="仿宋"/>
          <w:sz w:val="24"/>
          <w:szCs w:val="24"/>
        </w:rPr>
        <w:t>联合体各成员方共同与采购人签订合同，并就采购合同约定的事项对采购人承担连带责任。</w:t>
      </w:r>
    </w:p>
    <w:p w14:paraId="408F9802">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六、有关本次联合投标的其他事宜：</w:t>
      </w:r>
    </w:p>
    <w:p w14:paraId="5FC753E3">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1、联合体各方不再单独参加或者与其他供应商另外组成联合体参加同一合同项下的政府采购活动。</w:t>
      </w:r>
    </w:p>
    <w:p w14:paraId="7CEA14D0">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2、联合体中有同类资质的各方按照联合体分工承担相同工作的，按照资质等级较低的供应商确定资质等级。</w:t>
      </w:r>
    </w:p>
    <w:p w14:paraId="3B2D583D">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3、本协议提交采购人、采购机构后，联合体各方不得以任何形式对上述内容进行修改或撤销。</w:t>
      </w:r>
    </w:p>
    <w:p w14:paraId="559EEC8F">
      <w:pPr>
        <w:snapToGrid w:val="0"/>
        <w:spacing w:line="360" w:lineRule="auto"/>
        <w:ind w:firstLine="5040" w:firstLineChars="2100"/>
        <w:rPr>
          <w:rFonts w:hint="eastAsia" w:ascii="仿宋" w:hAnsi="仿宋" w:eastAsia="仿宋"/>
          <w:kern w:val="0"/>
          <w:sz w:val="24"/>
          <w:szCs w:val="24"/>
          <w:lang w:val="zh-CN"/>
        </w:rPr>
      </w:pPr>
      <w:r>
        <w:rPr>
          <w:rFonts w:hint="eastAsia" w:ascii="仿宋" w:hAnsi="仿宋" w:eastAsia="仿宋" w:cs="仿宋"/>
          <w:kern w:val="0"/>
          <w:sz w:val="24"/>
          <w:szCs w:val="24"/>
          <w:lang w:val="zh-CN"/>
        </w:rPr>
        <w:t>联合体成员名称(电子签名/公章)：</w:t>
      </w:r>
    </w:p>
    <w:p w14:paraId="4CE5FFF7">
      <w:pPr>
        <w:snapToGrid w:val="0"/>
        <w:spacing w:line="360" w:lineRule="auto"/>
        <w:ind w:firstLine="5040" w:firstLineChars="2100"/>
        <w:rPr>
          <w:rFonts w:hint="eastAsia" w:ascii="仿宋" w:hAnsi="仿宋" w:eastAsia="仿宋"/>
          <w:kern w:val="0"/>
          <w:sz w:val="24"/>
          <w:szCs w:val="24"/>
          <w:lang w:val="zh-CN"/>
        </w:rPr>
      </w:pPr>
      <w:r>
        <w:rPr>
          <w:rFonts w:hint="eastAsia" w:ascii="仿宋" w:hAnsi="仿宋" w:eastAsia="仿宋" w:cs="仿宋"/>
          <w:kern w:val="0"/>
          <w:sz w:val="24"/>
          <w:szCs w:val="24"/>
          <w:lang w:val="zh-CN"/>
        </w:rPr>
        <w:t>联合体成员名称(电子签名/公章)：</w:t>
      </w:r>
    </w:p>
    <w:p w14:paraId="2E9994A7">
      <w:pPr>
        <w:snapToGrid w:val="0"/>
        <w:spacing w:line="360" w:lineRule="auto"/>
        <w:ind w:firstLine="5760" w:firstLineChars="2400"/>
        <w:rPr>
          <w:rFonts w:hint="eastAsia" w:ascii="仿宋" w:hAnsi="仿宋" w:eastAsia="仿宋"/>
        </w:rPr>
      </w:pPr>
      <w:r>
        <w:rPr>
          <w:rFonts w:hint="eastAsia" w:ascii="仿宋" w:hAnsi="仿宋" w:eastAsia="仿宋" w:cs="仿宋"/>
          <w:kern w:val="0"/>
          <w:sz w:val="24"/>
          <w:szCs w:val="24"/>
          <w:lang w:val="zh-CN"/>
        </w:rPr>
        <w:t>……</w:t>
      </w:r>
    </w:p>
    <w:p w14:paraId="54E8900D">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78EB2434">
      <w:pPr>
        <w:spacing w:line="360" w:lineRule="auto"/>
        <w:ind w:firstLine="480" w:firstLineChars="200"/>
        <w:rPr>
          <w:rFonts w:hint="eastAsia" w:ascii="仿宋" w:hAnsi="仿宋" w:eastAsia="仿宋"/>
          <w:sz w:val="24"/>
          <w:szCs w:val="24"/>
        </w:rPr>
      </w:pPr>
    </w:p>
    <w:p w14:paraId="6FD8C4CA">
      <w:pPr>
        <w:spacing w:line="360" w:lineRule="auto"/>
        <w:ind w:firstLine="482" w:firstLineChars="200"/>
        <w:rPr>
          <w:rFonts w:hint="eastAsia" w:ascii="仿宋" w:hAnsi="仿宋" w:eastAsia="仿宋"/>
          <w:sz w:val="24"/>
          <w:szCs w:val="24"/>
        </w:rPr>
      </w:pPr>
      <w:r>
        <w:rPr>
          <w:rFonts w:hint="eastAsia" w:ascii="仿宋" w:hAnsi="仿宋" w:eastAsia="仿宋" w:cs="仿宋"/>
          <w:b/>
          <w:bCs/>
          <w:sz w:val="24"/>
          <w:szCs w:val="24"/>
        </w:rPr>
        <w:t>C、</w:t>
      </w:r>
      <w:r>
        <w:rPr>
          <w:rFonts w:hint="eastAsia" w:ascii="仿宋" w:hAnsi="仿宋" w:eastAsia="仿宋" w:cs="仿宋"/>
          <w:sz w:val="24"/>
          <w:szCs w:val="24"/>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6A027AC8">
      <w:pPr>
        <w:snapToGrid w:val="0"/>
        <w:spacing w:line="360" w:lineRule="auto"/>
        <w:ind w:firstLine="3534" w:firstLineChars="1100"/>
        <w:rPr>
          <w:rFonts w:hint="eastAsia" w:ascii="仿宋" w:hAnsi="仿宋" w:eastAsia="仿宋"/>
          <w:b/>
          <w:bCs/>
          <w:kern w:val="0"/>
          <w:sz w:val="32"/>
          <w:szCs w:val="32"/>
        </w:rPr>
      </w:pPr>
      <w:r>
        <w:rPr>
          <w:rFonts w:hint="eastAsia" w:ascii="仿宋" w:hAnsi="仿宋" w:eastAsia="仿宋" w:cs="仿宋"/>
          <w:b/>
          <w:bCs/>
          <w:kern w:val="0"/>
          <w:sz w:val="32"/>
          <w:szCs w:val="32"/>
        </w:rPr>
        <w:t>分包意向协议</w:t>
      </w:r>
    </w:p>
    <w:p w14:paraId="7C2D3F2B">
      <w:pPr>
        <w:widowControl/>
        <w:spacing w:line="360" w:lineRule="auto"/>
        <w:ind w:firstLine="120" w:firstLineChars="50"/>
        <w:jc w:val="left"/>
        <w:rPr>
          <w:rFonts w:hint="eastAsia" w:ascii="仿宋" w:hAnsi="仿宋" w:eastAsia="仿宋"/>
          <w:sz w:val="24"/>
          <w:szCs w:val="24"/>
        </w:rPr>
      </w:pPr>
      <w:r>
        <w:rPr>
          <w:rFonts w:hint="eastAsia" w:ascii="仿宋" w:hAnsi="仿宋" w:eastAsia="仿宋" w:cs="仿宋"/>
          <w:sz w:val="24"/>
          <w:szCs w:val="24"/>
        </w:rPr>
        <w:t>（</w:t>
      </w:r>
      <w:r>
        <w:rPr>
          <w:rFonts w:hint="eastAsia" w:ascii="仿宋" w:hAnsi="仿宋" w:eastAsia="仿宋" w:cs="仿宋"/>
          <w:b/>
          <w:bCs/>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sz w:val="24"/>
          <w:szCs w:val="24"/>
        </w:rPr>
        <w:t>）</w:t>
      </w:r>
    </w:p>
    <w:p w14:paraId="6EDD3FC4">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lang w:val="zh-CN"/>
        </w:rPr>
        <w:t>若成为</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的中标供应商，将依法采取分包方式履行合同。</w:t>
      </w: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rPr>
        <w:t>与</w:t>
      </w:r>
      <w:r>
        <w:rPr>
          <w:rFonts w:hint="eastAsia" w:ascii="仿宋" w:hAnsi="仿宋" w:eastAsia="仿宋" w:cs="仿宋"/>
          <w:kern w:val="0"/>
          <w:sz w:val="24"/>
          <w:szCs w:val="24"/>
          <w:u w:val="single"/>
        </w:rPr>
        <w:t>（所有分包供应商名称）</w:t>
      </w:r>
      <w:r>
        <w:rPr>
          <w:rFonts w:hint="eastAsia" w:ascii="仿宋" w:hAnsi="仿宋" w:eastAsia="仿宋" w:cs="仿宋"/>
          <w:kern w:val="0"/>
          <w:sz w:val="24"/>
          <w:szCs w:val="24"/>
        </w:rPr>
        <w:t>达成分包意向协议</w:t>
      </w:r>
      <w:r>
        <w:rPr>
          <w:rFonts w:hint="eastAsia" w:ascii="仿宋" w:hAnsi="仿宋" w:eastAsia="仿宋" w:cs="仿宋"/>
          <w:kern w:val="0"/>
          <w:sz w:val="24"/>
          <w:szCs w:val="24"/>
          <w:lang w:val="zh-CN"/>
        </w:rPr>
        <w:t xml:space="preserve">。 </w:t>
      </w:r>
    </w:p>
    <w:p w14:paraId="38E438D1">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一、分包标的及数量</w:t>
      </w:r>
    </w:p>
    <w:p w14:paraId="26647215">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lang w:val="zh-CN"/>
        </w:rPr>
        <w:t>将</w:t>
      </w:r>
      <w:r>
        <w:rPr>
          <w:rFonts w:hint="eastAsia" w:ascii="仿宋" w:hAnsi="仿宋" w:eastAsia="仿宋" w:cs="仿宋"/>
          <w:u w:val="single"/>
        </w:rPr>
        <w:t xml:space="preserve">   XX工作内容   </w:t>
      </w:r>
      <w:r>
        <w:rPr>
          <w:rFonts w:hint="eastAsia" w:ascii="仿宋" w:hAnsi="仿宋" w:eastAsia="仿宋" w:cs="仿宋"/>
          <w:sz w:val="24"/>
          <w:szCs w:val="24"/>
        </w:rPr>
        <w:t>分包给</w:t>
      </w:r>
      <w:r>
        <w:rPr>
          <w:rFonts w:hint="eastAsia" w:ascii="仿宋" w:hAnsi="仿宋" w:eastAsia="仿宋" w:cs="仿宋"/>
          <w:kern w:val="0"/>
          <w:sz w:val="24"/>
          <w:szCs w:val="24"/>
          <w:u w:val="single"/>
        </w:rPr>
        <w:t>（某分包供应商名称）</w:t>
      </w:r>
      <w:r>
        <w:rPr>
          <w:rFonts w:hint="eastAsia" w:ascii="仿宋" w:hAnsi="仿宋" w:eastAsia="仿宋" w:cs="仿宋"/>
          <w:kern w:val="0"/>
          <w:sz w:val="24"/>
          <w:szCs w:val="24"/>
          <w:lang w:val="zh-CN"/>
        </w:rPr>
        <w:t>，</w:t>
      </w:r>
      <w:r>
        <w:rPr>
          <w:rFonts w:hint="eastAsia" w:ascii="仿宋" w:hAnsi="仿宋" w:eastAsia="仿宋" w:cs="仿宋"/>
          <w:kern w:val="0"/>
          <w:sz w:val="24"/>
          <w:szCs w:val="24"/>
          <w:u w:val="single"/>
        </w:rPr>
        <w:t>（某分包供应商名称），</w:t>
      </w:r>
      <w:r>
        <w:rPr>
          <w:rFonts w:hint="eastAsia" w:ascii="仿宋" w:hAnsi="仿宋" w:eastAsia="仿宋" w:cs="仿宋"/>
          <w:kern w:val="0"/>
          <w:sz w:val="24"/>
          <w:szCs w:val="24"/>
          <w:lang w:val="zh-CN"/>
        </w:rPr>
        <w:t>具备承</w:t>
      </w:r>
      <w:r>
        <w:rPr>
          <w:rFonts w:hint="eastAsia" w:ascii="仿宋" w:hAnsi="仿宋" w:eastAsia="仿宋" w:cs="仿宋"/>
          <w:kern w:val="0"/>
          <w:sz w:val="24"/>
          <w:szCs w:val="24"/>
        </w:rPr>
        <w:t>担</w:t>
      </w:r>
      <w:r>
        <w:rPr>
          <w:rFonts w:hint="eastAsia" w:ascii="仿宋" w:hAnsi="仿宋" w:eastAsia="仿宋" w:cs="仿宋"/>
          <w:kern w:val="0"/>
          <w:sz w:val="24"/>
          <w:szCs w:val="24"/>
          <w:u w:val="single"/>
          <w:lang w:val="zh-CN"/>
        </w:rPr>
        <w:t>XX工作内容</w:t>
      </w:r>
      <w:r>
        <w:rPr>
          <w:rFonts w:hint="eastAsia" w:ascii="仿宋" w:hAnsi="仿宋" w:eastAsia="仿宋" w:cs="仿宋"/>
          <w:kern w:val="0"/>
          <w:sz w:val="24"/>
          <w:szCs w:val="24"/>
          <w:lang w:val="zh-CN"/>
        </w:rPr>
        <w:t>相应资质条件且不得再次分包；</w:t>
      </w:r>
    </w:p>
    <w:p w14:paraId="76796665">
      <w:pPr>
        <w:pStyle w:val="3"/>
        <w:ind w:left="664" w:leftChars="316" w:firstLine="229" w:firstLineChars="95"/>
        <w:rPr>
          <w:rFonts w:hint="eastAsia" w:ascii="仿宋" w:eastAsia="仿宋" w:cs="Times New Roman"/>
        </w:rPr>
      </w:pPr>
      <w:r>
        <w:rPr>
          <w:rFonts w:hint="eastAsia" w:ascii="仿宋" w:eastAsia="仿宋" w:cs="仿宋"/>
          <w:kern w:val="0"/>
          <w:sz w:val="24"/>
          <w:szCs w:val="24"/>
        </w:rPr>
        <w:t>……</w:t>
      </w:r>
    </w:p>
    <w:p w14:paraId="2A5A1792">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二、分包工作履行期限、地点、方式</w:t>
      </w:r>
    </w:p>
    <w:p w14:paraId="5D46FEA6">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7A41281">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三、质量</w:t>
      </w:r>
    </w:p>
    <w:p w14:paraId="3C669D6E">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47B25223">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四、价款或者报酬</w:t>
      </w:r>
    </w:p>
    <w:p w14:paraId="1F05E601">
      <w:pPr>
        <w:snapToGrid w:val="0"/>
        <w:spacing w:line="360" w:lineRule="auto"/>
        <w:ind w:left="573" w:leftChars="273"/>
        <w:rPr>
          <w:rFonts w:hint="eastAsia" w:ascii="仿宋" w:hAnsi="仿宋" w:eastAsia="仿宋"/>
          <w:kern w:val="0"/>
          <w:sz w:val="24"/>
          <w:szCs w:val="24"/>
          <w:lang w:val="zh-CN"/>
        </w:rPr>
      </w:pPr>
      <w:r>
        <w:rPr>
          <w:rFonts w:hint="eastAsia" w:ascii="仿宋" w:hAnsi="仿宋" w:eastAsia="仿宋" w:cs="仿宋"/>
          <w:u w:val="single"/>
        </w:rPr>
        <w:t xml:space="preserve">                                                                                     </w:t>
      </w:r>
    </w:p>
    <w:p w14:paraId="40556D4F">
      <w:pPr>
        <w:snapToGrid w:val="0"/>
        <w:spacing w:line="360" w:lineRule="auto"/>
        <w:ind w:left="573" w:leftChars="273"/>
        <w:rPr>
          <w:rFonts w:hint="eastAsia" w:ascii="仿宋" w:hAnsi="仿宋" w:eastAsia="仿宋"/>
          <w:kern w:val="0"/>
          <w:sz w:val="24"/>
          <w:szCs w:val="24"/>
          <w:lang w:val="zh-CN"/>
        </w:rPr>
      </w:pPr>
      <w:r>
        <w:rPr>
          <w:rFonts w:hint="eastAsia" w:ascii="仿宋" w:hAnsi="仿宋" w:eastAsia="仿宋" w:cs="仿宋"/>
          <w:kern w:val="0"/>
          <w:sz w:val="24"/>
          <w:szCs w:val="24"/>
          <w:lang w:val="zh-CN"/>
        </w:rPr>
        <w:t>五、违约责任</w:t>
      </w:r>
    </w:p>
    <w:p w14:paraId="284F4B57">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050A01B4">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六、争议解决的办法</w:t>
      </w:r>
    </w:p>
    <w:p w14:paraId="6BF01999">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75130029">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七、其他</w:t>
      </w:r>
    </w:p>
    <w:p w14:paraId="74FA0F37">
      <w:pPr>
        <w:snapToGrid w:val="0"/>
        <w:spacing w:line="360" w:lineRule="auto"/>
        <w:ind w:left="5758" w:leftChars="342" w:hanging="5040" w:hangingChars="2100"/>
        <w:rPr>
          <w:rFonts w:hint="eastAsia" w:ascii="仿宋" w:hAnsi="仿宋" w:eastAsia="仿宋"/>
          <w:kern w:val="0"/>
          <w:sz w:val="24"/>
          <w:szCs w:val="24"/>
          <w:lang w:val="zh-CN"/>
        </w:rPr>
      </w:pPr>
      <w:r>
        <w:rPr>
          <w:rFonts w:hint="eastAsia" w:ascii="仿宋" w:hAnsi="仿宋" w:eastAsia="仿宋" w:cs="仿宋"/>
          <w:sz w:val="24"/>
          <w:szCs w:val="24"/>
        </w:rPr>
        <w:t>中小企业合同金额达到</w:t>
      </w:r>
      <w:r>
        <w:rPr>
          <w:rFonts w:hint="eastAsia" w:ascii="仿宋" w:hAnsi="仿宋" w:eastAsia="仿宋" w:cs="仿宋"/>
          <w:sz w:val="24"/>
          <w:szCs w:val="24"/>
          <w:u w:val="single"/>
        </w:rPr>
        <w:t xml:space="preserve">  </w:t>
      </w:r>
      <w:r>
        <w:rPr>
          <w:rFonts w:hint="eastAsia" w:ascii="仿宋" w:hAnsi="仿宋" w:eastAsia="仿宋" w:cs="仿宋"/>
          <w:sz w:val="24"/>
          <w:szCs w:val="24"/>
        </w:rPr>
        <w:t>%，小微企业合同金额达到</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kern w:val="0"/>
          <w:sz w:val="24"/>
          <w:szCs w:val="24"/>
          <w:lang w:val="zh-CN"/>
        </w:rPr>
        <w:t xml:space="preserve">  。                                           投标人名称(电子签名)：</w:t>
      </w:r>
    </w:p>
    <w:p w14:paraId="3826A798">
      <w:pPr>
        <w:snapToGrid w:val="0"/>
        <w:spacing w:line="360" w:lineRule="auto"/>
        <w:ind w:firstLine="5640" w:firstLineChars="2350"/>
        <w:rPr>
          <w:rFonts w:hint="eastAsia" w:ascii="仿宋" w:hAnsi="仿宋" w:eastAsia="仿宋"/>
          <w:kern w:val="0"/>
          <w:sz w:val="24"/>
          <w:szCs w:val="24"/>
          <w:lang w:val="zh-CN"/>
        </w:rPr>
      </w:pPr>
      <w:r>
        <w:rPr>
          <w:rFonts w:hint="eastAsia" w:ascii="仿宋" w:hAnsi="仿宋" w:eastAsia="仿宋" w:cs="仿宋"/>
          <w:kern w:val="0"/>
          <w:sz w:val="24"/>
          <w:szCs w:val="24"/>
          <w:lang w:val="zh-CN"/>
        </w:rPr>
        <w:t>分包供应商名称：</w:t>
      </w:r>
    </w:p>
    <w:p w14:paraId="3DF83A60">
      <w:pPr>
        <w:snapToGrid w:val="0"/>
        <w:spacing w:line="360" w:lineRule="auto"/>
        <w:ind w:firstLine="5760" w:firstLineChars="2400"/>
        <w:rPr>
          <w:rFonts w:hint="eastAsia" w:ascii="仿宋" w:hAnsi="仿宋" w:eastAsia="仿宋"/>
        </w:rPr>
      </w:pPr>
      <w:r>
        <w:rPr>
          <w:rFonts w:hint="eastAsia" w:ascii="仿宋" w:hAnsi="仿宋" w:eastAsia="仿宋" w:cs="仿宋"/>
          <w:kern w:val="0"/>
          <w:sz w:val="24"/>
          <w:szCs w:val="24"/>
          <w:lang w:val="zh-CN"/>
        </w:rPr>
        <w:t>……</w:t>
      </w:r>
    </w:p>
    <w:p w14:paraId="76E44BA4">
      <w:pPr>
        <w:spacing w:line="360" w:lineRule="auto"/>
        <w:jc w:val="center"/>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2F36B975">
      <w:pPr>
        <w:widowControl/>
        <w:spacing w:line="360" w:lineRule="auto"/>
        <w:ind w:left="150"/>
        <w:jc w:val="center"/>
        <w:rPr>
          <w:rFonts w:hint="eastAsia" w:ascii="仿宋" w:hAnsi="仿宋" w:eastAsia="仿宋"/>
          <w:b/>
          <w:bCs/>
          <w:kern w:val="0"/>
          <w:sz w:val="32"/>
          <w:szCs w:val="32"/>
        </w:rPr>
      </w:pPr>
    </w:p>
    <w:p w14:paraId="6175801D">
      <w:pPr>
        <w:widowControl/>
        <w:jc w:val="left"/>
        <w:rPr>
          <w:rFonts w:hint="eastAsia" w:ascii="仿宋" w:hAnsi="仿宋" w:eastAsia="仿宋" w:cs="仿宋"/>
          <w:b/>
          <w:bCs/>
          <w:kern w:val="0"/>
          <w:sz w:val="32"/>
          <w:szCs w:val="32"/>
        </w:rPr>
      </w:pPr>
      <w:r>
        <w:rPr>
          <w:rFonts w:hint="eastAsia" w:ascii="仿宋" w:hAnsi="仿宋" w:eastAsia="仿宋" w:cs="仿宋"/>
          <w:b/>
          <w:bCs/>
          <w:kern w:val="0"/>
          <w:sz w:val="32"/>
          <w:szCs w:val="32"/>
        </w:rPr>
        <w:br w:type="page"/>
      </w:r>
    </w:p>
    <w:p w14:paraId="73C0C4BB">
      <w:pPr>
        <w:widowControl/>
        <w:spacing w:line="360" w:lineRule="auto"/>
        <w:ind w:left="150"/>
        <w:jc w:val="center"/>
        <w:rPr>
          <w:rFonts w:hint="eastAsia" w:ascii="仿宋" w:hAnsi="仿宋" w:eastAsia="仿宋"/>
          <w:b/>
          <w:bCs/>
          <w:kern w:val="0"/>
          <w:sz w:val="32"/>
          <w:szCs w:val="32"/>
        </w:rPr>
      </w:pPr>
      <w:r>
        <w:rPr>
          <w:rFonts w:hint="eastAsia" w:ascii="仿宋" w:hAnsi="仿宋" w:eastAsia="仿宋" w:cs="仿宋"/>
          <w:b/>
          <w:bCs/>
          <w:kern w:val="0"/>
          <w:sz w:val="32"/>
          <w:szCs w:val="32"/>
        </w:rPr>
        <w:t>三、本项目的特定资格要求</w:t>
      </w:r>
    </w:p>
    <w:p w14:paraId="45481EDD">
      <w:pPr>
        <w:spacing w:line="360" w:lineRule="auto"/>
        <w:jc w:val="center"/>
        <w:rPr>
          <w:rFonts w:hint="eastAsia" w:ascii="仿宋" w:hAnsi="仿宋" w:eastAsia="仿宋"/>
          <w:sz w:val="24"/>
          <w:szCs w:val="24"/>
        </w:rPr>
      </w:pPr>
      <w:r>
        <w:rPr>
          <w:rFonts w:hint="eastAsia" w:ascii="仿宋" w:hAnsi="仿宋" w:eastAsia="仿宋" w:cs="仿宋"/>
          <w:sz w:val="24"/>
          <w:szCs w:val="24"/>
        </w:rPr>
        <w:t>（根据招标公告本项目的特定资格要求提供相应的材料；未要求的，无需提供）</w:t>
      </w:r>
    </w:p>
    <w:p w14:paraId="7AD4D188">
      <w:pPr>
        <w:rPr>
          <w:rFonts w:hint="eastAsia" w:ascii="仿宋" w:hAnsi="仿宋" w:eastAsia="仿宋"/>
        </w:rPr>
      </w:pPr>
    </w:p>
    <w:p w14:paraId="51775906">
      <w:pPr>
        <w:snapToGrid w:val="0"/>
        <w:spacing w:line="360" w:lineRule="auto"/>
        <w:ind w:right="480"/>
        <w:jc w:val="center"/>
        <w:rPr>
          <w:rFonts w:hint="eastAsia" w:ascii="仿宋" w:hAnsi="仿宋" w:eastAsia="仿宋"/>
          <w:b/>
          <w:bCs/>
          <w:kern w:val="0"/>
          <w:sz w:val="32"/>
          <w:szCs w:val="32"/>
        </w:rPr>
      </w:pPr>
    </w:p>
    <w:p w14:paraId="6A9F1684">
      <w:pPr>
        <w:pStyle w:val="33"/>
        <w:rPr>
          <w:rFonts w:hint="eastAsia" w:ascii="仿宋" w:hAnsi="仿宋" w:eastAsia="仿宋"/>
          <w:b/>
          <w:bCs/>
          <w:kern w:val="0"/>
          <w:sz w:val="32"/>
          <w:szCs w:val="32"/>
        </w:rPr>
      </w:pPr>
    </w:p>
    <w:p w14:paraId="742FAFE6">
      <w:pPr>
        <w:rPr>
          <w:rFonts w:hint="eastAsia" w:ascii="仿宋" w:hAnsi="仿宋" w:eastAsia="仿宋"/>
          <w:b/>
          <w:bCs/>
          <w:kern w:val="0"/>
          <w:sz w:val="32"/>
          <w:szCs w:val="32"/>
        </w:rPr>
      </w:pPr>
    </w:p>
    <w:p w14:paraId="647C049C">
      <w:pPr>
        <w:pStyle w:val="33"/>
        <w:rPr>
          <w:rFonts w:hint="eastAsia" w:ascii="仿宋" w:hAnsi="仿宋" w:eastAsia="仿宋"/>
          <w:b/>
          <w:bCs/>
          <w:kern w:val="0"/>
          <w:sz w:val="32"/>
          <w:szCs w:val="32"/>
        </w:rPr>
      </w:pPr>
    </w:p>
    <w:p w14:paraId="04C9D0D5">
      <w:pPr>
        <w:rPr>
          <w:rFonts w:hint="eastAsia" w:ascii="仿宋" w:hAnsi="仿宋" w:eastAsia="仿宋"/>
          <w:b/>
          <w:bCs/>
          <w:kern w:val="0"/>
          <w:sz w:val="32"/>
          <w:szCs w:val="32"/>
        </w:rPr>
      </w:pPr>
    </w:p>
    <w:p w14:paraId="4D5D2E08"/>
    <w:p w14:paraId="0ABBBAA8">
      <w:pPr>
        <w:pStyle w:val="33"/>
        <w:rPr>
          <w:rFonts w:hint="eastAsia" w:ascii="仿宋" w:hAnsi="仿宋" w:eastAsia="仿宋"/>
          <w:b/>
          <w:bCs/>
          <w:kern w:val="0"/>
          <w:sz w:val="32"/>
          <w:szCs w:val="32"/>
        </w:rPr>
      </w:pPr>
    </w:p>
    <w:p w14:paraId="5EF47906"/>
    <w:p w14:paraId="63D3CBA5">
      <w:pPr>
        <w:spacing w:line="360" w:lineRule="auto"/>
        <w:ind w:right="420"/>
        <w:jc w:val="center"/>
        <w:rPr>
          <w:rFonts w:hint="eastAsia" w:ascii="仿宋" w:hAnsi="仿宋" w:eastAsia="仿宋" w:cs="仿宋"/>
          <w:b/>
          <w:bCs/>
          <w:kern w:val="0"/>
          <w:sz w:val="36"/>
          <w:szCs w:val="36"/>
        </w:rPr>
      </w:pPr>
    </w:p>
    <w:p w14:paraId="4F386B6E">
      <w:pPr>
        <w:spacing w:line="360" w:lineRule="auto"/>
        <w:ind w:right="420"/>
        <w:jc w:val="center"/>
        <w:rPr>
          <w:rFonts w:hint="eastAsia" w:ascii="仿宋" w:hAnsi="仿宋" w:eastAsia="仿宋" w:cs="仿宋"/>
          <w:b/>
          <w:bCs/>
          <w:kern w:val="0"/>
          <w:sz w:val="36"/>
          <w:szCs w:val="36"/>
        </w:rPr>
      </w:pPr>
    </w:p>
    <w:p w14:paraId="427E49C8">
      <w:pPr>
        <w:spacing w:line="360" w:lineRule="auto"/>
        <w:ind w:right="420"/>
        <w:jc w:val="center"/>
        <w:rPr>
          <w:rFonts w:hint="eastAsia" w:ascii="仿宋" w:hAnsi="仿宋" w:eastAsia="仿宋" w:cs="仿宋"/>
          <w:b/>
          <w:bCs/>
          <w:kern w:val="0"/>
          <w:sz w:val="36"/>
          <w:szCs w:val="36"/>
        </w:rPr>
      </w:pPr>
    </w:p>
    <w:p w14:paraId="01E149F0">
      <w:pPr>
        <w:spacing w:line="360" w:lineRule="auto"/>
        <w:ind w:right="420"/>
        <w:jc w:val="center"/>
        <w:rPr>
          <w:rFonts w:hint="eastAsia" w:ascii="仿宋" w:hAnsi="仿宋" w:eastAsia="仿宋" w:cs="仿宋"/>
          <w:b/>
          <w:bCs/>
          <w:kern w:val="0"/>
          <w:sz w:val="36"/>
          <w:szCs w:val="36"/>
        </w:rPr>
      </w:pPr>
    </w:p>
    <w:p w14:paraId="3ADE2C38">
      <w:pPr>
        <w:spacing w:line="360" w:lineRule="auto"/>
        <w:ind w:right="420"/>
        <w:jc w:val="center"/>
        <w:rPr>
          <w:rFonts w:hint="eastAsia" w:ascii="仿宋" w:hAnsi="仿宋" w:eastAsia="仿宋" w:cs="仿宋"/>
          <w:b/>
          <w:bCs/>
          <w:kern w:val="0"/>
          <w:sz w:val="36"/>
          <w:szCs w:val="36"/>
        </w:rPr>
      </w:pPr>
    </w:p>
    <w:p w14:paraId="78532461">
      <w:pPr>
        <w:spacing w:line="360" w:lineRule="auto"/>
        <w:ind w:right="420"/>
        <w:jc w:val="center"/>
        <w:rPr>
          <w:rFonts w:hint="eastAsia" w:ascii="仿宋" w:hAnsi="仿宋" w:eastAsia="仿宋" w:cs="仿宋"/>
          <w:b/>
          <w:bCs/>
          <w:kern w:val="0"/>
          <w:sz w:val="36"/>
          <w:szCs w:val="36"/>
        </w:rPr>
      </w:pPr>
    </w:p>
    <w:p w14:paraId="28A78B62">
      <w:pPr>
        <w:spacing w:line="360" w:lineRule="auto"/>
        <w:ind w:right="420"/>
        <w:jc w:val="center"/>
        <w:rPr>
          <w:rFonts w:hint="eastAsia" w:ascii="仿宋" w:hAnsi="仿宋" w:eastAsia="仿宋" w:cs="仿宋"/>
          <w:b/>
          <w:bCs/>
          <w:kern w:val="0"/>
          <w:sz w:val="36"/>
          <w:szCs w:val="36"/>
        </w:rPr>
      </w:pPr>
    </w:p>
    <w:p w14:paraId="3E9B090A">
      <w:pPr>
        <w:spacing w:line="360" w:lineRule="auto"/>
        <w:ind w:right="420"/>
        <w:jc w:val="center"/>
        <w:rPr>
          <w:rFonts w:hint="eastAsia" w:ascii="仿宋" w:hAnsi="仿宋" w:eastAsia="仿宋" w:cs="仿宋"/>
          <w:b/>
          <w:bCs/>
          <w:kern w:val="0"/>
          <w:sz w:val="36"/>
          <w:szCs w:val="36"/>
        </w:rPr>
      </w:pPr>
    </w:p>
    <w:p w14:paraId="5CB6A7B0">
      <w:pPr>
        <w:spacing w:line="360" w:lineRule="auto"/>
        <w:ind w:right="420"/>
        <w:jc w:val="center"/>
        <w:rPr>
          <w:rFonts w:hint="eastAsia" w:ascii="仿宋" w:hAnsi="仿宋" w:eastAsia="仿宋" w:cs="仿宋"/>
          <w:b/>
          <w:bCs/>
          <w:kern w:val="0"/>
          <w:sz w:val="36"/>
          <w:szCs w:val="36"/>
        </w:rPr>
      </w:pPr>
    </w:p>
    <w:p w14:paraId="664BE9B8">
      <w:pPr>
        <w:spacing w:line="360" w:lineRule="auto"/>
        <w:ind w:right="420"/>
        <w:jc w:val="center"/>
        <w:rPr>
          <w:rFonts w:hint="eastAsia" w:ascii="仿宋" w:hAnsi="仿宋" w:eastAsia="仿宋" w:cs="仿宋"/>
          <w:b/>
          <w:bCs/>
          <w:kern w:val="0"/>
          <w:sz w:val="36"/>
          <w:szCs w:val="36"/>
        </w:rPr>
      </w:pPr>
    </w:p>
    <w:p w14:paraId="09522F6F">
      <w:pPr>
        <w:spacing w:line="360" w:lineRule="auto"/>
        <w:ind w:right="420"/>
        <w:jc w:val="center"/>
        <w:rPr>
          <w:rFonts w:hint="eastAsia" w:ascii="仿宋" w:hAnsi="仿宋" w:eastAsia="仿宋" w:cs="仿宋"/>
          <w:b/>
          <w:bCs/>
          <w:kern w:val="0"/>
          <w:sz w:val="36"/>
          <w:szCs w:val="36"/>
        </w:rPr>
      </w:pPr>
    </w:p>
    <w:p w14:paraId="30F264E8">
      <w:pPr>
        <w:spacing w:line="360" w:lineRule="auto"/>
        <w:ind w:right="420"/>
        <w:jc w:val="center"/>
        <w:rPr>
          <w:rFonts w:hint="eastAsia" w:ascii="仿宋" w:hAnsi="仿宋" w:eastAsia="仿宋" w:cs="仿宋"/>
          <w:b/>
          <w:bCs/>
          <w:kern w:val="0"/>
          <w:sz w:val="36"/>
          <w:szCs w:val="36"/>
        </w:rPr>
      </w:pPr>
    </w:p>
    <w:p w14:paraId="5E15D8DE">
      <w:pPr>
        <w:spacing w:line="360" w:lineRule="auto"/>
        <w:ind w:right="420"/>
        <w:jc w:val="center"/>
        <w:rPr>
          <w:rFonts w:hint="eastAsia" w:ascii="仿宋" w:hAnsi="仿宋" w:eastAsia="仿宋"/>
          <w:b/>
          <w:bCs/>
          <w:kern w:val="0"/>
          <w:sz w:val="36"/>
          <w:szCs w:val="36"/>
        </w:rPr>
      </w:pPr>
      <w:r>
        <w:rPr>
          <w:rFonts w:hint="eastAsia" w:ascii="仿宋" w:hAnsi="仿宋" w:eastAsia="仿宋" w:cs="仿宋"/>
          <w:b/>
          <w:bCs/>
          <w:kern w:val="0"/>
          <w:sz w:val="36"/>
          <w:szCs w:val="36"/>
        </w:rPr>
        <w:t>商务技术文件部分</w:t>
      </w:r>
    </w:p>
    <w:p w14:paraId="072DAC85">
      <w:pPr>
        <w:spacing w:line="360" w:lineRule="auto"/>
        <w:jc w:val="center"/>
        <w:outlineLvl w:val="0"/>
        <w:rPr>
          <w:rFonts w:hint="eastAsia" w:ascii="仿宋" w:hAnsi="仿宋" w:eastAsia="仿宋"/>
          <w:b/>
          <w:bCs/>
          <w:kern w:val="0"/>
          <w:sz w:val="24"/>
          <w:szCs w:val="24"/>
        </w:rPr>
      </w:pPr>
    </w:p>
    <w:p w14:paraId="7E40250F">
      <w:pPr>
        <w:spacing w:line="360" w:lineRule="auto"/>
        <w:jc w:val="center"/>
        <w:outlineLvl w:val="0"/>
        <w:rPr>
          <w:rFonts w:hint="eastAsia" w:ascii="仿宋" w:hAnsi="仿宋" w:eastAsia="仿宋"/>
          <w:b/>
          <w:bCs/>
          <w:kern w:val="0"/>
          <w:sz w:val="28"/>
          <w:szCs w:val="28"/>
        </w:rPr>
      </w:pPr>
      <w:r>
        <w:rPr>
          <w:rFonts w:hint="eastAsia" w:ascii="仿宋" w:hAnsi="仿宋" w:eastAsia="仿宋" w:cs="仿宋"/>
          <w:b/>
          <w:bCs/>
          <w:kern w:val="0"/>
          <w:sz w:val="28"/>
          <w:szCs w:val="28"/>
        </w:rPr>
        <w:t>目录</w:t>
      </w:r>
    </w:p>
    <w:p w14:paraId="7DDA99DF">
      <w:pPr>
        <w:snapToGrid w:val="0"/>
        <w:spacing w:line="360" w:lineRule="auto"/>
        <w:ind w:left="479" w:leftChars="228"/>
        <w:rPr>
          <w:rFonts w:hint="eastAsia" w:ascii="仿宋" w:hAnsi="仿宋" w:eastAsia="仿宋"/>
        </w:rPr>
      </w:pPr>
      <w:r>
        <w:rPr>
          <w:rFonts w:hint="eastAsia" w:ascii="仿宋" w:hAnsi="仿宋" w:eastAsia="仿宋" w:cs="仿宋"/>
          <w:sz w:val="24"/>
          <w:szCs w:val="24"/>
        </w:rPr>
        <w:t>（1）投标函</w:t>
      </w:r>
      <w:r>
        <w:rPr>
          <w:rFonts w:hint="eastAsia" w:ascii="仿宋" w:hAnsi="仿宋" w:eastAsia="仿宋" w:cs="仿宋"/>
        </w:rPr>
        <w:t>…………………………………………………………………………………（页码）</w:t>
      </w:r>
      <w:r>
        <w:rPr>
          <w:rFonts w:hint="eastAsia" w:ascii="仿宋" w:hAnsi="仿宋" w:eastAsia="仿宋" w:cs="仿宋"/>
          <w:sz w:val="24"/>
          <w:szCs w:val="24"/>
        </w:rPr>
        <w:t>（2）授权委托书或法定代表人（单位负责人、自然人本人）身份证明</w:t>
      </w:r>
      <w:r>
        <w:rPr>
          <w:rFonts w:hint="eastAsia" w:ascii="仿宋" w:hAnsi="仿宋" w:eastAsia="仿宋" w:cs="仿宋"/>
        </w:rPr>
        <w:t>………（页码）</w:t>
      </w:r>
    </w:p>
    <w:p w14:paraId="464DEFBB">
      <w:pPr>
        <w:snapToGrid w:val="0"/>
        <w:spacing w:line="360" w:lineRule="auto"/>
        <w:ind w:left="479" w:leftChars="228"/>
        <w:rPr>
          <w:rFonts w:hint="eastAsia" w:ascii="仿宋" w:hAnsi="仿宋" w:eastAsia="仿宋"/>
        </w:rPr>
      </w:pPr>
      <w:r>
        <w:rPr>
          <w:rFonts w:hint="eastAsia" w:ascii="仿宋" w:hAnsi="仿宋" w:eastAsia="仿宋" w:cs="仿宋"/>
          <w:sz w:val="24"/>
          <w:szCs w:val="24"/>
        </w:rPr>
        <w:t>（3）联合协议</w:t>
      </w:r>
      <w:r>
        <w:rPr>
          <w:rFonts w:hint="eastAsia" w:ascii="仿宋" w:hAnsi="仿宋" w:eastAsia="仿宋" w:cs="仿宋"/>
        </w:rPr>
        <w:t>………………………………………………………………………………（页码）</w:t>
      </w:r>
    </w:p>
    <w:p w14:paraId="36F2AC2E">
      <w:pPr>
        <w:snapToGrid w:val="0"/>
        <w:spacing w:line="360" w:lineRule="auto"/>
        <w:ind w:firstLine="480" w:firstLineChars="200"/>
        <w:rPr>
          <w:rFonts w:hint="eastAsia" w:ascii="仿宋" w:hAnsi="仿宋" w:eastAsia="仿宋"/>
        </w:rPr>
      </w:pPr>
      <w:r>
        <w:rPr>
          <w:rFonts w:hint="eastAsia" w:ascii="仿宋" w:hAnsi="仿宋" w:eastAsia="仿宋" w:cs="仿宋"/>
          <w:sz w:val="24"/>
          <w:szCs w:val="24"/>
        </w:rPr>
        <w:t>（4）分包意向协议</w:t>
      </w:r>
      <w:r>
        <w:rPr>
          <w:rFonts w:hint="eastAsia" w:ascii="仿宋" w:hAnsi="仿宋" w:eastAsia="仿宋" w:cs="仿宋"/>
        </w:rPr>
        <w:t>…………………………………………………………………………（页码）</w:t>
      </w:r>
    </w:p>
    <w:p w14:paraId="16C432FC">
      <w:pPr>
        <w:snapToGrid w:val="0"/>
        <w:spacing w:line="360" w:lineRule="auto"/>
        <w:ind w:firstLine="480" w:firstLineChars="200"/>
        <w:rPr>
          <w:rFonts w:hint="eastAsia" w:ascii="仿宋" w:hAnsi="仿宋" w:eastAsia="仿宋"/>
        </w:rPr>
      </w:pPr>
      <w:r>
        <w:rPr>
          <w:rFonts w:hint="eastAsia" w:ascii="仿宋" w:hAnsi="仿宋" w:eastAsia="仿宋" w:cs="仿宋"/>
          <w:sz w:val="24"/>
          <w:szCs w:val="24"/>
        </w:rPr>
        <w:t>（5）符合性审查资料</w:t>
      </w:r>
      <w:r>
        <w:rPr>
          <w:rFonts w:hint="eastAsia" w:ascii="仿宋" w:hAnsi="仿宋" w:eastAsia="仿宋" w:cs="仿宋"/>
        </w:rPr>
        <w:t>………………………………………………………………………（页码）</w:t>
      </w:r>
    </w:p>
    <w:p w14:paraId="7FE4B1F4">
      <w:pPr>
        <w:snapToGrid w:val="0"/>
        <w:spacing w:line="360" w:lineRule="auto"/>
        <w:ind w:left="479" w:leftChars="228"/>
        <w:rPr>
          <w:rFonts w:hint="eastAsia" w:ascii="仿宋" w:hAnsi="仿宋" w:eastAsia="仿宋"/>
        </w:rPr>
      </w:pPr>
      <w:r>
        <w:rPr>
          <w:rFonts w:hint="eastAsia" w:ascii="仿宋" w:hAnsi="仿宋" w:eastAsia="仿宋" w:cs="仿宋"/>
          <w:sz w:val="24"/>
          <w:szCs w:val="24"/>
        </w:rPr>
        <w:t>（6）评标标准相应的商务技术资料</w:t>
      </w:r>
      <w:r>
        <w:rPr>
          <w:rFonts w:hint="eastAsia" w:ascii="仿宋" w:hAnsi="仿宋" w:eastAsia="仿宋" w:cs="仿宋"/>
        </w:rPr>
        <w:t>…………………………</w:t>
      </w:r>
      <w:r>
        <w:rPr>
          <w:rFonts w:hint="eastAsia" w:ascii="仿宋" w:hAnsi="仿宋" w:eastAsia="仿宋" w:cs="仿宋"/>
          <w:sz w:val="24"/>
          <w:szCs w:val="24"/>
        </w:rPr>
        <w:t>………</w:t>
      </w:r>
      <w:r>
        <w:rPr>
          <w:rFonts w:hint="eastAsia" w:ascii="仿宋" w:hAnsi="仿宋" w:eastAsia="仿宋" w:cs="仿宋"/>
        </w:rPr>
        <w:t>…</w:t>
      </w:r>
      <w:r>
        <w:rPr>
          <w:rFonts w:hint="eastAsia" w:ascii="仿宋" w:hAnsi="仿宋" w:eastAsia="仿宋" w:cs="仿宋"/>
          <w:sz w:val="24"/>
          <w:szCs w:val="24"/>
        </w:rPr>
        <w:t>…</w:t>
      </w:r>
      <w:r>
        <w:rPr>
          <w:rFonts w:hint="eastAsia" w:ascii="仿宋" w:hAnsi="仿宋" w:eastAsia="仿宋" w:cs="仿宋"/>
        </w:rPr>
        <w:t>……………（页码）</w:t>
      </w:r>
    </w:p>
    <w:p w14:paraId="038BD7A1">
      <w:pPr>
        <w:snapToGrid w:val="0"/>
        <w:spacing w:line="360" w:lineRule="auto"/>
        <w:ind w:left="479" w:leftChars="228"/>
        <w:rPr>
          <w:rFonts w:hint="eastAsia" w:ascii="仿宋" w:hAnsi="仿宋" w:eastAsia="仿宋"/>
        </w:rPr>
      </w:pPr>
      <w:r>
        <w:rPr>
          <w:rFonts w:hint="eastAsia" w:ascii="仿宋" w:hAnsi="仿宋" w:eastAsia="仿宋" w:cs="仿宋"/>
          <w:sz w:val="24"/>
          <w:szCs w:val="24"/>
        </w:rPr>
        <w:t>（7）商务技术偏离表</w:t>
      </w:r>
      <w:r>
        <w:rPr>
          <w:rFonts w:hint="eastAsia" w:ascii="仿宋" w:hAnsi="仿宋" w:eastAsia="仿宋" w:cs="仿宋"/>
        </w:rPr>
        <w:t>………………………………………………………………………（页码）</w:t>
      </w:r>
    </w:p>
    <w:p w14:paraId="26DBE3E0">
      <w:pPr>
        <w:snapToGrid w:val="0"/>
        <w:spacing w:line="360" w:lineRule="auto"/>
        <w:ind w:left="479" w:leftChars="228"/>
        <w:rPr>
          <w:rFonts w:hint="eastAsia" w:ascii="仿宋" w:hAnsi="仿宋" w:eastAsia="仿宋"/>
        </w:rPr>
      </w:pPr>
      <w:r>
        <w:rPr>
          <w:rFonts w:hint="eastAsia" w:ascii="仿宋" w:hAnsi="仿宋" w:eastAsia="仿宋" w:cs="仿宋"/>
          <w:sz w:val="24"/>
          <w:szCs w:val="24"/>
          <w:lang w:val="zh-CN"/>
        </w:rPr>
        <w:t>（</w:t>
      </w:r>
      <w:r>
        <w:rPr>
          <w:rFonts w:hint="eastAsia" w:ascii="仿宋" w:hAnsi="仿宋" w:eastAsia="仿宋" w:cs="仿宋"/>
          <w:sz w:val="24"/>
          <w:szCs w:val="24"/>
        </w:rPr>
        <w:t>8</w:t>
      </w:r>
      <w:r>
        <w:rPr>
          <w:rFonts w:hint="eastAsia" w:ascii="仿宋" w:hAnsi="仿宋" w:eastAsia="仿宋" w:cs="仿宋"/>
          <w:sz w:val="24"/>
          <w:szCs w:val="24"/>
          <w:lang w:val="zh-CN"/>
        </w:rPr>
        <w:t>）采购供应商廉洁自律承诺书</w:t>
      </w:r>
      <w:r>
        <w:rPr>
          <w:rFonts w:hint="eastAsia" w:ascii="仿宋" w:hAnsi="仿宋" w:eastAsia="仿宋" w:cs="仿宋"/>
        </w:rPr>
        <w:t>…………………………………………………（页码）</w:t>
      </w:r>
    </w:p>
    <w:p w14:paraId="5CC1DE8B">
      <w:pPr>
        <w:snapToGrid w:val="0"/>
        <w:spacing w:line="360" w:lineRule="auto"/>
        <w:jc w:val="center"/>
        <w:rPr>
          <w:rFonts w:hint="eastAsia" w:ascii="仿宋" w:hAnsi="仿宋" w:eastAsia="仿宋"/>
          <w:b/>
          <w:bCs/>
          <w:kern w:val="0"/>
          <w:sz w:val="32"/>
          <w:szCs w:val="32"/>
          <w:lang w:val="zh-CN"/>
        </w:rPr>
      </w:pPr>
    </w:p>
    <w:p w14:paraId="14834FFE">
      <w:pPr>
        <w:snapToGrid w:val="0"/>
        <w:spacing w:line="360" w:lineRule="auto"/>
        <w:jc w:val="center"/>
        <w:rPr>
          <w:rFonts w:hint="eastAsia" w:ascii="仿宋" w:hAnsi="仿宋" w:eastAsia="仿宋"/>
          <w:b/>
          <w:bCs/>
          <w:kern w:val="0"/>
          <w:sz w:val="32"/>
          <w:szCs w:val="32"/>
          <w:lang w:val="zh-CN"/>
        </w:rPr>
      </w:pPr>
    </w:p>
    <w:p w14:paraId="0CA0806B">
      <w:pPr>
        <w:snapToGrid w:val="0"/>
        <w:spacing w:line="360" w:lineRule="auto"/>
        <w:jc w:val="center"/>
        <w:rPr>
          <w:rFonts w:hint="eastAsia" w:ascii="仿宋" w:hAnsi="仿宋" w:eastAsia="仿宋"/>
          <w:b/>
          <w:bCs/>
          <w:kern w:val="0"/>
          <w:sz w:val="32"/>
          <w:szCs w:val="32"/>
          <w:lang w:val="zh-CN"/>
        </w:rPr>
      </w:pPr>
    </w:p>
    <w:p w14:paraId="046B44BE">
      <w:pPr>
        <w:snapToGrid w:val="0"/>
        <w:spacing w:line="360" w:lineRule="auto"/>
        <w:rPr>
          <w:rFonts w:hint="eastAsia" w:ascii="仿宋" w:hAnsi="仿宋" w:eastAsia="仿宋"/>
          <w:b/>
          <w:bCs/>
          <w:kern w:val="0"/>
          <w:sz w:val="32"/>
          <w:szCs w:val="32"/>
          <w:lang w:val="zh-CN"/>
        </w:rPr>
      </w:pPr>
    </w:p>
    <w:p w14:paraId="2238E586">
      <w:pPr>
        <w:pStyle w:val="33"/>
      </w:pPr>
    </w:p>
    <w:p w14:paraId="7BC9F781">
      <w:pPr>
        <w:snapToGrid w:val="0"/>
        <w:spacing w:line="360" w:lineRule="auto"/>
        <w:jc w:val="center"/>
        <w:outlineLvl w:val="0"/>
        <w:rPr>
          <w:rFonts w:hint="eastAsia" w:ascii="仿宋" w:hAnsi="仿宋" w:eastAsia="仿宋" w:cs="仿宋"/>
          <w:b/>
          <w:bCs/>
          <w:kern w:val="0"/>
          <w:sz w:val="32"/>
          <w:szCs w:val="32"/>
        </w:rPr>
      </w:pPr>
    </w:p>
    <w:p w14:paraId="0E29080D">
      <w:pPr>
        <w:snapToGrid w:val="0"/>
        <w:spacing w:line="360" w:lineRule="auto"/>
        <w:jc w:val="center"/>
        <w:outlineLvl w:val="0"/>
        <w:rPr>
          <w:rFonts w:hint="eastAsia" w:ascii="仿宋" w:hAnsi="仿宋" w:eastAsia="仿宋" w:cs="仿宋"/>
          <w:b/>
          <w:bCs/>
          <w:kern w:val="0"/>
          <w:sz w:val="32"/>
          <w:szCs w:val="32"/>
        </w:rPr>
      </w:pPr>
    </w:p>
    <w:p w14:paraId="57269BAF">
      <w:pPr>
        <w:snapToGrid w:val="0"/>
        <w:spacing w:line="360" w:lineRule="auto"/>
        <w:jc w:val="center"/>
        <w:outlineLvl w:val="0"/>
        <w:rPr>
          <w:rFonts w:hint="eastAsia" w:ascii="仿宋" w:hAnsi="仿宋" w:eastAsia="仿宋" w:cs="仿宋"/>
          <w:b/>
          <w:bCs/>
          <w:kern w:val="0"/>
          <w:sz w:val="32"/>
          <w:szCs w:val="32"/>
        </w:rPr>
      </w:pPr>
    </w:p>
    <w:p w14:paraId="7F2F74EB">
      <w:pPr>
        <w:snapToGrid w:val="0"/>
        <w:spacing w:line="360" w:lineRule="auto"/>
        <w:jc w:val="center"/>
        <w:outlineLvl w:val="0"/>
        <w:rPr>
          <w:rFonts w:hint="eastAsia" w:ascii="仿宋" w:hAnsi="仿宋" w:eastAsia="仿宋" w:cs="仿宋"/>
          <w:b/>
          <w:bCs/>
          <w:kern w:val="0"/>
          <w:sz w:val="32"/>
          <w:szCs w:val="32"/>
        </w:rPr>
      </w:pPr>
    </w:p>
    <w:p w14:paraId="5AA54E3C">
      <w:pPr>
        <w:snapToGrid w:val="0"/>
        <w:spacing w:line="360" w:lineRule="auto"/>
        <w:jc w:val="center"/>
        <w:outlineLvl w:val="0"/>
        <w:rPr>
          <w:rFonts w:hint="eastAsia" w:ascii="仿宋" w:hAnsi="仿宋" w:eastAsia="仿宋" w:cs="仿宋"/>
          <w:b/>
          <w:bCs/>
          <w:kern w:val="0"/>
          <w:sz w:val="32"/>
          <w:szCs w:val="32"/>
        </w:rPr>
      </w:pPr>
    </w:p>
    <w:p w14:paraId="12B73F2C">
      <w:pPr>
        <w:snapToGrid w:val="0"/>
        <w:spacing w:line="360" w:lineRule="auto"/>
        <w:jc w:val="center"/>
        <w:outlineLvl w:val="0"/>
        <w:rPr>
          <w:rFonts w:hint="eastAsia" w:ascii="仿宋" w:hAnsi="仿宋" w:eastAsia="仿宋" w:cs="仿宋"/>
          <w:b/>
          <w:bCs/>
          <w:kern w:val="0"/>
          <w:sz w:val="32"/>
          <w:szCs w:val="32"/>
        </w:rPr>
      </w:pPr>
    </w:p>
    <w:p w14:paraId="1AFF39A1">
      <w:pPr>
        <w:snapToGrid w:val="0"/>
        <w:spacing w:line="360" w:lineRule="auto"/>
        <w:jc w:val="center"/>
        <w:outlineLvl w:val="0"/>
        <w:rPr>
          <w:rFonts w:hint="eastAsia" w:ascii="仿宋" w:hAnsi="仿宋" w:eastAsia="仿宋" w:cs="仿宋"/>
          <w:b/>
          <w:bCs/>
          <w:kern w:val="0"/>
          <w:sz w:val="32"/>
          <w:szCs w:val="32"/>
        </w:rPr>
      </w:pPr>
    </w:p>
    <w:p w14:paraId="4C528345">
      <w:pPr>
        <w:snapToGrid w:val="0"/>
        <w:spacing w:line="360" w:lineRule="auto"/>
        <w:jc w:val="center"/>
        <w:outlineLvl w:val="0"/>
        <w:rPr>
          <w:rFonts w:hint="eastAsia" w:ascii="仿宋" w:hAnsi="仿宋" w:eastAsia="仿宋" w:cs="仿宋"/>
          <w:b/>
          <w:bCs/>
          <w:kern w:val="0"/>
          <w:sz w:val="32"/>
          <w:szCs w:val="32"/>
        </w:rPr>
      </w:pPr>
    </w:p>
    <w:p w14:paraId="1482C73C">
      <w:pPr>
        <w:snapToGrid w:val="0"/>
        <w:spacing w:line="360" w:lineRule="auto"/>
        <w:jc w:val="center"/>
        <w:outlineLvl w:val="0"/>
        <w:rPr>
          <w:rFonts w:hint="eastAsia" w:ascii="仿宋" w:hAnsi="仿宋" w:eastAsia="仿宋" w:cs="仿宋"/>
          <w:b/>
          <w:bCs/>
          <w:kern w:val="0"/>
          <w:sz w:val="32"/>
          <w:szCs w:val="32"/>
        </w:rPr>
      </w:pPr>
    </w:p>
    <w:p w14:paraId="7822021D">
      <w:pPr>
        <w:snapToGrid w:val="0"/>
        <w:spacing w:line="360" w:lineRule="auto"/>
        <w:jc w:val="center"/>
        <w:outlineLvl w:val="0"/>
        <w:rPr>
          <w:rFonts w:hint="eastAsia" w:ascii="仿宋" w:hAnsi="仿宋" w:eastAsia="仿宋"/>
          <w:b/>
          <w:bCs/>
          <w:sz w:val="32"/>
          <w:szCs w:val="32"/>
        </w:rPr>
      </w:pPr>
      <w:r>
        <w:rPr>
          <w:rFonts w:hint="eastAsia" w:ascii="仿宋" w:hAnsi="仿宋" w:eastAsia="仿宋" w:cs="仿宋"/>
          <w:b/>
          <w:bCs/>
          <w:kern w:val="0"/>
          <w:sz w:val="32"/>
          <w:szCs w:val="32"/>
        </w:rPr>
        <w:t>一、投标</w:t>
      </w:r>
      <w:r>
        <w:rPr>
          <w:rFonts w:hint="eastAsia" w:ascii="仿宋" w:hAnsi="仿宋" w:eastAsia="仿宋" w:cs="仿宋"/>
          <w:b/>
          <w:bCs/>
          <w:sz w:val="32"/>
          <w:szCs w:val="32"/>
        </w:rPr>
        <w:t>函</w:t>
      </w:r>
    </w:p>
    <w:p w14:paraId="4BB81104">
      <w:pPr>
        <w:snapToGrid w:val="0"/>
        <w:spacing w:line="360" w:lineRule="auto"/>
        <w:rPr>
          <w:rFonts w:hint="eastAsia" w:ascii="仿宋" w:hAnsi="仿宋" w:eastAsia="仿宋"/>
          <w:sz w:val="24"/>
          <w:szCs w:val="24"/>
        </w:rPr>
      </w:pPr>
      <w:r>
        <w:rPr>
          <w:rFonts w:hint="eastAsia" w:ascii="仿宋" w:hAnsi="仿宋" w:eastAsia="仿宋" w:cs="仿宋"/>
          <w:sz w:val="24"/>
          <w:szCs w:val="24"/>
        </w:rPr>
        <w:t>（采购人）、（采购代理机构）：</w:t>
      </w:r>
    </w:p>
    <w:p w14:paraId="6F71914E">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我方参加你方组织的（项目名称）【招标编号：（采购编号）】招标的有关活动，并对此项目进行投标。为此：</w:t>
      </w:r>
    </w:p>
    <w:p w14:paraId="72E048C8">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1、我方承诺投标有效期从提交投标文件的截止之日起</w:t>
      </w:r>
      <w:r>
        <w:rPr>
          <w:rFonts w:hint="eastAsia" w:ascii="仿宋" w:hAnsi="仿宋" w:eastAsia="仿宋" w:cs="仿宋"/>
          <w:sz w:val="24"/>
          <w:szCs w:val="24"/>
          <w:u w:val="single"/>
        </w:rPr>
        <w:t xml:space="preserve">     </w:t>
      </w:r>
      <w:r>
        <w:rPr>
          <w:rFonts w:hint="eastAsia" w:ascii="仿宋" w:hAnsi="仿宋" w:eastAsia="仿宋" w:cs="仿宋"/>
          <w:sz w:val="24"/>
          <w:szCs w:val="24"/>
        </w:rPr>
        <w:t>天（不少于90天）</w:t>
      </w:r>
      <w:r>
        <w:rPr>
          <w:rFonts w:hint="eastAsia" w:ascii="仿宋" w:hAnsi="仿宋" w:eastAsia="仿宋" w:cs="仿宋"/>
        </w:rPr>
        <w:t>，</w:t>
      </w:r>
      <w:r>
        <w:rPr>
          <w:rFonts w:hint="eastAsia" w:ascii="仿宋" w:hAnsi="仿宋" w:eastAsia="仿宋" w:cs="仿宋"/>
          <w:sz w:val="24"/>
          <w:szCs w:val="24"/>
        </w:rPr>
        <w:t>本投标文件在投标有效期满之前均具有约束力。</w:t>
      </w:r>
    </w:p>
    <w:p w14:paraId="21550CC8">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2、我方的投标文件包括以下内容：</w:t>
      </w:r>
    </w:p>
    <w:p w14:paraId="56D80C54">
      <w:pPr>
        <w:snapToGrid w:val="0"/>
        <w:spacing w:line="360" w:lineRule="auto"/>
        <w:ind w:left="210" w:leftChars="100" w:firstLine="480" w:firstLineChars="200"/>
        <w:rPr>
          <w:rFonts w:hint="eastAsia" w:ascii="仿宋" w:hAnsi="仿宋" w:eastAsia="仿宋"/>
          <w:sz w:val="24"/>
          <w:szCs w:val="24"/>
        </w:rPr>
      </w:pPr>
      <w:r>
        <w:rPr>
          <w:rFonts w:hint="eastAsia" w:ascii="仿宋" w:hAnsi="仿宋" w:eastAsia="仿宋" w:cs="仿宋"/>
          <w:sz w:val="24"/>
          <w:szCs w:val="24"/>
        </w:rPr>
        <w:t>2.1资格文件：</w:t>
      </w:r>
    </w:p>
    <w:p w14:paraId="395DCAC8">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2.1.1承诺函；</w:t>
      </w:r>
    </w:p>
    <w:p w14:paraId="5E393372">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2.1.2落实采购政策需满足的资格要求（如果有）；</w:t>
      </w:r>
    </w:p>
    <w:p w14:paraId="53777F9E">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2.1.3本项目的特定资格要求（如果有）。</w:t>
      </w:r>
    </w:p>
    <w:p w14:paraId="2A67BD1F">
      <w:pPr>
        <w:snapToGrid w:val="0"/>
        <w:spacing w:line="360" w:lineRule="auto"/>
        <w:ind w:left="210" w:leftChars="100" w:firstLine="480" w:firstLineChars="200"/>
        <w:rPr>
          <w:rFonts w:hint="eastAsia" w:ascii="仿宋" w:hAnsi="仿宋" w:eastAsia="仿宋"/>
          <w:sz w:val="24"/>
          <w:szCs w:val="24"/>
          <w:lang w:val="zh-CN"/>
        </w:rPr>
      </w:pPr>
      <w:r>
        <w:rPr>
          <w:rFonts w:hint="eastAsia" w:ascii="仿宋" w:hAnsi="仿宋" w:eastAsia="仿宋" w:cs="仿宋"/>
          <w:sz w:val="24"/>
          <w:szCs w:val="24"/>
        </w:rPr>
        <w:t>2</w:t>
      </w:r>
      <w:r>
        <w:rPr>
          <w:rFonts w:hint="eastAsia" w:ascii="仿宋" w:hAnsi="仿宋" w:eastAsia="仿宋" w:cs="仿宋"/>
          <w:sz w:val="24"/>
          <w:szCs w:val="24"/>
          <w:lang w:val="zh-CN"/>
        </w:rPr>
        <w:t>.</w:t>
      </w:r>
      <w:r>
        <w:rPr>
          <w:rFonts w:hint="eastAsia" w:ascii="仿宋" w:hAnsi="仿宋" w:eastAsia="仿宋" w:cs="仿宋"/>
          <w:sz w:val="24"/>
          <w:szCs w:val="24"/>
        </w:rPr>
        <w:t>2</w:t>
      </w:r>
      <w:r>
        <w:rPr>
          <w:rFonts w:hint="eastAsia" w:ascii="仿宋" w:hAnsi="仿宋" w:eastAsia="仿宋" w:cs="仿宋"/>
          <w:sz w:val="24"/>
          <w:szCs w:val="24"/>
          <w:lang w:val="zh-CN"/>
        </w:rPr>
        <w:t xml:space="preserve"> </w:t>
      </w:r>
      <w:r>
        <w:rPr>
          <w:rFonts w:hint="eastAsia" w:ascii="仿宋" w:hAnsi="仿宋" w:eastAsia="仿宋" w:cs="仿宋"/>
          <w:sz w:val="24"/>
          <w:szCs w:val="24"/>
        </w:rPr>
        <w:t>商务技术</w:t>
      </w:r>
      <w:r>
        <w:rPr>
          <w:rFonts w:hint="eastAsia" w:ascii="仿宋" w:hAnsi="仿宋" w:eastAsia="仿宋" w:cs="仿宋"/>
          <w:sz w:val="24"/>
          <w:szCs w:val="24"/>
          <w:lang w:val="zh-CN"/>
        </w:rPr>
        <w:t>文件：</w:t>
      </w:r>
    </w:p>
    <w:p w14:paraId="68CF173D">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2.2.1投标函；</w:t>
      </w:r>
      <w:r>
        <w:rPr>
          <w:rFonts w:hint="eastAsia" w:ascii="仿宋" w:hAnsi="仿宋" w:eastAsia="仿宋" w:cs="仿宋"/>
          <w:sz w:val="24"/>
          <w:szCs w:val="24"/>
          <w:lang w:val="zh-CN"/>
        </w:rPr>
        <w:t xml:space="preserve"> </w:t>
      </w:r>
    </w:p>
    <w:p w14:paraId="6BBB7C37">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2.2.2授权委托书或法定代表人（单位负责人）身份证明；</w:t>
      </w:r>
    </w:p>
    <w:p w14:paraId="129929E4">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2.2.3联合协议（如果有）；</w:t>
      </w:r>
    </w:p>
    <w:p w14:paraId="18E8D67D">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2.2.4分包意向协议（如果有）；</w:t>
      </w:r>
    </w:p>
    <w:p w14:paraId="377937E7">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2.2.5符合性审查资料；</w:t>
      </w:r>
    </w:p>
    <w:p w14:paraId="40625F20">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2.2.6评标标准相应的商务技术资料；</w:t>
      </w:r>
    </w:p>
    <w:p w14:paraId="18E83009">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2.2.7商务技术偏离表；</w:t>
      </w:r>
    </w:p>
    <w:p w14:paraId="1E8781D8">
      <w:pPr>
        <w:snapToGrid w:val="0"/>
        <w:spacing w:line="360" w:lineRule="auto"/>
        <w:ind w:left="420" w:leftChars="200" w:firstLine="480" w:firstLineChars="200"/>
        <w:rPr>
          <w:rFonts w:hint="eastAsia" w:ascii="仿宋" w:hAnsi="仿宋" w:eastAsia="仿宋"/>
          <w:sz w:val="24"/>
          <w:szCs w:val="24"/>
          <w:lang w:val="zh-CN"/>
        </w:rPr>
      </w:pPr>
      <w:r>
        <w:rPr>
          <w:rFonts w:hint="eastAsia" w:ascii="仿宋" w:hAnsi="仿宋" w:eastAsia="仿宋" w:cs="仿宋"/>
          <w:sz w:val="24"/>
          <w:szCs w:val="24"/>
        </w:rPr>
        <w:t>2</w:t>
      </w:r>
      <w:r>
        <w:rPr>
          <w:rFonts w:hint="eastAsia" w:ascii="仿宋" w:hAnsi="仿宋" w:eastAsia="仿宋" w:cs="仿宋"/>
          <w:sz w:val="24"/>
          <w:szCs w:val="24"/>
          <w:lang w:val="zh-CN"/>
        </w:rPr>
        <w:t>.</w:t>
      </w:r>
      <w:r>
        <w:rPr>
          <w:rFonts w:hint="eastAsia" w:ascii="仿宋" w:hAnsi="仿宋" w:eastAsia="仿宋" w:cs="仿宋"/>
          <w:sz w:val="24"/>
          <w:szCs w:val="24"/>
        </w:rPr>
        <w:t>2</w:t>
      </w:r>
      <w:r>
        <w:rPr>
          <w:rFonts w:hint="eastAsia" w:ascii="仿宋" w:hAnsi="仿宋" w:eastAsia="仿宋" w:cs="仿宋"/>
          <w:sz w:val="24"/>
          <w:szCs w:val="24"/>
          <w:lang w:val="zh-CN"/>
        </w:rPr>
        <w:t>.</w:t>
      </w:r>
      <w:r>
        <w:rPr>
          <w:rFonts w:hint="eastAsia" w:ascii="仿宋" w:hAnsi="仿宋" w:eastAsia="仿宋" w:cs="仿宋"/>
          <w:sz w:val="24"/>
          <w:szCs w:val="24"/>
        </w:rPr>
        <w:t>8</w:t>
      </w:r>
      <w:r>
        <w:rPr>
          <w:rFonts w:hint="eastAsia" w:ascii="仿宋" w:hAnsi="仿宋" w:eastAsia="仿宋" w:cs="仿宋"/>
          <w:sz w:val="24"/>
          <w:szCs w:val="24"/>
          <w:lang w:val="zh-CN"/>
        </w:rPr>
        <w:t>采购供应商廉洁自律承诺书；</w:t>
      </w:r>
    </w:p>
    <w:p w14:paraId="4F8CF444">
      <w:pPr>
        <w:snapToGrid w:val="0"/>
        <w:spacing w:line="360" w:lineRule="auto"/>
        <w:ind w:left="210" w:leftChars="100" w:firstLine="480" w:firstLineChars="200"/>
        <w:rPr>
          <w:rFonts w:hint="eastAsia" w:ascii="仿宋" w:hAnsi="仿宋" w:eastAsia="仿宋"/>
          <w:sz w:val="24"/>
          <w:szCs w:val="24"/>
        </w:rPr>
      </w:pPr>
      <w:r>
        <w:rPr>
          <w:rFonts w:hint="eastAsia" w:ascii="仿宋" w:hAnsi="仿宋" w:eastAsia="仿宋" w:cs="仿宋"/>
          <w:sz w:val="24"/>
          <w:szCs w:val="24"/>
        </w:rPr>
        <w:t>2</w:t>
      </w:r>
      <w:r>
        <w:rPr>
          <w:rFonts w:hint="eastAsia" w:ascii="仿宋" w:hAnsi="仿宋" w:eastAsia="仿宋" w:cs="仿宋"/>
          <w:sz w:val="24"/>
          <w:szCs w:val="24"/>
          <w:lang w:val="zh-CN"/>
        </w:rPr>
        <w:t>.</w:t>
      </w:r>
      <w:r>
        <w:rPr>
          <w:rFonts w:hint="eastAsia" w:ascii="仿宋" w:hAnsi="仿宋" w:eastAsia="仿宋" w:cs="仿宋"/>
          <w:sz w:val="24"/>
          <w:szCs w:val="24"/>
        </w:rPr>
        <w:t>3报价文件</w:t>
      </w:r>
    </w:p>
    <w:p w14:paraId="6D83A267">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2.3.1开标一览表（报价表）；</w:t>
      </w:r>
    </w:p>
    <w:p w14:paraId="6DFA311E">
      <w:pPr>
        <w:snapToGrid w:val="0"/>
        <w:spacing w:line="360" w:lineRule="auto"/>
        <w:ind w:left="420" w:leftChars="200" w:firstLine="480" w:firstLineChars="200"/>
        <w:rPr>
          <w:rFonts w:hint="eastAsia" w:ascii="仿宋" w:hAnsi="仿宋" w:eastAsia="仿宋"/>
          <w:sz w:val="24"/>
          <w:szCs w:val="24"/>
        </w:rPr>
      </w:pPr>
      <w:r>
        <w:rPr>
          <w:rFonts w:hint="eastAsia" w:ascii="仿宋" w:hAnsi="仿宋" w:eastAsia="仿宋" w:cs="仿宋"/>
          <w:sz w:val="24"/>
          <w:szCs w:val="24"/>
        </w:rPr>
        <w:t>2.3.2中小企业声明函（如果有）。</w:t>
      </w:r>
    </w:p>
    <w:p w14:paraId="323B34B9">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3、我方承诺除商务技术偏离表列出的偏离外，我方响应招标文件的全部要求。</w:t>
      </w:r>
    </w:p>
    <w:p w14:paraId="24627B8B">
      <w:pPr>
        <w:snapToGrid w:val="0"/>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4、如我方中标，我方承诺：</w:t>
      </w:r>
    </w:p>
    <w:p w14:paraId="712A5145">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4.1在收到中标通知书后，在中标通知书规定的期限内与你方签订合同； </w:t>
      </w:r>
    </w:p>
    <w:p w14:paraId="7F7CB2BB">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4.2在签订合同时不向你方提出附加条件； </w:t>
      </w:r>
    </w:p>
    <w:p w14:paraId="6DE1BB13">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4.3按照招标文件要求提交履约保证金； </w:t>
      </w:r>
    </w:p>
    <w:p w14:paraId="07D2AD95">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4.4在合同约定的期限内完成合同规定的全部义务。 </w:t>
      </w:r>
    </w:p>
    <w:p w14:paraId="3859F356">
      <w:pPr>
        <w:snapToGrid w:val="0"/>
        <w:spacing w:line="360" w:lineRule="auto"/>
        <w:ind w:left="210" w:leftChars="100" w:firstLine="480" w:firstLineChars="200"/>
        <w:rPr>
          <w:rFonts w:hint="eastAsia" w:ascii="仿宋" w:hAnsi="仿宋" w:eastAsia="仿宋"/>
          <w:sz w:val="24"/>
          <w:szCs w:val="24"/>
        </w:rPr>
      </w:pPr>
      <w:r>
        <w:rPr>
          <w:rFonts w:hint="eastAsia" w:ascii="仿宋" w:hAnsi="仿宋" w:eastAsia="仿宋" w:cs="仿宋"/>
          <w:sz w:val="24"/>
          <w:szCs w:val="24"/>
        </w:rPr>
        <w:t>5、其他补充说明:</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DD90BA6">
      <w:pPr>
        <w:spacing w:line="360" w:lineRule="auto"/>
        <w:ind w:firstLine="3600" w:firstLineChars="1500"/>
        <w:rPr>
          <w:rFonts w:hint="eastAsia" w:ascii="仿宋" w:hAnsi="仿宋" w:eastAsia="仿宋" w:cs="仿宋"/>
          <w:sz w:val="24"/>
          <w:szCs w:val="24"/>
        </w:rPr>
      </w:pPr>
      <w:r>
        <w:rPr>
          <w:rFonts w:hint="eastAsia" w:ascii="仿宋" w:hAnsi="仿宋" w:eastAsia="仿宋" w:cs="仿宋"/>
          <w:sz w:val="24"/>
          <w:szCs w:val="24"/>
        </w:rPr>
        <w:t xml:space="preserve">投标人名称（电子签名）：                          </w:t>
      </w:r>
    </w:p>
    <w:p w14:paraId="3AA0BE3D">
      <w:pPr>
        <w:spacing w:line="360" w:lineRule="auto"/>
        <w:jc w:val="center"/>
        <w:rPr>
          <w:rFonts w:hint="eastAsia" w:ascii="仿宋" w:hAnsi="仿宋" w:eastAsia="仿宋"/>
          <w:sz w:val="24"/>
          <w:szCs w:val="24"/>
        </w:rPr>
      </w:pPr>
      <w:r>
        <w:rPr>
          <w:rFonts w:hint="eastAsia" w:ascii="仿宋" w:hAnsi="仿宋" w:eastAsia="仿宋" w:cs="仿宋"/>
          <w:sz w:val="24"/>
          <w:szCs w:val="24"/>
        </w:rPr>
        <w:t xml:space="preserve">     日期：  年   月   日</w:t>
      </w:r>
    </w:p>
    <w:p w14:paraId="43AF0965">
      <w:pPr>
        <w:snapToGrid w:val="0"/>
        <w:spacing w:line="360" w:lineRule="auto"/>
        <w:ind w:left="420" w:leftChars="200" w:firstLine="4200" w:firstLineChars="1750"/>
        <w:rPr>
          <w:rFonts w:hint="eastAsia" w:ascii="仿宋" w:hAnsi="仿宋" w:eastAsia="仿宋"/>
          <w:kern w:val="0"/>
          <w:sz w:val="24"/>
          <w:szCs w:val="24"/>
          <w:u w:val="single"/>
          <w:lang w:val="zh-CN"/>
        </w:rPr>
      </w:pPr>
    </w:p>
    <w:p w14:paraId="2D083C5D">
      <w:pPr>
        <w:snapToGrid w:val="0"/>
        <w:spacing w:line="360" w:lineRule="auto"/>
        <w:jc w:val="center"/>
        <w:rPr>
          <w:rFonts w:hint="eastAsia" w:ascii="仿宋" w:hAnsi="仿宋" w:eastAsia="仿宋"/>
          <w:b/>
          <w:bCs/>
          <w:kern w:val="0"/>
          <w:sz w:val="32"/>
          <w:szCs w:val="32"/>
          <w:lang w:val="zh-CN"/>
        </w:rPr>
      </w:pPr>
    </w:p>
    <w:p w14:paraId="30007901">
      <w:pPr>
        <w:snapToGrid w:val="0"/>
        <w:spacing w:line="360" w:lineRule="auto"/>
        <w:rPr>
          <w:rFonts w:hint="eastAsia" w:ascii="仿宋" w:hAnsi="仿宋" w:eastAsia="仿宋"/>
          <w:sz w:val="24"/>
          <w:szCs w:val="24"/>
        </w:rPr>
      </w:pPr>
    </w:p>
    <w:p w14:paraId="1D2EDE34">
      <w:pPr>
        <w:jc w:val="center"/>
        <w:rPr>
          <w:rFonts w:hint="eastAsia" w:ascii="仿宋" w:hAnsi="仿宋" w:eastAsia="仿宋"/>
          <w:b/>
          <w:bCs/>
          <w:kern w:val="0"/>
          <w:sz w:val="32"/>
          <w:szCs w:val="32"/>
          <w:lang w:val="zh-CN"/>
        </w:rPr>
      </w:pPr>
    </w:p>
    <w:p w14:paraId="2A0F2544">
      <w:pPr>
        <w:pStyle w:val="3"/>
      </w:pPr>
    </w:p>
    <w:p w14:paraId="22157A45">
      <w:pPr>
        <w:pStyle w:val="3"/>
        <w:rPr>
          <w:rFonts w:hint="eastAsia" w:ascii="仿宋" w:eastAsia="仿宋"/>
          <w:kern w:val="0"/>
        </w:rPr>
      </w:pPr>
    </w:p>
    <w:p w14:paraId="2D00775E">
      <w:pPr>
        <w:rPr>
          <w:rFonts w:hint="eastAsia" w:ascii="仿宋" w:hAnsi="仿宋" w:eastAsia="仿宋"/>
          <w:b/>
          <w:bCs/>
          <w:kern w:val="0"/>
          <w:sz w:val="32"/>
          <w:szCs w:val="32"/>
          <w:lang w:val="zh-CN"/>
        </w:rPr>
      </w:pPr>
    </w:p>
    <w:p w14:paraId="05F023E0">
      <w:pPr>
        <w:pStyle w:val="3"/>
      </w:pPr>
    </w:p>
    <w:p w14:paraId="689CE9DE">
      <w:pPr>
        <w:jc w:val="center"/>
        <w:rPr>
          <w:rFonts w:hint="eastAsia" w:ascii="仿宋" w:hAnsi="仿宋" w:eastAsia="仿宋"/>
          <w:b/>
          <w:bCs/>
          <w:kern w:val="0"/>
          <w:sz w:val="32"/>
          <w:szCs w:val="32"/>
          <w:lang w:val="zh-CN"/>
        </w:rPr>
      </w:pPr>
    </w:p>
    <w:p w14:paraId="66C4CAE7">
      <w:pPr>
        <w:jc w:val="center"/>
        <w:rPr>
          <w:rFonts w:hint="eastAsia" w:ascii="仿宋" w:hAnsi="仿宋" w:eastAsia="仿宋"/>
          <w:b/>
          <w:bCs/>
          <w:kern w:val="0"/>
          <w:sz w:val="32"/>
          <w:szCs w:val="32"/>
          <w:lang w:val="zh-CN"/>
        </w:rPr>
      </w:pPr>
    </w:p>
    <w:p w14:paraId="26A8F748">
      <w:pPr>
        <w:jc w:val="center"/>
        <w:rPr>
          <w:rFonts w:hint="eastAsia" w:ascii="仿宋" w:hAnsi="仿宋" w:eastAsia="仿宋"/>
          <w:b/>
          <w:bCs/>
          <w:kern w:val="0"/>
          <w:sz w:val="32"/>
          <w:szCs w:val="32"/>
          <w:lang w:val="zh-CN"/>
        </w:rPr>
      </w:pPr>
    </w:p>
    <w:p w14:paraId="3B234632">
      <w:pPr>
        <w:rPr>
          <w:rFonts w:hint="eastAsia" w:ascii="仿宋" w:hAnsi="仿宋" w:eastAsia="仿宋"/>
          <w:b/>
          <w:bCs/>
          <w:kern w:val="0"/>
          <w:sz w:val="32"/>
          <w:szCs w:val="32"/>
          <w:lang w:val="zh-CN"/>
        </w:rPr>
      </w:pPr>
    </w:p>
    <w:p w14:paraId="5348B91D">
      <w:pPr>
        <w:rPr>
          <w:rFonts w:hint="eastAsia" w:ascii="仿宋" w:hAnsi="仿宋" w:eastAsia="仿宋"/>
          <w:b/>
          <w:bCs/>
          <w:kern w:val="0"/>
          <w:sz w:val="32"/>
          <w:szCs w:val="32"/>
          <w:lang w:val="zh-CN"/>
        </w:rPr>
      </w:pPr>
    </w:p>
    <w:p w14:paraId="27F27C48">
      <w:pPr>
        <w:jc w:val="left"/>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zh-CN"/>
        </w:rPr>
        <w:br w:type="page"/>
      </w:r>
    </w:p>
    <w:p w14:paraId="1C969B78">
      <w:pPr>
        <w:jc w:val="center"/>
        <w:rPr>
          <w:rFonts w:hint="eastAsia" w:ascii="仿宋" w:hAnsi="仿宋" w:eastAsia="仿宋"/>
          <w:b/>
          <w:bCs/>
          <w:kern w:val="0"/>
          <w:sz w:val="32"/>
          <w:szCs w:val="32"/>
          <w:lang w:val="zh-CN"/>
        </w:rPr>
      </w:pPr>
      <w:r>
        <w:rPr>
          <w:rFonts w:hint="eastAsia" w:ascii="仿宋" w:hAnsi="仿宋" w:eastAsia="仿宋" w:cs="仿宋"/>
          <w:b/>
          <w:bCs/>
          <w:kern w:val="0"/>
          <w:sz w:val="32"/>
          <w:szCs w:val="32"/>
          <w:lang w:val="zh-CN"/>
        </w:rPr>
        <w:t>二、授权委托书或法定代表人（单位负责人、自然人本人）身份证明</w:t>
      </w:r>
    </w:p>
    <w:p w14:paraId="58D6FEBE">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p>
    <w:p w14:paraId="4AF7A90C">
      <w:pPr>
        <w:snapToGrid w:val="0"/>
        <w:spacing w:line="360" w:lineRule="auto"/>
        <w:ind w:firstLine="2872" w:firstLineChars="894"/>
        <w:rPr>
          <w:rFonts w:hint="eastAsia" w:ascii="仿宋" w:hAnsi="仿宋" w:eastAsia="仿宋" w:cs="仿宋"/>
        </w:rPr>
      </w:pPr>
      <w:r>
        <w:rPr>
          <w:rFonts w:hint="eastAsia" w:ascii="仿宋" w:hAnsi="仿宋" w:eastAsia="仿宋" w:cs="仿宋"/>
          <w:b/>
          <w:bCs/>
          <w:kern w:val="0"/>
          <w:sz w:val="32"/>
          <w:szCs w:val="32"/>
          <w:lang w:val="zh-CN"/>
        </w:rPr>
        <w:t>授权委托书（适用于非联合体投标）</w:t>
      </w:r>
      <w:r>
        <w:rPr>
          <w:rFonts w:hint="eastAsia" w:ascii="仿宋" w:hAnsi="仿宋" w:eastAsia="仿宋" w:cs="仿宋"/>
        </w:rPr>
        <w:t xml:space="preserve">                               </w:t>
      </w:r>
    </w:p>
    <w:p w14:paraId="1A1D0C06">
      <w:pPr>
        <w:snapToGrid w:val="0"/>
        <w:spacing w:line="360" w:lineRule="auto"/>
        <w:rPr>
          <w:rFonts w:hint="eastAsia" w:ascii="仿宋" w:hAnsi="仿宋" w:eastAsia="仿宋"/>
          <w:kern w:val="0"/>
          <w:sz w:val="24"/>
          <w:szCs w:val="24"/>
        </w:rPr>
      </w:pPr>
      <w:r>
        <w:rPr>
          <w:rFonts w:hint="eastAsia" w:ascii="仿宋" w:hAnsi="仿宋" w:eastAsia="仿宋" w:cs="仿宋"/>
          <w:sz w:val="24"/>
          <w:szCs w:val="24"/>
        </w:rPr>
        <w:t>（采购人）、（采购代理机构）</w:t>
      </w:r>
      <w:r>
        <w:rPr>
          <w:rFonts w:hint="eastAsia" w:ascii="仿宋" w:hAnsi="仿宋" w:eastAsia="仿宋" w:cs="仿宋"/>
          <w:kern w:val="0"/>
          <w:sz w:val="24"/>
          <w:szCs w:val="24"/>
          <w:lang w:val="zh-CN"/>
        </w:rPr>
        <w:t>：</w:t>
      </w:r>
    </w:p>
    <w:p w14:paraId="676313C6">
      <w:pPr>
        <w:snapToGrid w:val="0"/>
        <w:spacing w:line="360" w:lineRule="auto"/>
        <w:ind w:firstLine="576"/>
        <w:rPr>
          <w:rFonts w:hint="eastAsia" w:ascii="仿宋" w:hAnsi="仿宋" w:eastAsia="仿宋"/>
          <w:kern w:val="0"/>
          <w:sz w:val="24"/>
          <w:szCs w:val="24"/>
        </w:rPr>
      </w:pPr>
      <w:r>
        <w:rPr>
          <w:rFonts w:hint="eastAsia" w:ascii="仿宋" w:hAnsi="仿宋" w:eastAsia="仿宋" w:cs="仿宋"/>
          <w:kern w:val="0"/>
          <w:sz w:val="24"/>
          <w:szCs w:val="24"/>
        </w:rPr>
        <w:t>现</w:t>
      </w:r>
      <w:r>
        <w:rPr>
          <w:rFonts w:hint="eastAsia" w:ascii="仿宋" w:hAnsi="仿宋" w:eastAsia="仿宋" w:cs="仿宋"/>
          <w:kern w:val="0"/>
          <w:sz w:val="24"/>
          <w:szCs w:val="24"/>
          <w:lang w:val="zh-CN"/>
        </w:rPr>
        <w:t>委托</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（姓名）为我方代理人（身份证号码：</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，手机：</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），以我方名义处理</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采购投标的一切事项，其法律后果由我方承担。</w:t>
      </w:r>
    </w:p>
    <w:p w14:paraId="5EFA8BB6">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委托期限</w:t>
      </w:r>
      <w:r>
        <w:rPr>
          <w:rFonts w:hint="eastAsia" w:ascii="仿宋" w:hAnsi="仿宋" w:eastAsia="仿宋" w:cs="仿宋"/>
          <w:kern w:val="0"/>
          <w:sz w:val="24"/>
          <w:szCs w:val="24"/>
        </w:rPr>
        <w:t>：</w:t>
      </w:r>
      <w:r>
        <w:rPr>
          <w:rFonts w:hint="eastAsia" w:ascii="仿宋" w:hAnsi="仿宋" w:eastAsia="仿宋" w:cs="仿宋"/>
          <w:kern w:val="0"/>
          <w:sz w:val="24"/>
          <w:szCs w:val="24"/>
          <w:lang w:val="zh-CN"/>
        </w:rPr>
        <w:t>自</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年</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日起至</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年</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日止。</w:t>
      </w:r>
    </w:p>
    <w:p w14:paraId="4CCEBDD4">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特此告知。</w:t>
      </w:r>
    </w:p>
    <w:p w14:paraId="32553965">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lang w:val="zh-CN"/>
        </w:rPr>
        <w:t xml:space="preserve">                                                 投标人名称(电子签名)：</w:t>
      </w:r>
    </w:p>
    <w:p w14:paraId="0A87A732">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签发日期：  年  月   日</w:t>
      </w:r>
    </w:p>
    <w:p w14:paraId="1125D1EE">
      <w:pPr>
        <w:snapToGrid w:val="0"/>
        <w:spacing w:line="360" w:lineRule="auto"/>
        <w:rPr>
          <w:rFonts w:hint="eastAsia" w:ascii="仿宋" w:hAnsi="仿宋" w:eastAsia="仿宋"/>
          <w:sz w:val="24"/>
          <w:szCs w:val="24"/>
        </w:rPr>
      </w:pPr>
    </w:p>
    <w:p w14:paraId="72F343BE">
      <w:pPr>
        <w:snapToGrid w:val="0"/>
        <w:spacing w:line="360" w:lineRule="auto"/>
        <w:rPr>
          <w:rFonts w:hint="eastAsia" w:ascii="仿宋" w:hAnsi="仿宋" w:eastAsia="仿宋"/>
          <w:sz w:val="24"/>
          <w:szCs w:val="24"/>
        </w:rPr>
      </w:pPr>
    </w:p>
    <w:p w14:paraId="797AB745">
      <w:pPr>
        <w:snapToGrid w:val="0"/>
        <w:spacing w:line="360" w:lineRule="auto"/>
        <w:rPr>
          <w:rFonts w:hint="eastAsia" w:ascii="仿宋" w:hAnsi="仿宋" w:eastAsia="仿宋"/>
          <w:sz w:val="24"/>
          <w:szCs w:val="24"/>
        </w:rPr>
      </w:pPr>
    </w:p>
    <w:p w14:paraId="73D5DDF4">
      <w:pPr>
        <w:jc w:val="center"/>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zh-CN"/>
        </w:rPr>
        <w:t xml:space="preserve">      </w:t>
      </w:r>
    </w:p>
    <w:p w14:paraId="6EB0DEA3">
      <w:pPr>
        <w:jc w:val="left"/>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zh-CN"/>
        </w:rPr>
        <w:br w:type="page"/>
      </w:r>
    </w:p>
    <w:p w14:paraId="1259FCF1">
      <w:pPr>
        <w:jc w:val="center"/>
        <w:rPr>
          <w:rFonts w:hint="eastAsia" w:ascii="仿宋" w:hAnsi="仿宋" w:eastAsia="仿宋"/>
          <w:b/>
          <w:bCs/>
          <w:kern w:val="0"/>
          <w:sz w:val="32"/>
          <w:szCs w:val="32"/>
        </w:rPr>
      </w:pPr>
      <w:r>
        <w:rPr>
          <w:rFonts w:hint="eastAsia" w:ascii="仿宋" w:hAnsi="仿宋" w:eastAsia="仿宋" w:cs="仿宋"/>
          <w:b/>
          <w:bCs/>
          <w:kern w:val="0"/>
          <w:sz w:val="32"/>
          <w:szCs w:val="32"/>
        </w:rPr>
        <w:t xml:space="preserve"> </w:t>
      </w:r>
      <w:r>
        <w:rPr>
          <w:rFonts w:hint="eastAsia" w:ascii="仿宋" w:hAnsi="仿宋" w:eastAsia="仿宋" w:cs="仿宋"/>
          <w:b/>
          <w:bCs/>
          <w:kern w:val="0"/>
          <w:sz w:val="32"/>
          <w:szCs w:val="32"/>
          <w:lang w:val="zh-CN"/>
        </w:rPr>
        <w:t>授权委托书（适用于联合体投标）</w:t>
      </w:r>
    </w:p>
    <w:p w14:paraId="2149686B">
      <w:pPr>
        <w:snapToGrid w:val="0"/>
        <w:spacing w:line="360" w:lineRule="auto"/>
        <w:rPr>
          <w:rFonts w:hint="eastAsia" w:ascii="仿宋" w:hAnsi="仿宋" w:eastAsia="仿宋"/>
          <w:kern w:val="0"/>
          <w:sz w:val="24"/>
          <w:szCs w:val="24"/>
        </w:rPr>
      </w:pPr>
      <w:r>
        <w:rPr>
          <w:rFonts w:hint="eastAsia" w:ascii="仿宋" w:hAnsi="仿宋" w:eastAsia="仿宋" w:cs="仿宋"/>
          <w:sz w:val="24"/>
          <w:szCs w:val="24"/>
        </w:rPr>
        <w:t>（采购人）、（采购代理机构）</w:t>
      </w:r>
      <w:r>
        <w:rPr>
          <w:rFonts w:hint="eastAsia" w:ascii="仿宋" w:hAnsi="仿宋" w:eastAsia="仿宋" w:cs="仿宋"/>
          <w:kern w:val="0"/>
          <w:sz w:val="24"/>
          <w:szCs w:val="24"/>
          <w:lang w:val="zh-CN"/>
        </w:rPr>
        <w:t>：</w:t>
      </w:r>
    </w:p>
    <w:p w14:paraId="1837938F">
      <w:pPr>
        <w:snapToGrid w:val="0"/>
        <w:spacing w:line="360" w:lineRule="auto"/>
        <w:ind w:firstLine="576"/>
        <w:rPr>
          <w:rFonts w:hint="eastAsia" w:ascii="仿宋" w:hAnsi="仿宋" w:eastAsia="仿宋"/>
          <w:kern w:val="0"/>
          <w:sz w:val="24"/>
          <w:szCs w:val="24"/>
        </w:rPr>
      </w:pPr>
      <w:r>
        <w:rPr>
          <w:rFonts w:hint="eastAsia" w:ascii="仿宋" w:hAnsi="仿宋" w:eastAsia="仿宋" w:cs="仿宋"/>
          <w:kern w:val="0"/>
          <w:sz w:val="24"/>
          <w:szCs w:val="24"/>
        </w:rPr>
        <w:t>现</w:t>
      </w:r>
      <w:r>
        <w:rPr>
          <w:rFonts w:hint="eastAsia" w:ascii="仿宋" w:hAnsi="仿宋" w:eastAsia="仿宋" w:cs="仿宋"/>
          <w:kern w:val="0"/>
          <w:sz w:val="24"/>
          <w:szCs w:val="24"/>
          <w:lang w:val="zh-CN"/>
        </w:rPr>
        <w:t>委托</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（姓名）为我方代理人（身份证号码：</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，手机：</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），以我方名义处理</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采购投标的一切事项，其法律后果由我方承担。</w:t>
      </w:r>
    </w:p>
    <w:p w14:paraId="2724A1C1">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委托期限</w:t>
      </w:r>
      <w:r>
        <w:rPr>
          <w:rFonts w:hint="eastAsia" w:ascii="仿宋" w:hAnsi="仿宋" w:eastAsia="仿宋" w:cs="仿宋"/>
          <w:kern w:val="0"/>
          <w:sz w:val="24"/>
          <w:szCs w:val="24"/>
        </w:rPr>
        <w:t>：</w:t>
      </w:r>
      <w:r>
        <w:rPr>
          <w:rFonts w:hint="eastAsia" w:ascii="仿宋" w:hAnsi="仿宋" w:eastAsia="仿宋" w:cs="仿宋"/>
          <w:kern w:val="0"/>
          <w:sz w:val="24"/>
          <w:szCs w:val="24"/>
          <w:lang w:val="zh-CN"/>
        </w:rPr>
        <w:t>自</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年</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日起至</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年</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日止。</w:t>
      </w:r>
    </w:p>
    <w:p w14:paraId="435E238F">
      <w:pPr>
        <w:snapToGrid w:val="0"/>
        <w:spacing w:line="360" w:lineRule="auto"/>
        <w:rPr>
          <w:rFonts w:hint="eastAsia" w:ascii="仿宋" w:hAnsi="仿宋" w:eastAsia="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特此告知。</w:t>
      </w:r>
    </w:p>
    <w:p w14:paraId="0D86F281">
      <w:pPr>
        <w:jc w:val="center"/>
        <w:rPr>
          <w:rFonts w:hint="eastAsia" w:ascii="仿宋" w:hAnsi="仿宋" w:eastAsia="仿宋"/>
          <w:b/>
          <w:bCs/>
          <w:kern w:val="0"/>
          <w:sz w:val="32"/>
          <w:szCs w:val="32"/>
        </w:rPr>
      </w:pPr>
    </w:p>
    <w:p w14:paraId="0D11F244">
      <w:pPr>
        <w:jc w:val="center"/>
        <w:rPr>
          <w:rFonts w:hint="eastAsia" w:ascii="仿宋" w:hAnsi="仿宋" w:eastAsia="仿宋"/>
          <w:b/>
          <w:bCs/>
          <w:kern w:val="0"/>
          <w:sz w:val="32"/>
          <w:szCs w:val="32"/>
        </w:rPr>
      </w:pPr>
    </w:p>
    <w:p w14:paraId="0487E569">
      <w:pPr>
        <w:jc w:val="center"/>
        <w:rPr>
          <w:rFonts w:hint="eastAsia" w:ascii="仿宋" w:hAnsi="仿宋" w:eastAsia="仿宋"/>
          <w:b/>
          <w:bCs/>
          <w:kern w:val="0"/>
          <w:sz w:val="32"/>
          <w:szCs w:val="32"/>
        </w:rPr>
      </w:pPr>
    </w:p>
    <w:p w14:paraId="6C78A44A">
      <w:pPr>
        <w:rPr>
          <w:rFonts w:hint="eastAsia" w:ascii="仿宋" w:hAnsi="仿宋" w:eastAsia="仿宋"/>
        </w:rPr>
      </w:pPr>
    </w:p>
    <w:p w14:paraId="6B439F18">
      <w:pPr>
        <w:snapToGrid w:val="0"/>
        <w:spacing w:line="360" w:lineRule="auto"/>
        <w:ind w:firstLine="5040" w:firstLineChars="2100"/>
        <w:rPr>
          <w:rFonts w:hint="eastAsia" w:ascii="仿宋" w:hAnsi="仿宋" w:eastAsia="仿宋"/>
          <w:kern w:val="0"/>
          <w:sz w:val="24"/>
          <w:szCs w:val="24"/>
          <w:lang w:val="zh-CN"/>
        </w:rPr>
      </w:pPr>
      <w:r>
        <w:rPr>
          <w:rFonts w:hint="eastAsia" w:ascii="仿宋" w:hAnsi="仿宋" w:eastAsia="仿宋" w:cs="仿宋"/>
          <w:kern w:val="0"/>
          <w:sz w:val="24"/>
          <w:szCs w:val="24"/>
          <w:lang w:val="zh-CN"/>
        </w:rPr>
        <w:t>联合体成员名称(电子签名/公章)：</w:t>
      </w:r>
    </w:p>
    <w:p w14:paraId="1C3B516F">
      <w:pPr>
        <w:snapToGrid w:val="0"/>
        <w:spacing w:line="360" w:lineRule="auto"/>
        <w:ind w:firstLine="5040" w:firstLineChars="2100"/>
        <w:rPr>
          <w:rFonts w:hint="eastAsia" w:ascii="仿宋" w:hAnsi="仿宋" w:eastAsia="仿宋"/>
          <w:kern w:val="0"/>
          <w:sz w:val="24"/>
          <w:szCs w:val="24"/>
          <w:lang w:val="zh-CN"/>
        </w:rPr>
      </w:pPr>
      <w:r>
        <w:rPr>
          <w:rFonts w:hint="eastAsia" w:ascii="仿宋" w:hAnsi="仿宋" w:eastAsia="仿宋" w:cs="仿宋"/>
          <w:kern w:val="0"/>
          <w:sz w:val="24"/>
          <w:szCs w:val="24"/>
          <w:lang w:val="zh-CN"/>
        </w:rPr>
        <w:t>联合体成员名称(电子签名/公章)：</w:t>
      </w:r>
    </w:p>
    <w:p w14:paraId="2AAFD097">
      <w:pPr>
        <w:snapToGrid w:val="0"/>
        <w:spacing w:line="360" w:lineRule="auto"/>
        <w:ind w:firstLine="5760" w:firstLineChars="2400"/>
        <w:rPr>
          <w:rFonts w:hint="eastAsia" w:ascii="仿宋" w:hAnsi="仿宋" w:eastAsia="仿宋"/>
        </w:rPr>
      </w:pPr>
      <w:r>
        <w:rPr>
          <w:rFonts w:hint="eastAsia" w:ascii="仿宋" w:hAnsi="仿宋" w:eastAsia="仿宋" w:cs="仿宋"/>
          <w:kern w:val="0"/>
          <w:sz w:val="24"/>
          <w:szCs w:val="24"/>
          <w:lang w:val="zh-CN"/>
        </w:rPr>
        <w:t>……</w:t>
      </w:r>
    </w:p>
    <w:p w14:paraId="35E1EC59">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3734F4B7">
      <w:pPr>
        <w:autoSpaceDE w:val="0"/>
        <w:autoSpaceDN w:val="0"/>
        <w:spacing w:line="360" w:lineRule="auto"/>
        <w:jc w:val="center"/>
        <w:rPr>
          <w:rFonts w:hint="eastAsia" w:ascii="仿宋" w:hAnsi="仿宋" w:eastAsia="仿宋" w:cs="仿宋"/>
          <w:b/>
          <w:bCs/>
          <w:kern w:val="0"/>
          <w:sz w:val="32"/>
          <w:szCs w:val="32"/>
          <w:lang w:val="zh-CN"/>
        </w:rPr>
      </w:pPr>
    </w:p>
    <w:p w14:paraId="059CD6EB">
      <w:pPr>
        <w:autoSpaceDE w:val="0"/>
        <w:autoSpaceDN w:val="0"/>
        <w:spacing w:line="360" w:lineRule="auto"/>
        <w:jc w:val="center"/>
        <w:rPr>
          <w:rFonts w:hint="eastAsia" w:ascii="仿宋" w:hAnsi="仿宋" w:eastAsia="仿宋" w:cs="仿宋"/>
          <w:b/>
          <w:bCs/>
          <w:kern w:val="0"/>
          <w:sz w:val="32"/>
          <w:szCs w:val="32"/>
          <w:lang w:val="zh-CN"/>
        </w:rPr>
      </w:pPr>
    </w:p>
    <w:p w14:paraId="6CED9EF4">
      <w:pPr>
        <w:autoSpaceDE w:val="0"/>
        <w:autoSpaceDN w:val="0"/>
        <w:spacing w:line="360" w:lineRule="auto"/>
        <w:jc w:val="center"/>
        <w:rPr>
          <w:rFonts w:hint="eastAsia" w:ascii="仿宋" w:hAnsi="仿宋" w:eastAsia="仿宋" w:cs="仿宋"/>
          <w:b/>
          <w:bCs/>
          <w:kern w:val="0"/>
          <w:sz w:val="32"/>
          <w:szCs w:val="32"/>
          <w:lang w:val="zh-CN"/>
        </w:rPr>
      </w:pPr>
    </w:p>
    <w:p w14:paraId="72F7EF92">
      <w:pPr>
        <w:autoSpaceDE w:val="0"/>
        <w:autoSpaceDN w:val="0"/>
        <w:spacing w:line="360" w:lineRule="auto"/>
        <w:jc w:val="center"/>
        <w:rPr>
          <w:rFonts w:hint="eastAsia" w:ascii="仿宋" w:hAnsi="仿宋" w:eastAsia="仿宋" w:cs="仿宋"/>
          <w:b/>
          <w:bCs/>
          <w:kern w:val="0"/>
          <w:sz w:val="32"/>
          <w:szCs w:val="32"/>
          <w:lang w:val="zh-CN"/>
        </w:rPr>
      </w:pPr>
    </w:p>
    <w:p w14:paraId="2CAEBAD6">
      <w:pPr>
        <w:autoSpaceDE w:val="0"/>
        <w:autoSpaceDN w:val="0"/>
        <w:spacing w:line="360" w:lineRule="auto"/>
        <w:jc w:val="center"/>
        <w:rPr>
          <w:rFonts w:hint="eastAsia" w:ascii="仿宋" w:hAnsi="仿宋" w:eastAsia="仿宋" w:cs="仿宋"/>
          <w:b/>
          <w:bCs/>
          <w:kern w:val="0"/>
          <w:sz w:val="32"/>
          <w:szCs w:val="32"/>
          <w:lang w:val="zh-CN"/>
        </w:rPr>
      </w:pPr>
    </w:p>
    <w:p w14:paraId="464274E4">
      <w:pPr>
        <w:autoSpaceDE w:val="0"/>
        <w:autoSpaceDN w:val="0"/>
        <w:spacing w:line="360" w:lineRule="auto"/>
        <w:jc w:val="center"/>
        <w:rPr>
          <w:rFonts w:hint="eastAsia" w:ascii="仿宋" w:hAnsi="仿宋" w:eastAsia="仿宋" w:cs="仿宋"/>
          <w:b/>
          <w:bCs/>
          <w:kern w:val="0"/>
          <w:sz w:val="32"/>
          <w:szCs w:val="32"/>
          <w:lang w:val="zh-CN"/>
        </w:rPr>
      </w:pPr>
    </w:p>
    <w:p w14:paraId="7E8B1DCD">
      <w:pPr>
        <w:autoSpaceDE w:val="0"/>
        <w:autoSpaceDN w:val="0"/>
        <w:spacing w:line="360" w:lineRule="auto"/>
        <w:jc w:val="center"/>
        <w:rPr>
          <w:rFonts w:hint="eastAsia" w:ascii="仿宋" w:hAnsi="仿宋" w:eastAsia="仿宋" w:cs="仿宋"/>
          <w:b/>
          <w:bCs/>
          <w:kern w:val="0"/>
          <w:sz w:val="32"/>
          <w:szCs w:val="32"/>
          <w:lang w:val="zh-CN"/>
        </w:rPr>
      </w:pPr>
    </w:p>
    <w:p w14:paraId="3A032C8C">
      <w:pPr>
        <w:autoSpaceDE w:val="0"/>
        <w:autoSpaceDN w:val="0"/>
        <w:spacing w:line="360" w:lineRule="auto"/>
        <w:jc w:val="center"/>
        <w:rPr>
          <w:rFonts w:hint="eastAsia" w:ascii="仿宋" w:hAnsi="仿宋" w:eastAsia="仿宋" w:cs="仿宋"/>
          <w:b/>
          <w:bCs/>
          <w:kern w:val="0"/>
          <w:sz w:val="32"/>
          <w:szCs w:val="32"/>
          <w:lang w:val="zh-CN"/>
        </w:rPr>
      </w:pPr>
    </w:p>
    <w:p w14:paraId="26D0C011">
      <w:pPr>
        <w:autoSpaceDE w:val="0"/>
        <w:autoSpaceDN w:val="0"/>
        <w:spacing w:line="360" w:lineRule="auto"/>
        <w:jc w:val="center"/>
        <w:rPr>
          <w:rFonts w:hint="eastAsia" w:ascii="仿宋" w:hAnsi="仿宋" w:eastAsia="仿宋" w:cs="仿宋"/>
          <w:b/>
          <w:bCs/>
          <w:kern w:val="0"/>
          <w:sz w:val="32"/>
          <w:szCs w:val="32"/>
          <w:lang w:val="zh-CN"/>
        </w:rPr>
      </w:pPr>
    </w:p>
    <w:p w14:paraId="31651169">
      <w:pPr>
        <w:autoSpaceDE w:val="0"/>
        <w:autoSpaceDN w:val="0"/>
        <w:spacing w:line="360" w:lineRule="auto"/>
        <w:jc w:val="center"/>
        <w:rPr>
          <w:rFonts w:hint="eastAsia" w:ascii="仿宋" w:hAnsi="仿宋" w:eastAsia="仿宋" w:cs="仿宋"/>
          <w:b/>
          <w:bCs/>
          <w:kern w:val="0"/>
          <w:sz w:val="32"/>
          <w:szCs w:val="32"/>
          <w:lang w:val="zh-CN"/>
        </w:rPr>
      </w:pPr>
    </w:p>
    <w:p w14:paraId="594E4A5F">
      <w:pPr>
        <w:widowControl/>
        <w:adjustRightInd/>
        <w:jc w:val="left"/>
        <w:rPr>
          <w:rFonts w:hint="eastAsia" w:ascii="仿宋" w:hAnsi="仿宋" w:eastAsia="仿宋" w:cs="仿宋"/>
          <w:b/>
          <w:bCs/>
          <w:kern w:val="0"/>
          <w:sz w:val="32"/>
          <w:szCs w:val="32"/>
          <w:lang w:val="zh-CN"/>
        </w:rPr>
      </w:pPr>
    </w:p>
    <w:p w14:paraId="4B93AF02">
      <w:pPr>
        <w:widowControl/>
        <w:adjustRightInd/>
        <w:jc w:val="left"/>
        <w:rPr>
          <w:rFonts w:hint="eastAsia" w:ascii="仿宋" w:hAnsi="仿宋" w:eastAsia="仿宋" w:cs="仿宋"/>
          <w:b/>
          <w:bCs/>
          <w:kern w:val="0"/>
          <w:sz w:val="32"/>
          <w:szCs w:val="32"/>
          <w:lang w:val="zh-CN"/>
        </w:rPr>
      </w:pPr>
      <w:r>
        <w:rPr>
          <w:rFonts w:hint="eastAsia" w:ascii="仿宋" w:hAnsi="仿宋" w:eastAsia="仿宋" w:cs="仿宋"/>
          <w:b/>
          <w:bCs/>
          <w:kern w:val="0"/>
          <w:sz w:val="32"/>
          <w:szCs w:val="32"/>
          <w:lang w:val="zh-CN"/>
        </w:rPr>
        <w:br w:type="page"/>
      </w:r>
    </w:p>
    <w:p w14:paraId="46A89A15">
      <w:pPr>
        <w:autoSpaceDE w:val="0"/>
        <w:autoSpaceDN w:val="0"/>
        <w:spacing w:line="360" w:lineRule="auto"/>
        <w:jc w:val="center"/>
        <w:rPr>
          <w:rFonts w:hint="eastAsia" w:ascii="仿宋" w:hAnsi="仿宋" w:eastAsia="仿宋"/>
          <w:b/>
          <w:bCs/>
          <w:sz w:val="24"/>
          <w:szCs w:val="24"/>
        </w:rPr>
      </w:pPr>
      <w:r>
        <w:rPr>
          <w:rFonts w:hint="eastAsia" w:ascii="仿宋" w:hAnsi="仿宋" w:eastAsia="仿宋" w:cs="仿宋"/>
          <w:b/>
          <w:bCs/>
          <w:kern w:val="0"/>
          <w:sz w:val="32"/>
          <w:szCs w:val="32"/>
          <w:lang w:val="zh-CN"/>
        </w:rPr>
        <w:t>法定代表人、单位负责人或自然人本人</w:t>
      </w:r>
      <w:r>
        <w:rPr>
          <w:rFonts w:hint="eastAsia" w:ascii="仿宋" w:hAnsi="仿宋" w:eastAsia="仿宋" w:cs="仿宋"/>
          <w:b/>
          <w:bCs/>
          <w:sz w:val="30"/>
          <w:szCs w:val="30"/>
        </w:rPr>
        <w:t>的身份证明（适用于法定代表人、单位负责人或者自然人本人代表投标人参加投标）</w:t>
      </w:r>
    </w:p>
    <w:p w14:paraId="4D2BF1EB">
      <w:pPr>
        <w:pStyle w:val="106"/>
        <w:spacing w:line="360" w:lineRule="auto"/>
        <w:rPr>
          <w:rFonts w:hint="eastAsia" w:ascii="仿宋" w:hAnsi="仿宋" w:eastAsia="仿宋" w:cs="Times New Roman"/>
          <w:sz w:val="24"/>
          <w:szCs w:val="24"/>
        </w:rPr>
      </w:pPr>
      <w:r>
        <w:rPr>
          <w:rFonts w:hint="eastAsia" w:ascii="仿宋" w:hAnsi="仿宋" w:eastAsia="仿宋" w:cs="仿宋"/>
          <w:sz w:val="24"/>
          <w:szCs w:val="24"/>
        </w:rPr>
        <w:t>身份证件扫描件：</w:t>
      </w:r>
    </w:p>
    <w:tbl>
      <w:tblPr>
        <w:tblStyle w:val="7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6609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9EC997E">
            <w:pPr>
              <w:pStyle w:val="106"/>
              <w:adjustRightInd w:val="0"/>
              <w:spacing w:line="360" w:lineRule="auto"/>
              <w:rPr>
                <w:rFonts w:hint="eastAsia" w:ascii="仿宋" w:hAnsi="仿宋" w:eastAsia="仿宋" w:cs="Times New Roman"/>
                <w:sz w:val="24"/>
                <w:szCs w:val="24"/>
              </w:rPr>
            </w:pPr>
            <w:r>
              <w:rPr>
                <w:rFonts w:hint="eastAsia" w:ascii="仿宋" w:hAnsi="仿宋" w:eastAsia="仿宋" w:cs="仿宋"/>
                <w:sz w:val="24"/>
                <w:szCs w:val="24"/>
              </w:rPr>
              <w:t>正面：                                 反面：</w:t>
            </w:r>
          </w:p>
          <w:p w14:paraId="74C9376F">
            <w:pPr>
              <w:pStyle w:val="106"/>
              <w:adjustRightInd w:val="0"/>
              <w:spacing w:line="360" w:lineRule="auto"/>
              <w:rPr>
                <w:rFonts w:hint="eastAsia" w:ascii="仿宋" w:hAnsi="仿宋" w:eastAsia="仿宋" w:cs="Times New Roman"/>
                <w:sz w:val="24"/>
                <w:szCs w:val="24"/>
              </w:rPr>
            </w:pPr>
          </w:p>
        </w:tc>
      </w:tr>
    </w:tbl>
    <w:p w14:paraId="2220C608">
      <w:pPr>
        <w:snapToGrid w:val="0"/>
        <w:spacing w:line="360" w:lineRule="auto"/>
        <w:ind w:firstLine="576"/>
        <w:jc w:val="center"/>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w:t>
      </w:r>
    </w:p>
    <w:p w14:paraId="5E59F247">
      <w:pPr>
        <w:snapToGrid w:val="0"/>
        <w:spacing w:line="360" w:lineRule="auto"/>
        <w:ind w:firstLine="576"/>
        <w:jc w:val="center"/>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投标人名称(电子签名)：                              </w:t>
      </w:r>
    </w:p>
    <w:p w14:paraId="3BB071AC">
      <w:pPr>
        <w:spacing w:line="360" w:lineRule="auto"/>
        <w:jc w:val="center"/>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7B05B231">
      <w:pPr>
        <w:jc w:val="center"/>
        <w:rPr>
          <w:rFonts w:hint="eastAsia" w:ascii="仿宋" w:hAnsi="仿宋" w:eastAsia="仿宋"/>
          <w:b/>
          <w:bCs/>
          <w:kern w:val="0"/>
          <w:sz w:val="32"/>
          <w:szCs w:val="32"/>
        </w:rPr>
      </w:pPr>
    </w:p>
    <w:p w14:paraId="2491F26C">
      <w:pPr>
        <w:jc w:val="center"/>
        <w:rPr>
          <w:rFonts w:hint="eastAsia" w:ascii="仿宋" w:hAnsi="仿宋" w:eastAsia="仿宋"/>
          <w:b/>
          <w:bCs/>
          <w:kern w:val="0"/>
          <w:sz w:val="32"/>
          <w:szCs w:val="32"/>
        </w:rPr>
      </w:pPr>
    </w:p>
    <w:p w14:paraId="0E0DCD03">
      <w:pPr>
        <w:jc w:val="center"/>
        <w:rPr>
          <w:rFonts w:hint="eastAsia" w:ascii="仿宋" w:hAnsi="仿宋" w:eastAsia="仿宋"/>
          <w:b/>
          <w:bCs/>
          <w:kern w:val="0"/>
          <w:sz w:val="32"/>
          <w:szCs w:val="32"/>
        </w:rPr>
      </w:pPr>
    </w:p>
    <w:p w14:paraId="427EB346">
      <w:pPr>
        <w:jc w:val="center"/>
        <w:rPr>
          <w:rFonts w:hint="eastAsia" w:ascii="仿宋" w:hAnsi="仿宋" w:eastAsia="仿宋"/>
          <w:b/>
          <w:bCs/>
          <w:kern w:val="0"/>
          <w:sz w:val="32"/>
          <w:szCs w:val="32"/>
        </w:rPr>
      </w:pPr>
    </w:p>
    <w:p w14:paraId="11B04D57">
      <w:pPr>
        <w:jc w:val="center"/>
        <w:rPr>
          <w:rFonts w:hint="eastAsia" w:ascii="仿宋" w:hAnsi="仿宋" w:eastAsia="仿宋"/>
          <w:b/>
          <w:bCs/>
          <w:kern w:val="0"/>
          <w:sz w:val="32"/>
          <w:szCs w:val="32"/>
        </w:rPr>
      </w:pPr>
    </w:p>
    <w:p w14:paraId="3393ABF8">
      <w:pPr>
        <w:jc w:val="center"/>
        <w:rPr>
          <w:rFonts w:hint="eastAsia" w:ascii="仿宋" w:hAnsi="仿宋" w:eastAsia="仿宋"/>
          <w:b/>
          <w:bCs/>
          <w:kern w:val="0"/>
          <w:sz w:val="32"/>
          <w:szCs w:val="32"/>
        </w:rPr>
      </w:pPr>
    </w:p>
    <w:p w14:paraId="433906C3">
      <w:pPr>
        <w:jc w:val="center"/>
        <w:rPr>
          <w:rFonts w:hint="eastAsia" w:ascii="仿宋" w:hAnsi="仿宋" w:eastAsia="仿宋"/>
          <w:b/>
          <w:bCs/>
          <w:kern w:val="0"/>
          <w:sz w:val="32"/>
          <w:szCs w:val="32"/>
        </w:rPr>
      </w:pPr>
    </w:p>
    <w:p w14:paraId="7DC52D1E">
      <w:pPr>
        <w:rPr>
          <w:rFonts w:hint="eastAsia" w:ascii="仿宋" w:hAnsi="仿宋" w:eastAsia="仿宋"/>
          <w:b/>
          <w:bCs/>
          <w:kern w:val="0"/>
          <w:sz w:val="32"/>
          <w:szCs w:val="32"/>
        </w:rPr>
      </w:pPr>
    </w:p>
    <w:p w14:paraId="1060E6A4">
      <w:pPr>
        <w:pStyle w:val="33"/>
        <w:rPr>
          <w:rFonts w:hint="eastAsia" w:ascii="仿宋" w:hAnsi="仿宋" w:eastAsia="仿宋"/>
          <w:b/>
          <w:bCs/>
          <w:kern w:val="0"/>
          <w:sz w:val="32"/>
          <w:szCs w:val="32"/>
        </w:rPr>
      </w:pPr>
    </w:p>
    <w:p w14:paraId="707CD61A">
      <w:pPr>
        <w:rPr>
          <w:rFonts w:hint="eastAsia" w:ascii="仿宋" w:hAnsi="仿宋" w:eastAsia="仿宋"/>
          <w:b/>
          <w:bCs/>
          <w:kern w:val="0"/>
          <w:sz w:val="32"/>
          <w:szCs w:val="32"/>
        </w:rPr>
      </w:pPr>
    </w:p>
    <w:p w14:paraId="002E89F4">
      <w:pPr>
        <w:pStyle w:val="33"/>
        <w:rPr>
          <w:rFonts w:hint="eastAsia" w:ascii="仿宋" w:hAnsi="仿宋" w:eastAsia="仿宋"/>
          <w:b/>
          <w:bCs/>
          <w:kern w:val="0"/>
          <w:sz w:val="32"/>
          <w:szCs w:val="32"/>
        </w:rPr>
      </w:pPr>
    </w:p>
    <w:p w14:paraId="146EF557"/>
    <w:p w14:paraId="7FC6B7B6">
      <w:pPr>
        <w:jc w:val="center"/>
        <w:rPr>
          <w:rFonts w:hint="eastAsia" w:ascii="仿宋" w:hAnsi="仿宋" w:eastAsia="仿宋" w:cs="仿宋"/>
          <w:b/>
          <w:bCs/>
          <w:kern w:val="0"/>
          <w:sz w:val="32"/>
          <w:szCs w:val="32"/>
        </w:rPr>
      </w:pPr>
    </w:p>
    <w:p w14:paraId="0582B6AA">
      <w:pPr>
        <w:rPr>
          <w:rFonts w:hint="eastAsia" w:ascii="仿宋" w:hAnsi="仿宋" w:eastAsia="仿宋" w:cs="仿宋"/>
          <w:b/>
          <w:bCs/>
          <w:kern w:val="0"/>
          <w:sz w:val="32"/>
          <w:szCs w:val="32"/>
        </w:rPr>
      </w:pPr>
    </w:p>
    <w:p w14:paraId="02A652E1">
      <w:pPr>
        <w:jc w:val="center"/>
        <w:rPr>
          <w:rFonts w:hint="eastAsia" w:ascii="仿宋" w:hAnsi="仿宋" w:eastAsia="仿宋"/>
          <w:b/>
          <w:bCs/>
          <w:kern w:val="0"/>
          <w:sz w:val="32"/>
          <w:szCs w:val="32"/>
          <w:lang w:val="zh-CN"/>
        </w:rPr>
      </w:pPr>
      <w:r>
        <w:rPr>
          <w:rFonts w:hint="eastAsia" w:ascii="仿宋" w:hAnsi="仿宋" w:eastAsia="仿宋" w:cs="仿宋"/>
          <w:b/>
          <w:bCs/>
          <w:kern w:val="0"/>
          <w:sz w:val="32"/>
          <w:szCs w:val="32"/>
        </w:rPr>
        <w:t>三、</w:t>
      </w:r>
      <w:r>
        <w:rPr>
          <w:rFonts w:hint="eastAsia" w:ascii="仿宋" w:hAnsi="仿宋" w:eastAsia="仿宋" w:cs="仿宋"/>
          <w:b/>
          <w:bCs/>
          <w:kern w:val="0"/>
          <w:sz w:val="32"/>
          <w:szCs w:val="32"/>
          <w:lang w:val="zh-CN"/>
        </w:rPr>
        <w:t>联合协议</w:t>
      </w:r>
    </w:p>
    <w:p w14:paraId="41C64147">
      <w:pPr>
        <w:widowControl/>
        <w:spacing w:line="360" w:lineRule="auto"/>
        <w:ind w:firstLine="482" w:firstLineChars="200"/>
        <w:jc w:val="left"/>
        <w:rPr>
          <w:rFonts w:hint="eastAsia" w:ascii="仿宋" w:hAnsi="仿宋" w:eastAsia="仿宋"/>
          <w:b/>
          <w:bCs/>
          <w:sz w:val="24"/>
          <w:szCs w:val="24"/>
        </w:rPr>
      </w:pPr>
      <w:r>
        <w:rPr>
          <w:rFonts w:hint="eastAsia" w:ascii="仿宋" w:hAnsi="仿宋" w:eastAsia="仿宋" w:cs="仿宋"/>
          <w:b/>
          <w:bCs/>
          <w:sz w:val="24"/>
          <w:szCs w:val="24"/>
        </w:rPr>
        <w:t>（以联合体形式投标的，提供联合协议；本项目不接受联合体投标或者投标人不以联合体形式投标的，则不需要提供）</w:t>
      </w:r>
    </w:p>
    <w:p w14:paraId="6DC31BD5">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（联合体所有成员名称）</w:t>
      </w:r>
      <w:r>
        <w:rPr>
          <w:rFonts w:hint="eastAsia" w:ascii="仿宋" w:hAnsi="仿宋" w:eastAsia="仿宋" w:cs="仿宋"/>
          <w:kern w:val="0"/>
          <w:sz w:val="24"/>
          <w:szCs w:val="24"/>
        </w:rPr>
        <w:t>自愿</w:t>
      </w:r>
      <w:r>
        <w:rPr>
          <w:rFonts w:hint="eastAsia" w:ascii="仿宋" w:hAnsi="仿宋" w:eastAsia="仿宋" w:cs="仿宋"/>
          <w:kern w:val="0"/>
          <w:sz w:val="24"/>
          <w:szCs w:val="24"/>
          <w:lang w:val="zh-CN"/>
        </w:rPr>
        <w:t>组成一个联合体，以一个投标人的身份</w:t>
      </w:r>
      <w:r>
        <w:rPr>
          <w:rFonts w:hint="eastAsia" w:ascii="仿宋" w:hAnsi="仿宋" w:eastAsia="仿宋" w:cs="仿宋"/>
          <w:kern w:val="0"/>
          <w:sz w:val="24"/>
          <w:szCs w:val="24"/>
        </w:rPr>
        <w:t>参加</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 xml:space="preserve">投标。 </w:t>
      </w:r>
    </w:p>
    <w:p w14:paraId="710F9F74">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一、各方一致决定，</w:t>
      </w:r>
      <w:r>
        <w:rPr>
          <w:rFonts w:hint="eastAsia" w:ascii="仿宋" w:hAnsi="仿宋" w:eastAsia="仿宋" w:cs="仿宋"/>
          <w:kern w:val="0"/>
          <w:sz w:val="24"/>
          <w:szCs w:val="24"/>
          <w:u w:val="single"/>
        </w:rPr>
        <w:t>（某联合体成员名称）</w:t>
      </w:r>
      <w:r>
        <w:rPr>
          <w:rFonts w:hint="eastAsia" w:ascii="仿宋" w:hAnsi="仿宋" w:eastAsia="仿宋" w:cs="仿宋"/>
          <w:kern w:val="0"/>
          <w:sz w:val="24"/>
          <w:szCs w:val="24"/>
        </w:rPr>
        <w:t>为联合体</w:t>
      </w:r>
      <w:r>
        <w:rPr>
          <w:rFonts w:hint="eastAsia" w:ascii="仿宋" w:hAnsi="仿宋" w:eastAsia="仿宋" w:cs="仿宋"/>
          <w:kern w:val="0"/>
          <w:sz w:val="24"/>
          <w:szCs w:val="24"/>
          <w:lang w:val="zh-CN"/>
        </w:rPr>
        <w:t>牵头人</w:t>
      </w:r>
      <w:r>
        <w:rPr>
          <w:rFonts w:hint="eastAsia" w:ascii="仿宋" w:hAnsi="仿宋" w:eastAsia="仿宋" w:cs="仿宋"/>
          <w:sz w:val="24"/>
          <w:szCs w:val="24"/>
        </w:rPr>
        <w:t>，代表所有联合体成员负责投标和合同实施阶段的主办、协调工作</w:t>
      </w:r>
      <w:r>
        <w:rPr>
          <w:rFonts w:hint="eastAsia" w:ascii="仿宋" w:hAnsi="仿宋" w:eastAsia="仿宋" w:cs="仿宋"/>
          <w:kern w:val="0"/>
          <w:sz w:val="24"/>
          <w:szCs w:val="24"/>
          <w:lang w:val="zh-CN"/>
        </w:rPr>
        <w:t>。</w:t>
      </w:r>
    </w:p>
    <w:p w14:paraId="7F6526B0">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二、</w:t>
      </w:r>
      <w:r>
        <w:rPr>
          <w:rFonts w:hint="eastAsia" w:ascii="仿宋" w:hAnsi="仿宋" w:eastAsia="仿宋" w:cs="仿宋"/>
          <w:sz w:val="24"/>
          <w:szCs w:val="24"/>
        </w:rPr>
        <w:t>所有联合体成员各方签署授权书，授权书载明的</w:t>
      </w:r>
      <w:r>
        <w:rPr>
          <w:rFonts w:hint="eastAsia" w:ascii="仿宋" w:hAnsi="仿宋" w:eastAsia="仿宋" w:cs="仿宋"/>
          <w:kern w:val="0"/>
          <w:sz w:val="24"/>
          <w:szCs w:val="24"/>
          <w:lang w:val="zh-CN"/>
        </w:rPr>
        <w:t>授权代表根据招标文件规定及投标内容而对采购人、采购机构所作的任何合法承诺，包括书面澄清及相应等均对联合投标各方产生约束力。</w:t>
      </w:r>
    </w:p>
    <w:p w14:paraId="668A3063">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三、本次联合投标中，分工如下：</w:t>
      </w:r>
      <w:r>
        <w:rPr>
          <w:rFonts w:hint="eastAsia" w:ascii="仿宋" w:hAnsi="仿宋" w:eastAsia="仿宋" w:cs="仿宋"/>
          <w:kern w:val="0"/>
          <w:sz w:val="24"/>
          <w:szCs w:val="24"/>
          <w:u w:val="single"/>
        </w:rPr>
        <w:t>（联合体其中一方成员名称）</w:t>
      </w:r>
      <w:r>
        <w:rPr>
          <w:rFonts w:hint="eastAsia" w:ascii="仿宋" w:hAnsi="仿宋" w:eastAsia="仿宋" w:cs="仿宋"/>
          <w:kern w:val="0"/>
          <w:sz w:val="24"/>
          <w:szCs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szCs w:val="24"/>
          <w:lang w:val="zh-CN"/>
        </w:rPr>
        <w:t>；……。</w:t>
      </w:r>
    </w:p>
    <w:p w14:paraId="5E6F28F2">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rPr>
        <w:t>四</w:t>
      </w:r>
      <w:r>
        <w:rPr>
          <w:rFonts w:hint="eastAsia" w:ascii="仿宋" w:hAnsi="仿宋" w:eastAsia="仿宋" w:cs="仿宋"/>
          <w:kern w:val="0"/>
          <w:sz w:val="24"/>
          <w:szCs w:val="24"/>
          <w:lang w:val="zh-CN"/>
        </w:rPr>
        <w:t>、如果中标，</w:t>
      </w:r>
      <w:r>
        <w:rPr>
          <w:rFonts w:hint="eastAsia" w:ascii="仿宋" w:hAnsi="仿宋" w:eastAsia="仿宋" w:cs="仿宋"/>
          <w:sz w:val="24"/>
          <w:szCs w:val="24"/>
        </w:rPr>
        <w:t>联合体各成员方共同与采购人签订合同，并就采购合同约定的事项对采购人承担连带责任。</w:t>
      </w:r>
    </w:p>
    <w:p w14:paraId="6982A3BA">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rPr>
        <w:t>五</w:t>
      </w:r>
      <w:r>
        <w:rPr>
          <w:rFonts w:hint="eastAsia" w:ascii="仿宋" w:hAnsi="仿宋" w:eastAsia="仿宋" w:cs="仿宋"/>
          <w:kern w:val="0"/>
          <w:sz w:val="24"/>
          <w:szCs w:val="24"/>
          <w:lang w:val="zh-CN"/>
        </w:rPr>
        <w:t>、有关本次联合投标的其他事宜：</w:t>
      </w:r>
    </w:p>
    <w:p w14:paraId="53D01247">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1、联合体各方不再单独参加或者与其他供应商另外组成联合体参加同一合同项下的采购活动。</w:t>
      </w:r>
    </w:p>
    <w:p w14:paraId="705A035C">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2、联合体中有同类资质的各方按照联合体分工承担相同工作的，按照资质等级较低的供应商确定资质等级。</w:t>
      </w:r>
    </w:p>
    <w:p w14:paraId="483FCAE5">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3、本协议提交采购人、采购机构后，联合体各方不得以任何形式对上述内容进行修改或撤销。</w:t>
      </w:r>
    </w:p>
    <w:p w14:paraId="52579160">
      <w:pPr>
        <w:snapToGrid w:val="0"/>
        <w:spacing w:line="360" w:lineRule="auto"/>
        <w:ind w:firstLine="5040" w:firstLineChars="2100"/>
        <w:rPr>
          <w:rFonts w:hint="eastAsia" w:ascii="仿宋" w:hAnsi="仿宋" w:eastAsia="仿宋"/>
          <w:kern w:val="0"/>
          <w:sz w:val="24"/>
          <w:szCs w:val="24"/>
          <w:lang w:val="zh-CN"/>
        </w:rPr>
      </w:pPr>
      <w:r>
        <w:rPr>
          <w:rFonts w:hint="eastAsia" w:ascii="仿宋" w:hAnsi="仿宋" w:eastAsia="仿宋" w:cs="仿宋"/>
          <w:kern w:val="0"/>
          <w:sz w:val="24"/>
          <w:szCs w:val="24"/>
          <w:lang w:val="zh-CN"/>
        </w:rPr>
        <w:t>联合体成员名称(电子签名/公章)：</w:t>
      </w:r>
    </w:p>
    <w:p w14:paraId="0470F615">
      <w:pPr>
        <w:snapToGrid w:val="0"/>
        <w:spacing w:line="360" w:lineRule="auto"/>
        <w:ind w:firstLine="5760" w:firstLineChars="2400"/>
        <w:rPr>
          <w:rFonts w:hint="eastAsia" w:ascii="仿宋" w:hAnsi="仿宋" w:eastAsia="仿宋"/>
        </w:rPr>
      </w:pPr>
      <w:r>
        <w:rPr>
          <w:rFonts w:hint="eastAsia" w:ascii="仿宋" w:hAnsi="仿宋" w:eastAsia="仿宋" w:cs="仿宋"/>
          <w:kern w:val="0"/>
          <w:sz w:val="24"/>
          <w:szCs w:val="24"/>
          <w:lang w:val="zh-CN"/>
        </w:rPr>
        <w:t>……</w:t>
      </w:r>
    </w:p>
    <w:p w14:paraId="7C9D2DCF">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34F36885">
      <w:pPr>
        <w:snapToGrid w:val="0"/>
        <w:spacing w:line="360" w:lineRule="auto"/>
        <w:ind w:right="480"/>
        <w:rPr>
          <w:rFonts w:hint="eastAsia" w:ascii="仿宋" w:hAnsi="仿宋" w:eastAsia="仿宋"/>
          <w:b/>
          <w:bCs/>
          <w:kern w:val="0"/>
          <w:sz w:val="32"/>
          <w:szCs w:val="32"/>
          <w:lang w:val="zh-CN"/>
        </w:rPr>
        <w:sectPr>
          <w:headerReference r:id="rId8" w:type="first"/>
          <w:footerReference r:id="rId10" w:type="first"/>
          <w:headerReference r:id="rId7" w:type="default"/>
          <w:footerReference r:id="rId9" w:type="default"/>
          <w:pgSz w:w="11906" w:h="16838"/>
          <w:pgMar w:top="856" w:right="1418" w:bottom="1247" w:left="1418" w:header="851" w:footer="992" w:gutter="0"/>
          <w:cols w:space="720" w:num="1"/>
          <w:titlePg/>
          <w:docGrid w:linePitch="312" w:charSpace="0"/>
        </w:sectPr>
      </w:pPr>
    </w:p>
    <w:p w14:paraId="78FD75C7">
      <w:pPr>
        <w:snapToGrid w:val="0"/>
        <w:spacing w:line="360" w:lineRule="auto"/>
        <w:ind w:firstLine="3534" w:firstLineChars="1100"/>
        <w:rPr>
          <w:rFonts w:hint="eastAsia" w:ascii="仿宋" w:hAnsi="仿宋" w:eastAsia="仿宋"/>
          <w:b/>
          <w:bCs/>
          <w:kern w:val="0"/>
          <w:sz w:val="32"/>
          <w:szCs w:val="32"/>
        </w:rPr>
      </w:pPr>
      <w:r>
        <w:rPr>
          <w:rFonts w:hint="eastAsia" w:ascii="仿宋" w:hAnsi="仿宋" w:eastAsia="仿宋" w:cs="仿宋"/>
          <w:b/>
          <w:bCs/>
          <w:kern w:val="0"/>
          <w:sz w:val="32"/>
          <w:szCs w:val="32"/>
        </w:rPr>
        <w:t>四、分包意向协议</w:t>
      </w:r>
    </w:p>
    <w:p w14:paraId="2E9C4DBA">
      <w:pPr>
        <w:widowControl/>
        <w:spacing w:line="360" w:lineRule="auto"/>
        <w:ind w:firstLine="120" w:firstLineChars="50"/>
        <w:jc w:val="left"/>
        <w:rPr>
          <w:rFonts w:hint="eastAsia" w:ascii="仿宋" w:hAnsi="仿宋" w:eastAsia="仿宋"/>
          <w:sz w:val="24"/>
          <w:szCs w:val="24"/>
        </w:rPr>
      </w:pPr>
      <w:r>
        <w:rPr>
          <w:rFonts w:hint="eastAsia" w:ascii="仿宋" w:hAnsi="仿宋" w:eastAsia="仿宋" w:cs="仿宋"/>
          <w:sz w:val="24"/>
          <w:szCs w:val="24"/>
        </w:rPr>
        <w:t>（</w:t>
      </w:r>
      <w:r>
        <w:rPr>
          <w:rFonts w:hint="eastAsia" w:ascii="仿宋" w:hAnsi="仿宋" w:eastAsia="仿宋" w:cs="仿宋"/>
          <w:b/>
          <w:bCs/>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sz w:val="24"/>
          <w:szCs w:val="24"/>
        </w:rPr>
        <w:t>）</w:t>
      </w:r>
    </w:p>
    <w:p w14:paraId="3D5EAAEB">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lang w:val="zh-CN"/>
        </w:rPr>
        <w:t>若成为</w:t>
      </w:r>
      <w:r>
        <w:rPr>
          <w:rFonts w:hint="eastAsia" w:ascii="仿宋" w:hAnsi="仿宋" w:eastAsia="仿宋" w:cs="仿宋"/>
          <w:sz w:val="24"/>
          <w:szCs w:val="24"/>
        </w:rPr>
        <w:t>（项目名称）【招标编号：（采购编号）】</w:t>
      </w:r>
      <w:r>
        <w:rPr>
          <w:rFonts w:hint="eastAsia" w:ascii="仿宋" w:hAnsi="仿宋" w:eastAsia="仿宋" w:cs="仿宋"/>
          <w:kern w:val="0"/>
          <w:sz w:val="24"/>
          <w:szCs w:val="24"/>
          <w:lang w:val="zh-CN"/>
        </w:rPr>
        <w:t>的中标供应商，将依法采取分包方式履行合同。</w:t>
      </w: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rPr>
        <w:t>与</w:t>
      </w:r>
      <w:r>
        <w:rPr>
          <w:rFonts w:hint="eastAsia" w:ascii="仿宋" w:hAnsi="仿宋" w:eastAsia="仿宋" w:cs="仿宋"/>
          <w:kern w:val="0"/>
          <w:sz w:val="24"/>
          <w:szCs w:val="24"/>
          <w:u w:val="single"/>
        </w:rPr>
        <w:t>（所有分包供应商名称）</w:t>
      </w:r>
      <w:r>
        <w:rPr>
          <w:rFonts w:hint="eastAsia" w:ascii="仿宋" w:hAnsi="仿宋" w:eastAsia="仿宋" w:cs="仿宋"/>
          <w:kern w:val="0"/>
          <w:sz w:val="24"/>
          <w:szCs w:val="24"/>
        </w:rPr>
        <w:t>达成分包意向协议</w:t>
      </w:r>
      <w:r>
        <w:rPr>
          <w:rFonts w:hint="eastAsia" w:ascii="仿宋" w:hAnsi="仿宋" w:eastAsia="仿宋" w:cs="仿宋"/>
          <w:kern w:val="0"/>
          <w:sz w:val="24"/>
          <w:szCs w:val="24"/>
          <w:lang w:val="zh-CN"/>
        </w:rPr>
        <w:t xml:space="preserve">。 </w:t>
      </w:r>
    </w:p>
    <w:p w14:paraId="73CFC4BF">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一、分包标的及数量</w:t>
      </w:r>
    </w:p>
    <w:p w14:paraId="04BBC941">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u w:val="single"/>
        </w:rPr>
        <w:t>（投标人名称）</w:t>
      </w:r>
      <w:r>
        <w:rPr>
          <w:rFonts w:hint="eastAsia" w:ascii="仿宋" w:hAnsi="仿宋" w:eastAsia="仿宋" w:cs="仿宋"/>
          <w:kern w:val="0"/>
          <w:sz w:val="24"/>
          <w:szCs w:val="24"/>
          <w:lang w:val="zh-CN"/>
        </w:rPr>
        <w:t>将</w:t>
      </w:r>
      <w:r>
        <w:rPr>
          <w:rFonts w:hint="eastAsia" w:ascii="仿宋" w:hAnsi="仿宋" w:eastAsia="仿宋" w:cs="仿宋"/>
          <w:u w:val="single"/>
        </w:rPr>
        <w:t xml:space="preserve">   XX工作内容   </w:t>
      </w:r>
      <w:r>
        <w:rPr>
          <w:rFonts w:hint="eastAsia" w:ascii="仿宋" w:hAnsi="仿宋" w:eastAsia="仿宋" w:cs="仿宋"/>
          <w:sz w:val="24"/>
          <w:szCs w:val="24"/>
        </w:rPr>
        <w:t>分包给</w:t>
      </w:r>
      <w:r>
        <w:rPr>
          <w:rFonts w:hint="eastAsia" w:ascii="仿宋" w:hAnsi="仿宋" w:eastAsia="仿宋" w:cs="仿宋"/>
          <w:kern w:val="0"/>
          <w:sz w:val="24"/>
          <w:szCs w:val="24"/>
          <w:u w:val="single"/>
        </w:rPr>
        <w:t>（某分包供应商名称）</w:t>
      </w:r>
      <w:r>
        <w:rPr>
          <w:rFonts w:hint="eastAsia" w:ascii="仿宋" w:hAnsi="仿宋" w:eastAsia="仿宋" w:cs="仿宋"/>
          <w:kern w:val="0"/>
          <w:sz w:val="24"/>
          <w:szCs w:val="24"/>
          <w:lang w:val="zh-CN"/>
        </w:rPr>
        <w:t>，</w:t>
      </w:r>
      <w:r>
        <w:rPr>
          <w:rFonts w:hint="eastAsia" w:ascii="仿宋" w:hAnsi="仿宋" w:eastAsia="仿宋" w:cs="仿宋"/>
          <w:kern w:val="0"/>
          <w:sz w:val="24"/>
          <w:szCs w:val="24"/>
          <w:u w:val="single"/>
        </w:rPr>
        <w:t>（某分包供应商名称），</w:t>
      </w:r>
      <w:r>
        <w:rPr>
          <w:rFonts w:hint="eastAsia" w:ascii="仿宋" w:hAnsi="仿宋" w:eastAsia="仿宋" w:cs="仿宋"/>
          <w:kern w:val="0"/>
          <w:sz w:val="24"/>
          <w:szCs w:val="24"/>
          <w:lang w:val="zh-CN"/>
        </w:rPr>
        <w:t>具备承</w:t>
      </w:r>
      <w:r>
        <w:rPr>
          <w:rFonts w:hint="eastAsia" w:ascii="仿宋" w:hAnsi="仿宋" w:eastAsia="仿宋" w:cs="仿宋"/>
          <w:kern w:val="0"/>
          <w:sz w:val="24"/>
          <w:szCs w:val="24"/>
        </w:rPr>
        <w:t>担</w:t>
      </w:r>
      <w:r>
        <w:rPr>
          <w:rFonts w:hint="eastAsia" w:ascii="仿宋" w:hAnsi="仿宋" w:eastAsia="仿宋" w:cs="仿宋"/>
          <w:kern w:val="0"/>
          <w:sz w:val="24"/>
          <w:szCs w:val="24"/>
          <w:u w:val="single"/>
          <w:lang w:val="zh-CN"/>
        </w:rPr>
        <w:t>XX工作内容</w:t>
      </w:r>
      <w:r>
        <w:rPr>
          <w:rFonts w:hint="eastAsia" w:ascii="仿宋" w:hAnsi="仿宋" w:eastAsia="仿宋" w:cs="仿宋"/>
          <w:kern w:val="0"/>
          <w:sz w:val="24"/>
          <w:szCs w:val="24"/>
          <w:lang w:val="zh-CN"/>
        </w:rPr>
        <w:t>相应资质条件且不得再次分包；</w:t>
      </w:r>
    </w:p>
    <w:p w14:paraId="33246B73">
      <w:pPr>
        <w:pStyle w:val="3"/>
        <w:ind w:left="664" w:leftChars="316" w:firstLine="229" w:firstLineChars="95"/>
        <w:rPr>
          <w:rFonts w:hint="eastAsia" w:ascii="仿宋" w:eastAsia="仿宋" w:cs="Times New Roman"/>
        </w:rPr>
      </w:pPr>
      <w:r>
        <w:rPr>
          <w:rFonts w:hint="eastAsia" w:ascii="仿宋" w:eastAsia="仿宋" w:cs="仿宋"/>
          <w:kern w:val="0"/>
          <w:sz w:val="24"/>
          <w:szCs w:val="24"/>
        </w:rPr>
        <w:t>……</w:t>
      </w:r>
    </w:p>
    <w:p w14:paraId="173AF465">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二、分包工作履行期限、地点、方式</w:t>
      </w:r>
    </w:p>
    <w:p w14:paraId="4BBE8375">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66C60541">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三、质量</w:t>
      </w:r>
    </w:p>
    <w:p w14:paraId="55C48214">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6EBF0F95">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四、价款或者报酬</w:t>
      </w:r>
    </w:p>
    <w:p w14:paraId="32C5AA8F">
      <w:pPr>
        <w:snapToGrid w:val="0"/>
        <w:spacing w:line="360" w:lineRule="auto"/>
        <w:ind w:left="573" w:leftChars="273"/>
        <w:rPr>
          <w:rFonts w:hint="eastAsia" w:ascii="仿宋" w:hAnsi="仿宋" w:eastAsia="仿宋"/>
          <w:kern w:val="0"/>
          <w:sz w:val="24"/>
          <w:szCs w:val="24"/>
          <w:lang w:val="zh-CN"/>
        </w:rPr>
      </w:pPr>
      <w:r>
        <w:rPr>
          <w:rFonts w:hint="eastAsia" w:ascii="仿宋" w:hAnsi="仿宋" w:eastAsia="仿宋" w:cs="仿宋"/>
          <w:u w:val="single"/>
        </w:rPr>
        <w:t xml:space="preserve">                                                                                     </w:t>
      </w:r>
    </w:p>
    <w:p w14:paraId="642D0B49">
      <w:pPr>
        <w:snapToGrid w:val="0"/>
        <w:spacing w:line="360" w:lineRule="auto"/>
        <w:ind w:left="573" w:leftChars="273"/>
        <w:rPr>
          <w:rFonts w:hint="eastAsia" w:ascii="仿宋" w:hAnsi="仿宋" w:eastAsia="仿宋"/>
          <w:kern w:val="0"/>
          <w:sz w:val="24"/>
          <w:szCs w:val="24"/>
          <w:lang w:val="zh-CN"/>
        </w:rPr>
      </w:pPr>
      <w:r>
        <w:rPr>
          <w:rFonts w:hint="eastAsia" w:ascii="仿宋" w:hAnsi="仿宋" w:eastAsia="仿宋" w:cs="仿宋"/>
          <w:kern w:val="0"/>
          <w:sz w:val="24"/>
          <w:szCs w:val="24"/>
          <w:lang w:val="zh-CN"/>
        </w:rPr>
        <w:t>五、违约责任</w:t>
      </w:r>
    </w:p>
    <w:p w14:paraId="2F16D978">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1AA1A44B">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六、争议解决的办法</w:t>
      </w:r>
    </w:p>
    <w:p w14:paraId="4628809A">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u w:val="single"/>
        </w:rPr>
        <w:t xml:space="preserve">                                                                                  </w:t>
      </w:r>
    </w:p>
    <w:p w14:paraId="1ADA65FF">
      <w:pPr>
        <w:snapToGrid w:val="0"/>
        <w:spacing w:line="360" w:lineRule="auto"/>
        <w:ind w:firstLine="576"/>
        <w:rPr>
          <w:rFonts w:hint="eastAsia" w:ascii="仿宋" w:hAnsi="仿宋" w:eastAsia="仿宋"/>
          <w:kern w:val="0"/>
          <w:sz w:val="24"/>
          <w:szCs w:val="24"/>
          <w:lang w:val="zh-CN"/>
        </w:rPr>
      </w:pPr>
      <w:r>
        <w:rPr>
          <w:rFonts w:hint="eastAsia" w:ascii="仿宋" w:hAnsi="仿宋" w:eastAsia="仿宋" w:cs="仿宋"/>
          <w:kern w:val="0"/>
          <w:sz w:val="24"/>
          <w:szCs w:val="24"/>
          <w:lang w:val="zh-CN"/>
        </w:rPr>
        <w:t>七、其他</w:t>
      </w:r>
    </w:p>
    <w:p w14:paraId="47879724">
      <w:pPr>
        <w:snapToGrid w:val="0"/>
        <w:spacing w:line="360" w:lineRule="auto"/>
        <w:rPr>
          <w:rFonts w:hint="eastAsia" w:ascii="仿宋" w:hAnsi="仿宋" w:eastAsia="仿宋" w:cs="仿宋"/>
          <w:kern w:val="0"/>
          <w:sz w:val="24"/>
          <w:szCs w:val="24"/>
          <w:lang w:val="zh-CN"/>
        </w:rPr>
      </w:pPr>
    </w:p>
    <w:p w14:paraId="37BE2010">
      <w:pPr>
        <w:snapToGrid w:val="0"/>
        <w:spacing w:line="360" w:lineRule="auto"/>
        <w:rPr>
          <w:rFonts w:hint="eastAsia" w:ascii="仿宋" w:hAnsi="仿宋" w:eastAsia="仿宋" w:cs="仿宋"/>
          <w:kern w:val="0"/>
          <w:sz w:val="24"/>
          <w:szCs w:val="24"/>
          <w:lang w:val="zh-CN"/>
        </w:rPr>
      </w:pPr>
    </w:p>
    <w:p w14:paraId="13E0D371">
      <w:pPr>
        <w:snapToGrid w:val="0"/>
        <w:spacing w:line="360" w:lineRule="auto"/>
        <w:rPr>
          <w:rFonts w:hint="eastAsia" w:ascii="仿宋" w:hAnsi="仿宋" w:eastAsia="仿宋" w:cs="仿宋"/>
          <w:kern w:val="0"/>
          <w:sz w:val="24"/>
          <w:szCs w:val="24"/>
          <w:lang w:val="zh-CN"/>
        </w:rPr>
      </w:pPr>
    </w:p>
    <w:p w14:paraId="331C506C">
      <w:pPr>
        <w:snapToGrid w:val="0"/>
        <w:spacing w:line="360" w:lineRule="auto"/>
        <w:rPr>
          <w:rFonts w:hint="eastAsia" w:ascii="仿宋" w:hAnsi="仿宋" w:eastAsia="仿宋" w:cs="仿宋"/>
          <w:kern w:val="0"/>
          <w:sz w:val="24"/>
          <w:szCs w:val="24"/>
          <w:lang w:val="zh-CN"/>
        </w:rPr>
      </w:pPr>
    </w:p>
    <w:p w14:paraId="604605D1">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投标人名称(电子签名)：</w:t>
      </w:r>
    </w:p>
    <w:p w14:paraId="795A00CF">
      <w:pPr>
        <w:snapToGrid w:val="0"/>
        <w:spacing w:line="360" w:lineRule="auto"/>
        <w:ind w:firstLine="5640" w:firstLineChars="2350"/>
        <w:rPr>
          <w:rFonts w:hint="eastAsia" w:ascii="仿宋" w:hAnsi="仿宋" w:eastAsia="仿宋"/>
          <w:kern w:val="0"/>
          <w:sz w:val="24"/>
          <w:szCs w:val="24"/>
          <w:lang w:val="zh-CN"/>
        </w:rPr>
      </w:pPr>
      <w:r>
        <w:rPr>
          <w:rFonts w:hint="eastAsia" w:ascii="仿宋" w:hAnsi="仿宋" w:eastAsia="仿宋" w:cs="仿宋"/>
          <w:kern w:val="0"/>
          <w:sz w:val="24"/>
          <w:szCs w:val="24"/>
          <w:lang w:val="zh-CN"/>
        </w:rPr>
        <w:t>分包供应商名称：</w:t>
      </w:r>
    </w:p>
    <w:p w14:paraId="0CDDF5E5">
      <w:pPr>
        <w:snapToGrid w:val="0"/>
        <w:spacing w:line="360" w:lineRule="auto"/>
        <w:ind w:firstLine="5760" w:firstLineChars="2400"/>
        <w:rPr>
          <w:rFonts w:hint="eastAsia" w:ascii="仿宋" w:hAnsi="仿宋" w:eastAsia="仿宋"/>
        </w:rPr>
      </w:pPr>
      <w:r>
        <w:rPr>
          <w:rFonts w:hint="eastAsia" w:ascii="仿宋" w:hAnsi="仿宋" w:eastAsia="仿宋" w:cs="仿宋"/>
          <w:kern w:val="0"/>
          <w:sz w:val="24"/>
          <w:szCs w:val="24"/>
          <w:lang w:val="zh-CN"/>
        </w:rPr>
        <w:t>……</w:t>
      </w:r>
    </w:p>
    <w:p w14:paraId="3A2F0CDC">
      <w:pPr>
        <w:snapToGrid w:val="0"/>
        <w:spacing w:line="360" w:lineRule="auto"/>
        <w:rPr>
          <w:rFonts w:hint="eastAsia" w:ascii="仿宋" w:hAnsi="仿宋" w:eastAsia="仿宋"/>
          <w:kern w:val="0"/>
          <w:sz w:val="24"/>
          <w:szCs w:val="24"/>
          <w:lang w:val="zh-CN"/>
        </w:rPr>
      </w:pPr>
      <w:r>
        <w:rPr>
          <w:rFonts w:hint="eastAsia" w:ascii="仿宋" w:hAnsi="仿宋" w:eastAsia="仿宋" w:cs="仿宋"/>
          <w:kern w:val="0"/>
          <w:sz w:val="24"/>
          <w:szCs w:val="24"/>
          <w:lang w:val="zh-CN"/>
        </w:rPr>
        <w:t xml:space="preserve">                                               日期：  年  月   日</w:t>
      </w:r>
    </w:p>
    <w:p w14:paraId="3A0D3661">
      <w:pPr>
        <w:jc w:val="center"/>
        <w:rPr>
          <w:rFonts w:hint="eastAsia" w:ascii="仿宋" w:hAnsi="仿宋" w:eastAsia="仿宋"/>
          <w:b/>
          <w:bCs/>
          <w:kern w:val="0"/>
          <w:sz w:val="32"/>
          <w:szCs w:val="32"/>
        </w:rPr>
      </w:pPr>
      <w:r>
        <w:rPr>
          <w:rFonts w:hint="eastAsia" w:ascii="仿宋" w:hAnsi="仿宋" w:eastAsia="仿宋" w:cs="仿宋"/>
          <w:b/>
          <w:bCs/>
          <w:kern w:val="0"/>
          <w:sz w:val="32"/>
          <w:szCs w:val="32"/>
        </w:rPr>
        <w:t>五、符合性审查资料</w:t>
      </w:r>
    </w:p>
    <w:p w14:paraId="27EBF4A4">
      <w:pPr>
        <w:jc w:val="center"/>
        <w:rPr>
          <w:rFonts w:hint="eastAsia" w:ascii="仿宋" w:hAnsi="仿宋" w:eastAsia="仿宋"/>
          <w:b/>
          <w:bCs/>
          <w:kern w:val="0"/>
          <w:sz w:val="32"/>
          <w:szCs w:val="32"/>
        </w:rPr>
      </w:pPr>
    </w:p>
    <w:tbl>
      <w:tblPr>
        <w:tblStyle w:val="70"/>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2AEC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2150368">
            <w:pPr>
              <w:snapToGrid w:val="0"/>
              <w:spacing w:line="240" w:lineRule="atLeast"/>
              <w:jc w:val="center"/>
              <w:rPr>
                <w:rFonts w:hint="eastAsia" w:ascii="仿宋" w:hAnsi="仿宋" w:eastAsia="仿宋"/>
                <w:b/>
                <w:bCs/>
                <w:sz w:val="24"/>
                <w:szCs w:val="24"/>
              </w:rPr>
            </w:pPr>
            <w:r>
              <w:rPr>
                <w:rFonts w:hint="eastAsia" w:ascii="仿宋" w:hAnsi="仿宋" w:eastAsia="仿宋" w:cs="仿宋"/>
                <w:b/>
                <w:bCs/>
                <w:sz w:val="24"/>
                <w:szCs w:val="24"/>
              </w:rPr>
              <w:t>序号</w:t>
            </w:r>
          </w:p>
        </w:tc>
        <w:tc>
          <w:tcPr>
            <w:tcW w:w="4991" w:type="dxa"/>
            <w:vAlign w:val="center"/>
          </w:tcPr>
          <w:p w14:paraId="1B307FBB">
            <w:pPr>
              <w:snapToGrid w:val="0"/>
              <w:spacing w:line="240" w:lineRule="atLeast"/>
              <w:jc w:val="center"/>
              <w:rPr>
                <w:rFonts w:hint="eastAsia" w:ascii="仿宋" w:hAnsi="仿宋" w:eastAsia="仿宋"/>
                <w:b/>
                <w:bCs/>
                <w:sz w:val="24"/>
                <w:szCs w:val="24"/>
              </w:rPr>
            </w:pPr>
            <w:r>
              <w:rPr>
                <w:rFonts w:hint="eastAsia" w:ascii="仿宋" w:hAnsi="仿宋" w:eastAsia="仿宋" w:cs="仿宋"/>
                <w:b/>
                <w:bCs/>
                <w:sz w:val="24"/>
                <w:szCs w:val="24"/>
              </w:rPr>
              <w:t>实质性要求</w:t>
            </w:r>
          </w:p>
        </w:tc>
        <w:tc>
          <w:tcPr>
            <w:tcW w:w="2551" w:type="dxa"/>
            <w:vAlign w:val="center"/>
          </w:tcPr>
          <w:p w14:paraId="2EA0DF55">
            <w:pPr>
              <w:snapToGrid w:val="0"/>
              <w:spacing w:line="240" w:lineRule="atLeast"/>
              <w:jc w:val="center"/>
              <w:rPr>
                <w:rFonts w:hint="eastAsia" w:ascii="仿宋" w:hAnsi="仿宋" w:eastAsia="仿宋"/>
                <w:b/>
                <w:bCs/>
                <w:sz w:val="24"/>
                <w:szCs w:val="24"/>
              </w:rPr>
            </w:pPr>
            <w:r>
              <w:rPr>
                <w:rFonts w:hint="eastAsia" w:ascii="仿宋" w:hAnsi="仿宋" w:eastAsia="仿宋" w:cs="仿宋"/>
                <w:b/>
                <w:bCs/>
                <w:sz w:val="24"/>
                <w:szCs w:val="24"/>
              </w:rPr>
              <w:t>需要提供的符合性审查资料</w:t>
            </w:r>
          </w:p>
        </w:tc>
        <w:tc>
          <w:tcPr>
            <w:tcW w:w="1418" w:type="dxa"/>
            <w:vAlign w:val="center"/>
          </w:tcPr>
          <w:p w14:paraId="6CA494C5">
            <w:pPr>
              <w:snapToGrid w:val="0"/>
              <w:spacing w:line="240" w:lineRule="atLeast"/>
              <w:jc w:val="center"/>
              <w:rPr>
                <w:rFonts w:hint="eastAsia" w:ascii="仿宋" w:hAnsi="仿宋" w:eastAsia="仿宋"/>
                <w:b/>
                <w:bCs/>
                <w:sz w:val="24"/>
                <w:szCs w:val="24"/>
              </w:rPr>
            </w:pPr>
            <w:r>
              <w:rPr>
                <w:rFonts w:hint="eastAsia" w:ascii="仿宋" w:hAnsi="仿宋" w:eastAsia="仿宋" w:cs="仿宋"/>
                <w:b/>
                <w:bCs/>
                <w:sz w:val="24"/>
                <w:szCs w:val="24"/>
              </w:rPr>
              <w:t>投标文件中的</w:t>
            </w:r>
          </w:p>
          <w:p w14:paraId="00EC420E">
            <w:pPr>
              <w:snapToGrid w:val="0"/>
              <w:spacing w:line="240" w:lineRule="atLeast"/>
              <w:jc w:val="center"/>
              <w:rPr>
                <w:rFonts w:hint="eastAsia" w:ascii="仿宋" w:hAnsi="仿宋" w:eastAsia="仿宋"/>
                <w:b/>
                <w:bCs/>
                <w:sz w:val="24"/>
                <w:szCs w:val="24"/>
              </w:rPr>
            </w:pPr>
            <w:r>
              <w:rPr>
                <w:rFonts w:hint="eastAsia" w:ascii="仿宋" w:hAnsi="仿宋" w:eastAsia="仿宋" w:cs="仿宋"/>
                <w:b/>
                <w:bCs/>
                <w:sz w:val="24"/>
                <w:szCs w:val="24"/>
              </w:rPr>
              <w:t>页码位置</w:t>
            </w:r>
          </w:p>
        </w:tc>
      </w:tr>
      <w:tr w14:paraId="1AD95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774ED1">
            <w:pPr>
              <w:rPr>
                <w:rFonts w:hint="eastAsia" w:ascii="仿宋" w:hAnsi="仿宋" w:eastAsia="仿宋" w:cs="仿宋"/>
                <w:sz w:val="24"/>
                <w:szCs w:val="24"/>
              </w:rPr>
            </w:pPr>
            <w:r>
              <w:rPr>
                <w:rFonts w:hint="eastAsia" w:ascii="仿宋" w:hAnsi="仿宋" w:eastAsia="仿宋" w:cs="仿宋"/>
                <w:sz w:val="24"/>
                <w:szCs w:val="24"/>
              </w:rPr>
              <w:t>1</w:t>
            </w:r>
          </w:p>
        </w:tc>
        <w:tc>
          <w:tcPr>
            <w:tcW w:w="4991" w:type="dxa"/>
          </w:tcPr>
          <w:p w14:paraId="2A175B10">
            <w:pPr>
              <w:spacing w:line="360" w:lineRule="auto"/>
              <w:rPr>
                <w:rFonts w:hint="eastAsia" w:ascii="仿宋" w:hAnsi="仿宋" w:eastAsia="仿宋"/>
                <w:sz w:val="24"/>
                <w:szCs w:val="24"/>
              </w:rPr>
            </w:pPr>
            <w:r>
              <w:rPr>
                <w:rFonts w:hint="eastAsia" w:ascii="仿宋" w:hAnsi="仿宋" w:eastAsia="仿宋" w:cs="仿宋"/>
                <w:sz w:val="24"/>
                <w:szCs w:val="24"/>
              </w:rPr>
              <w:t>投标文件按照招标文件要求签署、盖章。</w:t>
            </w:r>
          </w:p>
        </w:tc>
        <w:tc>
          <w:tcPr>
            <w:tcW w:w="2551" w:type="dxa"/>
            <w:vAlign w:val="center"/>
          </w:tcPr>
          <w:p w14:paraId="5D0D49AD">
            <w:pPr>
              <w:rPr>
                <w:rFonts w:hint="eastAsia" w:ascii="仿宋" w:hAnsi="仿宋" w:eastAsia="仿宋"/>
                <w:sz w:val="24"/>
                <w:szCs w:val="24"/>
              </w:rPr>
            </w:pPr>
            <w:r>
              <w:rPr>
                <w:rFonts w:hint="eastAsia" w:ascii="仿宋" w:hAnsi="仿宋" w:eastAsia="仿宋" w:cs="仿宋"/>
                <w:sz w:val="24"/>
                <w:szCs w:val="24"/>
              </w:rPr>
              <w:t>需要使用电子签名或者签字盖章的投标文件的组成部分</w:t>
            </w:r>
          </w:p>
        </w:tc>
        <w:tc>
          <w:tcPr>
            <w:tcW w:w="1418" w:type="dxa"/>
          </w:tcPr>
          <w:p w14:paraId="61D062EA">
            <w:pPr>
              <w:rPr>
                <w:rFonts w:hint="eastAsia" w:ascii="仿宋" w:hAnsi="仿宋" w:eastAsia="仿宋"/>
                <w:sz w:val="24"/>
                <w:szCs w:val="24"/>
              </w:rPr>
            </w:pPr>
          </w:p>
          <w:p w14:paraId="126F8885">
            <w:pPr>
              <w:rPr>
                <w:rFonts w:hint="eastAsia" w:ascii="仿宋" w:hAnsi="仿宋" w:eastAsia="仿宋"/>
                <w:sz w:val="24"/>
                <w:szCs w:val="24"/>
              </w:rPr>
            </w:pPr>
            <w:r>
              <w:rPr>
                <w:rFonts w:hint="eastAsia" w:ascii="仿宋" w:hAnsi="仿宋" w:eastAsia="仿宋" w:cs="仿宋"/>
                <w:sz w:val="24"/>
                <w:szCs w:val="24"/>
              </w:rPr>
              <w:t>见投标文件</w:t>
            </w:r>
          </w:p>
          <w:p w14:paraId="5BD5242A">
            <w:pPr>
              <w:rPr>
                <w:rFonts w:hint="eastAsia" w:ascii="仿宋" w:hAnsi="仿宋" w:eastAsia="仿宋"/>
              </w:rPr>
            </w:pPr>
            <w:r>
              <w:rPr>
                <w:rFonts w:hint="eastAsia" w:ascii="仿宋" w:hAnsi="仿宋" w:eastAsia="仿宋" w:cs="仿宋"/>
                <w:sz w:val="24"/>
                <w:szCs w:val="24"/>
              </w:rPr>
              <w:t>第</w:t>
            </w:r>
            <w:r>
              <w:rPr>
                <w:rFonts w:hint="eastAsia" w:ascii="仿宋" w:hAnsi="仿宋" w:eastAsia="仿宋" w:cs="仿宋"/>
                <w:sz w:val="24"/>
                <w:szCs w:val="24"/>
                <w:u w:val="single"/>
              </w:rPr>
              <w:t xml:space="preserve">  </w:t>
            </w:r>
            <w:r>
              <w:rPr>
                <w:rFonts w:hint="eastAsia" w:ascii="仿宋" w:hAnsi="仿宋" w:eastAsia="仿宋" w:cs="仿宋"/>
                <w:sz w:val="24"/>
                <w:szCs w:val="24"/>
              </w:rPr>
              <w:t>页</w:t>
            </w:r>
          </w:p>
        </w:tc>
      </w:tr>
      <w:tr w14:paraId="4826C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E9AB5C7">
            <w:pPr>
              <w:spacing w:line="360" w:lineRule="auto"/>
              <w:rPr>
                <w:rFonts w:hint="eastAsia" w:ascii="仿宋" w:hAnsi="仿宋" w:eastAsia="仿宋" w:cs="仿宋"/>
                <w:sz w:val="24"/>
                <w:szCs w:val="24"/>
              </w:rPr>
            </w:pPr>
            <w:r>
              <w:rPr>
                <w:rFonts w:hint="eastAsia" w:ascii="仿宋" w:hAnsi="仿宋" w:eastAsia="仿宋" w:cs="仿宋"/>
                <w:sz w:val="24"/>
                <w:szCs w:val="24"/>
              </w:rPr>
              <w:t>2</w:t>
            </w:r>
          </w:p>
        </w:tc>
        <w:tc>
          <w:tcPr>
            <w:tcW w:w="4991" w:type="dxa"/>
          </w:tcPr>
          <w:p w14:paraId="303C4BF1">
            <w:pPr>
              <w:spacing w:line="360" w:lineRule="auto"/>
              <w:rPr>
                <w:rFonts w:hint="eastAsia" w:ascii="仿宋" w:hAnsi="仿宋" w:eastAsia="仿宋"/>
                <w:sz w:val="24"/>
                <w:szCs w:val="24"/>
              </w:rPr>
            </w:pPr>
            <w:r>
              <w:rPr>
                <w:rFonts w:hint="eastAsia" w:ascii="仿宋" w:hAnsi="仿宋" w:eastAsia="仿宋" w:cs="仿宋"/>
                <w:sz w:val="24"/>
                <w:szCs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143A1C51">
            <w:pPr>
              <w:rPr>
                <w:rFonts w:hint="eastAsia" w:ascii="仿宋" w:hAnsi="仿宋" w:eastAsia="仿宋"/>
                <w:sz w:val="24"/>
                <w:szCs w:val="24"/>
              </w:rPr>
            </w:pPr>
            <w:r>
              <w:rPr>
                <w:rFonts w:hint="eastAsia" w:ascii="仿宋" w:hAnsi="仿宋" w:eastAsia="仿宋" w:cs="仿宋"/>
                <w:sz w:val="24"/>
                <w:szCs w:val="24"/>
              </w:rPr>
              <w:t>节能产品认证证书（本项目拟采购的产品不属于政府强制采购的节能产品品目清单范围的，无需提供）</w:t>
            </w:r>
          </w:p>
        </w:tc>
        <w:tc>
          <w:tcPr>
            <w:tcW w:w="1418" w:type="dxa"/>
          </w:tcPr>
          <w:p w14:paraId="145D1902">
            <w:pPr>
              <w:rPr>
                <w:rFonts w:hint="eastAsia" w:ascii="仿宋" w:hAnsi="仿宋" w:eastAsia="仿宋"/>
                <w:sz w:val="24"/>
                <w:szCs w:val="24"/>
              </w:rPr>
            </w:pPr>
          </w:p>
          <w:p w14:paraId="52952370">
            <w:pPr>
              <w:rPr>
                <w:rFonts w:hint="eastAsia" w:ascii="仿宋" w:hAnsi="仿宋" w:eastAsia="仿宋"/>
                <w:sz w:val="24"/>
                <w:szCs w:val="24"/>
              </w:rPr>
            </w:pPr>
          </w:p>
          <w:p w14:paraId="3E7D64FE">
            <w:pPr>
              <w:rPr>
                <w:rFonts w:hint="eastAsia" w:ascii="仿宋" w:hAnsi="仿宋" w:eastAsia="仿宋"/>
                <w:sz w:val="24"/>
                <w:szCs w:val="24"/>
              </w:rPr>
            </w:pPr>
            <w:r>
              <w:rPr>
                <w:rFonts w:hint="eastAsia" w:ascii="仿宋" w:hAnsi="仿宋" w:eastAsia="仿宋" w:cs="仿宋"/>
                <w:sz w:val="24"/>
                <w:szCs w:val="24"/>
              </w:rPr>
              <w:t>见投标文件</w:t>
            </w:r>
          </w:p>
          <w:p w14:paraId="6B982DED">
            <w:pPr>
              <w:pStyle w:val="3"/>
              <w:rPr>
                <w:rFonts w:hint="eastAsia" w:ascii="仿宋" w:eastAsia="仿宋" w:cs="Times New Roman"/>
                <w:lang w:val="en-US"/>
              </w:rPr>
            </w:pPr>
            <w:r>
              <w:rPr>
                <w:rFonts w:hint="eastAsia" w:ascii="仿宋" w:eastAsia="仿宋" w:cs="仿宋"/>
                <w:b w:val="0"/>
                <w:bCs w:val="0"/>
                <w:sz w:val="24"/>
                <w:szCs w:val="24"/>
                <w:lang w:val="en-US"/>
              </w:rPr>
              <w:t>第</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页</w:t>
            </w:r>
          </w:p>
        </w:tc>
      </w:tr>
      <w:tr w14:paraId="74F93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372626A">
            <w:pPr>
              <w:rPr>
                <w:rFonts w:hint="eastAsia" w:ascii="仿宋" w:hAnsi="仿宋" w:eastAsia="仿宋" w:cs="仿宋"/>
                <w:sz w:val="24"/>
                <w:szCs w:val="24"/>
              </w:rPr>
            </w:pPr>
            <w:r>
              <w:rPr>
                <w:rFonts w:hint="eastAsia" w:ascii="仿宋" w:hAnsi="仿宋" w:eastAsia="仿宋" w:cs="仿宋"/>
                <w:sz w:val="24"/>
                <w:szCs w:val="24"/>
              </w:rPr>
              <w:t>3</w:t>
            </w:r>
          </w:p>
        </w:tc>
        <w:tc>
          <w:tcPr>
            <w:tcW w:w="4991" w:type="dxa"/>
          </w:tcPr>
          <w:p w14:paraId="26362E1D">
            <w:pPr>
              <w:spacing w:line="360" w:lineRule="auto"/>
              <w:rPr>
                <w:rFonts w:hint="eastAsia" w:ascii="仿宋" w:hAnsi="仿宋" w:eastAsia="仿宋"/>
                <w:sz w:val="24"/>
                <w:szCs w:val="24"/>
              </w:rPr>
            </w:pPr>
            <w:r>
              <w:rPr>
                <w:rFonts w:hint="eastAsia" w:ascii="仿宋" w:hAnsi="仿宋" w:eastAsia="仿宋" w:cs="仿宋"/>
                <w:sz w:val="24"/>
                <w:szCs w:val="24"/>
              </w:rPr>
              <w:t>投标文件中承诺的投标有效期不少于招标文件中载明的投标有效期。</w:t>
            </w:r>
          </w:p>
        </w:tc>
        <w:tc>
          <w:tcPr>
            <w:tcW w:w="2551" w:type="dxa"/>
            <w:vAlign w:val="center"/>
          </w:tcPr>
          <w:p w14:paraId="0793CB75">
            <w:pPr>
              <w:rPr>
                <w:rFonts w:hint="eastAsia" w:ascii="仿宋" w:hAnsi="仿宋" w:eastAsia="仿宋"/>
                <w:sz w:val="24"/>
                <w:szCs w:val="24"/>
              </w:rPr>
            </w:pPr>
            <w:r>
              <w:rPr>
                <w:rFonts w:hint="eastAsia" w:ascii="仿宋" w:hAnsi="仿宋" w:eastAsia="仿宋" w:cs="仿宋"/>
                <w:sz w:val="24"/>
                <w:szCs w:val="24"/>
              </w:rPr>
              <w:t>投标函</w:t>
            </w:r>
          </w:p>
        </w:tc>
        <w:tc>
          <w:tcPr>
            <w:tcW w:w="1418" w:type="dxa"/>
          </w:tcPr>
          <w:p w14:paraId="4BF0EE77">
            <w:pPr>
              <w:rPr>
                <w:rFonts w:hint="eastAsia" w:ascii="仿宋" w:hAnsi="仿宋" w:eastAsia="仿宋"/>
              </w:rPr>
            </w:pPr>
            <w:r>
              <w:rPr>
                <w:rFonts w:hint="eastAsia" w:ascii="仿宋" w:hAnsi="仿宋" w:eastAsia="仿宋" w:cs="仿宋"/>
                <w:sz w:val="24"/>
                <w:szCs w:val="24"/>
              </w:rPr>
              <w:t>见投标文件第</w:t>
            </w:r>
            <w:r>
              <w:rPr>
                <w:rFonts w:hint="eastAsia" w:ascii="仿宋" w:hAnsi="仿宋" w:eastAsia="仿宋" w:cs="仿宋"/>
                <w:sz w:val="24"/>
                <w:szCs w:val="24"/>
                <w:u w:val="single"/>
              </w:rPr>
              <w:t xml:space="preserve">  </w:t>
            </w:r>
            <w:r>
              <w:rPr>
                <w:rFonts w:hint="eastAsia" w:ascii="仿宋" w:hAnsi="仿宋" w:eastAsia="仿宋" w:cs="仿宋"/>
                <w:sz w:val="24"/>
                <w:szCs w:val="24"/>
              </w:rPr>
              <w:t>页</w:t>
            </w:r>
          </w:p>
        </w:tc>
      </w:tr>
      <w:tr w14:paraId="06BDC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7AAD736">
            <w:pPr>
              <w:rPr>
                <w:rFonts w:hint="eastAsia" w:ascii="仿宋" w:hAnsi="仿宋" w:eastAsia="仿宋" w:cs="仿宋"/>
                <w:sz w:val="24"/>
                <w:szCs w:val="24"/>
              </w:rPr>
            </w:pPr>
            <w:r>
              <w:rPr>
                <w:rFonts w:hint="eastAsia" w:ascii="仿宋" w:hAnsi="仿宋" w:eastAsia="仿宋" w:cs="仿宋"/>
                <w:sz w:val="24"/>
                <w:szCs w:val="24"/>
              </w:rPr>
              <w:t>4</w:t>
            </w:r>
          </w:p>
        </w:tc>
        <w:tc>
          <w:tcPr>
            <w:tcW w:w="4991" w:type="dxa"/>
          </w:tcPr>
          <w:p w14:paraId="100EE8CB">
            <w:pPr>
              <w:spacing w:line="360" w:lineRule="auto"/>
              <w:rPr>
                <w:rFonts w:hint="eastAsia" w:ascii="仿宋" w:hAnsi="仿宋" w:eastAsia="仿宋"/>
                <w:sz w:val="24"/>
                <w:szCs w:val="24"/>
              </w:rPr>
            </w:pPr>
            <w:r>
              <w:rPr>
                <w:rFonts w:hint="eastAsia" w:ascii="仿宋" w:hAnsi="仿宋" w:eastAsia="仿宋" w:cs="仿宋"/>
                <w:sz w:val="24"/>
                <w:szCs w:val="24"/>
              </w:rPr>
              <w:t>投标文件满足招标文件的其它实质性要求。</w:t>
            </w:r>
          </w:p>
        </w:tc>
        <w:tc>
          <w:tcPr>
            <w:tcW w:w="2551" w:type="dxa"/>
            <w:vAlign w:val="center"/>
          </w:tcPr>
          <w:p w14:paraId="270573BD">
            <w:pPr>
              <w:rPr>
                <w:rFonts w:hint="eastAsia" w:ascii="仿宋" w:hAnsi="仿宋" w:eastAsia="仿宋"/>
                <w:sz w:val="24"/>
                <w:szCs w:val="24"/>
              </w:rPr>
            </w:pPr>
            <w:r>
              <w:rPr>
                <w:rFonts w:hint="eastAsia" w:ascii="仿宋" w:hAnsi="仿宋" w:eastAsia="仿宋" w:cs="仿宋"/>
                <w:kern w:val="0"/>
                <w:sz w:val="24"/>
                <w:szCs w:val="24"/>
              </w:rPr>
              <w:t>招标文件其它实质性要求相应的材料（“▲” 系指实质性要求条款，招标文件无其它实质性要求的，无需提供）</w:t>
            </w:r>
          </w:p>
        </w:tc>
        <w:tc>
          <w:tcPr>
            <w:tcW w:w="1418" w:type="dxa"/>
          </w:tcPr>
          <w:p w14:paraId="1735D1C9">
            <w:pPr>
              <w:rPr>
                <w:rFonts w:hint="eastAsia" w:ascii="仿宋" w:hAnsi="仿宋" w:eastAsia="仿宋"/>
              </w:rPr>
            </w:pPr>
            <w:r>
              <w:rPr>
                <w:rFonts w:hint="eastAsia" w:ascii="仿宋" w:hAnsi="仿宋" w:eastAsia="仿宋" w:cs="仿宋"/>
                <w:sz w:val="24"/>
                <w:szCs w:val="24"/>
              </w:rPr>
              <w:t>见投标文件第</w:t>
            </w:r>
            <w:r>
              <w:rPr>
                <w:rFonts w:hint="eastAsia" w:ascii="仿宋" w:hAnsi="仿宋" w:eastAsia="仿宋" w:cs="仿宋"/>
                <w:sz w:val="24"/>
                <w:szCs w:val="24"/>
                <w:u w:val="single"/>
              </w:rPr>
              <w:t xml:space="preserve">  </w:t>
            </w:r>
            <w:r>
              <w:rPr>
                <w:rFonts w:hint="eastAsia" w:ascii="仿宋" w:hAnsi="仿宋" w:eastAsia="仿宋" w:cs="仿宋"/>
                <w:sz w:val="24"/>
                <w:szCs w:val="24"/>
              </w:rPr>
              <w:t>页</w:t>
            </w:r>
          </w:p>
        </w:tc>
      </w:tr>
    </w:tbl>
    <w:p w14:paraId="38B01994">
      <w:pPr>
        <w:jc w:val="center"/>
        <w:rPr>
          <w:rFonts w:hint="eastAsia" w:ascii="仿宋" w:hAnsi="仿宋" w:eastAsia="仿宋"/>
          <w:b/>
          <w:bCs/>
          <w:kern w:val="0"/>
          <w:sz w:val="32"/>
          <w:szCs w:val="32"/>
        </w:rPr>
      </w:pPr>
    </w:p>
    <w:p w14:paraId="56D201DB">
      <w:pPr>
        <w:jc w:val="center"/>
        <w:rPr>
          <w:rFonts w:hint="eastAsia" w:ascii="仿宋" w:hAnsi="仿宋" w:eastAsia="仿宋" w:cs="仿宋"/>
          <w:b/>
          <w:bCs/>
          <w:kern w:val="0"/>
          <w:sz w:val="32"/>
          <w:szCs w:val="32"/>
        </w:rPr>
      </w:pPr>
      <w:r>
        <w:rPr>
          <w:rFonts w:hint="eastAsia" w:ascii="仿宋" w:hAnsi="仿宋" w:eastAsia="仿宋" w:cs="仿宋"/>
          <w:b/>
          <w:bCs/>
          <w:kern w:val="0"/>
          <w:sz w:val="32"/>
          <w:szCs w:val="32"/>
        </w:rPr>
        <w:t xml:space="preserve">            </w:t>
      </w:r>
    </w:p>
    <w:p w14:paraId="519E0626">
      <w:pPr>
        <w:jc w:val="center"/>
        <w:rPr>
          <w:rFonts w:hint="eastAsia" w:ascii="仿宋" w:hAnsi="仿宋" w:eastAsia="仿宋" w:cs="仿宋"/>
          <w:b/>
          <w:bCs/>
          <w:kern w:val="0"/>
          <w:sz w:val="32"/>
          <w:szCs w:val="32"/>
        </w:rPr>
      </w:pPr>
    </w:p>
    <w:p w14:paraId="365EC69B">
      <w:pPr>
        <w:jc w:val="center"/>
        <w:rPr>
          <w:rFonts w:hint="eastAsia" w:ascii="仿宋" w:hAnsi="仿宋" w:eastAsia="仿宋" w:cs="仿宋"/>
          <w:b/>
          <w:bCs/>
          <w:kern w:val="0"/>
          <w:sz w:val="32"/>
          <w:szCs w:val="32"/>
        </w:rPr>
      </w:pPr>
    </w:p>
    <w:p w14:paraId="6CF60A3D">
      <w:pPr>
        <w:jc w:val="center"/>
        <w:rPr>
          <w:rFonts w:hint="eastAsia" w:ascii="仿宋" w:hAnsi="仿宋" w:eastAsia="仿宋" w:cs="仿宋"/>
          <w:b/>
          <w:bCs/>
          <w:kern w:val="0"/>
          <w:sz w:val="32"/>
          <w:szCs w:val="32"/>
        </w:rPr>
      </w:pPr>
    </w:p>
    <w:p w14:paraId="35F3AF83">
      <w:pPr>
        <w:jc w:val="center"/>
        <w:rPr>
          <w:rFonts w:hint="eastAsia" w:ascii="仿宋" w:hAnsi="仿宋" w:eastAsia="仿宋" w:cs="仿宋"/>
          <w:b/>
          <w:bCs/>
          <w:kern w:val="0"/>
          <w:sz w:val="32"/>
          <w:szCs w:val="32"/>
        </w:rPr>
      </w:pPr>
    </w:p>
    <w:p w14:paraId="60A0F70D">
      <w:pPr>
        <w:jc w:val="center"/>
        <w:rPr>
          <w:rFonts w:hint="eastAsia" w:ascii="仿宋" w:hAnsi="仿宋" w:eastAsia="仿宋" w:cs="仿宋"/>
          <w:b/>
          <w:bCs/>
          <w:kern w:val="0"/>
          <w:sz w:val="32"/>
          <w:szCs w:val="32"/>
        </w:rPr>
      </w:pPr>
    </w:p>
    <w:p w14:paraId="1A328BFC">
      <w:pPr>
        <w:jc w:val="center"/>
        <w:rPr>
          <w:rFonts w:hint="eastAsia" w:ascii="仿宋" w:hAnsi="仿宋" w:eastAsia="仿宋" w:cs="仿宋"/>
          <w:b/>
          <w:bCs/>
          <w:kern w:val="0"/>
          <w:sz w:val="32"/>
          <w:szCs w:val="32"/>
        </w:rPr>
      </w:pPr>
    </w:p>
    <w:p w14:paraId="2031095B">
      <w:pPr>
        <w:rPr>
          <w:rFonts w:hint="eastAsia" w:ascii="仿宋" w:hAnsi="仿宋" w:eastAsia="仿宋" w:cs="仿宋"/>
          <w:b/>
          <w:bCs/>
          <w:kern w:val="0"/>
          <w:sz w:val="32"/>
          <w:szCs w:val="32"/>
        </w:rPr>
      </w:pPr>
    </w:p>
    <w:p w14:paraId="1440B47D">
      <w:pPr>
        <w:jc w:val="center"/>
        <w:rPr>
          <w:rFonts w:hint="eastAsia" w:ascii="仿宋" w:hAnsi="仿宋" w:eastAsia="仿宋" w:cs="仿宋"/>
          <w:b/>
          <w:bCs/>
          <w:kern w:val="0"/>
          <w:sz w:val="32"/>
          <w:szCs w:val="32"/>
        </w:rPr>
      </w:pPr>
    </w:p>
    <w:p w14:paraId="1158DD61">
      <w:pPr>
        <w:jc w:val="center"/>
        <w:rPr>
          <w:rFonts w:hint="eastAsia" w:ascii="仿宋" w:hAnsi="仿宋" w:eastAsia="仿宋" w:cs="仿宋"/>
          <w:b/>
          <w:bCs/>
          <w:kern w:val="0"/>
          <w:sz w:val="32"/>
          <w:szCs w:val="32"/>
        </w:rPr>
      </w:pPr>
    </w:p>
    <w:p w14:paraId="19318E09">
      <w:pPr>
        <w:jc w:val="center"/>
        <w:rPr>
          <w:rFonts w:hint="eastAsia" w:ascii="仿宋" w:hAnsi="仿宋" w:eastAsia="仿宋" w:cs="仿宋"/>
          <w:b/>
          <w:bCs/>
          <w:kern w:val="0"/>
          <w:sz w:val="32"/>
          <w:szCs w:val="32"/>
        </w:rPr>
      </w:pPr>
    </w:p>
    <w:p w14:paraId="1D22A0CD">
      <w:pPr>
        <w:jc w:val="center"/>
        <w:rPr>
          <w:rFonts w:hint="eastAsia" w:ascii="仿宋" w:hAnsi="仿宋" w:eastAsia="仿宋" w:cs="仿宋"/>
          <w:b/>
          <w:bCs/>
          <w:kern w:val="0"/>
          <w:sz w:val="32"/>
          <w:szCs w:val="32"/>
        </w:rPr>
      </w:pPr>
    </w:p>
    <w:p w14:paraId="547F8E6C">
      <w:pPr>
        <w:jc w:val="center"/>
        <w:rPr>
          <w:rFonts w:hint="eastAsia" w:ascii="仿宋" w:hAnsi="仿宋" w:eastAsia="仿宋" w:cs="仿宋"/>
          <w:b/>
          <w:bCs/>
          <w:kern w:val="0"/>
          <w:sz w:val="32"/>
          <w:szCs w:val="32"/>
        </w:rPr>
      </w:pPr>
    </w:p>
    <w:p w14:paraId="3C8796AF">
      <w:pPr>
        <w:jc w:val="center"/>
        <w:rPr>
          <w:rFonts w:hint="eastAsia" w:ascii="仿宋" w:hAnsi="仿宋" w:eastAsia="仿宋" w:cs="仿宋"/>
          <w:b/>
          <w:bCs/>
          <w:kern w:val="0"/>
          <w:sz w:val="32"/>
          <w:szCs w:val="32"/>
        </w:rPr>
      </w:pPr>
    </w:p>
    <w:p w14:paraId="38AC7C0F">
      <w:pPr>
        <w:rPr>
          <w:rFonts w:hint="eastAsia" w:ascii="仿宋" w:hAnsi="仿宋" w:eastAsia="仿宋" w:cs="仿宋"/>
          <w:b/>
          <w:bCs/>
          <w:kern w:val="0"/>
          <w:sz w:val="32"/>
          <w:szCs w:val="32"/>
        </w:rPr>
      </w:pPr>
    </w:p>
    <w:p w14:paraId="4C202609">
      <w:pPr>
        <w:jc w:val="center"/>
        <w:rPr>
          <w:rFonts w:hint="eastAsia" w:ascii="仿宋" w:hAnsi="仿宋" w:eastAsia="仿宋"/>
        </w:rPr>
      </w:pPr>
      <w:r>
        <w:rPr>
          <w:rFonts w:hint="eastAsia" w:ascii="仿宋" w:hAnsi="仿宋" w:eastAsia="仿宋" w:cs="仿宋"/>
          <w:b/>
          <w:bCs/>
          <w:kern w:val="0"/>
          <w:sz w:val="32"/>
          <w:szCs w:val="32"/>
        </w:rPr>
        <w:t>六、评标标准相应的商务技术资料</w:t>
      </w:r>
    </w:p>
    <w:p w14:paraId="08601844">
      <w:pPr>
        <w:snapToGrid w:val="0"/>
        <w:spacing w:line="360" w:lineRule="auto"/>
        <w:jc w:val="left"/>
        <w:rPr>
          <w:rFonts w:hint="eastAsia" w:ascii="仿宋" w:hAnsi="仿宋" w:eastAsia="仿宋"/>
          <w:b/>
          <w:bCs/>
          <w:sz w:val="24"/>
          <w:szCs w:val="24"/>
        </w:rPr>
      </w:pPr>
      <w:r>
        <w:rPr>
          <w:rFonts w:hint="eastAsia" w:ascii="仿宋" w:hAnsi="仿宋" w:eastAsia="仿宋" w:cs="仿宋"/>
          <w:b/>
          <w:bCs/>
          <w:sz w:val="24"/>
          <w:szCs w:val="24"/>
        </w:rPr>
        <w:t>（按招标文件第四部分评标办法前附表中“投标文件中评标标准相应的商务技术资料目录”提供资料）</w:t>
      </w:r>
    </w:p>
    <w:p w14:paraId="698F98E1">
      <w:pPr>
        <w:jc w:val="center"/>
        <w:rPr>
          <w:rFonts w:hint="eastAsia" w:ascii="仿宋" w:hAnsi="仿宋" w:eastAsia="仿宋"/>
          <w:b/>
          <w:bCs/>
          <w:kern w:val="0"/>
          <w:sz w:val="32"/>
          <w:szCs w:val="32"/>
        </w:rPr>
      </w:pPr>
    </w:p>
    <w:p w14:paraId="44E8E813">
      <w:pPr>
        <w:jc w:val="center"/>
        <w:rPr>
          <w:rFonts w:hint="eastAsia" w:ascii="仿宋" w:hAnsi="仿宋" w:eastAsia="仿宋"/>
          <w:b/>
          <w:bCs/>
          <w:kern w:val="0"/>
          <w:sz w:val="32"/>
          <w:szCs w:val="32"/>
        </w:rPr>
      </w:pPr>
    </w:p>
    <w:p w14:paraId="361BEFCE">
      <w:pPr>
        <w:jc w:val="center"/>
        <w:rPr>
          <w:rFonts w:hint="eastAsia" w:ascii="仿宋" w:hAnsi="仿宋" w:eastAsia="仿宋"/>
          <w:b/>
          <w:bCs/>
          <w:kern w:val="0"/>
          <w:sz w:val="32"/>
          <w:szCs w:val="32"/>
        </w:rPr>
      </w:pPr>
    </w:p>
    <w:p w14:paraId="68CB6F93">
      <w:pPr>
        <w:jc w:val="center"/>
        <w:rPr>
          <w:rFonts w:hint="eastAsia" w:ascii="仿宋" w:hAnsi="仿宋" w:eastAsia="仿宋"/>
          <w:b/>
          <w:bCs/>
          <w:kern w:val="0"/>
          <w:sz w:val="32"/>
          <w:szCs w:val="32"/>
        </w:rPr>
      </w:pPr>
    </w:p>
    <w:p w14:paraId="5F844E04">
      <w:pPr>
        <w:jc w:val="center"/>
        <w:rPr>
          <w:rFonts w:hint="eastAsia" w:ascii="仿宋" w:hAnsi="仿宋" w:eastAsia="仿宋"/>
          <w:b/>
          <w:bCs/>
          <w:kern w:val="0"/>
          <w:sz w:val="32"/>
          <w:szCs w:val="32"/>
        </w:rPr>
      </w:pPr>
    </w:p>
    <w:p w14:paraId="71B1D3B4">
      <w:pPr>
        <w:jc w:val="center"/>
        <w:rPr>
          <w:rFonts w:hint="eastAsia" w:ascii="仿宋" w:hAnsi="仿宋" w:eastAsia="仿宋"/>
          <w:b/>
          <w:bCs/>
          <w:kern w:val="0"/>
          <w:sz w:val="32"/>
          <w:szCs w:val="32"/>
        </w:rPr>
      </w:pPr>
    </w:p>
    <w:p w14:paraId="4E13A1F1">
      <w:pPr>
        <w:jc w:val="center"/>
        <w:rPr>
          <w:rFonts w:hint="eastAsia" w:ascii="仿宋" w:hAnsi="仿宋" w:eastAsia="仿宋"/>
          <w:b/>
          <w:bCs/>
          <w:kern w:val="0"/>
          <w:sz w:val="32"/>
          <w:szCs w:val="32"/>
        </w:rPr>
      </w:pPr>
    </w:p>
    <w:p w14:paraId="623876A3">
      <w:pPr>
        <w:jc w:val="center"/>
        <w:rPr>
          <w:rFonts w:hint="eastAsia" w:ascii="仿宋" w:hAnsi="仿宋" w:eastAsia="仿宋"/>
          <w:b/>
          <w:bCs/>
          <w:kern w:val="0"/>
          <w:sz w:val="32"/>
          <w:szCs w:val="32"/>
        </w:rPr>
      </w:pPr>
    </w:p>
    <w:p w14:paraId="2B2C2E1F">
      <w:pPr>
        <w:jc w:val="center"/>
        <w:rPr>
          <w:rFonts w:hint="eastAsia" w:ascii="仿宋" w:hAnsi="仿宋" w:eastAsia="仿宋"/>
          <w:b/>
          <w:bCs/>
          <w:kern w:val="0"/>
          <w:sz w:val="32"/>
          <w:szCs w:val="32"/>
        </w:rPr>
      </w:pPr>
    </w:p>
    <w:p w14:paraId="58F22C1C">
      <w:pPr>
        <w:jc w:val="center"/>
        <w:rPr>
          <w:rFonts w:hint="eastAsia" w:ascii="仿宋" w:hAnsi="仿宋" w:eastAsia="仿宋"/>
          <w:b/>
          <w:bCs/>
          <w:kern w:val="0"/>
          <w:sz w:val="32"/>
          <w:szCs w:val="32"/>
        </w:rPr>
      </w:pPr>
    </w:p>
    <w:p w14:paraId="5D9307A3">
      <w:pPr>
        <w:jc w:val="center"/>
        <w:rPr>
          <w:rFonts w:hint="eastAsia" w:ascii="仿宋" w:hAnsi="仿宋" w:eastAsia="仿宋"/>
          <w:b/>
          <w:bCs/>
          <w:kern w:val="0"/>
          <w:sz w:val="32"/>
          <w:szCs w:val="32"/>
        </w:rPr>
      </w:pPr>
    </w:p>
    <w:p w14:paraId="6C98CD68">
      <w:pPr>
        <w:jc w:val="center"/>
        <w:rPr>
          <w:rFonts w:hint="eastAsia" w:ascii="仿宋" w:hAnsi="仿宋" w:eastAsia="仿宋"/>
          <w:b/>
          <w:bCs/>
          <w:kern w:val="0"/>
          <w:sz w:val="32"/>
          <w:szCs w:val="32"/>
        </w:rPr>
      </w:pPr>
    </w:p>
    <w:p w14:paraId="3D0CFCC7">
      <w:pPr>
        <w:jc w:val="center"/>
        <w:rPr>
          <w:rFonts w:hint="eastAsia" w:ascii="仿宋" w:hAnsi="仿宋" w:eastAsia="仿宋"/>
          <w:b/>
          <w:bCs/>
          <w:kern w:val="0"/>
          <w:sz w:val="32"/>
          <w:szCs w:val="32"/>
        </w:rPr>
      </w:pPr>
    </w:p>
    <w:p w14:paraId="364A2AA5">
      <w:pPr>
        <w:jc w:val="center"/>
        <w:rPr>
          <w:rFonts w:hint="eastAsia" w:ascii="仿宋" w:hAnsi="仿宋" w:eastAsia="仿宋"/>
          <w:b/>
          <w:bCs/>
          <w:kern w:val="0"/>
          <w:sz w:val="32"/>
          <w:szCs w:val="32"/>
        </w:rPr>
      </w:pPr>
    </w:p>
    <w:p w14:paraId="5652D94D">
      <w:pPr>
        <w:jc w:val="center"/>
        <w:rPr>
          <w:rFonts w:hint="eastAsia" w:ascii="仿宋" w:hAnsi="仿宋" w:eastAsia="仿宋"/>
          <w:b/>
          <w:bCs/>
          <w:kern w:val="0"/>
          <w:sz w:val="32"/>
          <w:szCs w:val="32"/>
        </w:rPr>
      </w:pPr>
    </w:p>
    <w:p w14:paraId="43674540">
      <w:pPr>
        <w:jc w:val="center"/>
        <w:rPr>
          <w:rFonts w:hint="eastAsia" w:ascii="仿宋" w:hAnsi="仿宋" w:eastAsia="仿宋"/>
          <w:b/>
          <w:bCs/>
          <w:kern w:val="0"/>
          <w:sz w:val="32"/>
          <w:szCs w:val="32"/>
        </w:rPr>
      </w:pPr>
    </w:p>
    <w:p w14:paraId="6BD87FC4">
      <w:pPr>
        <w:jc w:val="center"/>
        <w:rPr>
          <w:rFonts w:hint="eastAsia" w:ascii="仿宋" w:hAnsi="仿宋" w:eastAsia="仿宋"/>
          <w:b/>
          <w:bCs/>
          <w:kern w:val="0"/>
          <w:sz w:val="32"/>
          <w:szCs w:val="32"/>
        </w:rPr>
      </w:pPr>
    </w:p>
    <w:p w14:paraId="6BAA6209">
      <w:pPr>
        <w:jc w:val="center"/>
        <w:rPr>
          <w:rFonts w:hint="eastAsia" w:ascii="仿宋" w:hAnsi="仿宋" w:eastAsia="仿宋"/>
          <w:b/>
          <w:bCs/>
          <w:kern w:val="0"/>
          <w:sz w:val="32"/>
          <w:szCs w:val="32"/>
        </w:rPr>
      </w:pPr>
    </w:p>
    <w:p w14:paraId="027FD967">
      <w:pPr>
        <w:jc w:val="center"/>
        <w:rPr>
          <w:rFonts w:hint="eastAsia" w:ascii="仿宋" w:hAnsi="仿宋" w:eastAsia="仿宋"/>
          <w:b/>
          <w:bCs/>
          <w:kern w:val="0"/>
          <w:sz w:val="32"/>
          <w:szCs w:val="32"/>
        </w:rPr>
      </w:pPr>
    </w:p>
    <w:p w14:paraId="7DC3E7B5">
      <w:pPr>
        <w:jc w:val="center"/>
        <w:rPr>
          <w:rFonts w:hint="eastAsia" w:ascii="仿宋" w:hAnsi="仿宋" w:eastAsia="仿宋"/>
          <w:b/>
          <w:bCs/>
          <w:kern w:val="0"/>
          <w:sz w:val="32"/>
          <w:szCs w:val="32"/>
        </w:rPr>
      </w:pPr>
    </w:p>
    <w:p w14:paraId="5F9CF9CC">
      <w:pPr>
        <w:jc w:val="center"/>
        <w:rPr>
          <w:rFonts w:hint="eastAsia" w:ascii="仿宋" w:hAnsi="仿宋" w:eastAsia="仿宋"/>
          <w:b/>
          <w:bCs/>
          <w:kern w:val="0"/>
          <w:sz w:val="32"/>
          <w:szCs w:val="32"/>
        </w:rPr>
      </w:pPr>
    </w:p>
    <w:p w14:paraId="2427FF5F">
      <w:pPr>
        <w:jc w:val="center"/>
        <w:rPr>
          <w:rFonts w:hint="eastAsia" w:ascii="仿宋" w:hAnsi="仿宋" w:eastAsia="仿宋"/>
          <w:b/>
          <w:bCs/>
          <w:kern w:val="0"/>
          <w:sz w:val="32"/>
          <w:szCs w:val="32"/>
        </w:rPr>
      </w:pPr>
    </w:p>
    <w:p w14:paraId="2D7CA772">
      <w:pPr>
        <w:jc w:val="center"/>
        <w:rPr>
          <w:rFonts w:hint="eastAsia" w:ascii="仿宋" w:hAnsi="仿宋" w:eastAsia="仿宋"/>
          <w:b/>
          <w:bCs/>
          <w:kern w:val="0"/>
          <w:sz w:val="32"/>
          <w:szCs w:val="32"/>
        </w:rPr>
      </w:pPr>
    </w:p>
    <w:p w14:paraId="22308247">
      <w:pPr>
        <w:jc w:val="center"/>
        <w:rPr>
          <w:rFonts w:hint="eastAsia" w:ascii="仿宋" w:hAnsi="仿宋" w:eastAsia="仿宋"/>
          <w:b/>
          <w:bCs/>
          <w:kern w:val="0"/>
          <w:sz w:val="32"/>
          <w:szCs w:val="32"/>
        </w:rPr>
      </w:pPr>
    </w:p>
    <w:p w14:paraId="3A02AAAC">
      <w:pPr>
        <w:jc w:val="center"/>
        <w:rPr>
          <w:rFonts w:hint="eastAsia" w:ascii="仿宋" w:hAnsi="仿宋" w:eastAsia="仿宋"/>
          <w:b/>
          <w:bCs/>
          <w:kern w:val="0"/>
          <w:sz w:val="32"/>
          <w:szCs w:val="32"/>
        </w:rPr>
      </w:pPr>
    </w:p>
    <w:p w14:paraId="135A49E6">
      <w:pPr>
        <w:rPr>
          <w:rFonts w:hint="eastAsia" w:ascii="仿宋" w:hAnsi="仿宋" w:eastAsia="仿宋"/>
          <w:b/>
          <w:bCs/>
          <w:kern w:val="0"/>
          <w:sz w:val="32"/>
          <w:szCs w:val="32"/>
        </w:rPr>
      </w:pPr>
    </w:p>
    <w:p w14:paraId="09D1C5FD">
      <w:pPr>
        <w:jc w:val="center"/>
        <w:rPr>
          <w:rFonts w:hint="eastAsia" w:ascii="仿宋" w:hAnsi="仿宋" w:eastAsia="仿宋" w:cs="仿宋"/>
          <w:b/>
          <w:bCs/>
          <w:kern w:val="0"/>
          <w:sz w:val="32"/>
          <w:szCs w:val="32"/>
        </w:rPr>
      </w:pPr>
    </w:p>
    <w:p w14:paraId="4FA52EAF">
      <w:pPr>
        <w:jc w:val="center"/>
        <w:rPr>
          <w:rFonts w:hint="eastAsia" w:ascii="仿宋" w:hAnsi="仿宋" w:eastAsia="仿宋" w:cs="仿宋"/>
          <w:b/>
          <w:bCs/>
          <w:kern w:val="0"/>
          <w:sz w:val="32"/>
          <w:szCs w:val="32"/>
        </w:rPr>
      </w:pPr>
    </w:p>
    <w:p w14:paraId="0EFCDD1F">
      <w:pPr>
        <w:rPr>
          <w:rFonts w:hint="eastAsia" w:ascii="仿宋" w:hAnsi="仿宋" w:eastAsia="仿宋" w:cs="仿宋"/>
          <w:b/>
          <w:bCs/>
          <w:kern w:val="0"/>
          <w:sz w:val="32"/>
          <w:szCs w:val="32"/>
        </w:rPr>
      </w:pPr>
    </w:p>
    <w:p w14:paraId="0DA0A570">
      <w:pPr>
        <w:rPr>
          <w:rFonts w:hint="eastAsia" w:ascii="仿宋" w:hAnsi="仿宋" w:eastAsia="仿宋" w:cs="仿宋"/>
          <w:b/>
          <w:bCs/>
          <w:kern w:val="0"/>
          <w:sz w:val="32"/>
          <w:szCs w:val="32"/>
        </w:rPr>
      </w:pPr>
      <w:r>
        <w:rPr>
          <w:rFonts w:hint="eastAsia" w:ascii="仿宋" w:hAnsi="仿宋" w:eastAsia="仿宋" w:cs="仿宋"/>
          <w:b/>
          <w:bCs/>
          <w:kern w:val="0"/>
          <w:sz w:val="32"/>
          <w:szCs w:val="32"/>
        </w:rPr>
        <w:br w:type="page"/>
      </w:r>
    </w:p>
    <w:p w14:paraId="15BBB72B">
      <w:pPr>
        <w:jc w:val="center"/>
        <w:rPr>
          <w:rFonts w:hint="eastAsia" w:ascii="仿宋" w:hAnsi="仿宋" w:eastAsia="仿宋"/>
          <w:b/>
          <w:bCs/>
          <w:kern w:val="0"/>
          <w:sz w:val="32"/>
          <w:szCs w:val="32"/>
        </w:rPr>
      </w:pPr>
      <w:r>
        <w:rPr>
          <w:rFonts w:hint="eastAsia" w:ascii="仿宋" w:hAnsi="仿宋" w:eastAsia="仿宋" w:cs="仿宋"/>
          <w:b/>
          <w:bCs/>
          <w:kern w:val="0"/>
          <w:sz w:val="32"/>
          <w:szCs w:val="32"/>
        </w:rPr>
        <w:t>七、商务技术偏离表</w:t>
      </w:r>
    </w:p>
    <w:tbl>
      <w:tblPr>
        <w:tblStyle w:val="70"/>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491F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6EBC58">
            <w:pPr>
              <w:jc w:val="center"/>
              <w:rPr>
                <w:rFonts w:hint="eastAsia" w:ascii="仿宋" w:hAnsi="仿宋" w:eastAsia="仿宋"/>
                <w:b/>
                <w:bCs/>
                <w:sz w:val="24"/>
                <w:szCs w:val="24"/>
              </w:rPr>
            </w:pPr>
            <w:r>
              <w:rPr>
                <w:rFonts w:hint="eastAsia" w:ascii="仿宋" w:hAnsi="仿宋" w:eastAsia="仿宋" w:cs="仿宋"/>
                <w:b/>
                <w:bCs/>
                <w:sz w:val="24"/>
                <w:szCs w:val="24"/>
              </w:rPr>
              <w:t>序号</w:t>
            </w:r>
          </w:p>
        </w:tc>
        <w:tc>
          <w:tcPr>
            <w:tcW w:w="3683" w:type="dxa"/>
          </w:tcPr>
          <w:p w14:paraId="7C3C5FFF">
            <w:pPr>
              <w:jc w:val="center"/>
              <w:rPr>
                <w:rFonts w:hint="eastAsia" w:ascii="仿宋" w:hAnsi="仿宋" w:eastAsia="仿宋"/>
                <w:b/>
                <w:bCs/>
                <w:sz w:val="24"/>
                <w:szCs w:val="24"/>
              </w:rPr>
            </w:pPr>
            <w:r>
              <w:rPr>
                <w:rFonts w:hint="eastAsia" w:ascii="仿宋" w:hAnsi="仿宋" w:eastAsia="仿宋" w:cs="仿宋"/>
                <w:b/>
                <w:bCs/>
                <w:sz w:val="24"/>
                <w:szCs w:val="24"/>
              </w:rPr>
              <w:t>招标文件章节及具体内容</w:t>
            </w:r>
          </w:p>
        </w:tc>
        <w:tc>
          <w:tcPr>
            <w:tcW w:w="3546" w:type="dxa"/>
          </w:tcPr>
          <w:p w14:paraId="333BA649">
            <w:pPr>
              <w:jc w:val="center"/>
              <w:rPr>
                <w:rFonts w:hint="eastAsia" w:ascii="仿宋" w:hAnsi="仿宋" w:eastAsia="仿宋"/>
                <w:b/>
                <w:bCs/>
                <w:sz w:val="24"/>
                <w:szCs w:val="24"/>
              </w:rPr>
            </w:pPr>
            <w:r>
              <w:rPr>
                <w:rFonts w:hint="eastAsia" w:ascii="仿宋" w:hAnsi="仿宋" w:eastAsia="仿宋" w:cs="仿宋"/>
                <w:b/>
                <w:bCs/>
                <w:sz w:val="24"/>
                <w:szCs w:val="24"/>
              </w:rPr>
              <w:t>投标文件章节及具体内容</w:t>
            </w:r>
          </w:p>
        </w:tc>
        <w:tc>
          <w:tcPr>
            <w:tcW w:w="1276" w:type="dxa"/>
          </w:tcPr>
          <w:p w14:paraId="126700AF">
            <w:pPr>
              <w:jc w:val="center"/>
              <w:rPr>
                <w:rFonts w:hint="eastAsia" w:ascii="仿宋" w:hAnsi="仿宋" w:eastAsia="仿宋"/>
                <w:b/>
                <w:bCs/>
                <w:sz w:val="24"/>
                <w:szCs w:val="24"/>
              </w:rPr>
            </w:pPr>
            <w:r>
              <w:rPr>
                <w:rFonts w:hint="eastAsia" w:ascii="仿宋" w:hAnsi="仿宋" w:eastAsia="仿宋" w:cs="仿宋"/>
                <w:b/>
                <w:bCs/>
                <w:sz w:val="24"/>
                <w:szCs w:val="24"/>
              </w:rPr>
              <w:t>偏离说明</w:t>
            </w:r>
          </w:p>
        </w:tc>
      </w:tr>
      <w:tr w14:paraId="45DDF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F7BE3A9">
            <w:pPr>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3683" w:type="dxa"/>
          </w:tcPr>
          <w:p w14:paraId="0ED99553">
            <w:pPr>
              <w:jc w:val="center"/>
              <w:rPr>
                <w:rFonts w:hint="eastAsia" w:ascii="仿宋" w:hAnsi="仿宋" w:eastAsia="仿宋"/>
                <w:b/>
                <w:bCs/>
                <w:kern w:val="0"/>
                <w:sz w:val="32"/>
                <w:szCs w:val="32"/>
              </w:rPr>
            </w:pPr>
          </w:p>
        </w:tc>
        <w:tc>
          <w:tcPr>
            <w:tcW w:w="3546" w:type="dxa"/>
          </w:tcPr>
          <w:p w14:paraId="4C425D34">
            <w:pPr>
              <w:jc w:val="center"/>
              <w:rPr>
                <w:rFonts w:hint="eastAsia" w:ascii="仿宋" w:hAnsi="仿宋" w:eastAsia="仿宋"/>
                <w:b/>
                <w:bCs/>
                <w:kern w:val="0"/>
                <w:sz w:val="32"/>
                <w:szCs w:val="32"/>
              </w:rPr>
            </w:pPr>
          </w:p>
        </w:tc>
        <w:tc>
          <w:tcPr>
            <w:tcW w:w="1276" w:type="dxa"/>
          </w:tcPr>
          <w:p w14:paraId="28FE7BBE">
            <w:pPr>
              <w:jc w:val="center"/>
              <w:rPr>
                <w:rFonts w:hint="eastAsia" w:ascii="仿宋" w:hAnsi="仿宋" w:eastAsia="仿宋"/>
                <w:b/>
                <w:bCs/>
                <w:kern w:val="0"/>
                <w:sz w:val="32"/>
                <w:szCs w:val="32"/>
              </w:rPr>
            </w:pPr>
          </w:p>
        </w:tc>
      </w:tr>
      <w:tr w14:paraId="42697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901D40">
            <w:pPr>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3683" w:type="dxa"/>
          </w:tcPr>
          <w:p w14:paraId="06BF0E2C">
            <w:pPr>
              <w:jc w:val="center"/>
              <w:rPr>
                <w:rFonts w:hint="eastAsia" w:ascii="仿宋" w:hAnsi="仿宋" w:eastAsia="仿宋"/>
                <w:b/>
                <w:bCs/>
                <w:kern w:val="0"/>
                <w:sz w:val="32"/>
                <w:szCs w:val="32"/>
              </w:rPr>
            </w:pPr>
          </w:p>
        </w:tc>
        <w:tc>
          <w:tcPr>
            <w:tcW w:w="3546" w:type="dxa"/>
          </w:tcPr>
          <w:p w14:paraId="6A8F7371">
            <w:pPr>
              <w:jc w:val="center"/>
              <w:rPr>
                <w:rFonts w:hint="eastAsia" w:ascii="仿宋" w:hAnsi="仿宋" w:eastAsia="仿宋"/>
                <w:b/>
                <w:bCs/>
                <w:kern w:val="0"/>
                <w:sz w:val="32"/>
                <w:szCs w:val="32"/>
              </w:rPr>
            </w:pPr>
          </w:p>
        </w:tc>
        <w:tc>
          <w:tcPr>
            <w:tcW w:w="1276" w:type="dxa"/>
          </w:tcPr>
          <w:p w14:paraId="1C4C9E81">
            <w:pPr>
              <w:jc w:val="center"/>
              <w:rPr>
                <w:rFonts w:hint="eastAsia" w:ascii="仿宋" w:hAnsi="仿宋" w:eastAsia="仿宋"/>
                <w:b/>
                <w:bCs/>
                <w:kern w:val="0"/>
                <w:sz w:val="32"/>
                <w:szCs w:val="32"/>
              </w:rPr>
            </w:pPr>
          </w:p>
        </w:tc>
      </w:tr>
      <w:tr w14:paraId="5678C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62EB8391">
            <w:pPr>
              <w:jc w:val="center"/>
              <w:rPr>
                <w:rFonts w:hint="eastAsia" w:ascii="仿宋" w:hAnsi="仿宋" w:eastAsia="仿宋"/>
                <w:kern w:val="0"/>
                <w:sz w:val="24"/>
                <w:szCs w:val="24"/>
              </w:rPr>
            </w:pPr>
            <w:r>
              <w:rPr>
                <w:rFonts w:hint="eastAsia" w:ascii="仿宋" w:hAnsi="仿宋" w:eastAsia="仿宋" w:cs="仿宋"/>
                <w:kern w:val="0"/>
                <w:sz w:val="24"/>
                <w:szCs w:val="24"/>
              </w:rPr>
              <w:t>……</w:t>
            </w:r>
          </w:p>
        </w:tc>
        <w:tc>
          <w:tcPr>
            <w:tcW w:w="3683" w:type="dxa"/>
          </w:tcPr>
          <w:p w14:paraId="00234299">
            <w:pPr>
              <w:jc w:val="center"/>
              <w:rPr>
                <w:rFonts w:hint="eastAsia" w:ascii="仿宋" w:hAnsi="仿宋" w:eastAsia="仿宋"/>
                <w:b/>
                <w:bCs/>
                <w:kern w:val="0"/>
                <w:sz w:val="32"/>
                <w:szCs w:val="32"/>
              </w:rPr>
            </w:pPr>
          </w:p>
        </w:tc>
        <w:tc>
          <w:tcPr>
            <w:tcW w:w="3546" w:type="dxa"/>
          </w:tcPr>
          <w:p w14:paraId="63BE90CA">
            <w:pPr>
              <w:jc w:val="center"/>
              <w:rPr>
                <w:rFonts w:hint="eastAsia" w:ascii="仿宋" w:hAnsi="仿宋" w:eastAsia="仿宋"/>
                <w:b/>
                <w:bCs/>
                <w:kern w:val="0"/>
                <w:sz w:val="32"/>
                <w:szCs w:val="32"/>
              </w:rPr>
            </w:pPr>
          </w:p>
        </w:tc>
        <w:tc>
          <w:tcPr>
            <w:tcW w:w="1276" w:type="dxa"/>
          </w:tcPr>
          <w:p w14:paraId="20C591D8">
            <w:pPr>
              <w:jc w:val="center"/>
              <w:rPr>
                <w:rFonts w:hint="eastAsia" w:ascii="仿宋" w:hAnsi="仿宋" w:eastAsia="仿宋"/>
                <w:b/>
                <w:bCs/>
                <w:kern w:val="0"/>
                <w:sz w:val="32"/>
                <w:szCs w:val="32"/>
              </w:rPr>
            </w:pPr>
          </w:p>
        </w:tc>
      </w:tr>
    </w:tbl>
    <w:p w14:paraId="71B7F648">
      <w:pPr>
        <w:jc w:val="left"/>
        <w:rPr>
          <w:rFonts w:hint="eastAsia" w:ascii="仿宋" w:hAnsi="仿宋" w:eastAsia="仿宋"/>
          <w:kern w:val="0"/>
          <w:sz w:val="24"/>
          <w:szCs w:val="24"/>
        </w:rPr>
      </w:pPr>
      <w:r>
        <w:rPr>
          <w:rFonts w:hint="eastAsia" w:ascii="仿宋" w:hAnsi="仿宋" w:eastAsia="仿宋" w:cs="仿宋"/>
          <w:kern w:val="0"/>
          <w:sz w:val="24"/>
          <w:szCs w:val="24"/>
        </w:rPr>
        <w:t>投标人保证：除商务技术偏离表列出的偏离外，投标人响应招标文件的全部要求</w:t>
      </w:r>
    </w:p>
    <w:p w14:paraId="39701866">
      <w:pPr>
        <w:jc w:val="center"/>
        <w:rPr>
          <w:rFonts w:hint="eastAsia" w:ascii="仿宋" w:hAnsi="仿宋" w:eastAsia="仿宋"/>
          <w:b/>
          <w:bCs/>
          <w:kern w:val="0"/>
          <w:sz w:val="32"/>
          <w:szCs w:val="32"/>
        </w:rPr>
      </w:pPr>
    </w:p>
    <w:p w14:paraId="1C64DECB">
      <w:pPr>
        <w:jc w:val="center"/>
        <w:rPr>
          <w:rFonts w:hint="eastAsia" w:ascii="仿宋" w:hAnsi="仿宋" w:eastAsia="仿宋"/>
          <w:b/>
          <w:bCs/>
          <w:kern w:val="0"/>
          <w:sz w:val="32"/>
          <w:szCs w:val="32"/>
        </w:rPr>
      </w:pPr>
    </w:p>
    <w:p w14:paraId="64C3CE23">
      <w:pPr>
        <w:jc w:val="center"/>
        <w:rPr>
          <w:rFonts w:hint="eastAsia" w:ascii="仿宋" w:hAnsi="仿宋" w:eastAsia="仿宋"/>
          <w:b/>
          <w:bCs/>
          <w:kern w:val="0"/>
          <w:sz w:val="32"/>
          <w:szCs w:val="32"/>
        </w:rPr>
      </w:pPr>
    </w:p>
    <w:p w14:paraId="46C7FDFD">
      <w:pPr>
        <w:jc w:val="center"/>
        <w:rPr>
          <w:rFonts w:hint="eastAsia" w:ascii="仿宋" w:hAnsi="仿宋" w:eastAsia="仿宋"/>
          <w:b/>
          <w:bCs/>
          <w:kern w:val="0"/>
          <w:sz w:val="32"/>
          <w:szCs w:val="32"/>
        </w:rPr>
      </w:pPr>
    </w:p>
    <w:p w14:paraId="0167B49F">
      <w:pPr>
        <w:jc w:val="center"/>
        <w:rPr>
          <w:rFonts w:hint="eastAsia" w:ascii="仿宋" w:hAnsi="仿宋" w:eastAsia="仿宋"/>
          <w:b/>
          <w:bCs/>
          <w:kern w:val="0"/>
          <w:sz w:val="32"/>
          <w:szCs w:val="32"/>
        </w:rPr>
      </w:pPr>
    </w:p>
    <w:p w14:paraId="0288E5D9">
      <w:pPr>
        <w:jc w:val="center"/>
        <w:rPr>
          <w:rFonts w:hint="eastAsia" w:ascii="仿宋" w:hAnsi="仿宋" w:eastAsia="仿宋"/>
          <w:b/>
          <w:bCs/>
          <w:kern w:val="0"/>
          <w:sz w:val="32"/>
          <w:szCs w:val="32"/>
        </w:rPr>
      </w:pPr>
    </w:p>
    <w:p w14:paraId="58E65E25">
      <w:pPr>
        <w:jc w:val="center"/>
        <w:rPr>
          <w:rFonts w:hint="eastAsia" w:ascii="仿宋" w:hAnsi="仿宋" w:eastAsia="仿宋"/>
          <w:b/>
          <w:bCs/>
          <w:kern w:val="0"/>
          <w:sz w:val="32"/>
          <w:szCs w:val="32"/>
        </w:rPr>
      </w:pPr>
    </w:p>
    <w:p w14:paraId="18B68C24">
      <w:pPr>
        <w:jc w:val="center"/>
        <w:rPr>
          <w:rFonts w:hint="eastAsia" w:ascii="仿宋" w:hAnsi="仿宋" w:eastAsia="仿宋"/>
          <w:b/>
          <w:bCs/>
          <w:kern w:val="0"/>
          <w:sz w:val="32"/>
          <w:szCs w:val="32"/>
        </w:rPr>
      </w:pPr>
    </w:p>
    <w:p w14:paraId="2E2B1260">
      <w:pPr>
        <w:jc w:val="center"/>
        <w:rPr>
          <w:rFonts w:hint="eastAsia" w:ascii="仿宋" w:hAnsi="仿宋" w:eastAsia="仿宋"/>
          <w:b/>
          <w:bCs/>
          <w:kern w:val="0"/>
          <w:sz w:val="32"/>
          <w:szCs w:val="32"/>
        </w:rPr>
      </w:pPr>
    </w:p>
    <w:p w14:paraId="456CC9C9">
      <w:pPr>
        <w:jc w:val="center"/>
        <w:rPr>
          <w:rFonts w:hint="eastAsia" w:ascii="仿宋" w:hAnsi="仿宋" w:eastAsia="仿宋"/>
          <w:b/>
          <w:bCs/>
          <w:kern w:val="0"/>
          <w:sz w:val="32"/>
          <w:szCs w:val="32"/>
        </w:rPr>
      </w:pPr>
    </w:p>
    <w:p w14:paraId="798606D9">
      <w:pPr>
        <w:jc w:val="center"/>
        <w:rPr>
          <w:rFonts w:hint="eastAsia" w:ascii="仿宋" w:hAnsi="仿宋" w:eastAsia="仿宋"/>
          <w:b/>
          <w:bCs/>
          <w:kern w:val="0"/>
          <w:sz w:val="32"/>
          <w:szCs w:val="32"/>
        </w:rPr>
      </w:pPr>
    </w:p>
    <w:p w14:paraId="25C1A314">
      <w:pPr>
        <w:jc w:val="center"/>
        <w:rPr>
          <w:rFonts w:hint="eastAsia" w:ascii="仿宋" w:hAnsi="仿宋" w:eastAsia="仿宋"/>
          <w:b/>
          <w:bCs/>
          <w:kern w:val="0"/>
          <w:sz w:val="32"/>
          <w:szCs w:val="32"/>
        </w:rPr>
      </w:pPr>
    </w:p>
    <w:p w14:paraId="1099EDA4">
      <w:pPr>
        <w:ind w:firstLine="2891" w:firstLineChars="900"/>
        <w:rPr>
          <w:rFonts w:hint="eastAsia" w:ascii="仿宋" w:hAnsi="仿宋" w:eastAsia="仿宋"/>
          <w:b/>
          <w:bCs/>
          <w:sz w:val="32"/>
          <w:szCs w:val="32"/>
        </w:rPr>
      </w:pPr>
    </w:p>
    <w:p w14:paraId="7C3E68F8">
      <w:pPr>
        <w:ind w:firstLine="2891" w:firstLineChars="900"/>
        <w:rPr>
          <w:rFonts w:hint="eastAsia" w:ascii="仿宋" w:hAnsi="仿宋" w:eastAsia="仿宋"/>
          <w:b/>
          <w:bCs/>
          <w:sz w:val="32"/>
          <w:szCs w:val="32"/>
        </w:rPr>
      </w:pPr>
    </w:p>
    <w:p w14:paraId="014DDB5F">
      <w:pPr>
        <w:ind w:firstLine="2891" w:firstLineChars="900"/>
        <w:rPr>
          <w:rFonts w:hint="eastAsia" w:ascii="仿宋" w:hAnsi="仿宋" w:eastAsia="仿宋"/>
          <w:b/>
          <w:bCs/>
          <w:sz w:val="32"/>
          <w:szCs w:val="32"/>
        </w:rPr>
      </w:pPr>
    </w:p>
    <w:p w14:paraId="22E586EF">
      <w:pPr>
        <w:ind w:firstLine="2891" w:firstLineChars="900"/>
        <w:rPr>
          <w:rFonts w:hint="eastAsia" w:ascii="仿宋" w:hAnsi="仿宋" w:eastAsia="仿宋"/>
          <w:b/>
          <w:bCs/>
          <w:sz w:val="32"/>
          <w:szCs w:val="32"/>
        </w:rPr>
      </w:pPr>
    </w:p>
    <w:p w14:paraId="5A7633E0">
      <w:pPr>
        <w:ind w:firstLine="2891" w:firstLineChars="900"/>
        <w:rPr>
          <w:rFonts w:hint="eastAsia" w:ascii="仿宋" w:hAnsi="仿宋" w:eastAsia="仿宋"/>
          <w:b/>
          <w:bCs/>
          <w:sz w:val="32"/>
          <w:szCs w:val="32"/>
        </w:rPr>
      </w:pPr>
    </w:p>
    <w:p w14:paraId="03B0EE6F">
      <w:pPr>
        <w:ind w:firstLine="2891" w:firstLineChars="900"/>
        <w:rPr>
          <w:rFonts w:hint="eastAsia" w:ascii="仿宋" w:hAnsi="仿宋" w:eastAsia="仿宋"/>
          <w:b/>
          <w:bCs/>
          <w:sz w:val="32"/>
          <w:szCs w:val="32"/>
        </w:rPr>
      </w:pPr>
    </w:p>
    <w:p w14:paraId="35B7D039">
      <w:pPr>
        <w:ind w:firstLine="2891" w:firstLineChars="900"/>
        <w:rPr>
          <w:rFonts w:hint="eastAsia" w:ascii="仿宋" w:hAnsi="仿宋" w:eastAsia="仿宋"/>
          <w:b/>
          <w:bCs/>
          <w:kern w:val="0"/>
          <w:sz w:val="32"/>
          <w:szCs w:val="32"/>
        </w:rPr>
      </w:pPr>
    </w:p>
    <w:p w14:paraId="67BBE183">
      <w:pPr>
        <w:ind w:firstLine="2891" w:firstLineChars="900"/>
        <w:rPr>
          <w:rFonts w:hint="eastAsia" w:ascii="仿宋" w:hAnsi="仿宋" w:eastAsia="仿宋"/>
          <w:b/>
          <w:bCs/>
          <w:kern w:val="0"/>
          <w:sz w:val="32"/>
          <w:szCs w:val="32"/>
        </w:rPr>
      </w:pPr>
    </w:p>
    <w:p w14:paraId="2DC75162">
      <w:pPr>
        <w:ind w:firstLine="2891" w:firstLineChars="900"/>
        <w:rPr>
          <w:rFonts w:hint="eastAsia" w:ascii="仿宋" w:hAnsi="仿宋" w:eastAsia="仿宋"/>
          <w:b/>
          <w:bCs/>
          <w:kern w:val="0"/>
          <w:sz w:val="32"/>
          <w:szCs w:val="32"/>
        </w:rPr>
      </w:pPr>
    </w:p>
    <w:p w14:paraId="5289DA91">
      <w:pPr>
        <w:ind w:firstLine="2891" w:firstLineChars="900"/>
        <w:rPr>
          <w:rFonts w:hint="eastAsia" w:ascii="仿宋" w:hAnsi="仿宋" w:eastAsia="仿宋"/>
          <w:b/>
          <w:bCs/>
          <w:kern w:val="0"/>
          <w:sz w:val="32"/>
          <w:szCs w:val="32"/>
        </w:rPr>
      </w:pPr>
    </w:p>
    <w:p w14:paraId="0D92CED6">
      <w:pPr>
        <w:ind w:firstLine="2891" w:firstLineChars="900"/>
        <w:rPr>
          <w:rFonts w:hint="eastAsia" w:ascii="仿宋" w:hAnsi="仿宋" w:eastAsia="仿宋"/>
          <w:b/>
          <w:bCs/>
          <w:kern w:val="0"/>
          <w:sz w:val="32"/>
          <w:szCs w:val="32"/>
        </w:rPr>
      </w:pPr>
    </w:p>
    <w:p w14:paraId="54159945">
      <w:pPr>
        <w:ind w:firstLine="2891" w:firstLineChars="900"/>
        <w:rPr>
          <w:rFonts w:hint="eastAsia" w:ascii="仿宋" w:hAnsi="仿宋" w:eastAsia="仿宋"/>
          <w:b/>
          <w:bCs/>
          <w:kern w:val="0"/>
          <w:sz w:val="32"/>
          <w:szCs w:val="32"/>
        </w:rPr>
      </w:pPr>
    </w:p>
    <w:p w14:paraId="5BA5C860">
      <w:pPr>
        <w:ind w:firstLine="2891" w:firstLineChars="900"/>
        <w:rPr>
          <w:rFonts w:hint="eastAsia" w:ascii="仿宋" w:hAnsi="仿宋" w:eastAsia="仿宋"/>
          <w:b/>
          <w:bCs/>
          <w:kern w:val="0"/>
          <w:sz w:val="32"/>
          <w:szCs w:val="32"/>
        </w:rPr>
      </w:pPr>
    </w:p>
    <w:p w14:paraId="020502B0">
      <w:pPr>
        <w:ind w:firstLine="2891" w:firstLineChars="900"/>
        <w:rPr>
          <w:rFonts w:hint="eastAsia" w:ascii="仿宋" w:hAnsi="仿宋" w:eastAsia="仿宋"/>
          <w:b/>
          <w:bCs/>
          <w:kern w:val="0"/>
          <w:sz w:val="32"/>
          <w:szCs w:val="32"/>
        </w:rPr>
      </w:pPr>
    </w:p>
    <w:p w14:paraId="1544DE6D">
      <w:pPr>
        <w:ind w:firstLine="2891" w:firstLineChars="900"/>
        <w:rPr>
          <w:rFonts w:hint="eastAsia" w:ascii="仿宋" w:hAnsi="仿宋" w:eastAsia="仿宋"/>
          <w:b/>
          <w:bCs/>
          <w:kern w:val="0"/>
          <w:sz w:val="32"/>
          <w:szCs w:val="32"/>
        </w:rPr>
      </w:pPr>
    </w:p>
    <w:p w14:paraId="0E15AFD4">
      <w:pPr>
        <w:ind w:firstLine="1911" w:firstLineChars="595"/>
        <w:rPr>
          <w:rFonts w:hint="eastAsia" w:ascii="仿宋" w:hAnsi="仿宋" w:eastAsia="仿宋"/>
          <w:b/>
          <w:bCs/>
          <w:kern w:val="0"/>
          <w:sz w:val="32"/>
          <w:szCs w:val="32"/>
        </w:rPr>
      </w:pPr>
      <w:r>
        <w:rPr>
          <w:rFonts w:hint="eastAsia" w:ascii="仿宋" w:hAnsi="仿宋" w:eastAsia="仿宋" w:cs="仿宋"/>
          <w:b/>
          <w:bCs/>
          <w:kern w:val="0"/>
          <w:sz w:val="32"/>
          <w:szCs w:val="32"/>
        </w:rPr>
        <w:t>八、</w:t>
      </w:r>
      <w:r>
        <w:rPr>
          <w:rFonts w:hint="eastAsia" w:ascii="仿宋" w:hAnsi="仿宋" w:eastAsia="仿宋" w:cs="仿宋"/>
          <w:b/>
          <w:bCs/>
          <w:kern w:val="0"/>
          <w:sz w:val="32"/>
          <w:szCs w:val="32"/>
          <w:lang w:val="zh-CN"/>
        </w:rPr>
        <w:t>采购供应商廉洁自律承诺书</w:t>
      </w:r>
    </w:p>
    <w:p w14:paraId="71071348">
      <w:pPr>
        <w:snapToGrid w:val="0"/>
        <w:spacing w:line="360" w:lineRule="auto"/>
        <w:rPr>
          <w:rFonts w:hint="eastAsia" w:ascii="仿宋" w:hAnsi="仿宋" w:eastAsia="仿宋"/>
          <w:sz w:val="24"/>
          <w:szCs w:val="24"/>
        </w:rPr>
      </w:pPr>
    </w:p>
    <w:p w14:paraId="377BA4FF">
      <w:pPr>
        <w:snapToGrid w:val="0"/>
        <w:spacing w:line="360" w:lineRule="auto"/>
        <w:rPr>
          <w:rFonts w:hint="eastAsia" w:ascii="仿宋" w:hAnsi="仿宋" w:eastAsia="仿宋"/>
          <w:kern w:val="0"/>
          <w:sz w:val="24"/>
          <w:szCs w:val="24"/>
        </w:rPr>
      </w:pPr>
      <w:r>
        <w:rPr>
          <w:rFonts w:hint="eastAsia" w:ascii="仿宋" w:hAnsi="仿宋" w:eastAsia="仿宋" w:cs="仿宋"/>
          <w:sz w:val="24"/>
          <w:szCs w:val="24"/>
        </w:rPr>
        <w:t>（采购人）、（采购代理机构）</w:t>
      </w:r>
      <w:r>
        <w:rPr>
          <w:rFonts w:hint="eastAsia" w:ascii="仿宋" w:hAnsi="仿宋" w:eastAsia="仿宋" w:cs="仿宋"/>
          <w:kern w:val="0"/>
          <w:sz w:val="24"/>
          <w:szCs w:val="24"/>
          <w:lang w:val="zh-CN"/>
        </w:rPr>
        <w:t>：</w:t>
      </w:r>
    </w:p>
    <w:p w14:paraId="1D759D96">
      <w:pPr>
        <w:autoSpaceDE w:val="0"/>
        <w:autoSpaceDN w:val="0"/>
        <w:spacing w:line="360" w:lineRule="auto"/>
        <w:ind w:left="2" w:leftChars="1" w:firstLine="480" w:firstLineChars="2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我单位响应你</w:t>
      </w:r>
      <w:r>
        <w:rPr>
          <w:rFonts w:hint="eastAsia" w:ascii="仿宋" w:hAnsi="仿宋" w:eastAsia="仿宋" w:cs="仿宋"/>
          <w:sz w:val="24"/>
          <w:szCs w:val="24"/>
        </w:rPr>
        <w:t>单位</w:t>
      </w:r>
      <w:r>
        <w:rPr>
          <w:rFonts w:hint="eastAsia" w:ascii="仿宋" w:hAnsi="仿宋" w:eastAsia="仿宋" w:cs="仿宋"/>
          <w:kern w:val="0"/>
          <w:sz w:val="24"/>
          <w:szCs w:val="24"/>
          <w:lang w:val="zh-CN"/>
        </w:rPr>
        <w:t>项目招标要求参加投标。在这次投标过程中和中标后，我们将严格遵守国家法律法规要求，并郑重承诺：</w:t>
      </w:r>
    </w:p>
    <w:p w14:paraId="442B39E4">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一、不向项目有关人员及部门赠送礼金礼物、有价证券、回扣以及中介费、介绍费、咨询费等好处费； </w:t>
      </w:r>
    </w:p>
    <w:p w14:paraId="4958B4B9">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二、不为项目有关人员及部门报销应由你方单位或个人支付的费用； </w:t>
      </w:r>
    </w:p>
    <w:p w14:paraId="6B19EF53">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三、不向项目有关人员及部门提供有可能影响公正的宴请和健身娱乐等活动； </w:t>
      </w:r>
    </w:p>
    <w:p w14:paraId="5CFF465A">
      <w:pPr>
        <w:autoSpaceDE w:val="0"/>
        <w:autoSpaceDN w:val="0"/>
        <w:spacing w:line="360" w:lineRule="auto"/>
        <w:ind w:left="2" w:leftChars="1" w:firstLine="480" w:firstLineChars="2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四、不为项目有关人员及部门出国（境）、旅游等提供方便；</w:t>
      </w:r>
    </w:p>
    <w:p w14:paraId="483AC6A2">
      <w:pPr>
        <w:autoSpaceDE w:val="0"/>
        <w:autoSpaceDN w:val="0"/>
        <w:spacing w:line="360" w:lineRule="auto"/>
        <w:ind w:left="481" w:leftChars="229"/>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五、不为项目有关人员个人装修住房、婚丧嫁娶、配偶子女工作安排等提供</w:t>
      </w:r>
    </w:p>
    <w:p w14:paraId="11E309D3">
      <w:pPr>
        <w:autoSpaceDE w:val="0"/>
        <w:autoSpaceDN w:val="0"/>
        <w:spacing w:line="360" w:lineRule="auto"/>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好处；</w:t>
      </w:r>
    </w:p>
    <w:p w14:paraId="4DFC9661">
      <w:pPr>
        <w:autoSpaceDE w:val="0"/>
        <w:autoSpaceDN w:val="0"/>
        <w:spacing w:line="360" w:lineRule="auto"/>
        <w:ind w:left="481" w:leftChars="229"/>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六、严格遵守《</w:t>
      </w:r>
      <w:r>
        <w:rPr>
          <w:rFonts w:hint="eastAsia" w:ascii="仿宋" w:hAnsi="仿宋" w:eastAsia="仿宋" w:cs="仿宋"/>
          <w:sz w:val="24"/>
          <w:szCs w:val="24"/>
          <w:lang w:val="zh-CN"/>
        </w:rPr>
        <w:t>中华人民共和国</w:t>
      </w:r>
      <w:r>
        <w:rPr>
          <w:rFonts w:hint="eastAsia" w:ascii="仿宋" w:hAnsi="仿宋" w:eastAsia="仿宋" w:cs="仿宋"/>
          <w:kern w:val="0"/>
          <w:sz w:val="24"/>
          <w:szCs w:val="24"/>
          <w:lang w:val="zh-CN"/>
        </w:rPr>
        <w:t>政府采购法》《</w:t>
      </w:r>
      <w:r>
        <w:rPr>
          <w:rFonts w:hint="eastAsia" w:ascii="仿宋" w:hAnsi="仿宋" w:eastAsia="仿宋" w:cs="仿宋"/>
          <w:sz w:val="24"/>
          <w:szCs w:val="24"/>
          <w:lang w:val="zh-CN"/>
        </w:rPr>
        <w:t>中华人民共和国</w:t>
      </w:r>
      <w:r>
        <w:rPr>
          <w:rFonts w:hint="eastAsia" w:ascii="仿宋" w:hAnsi="仿宋" w:eastAsia="仿宋" w:cs="仿宋"/>
          <w:kern w:val="0"/>
          <w:sz w:val="24"/>
          <w:szCs w:val="24"/>
          <w:lang w:val="zh-CN"/>
        </w:rPr>
        <w:t>招标投标</w:t>
      </w:r>
    </w:p>
    <w:p w14:paraId="6E21DFF3">
      <w:pPr>
        <w:autoSpaceDE w:val="0"/>
        <w:autoSpaceDN w:val="0"/>
        <w:spacing w:line="360" w:lineRule="auto"/>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法》</w:t>
      </w:r>
      <w:r>
        <w:rPr>
          <w:rFonts w:hint="eastAsia" w:ascii="仿宋" w:hAnsi="仿宋" w:eastAsia="仿宋" w:cs="仿宋"/>
          <w:sz w:val="24"/>
          <w:szCs w:val="24"/>
          <w:lang w:val="zh-CN"/>
        </w:rPr>
        <w:t>《中华人民共和国民法典》</w:t>
      </w:r>
      <w:r>
        <w:rPr>
          <w:rFonts w:hint="eastAsia" w:ascii="仿宋" w:hAnsi="仿宋" w:eastAsia="仿宋" w:cs="仿宋"/>
          <w:kern w:val="0"/>
          <w:sz w:val="24"/>
          <w:szCs w:val="24"/>
          <w:lang w:val="zh-CN"/>
        </w:rPr>
        <w:t xml:space="preserve">等法律法规，诚实守信，合法经营，坚决抵制各种违法违纪行为。 </w:t>
      </w:r>
    </w:p>
    <w:p w14:paraId="24996FE1">
      <w:pPr>
        <w:autoSpaceDE w:val="0"/>
        <w:autoSpaceDN w:val="0"/>
        <w:spacing w:line="360" w:lineRule="auto"/>
        <w:ind w:firstLine="480" w:firstLineChars="200"/>
        <w:jc w:val="left"/>
        <w:rPr>
          <w:rFonts w:hint="eastAsia" w:ascii="仿宋" w:hAnsi="仿宋" w:eastAsia="仿宋"/>
          <w:kern w:val="0"/>
          <w:sz w:val="24"/>
          <w:szCs w:val="24"/>
          <w:lang w:val="zh-CN"/>
        </w:rPr>
      </w:pPr>
      <w:r>
        <w:rPr>
          <w:rFonts w:hint="eastAsia" w:ascii="仿宋" w:hAnsi="仿宋" w:eastAsia="仿宋" w:cs="仿宋"/>
          <w:kern w:val="0"/>
          <w:sz w:val="24"/>
          <w:szCs w:val="24"/>
          <w:lang w:val="zh-CN"/>
        </w:rPr>
        <w:t>如违反上述承诺，你</w:t>
      </w:r>
      <w:r>
        <w:rPr>
          <w:rFonts w:hint="eastAsia" w:ascii="仿宋" w:hAnsi="仿宋" w:eastAsia="仿宋" w:cs="仿宋"/>
          <w:sz w:val="24"/>
          <w:szCs w:val="24"/>
        </w:rPr>
        <w:t>单位</w:t>
      </w:r>
      <w:r>
        <w:rPr>
          <w:rFonts w:hint="eastAsia" w:ascii="仿宋" w:hAnsi="仿宋" w:eastAsia="仿宋" w:cs="仿宋"/>
          <w:kern w:val="0"/>
          <w:sz w:val="24"/>
          <w:szCs w:val="24"/>
          <w:lang w:val="zh-CN"/>
        </w:rPr>
        <w:t>有权立即取消我单位投标、中标或在建项目的建设资格，有权拒绝我单位在一定时期内进入你</w:t>
      </w:r>
      <w:r>
        <w:rPr>
          <w:rFonts w:hint="eastAsia" w:ascii="仿宋" w:hAnsi="仿宋" w:eastAsia="仿宋" w:cs="仿宋"/>
          <w:sz w:val="24"/>
          <w:szCs w:val="24"/>
        </w:rPr>
        <w:t>单位</w:t>
      </w:r>
      <w:r>
        <w:rPr>
          <w:rFonts w:hint="eastAsia" w:ascii="仿宋" w:hAnsi="仿宋" w:eastAsia="仿宋" w:cs="仿宋"/>
          <w:kern w:val="0"/>
          <w:sz w:val="24"/>
          <w:szCs w:val="24"/>
          <w:lang w:val="zh-CN"/>
        </w:rPr>
        <w:t>进行项目建设或其他经营活动，并通报市财政局。由此引起的相应损失均由我单位承担。</w:t>
      </w:r>
    </w:p>
    <w:p w14:paraId="2D65D54B">
      <w:pPr>
        <w:autoSpaceDE w:val="0"/>
        <w:autoSpaceDN w:val="0"/>
        <w:spacing w:line="360" w:lineRule="auto"/>
        <w:ind w:left="2"/>
        <w:jc w:val="left"/>
        <w:rPr>
          <w:rFonts w:hint="eastAsia" w:ascii="仿宋" w:hAnsi="仿宋" w:eastAsia="仿宋"/>
          <w:kern w:val="0"/>
          <w:sz w:val="24"/>
          <w:szCs w:val="24"/>
          <w:lang w:val="zh-CN"/>
        </w:rPr>
      </w:pPr>
    </w:p>
    <w:p w14:paraId="36B46DD2">
      <w:pPr>
        <w:autoSpaceDE w:val="0"/>
        <w:autoSpaceDN w:val="0"/>
        <w:spacing w:line="360" w:lineRule="auto"/>
        <w:ind w:left="2"/>
        <w:jc w:val="left"/>
        <w:rPr>
          <w:rFonts w:hint="eastAsia" w:ascii="仿宋" w:hAnsi="仿宋" w:eastAsia="仿宋"/>
          <w:kern w:val="0"/>
          <w:sz w:val="24"/>
          <w:szCs w:val="24"/>
          <w:lang w:val="zh-CN"/>
        </w:rPr>
      </w:pPr>
    </w:p>
    <w:p w14:paraId="42E5E762">
      <w:pPr>
        <w:autoSpaceDE w:val="0"/>
        <w:autoSpaceDN w:val="0"/>
        <w:spacing w:line="360" w:lineRule="auto"/>
        <w:ind w:left="2"/>
        <w:jc w:val="left"/>
        <w:rPr>
          <w:rFonts w:hint="eastAsia" w:ascii="仿宋" w:hAnsi="仿宋" w:eastAsia="仿宋"/>
          <w:kern w:val="0"/>
          <w:sz w:val="24"/>
          <w:szCs w:val="24"/>
          <w:lang w:val="zh-CN"/>
        </w:rPr>
      </w:pPr>
    </w:p>
    <w:p w14:paraId="08EA6921">
      <w:pPr>
        <w:autoSpaceDE w:val="0"/>
        <w:autoSpaceDN w:val="0"/>
        <w:spacing w:line="360" w:lineRule="auto"/>
        <w:ind w:left="2" w:leftChars="1" w:right="1120" w:firstLine="4560" w:firstLineChars="19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23CFD841">
      <w:pPr>
        <w:spacing w:line="360" w:lineRule="auto"/>
        <w:ind w:left="4620" w:leftChars="2200"/>
        <w:rPr>
          <w:rFonts w:hint="eastAsia" w:ascii="仿宋" w:hAnsi="仿宋" w:eastAsia="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24B3BFC3">
      <w:pPr>
        <w:widowControl/>
        <w:adjustRightInd/>
        <w:jc w:val="left"/>
        <w:rPr>
          <w:rFonts w:hint="eastAsia" w:ascii="仿宋" w:hAnsi="仿宋" w:eastAsia="仿宋" w:cs="仿宋"/>
          <w:b/>
          <w:bCs/>
          <w:kern w:val="0"/>
          <w:sz w:val="32"/>
          <w:szCs w:val="32"/>
        </w:rPr>
      </w:pPr>
      <w:r>
        <w:rPr>
          <w:rFonts w:hint="eastAsia" w:ascii="仿宋" w:hAnsi="仿宋" w:eastAsia="仿宋" w:cs="仿宋"/>
          <w:b/>
          <w:bCs/>
          <w:kern w:val="0"/>
          <w:sz w:val="32"/>
          <w:szCs w:val="32"/>
        </w:rPr>
        <w:br w:type="page"/>
      </w:r>
    </w:p>
    <w:p w14:paraId="513E732A">
      <w:pPr>
        <w:ind w:firstLine="1911" w:firstLineChars="595"/>
        <w:rPr>
          <w:rFonts w:hint="eastAsia" w:ascii="仿宋" w:hAnsi="仿宋" w:eastAsia="仿宋" w:cs="仿宋"/>
          <w:b/>
          <w:bCs/>
          <w:kern w:val="0"/>
          <w:sz w:val="32"/>
          <w:szCs w:val="32"/>
          <w:lang w:val="zh-CN"/>
        </w:rPr>
      </w:pPr>
      <w:r>
        <w:rPr>
          <w:rFonts w:hint="eastAsia" w:ascii="仿宋" w:hAnsi="仿宋" w:eastAsia="仿宋" w:cs="仿宋"/>
          <w:b/>
          <w:bCs/>
          <w:kern w:val="0"/>
          <w:sz w:val="32"/>
          <w:szCs w:val="32"/>
        </w:rPr>
        <w:t>九、</w:t>
      </w:r>
      <w:r>
        <w:rPr>
          <w:rFonts w:hint="eastAsia" w:ascii="仿宋" w:hAnsi="仿宋" w:eastAsia="仿宋" w:cs="仿宋"/>
          <w:b/>
          <w:bCs/>
          <w:kern w:val="0"/>
          <w:sz w:val="32"/>
          <w:szCs w:val="32"/>
          <w:lang w:val="zh-CN"/>
        </w:rPr>
        <w:t>采购需求实质性内容响应表</w:t>
      </w:r>
    </w:p>
    <w:p w14:paraId="48A67183">
      <w:pPr>
        <w:autoSpaceDE w:val="0"/>
        <w:autoSpaceDN w:val="0"/>
        <w:spacing w:line="360" w:lineRule="auto"/>
        <w:ind w:firstLine="361" w:firstLineChars="150"/>
        <w:rPr>
          <w:rFonts w:hint="eastAsia" w:ascii="仿宋" w:hAnsi="仿宋" w:eastAsia="仿宋" w:cs="宋体"/>
          <w:b/>
          <w:kern w:val="0"/>
          <w:sz w:val="24"/>
        </w:rPr>
      </w:pPr>
      <w:r>
        <w:rPr>
          <w:rFonts w:hint="eastAsia" w:ascii="仿宋" w:hAnsi="仿宋" w:eastAsia="仿宋" w:cs="宋体"/>
          <w:b/>
          <w:kern w:val="0"/>
          <w:sz w:val="24"/>
        </w:rPr>
        <w:t xml:space="preserve">项目编号：  </w:t>
      </w:r>
    </w:p>
    <w:tbl>
      <w:tblPr>
        <w:tblStyle w:val="7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2414"/>
        <w:gridCol w:w="1730"/>
      </w:tblGrid>
      <w:tr w14:paraId="2A513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345D7C5E">
            <w:pPr>
              <w:spacing w:line="360" w:lineRule="auto"/>
              <w:jc w:val="center"/>
              <w:rPr>
                <w:rFonts w:hint="eastAsia" w:ascii="仿宋" w:hAnsi="仿宋" w:eastAsia="仿宋" w:cs="宋体"/>
                <w:b/>
                <w:sz w:val="24"/>
              </w:rPr>
            </w:pPr>
            <w:r>
              <w:rPr>
                <w:rFonts w:hint="eastAsia" w:ascii="仿宋" w:hAnsi="仿宋" w:eastAsia="仿宋" w:cs="宋体"/>
                <w:b/>
                <w:sz w:val="24"/>
              </w:rPr>
              <w:t>序号</w:t>
            </w:r>
          </w:p>
        </w:tc>
        <w:tc>
          <w:tcPr>
            <w:tcW w:w="1855" w:type="dxa"/>
            <w:tcBorders>
              <w:top w:val="single" w:color="auto" w:sz="4" w:space="0"/>
              <w:left w:val="single" w:color="auto" w:sz="4" w:space="0"/>
              <w:bottom w:val="single" w:color="auto" w:sz="4" w:space="0"/>
              <w:right w:val="single" w:color="auto" w:sz="4" w:space="0"/>
            </w:tcBorders>
            <w:vAlign w:val="center"/>
          </w:tcPr>
          <w:p w14:paraId="0178EA75">
            <w:pPr>
              <w:spacing w:line="360" w:lineRule="auto"/>
              <w:jc w:val="center"/>
              <w:rPr>
                <w:rFonts w:hint="eastAsia" w:ascii="仿宋" w:hAnsi="仿宋" w:eastAsia="仿宋" w:cs="宋体"/>
                <w:b/>
                <w:sz w:val="24"/>
              </w:rPr>
            </w:pPr>
            <w:r>
              <w:rPr>
                <w:rFonts w:hint="eastAsia" w:ascii="仿宋" w:hAnsi="仿宋" w:eastAsia="仿宋" w:cs="宋体"/>
                <w:b/>
                <w:sz w:val="24"/>
              </w:rPr>
              <w:t>实质性条款</w:t>
            </w:r>
          </w:p>
        </w:tc>
        <w:tc>
          <w:tcPr>
            <w:tcW w:w="1957" w:type="dxa"/>
            <w:tcBorders>
              <w:top w:val="single" w:color="auto" w:sz="4" w:space="0"/>
              <w:left w:val="single" w:color="auto" w:sz="4" w:space="0"/>
              <w:bottom w:val="single" w:color="auto" w:sz="4" w:space="0"/>
              <w:right w:val="single" w:color="auto" w:sz="4" w:space="0"/>
            </w:tcBorders>
            <w:vAlign w:val="center"/>
          </w:tcPr>
          <w:p w14:paraId="16C748D9">
            <w:pPr>
              <w:spacing w:line="360" w:lineRule="auto"/>
              <w:jc w:val="center"/>
              <w:rPr>
                <w:rFonts w:hint="eastAsia" w:ascii="仿宋" w:hAnsi="仿宋" w:eastAsia="仿宋" w:cs="宋体"/>
                <w:b/>
                <w:sz w:val="24"/>
              </w:rPr>
            </w:pPr>
            <w:r>
              <w:rPr>
                <w:rFonts w:hint="eastAsia" w:ascii="仿宋" w:hAnsi="仿宋" w:eastAsia="仿宋" w:cs="宋体"/>
                <w:b/>
                <w:sz w:val="24"/>
              </w:rPr>
              <w:t>招标文件要求</w:t>
            </w:r>
          </w:p>
        </w:tc>
        <w:tc>
          <w:tcPr>
            <w:tcW w:w="2414" w:type="dxa"/>
            <w:tcBorders>
              <w:top w:val="single" w:color="auto" w:sz="4" w:space="0"/>
              <w:left w:val="single" w:color="auto" w:sz="4" w:space="0"/>
              <w:bottom w:val="single" w:color="auto" w:sz="4" w:space="0"/>
              <w:right w:val="single" w:color="auto" w:sz="4" w:space="0"/>
            </w:tcBorders>
            <w:vAlign w:val="center"/>
          </w:tcPr>
          <w:p w14:paraId="7642651A">
            <w:pPr>
              <w:spacing w:line="360" w:lineRule="auto"/>
              <w:rPr>
                <w:rFonts w:hint="eastAsia" w:ascii="仿宋" w:hAnsi="仿宋" w:eastAsia="仿宋" w:cs="宋体"/>
                <w:b/>
                <w:sz w:val="24"/>
              </w:rPr>
            </w:pPr>
            <w:r>
              <w:rPr>
                <w:rFonts w:hint="eastAsia" w:ascii="仿宋" w:hAnsi="仿宋" w:eastAsia="仿宋" w:cs="宋体"/>
                <w:b/>
                <w:sz w:val="24"/>
              </w:rPr>
              <w:t>投标承诺或说明</w:t>
            </w:r>
          </w:p>
        </w:tc>
        <w:tc>
          <w:tcPr>
            <w:tcW w:w="1730" w:type="dxa"/>
            <w:tcBorders>
              <w:top w:val="single" w:color="auto" w:sz="4" w:space="0"/>
              <w:left w:val="single" w:color="auto" w:sz="4" w:space="0"/>
              <w:bottom w:val="single" w:color="auto" w:sz="4" w:space="0"/>
              <w:right w:val="single" w:color="auto" w:sz="4" w:space="0"/>
            </w:tcBorders>
            <w:vAlign w:val="center"/>
          </w:tcPr>
          <w:p w14:paraId="6C2D8B98">
            <w:pPr>
              <w:spacing w:line="360" w:lineRule="auto"/>
              <w:jc w:val="center"/>
              <w:rPr>
                <w:rFonts w:hint="eastAsia" w:ascii="仿宋" w:hAnsi="仿宋" w:eastAsia="仿宋" w:cs="宋体"/>
                <w:b/>
                <w:sz w:val="24"/>
              </w:rPr>
            </w:pPr>
            <w:r>
              <w:rPr>
                <w:rFonts w:hint="eastAsia" w:ascii="仿宋" w:hAnsi="仿宋" w:eastAsia="仿宋" w:cs="宋体"/>
                <w:b/>
                <w:sz w:val="24"/>
              </w:rPr>
              <w:t>满足情况</w:t>
            </w:r>
          </w:p>
        </w:tc>
      </w:tr>
      <w:tr w14:paraId="3A934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0821D05A">
            <w:pPr>
              <w:spacing w:line="360" w:lineRule="auto"/>
              <w:rPr>
                <w:rFonts w:hint="eastAsia" w:ascii="仿宋" w:hAnsi="仿宋" w:eastAsia="仿宋" w:cs="宋体"/>
                <w:sz w:val="24"/>
              </w:rPr>
            </w:pPr>
            <w:r>
              <w:rPr>
                <w:rFonts w:hint="eastAsia" w:ascii="仿宋" w:hAnsi="仿宋" w:eastAsia="仿宋" w:cs="宋体"/>
                <w:sz w:val="24"/>
              </w:rPr>
              <w:t>1</w:t>
            </w:r>
          </w:p>
        </w:tc>
        <w:tc>
          <w:tcPr>
            <w:tcW w:w="1855" w:type="dxa"/>
            <w:tcBorders>
              <w:top w:val="single" w:color="auto" w:sz="4" w:space="0"/>
              <w:left w:val="single" w:color="auto" w:sz="4" w:space="0"/>
              <w:bottom w:val="single" w:color="auto" w:sz="4" w:space="0"/>
              <w:right w:val="single" w:color="auto" w:sz="4" w:space="0"/>
            </w:tcBorders>
            <w:vAlign w:val="center"/>
          </w:tcPr>
          <w:p w14:paraId="1442BBC1">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vAlign w:val="center"/>
          </w:tcPr>
          <w:p w14:paraId="5F299149">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vAlign w:val="center"/>
          </w:tcPr>
          <w:p w14:paraId="58B783DF">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vAlign w:val="center"/>
          </w:tcPr>
          <w:p w14:paraId="134AE080">
            <w:pPr>
              <w:spacing w:line="360" w:lineRule="auto"/>
              <w:rPr>
                <w:rFonts w:hint="eastAsia" w:ascii="仿宋" w:hAnsi="仿宋" w:eastAsia="仿宋" w:cs="宋体"/>
                <w:sz w:val="24"/>
              </w:rPr>
            </w:pPr>
          </w:p>
        </w:tc>
      </w:tr>
      <w:tr w14:paraId="7C01A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3E9EC242">
            <w:pPr>
              <w:spacing w:line="360" w:lineRule="auto"/>
              <w:rPr>
                <w:rFonts w:hint="eastAsia" w:ascii="仿宋" w:hAnsi="仿宋" w:eastAsia="仿宋" w:cs="宋体"/>
                <w:sz w:val="24"/>
              </w:rPr>
            </w:pPr>
            <w:r>
              <w:rPr>
                <w:rFonts w:hint="eastAsia" w:ascii="仿宋" w:hAnsi="仿宋" w:eastAsia="仿宋" w:cs="宋体"/>
                <w:sz w:val="24"/>
              </w:rPr>
              <w:t>2</w:t>
            </w:r>
          </w:p>
        </w:tc>
        <w:tc>
          <w:tcPr>
            <w:tcW w:w="1855" w:type="dxa"/>
            <w:tcBorders>
              <w:top w:val="single" w:color="auto" w:sz="4" w:space="0"/>
              <w:left w:val="single" w:color="auto" w:sz="4" w:space="0"/>
              <w:bottom w:val="single" w:color="auto" w:sz="4" w:space="0"/>
              <w:right w:val="single" w:color="auto" w:sz="4" w:space="0"/>
            </w:tcBorders>
            <w:vAlign w:val="center"/>
          </w:tcPr>
          <w:p w14:paraId="6B8F436D">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vAlign w:val="center"/>
          </w:tcPr>
          <w:p w14:paraId="721AAA8D">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vAlign w:val="center"/>
          </w:tcPr>
          <w:p w14:paraId="040DCA1A">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vAlign w:val="center"/>
          </w:tcPr>
          <w:p w14:paraId="200F0A0F">
            <w:pPr>
              <w:spacing w:line="360" w:lineRule="auto"/>
              <w:rPr>
                <w:rFonts w:hint="eastAsia" w:ascii="仿宋" w:hAnsi="仿宋" w:eastAsia="仿宋" w:cs="宋体"/>
                <w:sz w:val="24"/>
              </w:rPr>
            </w:pPr>
          </w:p>
        </w:tc>
      </w:tr>
      <w:tr w14:paraId="1D98F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667B5A15">
            <w:pPr>
              <w:spacing w:line="360" w:lineRule="auto"/>
              <w:rPr>
                <w:rFonts w:hint="eastAsia" w:ascii="仿宋" w:hAnsi="仿宋" w:eastAsia="仿宋" w:cs="宋体"/>
                <w:sz w:val="24"/>
              </w:rPr>
            </w:pPr>
            <w:r>
              <w:rPr>
                <w:rFonts w:hint="eastAsia" w:ascii="仿宋" w:hAnsi="仿宋" w:eastAsia="仿宋" w:cs="宋体"/>
                <w:sz w:val="24"/>
              </w:rPr>
              <w:t>3</w:t>
            </w:r>
          </w:p>
        </w:tc>
        <w:tc>
          <w:tcPr>
            <w:tcW w:w="1855" w:type="dxa"/>
            <w:tcBorders>
              <w:top w:val="single" w:color="auto" w:sz="4" w:space="0"/>
              <w:left w:val="single" w:color="auto" w:sz="4" w:space="0"/>
              <w:bottom w:val="single" w:color="auto" w:sz="4" w:space="0"/>
              <w:right w:val="single" w:color="auto" w:sz="4" w:space="0"/>
            </w:tcBorders>
            <w:vAlign w:val="center"/>
          </w:tcPr>
          <w:p w14:paraId="253BCB3F">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vAlign w:val="center"/>
          </w:tcPr>
          <w:p w14:paraId="01F0EDC8">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vAlign w:val="center"/>
          </w:tcPr>
          <w:p w14:paraId="12DEC67C">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vAlign w:val="center"/>
          </w:tcPr>
          <w:p w14:paraId="077138B4">
            <w:pPr>
              <w:spacing w:line="360" w:lineRule="auto"/>
              <w:rPr>
                <w:rFonts w:hint="eastAsia" w:ascii="仿宋" w:hAnsi="仿宋" w:eastAsia="仿宋" w:cs="宋体"/>
                <w:sz w:val="24"/>
              </w:rPr>
            </w:pPr>
          </w:p>
        </w:tc>
      </w:tr>
      <w:tr w14:paraId="39B60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105FC137">
            <w:pPr>
              <w:spacing w:line="360" w:lineRule="auto"/>
              <w:rPr>
                <w:rFonts w:hint="eastAsia" w:ascii="仿宋" w:hAnsi="仿宋" w:eastAsia="仿宋" w:cs="宋体"/>
                <w:sz w:val="24"/>
              </w:rPr>
            </w:pPr>
            <w:r>
              <w:rPr>
                <w:rFonts w:hint="eastAsia" w:ascii="仿宋" w:hAnsi="仿宋" w:eastAsia="仿宋" w:cs="宋体"/>
                <w:sz w:val="24"/>
              </w:rPr>
              <w:t>4</w:t>
            </w:r>
          </w:p>
        </w:tc>
        <w:tc>
          <w:tcPr>
            <w:tcW w:w="1855" w:type="dxa"/>
            <w:tcBorders>
              <w:top w:val="single" w:color="auto" w:sz="4" w:space="0"/>
              <w:left w:val="single" w:color="auto" w:sz="4" w:space="0"/>
              <w:bottom w:val="single" w:color="auto" w:sz="4" w:space="0"/>
              <w:right w:val="single" w:color="auto" w:sz="4" w:space="0"/>
            </w:tcBorders>
            <w:vAlign w:val="center"/>
          </w:tcPr>
          <w:p w14:paraId="44840E88">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vAlign w:val="center"/>
          </w:tcPr>
          <w:p w14:paraId="192E500D">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vAlign w:val="center"/>
          </w:tcPr>
          <w:p w14:paraId="20C1B1A1">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vAlign w:val="center"/>
          </w:tcPr>
          <w:p w14:paraId="41C83C17">
            <w:pPr>
              <w:spacing w:line="360" w:lineRule="auto"/>
              <w:rPr>
                <w:rFonts w:hint="eastAsia" w:ascii="仿宋" w:hAnsi="仿宋" w:eastAsia="仿宋" w:cs="宋体"/>
                <w:sz w:val="24"/>
              </w:rPr>
            </w:pPr>
          </w:p>
        </w:tc>
      </w:tr>
      <w:tr w14:paraId="3031A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6"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14:paraId="1727863B">
            <w:pPr>
              <w:spacing w:line="360" w:lineRule="auto"/>
              <w:rPr>
                <w:rFonts w:hint="eastAsia" w:ascii="仿宋" w:hAnsi="仿宋" w:eastAsia="仿宋" w:cs="宋体"/>
                <w:sz w:val="24"/>
              </w:rPr>
            </w:pPr>
            <w:r>
              <w:rPr>
                <w:rFonts w:hint="eastAsia" w:ascii="仿宋" w:hAnsi="仿宋" w:eastAsia="仿宋" w:cs="宋体"/>
                <w:sz w:val="24"/>
              </w:rPr>
              <w:t>5</w:t>
            </w:r>
          </w:p>
        </w:tc>
        <w:tc>
          <w:tcPr>
            <w:tcW w:w="1855" w:type="dxa"/>
            <w:tcBorders>
              <w:top w:val="single" w:color="auto" w:sz="4" w:space="0"/>
              <w:left w:val="single" w:color="auto" w:sz="4" w:space="0"/>
              <w:bottom w:val="single" w:color="auto" w:sz="4" w:space="0"/>
              <w:right w:val="single" w:color="auto" w:sz="4" w:space="0"/>
            </w:tcBorders>
            <w:vAlign w:val="center"/>
          </w:tcPr>
          <w:p w14:paraId="625541D3">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vAlign w:val="center"/>
          </w:tcPr>
          <w:p w14:paraId="7BCB24EC">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vAlign w:val="center"/>
          </w:tcPr>
          <w:p w14:paraId="3B5479CE">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vAlign w:val="center"/>
          </w:tcPr>
          <w:p w14:paraId="32D1A848">
            <w:pPr>
              <w:spacing w:line="360" w:lineRule="auto"/>
              <w:rPr>
                <w:rFonts w:hint="eastAsia" w:ascii="仿宋" w:hAnsi="仿宋" w:eastAsia="仿宋" w:cs="宋体"/>
                <w:sz w:val="24"/>
              </w:rPr>
            </w:pPr>
          </w:p>
        </w:tc>
      </w:tr>
      <w:tr w14:paraId="17199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878" w:type="dxa"/>
            <w:tcBorders>
              <w:top w:val="single" w:color="auto" w:sz="4" w:space="0"/>
              <w:left w:val="single" w:color="auto" w:sz="4" w:space="0"/>
              <w:bottom w:val="single" w:color="auto" w:sz="4" w:space="0"/>
              <w:right w:val="single" w:color="auto" w:sz="4" w:space="0"/>
            </w:tcBorders>
          </w:tcPr>
          <w:p w14:paraId="7AF3DA93">
            <w:pPr>
              <w:spacing w:line="360" w:lineRule="auto"/>
              <w:rPr>
                <w:rFonts w:hint="eastAsia" w:ascii="仿宋" w:hAnsi="仿宋" w:eastAsia="仿宋" w:cs="宋体"/>
                <w:sz w:val="24"/>
              </w:rPr>
            </w:pPr>
          </w:p>
        </w:tc>
        <w:tc>
          <w:tcPr>
            <w:tcW w:w="1855" w:type="dxa"/>
            <w:tcBorders>
              <w:top w:val="single" w:color="auto" w:sz="4" w:space="0"/>
              <w:left w:val="single" w:color="auto" w:sz="4" w:space="0"/>
              <w:bottom w:val="single" w:color="auto" w:sz="4" w:space="0"/>
              <w:right w:val="single" w:color="auto" w:sz="4" w:space="0"/>
            </w:tcBorders>
          </w:tcPr>
          <w:p w14:paraId="78153960">
            <w:pPr>
              <w:spacing w:line="360" w:lineRule="auto"/>
              <w:rPr>
                <w:rFonts w:hint="eastAsia" w:ascii="仿宋" w:hAnsi="仿宋" w:eastAsia="仿宋" w:cs="宋体"/>
                <w:sz w:val="24"/>
              </w:rPr>
            </w:pPr>
          </w:p>
        </w:tc>
        <w:tc>
          <w:tcPr>
            <w:tcW w:w="1957" w:type="dxa"/>
            <w:tcBorders>
              <w:top w:val="single" w:color="auto" w:sz="4" w:space="0"/>
              <w:left w:val="single" w:color="auto" w:sz="4" w:space="0"/>
              <w:bottom w:val="single" w:color="auto" w:sz="4" w:space="0"/>
              <w:right w:val="single" w:color="auto" w:sz="4" w:space="0"/>
            </w:tcBorders>
          </w:tcPr>
          <w:p w14:paraId="6147215E">
            <w:pPr>
              <w:spacing w:line="360" w:lineRule="auto"/>
              <w:rPr>
                <w:rFonts w:hint="eastAsia" w:ascii="仿宋" w:hAnsi="仿宋" w:eastAsia="仿宋" w:cs="宋体"/>
                <w:sz w:val="24"/>
              </w:rPr>
            </w:pPr>
          </w:p>
        </w:tc>
        <w:tc>
          <w:tcPr>
            <w:tcW w:w="2414" w:type="dxa"/>
            <w:tcBorders>
              <w:top w:val="single" w:color="auto" w:sz="4" w:space="0"/>
              <w:left w:val="single" w:color="auto" w:sz="4" w:space="0"/>
              <w:bottom w:val="single" w:color="auto" w:sz="4" w:space="0"/>
              <w:right w:val="single" w:color="auto" w:sz="4" w:space="0"/>
            </w:tcBorders>
          </w:tcPr>
          <w:p w14:paraId="00D7F8FB">
            <w:pPr>
              <w:spacing w:line="360" w:lineRule="auto"/>
              <w:rPr>
                <w:rFonts w:hint="eastAsia" w:ascii="仿宋" w:hAnsi="仿宋" w:eastAsia="仿宋" w:cs="宋体"/>
                <w:sz w:val="24"/>
              </w:rPr>
            </w:pPr>
          </w:p>
        </w:tc>
        <w:tc>
          <w:tcPr>
            <w:tcW w:w="1730" w:type="dxa"/>
            <w:tcBorders>
              <w:top w:val="single" w:color="auto" w:sz="4" w:space="0"/>
              <w:left w:val="single" w:color="auto" w:sz="4" w:space="0"/>
              <w:bottom w:val="single" w:color="auto" w:sz="4" w:space="0"/>
              <w:right w:val="single" w:color="auto" w:sz="4" w:space="0"/>
            </w:tcBorders>
          </w:tcPr>
          <w:p w14:paraId="787762E3">
            <w:pPr>
              <w:spacing w:line="360" w:lineRule="auto"/>
              <w:rPr>
                <w:rFonts w:hint="eastAsia" w:ascii="仿宋" w:hAnsi="仿宋" w:eastAsia="仿宋" w:cs="宋体"/>
                <w:sz w:val="24"/>
              </w:rPr>
            </w:pPr>
          </w:p>
        </w:tc>
      </w:tr>
    </w:tbl>
    <w:p w14:paraId="4BC3B099">
      <w:pPr>
        <w:snapToGrid w:val="0"/>
        <w:spacing w:line="500" w:lineRule="exact"/>
        <w:rPr>
          <w:rFonts w:hint="eastAsia" w:ascii="仿宋" w:hAnsi="仿宋" w:eastAsia="仿宋" w:cs="宋体"/>
          <w:kern w:val="0"/>
          <w:sz w:val="24"/>
        </w:rPr>
      </w:pPr>
      <w:r>
        <w:rPr>
          <w:rFonts w:hint="eastAsia" w:ascii="仿宋" w:hAnsi="仿宋" w:eastAsia="仿宋" w:cs="宋体"/>
          <w:kern w:val="0"/>
          <w:sz w:val="24"/>
        </w:rPr>
        <w:t>填表说明：</w:t>
      </w:r>
    </w:p>
    <w:p w14:paraId="2D5ABB3E">
      <w:pPr>
        <w:snapToGrid w:val="0"/>
        <w:spacing w:line="500" w:lineRule="exact"/>
        <w:ind w:firstLine="480" w:firstLineChars="200"/>
        <w:rPr>
          <w:rFonts w:hint="eastAsia" w:ascii="仿宋" w:hAnsi="仿宋" w:eastAsia="仿宋" w:cs="宋体"/>
          <w:kern w:val="0"/>
          <w:sz w:val="24"/>
          <w:lang w:val="zh-CN"/>
        </w:rPr>
      </w:pPr>
      <w:r>
        <w:rPr>
          <w:rFonts w:hint="eastAsia" w:ascii="仿宋" w:hAnsi="仿宋" w:eastAsia="仿宋" w:cs="宋体"/>
          <w:kern w:val="0"/>
          <w:sz w:val="24"/>
        </w:rPr>
        <w:t>1、</w:t>
      </w:r>
      <w:r>
        <w:rPr>
          <w:rFonts w:hint="eastAsia" w:ascii="仿宋" w:hAnsi="仿宋" w:eastAsia="仿宋" w:cs="宋体"/>
          <w:kern w:val="0"/>
          <w:sz w:val="24"/>
          <w:lang w:val="zh-CN"/>
        </w:rPr>
        <w:t>“实质性条款”详见“第三部分 采购需求”中带“</w:t>
      </w:r>
      <w:r>
        <w:rPr>
          <w:rFonts w:hint="eastAsia" w:ascii="仿宋" w:hAnsi="仿宋" w:eastAsia="仿宋"/>
          <w:b/>
          <w:bCs/>
        </w:rPr>
        <w:t>▲</w:t>
      </w:r>
      <w:r>
        <w:rPr>
          <w:rFonts w:hint="eastAsia" w:ascii="仿宋" w:hAnsi="仿宋" w:eastAsia="仿宋" w:cs="宋体"/>
          <w:kern w:val="0"/>
          <w:sz w:val="24"/>
          <w:lang w:val="zh-CN"/>
        </w:rPr>
        <w:t>”条款，本表中所列条款仅供参考；</w:t>
      </w:r>
    </w:p>
    <w:p w14:paraId="0CCE1550">
      <w:pPr>
        <w:snapToGrid w:val="0"/>
        <w:spacing w:line="500" w:lineRule="exact"/>
        <w:ind w:firstLine="480" w:firstLineChars="200"/>
        <w:rPr>
          <w:rFonts w:hint="eastAsia" w:ascii="仿宋" w:hAnsi="仿宋" w:eastAsia="仿宋" w:cs="宋体"/>
          <w:kern w:val="0"/>
          <w:sz w:val="24"/>
        </w:rPr>
      </w:pPr>
      <w:r>
        <w:rPr>
          <w:rFonts w:hint="eastAsia" w:ascii="仿宋" w:hAnsi="仿宋" w:eastAsia="仿宋" w:cs="宋体"/>
          <w:kern w:val="0"/>
          <w:sz w:val="24"/>
          <w:lang w:val="zh-CN"/>
        </w:rPr>
        <w:t>2、</w:t>
      </w:r>
      <w:r>
        <w:rPr>
          <w:rFonts w:hint="eastAsia" w:ascii="仿宋" w:hAnsi="仿宋" w:eastAsia="仿宋" w:cs="宋体"/>
          <w:kern w:val="0"/>
          <w:sz w:val="24"/>
        </w:rPr>
        <w:t>投标人应根据投标承诺或说明、对照招标文件要求在“满足情况”栏注明“满足”或“不满足”；</w:t>
      </w:r>
    </w:p>
    <w:p w14:paraId="59146518">
      <w:pPr>
        <w:snapToGrid w:val="0"/>
        <w:spacing w:line="500" w:lineRule="exact"/>
        <w:ind w:firstLine="480" w:firstLineChars="200"/>
        <w:rPr>
          <w:rFonts w:hint="eastAsia" w:ascii="仿宋" w:hAnsi="仿宋" w:eastAsia="仿宋" w:cs="宋体"/>
          <w:kern w:val="0"/>
          <w:sz w:val="24"/>
          <w:lang w:val="zh-CN"/>
        </w:rPr>
      </w:pPr>
      <w:r>
        <w:rPr>
          <w:rFonts w:hint="eastAsia" w:ascii="仿宋" w:hAnsi="仿宋" w:eastAsia="仿宋" w:cs="宋体"/>
          <w:kern w:val="0"/>
          <w:sz w:val="24"/>
        </w:rPr>
        <w:t>3、</w:t>
      </w:r>
      <w:r>
        <w:rPr>
          <w:rFonts w:hint="eastAsia" w:ascii="仿宋" w:hAnsi="仿宋" w:eastAsia="仿宋" w:cs="宋体"/>
          <w:kern w:val="0"/>
          <w:sz w:val="24"/>
          <w:lang w:val="zh-CN"/>
        </w:rPr>
        <w:t>本项目“第三部分 采购需求”中所有带“</w:t>
      </w:r>
      <w:r>
        <w:rPr>
          <w:rFonts w:hint="eastAsia" w:ascii="仿宋" w:hAnsi="仿宋" w:eastAsia="仿宋"/>
          <w:b/>
          <w:bCs/>
        </w:rPr>
        <w:t>▲</w:t>
      </w:r>
      <w:r>
        <w:rPr>
          <w:rFonts w:hint="eastAsia" w:ascii="仿宋" w:hAnsi="仿宋" w:eastAsia="仿宋" w:cs="宋体"/>
          <w:kern w:val="0"/>
          <w:sz w:val="24"/>
          <w:lang w:val="zh-CN"/>
        </w:rPr>
        <w:t>”条款，投标人必须作出实质性响应，如有任意一条未响应或不满足，将被视为无效。</w:t>
      </w:r>
    </w:p>
    <w:p w14:paraId="7E772B0C">
      <w:pPr>
        <w:autoSpaceDE w:val="0"/>
        <w:autoSpaceDN w:val="0"/>
        <w:spacing w:line="360" w:lineRule="auto"/>
        <w:rPr>
          <w:rFonts w:hint="eastAsia" w:ascii="仿宋" w:hAnsi="仿宋" w:eastAsia="仿宋" w:cs="宋体"/>
          <w:kern w:val="0"/>
          <w:sz w:val="24"/>
          <w:lang w:val="zh-CN"/>
        </w:rPr>
      </w:pPr>
    </w:p>
    <w:p w14:paraId="3CBB69B0">
      <w:pPr>
        <w:autoSpaceDE w:val="0"/>
        <w:autoSpaceDN w:val="0"/>
        <w:spacing w:line="360" w:lineRule="auto"/>
        <w:rPr>
          <w:rFonts w:hint="eastAsia" w:ascii="仿宋" w:hAnsi="仿宋" w:eastAsia="仿宋" w:cs="宋体"/>
          <w:kern w:val="0"/>
          <w:sz w:val="24"/>
          <w:lang w:val="zh-CN"/>
        </w:rPr>
      </w:pPr>
    </w:p>
    <w:p w14:paraId="7CD2685D">
      <w:pPr>
        <w:autoSpaceDE w:val="0"/>
        <w:autoSpaceDN w:val="0"/>
        <w:spacing w:line="360" w:lineRule="auto"/>
        <w:rPr>
          <w:rFonts w:hint="eastAsia" w:ascii="仿宋" w:hAnsi="仿宋" w:eastAsia="仿宋" w:cs="宋体"/>
          <w:kern w:val="0"/>
          <w:sz w:val="24"/>
          <w:lang w:val="zh-CN"/>
        </w:rPr>
      </w:pPr>
    </w:p>
    <w:p w14:paraId="2EFAB96A">
      <w:pPr>
        <w:autoSpaceDE w:val="0"/>
        <w:autoSpaceDN w:val="0"/>
        <w:spacing w:line="360" w:lineRule="auto"/>
        <w:jc w:val="right"/>
        <w:rPr>
          <w:rFonts w:hint="eastAsia" w:ascii="仿宋" w:hAnsi="仿宋" w:eastAsia="仿宋" w:cs="宋体"/>
          <w:kern w:val="0"/>
          <w:sz w:val="24"/>
          <w:lang w:val="zh-CN"/>
        </w:rPr>
      </w:pPr>
      <w:r>
        <w:rPr>
          <w:rFonts w:hint="eastAsia" w:ascii="仿宋" w:hAnsi="仿宋" w:eastAsia="仿宋" w:cs="宋体"/>
          <w:kern w:val="0"/>
          <w:sz w:val="24"/>
          <w:lang w:val="zh-CN"/>
        </w:rPr>
        <w:t xml:space="preserve"> 投标人（公章）：     </w:t>
      </w:r>
    </w:p>
    <w:p w14:paraId="63A7D446">
      <w:pPr>
        <w:autoSpaceDE w:val="0"/>
        <w:autoSpaceDN w:val="0"/>
        <w:spacing w:line="360" w:lineRule="auto"/>
        <w:jc w:val="right"/>
        <w:rPr>
          <w:rFonts w:hint="eastAsia" w:ascii="仿宋" w:hAnsi="仿宋" w:eastAsia="仿宋" w:cs="宋体"/>
          <w:kern w:val="0"/>
          <w:sz w:val="24"/>
          <w:lang w:val="zh-CN"/>
        </w:rPr>
      </w:pPr>
      <w:r>
        <w:rPr>
          <w:rFonts w:hint="eastAsia" w:ascii="仿宋" w:hAnsi="仿宋" w:eastAsia="仿宋" w:cs="宋体"/>
          <w:kern w:val="0"/>
          <w:sz w:val="24"/>
          <w:lang w:val="zh-CN"/>
        </w:rPr>
        <w:t xml:space="preserve">                                   法定代表人或授权代表（签字）：     </w:t>
      </w:r>
    </w:p>
    <w:p w14:paraId="3887672F">
      <w:pPr>
        <w:autoSpaceDE w:val="0"/>
        <w:autoSpaceDN w:val="0"/>
        <w:spacing w:line="360" w:lineRule="auto"/>
        <w:jc w:val="center"/>
        <w:rPr>
          <w:rFonts w:hint="eastAsia" w:ascii="仿宋" w:hAnsi="仿宋" w:eastAsia="仿宋" w:cs="宋体"/>
          <w:kern w:val="0"/>
          <w:sz w:val="24"/>
          <w:lang w:val="zh-CN"/>
        </w:rPr>
      </w:pPr>
      <w:r>
        <w:rPr>
          <w:rFonts w:hint="eastAsia" w:ascii="仿宋" w:hAnsi="仿宋" w:eastAsia="仿宋" w:cs="宋体"/>
          <w:kern w:val="0"/>
          <w:sz w:val="24"/>
          <w:lang w:val="zh-CN"/>
        </w:rPr>
        <w:t xml:space="preserve">                                          日期：20  年  月  日</w:t>
      </w:r>
    </w:p>
    <w:p w14:paraId="169FAE1D">
      <w:pPr>
        <w:pStyle w:val="3"/>
        <w:rPr>
          <w:rFonts w:hint="eastAsia" w:eastAsia="仿宋"/>
        </w:rPr>
      </w:pPr>
    </w:p>
    <w:p w14:paraId="77A7F11A">
      <w:pPr>
        <w:spacing w:line="360" w:lineRule="auto"/>
        <w:jc w:val="center"/>
        <w:rPr>
          <w:rFonts w:hint="eastAsia" w:ascii="仿宋" w:hAnsi="仿宋" w:eastAsia="仿宋"/>
          <w:b/>
          <w:bCs/>
          <w:sz w:val="24"/>
          <w:szCs w:val="24"/>
        </w:rPr>
      </w:pPr>
    </w:p>
    <w:p w14:paraId="00D97B32">
      <w:pPr>
        <w:spacing w:line="360" w:lineRule="auto"/>
        <w:jc w:val="center"/>
        <w:rPr>
          <w:rFonts w:hint="eastAsia" w:ascii="仿宋" w:hAnsi="仿宋" w:eastAsia="仿宋"/>
          <w:b/>
          <w:bCs/>
          <w:sz w:val="24"/>
          <w:szCs w:val="24"/>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3257CD4F">
      <w:pPr>
        <w:spacing w:line="360" w:lineRule="auto"/>
        <w:jc w:val="center"/>
        <w:outlineLvl w:val="0"/>
        <w:rPr>
          <w:rFonts w:hint="eastAsia" w:ascii="仿宋" w:hAnsi="仿宋" w:eastAsia="仿宋"/>
          <w:b/>
          <w:bCs/>
          <w:kern w:val="0"/>
          <w:sz w:val="36"/>
          <w:szCs w:val="36"/>
        </w:rPr>
      </w:pPr>
      <w:r>
        <w:rPr>
          <w:rFonts w:hint="eastAsia" w:ascii="仿宋" w:hAnsi="仿宋" w:eastAsia="仿宋" w:cs="仿宋"/>
          <w:b/>
          <w:bCs/>
          <w:kern w:val="0"/>
          <w:sz w:val="36"/>
          <w:szCs w:val="36"/>
        </w:rPr>
        <w:t>报价文件部分</w:t>
      </w:r>
    </w:p>
    <w:p w14:paraId="6D6C269D">
      <w:pPr>
        <w:spacing w:line="360" w:lineRule="auto"/>
        <w:jc w:val="center"/>
        <w:outlineLvl w:val="0"/>
        <w:rPr>
          <w:rFonts w:hint="eastAsia" w:ascii="仿宋" w:hAnsi="仿宋" w:eastAsia="仿宋"/>
          <w:b/>
          <w:bCs/>
          <w:kern w:val="0"/>
          <w:sz w:val="36"/>
          <w:szCs w:val="36"/>
        </w:rPr>
      </w:pPr>
      <w:r>
        <w:rPr>
          <w:rFonts w:hint="eastAsia" w:ascii="仿宋" w:hAnsi="仿宋" w:eastAsia="仿宋" w:cs="仿宋"/>
          <w:b/>
          <w:bCs/>
          <w:kern w:val="0"/>
          <w:sz w:val="36"/>
          <w:szCs w:val="36"/>
        </w:rPr>
        <w:t>目录</w:t>
      </w:r>
    </w:p>
    <w:p w14:paraId="69125559">
      <w:pPr>
        <w:spacing w:line="360" w:lineRule="auto"/>
        <w:jc w:val="center"/>
        <w:outlineLvl w:val="0"/>
        <w:rPr>
          <w:rFonts w:hint="eastAsia" w:ascii="仿宋" w:hAnsi="仿宋" w:eastAsia="仿宋"/>
          <w:b/>
          <w:bCs/>
          <w:kern w:val="0"/>
          <w:sz w:val="36"/>
          <w:szCs w:val="36"/>
        </w:rPr>
      </w:pPr>
    </w:p>
    <w:p w14:paraId="7F6126BF">
      <w:pPr>
        <w:snapToGrid w:val="0"/>
        <w:spacing w:line="360" w:lineRule="auto"/>
        <w:rPr>
          <w:rFonts w:hint="eastAsia" w:ascii="仿宋" w:hAnsi="仿宋" w:eastAsia="仿宋"/>
          <w:sz w:val="24"/>
          <w:szCs w:val="24"/>
        </w:rPr>
      </w:pPr>
      <w:r>
        <w:rPr>
          <w:rFonts w:hint="eastAsia" w:ascii="仿宋" w:hAnsi="仿宋" w:eastAsia="仿宋" w:cs="仿宋"/>
          <w:sz w:val="24"/>
          <w:szCs w:val="24"/>
        </w:rPr>
        <w:t>（1）开标一览表（报价表）………………………………………………………（页码）</w:t>
      </w:r>
    </w:p>
    <w:p w14:paraId="4D187169">
      <w:pPr>
        <w:snapToGrid w:val="0"/>
        <w:spacing w:line="360" w:lineRule="auto"/>
        <w:rPr>
          <w:rFonts w:hint="eastAsia" w:ascii="仿宋" w:hAnsi="仿宋" w:eastAsia="仿宋"/>
          <w:sz w:val="24"/>
          <w:szCs w:val="24"/>
        </w:rPr>
      </w:pPr>
      <w:r>
        <w:rPr>
          <w:rFonts w:hint="eastAsia" w:ascii="仿宋" w:hAnsi="仿宋" w:eastAsia="仿宋" w:cs="仿宋"/>
          <w:sz w:val="24"/>
          <w:szCs w:val="24"/>
        </w:rPr>
        <w:t>（2）中小企业声明函………………………………………………………………（页码）</w:t>
      </w:r>
    </w:p>
    <w:p w14:paraId="3DC3A515">
      <w:pPr>
        <w:snapToGrid w:val="0"/>
        <w:spacing w:line="360" w:lineRule="auto"/>
        <w:ind w:right="480"/>
        <w:jc w:val="center"/>
        <w:rPr>
          <w:rFonts w:hint="eastAsia" w:ascii="仿宋" w:hAnsi="仿宋" w:eastAsia="仿宋"/>
          <w:b/>
          <w:bCs/>
          <w:kern w:val="0"/>
          <w:sz w:val="32"/>
          <w:szCs w:val="32"/>
        </w:rPr>
      </w:pPr>
    </w:p>
    <w:p w14:paraId="15A0EB9A">
      <w:pPr>
        <w:snapToGrid w:val="0"/>
        <w:spacing w:line="360" w:lineRule="auto"/>
        <w:ind w:right="480"/>
        <w:jc w:val="center"/>
        <w:rPr>
          <w:rFonts w:hint="eastAsia" w:ascii="仿宋" w:hAnsi="仿宋" w:eastAsia="仿宋"/>
          <w:b/>
          <w:bCs/>
          <w:kern w:val="0"/>
          <w:sz w:val="32"/>
          <w:szCs w:val="32"/>
        </w:rPr>
      </w:pPr>
    </w:p>
    <w:p w14:paraId="597B25AC">
      <w:pPr>
        <w:snapToGrid w:val="0"/>
        <w:spacing w:line="360" w:lineRule="auto"/>
        <w:ind w:right="480"/>
        <w:jc w:val="center"/>
        <w:rPr>
          <w:rFonts w:hint="eastAsia" w:ascii="仿宋" w:hAnsi="仿宋" w:eastAsia="仿宋"/>
          <w:b/>
          <w:bCs/>
          <w:kern w:val="0"/>
          <w:sz w:val="32"/>
          <w:szCs w:val="32"/>
        </w:rPr>
      </w:pPr>
    </w:p>
    <w:p w14:paraId="64611033">
      <w:pPr>
        <w:snapToGrid w:val="0"/>
        <w:spacing w:line="360" w:lineRule="auto"/>
        <w:ind w:right="480"/>
        <w:jc w:val="center"/>
        <w:rPr>
          <w:rFonts w:hint="eastAsia" w:ascii="仿宋" w:hAnsi="仿宋" w:eastAsia="仿宋"/>
          <w:b/>
          <w:bCs/>
          <w:kern w:val="0"/>
          <w:sz w:val="32"/>
          <w:szCs w:val="32"/>
        </w:rPr>
      </w:pPr>
    </w:p>
    <w:p w14:paraId="7AB750C3">
      <w:pPr>
        <w:snapToGrid w:val="0"/>
        <w:spacing w:line="360" w:lineRule="auto"/>
        <w:ind w:right="480"/>
        <w:jc w:val="center"/>
        <w:rPr>
          <w:rFonts w:hint="eastAsia" w:ascii="仿宋" w:hAnsi="仿宋" w:eastAsia="仿宋"/>
          <w:b/>
          <w:bCs/>
          <w:kern w:val="0"/>
          <w:sz w:val="32"/>
          <w:szCs w:val="32"/>
        </w:rPr>
      </w:pPr>
    </w:p>
    <w:p w14:paraId="65A239AE">
      <w:pPr>
        <w:snapToGrid w:val="0"/>
        <w:spacing w:line="360" w:lineRule="auto"/>
        <w:ind w:right="480"/>
        <w:jc w:val="center"/>
        <w:rPr>
          <w:rFonts w:hint="eastAsia" w:ascii="仿宋" w:hAnsi="仿宋" w:eastAsia="仿宋"/>
          <w:b/>
          <w:bCs/>
          <w:kern w:val="0"/>
          <w:sz w:val="32"/>
          <w:szCs w:val="32"/>
        </w:rPr>
      </w:pPr>
    </w:p>
    <w:p w14:paraId="1B8BB755">
      <w:pPr>
        <w:snapToGrid w:val="0"/>
        <w:spacing w:line="360" w:lineRule="auto"/>
        <w:ind w:right="480"/>
        <w:jc w:val="center"/>
        <w:rPr>
          <w:rFonts w:hint="eastAsia" w:ascii="仿宋" w:hAnsi="仿宋" w:eastAsia="仿宋"/>
          <w:b/>
          <w:bCs/>
          <w:kern w:val="0"/>
          <w:sz w:val="32"/>
          <w:szCs w:val="32"/>
        </w:rPr>
      </w:pPr>
    </w:p>
    <w:p w14:paraId="5A04F9AA">
      <w:pPr>
        <w:snapToGrid w:val="0"/>
        <w:spacing w:line="360" w:lineRule="auto"/>
        <w:ind w:right="480"/>
        <w:jc w:val="center"/>
        <w:rPr>
          <w:rFonts w:hint="eastAsia" w:ascii="仿宋" w:hAnsi="仿宋" w:eastAsia="仿宋"/>
          <w:b/>
          <w:bCs/>
          <w:kern w:val="0"/>
          <w:sz w:val="32"/>
          <w:szCs w:val="32"/>
        </w:rPr>
      </w:pPr>
    </w:p>
    <w:p w14:paraId="0BEADB08">
      <w:pPr>
        <w:snapToGrid w:val="0"/>
        <w:spacing w:line="360" w:lineRule="auto"/>
        <w:ind w:right="480"/>
        <w:jc w:val="center"/>
        <w:rPr>
          <w:rFonts w:hint="eastAsia" w:ascii="仿宋" w:hAnsi="仿宋" w:eastAsia="仿宋"/>
          <w:b/>
          <w:bCs/>
          <w:kern w:val="0"/>
          <w:sz w:val="32"/>
          <w:szCs w:val="32"/>
        </w:rPr>
      </w:pPr>
    </w:p>
    <w:p w14:paraId="4BE18770">
      <w:pPr>
        <w:snapToGrid w:val="0"/>
        <w:spacing w:line="360" w:lineRule="auto"/>
        <w:ind w:right="480"/>
        <w:jc w:val="center"/>
        <w:rPr>
          <w:rFonts w:hint="eastAsia" w:ascii="仿宋" w:hAnsi="仿宋" w:eastAsia="仿宋"/>
          <w:b/>
          <w:bCs/>
          <w:kern w:val="0"/>
          <w:sz w:val="32"/>
          <w:szCs w:val="32"/>
        </w:rPr>
      </w:pPr>
    </w:p>
    <w:p w14:paraId="2615C31C">
      <w:pPr>
        <w:snapToGrid w:val="0"/>
        <w:spacing w:line="360" w:lineRule="auto"/>
        <w:ind w:right="480"/>
        <w:jc w:val="center"/>
        <w:rPr>
          <w:rFonts w:hint="eastAsia" w:ascii="仿宋" w:hAnsi="仿宋" w:eastAsia="仿宋"/>
          <w:b/>
          <w:bCs/>
          <w:kern w:val="0"/>
          <w:sz w:val="32"/>
          <w:szCs w:val="32"/>
        </w:rPr>
      </w:pPr>
    </w:p>
    <w:p w14:paraId="2BEAC078">
      <w:pPr>
        <w:snapToGrid w:val="0"/>
        <w:spacing w:line="360" w:lineRule="auto"/>
        <w:ind w:right="480"/>
        <w:jc w:val="center"/>
        <w:rPr>
          <w:rFonts w:hint="eastAsia" w:ascii="仿宋" w:hAnsi="仿宋" w:eastAsia="仿宋"/>
          <w:b/>
          <w:bCs/>
          <w:kern w:val="0"/>
          <w:sz w:val="32"/>
          <w:szCs w:val="32"/>
        </w:rPr>
      </w:pPr>
    </w:p>
    <w:p w14:paraId="67E69761">
      <w:pPr>
        <w:snapToGrid w:val="0"/>
        <w:spacing w:line="360" w:lineRule="auto"/>
        <w:ind w:right="480"/>
        <w:jc w:val="center"/>
        <w:rPr>
          <w:rFonts w:hint="eastAsia" w:ascii="仿宋" w:hAnsi="仿宋" w:eastAsia="仿宋"/>
          <w:b/>
          <w:bCs/>
          <w:kern w:val="0"/>
          <w:sz w:val="32"/>
          <w:szCs w:val="32"/>
        </w:rPr>
      </w:pPr>
    </w:p>
    <w:p w14:paraId="144A51A3">
      <w:pPr>
        <w:snapToGrid w:val="0"/>
        <w:spacing w:line="360" w:lineRule="auto"/>
        <w:ind w:right="480"/>
        <w:jc w:val="center"/>
        <w:rPr>
          <w:rFonts w:hint="eastAsia" w:ascii="仿宋" w:hAnsi="仿宋" w:eastAsia="仿宋"/>
          <w:b/>
          <w:bCs/>
          <w:kern w:val="0"/>
          <w:sz w:val="32"/>
          <w:szCs w:val="32"/>
        </w:rPr>
      </w:pPr>
    </w:p>
    <w:p w14:paraId="022A9530">
      <w:pPr>
        <w:snapToGrid w:val="0"/>
        <w:spacing w:line="360" w:lineRule="auto"/>
        <w:ind w:right="480"/>
        <w:jc w:val="center"/>
        <w:rPr>
          <w:rFonts w:hint="eastAsia" w:ascii="仿宋" w:hAnsi="仿宋" w:eastAsia="仿宋"/>
          <w:b/>
          <w:bCs/>
          <w:kern w:val="0"/>
          <w:sz w:val="32"/>
          <w:szCs w:val="32"/>
        </w:rPr>
      </w:pPr>
    </w:p>
    <w:p w14:paraId="36AA040A">
      <w:pPr>
        <w:pStyle w:val="391"/>
        <w:tabs>
          <w:tab w:val="clear" w:pos="720"/>
        </w:tabs>
        <w:snapToGrid w:val="0"/>
        <w:spacing w:before="120" w:after="120"/>
        <w:ind w:firstLine="643"/>
        <w:outlineLvl w:val="9"/>
        <w:rPr>
          <w:rFonts w:hint="eastAsia" w:ascii="仿宋" w:hAnsi="仿宋" w:eastAsia="仿宋"/>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3369D6EB">
      <w:pPr>
        <w:pStyle w:val="391"/>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72710E55">
      <w:pPr>
        <w:autoSpaceDE w:val="0"/>
        <w:autoSpaceDN w:val="0"/>
        <w:adjustRightInd w:val="0"/>
        <w:spacing w:line="440" w:lineRule="exact"/>
        <w:ind w:firstLine="482" w:firstLineChars="200"/>
        <w:rPr>
          <w:rFonts w:hint="eastAsia" w:ascii="仿宋" w:hAnsi="仿宋" w:eastAsia="仿宋" w:cs="仿宋"/>
          <w:b/>
          <w:color w:val="auto"/>
          <w:kern w:val="0"/>
          <w:sz w:val="24"/>
        </w:rPr>
      </w:pPr>
      <w:r>
        <w:rPr>
          <w:rFonts w:hint="eastAsia" w:ascii="仿宋" w:hAnsi="仿宋" w:eastAsia="仿宋" w:cs="仿宋"/>
          <w:b/>
          <w:color w:val="auto"/>
          <w:kern w:val="0"/>
          <w:sz w:val="24"/>
        </w:rPr>
        <w:t>项目编号：</w:t>
      </w:r>
      <w:r>
        <w:rPr>
          <w:rFonts w:hint="eastAsia" w:ascii="仿宋" w:hAnsi="仿宋" w:eastAsia="仿宋" w:cs="仿宋"/>
          <w:bCs/>
          <w:color w:val="auto"/>
          <w:sz w:val="24"/>
          <w:szCs w:val="24"/>
        </w:rPr>
        <w:t xml:space="preserve">   </w:t>
      </w:r>
    </w:p>
    <w:tbl>
      <w:tblPr>
        <w:tblStyle w:val="70"/>
        <w:tblW w:w="968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277"/>
        <w:gridCol w:w="1845"/>
        <w:gridCol w:w="2454"/>
        <w:gridCol w:w="3112"/>
      </w:tblGrid>
      <w:tr w14:paraId="4B10AF5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04" w:hRule="atLeast"/>
          <w:tblHeader/>
          <w:jc w:val="center"/>
        </w:trPr>
        <w:tc>
          <w:tcPr>
            <w:tcW w:w="2277" w:type="dxa"/>
            <w:tcBorders>
              <w:right w:val="single" w:color="auto" w:sz="4" w:space="0"/>
            </w:tcBorders>
            <w:vAlign w:val="center"/>
          </w:tcPr>
          <w:p w14:paraId="1A863556">
            <w:pPr>
              <w:jc w:val="center"/>
              <w:rPr>
                <w:rFonts w:ascii="仿宋" w:hAnsi="仿宋" w:eastAsia="仿宋"/>
                <w:b/>
                <w:bCs/>
                <w:color w:val="auto"/>
                <w:sz w:val="24"/>
              </w:rPr>
            </w:pPr>
            <w:r>
              <w:rPr>
                <w:rFonts w:hint="eastAsia" w:ascii="仿宋" w:hAnsi="仿宋" w:eastAsia="仿宋"/>
                <w:b/>
                <w:bCs/>
                <w:color w:val="auto"/>
                <w:sz w:val="24"/>
              </w:rPr>
              <w:t>项目名称</w:t>
            </w:r>
          </w:p>
        </w:tc>
        <w:tc>
          <w:tcPr>
            <w:tcW w:w="1845" w:type="dxa"/>
            <w:tcBorders>
              <w:left w:val="single" w:color="auto" w:sz="4" w:space="0"/>
              <w:right w:val="single" w:color="auto" w:sz="4" w:space="0"/>
            </w:tcBorders>
            <w:vAlign w:val="center"/>
          </w:tcPr>
          <w:p w14:paraId="6E71293A">
            <w:pPr>
              <w:jc w:val="center"/>
              <w:rPr>
                <w:rFonts w:ascii="仿宋" w:hAnsi="仿宋" w:eastAsia="仿宋"/>
                <w:b/>
                <w:bCs/>
                <w:color w:val="auto"/>
                <w:sz w:val="24"/>
              </w:rPr>
            </w:pPr>
            <w:r>
              <w:rPr>
                <w:rFonts w:hint="eastAsia" w:ascii="仿宋" w:hAnsi="仿宋" w:eastAsia="仿宋"/>
                <w:b/>
                <w:bCs/>
                <w:color w:val="auto"/>
                <w:sz w:val="24"/>
              </w:rPr>
              <w:t>服务期</w:t>
            </w:r>
          </w:p>
        </w:tc>
        <w:tc>
          <w:tcPr>
            <w:tcW w:w="2454" w:type="dxa"/>
            <w:tcBorders>
              <w:left w:val="single" w:color="auto" w:sz="4" w:space="0"/>
              <w:right w:val="single" w:color="auto" w:sz="4" w:space="0"/>
            </w:tcBorders>
            <w:vAlign w:val="center"/>
          </w:tcPr>
          <w:p w14:paraId="172DBA3A">
            <w:pPr>
              <w:jc w:val="center"/>
              <w:rPr>
                <w:rFonts w:hint="default" w:ascii="仿宋" w:hAnsi="仿宋" w:eastAsia="仿宋"/>
                <w:b/>
                <w:bCs/>
                <w:color w:val="auto"/>
                <w:sz w:val="24"/>
                <w:lang w:val="en-US" w:eastAsia="zh-CN"/>
              </w:rPr>
            </w:pPr>
            <w:r>
              <w:rPr>
                <w:rFonts w:hint="eastAsia" w:ascii="仿宋" w:hAnsi="仿宋" w:eastAsia="仿宋"/>
                <w:b/>
                <w:bCs/>
                <w:color w:val="auto"/>
                <w:sz w:val="24"/>
              </w:rPr>
              <w:t>投标报价</w:t>
            </w:r>
            <w:r>
              <w:rPr>
                <w:rFonts w:hint="eastAsia" w:ascii="仿宋" w:hAnsi="仿宋" w:eastAsia="仿宋"/>
                <w:b/>
                <w:bCs/>
                <w:color w:val="auto"/>
                <w:sz w:val="24"/>
                <w:lang w:eastAsia="zh-CN"/>
              </w:rPr>
              <w:t>（</w:t>
            </w:r>
            <w:r>
              <w:rPr>
                <w:rFonts w:hint="eastAsia" w:ascii="仿宋" w:hAnsi="仿宋" w:eastAsia="仿宋"/>
                <w:b/>
                <w:bCs/>
                <w:color w:val="auto"/>
                <w:sz w:val="24"/>
                <w:lang w:val="en-US" w:eastAsia="zh-CN"/>
              </w:rPr>
              <w:t>元/人）</w:t>
            </w:r>
          </w:p>
        </w:tc>
        <w:tc>
          <w:tcPr>
            <w:tcW w:w="3112" w:type="dxa"/>
            <w:tcBorders>
              <w:left w:val="single" w:color="auto" w:sz="4" w:space="0"/>
              <w:right w:val="single" w:color="auto" w:sz="4" w:space="0"/>
            </w:tcBorders>
            <w:vAlign w:val="center"/>
          </w:tcPr>
          <w:p w14:paraId="38CC2D99">
            <w:pPr>
              <w:jc w:val="center"/>
              <w:rPr>
                <w:rFonts w:hint="eastAsia" w:ascii="仿宋" w:hAnsi="仿宋" w:eastAsia="仿宋"/>
                <w:b/>
                <w:bCs/>
                <w:color w:val="auto"/>
                <w:sz w:val="24"/>
                <w:lang w:val="en-US" w:eastAsia="zh-CN"/>
              </w:rPr>
            </w:pPr>
            <w:r>
              <w:rPr>
                <w:rFonts w:hint="eastAsia" w:ascii="仿宋" w:hAnsi="仿宋" w:eastAsia="仿宋"/>
                <w:b/>
                <w:bCs/>
                <w:color w:val="auto"/>
                <w:sz w:val="24"/>
                <w:lang w:val="en-US" w:eastAsia="zh-CN"/>
              </w:rPr>
              <w:t>备注</w:t>
            </w:r>
          </w:p>
        </w:tc>
      </w:tr>
      <w:tr w14:paraId="6952C4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131" w:hRule="atLeast"/>
          <w:jc w:val="center"/>
        </w:trPr>
        <w:tc>
          <w:tcPr>
            <w:tcW w:w="2277" w:type="dxa"/>
            <w:tcBorders>
              <w:right w:val="single" w:color="auto" w:sz="4" w:space="0"/>
            </w:tcBorders>
            <w:vAlign w:val="center"/>
          </w:tcPr>
          <w:p w14:paraId="3F21C12F">
            <w:pPr>
              <w:jc w:val="center"/>
              <w:rPr>
                <w:rFonts w:hint="eastAsia" w:ascii="仿宋" w:hAnsi="仿宋" w:eastAsia="仿宋"/>
                <w:color w:val="auto"/>
                <w:sz w:val="24"/>
                <w:lang w:eastAsia="zh-CN"/>
              </w:rPr>
            </w:pPr>
            <w:r>
              <w:rPr>
                <w:rFonts w:hint="eastAsia" w:ascii="仿宋" w:hAnsi="仿宋" w:eastAsia="仿宋"/>
                <w:color w:val="auto"/>
                <w:sz w:val="24"/>
                <w:lang w:eastAsia="zh-CN"/>
              </w:rPr>
              <w:t>临平新城机关工会2025年职工疗休养项目</w:t>
            </w:r>
          </w:p>
        </w:tc>
        <w:tc>
          <w:tcPr>
            <w:tcW w:w="1845" w:type="dxa"/>
            <w:tcBorders>
              <w:left w:val="single" w:color="auto" w:sz="4" w:space="0"/>
              <w:right w:val="single" w:color="auto" w:sz="4" w:space="0"/>
            </w:tcBorders>
            <w:vAlign w:val="center"/>
          </w:tcPr>
          <w:p w14:paraId="1B4FCA87">
            <w:pPr>
              <w:jc w:val="center"/>
              <w:rPr>
                <w:rFonts w:ascii="仿宋" w:hAnsi="仿宋" w:eastAsia="仿宋"/>
                <w:color w:val="auto"/>
                <w:sz w:val="24"/>
              </w:rPr>
            </w:pPr>
            <w:r>
              <w:rPr>
                <w:rFonts w:hint="eastAsia" w:ascii="仿宋" w:hAnsi="仿宋" w:eastAsia="仿宋"/>
                <w:color w:val="auto"/>
                <w:sz w:val="24"/>
              </w:rPr>
              <w:t>响应招标文件要求</w:t>
            </w:r>
          </w:p>
        </w:tc>
        <w:tc>
          <w:tcPr>
            <w:tcW w:w="2454" w:type="dxa"/>
            <w:tcBorders>
              <w:left w:val="single" w:color="auto" w:sz="4" w:space="0"/>
              <w:right w:val="single" w:color="auto" w:sz="4" w:space="0"/>
            </w:tcBorders>
            <w:vAlign w:val="center"/>
          </w:tcPr>
          <w:p w14:paraId="0B328640">
            <w:pPr>
              <w:jc w:val="left"/>
              <w:rPr>
                <w:rFonts w:hint="eastAsia" w:ascii="仿宋" w:hAnsi="仿宋" w:eastAsia="仿宋"/>
                <w:color w:val="auto"/>
                <w:sz w:val="24"/>
                <w:u w:val="single"/>
                <w:lang w:val="en-US" w:eastAsia="zh-CN"/>
              </w:rPr>
            </w:pPr>
            <w:r>
              <w:rPr>
                <w:rFonts w:hint="eastAsia" w:ascii="仿宋" w:hAnsi="仿宋" w:eastAsia="仿宋"/>
                <w:color w:val="auto"/>
                <w:sz w:val="24"/>
                <w:lang w:val="en-US" w:eastAsia="zh-CN"/>
              </w:rPr>
              <w:t>小</w:t>
            </w:r>
            <w:r>
              <w:rPr>
                <w:rFonts w:hint="eastAsia" w:ascii="仿宋" w:hAnsi="仿宋" w:eastAsia="仿宋"/>
                <w:color w:val="auto"/>
                <w:sz w:val="24"/>
              </w:rPr>
              <w:t>写</w:t>
            </w:r>
            <w:r>
              <w:rPr>
                <w:rFonts w:hint="eastAsia" w:ascii="仿宋" w:hAnsi="仿宋" w:eastAsia="仿宋"/>
                <w:color w:val="auto"/>
                <w:sz w:val="24"/>
                <w:lang w:eastAsia="zh-CN"/>
              </w:rPr>
              <w:t>：</w:t>
            </w:r>
            <w:r>
              <w:rPr>
                <w:rFonts w:hint="eastAsia" w:ascii="仿宋" w:hAnsi="仿宋" w:eastAsia="仿宋"/>
                <w:color w:val="auto"/>
                <w:sz w:val="24"/>
                <w:u w:val="single"/>
                <w:lang w:val="en-US" w:eastAsia="zh-CN"/>
              </w:rPr>
              <w:t>3000元</w:t>
            </w:r>
          </w:p>
          <w:p w14:paraId="24832F93">
            <w:pPr>
              <w:jc w:val="left"/>
              <w:rPr>
                <w:rFonts w:hint="default" w:ascii="仿宋" w:hAnsi="仿宋" w:eastAsia="仿宋" w:cs="仿宋"/>
                <w:color w:val="auto"/>
                <w:kern w:val="0"/>
                <w:sz w:val="24"/>
                <w:szCs w:val="28"/>
                <w:u w:val="single"/>
                <w:lang w:val="en-US" w:eastAsia="zh-CN"/>
              </w:rPr>
            </w:pPr>
            <w:r>
              <w:rPr>
                <w:rFonts w:hint="eastAsia" w:ascii="仿宋" w:hAnsi="仿宋" w:eastAsia="仿宋"/>
                <w:color w:val="auto"/>
                <w:sz w:val="24"/>
                <w:lang w:val="en-US" w:eastAsia="zh-CN"/>
              </w:rPr>
              <w:t>大写：</w:t>
            </w:r>
            <w:r>
              <w:rPr>
                <w:rFonts w:hint="eastAsia" w:ascii="仿宋" w:hAnsi="仿宋" w:eastAsia="仿宋"/>
                <w:color w:val="auto"/>
                <w:sz w:val="24"/>
                <w:u w:val="single"/>
                <w:lang w:val="en-US" w:eastAsia="zh-CN"/>
              </w:rPr>
              <w:t>叁仟元整</w:t>
            </w:r>
            <w:r>
              <w:rPr>
                <w:rFonts w:hint="eastAsia" w:ascii="仿宋" w:hAnsi="仿宋" w:eastAsia="仿宋"/>
                <w:color w:val="auto"/>
                <w:sz w:val="24"/>
                <w:lang w:val="en-US" w:eastAsia="zh-CN"/>
              </w:rPr>
              <w:t xml:space="preserve"> </w:t>
            </w:r>
          </w:p>
          <w:p w14:paraId="781AD0F2">
            <w:pPr>
              <w:jc w:val="left"/>
              <w:rPr>
                <w:rFonts w:hint="default" w:ascii="仿宋" w:hAnsi="仿宋" w:eastAsia="仿宋" w:cs="仿宋"/>
                <w:color w:val="auto"/>
                <w:kern w:val="0"/>
                <w:sz w:val="24"/>
                <w:szCs w:val="28"/>
                <w:u w:val="single"/>
                <w:lang w:val="en-US" w:eastAsia="zh-CN"/>
              </w:rPr>
            </w:pPr>
          </w:p>
        </w:tc>
        <w:tc>
          <w:tcPr>
            <w:tcW w:w="3112" w:type="dxa"/>
            <w:tcBorders>
              <w:left w:val="single" w:color="auto" w:sz="4" w:space="0"/>
              <w:right w:val="single" w:color="auto" w:sz="4" w:space="0"/>
            </w:tcBorders>
            <w:vAlign w:val="center"/>
          </w:tcPr>
          <w:p w14:paraId="4F5F6716">
            <w:pPr>
              <w:jc w:val="left"/>
              <w:rPr>
                <w:rFonts w:hint="eastAsia" w:ascii="仿宋" w:hAnsi="仿宋" w:eastAsia="仿宋" w:cs="仿宋"/>
                <w:color w:val="auto"/>
                <w:kern w:val="0"/>
                <w:sz w:val="24"/>
                <w:szCs w:val="28"/>
                <w:lang w:val="en-US" w:eastAsia="zh-CN"/>
              </w:rPr>
            </w:pPr>
            <w:r>
              <w:rPr>
                <w:rFonts w:hint="eastAsia" w:ascii="仿宋" w:hAnsi="仿宋" w:eastAsia="仿宋" w:cs="仿宋"/>
                <w:color w:val="auto"/>
                <w:kern w:val="0"/>
                <w:sz w:val="24"/>
                <w:szCs w:val="28"/>
                <w:lang w:val="en-US" w:eastAsia="zh-CN"/>
              </w:rPr>
              <w:t>投标报价包含了为实施项目所包含的所有费用,全部人工、材料、管理费、利润、风险费用、规费、税金等，同时包括不限于其他所有费用。</w:t>
            </w:r>
            <w:r>
              <w:rPr>
                <w:rFonts w:hint="eastAsia" w:ascii="仿宋" w:hAnsi="仿宋" w:eastAsia="仿宋" w:cs="仿宋"/>
                <w:b/>
                <w:bCs/>
                <w:color w:val="auto"/>
                <w:kern w:val="0"/>
                <w:sz w:val="24"/>
                <w:szCs w:val="28"/>
                <w:lang w:val="en-US" w:eastAsia="zh-CN"/>
              </w:rPr>
              <w:t>省外路线不含大交通，大交通费用按实结算。</w:t>
            </w:r>
          </w:p>
        </w:tc>
      </w:tr>
    </w:tbl>
    <w:p w14:paraId="61036052">
      <w:pPr>
        <w:wordWrap/>
        <w:autoSpaceDE w:val="0"/>
        <w:autoSpaceDN w:val="0"/>
        <w:adjustRightInd w:val="0"/>
        <w:spacing w:line="440" w:lineRule="exact"/>
        <w:ind w:firstLine="480" w:firstLineChars="200"/>
        <w:jc w:val="left"/>
        <w:rPr>
          <w:rFonts w:hint="eastAsia" w:ascii="仿宋" w:hAnsi="仿宋" w:eastAsia="仿宋" w:cs="仿宋"/>
          <w:color w:val="auto"/>
          <w:kern w:val="0"/>
          <w:sz w:val="24"/>
          <w:lang w:val="zh-CN" w:eastAsia="zh-CN"/>
        </w:rPr>
      </w:pPr>
      <w:r>
        <w:rPr>
          <w:rFonts w:hint="eastAsia" w:ascii="仿宋" w:hAnsi="仿宋" w:eastAsia="仿宋" w:cs="宋体"/>
          <w:kern w:val="0"/>
          <w:sz w:val="24"/>
        </w:rPr>
        <w:t>大写</w:t>
      </w:r>
      <w:r>
        <w:rPr>
          <w:rFonts w:hint="eastAsia" w:ascii="仿宋" w:hAnsi="仿宋" w:eastAsia="仿宋" w:cs="宋体"/>
          <w:kern w:val="0"/>
          <w:sz w:val="24"/>
          <w:lang w:val="en-US" w:eastAsia="zh-CN"/>
        </w:rPr>
        <w:t>报</w:t>
      </w:r>
      <w:r>
        <w:rPr>
          <w:rFonts w:hint="eastAsia" w:ascii="仿宋" w:hAnsi="仿宋" w:eastAsia="仿宋" w:cs="宋体"/>
          <w:kern w:val="0"/>
          <w:sz w:val="24"/>
        </w:rPr>
        <w:t>价与小写</w:t>
      </w:r>
      <w:r>
        <w:rPr>
          <w:rFonts w:hint="eastAsia" w:ascii="仿宋" w:hAnsi="仿宋" w:eastAsia="仿宋" w:cs="宋体"/>
          <w:kern w:val="0"/>
          <w:sz w:val="24"/>
          <w:lang w:val="en-US" w:eastAsia="zh-CN"/>
        </w:rPr>
        <w:t>报</w:t>
      </w:r>
      <w:r>
        <w:rPr>
          <w:rFonts w:hint="eastAsia" w:ascii="仿宋" w:hAnsi="仿宋" w:eastAsia="仿宋" w:cs="宋体"/>
          <w:kern w:val="0"/>
          <w:sz w:val="24"/>
        </w:rPr>
        <w:t>价不一致，以大写</w:t>
      </w:r>
      <w:r>
        <w:rPr>
          <w:rFonts w:hint="eastAsia" w:ascii="仿宋" w:hAnsi="仿宋" w:eastAsia="仿宋" w:cs="宋体"/>
          <w:kern w:val="0"/>
          <w:sz w:val="24"/>
          <w:lang w:val="en-US" w:eastAsia="zh-CN"/>
        </w:rPr>
        <w:t>报</w:t>
      </w:r>
      <w:r>
        <w:rPr>
          <w:rFonts w:hint="eastAsia" w:ascii="仿宋" w:hAnsi="仿宋" w:eastAsia="仿宋" w:cs="宋体"/>
          <w:kern w:val="0"/>
          <w:sz w:val="24"/>
        </w:rPr>
        <w:t>价为准</w:t>
      </w:r>
      <w:r>
        <w:rPr>
          <w:rFonts w:hint="eastAsia" w:ascii="仿宋" w:hAnsi="仿宋" w:eastAsia="仿宋" w:cs="宋体"/>
          <w:kern w:val="0"/>
          <w:sz w:val="24"/>
          <w:lang w:eastAsia="zh-CN"/>
        </w:rPr>
        <w:t>。</w:t>
      </w:r>
    </w:p>
    <w:p w14:paraId="43DC6B56">
      <w:pPr>
        <w:wordWrap w:val="0"/>
        <w:autoSpaceDE w:val="0"/>
        <w:autoSpaceDN w:val="0"/>
        <w:adjustRightInd w:val="0"/>
        <w:spacing w:line="440" w:lineRule="exact"/>
        <w:ind w:firstLine="480" w:firstLineChars="200"/>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投标人（公章）：     </w:t>
      </w:r>
    </w:p>
    <w:p w14:paraId="09A400F9">
      <w:pPr>
        <w:wordWrap w:val="0"/>
        <w:autoSpaceDE w:val="0"/>
        <w:autoSpaceDN w:val="0"/>
        <w:adjustRightInd w:val="0"/>
        <w:spacing w:line="440" w:lineRule="exact"/>
        <w:ind w:firstLine="480" w:firstLineChars="200"/>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法定代表人或授权代表（签字）：     </w:t>
      </w:r>
    </w:p>
    <w:p w14:paraId="75CD4024">
      <w:pPr>
        <w:wordWrap w:val="0"/>
        <w:autoSpaceDE w:val="0"/>
        <w:autoSpaceDN w:val="0"/>
        <w:adjustRightInd w:val="0"/>
        <w:spacing w:line="440" w:lineRule="exact"/>
        <w:ind w:firstLine="480" w:firstLineChars="200"/>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日期：20  年  月   日      </w:t>
      </w:r>
    </w:p>
    <w:p w14:paraId="05B73075">
      <w:pPr>
        <w:rPr>
          <w:rFonts w:hint="eastAsia" w:ascii="仿宋" w:hAnsi="仿宋" w:eastAsia="仿宋" w:cs="仿宋"/>
          <w:sz w:val="24"/>
          <w:szCs w:val="24"/>
        </w:rPr>
      </w:pPr>
    </w:p>
    <w:p w14:paraId="5FCABDF6">
      <w:pPr>
        <w:pStyle w:val="2"/>
        <w:pageBreakBefore/>
        <w:widowControl/>
        <w:spacing w:before="100" w:beforeAutospacing="1" w:after="100" w:afterAutospacing="1" w:line="360" w:lineRule="auto"/>
        <w:ind w:left="1290" w:firstLine="3092" w:firstLineChars="700"/>
        <w:rPr>
          <w:rFonts w:hint="eastAsia" w:ascii="仿宋" w:hAnsi="仿宋" w:eastAsia="仿宋"/>
        </w:rPr>
      </w:pPr>
      <w:bookmarkStart w:id="413" w:name="_Toc465665161"/>
      <w:r>
        <w:rPr>
          <w:rFonts w:hint="eastAsia" w:ascii="仿宋" w:hAnsi="仿宋" w:eastAsia="仿宋" w:cs="仿宋"/>
        </w:rPr>
        <w:t>附件</w:t>
      </w:r>
      <w:bookmarkEnd w:id="413"/>
    </w:p>
    <w:p w14:paraId="7FE66ED0">
      <w:pPr>
        <w:spacing w:line="360" w:lineRule="auto"/>
        <w:rPr>
          <w:rFonts w:hint="eastAsia" w:ascii="仿宋" w:hAnsi="仿宋" w:eastAsia="仿宋"/>
          <w:b/>
          <w:bCs/>
          <w:spacing w:val="6"/>
          <w:sz w:val="32"/>
          <w:szCs w:val="32"/>
        </w:rPr>
      </w:pPr>
      <w:r>
        <w:rPr>
          <w:rFonts w:hint="eastAsia" w:ascii="仿宋" w:hAnsi="仿宋" w:eastAsia="仿宋" w:cs="仿宋"/>
          <w:b/>
          <w:bCs/>
          <w:spacing w:val="6"/>
          <w:sz w:val="32"/>
          <w:szCs w:val="32"/>
        </w:rPr>
        <w:t>附件1：质疑函范本及制作说明</w:t>
      </w:r>
    </w:p>
    <w:p w14:paraId="463629B5">
      <w:pPr>
        <w:spacing w:line="360" w:lineRule="auto"/>
        <w:jc w:val="center"/>
        <w:rPr>
          <w:rFonts w:hint="eastAsia" w:ascii="仿宋" w:hAnsi="仿宋" w:eastAsia="仿宋"/>
          <w:b/>
          <w:bCs/>
          <w:spacing w:val="6"/>
          <w:sz w:val="32"/>
          <w:szCs w:val="32"/>
        </w:rPr>
      </w:pPr>
      <w:r>
        <w:rPr>
          <w:rFonts w:hint="eastAsia" w:ascii="仿宋" w:hAnsi="仿宋" w:eastAsia="仿宋" w:cs="仿宋"/>
          <w:b/>
          <w:bCs/>
          <w:spacing w:val="6"/>
          <w:sz w:val="32"/>
          <w:szCs w:val="32"/>
        </w:rPr>
        <w:t>质疑函范本</w:t>
      </w:r>
    </w:p>
    <w:p w14:paraId="26EAE03E">
      <w:pPr>
        <w:snapToGrid w:val="0"/>
        <w:spacing w:before="240" w:beforeLines="100" w:line="360" w:lineRule="auto"/>
        <w:rPr>
          <w:rFonts w:hint="eastAsia" w:ascii="仿宋" w:hAnsi="仿宋" w:eastAsia="仿宋"/>
          <w:sz w:val="24"/>
          <w:szCs w:val="24"/>
        </w:rPr>
      </w:pPr>
      <w:r>
        <w:rPr>
          <w:rFonts w:hint="eastAsia" w:ascii="仿宋" w:hAnsi="仿宋" w:eastAsia="仿宋" w:cs="仿宋"/>
          <w:sz w:val="24"/>
          <w:szCs w:val="24"/>
        </w:rPr>
        <w:t>一、质疑供应商基本信息</w:t>
      </w:r>
    </w:p>
    <w:p w14:paraId="1BA97C0C">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质疑供应商：</w:t>
      </w:r>
      <w:r>
        <w:rPr>
          <w:rFonts w:hint="eastAsia" w:ascii="仿宋" w:hAnsi="仿宋" w:eastAsia="仿宋" w:cs="仿宋"/>
          <w:sz w:val="24"/>
          <w:szCs w:val="24"/>
          <w:u w:val="dotted"/>
        </w:rPr>
        <w:t xml:space="preserve">                                        </w:t>
      </w:r>
    </w:p>
    <w:p w14:paraId="5008A3D0">
      <w:pPr>
        <w:snapToGrid w:val="0"/>
        <w:spacing w:line="360" w:lineRule="auto"/>
        <w:rPr>
          <w:rFonts w:hint="eastAsia" w:ascii="仿宋" w:hAnsi="仿宋" w:eastAsia="仿宋"/>
          <w:sz w:val="24"/>
          <w:szCs w:val="24"/>
        </w:rPr>
      </w:pPr>
      <w:r>
        <w:rPr>
          <w:rFonts w:hint="eastAsia" w:ascii="仿宋" w:hAnsi="仿宋" w:eastAsia="仿宋" w:cs="仿宋"/>
          <w:sz w:val="24"/>
          <w:szCs w:val="24"/>
        </w:rPr>
        <w:t>地址：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76813907">
      <w:pPr>
        <w:snapToGrid w:val="0"/>
        <w:spacing w:line="360" w:lineRule="auto"/>
        <w:rPr>
          <w:rFonts w:hint="eastAsia" w:ascii="仿宋" w:hAnsi="仿宋" w:eastAsia="仿宋"/>
          <w:sz w:val="24"/>
          <w:szCs w:val="24"/>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5675B2E9">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p>
    <w:p w14:paraId="7C5D67BD">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2661A85C">
      <w:pPr>
        <w:snapToGrid w:val="0"/>
        <w:spacing w:line="360" w:lineRule="auto"/>
        <w:rPr>
          <w:rFonts w:hint="eastAsia" w:ascii="仿宋" w:hAnsi="仿宋" w:eastAsia="仿宋"/>
          <w:sz w:val="24"/>
          <w:szCs w:val="24"/>
        </w:rPr>
      </w:pPr>
      <w:r>
        <w:rPr>
          <w:rFonts w:hint="eastAsia" w:ascii="仿宋" w:hAnsi="仿宋" w:eastAsia="仿宋" w:cs="仿宋"/>
          <w:sz w:val="24"/>
          <w:szCs w:val="24"/>
        </w:rPr>
        <w:t xml:space="preserve">地址： </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0B849E14">
      <w:pPr>
        <w:snapToGrid w:val="0"/>
        <w:spacing w:line="360" w:lineRule="auto"/>
        <w:rPr>
          <w:rFonts w:hint="eastAsia" w:ascii="仿宋" w:hAnsi="仿宋" w:eastAsia="仿宋"/>
          <w:sz w:val="24"/>
          <w:szCs w:val="24"/>
        </w:rPr>
      </w:pPr>
      <w:r>
        <w:rPr>
          <w:rFonts w:hint="eastAsia" w:ascii="仿宋" w:hAnsi="仿宋" w:eastAsia="仿宋" w:cs="仿宋"/>
          <w:sz w:val="24"/>
          <w:szCs w:val="24"/>
        </w:rPr>
        <w:t>二、质疑项目基本情况</w:t>
      </w:r>
    </w:p>
    <w:p w14:paraId="79B111C5">
      <w:pPr>
        <w:snapToGrid w:val="0"/>
        <w:spacing w:line="360" w:lineRule="auto"/>
        <w:rPr>
          <w:rFonts w:hint="eastAsia" w:ascii="仿宋" w:hAnsi="仿宋" w:eastAsia="仿宋"/>
          <w:sz w:val="24"/>
          <w:szCs w:val="24"/>
        </w:rPr>
      </w:pPr>
      <w:r>
        <w:rPr>
          <w:rFonts w:hint="eastAsia" w:ascii="仿宋" w:hAnsi="仿宋" w:eastAsia="仿宋" w:cs="仿宋"/>
          <w:sz w:val="24"/>
          <w:szCs w:val="24"/>
        </w:rPr>
        <w:t>质疑项目的名称：</w:t>
      </w:r>
      <w:r>
        <w:rPr>
          <w:rFonts w:hint="eastAsia" w:ascii="仿宋" w:hAnsi="仿宋" w:eastAsia="仿宋" w:cs="仿宋"/>
          <w:sz w:val="24"/>
          <w:szCs w:val="24"/>
          <w:u w:val="dotted"/>
        </w:rPr>
        <w:t xml:space="preserve">                                      </w:t>
      </w:r>
    </w:p>
    <w:p w14:paraId="1903AEBA">
      <w:pPr>
        <w:snapToGrid w:val="0"/>
        <w:spacing w:line="360" w:lineRule="auto"/>
        <w:rPr>
          <w:rFonts w:hint="eastAsia" w:ascii="仿宋" w:hAnsi="仿宋" w:eastAsia="仿宋"/>
          <w:sz w:val="24"/>
          <w:szCs w:val="24"/>
        </w:rPr>
      </w:pPr>
      <w:r>
        <w:rPr>
          <w:rFonts w:hint="eastAsia" w:ascii="仿宋" w:hAnsi="仿宋" w:eastAsia="仿宋" w:cs="仿宋"/>
          <w:sz w:val="24"/>
          <w:szCs w:val="24"/>
        </w:rPr>
        <w:t>质疑项目的编号：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3D52C84C">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p>
    <w:p w14:paraId="2BDAE453">
      <w:pPr>
        <w:snapToGrid w:val="0"/>
        <w:spacing w:line="360" w:lineRule="auto"/>
        <w:rPr>
          <w:rFonts w:hint="eastAsia" w:ascii="仿宋" w:hAnsi="仿宋" w:eastAsia="仿宋"/>
          <w:sz w:val="24"/>
          <w:szCs w:val="24"/>
        </w:rPr>
      </w:pPr>
      <w:r>
        <w:rPr>
          <w:rFonts w:hint="eastAsia" w:ascii="仿宋" w:hAnsi="仿宋" w:eastAsia="仿宋" w:cs="仿宋"/>
          <w:sz w:val="24"/>
          <w:szCs w:val="24"/>
        </w:rPr>
        <w:t>采购文件获取日期：</w:t>
      </w:r>
      <w:r>
        <w:rPr>
          <w:rFonts w:hint="eastAsia" w:ascii="仿宋" w:hAnsi="仿宋" w:eastAsia="仿宋" w:cs="仿宋"/>
          <w:sz w:val="24"/>
          <w:szCs w:val="24"/>
          <w:u w:val="dotted"/>
        </w:rPr>
        <w:t xml:space="preserve">                                           </w:t>
      </w:r>
    </w:p>
    <w:p w14:paraId="07762065">
      <w:pPr>
        <w:snapToGrid w:val="0"/>
        <w:spacing w:line="360" w:lineRule="auto"/>
        <w:rPr>
          <w:rFonts w:hint="eastAsia" w:ascii="仿宋" w:hAnsi="仿宋" w:eastAsia="仿宋"/>
          <w:sz w:val="24"/>
          <w:szCs w:val="24"/>
        </w:rPr>
      </w:pPr>
      <w:r>
        <w:rPr>
          <w:rFonts w:hint="eastAsia" w:ascii="仿宋" w:hAnsi="仿宋" w:eastAsia="仿宋" w:cs="仿宋"/>
          <w:sz w:val="24"/>
          <w:szCs w:val="24"/>
        </w:rPr>
        <w:t>三、质疑事项具体内容</w:t>
      </w:r>
    </w:p>
    <w:p w14:paraId="59C566CE">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质疑事项1：</w:t>
      </w:r>
      <w:r>
        <w:rPr>
          <w:rFonts w:hint="eastAsia" w:ascii="仿宋" w:hAnsi="仿宋" w:eastAsia="仿宋" w:cs="仿宋"/>
          <w:sz w:val="24"/>
          <w:szCs w:val="24"/>
          <w:u w:val="dotted"/>
        </w:rPr>
        <w:t xml:space="preserve">                                         </w:t>
      </w:r>
    </w:p>
    <w:p w14:paraId="0505DBCF">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4CCE480D">
      <w:pPr>
        <w:snapToGrid w:val="0"/>
        <w:spacing w:line="360" w:lineRule="auto"/>
        <w:rPr>
          <w:rFonts w:hint="eastAsia" w:ascii="仿宋" w:hAnsi="仿宋" w:eastAsia="仿宋"/>
          <w:sz w:val="24"/>
          <w:szCs w:val="24"/>
        </w:rPr>
      </w:pPr>
      <w:r>
        <w:rPr>
          <w:rFonts w:hint="eastAsia" w:ascii="仿宋" w:hAnsi="仿宋" w:eastAsia="仿宋" w:cs="仿宋"/>
          <w:sz w:val="24"/>
          <w:szCs w:val="24"/>
          <w:u w:val="dotted"/>
        </w:rPr>
        <w:t xml:space="preserve">                                                       </w:t>
      </w:r>
    </w:p>
    <w:p w14:paraId="20AEE8E0">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71289E28">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3E485AFE">
      <w:pPr>
        <w:snapToGrid w:val="0"/>
        <w:spacing w:line="360" w:lineRule="auto"/>
        <w:rPr>
          <w:rFonts w:hint="eastAsia" w:ascii="仿宋" w:hAnsi="仿宋" w:eastAsia="仿宋"/>
          <w:sz w:val="24"/>
          <w:szCs w:val="24"/>
          <w:u w:val="dotted"/>
        </w:rPr>
      </w:pPr>
      <w:r>
        <w:rPr>
          <w:rFonts w:hint="eastAsia" w:ascii="仿宋" w:hAnsi="仿宋" w:eastAsia="仿宋" w:cs="仿宋"/>
          <w:sz w:val="24"/>
          <w:szCs w:val="24"/>
        </w:rPr>
        <w:t>质疑事项2</w:t>
      </w:r>
    </w:p>
    <w:p w14:paraId="78D7A2DA">
      <w:pPr>
        <w:snapToGrid w:val="0"/>
        <w:spacing w:line="360" w:lineRule="auto"/>
        <w:rPr>
          <w:rFonts w:hint="eastAsia" w:ascii="仿宋" w:hAnsi="仿宋" w:eastAsia="仿宋"/>
          <w:sz w:val="24"/>
          <w:szCs w:val="24"/>
        </w:rPr>
      </w:pPr>
      <w:r>
        <w:rPr>
          <w:rFonts w:hint="eastAsia" w:ascii="仿宋" w:hAnsi="仿宋" w:eastAsia="仿宋" w:cs="仿宋"/>
          <w:sz w:val="24"/>
          <w:szCs w:val="24"/>
        </w:rPr>
        <w:t>……</w:t>
      </w:r>
    </w:p>
    <w:p w14:paraId="038F8A92">
      <w:pPr>
        <w:snapToGrid w:val="0"/>
        <w:spacing w:line="360" w:lineRule="auto"/>
        <w:rPr>
          <w:rFonts w:hint="eastAsia" w:ascii="仿宋" w:hAnsi="仿宋" w:eastAsia="仿宋"/>
          <w:sz w:val="24"/>
          <w:szCs w:val="24"/>
        </w:rPr>
      </w:pPr>
      <w:r>
        <w:rPr>
          <w:rFonts w:hint="eastAsia" w:ascii="仿宋" w:hAnsi="仿宋" w:eastAsia="仿宋" w:cs="仿宋"/>
          <w:sz w:val="24"/>
          <w:szCs w:val="24"/>
        </w:rPr>
        <w:t>四、与质疑事项相关的质疑请求</w:t>
      </w:r>
    </w:p>
    <w:p w14:paraId="34C3C2CE">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p>
    <w:p w14:paraId="5515226A">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26D62496">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00464D70">
      <w:pPr>
        <w:spacing w:line="360" w:lineRule="auto"/>
        <w:jc w:val="center"/>
        <w:rPr>
          <w:rFonts w:hint="eastAsia" w:ascii="仿宋" w:hAnsi="仿宋" w:eastAsia="仿宋"/>
          <w:b/>
          <w:bCs/>
          <w:sz w:val="24"/>
          <w:szCs w:val="24"/>
        </w:rPr>
      </w:pPr>
    </w:p>
    <w:p w14:paraId="241564FB">
      <w:pPr>
        <w:spacing w:line="360" w:lineRule="auto"/>
        <w:rPr>
          <w:rFonts w:hint="eastAsia" w:ascii="仿宋" w:hAnsi="仿宋" w:eastAsia="仿宋"/>
          <w:b/>
          <w:bCs/>
          <w:sz w:val="24"/>
          <w:szCs w:val="24"/>
        </w:rPr>
      </w:pPr>
    </w:p>
    <w:p w14:paraId="63CFB9DD">
      <w:pPr>
        <w:spacing w:line="360" w:lineRule="auto"/>
        <w:rPr>
          <w:rFonts w:hint="eastAsia" w:ascii="仿宋" w:hAnsi="仿宋" w:eastAsia="仿宋"/>
          <w:b/>
          <w:bCs/>
          <w:sz w:val="24"/>
          <w:szCs w:val="24"/>
        </w:rPr>
      </w:pPr>
    </w:p>
    <w:p w14:paraId="331A42DB">
      <w:pPr>
        <w:spacing w:line="360" w:lineRule="auto"/>
        <w:rPr>
          <w:rFonts w:hint="eastAsia" w:ascii="仿宋" w:hAnsi="仿宋" w:eastAsia="仿宋"/>
          <w:b/>
          <w:bCs/>
          <w:sz w:val="24"/>
          <w:szCs w:val="24"/>
        </w:rPr>
      </w:pPr>
    </w:p>
    <w:p w14:paraId="118390CC">
      <w:pPr>
        <w:spacing w:line="360" w:lineRule="auto"/>
        <w:rPr>
          <w:rFonts w:hint="eastAsia" w:ascii="仿宋" w:hAnsi="仿宋" w:eastAsia="仿宋"/>
          <w:b/>
          <w:bCs/>
          <w:sz w:val="24"/>
          <w:szCs w:val="24"/>
        </w:rPr>
      </w:pPr>
      <w:r>
        <w:rPr>
          <w:rFonts w:hint="eastAsia" w:ascii="仿宋" w:hAnsi="仿宋" w:eastAsia="仿宋" w:cs="仿宋"/>
          <w:b/>
          <w:bCs/>
          <w:sz w:val="24"/>
          <w:szCs w:val="24"/>
        </w:rPr>
        <w:t>质疑函制作说明：</w:t>
      </w:r>
    </w:p>
    <w:p w14:paraId="7F568F4A">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1.供应商提出质疑时，应提交质疑函和必要的证明材料。</w:t>
      </w:r>
    </w:p>
    <w:p w14:paraId="36C3F807">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2.质疑供应商若委托代理人进行质疑的，质疑函应按要求列明“授权代表”的有关内容，并在附件中提交由质疑</w:t>
      </w:r>
      <w:r>
        <w:rPr>
          <w:rFonts w:hint="eastAsia" w:ascii="仿宋" w:hAnsi="仿宋" w:eastAsia="仿宋" w:cs="仿宋"/>
          <w:kern w:val="0"/>
          <w:sz w:val="24"/>
          <w:szCs w:val="24"/>
        </w:rPr>
        <w:t>供应商签署的授权委托书。授权委托书应载明代理人的姓名或者名称、代理事项、具体权限、期限和相关事项。</w:t>
      </w:r>
    </w:p>
    <w:p w14:paraId="170EFEFC">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3.质疑供应商若对项目的某一分包进行质疑，质疑函中应列明具体分包号。</w:t>
      </w:r>
    </w:p>
    <w:p w14:paraId="3558C63D">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4.质疑函的质疑事项应具体、明确，并有必要的事实依据和法律依据。</w:t>
      </w:r>
    </w:p>
    <w:p w14:paraId="29B9F0F2">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5.质疑函的质疑请求应与质疑事项相关。</w:t>
      </w:r>
    </w:p>
    <w:p w14:paraId="5D5D4523">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6.质疑供应商为自然人的，质疑函应由本人签字；质疑供应商为法人或者其他组织的，质疑函应由法定代表人、主要负责人，或者其授权代表签字或者盖章，并加盖公章。</w:t>
      </w:r>
    </w:p>
    <w:p w14:paraId="5E3225A8">
      <w:pPr>
        <w:widowControl/>
        <w:spacing w:line="360" w:lineRule="auto"/>
        <w:ind w:firstLine="600" w:firstLineChars="200"/>
        <w:jc w:val="left"/>
        <w:rPr>
          <w:rFonts w:hint="eastAsia" w:ascii="仿宋" w:hAnsi="仿宋" w:eastAsia="仿宋"/>
          <w:sz w:val="30"/>
          <w:szCs w:val="30"/>
        </w:rPr>
      </w:pPr>
    </w:p>
    <w:p w14:paraId="44DB84FC">
      <w:pPr>
        <w:spacing w:line="360" w:lineRule="auto"/>
        <w:jc w:val="center"/>
        <w:rPr>
          <w:rFonts w:hint="eastAsia" w:ascii="仿宋" w:hAnsi="仿宋" w:eastAsia="仿宋"/>
          <w:b/>
          <w:bCs/>
          <w:spacing w:val="6"/>
          <w:sz w:val="32"/>
          <w:szCs w:val="32"/>
        </w:rPr>
      </w:pPr>
    </w:p>
    <w:p w14:paraId="3489810D">
      <w:pPr>
        <w:spacing w:line="360" w:lineRule="auto"/>
        <w:jc w:val="center"/>
        <w:rPr>
          <w:rFonts w:hint="eastAsia" w:ascii="仿宋" w:hAnsi="仿宋" w:eastAsia="仿宋"/>
          <w:b/>
          <w:bCs/>
          <w:spacing w:val="6"/>
          <w:sz w:val="32"/>
          <w:szCs w:val="32"/>
        </w:rPr>
      </w:pPr>
    </w:p>
    <w:p w14:paraId="1A28B0D5">
      <w:pPr>
        <w:spacing w:line="360" w:lineRule="auto"/>
        <w:jc w:val="center"/>
        <w:rPr>
          <w:rFonts w:hint="eastAsia" w:ascii="仿宋" w:hAnsi="仿宋" w:eastAsia="仿宋"/>
          <w:b/>
          <w:bCs/>
          <w:spacing w:val="6"/>
          <w:sz w:val="32"/>
          <w:szCs w:val="32"/>
        </w:rPr>
      </w:pPr>
    </w:p>
    <w:p w14:paraId="26149E71">
      <w:pPr>
        <w:spacing w:line="360" w:lineRule="auto"/>
        <w:jc w:val="center"/>
        <w:rPr>
          <w:rFonts w:hint="eastAsia" w:ascii="仿宋" w:hAnsi="仿宋" w:eastAsia="仿宋"/>
          <w:b/>
          <w:bCs/>
          <w:spacing w:val="6"/>
          <w:sz w:val="32"/>
          <w:szCs w:val="32"/>
        </w:rPr>
      </w:pPr>
    </w:p>
    <w:p w14:paraId="000F1E56">
      <w:pPr>
        <w:spacing w:line="360" w:lineRule="auto"/>
        <w:jc w:val="center"/>
        <w:rPr>
          <w:rFonts w:hint="eastAsia" w:ascii="仿宋" w:hAnsi="仿宋" w:eastAsia="仿宋"/>
          <w:b/>
          <w:bCs/>
          <w:spacing w:val="6"/>
          <w:sz w:val="32"/>
          <w:szCs w:val="32"/>
        </w:rPr>
      </w:pPr>
    </w:p>
    <w:p w14:paraId="5F0B6F14">
      <w:pPr>
        <w:spacing w:line="360" w:lineRule="auto"/>
        <w:jc w:val="center"/>
        <w:rPr>
          <w:rFonts w:hint="eastAsia" w:ascii="仿宋" w:hAnsi="仿宋" w:eastAsia="仿宋"/>
          <w:b/>
          <w:bCs/>
          <w:spacing w:val="6"/>
          <w:sz w:val="32"/>
          <w:szCs w:val="32"/>
        </w:rPr>
      </w:pPr>
    </w:p>
    <w:p w14:paraId="54B1480E">
      <w:pPr>
        <w:spacing w:line="360" w:lineRule="auto"/>
        <w:jc w:val="center"/>
        <w:rPr>
          <w:rFonts w:hint="eastAsia" w:ascii="仿宋" w:hAnsi="仿宋" w:eastAsia="仿宋"/>
          <w:b/>
          <w:bCs/>
          <w:spacing w:val="6"/>
          <w:sz w:val="32"/>
          <w:szCs w:val="32"/>
        </w:rPr>
      </w:pPr>
    </w:p>
    <w:p w14:paraId="302616E1">
      <w:pPr>
        <w:spacing w:line="360" w:lineRule="auto"/>
        <w:jc w:val="center"/>
        <w:rPr>
          <w:rFonts w:hint="eastAsia" w:ascii="仿宋" w:hAnsi="仿宋" w:eastAsia="仿宋"/>
          <w:b/>
          <w:bCs/>
          <w:spacing w:val="6"/>
          <w:sz w:val="32"/>
          <w:szCs w:val="32"/>
        </w:rPr>
      </w:pPr>
    </w:p>
    <w:p w14:paraId="40488EC1">
      <w:pPr>
        <w:spacing w:line="360" w:lineRule="auto"/>
        <w:jc w:val="left"/>
        <w:rPr>
          <w:rFonts w:hint="eastAsia" w:ascii="仿宋" w:hAnsi="仿宋" w:eastAsia="仿宋"/>
          <w:b/>
          <w:bCs/>
          <w:spacing w:val="6"/>
          <w:sz w:val="32"/>
          <w:szCs w:val="32"/>
        </w:rPr>
      </w:pPr>
    </w:p>
    <w:p w14:paraId="3A9953DC">
      <w:pPr>
        <w:pStyle w:val="33"/>
        <w:rPr>
          <w:rFonts w:hint="eastAsia" w:ascii="仿宋" w:hAnsi="仿宋" w:eastAsia="仿宋"/>
          <w:b/>
          <w:bCs/>
          <w:spacing w:val="6"/>
          <w:sz w:val="32"/>
          <w:szCs w:val="32"/>
        </w:rPr>
      </w:pPr>
    </w:p>
    <w:p w14:paraId="2732FF48">
      <w:pPr>
        <w:rPr>
          <w:rFonts w:hint="eastAsia" w:ascii="仿宋" w:hAnsi="仿宋" w:eastAsia="仿宋"/>
          <w:b/>
          <w:bCs/>
          <w:spacing w:val="6"/>
          <w:sz w:val="32"/>
          <w:szCs w:val="32"/>
        </w:rPr>
      </w:pPr>
    </w:p>
    <w:p w14:paraId="25910C00">
      <w:pPr>
        <w:pStyle w:val="33"/>
        <w:ind w:left="0" w:leftChars="0" w:firstLine="0" w:firstLineChars="0"/>
      </w:pPr>
    </w:p>
    <w:p w14:paraId="48863264">
      <w:pPr>
        <w:spacing w:line="360" w:lineRule="auto"/>
        <w:jc w:val="left"/>
        <w:rPr>
          <w:rFonts w:hint="eastAsia" w:ascii="仿宋" w:hAnsi="仿宋" w:eastAsia="仿宋"/>
          <w:b/>
          <w:bCs/>
          <w:spacing w:val="6"/>
          <w:sz w:val="32"/>
          <w:szCs w:val="32"/>
        </w:rPr>
      </w:pPr>
      <w:r>
        <w:rPr>
          <w:rFonts w:hint="eastAsia" w:ascii="仿宋" w:hAnsi="仿宋" w:eastAsia="仿宋" w:cs="仿宋"/>
          <w:b/>
          <w:bCs/>
          <w:spacing w:val="6"/>
          <w:sz w:val="32"/>
          <w:szCs w:val="32"/>
        </w:rPr>
        <w:t>附件2：投诉书范本及制作说明</w:t>
      </w:r>
    </w:p>
    <w:p w14:paraId="5F4810BA">
      <w:pPr>
        <w:spacing w:line="360" w:lineRule="auto"/>
        <w:jc w:val="center"/>
        <w:rPr>
          <w:rFonts w:hint="eastAsia" w:ascii="仿宋" w:hAnsi="仿宋" w:eastAsia="仿宋"/>
          <w:b/>
          <w:bCs/>
          <w:sz w:val="24"/>
          <w:szCs w:val="24"/>
        </w:rPr>
      </w:pPr>
    </w:p>
    <w:p w14:paraId="6AB686B6">
      <w:pPr>
        <w:spacing w:line="360" w:lineRule="auto"/>
        <w:jc w:val="center"/>
        <w:rPr>
          <w:rFonts w:hint="eastAsia" w:ascii="仿宋" w:hAnsi="仿宋" w:eastAsia="仿宋"/>
          <w:b/>
          <w:bCs/>
          <w:spacing w:val="6"/>
          <w:sz w:val="32"/>
          <w:szCs w:val="32"/>
        </w:rPr>
      </w:pPr>
      <w:r>
        <w:rPr>
          <w:rFonts w:hint="eastAsia" w:ascii="仿宋" w:hAnsi="仿宋" w:eastAsia="仿宋" w:cs="仿宋"/>
          <w:b/>
          <w:bCs/>
          <w:spacing w:val="6"/>
          <w:sz w:val="32"/>
          <w:szCs w:val="32"/>
        </w:rPr>
        <w:t>投诉书范本</w:t>
      </w:r>
    </w:p>
    <w:p w14:paraId="775AD778">
      <w:pPr>
        <w:spacing w:line="360" w:lineRule="auto"/>
        <w:rPr>
          <w:rFonts w:hint="eastAsia" w:ascii="仿宋" w:hAnsi="仿宋" w:eastAsia="仿宋"/>
          <w:sz w:val="24"/>
          <w:szCs w:val="24"/>
        </w:rPr>
      </w:pPr>
      <w:r>
        <w:rPr>
          <w:rFonts w:hint="eastAsia" w:ascii="仿宋" w:hAnsi="仿宋" w:eastAsia="仿宋" w:cs="仿宋"/>
          <w:sz w:val="24"/>
          <w:szCs w:val="24"/>
        </w:rPr>
        <w:t>一、投诉相关主体基本情况</w:t>
      </w:r>
    </w:p>
    <w:p w14:paraId="73091140">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3DE7AB6D">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BA85314">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03882858">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19807809">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7089B05B">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6D3F9103">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AAB06F8">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E371AB4">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3085797">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6214FA6B">
      <w:pPr>
        <w:spacing w:line="360" w:lineRule="auto"/>
        <w:rPr>
          <w:rFonts w:hint="eastAsia" w:ascii="仿宋" w:hAnsi="仿宋" w:eastAsia="仿宋"/>
          <w:sz w:val="24"/>
          <w:szCs w:val="24"/>
          <w:u w:val="dotted"/>
        </w:rPr>
      </w:pPr>
      <w:r>
        <w:rPr>
          <w:rFonts w:hint="eastAsia" w:ascii="仿宋" w:hAnsi="仿宋" w:eastAsia="仿宋" w:cs="仿宋"/>
          <w:sz w:val="24"/>
          <w:szCs w:val="24"/>
        </w:rPr>
        <w:t>……</w:t>
      </w:r>
    </w:p>
    <w:p w14:paraId="59D7CE69">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7166F6E">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42BDAE45">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1D368B5">
      <w:pPr>
        <w:spacing w:line="360" w:lineRule="auto"/>
        <w:rPr>
          <w:rFonts w:hint="eastAsia" w:ascii="仿宋" w:hAnsi="仿宋" w:eastAsia="仿宋"/>
          <w:sz w:val="24"/>
          <w:szCs w:val="24"/>
        </w:rPr>
      </w:pPr>
      <w:r>
        <w:rPr>
          <w:rFonts w:hint="eastAsia" w:ascii="仿宋" w:hAnsi="仿宋" w:eastAsia="仿宋" w:cs="仿宋"/>
          <w:sz w:val="24"/>
          <w:szCs w:val="24"/>
        </w:rPr>
        <w:t>二、投诉项目基本情况</w:t>
      </w:r>
    </w:p>
    <w:p w14:paraId="2664A0DA">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7D7B8E68">
      <w:pPr>
        <w:spacing w:line="360" w:lineRule="auto"/>
        <w:rPr>
          <w:rFonts w:hint="eastAsia" w:ascii="仿宋" w:hAnsi="仿宋" w:eastAsia="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08131A01">
      <w:pPr>
        <w:spacing w:line="360" w:lineRule="auto"/>
        <w:rPr>
          <w:rFonts w:hint="eastAsia" w:ascii="仿宋" w:hAnsi="仿宋" w:eastAsia="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FD95355">
      <w:pPr>
        <w:spacing w:line="360" w:lineRule="auto"/>
        <w:rPr>
          <w:rFonts w:hint="eastAsia" w:ascii="仿宋" w:hAnsi="仿宋" w:eastAsia="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2F5EBBD9">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605930BF">
      <w:pPr>
        <w:spacing w:line="360" w:lineRule="auto"/>
        <w:rPr>
          <w:rFonts w:hint="eastAsia" w:ascii="仿宋" w:hAnsi="仿宋" w:eastAsia="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58B00313">
      <w:pPr>
        <w:spacing w:line="360" w:lineRule="auto"/>
        <w:rPr>
          <w:rFonts w:hint="eastAsia" w:ascii="仿宋" w:hAnsi="仿宋" w:eastAsia="仿宋"/>
          <w:sz w:val="24"/>
          <w:szCs w:val="24"/>
        </w:rPr>
      </w:pPr>
      <w:r>
        <w:rPr>
          <w:rFonts w:hint="eastAsia" w:ascii="仿宋" w:hAnsi="仿宋" w:eastAsia="仿宋" w:cs="仿宋"/>
          <w:sz w:val="24"/>
          <w:szCs w:val="24"/>
        </w:rPr>
        <w:t>三、质疑基本情况</w:t>
      </w:r>
    </w:p>
    <w:p w14:paraId="7372DB1F">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184D31B2">
      <w:pPr>
        <w:spacing w:line="360" w:lineRule="auto"/>
        <w:rPr>
          <w:rFonts w:hint="eastAsia" w:ascii="仿宋" w:hAnsi="仿宋" w:eastAsia="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64782FD6">
      <w:pPr>
        <w:spacing w:line="360" w:lineRule="auto"/>
        <w:ind w:firstLine="360" w:firstLineChars="150"/>
        <w:rPr>
          <w:rFonts w:hint="eastAsia" w:ascii="仿宋" w:hAnsi="仿宋" w:eastAsia="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71D00B17">
      <w:pPr>
        <w:spacing w:line="360" w:lineRule="auto"/>
        <w:rPr>
          <w:rFonts w:hint="eastAsia" w:ascii="仿宋" w:hAnsi="仿宋" w:eastAsia="仿宋"/>
          <w:sz w:val="24"/>
          <w:szCs w:val="24"/>
        </w:rPr>
      </w:pPr>
      <w:r>
        <w:rPr>
          <w:rFonts w:hint="eastAsia" w:ascii="仿宋" w:hAnsi="仿宋" w:eastAsia="仿宋" w:cs="仿宋"/>
          <w:sz w:val="24"/>
          <w:szCs w:val="24"/>
        </w:rPr>
        <w:t>四、投诉事项具体内容</w:t>
      </w:r>
    </w:p>
    <w:p w14:paraId="55467634">
      <w:pPr>
        <w:spacing w:line="360" w:lineRule="auto"/>
        <w:rPr>
          <w:rFonts w:hint="eastAsia" w:ascii="仿宋" w:hAnsi="仿宋" w:eastAsia="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0B3184AE">
      <w:pPr>
        <w:spacing w:line="360" w:lineRule="auto"/>
        <w:rPr>
          <w:rFonts w:hint="eastAsia" w:ascii="仿宋" w:hAnsi="仿宋" w:eastAsia="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05BBCE3F">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10E401DC">
      <w:pPr>
        <w:spacing w:line="360" w:lineRule="auto"/>
        <w:rPr>
          <w:rFonts w:hint="eastAsia" w:ascii="仿宋" w:hAnsi="仿宋" w:eastAsia="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16280687">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188F25F6">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46B01BB1">
      <w:pPr>
        <w:spacing w:line="360" w:lineRule="auto"/>
        <w:rPr>
          <w:rFonts w:hint="eastAsia" w:ascii="仿宋" w:hAnsi="仿宋" w:eastAsia="仿宋"/>
          <w:sz w:val="24"/>
          <w:szCs w:val="24"/>
          <w:u w:val="dotted"/>
        </w:rPr>
      </w:pPr>
      <w:r>
        <w:rPr>
          <w:rFonts w:hint="eastAsia" w:ascii="仿宋" w:hAnsi="仿宋" w:eastAsia="仿宋" w:cs="仿宋"/>
          <w:sz w:val="24"/>
          <w:szCs w:val="24"/>
        </w:rPr>
        <w:t>……</w:t>
      </w:r>
    </w:p>
    <w:p w14:paraId="6D234085">
      <w:pPr>
        <w:spacing w:line="360" w:lineRule="auto"/>
        <w:rPr>
          <w:rFonts w:hint="eastAsia" w:ascii="仿宋" w:hAnsi="仿宋" w:eastAsia="仿宋"/>
          <w:sz w:val="24"/>
          <w:szCs w:val="24"/>
        </w:rPr>
      </w:pPr>
      <w:r>
        <w:rPr>
          <w:rFonts w:hint="eastAsia" w:ascii="仿宋" w:hAnsi="仿宋" w:eastAsia="仿宋" w:cs="仿宋"/>
          <w:sz w:val="24"/>
          <w:szCs w:val="24"/>
        </w:rPr>
        <w:t>五、与投诉事项相关的投诉请求</w:t>
      </w:r>
    </w:p>
    <w:p w14:paraId="7C6F2BBE">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4FEE1AEC">
      <w:pPr>
        <w:spacing w:line="360" w:lineRule="auto"/>
        <w:rPr>
          <w:rFonts w:hint="eastAsia" w:ascii="仿宋" w:hAnsi="仿宋" w:eastAsia="仿宋"/>
          <w:sz w:val="24"/>
          <w:szCs w:val="24"/>
          <w:u w:val="single"/>
        </w:rPr>
      </w:pPr>
      <w:r>
        <w:rPr>
          <w:rFonts w:hint="eastAsia" w:ascii="仿宋" w:hAnsi="仿宋" w:eastAsia="仿宋" w:cs="仿宋"/>
          <w:sz w:val="24"/>
          <w:szCs w:val="24"/>
        </w:rPr>
        <w:t xml:space="preserve">                                                                                                    </w:t>
      </w:r>
    </w:p>
    <w:p w14:paraId="7C8BB628">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16D8285A">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7D90B612">
      <w:pPr>
        <w:spacing w:line="360" w:lineRule="auto"/>
        <w:rPr>
          <w:rFonts w:hint="eastAsia" w:ascii="仿宋" w:hAnsi="仿宋" w:eastAsia="仿宋"/>
          <w:b/>
          <w:bCs/>
          <w:sz w:val="24"/>
          <w:szCs w:val="24"/>
        </w:rPr>
      </w:pPr>
    </w:p>
    <w:p w14:paraId="33A5C547">
      <w:pPr>
        <w:spacing w:line="360" w:lineRule="auto"/>
        <w:rPr>
          <w:rFonts w:hint="eastAsia" w:ascii="仿宋" w:hAnsi="仿宋" w:eastAsia="仿宋"/>
          <w:b/>
          <w:bCs/>
          <w:sz w:val="24"/>
          <w:szCs w:val="24"/>
        </w:rPr>
      </w:pPr>
    </w:p>
    <w:p w14:paraId="798E0EA1">
      <w:pPr>
        <w:spacing w:line="360" w:lineRule="auto"/>
        <w:rPr>
          <w:rFonts w:hint="eastAsia" w:ascii="仿宋" w:hAnsi="仿宋" w:eastAsia="仿宋"/>
          <w:b/>
          <w:bCs/>
          <w:sz w:val="24"/>
          <w:szCs w:val="24"/>
        </w:rPr>
      </w:pPr>
      <w:r>
        <w:rPr>
          <w:rFonts w:hint="eastAsia" w:ascii="仿宋" w:hAnsi="仿宋" w:eastAsia="仿宋" w:cs="仿宋"/>
          <w:b/>
          <w:bCs/>
          <w:sz w:val="24"/>
          <w:szCs w:val="24"/>
        </w:rPr>
        <w:t>投诉书制作说明：</w:t>
      </w:r>
    </w:p>
    <w:p w14:paraId="59D42E86">
      <w:pPr>
        <w:widowControl/>
        <w:spacing w:line="360" w:lineRule="auto"/>
        <w:ind w:firstLine="480" w:firstLineChars="200"/>
        <w:rPr>
          <w:rFonts w:hint="eastAsia" w:ascii="仿宋" w:hAnsi="仿宋" w:eastAsia="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3C09A438">
      <w:pPr>
        <w:widowControl/>
        <w:spacing w:line="360" w:lineRule="auto"/>
        <w:ind w:firstLine="480" w:firstLineChars="200"/>
        <w:jc w:val="left"/>
        <w:rPr>
          <w:rFonts w:hint="eastAsia" w:ascii="仿宋" w:hAnsi="仿宋" w:eastAsia="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58EDD481">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3.投诉人若对项目的某一分包进行投诉，投诉书应列明具体分包号。</w:t>
      </w:r>
    </w:p>
    <w:p w14:paraId="36FE42BD">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4.投诉书应简要列明质疑事项，质疑函、质疑答复等作为附件材料提供。</w:t>
      </w:r>
    </w:p>
    <w:p w14:paraId="53531963">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5.投诉书的投诉事项应具体、明确，并有必要的事实依据和法律依据。</w:t>
      </w:r>
    </w:p>
    <w:p w14:paraId="3601C4CE">
      <w:pPr>
        <w:widowControl/>
        <w:spacing w:line="360" w:lineRule="auto"/>
        <w:ind w:firstLine="480" w:firstLineChars="200"/>
        <w:jc w:val="left"/>
        <w:rPr>
          <w:rFonts w:hint="eastAsia" w:ascii="仿宋" w:hAnsi="仿宋" w:eastAsia="仿宋"/>
          <w:sz w:val="24"/>
          <w:szCs w:val="24"/>
        </w:rPr>
      </w:pPr>
      <w:r>
        <w:rPr>
          <w:rFonts w:hint="eastAsia" w:ascii="仿宋" w:hAnsi="仿宋" w:eastAsia="仿宋" w:cs="仿宋"/>
          <w:sz w:val="24"/>
          <w:szCs w:val="24"/>
        </w:rPr>
        <w:t>6.投诉书的投诉请求应与投诉事项相关。</w:t>
      </w:r>
    </w:p>
    <w:p w14:paraId="7CE7E481">
      <w:pPr>
        <w:widowControl/>
        <w:spacing w:line="360" w:lineRule="auto"/>
        <w:ind w:firstLine="480" w:firstLineChars="200"/>
        <w:jc w:val="left"/>
        <w:rPr>
          <w:rFonts w:hint="eastAsia" w:ascii="仿宋" w:hAnsi="仿宋" w:eastAsia="仿宋"/>
          <w:kern w:val="0"/>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p w14:paraId="0E13C2CD">
      <w:pPr>
        <w:rPr>
          <w:rFonts w:hint="eastAsia" w:ascii="仿宋" w:hAnsi="仿宋" w:eastAsia="仿宋" w:cs="仿宋"/>
          <w:b/>
          <w:bCs/>
          <w:spacing w:val="6"/>
          <w:sz w:val="32"/>
          <w:szCs w:val="32"/>
        </w:rPr>
      </w:pPr>
      <w:r>
        <w:rPr>
          <w:rFonts w:hint="eastAsia" w:ascii="仿宋" w:hAnsi="仿宋" w:eastAsia="仿宋" w:cs="仿宋"/>
          <w:b/>
          <w:bCs/>
          <w:spacing w:val="6"/>
          <w:sz w:val="32"/>
          <w:szCs w:val="32"/>
        </w:rPr>
        <w:br w:type="page"/>
      </w:r>
    </w:p>
    <w:p w14:paraId="6736289D">
      <w:pPr>
        <w:autoSpaceDE w:val="0"/>
        <w:autoSpaceDN w:val="0"/>
        <w:jc w:val="center"/>
        <w:rPr>
          <w:rFonts w:hint="eastAsia" w:ascii="仿宋" w:hAnsi="仿宋" w:eastAsia="仿宋"/>
          <w:b/>
          <w:bCs/>
          <w:sz w:val="32"/>
          <w:szCs w:val="32"/>
        </w:rPr>
      </w:pPr>
      <w:r>
        <w:rPr>
          <w:rFonts w:hint="eastAsia" w:ascii="仿宋" w:hAnsi="仿宋" w:eastAsia="仿宋" w:cs="仿宋"/>
          <w:b/>
          <w:bCs/>
          <w:spacing w:val="6"/>
          <w:sz w:val="32"/>
          <w:szCs w:val="32"/>
        </w:rPr>
        <w:t>附件3：</w:t>
      </w:r>
      <w:r>
        <w:rPr>
          <w:rFonts w:hint="eastAsia" w:ascii="仿宋" w:hAnsi="仿宋" w:eastAsia="仿宋" w:cs="仿宋"/>
          <w:b/>
          <w:bCs/>
          <w:sz w:val="32"/>
          <w:szCs w:val="32"/>
        </w:rPr>
        <w:t>业务专用章使用说明函</w:t>
      </w:r>
    </w:p>
    <w:p w14:paraId="23C103B3">
      <w:pPr>
        <w:spacing w:line="360" w:lineRule="auto"/>
        <w:rPr>
          <w:rFonts w:hint="eastAsia" w:ascii="仿宋" w:hAnsi="仿宋" w:eastAsia="仿宋"/>
          <w:sz w:val="24"/>
          <w:szCs w:val="24"/>
        </w:rPr>
      </w:pPr>
      <w:r>
        <w:rPr>
          <w:rFonts w:hint="eastAsia" w:ascii="仿宋" w:hAnsi="仿宋" w:eastAsia="仿宋" w:cs="仿宋"/>
          <w:sz w:val="24"/>
          <w:szCs w:val="24"/>
          <w:u w:val="single"/>
        </w:rPr>
        <w:t>（采购人）、（采购代理机构）</w:t>
      </w:r>
    </w:p>
    <w:p w14:paraId="3EB7BCC0">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lang w:val="zh-CN"/>
        </w:rPr>
        <w:t>我方</w:t>
      </w:r>
      <w:r>
        <w:rPr>
          <w:rFonts w:hint="eastAsia" w:ascii="仿宋" w:hAnsi="仿宋" w:eastAsia="仿宋" w:cs="仿宋"/>
          <w:kern w:val="0"/>
          <w:sz w:val="24"/>
          <w:szCs w:val="24"/>
          <w:u w:val="single"/>
          <w:lang w:val="zh-CN"/>
        </w:rPr>
        <w:t xml:space="preserve">                         </w:t>
      </w:r>
      <w:r>
        <w:rPr>
          <w:rFonts w:hint="eastAsia" w:ascii="仿宋" w:hAnsi="仿宋" w:eastAsia="仿宋" w:cs="仿宋"/>
          <w:sz w:val="24"/>
          <w:szCs w:val="24"/>
        </w:rPr>
        <w:t xml:space="preserve">(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29D0D99C">
      <w:pPr>
        <w:spacing w:line="360" w:lineRule="auto"/>
        <w:ind w:firstLine="480" w:firstLineChars="200"/>
        <w:rPr>
          <w:rFonts w:hint="eastAsia" w:ascii="仿宋" w:hAnsi="仿宋" w:eastAsia="仿宋"/>
          <w:sz w:val="24"/>
          <w:szCs w:val="24"/>
        </w:rPr>
      </w:pPr>
      <w:r>
        <w:rPr>
          <w:rFonts w:hint="eastAsia" w:ascii="仿宋" w:hAnsi="仿宋" w:eastAsia="仿宋" w:cs="仿宋"/>
          <w:sz w:val="24"/>
          <w:szCs w:val="24"/>
        </w:rPr>
        <w:t>特此说明。</w:t>
      </w:r>
    </w:p>
    <w:p w14:paraId="4C38F091">
      <w:pPr>
        <w:spacing w:line="360" w:lineRule="auto"/>
        <w:ind w:firstLine="494"/>
        <w:rPr>
          <w:rFonts w:hint="eastAsia" w:ascii="仿宋" w:hAnsi="仿宋" w:eastAsia="仿宋"/>
          <w:sz w:val="24"/>
          <w:szCs w:val="24"/>
        </w:rPr>
      </w:pPr>
    </w:p>
    <w:p w14:paraId="3F71BBAC">
      <w:pPr>
        <w:spacing w:line="360" w:lineRule="auto"/>
        <w:ind w:firstLine="494"/>
        <w:rPr>
          <w:rFonts w:hint="eastAsia" w:ascii="仿宋" w:hAnsi="仿宋" w:eastAsia="仿宋"/>
          <w:sz w:val="24"/>
          <w:szCs w:val="24"/>
        </w:rPr>
      </w:pPr>
    </w:p>
    <w:p w14:paraId="09399CE4">
      <w:pPr>
        <w:spacing w:line="360" w:lineRule="auto"/>
        <w:ind w:firstLine="494"/>
        <w:rPr>
          <w:rFonts w:hint="eastAsia" w:ascii="仿宋" w:hAnsi="仿宋" w:eastAsia="仿宋"/>
          <w:sz w:val="24"/>
          <w:szCs w:val="24"/>
        </w:rPr>
      </w:pPr>
    </w:p>
    <w:p w14:paraId="02447D6C">
      <w:pPr>
        <w:spacing w:line="360" w:lineRule="auto"/>
        <w:ind w:firstLine="494"/>
        <w:rPr>
          <w:rFonts w:hint="eastAsia" w:ascii="仿宋" w:hAnsi="仿宋" w:eastAsia="仿宋"/>
          <w:sz w:val="24"/>
          <w:szCs w:val="24"/>
        </w:rPr>
      </w:pPr>
    </w:p>
    <w:p w14:paraId="188C3A41">
      <w:pPr>
        <w:spacing w:line="360" w:lineRule="auto"/>
        <w:ind w:right="480" w:firstLine="4080" w:firstLineChars="1700"/>
        <w:rPr>
          <w:rFonts w:hint="eastAsia" w:ascii="仿宋" w:hAnsi="仿宋" w:eastAsia="仿宋"/>
          <w:sz w:val="24"/>
          <w:szCs w:val="24"/>
        </w:rPr>
      </w:pPr>
      <w:r>
        <w:rPr>
          <w:rFonts w:hint="eastAsia" w:ascii="仿宋" w:hAnsi="仿宋" w:eastAsia="仿宋" w:cs="仿宋"/>
          <w:sz w:val="24"/>
          <w:szCs w:val="24"/>
        </w:rPr>
        <w:t>投标单位（法定名称章）：</w:t>
      </w:r>
    </w:p>
    <w:p w14:paraId="56A394EC">
      <w:pPr>
        <w:ind w:right="1440" w:firstLine="494"/>
        <w:jc w:val="center"/>
        <w:rPr>
          <w:rFonts w:hint="eastAsia" w:ascii="仿宋" w:hAnsi="仿宋" w:eastAsia="仿宋"/>
          <w:sz w:val="24"/>
          <w:szCs w:val="24"/>
        </w:rPr>
      </w:pPr>
      <w:r>
        <w:rPr>
          <w:rFonts w:hint="eastAsia" w:ascii="仿宋" w:hAnsi="仿宋" w:eastAsia="仿宋" w:cs="仿宋"/>
          <w:sz w:val="24"/>
          <w:szCs w:val="24"/>
        </w:rPr>
        <w:t xml:space="preserve">                              日期：       年     月     日</w:t>
      </w:r>
    </w:p>
    <w:p w14:paraId="5C951340">
      <w:pPr>
        <w:rPr>
          <w:rFonts w:hint="eastAsia" w:ascii="仿宋" w:hAnsi="仿宋" w:eastAsia="仿宋"/>
          <w:sz w:val="24"/>
          <w:szCs w:val="24"/>
        </w:rPr>
      </w:pPr>
      <w:r>
        <w:rPr>
          <w:rFonts w:hint="eastAsia" w:ascii="仿宋" w:hAnsi="仿宋" w:eastAsia="仿宋" w:cs="仿宋"/>
          <w:b/>
          <w:bCs/>
          <w:sz w:val="24"/>
          <w:szCs w:val="24"/>
        </w:rPr>
        <w:t>附：</w:t>
      </w:r>
    </w:p>
    <w:p w14:paraId="5E105F35">
      <w:pPr>
        <w:spacing w:line="360" w:lineRule="auto"/>
        <w:rPr>
          <w:rFonts w:hint="eastAsia" w:ascii="仿宋" w:hAnsi="仿宋" w:eastAsia="仿宋"/>
          <w:sz w:val="24"/>
          <w:szCs w:val="24"/>
        </w:rPr>
      </w:pPr>
      <w: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sz w:val="24"/>
          <w:szCs w:val="24"/>
        </w:rPr>
        <w:t>投标单位法定名称章（印模）                投标单位“XX专用章”（印模）</w:t>
      </w:r>
    </w:p>
    <w:p w14:paraId="35214FBE">
      <w:pPr>
        <w:autoSpaceDE w:val="0"/>
        <w:autoSpaceDN w:val="0"/>
        <w:jc w:val="center"/>
        <w:rPr>
          <w:rFonts w:hint="eastAsia" w:ascii="仿宋" w:hAnsi="仿宋" w:eastAsia="仿宋"/>
          <w:b/>
          <w:bCs/>
          <w:spacing w:val="6"/>
          <w:sz w:val="32"/>
          <w:szCs w:val="32"/>
        </w:rPr>
      </w:pPr>
    </w:p>
    <w:p w14:paraId="59FCFD8B">
      <w:pPr>
        <w:autoSpaceDE w:val="0"/>
        <w:autoSpaceDN w:val="0"/>
        <w:jc w:val="center"/>
        <w:rPr>
          <w:rFonts w:hint="eastAsia" w:ascii="仿宋" w:hAnsi="仿宋" w:eastAsia="仿宋"/>
          <w:b/>
          <w:bCs/>
          <w:spacing w:val="6"/>
          <w:sz w:val="32"/>
          <w:szCs w:val="32"/>
        </w:rPr>
      </w:pPr>
    </w:p>
    <w:p w14:paraId="5997AF50">
      <w:pPr>
        <w:autoSpaceDE w:val="0"/>
        <w:autoSpaceDN w:val="0"/>
        <w:jc w:val="center"/>
        <w:rPr>
          <w:rFonts w:hint="eastAsia" w:ascii="仿宋" w:hAnsi="仿宋" w:eastAsia="仿宋"/>
          <w:b/>
          <w:bCs/>
          <w:spacing w:val="6"/>
          <w:sz w:val="32"/>
          <w:szCs w:val="32"/>
        </w:rPr>
      </w:pPr>
    </w:p>
    <w:p w14:paraId="2B2D6688">
      <w:pPr>
        <w:autoSpaceDE w:val="0"/>
        <w:autoSpaceDN w:val="0"/>
        <w:jc w:val="center"/>
        <w:rPr>
          <w:rFonts w:hint="eastAsia" w:ascii="仿宋" w:hAnsi="仿宋" w:eastAsia="仿宋"/>
          <w:b/>
          <w:bCs/>
          <w:spacing w:val="6"/>
          <w:sz w:val="32"/>
          <w:szCs w:val="32"/>
        </w:rPr>
      </w:pPr>
    </w:p>
    <w:p w14:paraId="07C33A6A">
      <w:pPr>
        <w:autoSpaceDE w:val="0"/>
        <w:autoSpaceDN w:val="0"/>
        <w:jc w:val="center"/>
        <w:rPr>
          <w:rFonts w:hint="eastAsia" w:ascii="仿宋" w:hAnsi="仿宋" w:eastAsia="仿宋"/>
          <w:b/>
          <w:bCs/>
          <w:spacing w:val="6"/>
          <w:sz w:val="32"/>
          <w:szCs w:val="32"/>
        </w:rPr>
      </w:pPr>
    </w:p>
    <w:p w14:paraId="67A4A12A">
      <w:pPr>
        <w:autoSpaceDE w:val="0"/>
        <w:autoSpaceDN w:val="0"/>
        <w:jc w:val="center"/>
        <w:rPr>
          <w:rFonts w:hint="eastAsia" w:ascii="仿宋" w:hAnsi="仿宋" w:eastAsia="仿宋"/>
          <w:b/>
          <w:bCs/>
          <w:spacing w:val="6"/>
          <w:sz w:val="32"/>
          <w:szCs w:val="32"/>
        </w:rPr>
      </w:pPr>
    </w:p>
    <w:p w14:paraId="31C7ABFD">
      <w:pPr>
        <w:autoSpaceDE w:val="0"/>
        <w:autoSpaceDN w:val="0"/>
        <w:jc w:val="center"/>
        <w:rPr>
          <w:rFonts w:hint="eastAsia" w:ascii="仿宋" w:hAnsi="仿宋" w:eastAsia="仿宋"/>
          <w:b/>
          <w:bCs/>
          <w:spacing w:val="6"/>
          <w:sz w:val="32"/>
          <w:szCs w:val="32"/>
        </w:rPr>
      </w:pPr>
    </w:p>
    <w:p w14:paraId="541DD9AF">
      <w:pPr>
        <w:autoSpaceDE w:val="0"/>
        <w:autoSpaceDN w:val="0"/>
        <w:jc w:val="center"/>
        <w:rPr>
          <w:rFonts w:hint="eastAsia" w:ascii="仿宋" w:hAnsi="仿宋" w:eastAsia="仿宋"/>
          <w:b/>
          <w:bCs/>
          <w:spacing w:val="6"/>
          <w:sz w:val="32"/>
          <w:szCs w:val="32"/>
        </w:rPr>
      </w:pPr>
    </w:p>
    <w:p w14:paraId="1834E113">
      <w:pPr>
        <w:autoSpaceDE w:val="0"/>
        <w:autoSpaceDN w:val="0"/>
        <w:jc w:val="center"/>
        <w:rPr>
          <w:rFonts w:hint="eastAsia" w:ascii="仿宋" w:hAnsi="仿宋" w:eastAsia="仿宋"/>
          <w:b/>
          <w:bCs/>
          <w:spacing w:val="6"/>
          <w:sz w:val="32"/>
          <w:szCs w:val="32"/>
        </w:rPr>
      </w:pPr>
    </w:p>
    <w:p w14:paraId="3FAB48DB">
      <w:pPr>
        <w:autoSpaceDE w:val="0"/>
        <w:autoSpaceDN w:val="0"/>
        <w:rPr>
          <w:rFonts w:hint="eastAsia" w:ascii="仿宋" w:hAnsi="仿宋" w:eastAsia="仿宋"/>
          <w:b/>
          <w:bCs/>
          <w:spacing w:val="6"/>
          <w:sz w:val="32"/>
          <w:szCs w:val="32"/>
        </w:rPr>
      </w:pPr>
    </w:p>
    <w:p w14:paraId="2916C0D1">
      <w:pPr>
        <w:pStyle w:val="33"/>
        <w:rPr>
          <w:rFonts w:hint="eastAsia" w:ascii="仿宋" w:hAnsi="仿宋" w:eastAsia="仿宋"/>
          <w:b/>
          <w:bCs/>
          <w:spacing w:val="6"/>
          <w:sz w:val="32"/>
          <w:szCs w:val="32"/>
        </w:rPr>
      </w:pPr>
    </w:p>
    <w:p w14:paraId="68EFE1CC">
      <w:pPr>
        <w:rPr>
          <w:rFonts w:hint="eastAsia" w:ascii="仿宋" w:hAnsi="仿宋" w:eastAsia="仿宋"/>
          <w:b/>
          <w:bCs/>
          <w:spacing w:val="6"/>
          <w:sz w:val="32"/>
          <w:szCs w:val="32"/>
        </w:rPr>
      </w:pPr>
    </w:p>
    <w:p w14:paraId="55B64113">
      <w:pPr>
        <w:pStyle w:val="33"/>
        <w:rPr>
          <w:rFonts w:hint="eastAsia" w:ascii="仿宋" w:hAnsi="仿宋" w:eastAsia="仿宋"/>
          <w:b/>
          <w:bCs/>
          <w:spacing w:val="6"/>
          <w:sz w:val="32"/>
          <w:szCs w:val="32"/>
        </w:rPr>
      </w:pPr>
    </w:p>
    <w:p w14:paraId="4BEB5A4E">
      <w:pPr>
        <w:rPr>
          <w:rFonts w:hint="eastAsia" w:ascii="仿宋" w:hAnsi="仿宋" w:eastAsia="仿宋"/>
          <w:b/>
          <w:bCs/>
          <w:spacing w:val="6"/>
          <w:sz w:val="32"/>
          <w:szCs w:val="32"/>
        </w:rPr>
      </w:pPr>
    </w:p>
    <w:p w14:paraId="1EF44B76">
      <w:pPr>
        <w:pStyle w:val="33"/>
        <w:rPr>
          <w:rFonts w:hint="eastAsia" w:ascii="仿宋" w:hAnsi="仿宋" w:eastAsia="仿宋"/>
          <w:b/>
          <w:bCs/>
          <w:spacing w:val="6"/>
          <w:sz w:val="32"/>
          <w:szCs w:val="32"/>
        </w:rPr>
      </w:pPr>
    </w:p>
    <w:p w14:paraId="1CFFC1A4"/>
    <w:p w14:paraId="1AB466E7"/>
    <w:p w14:paraId="15DC79D9">
      <w:pPr>
        <w:spacing w:line="360" w:lineRule="auto"/>
        <w:ind w:right="420"/>
        <w:rPr>
          <w:rFonts w:hint="eastAsia" w:ascii="仿宋" w:hAnsi="仿宋" w:eastAsia="仿宋" w:cs="仿宋"/>
          <w:sz w:val="24"/>
          <w:szCs w:val="24"/>
        </w:rPr>
      </w:pPr>
    </w:p>
    <w:p w14:paraId="6B6813D3">
      <w:pPr>
        <w:pStyle w:val="69"/>
        <w:ind w:left="0" w:leftChars="0" w:firstLine="0" w:firstLineChars="0"/>
        <w:rPr>
          <w:rFonts w:hint="eastAsia" w:ascii="仿宋" w:hAnsi="仿宋" w:eastAsia="仿宋"/>
        </w:rPr>
      </w:pPr>
      <w:r>
        <w:rPr>
          <w:rFonts w:hint="eastAsia" w:ascii="仿宋" w:hAnsi="仿宋" w:eastAsia="仿宋"/>
          <w:b/>
          <w:sz w:val="36"/>
        </w:rPr>
        <w:t>（中标后提供）：</w:t>
      </w:r>
    </w:p>
    <w:p w14:paraId="12CD7E71">
      <w:pPr>
        <w:jc w:val="center"/>
        <w:rPr>
          <w:rFonts w:hint="eastAsia" w:ascii="仿宋" w:hAnsi="仿宋" w:eastAsia="仿宋"/>
          <w:b/>
          <w:sz w:val="48"/>
          <w:szCs w:val="48"/>
        </w:rPr>
      </w:pPr>
    </w:p>
    <w:p w14:paraId="70786108">
      <w:pPr>
        <w:jc w:val="center"/>
        <w:rPr>
          <w:rFonts w:hint="eastAsia" w:ascii="仿宋" w:hAnsi="仿宋" w:eastAsia="仿宋"/>
          <w:b/>
          <w:sz w:val="48"/>
          <w:szCs w:val="48"/>
        </w:rPr>
      </w:pPr>
      <w:r>
        <w:rPr>
          <w:rFonts w:hint="eastAsia" w:ascii="仿宋" w:hAnsi="仿宋" w:eastAsia="仿宋"/>
          <w:b/>
          <w:sz w:val="48"/>
          <w:szCs w:val="48"/>
        </w:rPr>
        <w:t>承 诺 书</w:t>
      </w:r>
    </w:p>
    <w:p w14:paraId="552F61A5">
      <w:pPr>
        <w:rPr>
          <w:rFonts w:hint="eastAsia" w:ascii="仿宋" w:hAnsi="仿宋" w:eastAsia="仿宋"/>
          <w:sz w:val="30"/>
          <w:szCs w:val="30"/>
        </w:rPr>
      </w:pPr>
    </w:p>
    <w:p w14:paraId="15C1ECF5">
      <w:pPr>
        <w:rPr>
          <w:rFonts w:hint="eastAsia" w:ascii="仿宋" w:hAnsi="仿宋" w:eastAsia="仿宋" w:cs="宋体"/>
          <w:sz w:val="24"/>
        </w:rPr>
      </w:pPr>
      <w:r>
        <w:rPr>
          <w:rFonts w:hint="eastAsia" w:ascii="仿宋" w:hAnsi="仿宋" w:eastAsia="仿宋" w:cs="宋体"/>
          <w:sz w:val="24"/>
        </w:rPr>
        <w:t>浙江中达工程造价事务有限公司 ：</w:t>
      </w:r>
    </w:p>
    <w:p w14:paraId="4BAC29B4">
      <w:pPr>
        <w:spacing w:line="780" w:lineRule="exact"/>
        <w:ind w:firstLine="480" w:firstLineChars="200"/>
        <w:rPr>
          <w:rFonts w:hint="eastAsia" w:ascii="仿宋" w:hAnsi="仿宋" w:eastAsia="仿宋" w:cs="宋体"/>
          <w:sz w:val="24"/>
        </w:rPr>
      </w:pPr>
      <w:r>
        <w:rPr>
          <w:rFonts w:hint="eastAsia" w:ascii="仿宋" w:hAnsi="仿宋" w:eastAsia="仿宋" w:cs="宋体"/>
          <w:sz w:val="24"/>
        </w:rPr>
        <w:t>我单位参与投标的</w:t>
      </w:r>
      <w:r>
        <w:rPr>
          <w:rFonts w:hint="eastAsia" w:ascii="仿宋" w:hAnsi="仿宋" w:eastAsia="仿宋" w:cs="宋体"/>
          <w:sz w:val="24"/>
          <w:u w:val="single"/>
        </w:rPr>
        <w:t xml:space="preserve">   （项目名称）   </w:t>
      </w:r>
      <w:r>
        <w:rPr>
          <w:rFonts w:hint="eastAsia" w:ascii="仿宋" w:hAnsi="仿宋" w:eastAsia="仿宋" w:cs="宋体"/>
          <w:sz w:val="24"/>
        </w:rPr>
        <w:t>有幸中标，考虑本项目备案事宜，故由我单位再提供纸质版电子投标文件一式三份（正本一份红章版，副本二份，可为正本复印件）递交给招标代理机构备案，本公司承诺：</w:t>
      </w:r>
    </w:p>
    <w:p w14:paraId="26C8A8CC">
      <w:pPr>
        <w:spacing w:line="780" w:lineRule="exact"/>
        <w:ind w:firstLine="480" w:firstLineChars="200"/>
        <w:rPr>
          <w:rFonts w:hint="eastAsia" w:ascii="仿宋" w:hAnsi="仿宋" w:eastAsia="仿宋" w:cs="宋体"/>
          <w:sz w:val="24"/>
        </w:rPr>
      </w:pPr>
      <w:r>
        <w:rPr>
          <w:rFonts w:hint="eastAsia" w:ascii="仿宋" w:hAnsi="仿宋" w:eastAsia="仿宋" w:cs="宋体"/>
          <w:sz w:val="24"/>
        </w:rPr>
        <w:t>本单位提交给招标代理机构备案的投标文件纸质版与电子投标文件内容均一致，如不一致导致的任何法律责任自负。特此承诺！</w:t>
      </w:r>
    </w:p>
    <w:p w14:paraId="7B005BBE">
      <w:pPr>
        <w:spacing w:line="780" w:lineRule="exact"/>
        <w:ind w:firstLine="360" w:firstLineChars="150"/>
        <w:rPr>
          <w:rFonts w:hint="eastAsia" w:ascii="宋体" w:hAnsi="宋体" w:cs="宋体"/>
          <w:sz w:val="24"/>
        </w:rPr>
      </w:pPr>
    </w:p>
    <w:p w14:paraId="57CC8CB8">
      <w:pPr>
        <w:spacing w:line="780" w:lineRule="exact"/>
        <w:rPr>
          <w:rFonts w:hint="eastAsia" w:ascii="宋体" w:hAnsi="宋体" w:cs="宋体"/>
          <w:sz w:val="24"/>
        </w:rPr>
      </w:pPr>
    </w:p>
    <w:p w14:paraId="5D3F630E">
      <w:pPr>
        <w:spacing w:line="780" w:lineRule="exact"/>
        <w:rPr>
          <w:rFonts w:hint="eastAsia" w:ascii="宋体" w:hAnsi="宋体" w:cs="宋体"/>
          <w:sz w:val="24"/>
        </w:rPr>
      </w:pPr>
    </w:p>
    <w:p w14:paraId="63C805B9">
      <w:pPr>
        <w:spacing w:line="780" w:lineRule="exact"/>
        <w:ind w:firstLine="4394" w:firstLineChars="1831"/>
        <w:rPr>
          <w:rFonts w:hint="eastAsia" w:ascii="仿宋" w:hAnsi="仿宋" w:eastAsia="仿宋" w:cs="宋体"/>
          <w:sz w:val="24"/>
        </w:rPr>
      </w:pPr>
      <w:r>
        <w:rPr>
          <w:rFonts w:hint="eastAsia" w:ascii="仿宋" w:hAnsi="仿宋" w:eastAsia="仿宋" w:cs="宋体"/>
          <w:sz w:val="24"/>
        </w:rPr>
        <w:t>投标人名称（盖公章）：</w:t>
      </w:r>
    </w:p>
    <w:p w14:paraId="008AB0DE">
      <w:pPr>
        <w:spacing w:line="360" w:lineRule="auto"/>
        <w:ind w:right="420" w:firstLine="4394" w:firstLineChars="1831"/>
        <w:rPr>
          <w:rFonts w:hint="eastAsia" w:ascii="仿宋" w:hAnsi="仿宋" w:eastAsia="仿宋"/>
          <w:sz w:val="24"/>
          <w:szCs w:val="24"/>
        </w:rPr>
      </w:pPr>
      <w:r>
        <w:rPr>
          <w:rFonts w:hint="eastAsia" w:ascii="仿宋" w:hAnsi="仿宋" w:eastAsia="仿宋" w:cs="宋体"/>
          <w:sz w:val="24"/>
        </w:rPr>
        <w:t>2025年   月   日</w:t>
      </w:r>
    </w:p>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隶书">
    <w:altName w:val="微软雅黑"/>
    <w:panose1 w:val="02010509060101010101"/>
    <w:charset w:val="86"/>
    <w:family w:val="modern"/>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Segoe Print"/>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UI Symbol"/>
    <w:panose1 w:val="00000000000000000000"/>
    <w:charset w:val="00"/>
    <w:family w:val="auto"/>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等线 Light">
    <w:panose1 w:val="02010600030101010101"/>
    <w:charset w:val="86"/>
    <w:family w:val="auto"/>
    <w:pitch w:val="default"/>
    <w:sig w:usb0="A00002BF" w:usb1="38CF7CFA" w:usb2="00000016" w:usb3="00000000" w:csb0="0004000F" w:csb1="00000000"/>
  </w:font>
  <w:font w:name="??">
    <w:altName w:val="Times New Roman"/>
    <w:panose1 w:val="00000000000000000000"/>
    <w:charset w:val="00"/>
    <w:family w:val="roman"/>
    <w:pitch w:val="default"/>
    <w:sig w:usb0="00000000" w:usb1="00000000" w:usb2="00000000" w:usb3="00000000" w:csb0="00040001" w:csb1="00000000"/>
  </w:font>
  <w:font w:name="Helvetica Neue">
    <w:altName w:val="Times New Roman"/>
    <w:panose1 w:val="00000000000000000000"/>
    <w:charset w:val="00"/>
    <w:family w:val="auto"/>
    <w:pitch w:val="default"/>
    <w:sig w:usb0="00000000" w:usb1="00000000"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54CAE">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32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224CC">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B8995">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64</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64</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2379CB2F">
    <w:pPr>
      <w:rPr>
        <w:rFonts w:ascii="仿宋_GB2312" w:eastAsia="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33D48">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40</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40</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46F2B073">
    <w:pPr>
      <w:rPr>
        <w:rFonts w:ascii="仿宋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1B402">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69</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69</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39537E94">
    <w:pPr>
      <w:rPr>
        <w:rFonts w:ascii="仿宋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9E837">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65</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67</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41EE47B1">
    <w:pPr>
      <w:rPr>
        <w:rFonts w:ascii="仿宋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E044E">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0B880C1D">
    <w:pPr>
      <w:rPr>
        <w:rFonts w:ascii="仿宋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E4704">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21173707">
    <w:pPr>
      <w:rPr>
        <w:rFonts w:ascii="仿宋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CBC22">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E9118">
    <w:pPr>
      <w:pStyle w:val="49"/>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73</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73</w:t>
    </w:r>
    <w:r>
      <w:rPr>
        <w:rFonts w:ascii="仿宋_GB2312" w:eastAsia="Times New Roman" w:cs="仿宋_GB2312"/>
        <w:kern w:val="0"/>
      </w:rPr>
      <w:fldChar w:fldCharType="end"/>
    </w:r>
    <w:bookmarkStart w:id="414" w:name="_Toc164085800"/>
    <w:bookmarkStart w:id="415" w:name="_Toc91899912"/>
    <w:bookmarkStart w:id="416" w:name="_Toc36110187"/>
    <w:bookmarkStart w:id="417" w:name="_Toc131845147"/>
    <w:r>
      <w:rPr>
        <w:rFonts w:ascii="仿宋_GB2312" w:eastAsia="Times New Roman" w:cs="仿宋_GB2312"/>
        <w:kern w:val="0"/>
      </w:rPr>
      <w:t xml:space="preserve"> </w:t>
    </w:r>
    <w:r>
      <w:rPr>
        <w:rFonts w:ascii="仿宋_GB2312" w:eastAsia="Times New Roman"/>
        <w:kern w:val="0"/>
      </w:rPr>
      <w:t>页</w:t>
    </w:r>
    <w:bookmarkEnd w:id="414"/>
    <w:bookmarkEnd w:id="415"/>
    <w:bookmarkEnd w:id="416"/>
    <w:bookmarkEnd w:id="4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77351">
    <w:pPr>
      <w:pStyle w:val="51"/>
      <w:pBdr>
        <w:bottom w:val="none" w:color="auto" w:sz="0" w:space="4"/>
      </w:pBdr>
      <w:jc w:val="right"/>
    </w:pPr>
    <w:r>
      <w:t xml:space="preserve">            </w:t>
    </w:r>
  </w:p>
  <w:p w14:paraId="165FDB32">
    <w:pPr>
      <w:pStyle w:val="67"/>
      <w:tabs>
        <w:tab w:val="center" w:pos="4535"/>
        <w:tab w:val="right" w:pos="9070"/>
      </w:tabs>
      <w:ind w:firstLine="180" w:firstLineChars="100"/>
      <w:jc w:val="both"/>
      <w:rPr>
        <w:rFonts w:ascii="仿宋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8A554">
    <w:pPr>
      <w:pStyle w:val="51"/>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58EA8">
    <w:pPr>
      <w:pStyle w:val="51"/>
      <w:pBdr>
        <w:bottom w:val="none" w:color="auto" w:sz="0" w:space="1"/>
      </w:pBdr>
      <w:rPr>
        <w:rFonts w:ascii="仿宋_GB2312" w:eastAsia="Times New Roman"/>
        <w:b/>
        <w:bCs/>
        <w:i/>
        <w:iCs/>
        <w:u w:val="single"/>
      </w:rPr>
    </w:pPr>
    <w:r>
      <w:t xml:space="preserve">                                                  </w:t>
    </w:r>
  </w:p>
  <w:p w14:paraId="3FAE87E4">
    <w:pPr>
      <w:rPr>
        <w:rFonts w:ascii="仿宋_GB2312" w:eastAsia="Times New Roman"/>
        <w:b/>
        <w:bCs/>
        <w:i/>
        <w:iCs/>
        <w:sz w:val="18"/>
        <w:szCs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FC5A7">
    <w:pPr>
      <w:pStyle w:val="51"/>
      <w:pBdr>
        <w:bottom w:val="none" w:color="auto" w:sz="0" w:space="1"/>
      </w:pBdr>
    </w:pPr>
    <w:r>
      <w:t xml:space="preserve">         </w:t>
    </w:r>
  </w:p>
  <w:p w14:paraId="587E5EC6">
    <w:pPr>
      <w:pStyle w:val="51"/>
      <w:pBdr>
        <w:bottom w:val="none" w:color="auto" w:sz="0" w:space="1"/>
      </w:pBdr>
    </w:pP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7A40C">
    <w:pPr>
      <w:pStyle w:val="51"/>
      <w:rPr>
        <w:rFonts w:ascii="仿宋_GB2312" w:eastAsia="Times New Roman"/>
        <w:b/>
        <w:bCs/>
        <w:i/>
        <w:iCs/>
        <w:u w:val="single"/>
      </w:rPr>
    </w:pPr>
    <w:r>
      <w:t xml:space="preserve">                                               </w:t>
    </w:r>
  </w:p>
  <w:p w14:paraId="291D13C3">
    <w:pPr>
      <w:rPr>
        <w:rFonts w:ascii="仿宋_GB2312" w:eastAsia="Times New Roman"/>
        <w:b/>
        <w:bCs/>
        <w:i/>
        <w:iCs/>
        <w:sz w:val="18"/>
        <w:szCs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63737">
    <w:pPr>
      <w:pStyle w:val="51"/>
    </w:pPr>
    <w:r>
      <w:t xml:space="preserve">         </w:t>
    </w:r>
  </w:p>
  <w:p w14:paraId="2AE117FE">
    <w:pPr>
      <w:pStyle w:val="51"/>
    </w:pP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8A1F6">
    <w:pPr>
      <w:pStyle w:val="51"/>
      <w:jc w:val="right"/>
      <w:rPr>
        <w:rFonts w:ascii="仿宋_GB2312" w:eastAsia="Times New Roman"/>
        <w:b/>
        <w:bCs/>
        <w:i/>
        <w:iCs/>
        <w:u w:val="single"/>
      </w:rPr>
    </w:pPr>
    <w:r>
      <w:t xml:space="preserve">                                  </w:t>
    </w:r>
    <w:r>
      <w:rPr>
        <w:rFonts w:hint="eastAsia" w:cs="宋体"/>
      </w:rPr>
      <w:t>杭州市政府采购公开招标文件</w:t>
    </w:r>
  </w:p>
  <w:p w14:paraId="06CA497D">
    <w:pPr>
      <w:rPr>
        <w:rFonts w:ascii="仿宋_GB2312" w:eastAsia="Times New Roman"/>
        <w:b/>
        <w:bCs/>
        <w:i/>
        <w:iCs/>
        <w:sz w:val="18"/>
        <w:szCs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E46DE">
    <w:pPr>
      <w:pStyle w:val="51"/>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8B55E">
    <w:pPr>
      <w:pStyle w:val="51"/>
      <w:pBdr>
        <w:bottom w:val="none" w:color="auto" w:sz="0" w:space="1"/>
      </w:pBdr>
      <w:jc w:val="both"/>
      <w:rPr>
        <w:rFonts w:ascii="仿宋_GB2312" w:eastAsia="Times New Roman"/>
        <w:b/>
        <w:bCs/>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F3EAA">
    <w:pPr>
      <w:pStyle w:val="5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1E8277"/>
    <w:multiLevelType w:val="singleLevel"/>
    <w:tmpl w:val="9A1E8277"/>
    <w:lvl w:ilvl="0" w:tentative="0">
      <w:start w:val="1"/>
      <w:numFmt w:val="chineseCounting"/>
      <w:suff w:val="nothing"/>
      <w:lvlText w:val="%1、"/>
      <w:lvlJc w:val="left"/>
      <w:rPr>
        <w:rFonts w:hint="eastAsia"/>
      </w:rPr>
    </w:lvl>
  </w:abstractNum>
  <w:abstractNum w:abstractNumId="1">
    <w:nsid w:val="5B695577"/>
    <w:multiLevelType w:val="singleLevel"/>
    <w:tmpl w:val="5B695577"/>
    <w:lvl w:ilvl="0" w:tentative="0">
      <w:start w:val="2"/>
      <w:numFmt w:val="decimal"/>
      <w:suff w:val="nothing"/>
      <w:lvlText w:val="%1、"/>
      <w:lvlJc w:val="left"/>
    </w:lvl>
  </w:abstractNum>
  <w:abstractNum w:abstractNumId="2">
    <w:nsid w:val="6AC89CC2"/>
    <w:multiLevelType w:val="singleLevel"/>
    <w:tmpl w:val="6AC89CC2"/>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VkZGM0ZGY4YmZkYTY3MDQ3YTYxOTkzZGNlODE3YTgifQ=="/>
  </w:docVars>
  <w:rsids>
    <w:rsidRoot w:val="00172A27"/>
    <w:rsid w:val="00000451"/>
    <w:rsid w:val="0000108B"/>
    <w:rsid w:val="0000133D"/>
    <w:rsid w:val="00001509"/>
    <w:rsid w:val="000032B2"/>
    <w:rsid w:val="0000363B"/>
    <w:rsid w:val="00004EE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6DC"/>
    <w:rsid w:val="00043907"/>
    <w:rsid w:val="00044F48"/>
    <w:rsid w:val="00047354"/>
    <w:rsid w:val="00050656"/>
    <w:rsid w:val="00050A19"/>
    <w:rsid w:val="000511B6"/>
    <w:rsid w:val="00051B00"/>
    <w:rsid w:val="00051C72"/>
    <w:rsid w:val="00052192"/>
    <w:rsid w:val="00052274"/>
    <w:rsid w:val="0005238F"/>
    <w:rsid w:val="00052787"/>
    <w:rsid w:val="00052BB8"/>
    <w:rsid w:val="00052FDA"/>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6D7"/>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0E8F"/>
    <w:rsid w:val="000B268D"/>
    <w:rsid w:val="000B291B"/>
    <w:rsid w:val="000B456C"/>
    <w:rsid w:val="000B45B9"/>
    <w:rsid w:val="000B47CE"/>
    <w:rsid w:val="000B4B56"/>
    <w:rsid w:val="000B4C62"/>
    <w:rsid w:val="000B538D"/>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3BC1"/>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0EC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892"/>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AD9"/>
    <w:rsid w:val="001B7B69"/>
    <w:rsid w:val="001B7DC1"/>
    <w:rsid w:val="001C063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5B6"/>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E50"/>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4E1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1DEE"/>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11FB"/>
    <w:rsid w:val="003B2432"/>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0FC7"/>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78"/>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DE"/>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275"/>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CCD"/>
    <w:rsid w:val="005212F4"/>
    <w:rsid w:val="00521908"/>
    <w:rsid w:val="005224BC"/>
    <w:rsid w:val="00522928"/>
    <w:rsid w:val="00522FF1"/>
    <w:rsid w:val="00523946"/>
    <w:rsid w:val="0052397A"/>
    <w:rsid w:val="005256D6"/>
    <w:rsid w:val="00525893"/>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08"/>
    <w:rsid w:val="005454B8"/>
    <w:rsid w:val="00545ACB"/>
    <w:rsid w:val="00545DB9"/>
    <w:rsid w:val="005462ED"/>
    <w:rsid w:val="00546585"/>
    <w:rsid w:val="0054680A"/>
    <w:rsid w:val="00546BF8"/>
    <w:rsid w:val="00547BA2"/>
    <w:rsid w:val="00550AC5"/>
    <w:rsid w:val="00550B7E"/>
    <w:rsid w:val="00551052"/>
    <w:rsid w:val="0055239D"/>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6F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591"/>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48C"/>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42"/>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18"/>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266"/>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450"/>
    <w:rsid w:val="00637F27"/>
    <w:rsid w:val="006405EC"/>
    <w:rsid w:val="00640A4D"/>
    <w:rsid w:val="00641528"/>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12D"/>
    <w:rsid w:val="0065587E"/>
    <w:rsid w:val="006558CD"/>
    <w:rsid w:val="00655C26"/>
    <w:rsid w:val="0065637A"/>
    <w:rsid w:val="006568A0"/>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623"/>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5EB"/>
    <w:rsid w:val="006E37C6"/>
    <w:rsid w:val="006E3CF3"/>
    <w:rsid w:val="006E41ED"/>
    <w:rsid w:val="006E4667"/>
    <w:rsid w:val="006E46B7"/>
    <w:rsid w:val="006E475A"/>
    <w:rsid w:val="006E486D"/>
    <w:rsid w:val="006E4880"/>
    <w:rsid w:val="006E48BB"/>
    <w:rsid w:val="006E6E47"/>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EBC"/>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294"/>
    <w:rsid w:val="00735D53"/>
    <w:rsid w:val="0073618A"/>
    <w:rsid w:val="007364A3"/>
    <w:rsid w:val="00736740"/>
    <w:rsid w:val="007378FD"/>
    <w:rsid w:val="007403FE"/>
    <w:rsid w:val="007413EB"/>
    <w:rsid w:val="007413FB"/>
    <w:rsid w:val="00742D32"/>
    <w:rsid w:val="00742E9B"/>
    <w:rsid w:val="007440EE"/>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B4"/>
    <w:rsid w:val="00762948"/>
    <w:rsid w:val="00762A81"/>
    <w:rsid w:val="00763137"/>
    <w:rsid w:val="00763AED"/>
    <w:rsid w:val="00763BA3"/>
    <w:rsid w:val="00763F8B"/>
    <w:rsid w:val="007640F3"/>
    <w:rsid w:val="0076417E"/>
    <w:rsid w:val="0076497F"/>
    <w:rsid w:val="007660EC"/>
    <w:rsid w:val="007662C7"/>
    <w:rsid w:val="00766862"/>
    <w:rsid w:val="007675DD"/>
    <w:rsid w:val="007702BF"/>
    <w:rsid w:val="007705F0"/>
    <w:rsid w:val="00771236"/>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12D"/>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4AF6"/>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BEE"/>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6C5"/>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2EB7"/>
    <w:rsid w:val="0084357B"/>
    <w:rsid w:val="008465B4"/>
    <w:rsid w:val="00846D25"/>
    <w:rsid w:val="00850013"/>
    <w:rsid w:val="008500DD"/>
    <w:rsid w:val="00850A0A"/>
    <w:rsid w:val="00850A94"/>
    <w:rsid w:val="00851E96"/>
    <w:rsid w:val="00851F1C"/>
    <w:rsid w:val="00852FA5"/>
    <w:rsid w:val="00853F7D"/>
    <w:rsid w:val="00854F75"/>
    <w:rsid w:val="0085517F"/>
    <w:rsid w:val="0085562D"/>
    <w:rsid w:val="00855A78"/>
    <w:rsid w:val="00856154"/>
    <w:rsid w:val="00856286"/>
    <w:rsid w:val="0085657E"/>
    <w:rsid w:val="00856F0E"/>
    <w:rsid w:val="008573AF"/>
    <w:rsid w:val="008576B0"/>
    <w:rsid w:val="00860296"/>
    <w:rsid w:val="008602E3"/>
    <w:rsid w:val="00860DA4"/>
    <w:rsid w:val="00861146"/>
    <w:rsid w:val="0086172D"/>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0E34"/>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B78"/>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C7917"/>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3C09"/>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5B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17A"/>
    <w:rsid w:val="00936EA5"/>
    <w:rsid w:val="00937114"/>
    <w:rsid w:val="0094015D"/>
    <w:rsid w:val="00940916"/>
    <w:rsid w:val="009412B7"/>
    <w:rsid w:val="00941B13"/>
    <w:rsid w:val="0094215C"/>
    <w:rsid w:val="00942F8E"/>
    <w:rsid w:val="00943543"/>
    <w:rsid w:val="00943B3B"/>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4F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281"/>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43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044"/>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3D15"/>
    <w:rsid w:val="00A044AA"/>
    <w:rsid w:val="00A0700C"/>
    <w:rsid w:val="00A10152"/>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AD3"/>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292"/>
    <w:rsid w:val="00A54682"/>
    <w:rsid w:val="00A54909"/>
    <w:rsid w:val="00A54DC0"/>
    <w:rsid w:val="00A550C9"/>
    <w:rsid w:val="00A55228"/>
    <w:rsid w:val="00A55410"/>
    <w:rsid w:val="00A55A04"/>
    <w:rsid w:val="00A564DE"/>
    <w:rsid w:val="00A565FC"/>
    <w:rsid w:val="00A6054E"/>
    <w:rsid w:val="00A60799"/>
    <w:rsid w:val="00A6170B"/>
    <w:rsid w:val="00A61991"/>
    <w:rsid w:val="00A61B7F"/>
    <w:rsid w:val="00A61B91"/>
    <w:rsid w:val="00A61C3A"/>
    <w:rsid w:val="00A61C9B"/>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04A"/>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3"/>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D1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A61"/>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D65"/>
    <w:rsid w:val="00B72CF0"/>
    <w:rsid w:val="00B7380E"/>
    <w:rsid w:val="00B740F6"/>
    <w:rsid w:val="00B74615"/>
    <w:rsid w:val="00B74789"/>
    <w:rsid w:val="00B754F1"/>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47B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78C"/>
    <w:rsid w:val="00BA1E2F"/>
    <w:rsid w:val="00BA1EB8"/>
    <w:rsid w:val="00BA2C82"/>
    <w:rsid w:val="00BA3869"/>
    <w:rsid w:val="00BA4399"/>
    <w:rsid w:val="00BA4452"/>
    <w:rsid w:val="00BA46C6"/>
    <w:rsid w:val="00BA4ACF"/>
    <w:rsid w:val="00BA5039"/>
    <w:rsid w:val="00BA504D"/>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63D"/>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0B57"/>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C6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11"/>
    <w:rsid w:val="00C0230D"/>
    <w:rsid w:val="00C0234A"/>
    <w:rsid w:val="00C0247B"/>
    <w:rsid w:val="00C0378E"/>
    <w:rsid w:val="00C04314"/>
    <w:rsid w:val="00C04BD0"/>
    <w:rsid w:val="00C05730"/>
    <w:rsid w:val="00C05AF4"/>
    <w:rsid w:val="00C05AFD"/>
    <w:rsid w:val="00C0661C"/>
    <w:rsid w:val="00C0675F"/>
    <w:rsid w:val="00C0702A"/>
    <w:rsid w:val="00C0724C"/>
    <w:rsid w:val="00C07894"/>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96E"/>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E8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2E7"/>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FCC"/>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E10"/>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5B9"/>
    <w:rsid w:val="00CF2ACF"/>
    <w:rsid w:val="00CF345B"/>
    <w:rsid w:val="00CF475F"/>
    <w:rsid w:val="00CF5008"/>
    <w:rsid w:val="00CF5069"/>
    <w:rsid w:val="00CF5222"/>
    <w:rsid w:val="00CF5E34"/>
    <w:rsid w:val="00CF6707"/>
    <w:rsid w:val="00CF7101"/>
    <w:rsid w:val="00CF7327"/>
    <w:rsid w:val="00CF7385"/>
    <w:rsid w:val="00CF7539"/>
    <w:rsid w:val="00CF75C6"/>
    <w:rsid w:val="00CF7B77"/>
    <w:rsid w:val="00CF7DF5"/>
    <w:rsid w:val="00D001D2"/>
    <w:rsid w:val="00D008EF"/>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7D7"/>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6C40"/>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1EEA"/>
    <w:rsid w:val="00D42B0C"/>
    <w:rsid w:val="00D42D6E"/>
    <w:rsid w:val="00D43DEF"/>
    <w:rsid w:val="00D44259"/>
    <w:rsid w:val="00D45C61"/>
    <w:rsid w:val="00D45DDC"/>
    <w:rsid w:val="00D47428"/>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A08"/>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60"/>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87"/>
    <w:rsid w:val="00DD6CE2"/>
    <w:rsid w:val="00DD720D"/>
    <w:rsid w:val="00DE0229"/>
    <w:rsid w:val="00DE04E0"/>
    <w:rsid w:val="00DE12F1"/>
    <w:rsid w:val="00DE1A9D"/>
    <w:rsid w:val="00DE1CB1"/>
    <w:rsid w:val="00DE2073"/>
    <w:rsid w:val="00DE30AC"/>
    <w:rsid w:val="00DE37CB"/>
    <w:rsid w:val="00DE38D1"/>
    <w:rsid w:val="00DE4106"/>
    <w:rsid w:val="00DE466B"/>
    <w:rsid w:val="00DE48F4"/>
    <w:rsid w:val="00DE5563"/>
    <w:rsid w:val="00DE5C19"/>
    <w:rsid w:val="00DE5D48"/>
    <w:rsid w:val="00DE692B"/>
    <w:rsid w:val="00DE6E4D"/>
    <w:rsid w:val="00DE7498"/>
    <w:rsid w:val="00DE75EF"/>
    <w:rsid w:val="00DE7611"/>
    <w:rsid w:val="00DE7D19"/>
    <w:rsid w:val="00DF05A0"/>
    <w:rsid w:val="00DF1162"/>
    <w:rsid w:val="00DF1BA8"/>
    <w:rsid w:val="00DF1F63"/>
    <w:rsid w:val="00DF28F2"/>
    <w:rsid w:val="00DF2BFF"/>
    <w:rsid w:val="00DF3798"/>
    <w:rsid w:val="00DF4836"/>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27A"/>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07A7"/>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2F81"/>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6D09"/>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20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1A6"/>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0E12"/>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0ECC"/>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0C3"/>
    <w:rsid w:val="00F9217B"/>
    <w:rsid w:val="00F93E60"/>
    <w:rsid w:val="00F94B1F"/>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72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CF4"/>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21"/>
    <w:rsid w:val="00FF219D"/>
    <w:rsid w:val="00FF2A7B"/>
    <w:rsid w:val="00FF3D2B"/>
    <w:rsid w:val="00FF49B4"/>
    <w:rsid w:val="00FF49F4"/>
    <w:rsid w:val="00FF5C6A"/>
    <w:rsid w:val="00FF651D"/>
    <w:rsid w:val="00FF6843"/>
    <w:rsid w:val="00FF6C25"/>
    <w:rsid w:val="010651D9"/>
    <w:rsid w:val="011F6449"/>
    <w:rsid w:val="01236AFB"/>
    <w:rsid w:val="01336B85"/>
    <w:rsid w:val="01462B6B"/>
    <w:rsid w:val="019F7441"/>
    <w:rsid w:val="01B37585"/>
    <w:rsid w:val="01BA1319"/>
    <w:rsid w:val="01D55165"/>
    <w:rsid w:val="01DF6BF8"/>
    <w:rsid w:val="01EC2C57"/>
    <w:rsid w:val="01F33EE0"/>
    <w:rsid w:val="01FF4C75"/>
    <w:rsid w:val="020C128D"/>
    <w:rsid w:val="023D2A98"/>
    <w:rsid w:val="02424418"/>
    <w:rsid w:val="024A470B"/>
    <w:rsid w:val="026B2E25"/>
    <w:rsid w:val="02773F7B"/>
    <w:rsid w:val="02824D4D"/>
    <w:rsid w:val="02C91AF7"/>
    <w:rsid w:val="02DC4B10"/>
    <w:rsid w:val="02DD76CE"/>
    <w:rsid w:val="02EF5EA2"/>
    <w:rsid w:val="02F36323"/>
    <w:rsid w:val="02F5619C"/>
    <w:rsid w:val="030A2A70"/>
    <w:rsid w:val="0326446A"/>
    <w:rsid w:val="032D5555"/>
    <w:rsid w:val="034870A7"/>
    <w:rsid w:val="0356474A"/>
    <w:rsid w:val="036634D2"/>
    <w:rsid w:val="038F0F77"/>
    <w:rsid w:val="03A63174"/>
    <w:rsid w:val="03AC1901"/>
    <w:rsid w:val="03DD35E4"/>
    <w:rsid w:val="03FA3B75"/>
    <w:rsid w:val="04076900"/>
    <w:rsid w:val="04123E86"/>
    <w:rsid w:val="041A5A3B"/>
    <w:rsid w:val="042311BA"/>
    <w:rsid w:val="042B157A"/>
    <w:rsid w:val="04343A68"/>
    <w:rsid w:val="043B4DAD"/>
    <w:rsid w:val="04425FE9"/>
    <w:rsid w:val="048F763B"/>
    <w:rsid w:val="049654A1"/>
    <w:rsid w:val="049F330E"/>
    <w:rsid w:val="049F7536"/>
    <w:rsid w:val="04AA055B"/>
    <w:rsid w:val="04AA775C"/>
    <w:rsid w:val="04AF1889"/>
    <w:rsid w:val="04B073F7"/>
    <w:rsid w:val="04F66F48"/>
    <w:rsid w:val="05251E14"/>
    <w:rsid w:val="053417F1"/>
    <w:rsid w:val="05367E34"/>
    <w:rsid w:val="058C0925"/>
    <w:rsid w:val="05A16594"/>
    <w:rsid w:val="05A7762D"/>
    <w:rsid w:val="06052E78"/>
    <w:rsid w:val="060E5941"/>
    <w:rsid w:val="06110FAF"/>
    <w:rsid w:val="06493CA7"/>
    <w:rsid w:val="065371E1"/>
    <w:rsid w:val="065A6178"/>
    <w:rsid w:val="06665070"/>
    <w:rsid w:val="066F1CF3"/>
    <w:rsid w:val="06930BB8"/>
    <w:rsid w:val="069B1336"/>
    <w:rsid w:val="06DC54EC"/>
    <w:rsid w:val="06F2558C"/>
    <w:rsid w:val="07245D42"/>
    <w:rsid w:val="07264C62"/>
    <w:rsid w:val="0779354C"/>
    <w:rsid w:val="07A5520D"/>
    <w:rsid w:val="07CC6717"/>
    <w:rsid w:val="07F83BFE"/>
    <w:rsid w:val="08061376"/>
    <w:rsid w:val="0822151D"/>
    <w:rsid w:val="08452D77"/>
    <w:rsid w:val="086401F8"/>
    <w:rsid w:val="08751CAA"/>
    <w:rsid w:val="087E4C40"/>
    <w:rsid w:val="08A261FE"/>
    <w:rsid w:val="08D66AD6"/>
    <w:rsid w:val="08DA33A3"/>
    <w:rsid w:val="08E80F13"/>
    <w:rsid w:val="091525D6"/>
    <w:rsid w:val="09335624"/>
    <w:rsid w:val="094009C2"/>
    <w:rsid w:val="0944690F"/>
    <w:rsid w:val="09535675"/>
    <w:rsid w:val="095F057D"/>
    <w:rsid w:val="09642282"/>
    <w:rsid w:val="09733572"/>
    <w:rsid w:val="09772C16"/>
    <w:rsid w:val="098353B5"/>
    <w:rsid w:val="09894B72"/>
    <w:rsid w:val="09A92330"/>
    <w:rsid w:val="09B06B87"/>
    <w:rsid w:val="09C13146"/>
    <w:rsid w:val="09C661EE"/>
    <w:rsid w:val="09E04166"/>
    <w:rsid w:val="0A1C0718"/>
    <w:rsid w:val="0A3E7710"/>
    <w:rsid w:val="0A4C0D82"/>
    <w:rsid w:val="0A5B7E63"/>
    <w:rsid w:val="0A683DA3"/>
    <w:rsid w:val="0AA374A5"/>
    <w:rsid w:val="0AAB7649"/>
    <w:rsid w:val="0ABC5606"/>
    <w:rsid w:val="0AF52BF7"/>
    <w:rsid w:val="0B30404E"/>
    <w:rsid w:val="0B4712FE"/>
    <w:rsid w:val="0B4C6C14"/>
    <w:rsid w:val="0B631A88"/>
    <w:rsid w:val="0B683D45"/>
    <w:rsid w:val="0B7F3F11"/>
    <w:rsid w:val="0B884417"/>
    <w:rsid w:val="0B924D99"/>
    <w:rsid w:val="0BF6188C"/>
    <w:rsid w:val="0BF73C91"/>
    <w:rsid w:val="0C170175"/>
    <w:rsid w:val="0C3D67FB"/>
    <w:rsid w:val="0C571A41"/>
    <w:rsid w:val="0C5C1171"/>
    <w:rsid w:val="0C5E1CBC"/>
    <w:rsid w:val="0C615B50"/>
    <w:rsid w:val="0C8445DA"/>
    <w:rsid w:val="0C87121B"/>
    <w:rsid w:val="0CC007F7"/>
    <w:rsid w:val="0CFE707A"/>
    <w:rsid w:val="0D0429D6"/>
    <w:rsid w:val="0D063BDA"/>
    <w:rsid w:val="0D08375F"/>
    <w:rsid w:val="0D184CFB"/>
    <w:rsid w:val="0D3764E2"/>
    <w:rsid w:val="0D3C2711"/>
    <w:rsid w:val="0D4A7419"/>
    <w:rsid w:val="0D4E75B4"/>
    <w:rsid w:val="0D827401"/>
    <w:rsid w:val="0D84094E"/>
    <w:rsid w:val="0D8A00E9"/>
    <w:rsid w:val="0D8D589E"/>
    <w:rsid w:val="0DA01C73"/>
    <w:rsid w:val="0DC50BB6"/>
    <w:rsid w:val="0DD63300"/>
    <w:rsid w:val="0DDD048E"/>
    <w:rsid w:val="0DF50604"/>
    <w:rsid w:val="0DF702FE"/>
    <w:rsid w:val="0E060E51"/>
    <w:rsid w:val="0E362232"/>
    <w:rsid w:val="0E5604B2"/>
    <w:rsid w:val="0E6D5D79"/>
    <w:rsid w:val="0E9D0089"/>
    <w:rsid w:val="0EA52DB5"/>
    <w:rsid w:val="0EB803EE"/>
    <w:rsid w:val="0EF94D4B"/>
    <w:rsid w:val="0F066193"/>
    <w:rsid w:val="0F4958DC"/>
    <w:rsid w:val="0F515DF7"/>
    <w:rsid w:val="0F596BA8"/>
    <w:rsid w:val="0F6248D2"/>
    <w:rsid w:val="0F693536"/>
    <w:rsid w:val="0F7B0511"/>
    <w:rsid w:val="0F7B76D9"/>
    <w:rsid w:val="0F7F00F1"/>
    <w:rsid w:val="0F816ACD"/>
    <w:rsid w:val="0F8B53FA"/>
    <w:rsid w:val="0F9832DB"/>
    <w:rsid w:val="0FB642C6"/>
    <w:rsid w:val="0FBE685F"/>
    <w:rsid w:val="0FBF3FD2"/>
    <w:rsid w:val="0FBF7FF3"/>
    <w:rsid w:val="0FC046F5"/>
    <w:rsid w:val="100E7979"/>
    <w:rsid w:val="10511850"/>
    <w:rsid w:val="105D08E7"/>
    <w:rsid w:val="10641CE3"/>
    <w:rsid w:val="10646583"/>
    <w:rsid w:val="10740078"/>
    <w:rsid w:val="107D4B15"/>
    <w:rsid w:val="10834AFB"/>
    <w:rsid w:val="108A3C80"/>
    <w:rsid w:val="10907D42"/>
    <w:rsid w:val="10C26171"/>
    <w:rsid w:val="10CD3E99"/>
    <w:rsid w:val="10F33360"/>
    <w:rsid w:val="10FC16EA"/>
    <w:rsid w:val="110F1D40"/>
    <w:rsid w:val="111546FD"/>
    <w:rsid w:val="11266F33"/>
    <w:rsid w:val="118963A1"/>
    <w:rsid w:val="11914136"/>
    <w:rsid w:val="11C158D4"/>
    <w:rsid w:val="11C6522A"/>
    <w:rsid w:val="11E104CC"/>
    <w:rsid w:val="11E20309"/>
    <w:rsid w:val="11E611CF"/>
    <w:rsid w:val="12255233"/>
    <w:rsid w:val="123F6B5E"/>
    <w:rsid w:val="12530213"/>
    <w:rsid w:val="12542CBD"/>
    <w:rsid w:val="125B7423"/>
    <w:rsid w:val="127723A9"/>
    <w:rsid w:val="12862074"/>
    <w:rsid w:val="12883966"/>
    <w:rsid w:val="129E45B4"/>
    <w:rsid w:val="12D81596"/>
    <w:rsid w:val="12DA41BD"/>
    <w:rsid w:val="12DE2CFB"/>
    <w:rsid w:val="12E013DB"/>
    <w:rsid w:val="13072A44"/>
    <w:rsid w:val="13274132"/>
    <w:rsid w:val="135F4BE2"/>
    <w:rsid w:val="139B1A0A"/>
    <w:rsid w:val="139D25C7"/>
    <w:rsid w:val="139F4BA8"/>
    <w:rsid w:val="13BE4771"/>
    <w:rsid w:val="13BF3CE4"/>
    <w:rsid w:val="13E459A8"/>
    <w:rsid w:val="13FD49A9"/>
    <w:rsid w:val="141008D8"/>
    <w:rsid w:val="14125FE6"/>
    <w:rsid w:val="146D271E"/>
    <w:rsid w:val="14731246"/>
    <w:rsid w:val="14982588"/>
    <w:rsid w:val="149A5AD9"/>
    <w:rsid w:val="14A7619D"/>
    <w:rsid w:val="14B62CD1"/>
    <w:rsid w:val="150536C3"/>
    <w:rsid w:val="150C1963"/>
    <w:rsid w:val="151447A0"/>
    <w:rsid w:val="154A6454"/>
    <w:rsid w:val="15762120"/>
    <w:rsid w:val="15820C4A"/>
    <w:rsid w:val="163A7083"/>
    <w:rsid w:val="163E469F"/>
    <w:rsid w:val="16A8729C"/>
    <w:rsid w:val="16B33777"/>
    <w:rsid w:val="16BC70A7"/>
    <w:rsid w:val="16C6339E"/>
    <w:rsid w:val="16E95CCD"/>
    <w:rsid w:val="170154BF"/>
    <w:rsid w:val="172F2D79"/>
    <w:rsid w:val="17557BEF"/>
    <w:rsid w:val="1794667B"/>
    <w:rsid w:val="17AD6F65"/>
    <w:rsid w:val="17BF5F86"/>
    <w:rsid w:val="17D349C1"/>
    <w:rsid w:val="17E62C77"/>
    <w:rsid w:val="17EE2DA2"/>
    <w:rsid w:val="18037F78"/>
    <w:rsid w:val="181F6915"/>
    <w:rsid w:val="182B3425"/>
    <w:rsid w:val="1830729E"/>
    <w:rsid w:val="18554E6E"/>
    <w:rsid w:val="186474C4"/>
    <w:rsid w:val="1870062C"/>
    <w:rsid w:val="18817102"/>
    <w:rsid w:val="18830A15"/>
    <w:rsid w:val="18852B28"/>
    <w:rsid w:val="188B5321"/>
    <w:rsid w:val="189E11E6"/>
    <w:rsid w:val="18E02B21"/>
    <w:rsid w:val="18E3544F"/>
    <w:rsid w:val="19181A3A"/>
    <w:rsid w:val="196E422C"/>
    <w:rsid w:val="19932372"/>
    <w:rsid w:val="19A20DD5"/>
    <w:rsid w:val="19AE03F1"/>
    <w:rsid w:val="19AE2535"/>
    <w:rsid w:val="19E0523A"/>
    <w:rsid w:val="19EC0249"/>
    <w:rsid w:val="19FB2A6A"/>
    <w:rsid w:val="1A071A03"/>
    <w:rsid w:val="1A1F16AE"/>
    <w:rsid w:val="1A2754C7"/>
    <w:rsid w:val="1A3700DF"/>
    <w:rsid w:val="1A3B5C77"/>
    <w:rsid w:val="1A984BAD"/>
    <w:rsid w:val="1AB8220E"/>
    <w:rsid w:val="1ABF0FF7"/>
    <w:rsid w:val="1AE4166C"/>
    <w:rsid w:val="1AF06CFB"/>
    <w:rsid w:val="1AF11B8D"/>
    <w:rsid w:val="1B11359C"/>
    <w:rsid w:val="1B2A271F"/>
    <w:rsid w:val="1B302BB2"/>
    <w:rsid w:val="1B530544"/>
    <w:rsid w:val="1B713184"/>
    <w:rsid w:val="1B7F07D4"/>
    <w:rsid w:val="1B9131C9"/>
    <w:rsid w:val="1BA209CF"/>
    <w:rsid w:val="1BB4777D"/>
    <w:rsid w:val="1BC218BC"/>
    <w:rsid w:val="1BD56A6A"/>
    <w:rsid w:val="1BD75AB8"/>
    <w:rsid w:val="1C0459C2"/>
    <w:rsid w:val="1C1B3B4A"/>
    <w:rsid w:val="1C294DFA"/>
    <w:rsid w:val="1C5122BF"/>
    <w:rsid w:val="1C512E14"/>
    <w:rsid w:val="1C88086E"/>
    <w:rsid w:val="1CB24278"/>
    <w:rsid w:val="1D266CE1"/>
    <w:rsid w:val="1D372BA2"/>
    <w:rsid w:val="1D3963AF"/>
    <w:rsid w:val="1D6A673C"/>
    <w:rsid w:val="1D7D2EBB"/>
    <w:rsid w:val="1D9247AE"/>
    <w:rsid w:val="1DAB0DBF"/>
    <w:rsid w:val="1DB567EC"/>
    <w:rsid w:val="1DBE7F8F"/>
    <w:rsid w:val="1DC563C2"/>
    <w:rsid w:val="1DE67D26"/>
    <w:rsid w:val="1DF51A98"/>
    <w:rsid w:val="1E1A3944"/>
    <w:rsid w:val="1E3D060F"/>
    <w:rsid w:val="1E3F7D2E"/>
    <w:rsid w:val="1E4134E4"/>
    <w:rsid w:val="1E5062B3"/>
    <w:rsid w:val="1E523514"/>
    <w:rsid w:val="1E620680"/>
    <w:rsid w:val="1E714A66"/>
    <w:rsid w:val="1E802593"/>
    <w:rsid w:val="1EA703CC"/>
    <w:rsid w:val="1EA7096E"/>
    <w:rsid w:val="1EB663BA"/>
    <w:rsid w:val="1EB7330C"/>
    <w:rsid w:val="1EDE3773"/>
    <w:rsid w:val="1F0A0FF3"/>
    <w:rsid w:val="1F163F1F"/>
    <w:rsid w:val="1F1B6B54"/>
    <w:rsid w:val="1F292FA8"/>
    <w:rsid w:val="1F446C62"/>
    <w:rsid w:val="1F5771FF"/>
    <w:rsid w:val="1FE868A9"/>
    <w:rsid w:val="1FEB3C76"/>
    <w:rsid w:val="1FF13E14"/>
    <w:rsid w:val="20034907"/>
    <w:rsid w:val="20173E4B"/>
    <w:rsid w:val="2023136D"/>
    <w:rsid w:val="204E48BC"/>
    <w:rsid w:val="208921B3"/>
    <w:rsid w:val="20973DEB"/>
    <w:rsid w:val="20B26522"/>
    <w:rsid w:val="20B44310"/>
    <w:rsid w:val="20D90C8E"/>
    <w:rsid w:val="211116EB"/>
    <w:rsid w:val="212B47F0"/>
    <w:rsid w:val="216133FC"/>
    <w:rsid w:val="21CB1582"/>
    <w:rsid w:val="21D56769"/>
    <w:rsid w:val="21D841C9"/>
    <w:rsid w:val="21DD207D"/>
    <w:rsid w:val="21E45001"/>
    <w:rsid w:val="21E52EF3"/>
    <w:rsid w:val="21FB5D7B"/>
    <w:rsid w:val="220B1C3D"/>
    <w:rsid w:val="221D1D20"/>
    <w:rsid w:val="22334A87"/>
    <w:rsid w:val="225F2477"/>
    <w:rsid w:val="22BE6801"/>
    <w:rsid w:val="22E5248F"/>
    <w:rsid w:val="22F4274D"/>
    <w:rsid w:val="23076924"/>
    <w:rsid w:val="233500BF"/>
    <w:rsid w:val="23377FF7"/>
    <w:rsid w:val="236B425F"/>
    <w:rsid w:val="236D7DA6"/>
    <w:rsid w:val="23776D4F"/>
    <w:rsid w:val="23836192"/>
    <w:rsid w:val="23901F29"/>
    <w:rsid w:val="23962566"/>
    <w:rsid w:val="239C0061"/>
    <w:rsid w:val="23B908A4"/>
    <w:rsid w:val="23E95BEF"/>
    <w:rsid w:val="23FD0064"/>
    <w:rsid w:val="245375B0"/>
    <w:rsid w:val="24642C0A"/>
    <w:rsid w:val="247A4BEB"/>
    <w:rsid w:val="24B22173"/>
    <w:rsid w:val="24B95AD9"/>
    <w:rsid w:val="24BE24DA"/>
    <w:rsid w:val="24CF5825"/>
    <w:rsid w:val="24D663E6"/>
    <w:rsid w:val="24D77F2B"/>
    <w:rsid w:val="252A74BA"/>
    <w:rsid w:val="254D4EA0"/>
    <w:rsid w:val="258B00E2"/>
    <w:rsid w:val="25A917A6"/>
    <w:rsid w:val="25BC3C4B"/>
    <w:rsid w:val="25BE27CC"/>
    <w:rsid w:val="25D3309D"/>
    <w:rsid w:val="25DA74AE"/>
    <w:rsid w:val="25F74A5C"/>
    <w:rsid w:val="25FF73E4"/>
    <w:rsid w:val="2628662C"/>
    <w:rsid w:val="262C11AD"/>
    <w:rsid w:val="262D45DE"/>
    <w:rsid w:val="264C2EC3"/>
    <w:rsid w:val="26525F4C"/>
    <w:rsid w:val="267C2231"/>
    <w:rsid w:val="26842D1C"/>
    <w:rsid w:val="26890340"/>
    <w:rsid w:val="26A53EF9"/>
    <w:rsid w:val="26A94201"/>
    <w:rsid w:val="26AC274F"/>
    <w:rsid w:val="26BB5599"/>
    <w:rsid w:val="27044A29"/>
    <w:rsid w:val="271D34C8"/>
    <w:rsid w:val="275E49DE"/>
    <w:rsid w:val="276142BF"/>
    <w:rsid w:val="277153DD"/>
    <w:rsid w:val="27783712"/>
    <w:rsid w:val="27907362"/>
    <w:rsid w:val="27943C3D"/>
    <w:rsid w:val="27C5560D"/>
    <w:rsid w:val="27FF1C45"/>
    <w:rsid w:val="280B1051"/>
    <w:rsid w:val="28333E1D"/>
    <w:rsid w:val="28454BD6"/>
    <w:rsid w:val="28455253"/>
    <w:rsid w:val="28551971"/>
    <w:rsid w:val="285552ED"/>
    <w:rsid w:val="285B1C53"/>
    <w:rsid w:val="285B737A"/>
    <w:rsid w:val="28831186"/>
    <w:rsid w:val="28991DD0"/>
    <w:rsid w:val="289F7086"/>
    <w:rsid w:val="28C32028"/>
    <w:rsid w:val="28CC490F"/>
    <w:rsid w:val="28DE40AA"/>
    <w:rsid w:val="29345E77"/>
    <w:rsid w:val="294C65AD"/>
    <w:rsid w:val="29806583"/>
    <w:rsid w:val="298B3C4C"/>
    <w:rsid w:val="29F26D24"/>
    <w:rsid w:val="2A15033F"/>
    <w:rsid w:val="2A1662C1"/>
    <w:rsid w:val="2A1C7367"/>
    <w:rsid w:val="2A2815FA"/>
    <w:rsid w:val="2A293624"/>
    <w:rsid w:val="2A6579D5"/>
    <w:rsid w:val="2A6D6092"/>
    <w:rsid w:val="2A7D76B4"/>
    <w:rsid w:val="2AC34A37"/>
    <w:rsid w:val="2B234315"/>
    <w:rsid w:val="2B2D59A3"/>
    <w:rsid w:val="2B3C5056"/>
    <w:rsid w:val="2B437463"/>
    <w:rsid w:val="2B621401"/>
    <w:rsid w:val="2B710DDE"/>
    <w:rsid w:val="2B7807EE"/>
    <w:rsid w:val="2B8A38F5"/>
    <w:rsid w:val="2BAC66B6"/>
    <w:rsid w:val="2BBA1A67"/>
    <w:rsid w:val="2BBF00EC"/>
    <w:rsid w:val="2BC37CFD"/>
    <w:rsid w:val="2BD5237F"/>
    <w:rsid w:val="2BE536CE"/>
    <w:rsid w:val="2BE758D9"/>
    <w:rsid w:val="2C09049E"/>
    <w:rsid w:val="2C0A653C"/>
    <w:rsid w:val="2C191F85"/>
    <w:rsid w:val="2CBF1D70"/>
    <w:rsid w:val="2CD63C1A"/>
    <w:rsid w:val="2CE55D92"/>
    <w:rsid w:val="2CE82D6F"/>
    <w:rsid w:val="2CF12EA8"/>
    <w:rsid w:val="2D170835"/>
    <w:rsid w:val="2D343236"/>
    <w:rsid w:val="2D3E2D22"/>
    <w:rsid w:val="2D60110A"/>
    <w:rsid w:val="2D75147F"/>
    <w:rsid w:val="2DA51C4D"/>
    <w:rsid w:val="2DD15014"/>
    <w:rsid w:val="2DF72DE4"/>
    <w:rsid w:val="2E0220AF"/>
    <w:rsid w:val="2E4B082A"/>
    <w:rsid w:val="2E5D4E86"/>
    <w:rsid w:val="2E5D790B"/>
    <w:rsid w:val="2E9A3C18"/>
    <w:rsid w:val="2EBB0FEE"/>
    <w:rsid w:val="2EC63002"/>
    <w:rsid w:val="2EC8145A"/>
    <w:rsid w:val="2EF06BB9"/>
    <w:rsid w:val="2F0A6B38"/>
    <w:rsid w:val="2F665E23"/>
    <w:rsid w:val="2F946CCB"/>
    <w:rsid w:val="2FAA36C3"/>
    <w:rsid w:val="2FD25781"/>
    <w:rsid w:val="2FFD7934"/>
    <w:rsid w:val="305A3E33"/>
    <w:rsid w:val="30733ACD"/>
    <w:rsid w:val="308C3862"/>
    <w:rsid w:val="309379D8"/>
    <w:rsid w:val="309B0CAA"/>
    <w:rsid w:val="309B4B67"/>
    <w:rsid w:val="30A270F7"/>
    <w:rsid w:val="30DF1478"/>
    <w:rsid w:val="30EC586F"/>
    <w:rsid w:val="30EE4C7F"/>
    <w:rsid w:val="30F93D50"/>
    <w:rsid w:val="30FC5EC1"/>
    <w:rsid w:val="311A48F7"/>
    <w:rsid w:val="312F4B62"/>
    <w:rsid w:val="31740B9D"/>
    <w:rsid w:val="319C6071"/>
    <w:rsid w:val="31A1198D"/>
    <w:rsid w:val="31AC537E"/>
    <w:rsid w:val="31E3679B"/>
    <w:rsid w:val="31E732FD"/>
    <w:rsid w:val="323E6274"/>
    <w:rsid w:val="32517576"/>
    <w:rsid w:val="328C4C25"/>
    <w:rsid w:val="32AD1732"/>
    <w:rsid w:val="32AE7E18"/>
    <w:rsid w:val="32BB7BF1"/>
    <w:rsid w:val="32BE5C2C"/>
    <w:rsid w:val="32FB6478"/>
    <w:rsid w:val="330A0A9B"/>
    <w:rsid w:val="33263B3F"/>
    <w:rsid w:val="333C19D5"/>
    <w:rsid w:val="335740A1"/>
    <w:rsid w:val="336963EB"/>
    <w:rsid w:val="33816EEB"/>
    <w:rsid w:val="33A14519"/>
    <w:rsid w:val="33AB6E04"/>
    <w:rsid w:val="33D47F14"/>
    <w:rsid w:val="33EB55CD"/>
    <w:rsid w:val="33EC4C02"/>
    <w:rsid w:val="340D2360"/>
    <w:rsid w:val="3410665D"/>
    <w:rsid w:val="34165624"/>
    <w:rsid w:val="34211214"/>
    <w:rsid w:val="342E63AB"/>
    <w:rsid w:val="3443597E"/>
    <w:rsid w:val="34591F09"/>
    <w:rsid w:val="34950E68"/>
    <w:rsid w:val="34986E94"/>
    <w:rsid w:val="34AF62C9"/>
    <w:rsid w:val="34CB4388"/>
    <w:rsid w:val="34D450E2"/>
    <w:rsid w:val="34FA6E12"/>
    <w:rsid w:val="35016021"/>
    <w:rsid w:val="358D5588"/>
    <w:rsid w:val="35B9536A"/>
    <w:rsid w:val="35BA60CE"/>
    <w:rsid w:val="36006EA4"/>
    <w:rsid w:val="363572D1"/>
    <w:rsid w:val="363A3B40"/>
    <w:rsid w:val="365302AE"/>
    <w:rsid w:val="36607A0A"/>
    <w:rsid w:val="366E227C"/>
    <w:rsid w:val="366F2E0D"/>
    <w:rsid w:val="367B6A5C"/>
    <w:rsid w:val="36A74ADA"/>
    <w:rsid w:val="36AD60D5"/>
    <w:rsid w:val="36B224F9"/>
    <w:rsid w:val="36EC0CC9"/>
    <w:rsid w:val="36EE6388"/>
    <w:rsid w:val="370E36FA"/>
    <w:rsid w:val="372F04E9"/>
    <w:rsid w:val="373F410B"/>
    <w:rsid w:val="37B409D1"/>
    <w:rsid w:val="37B5307D"/>
    <w:rsid w:val="37E2704A"/>
    <w:rsid w:val="37E47004"/>
    <w:rsid w:val="37EE7094"/>
    <w:rsid w:val="38296C89"/>
    <w:rsid w:val="383002EB"/>
    <w:rsid w:val="38586797"/>
    <w:rsid w:val="38B47225"/>
    <w:rsid w:val="38BC0149"/>
    <w:rsid w:val="38D87D1C"/>
    <w:rsid w:val="38E1756D"/>
    <w:rsid w:val="38FF4781"/>
    <w:rsid w:val="39342593"/>
    <w:rsid w:val="39636459"/>
    <w:rsid w:val="396B7F6C"/>
    <w:rsid w:val="39AB434B"/>
    <w:rsid w:val="39B417A9"/>
    <w:rsid w:val="39CD4AAE"/>
    <w:rsid w:val="39FC5695"/>
    <w:rsid w:val="3A006D8E"/>
    <w:rsid w:val="3A1F1E78"/>
    <w:rsid w:val="3A3651E5"/>
    <w:rsid w:val="3A4818A4"/>
    <w:rsid w:val="3A744481"/>
    <w:rsid w:val="3A8334DB"/>
    <w:rsid w:val="3A8C7BEF"/>
    <w:rsid w:val="3A906246"/>
    <w:rsid w:val="3A930564"/>
    <w:rsid w:val="3B2349B7"/>
    <w:rsid w:val="3B616CFF"/>
    <w:rsid w:val="3B6259F6"/>
    <w:rsid w:val="3B6778CC"/>
    <w:rsid w:val="3B976654"/>
    <w:rsid w:val="3BA23EE6"/>
    <w:rsid w:val="3BC01EFC"/>
    <w:rsid w:val="3BCA786A"/>
    <w:rsid w:val="3BD31E2F"/>
    <w:rsid w:val="3BF15831"/>
    <w:rsid w:val="3BFE77D7"/>
    <w:rsid w:val="3C105946"/>
    <w:rsid w:val="3C471448"/>
    <w:rsid w:val="3C5F759A"/>
    <w:rsid w:val="3C6C525A"/>
    <w:rsid w:val="3C88225F"/>
    <w:rsid w:val="3CBE7045"/>
    <w:rsid w:val="3CCE23CB"/>
    <w:rsid w:val="3CD17D17"/>
    <w:rsid w:val="3CE0155E"/>
    <w:rsid w:val="3CF719D1"/>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77744"/>
    <w:rsid w:val="3E1868B4"/>
    <w:rsid w:val="3E377251"/>
    <w:rsid w:val="3E3C3883"/>
    <w:rsid w:val="3E42664B"/>
    <w:rsid w:val="3E5A7334"/>
    <w:rsid w:val="3E7B5D6B"/>
    <w:rsid w:val="3E843E66"/>
    <w:rsid w:val="3E8F51FE"/>
    <w:rsid w:val="3E926F87"/>
    <w:rsid w:val="3E9A59DE"/>
    <w:rsid w:val="3EAF4836"/>
    <w:rsid w:val="3EC33DFA"/>
    <w:rsid w:val="3F060E16"/>
    <w:rsid w:val="3F1D1096"/>
    <w:rsid w:val="3F2F0234"/>
    <w:rsid w:val="3F6363FE"/>
    <w:rsid w:val="3F696A4B"/>
    <w:rsid w:val="3F756B8F"/>
    <w:rsid w:val="3F811CF9"/>
    <w:rsid w:val="3F95482B"/>
    <w:rsid w:val="3F9D6D5C"/>
    <w:rsid w:val="3FC556DF"/>
    <w:rsid w:val="3FEB52B2"/>
    <w:rsid w:val="4019356B"/>
    <w:rsid w:val="405234CD"/>
    <w:rsid w:val="40592157"/>
    <w:rsid w:val="406E1CAE"/>
    <w:rsid w:val="40774DD8"/>
    <w:rsid w:val="40A0133A"/>
    <w:rsid w:val="40C31A53"/>
    <w:rsid w:val="40FF545D"/>
    <w:rsid w:val="410067C8"/>
    <w:rsid w:val="414767DD"/>
    <w:rsid w:val="416F403F"/>
    <w:rsid w:val="418F0D2A"/>
    <w:rsid w:val="41D01505"/>
    <w:rsid w:val="41EC6FB9"/>
    <w:rsid w:val="420F1B82"/>
    <w:rsid w:val="42187B5C"/>
    <w:rsid w:val="421F4213"/>
    <w:rsid w:val="42474939"/>
    <w:rsid w:val="424C3C57"/>
    <w:rsid w:val="42602204"/>
    <w:rsid w:val="42613FF3"/>
    <w:rsid w:val="42660D96"/>
    <w:rsid w:val="426F745B"/>
    <w:rsid w:val="428667D2"/>
    <w:rsid w:val="42CD1CE0"/>
    <w:rsid w:val="42E1381E"/>
    <w:rsid w:val="42E435CA"/>
    <w:rsid w:val="42ED6459"/>
    <w:rsid w:val="42FE58DD"/>
    <w:rsid w:val="430C30C1"/>
    <w:rsid w:val="43174B3D"/>
    <w:rsid w:val="434B790E"/>
    <w:rsid w:val="4360274F"/>
    <w:rsid w:val="436F39FE"/>
    <w:rsid w:val="438D4D3E"/>
    <w:rsid w:val="43977AB6"/>
    <w:rsid w:val="43A3342B"/>
    <w:rsid w:val="43AC07ED"/>
    <w:rsid w:val="43BB4117"/>
    <w:rsid w:val="43C77C27"/>
    <w:rsid w:val="43D2480F"/>
    <w:rsid w:val="43DE09EE"/>
    <w:rsid w:val="44002FAD"/>
    <w:rsid w:val="4441732C"/>
    <w:rsid w:val="44565E2A"/>
    <w:rsid w:val="449101DD"/>
    <w:rsid w:val="44AE14AB"/>
    <w:rsid w:val="44B0611C"/>
    <w:rsid w:val="44C54D84"/>
    <w:rsid w:val="44DE1391"/>
    <w:rsid w:val="451B225C"/>
    <w:rsid w:val="452410C9"/>
    <w:rsid w:val="45317DFB"/>
    <w:rsid w:val="454573FE"/>
    <w:rsid w:val="4552763B"/>
    <w:rsid w:val="456D3CE4"/>
    <w:rsid w:val="4579042C"/>
    <w:rsid w:val="457F0571"/>
    <w:rsid w:val="45851176"/>
    <w:rsid w:val="45B933A3"/>
    <w:rsid w:val="45C63B94"/>
    <w:rsid w:val="45C80705"/>
    <w:rsid w:val="45E8263B"/>
    <w:rsid w:val="45FD5429"/>
    <w:rsid w:val="460E7DA5"/>
    <w:rsid w:val="46327EBA"/>
    <w:rsid w:val="46422483"/>
    <w:rsid w:val="4659254A"/>
    <w:rsid w:val="465B0637"/>
    <w:rsid w:val="465E3F0D"/>
    <w:rsid w:val="466A16E6"/>
    <w:rsid w:val="46832B08"/>
    <w:rsid w:val="46893F2B"/>
    <w:rsid w:val="46C4686E"/>
    <w:rsid w:val="474A3DF8"/>
    <w:rsid w:val="47752044"/>
    <w:rsid w:val="477B778F"/>
    <w:rsid w:val="478203EC"/>
    <w:rsid w:val="479E40E1"/>
    <w:rsid w:val="47B025FA"/>
    <w:rsid w:val="47D93185"/>
    <w:rsid w:val="47E35EAF"/>
    <w:rsid w:val="4803202D"/>
    <w:rsid w:val="4809698F"/>
    <w:rsid w:val="4811697D"/>
    <w:rsid w:val="483010C0"/>
    <w:rsid w:val="48703C03"/>
    <w:rsid w:val="48742308"/>
    <w:rsid w:val="487A3E25"/>
    <w:rsid w:val="488B5503"/>
    <w:rsid w:val="48937E21"/>
    <w:rsid w:val="489A0361"/>
    <w:rsid w:val="48B52752"/>
    <w:rsid w:val="48B94FF3"/>
    <w:rsid w:val="48E37AAB"/>
    <w:rsid w:val="48FD4B4C"/>
    <w:rsid w:val="490A68E0"/>
    <w:rsid w:val="491055FE"/>
    <w:rsid w:val="495F5B3E"/>
    <w:rsid w:val="496F77D7"/>
    <w:rsid w:val="497654FD"/>
    <w:rsid w:val="49B64211"/>
    <w:rsid w:val="49BD1BE8"/>
    <w:rsid w:val="49D404BD"/>
    <w:rsid w:val="49F6167F"/>
    <w:rsid w:val="49F8312B"/>
    <w:rsid w:val="4A064FA0"/>
    <w:rsid w:val="4A16615C"/>
    <w:rsid w:val="4A231504"/>
    <w:rsid w:val="4A4424D7"/>
    <w:rsid w:val="4A4D25BF"/>
    <w:rsid w:val="4A8B6CBC"/>
    <w:rsid w:val="4A9F41BB"/>
    <w:rsid w:val="4AAE36F9"/>
    <w:rsid w:val="4AAF0EC3"/>
    <w:rsid w:val="4AB329E1"/>
    <w:rsid w:val="4AB82D0F"/>
    <w:rsid w:val="4AEB7664"/>
    <w:rsid w:val="4AFD7C19"/>
    <w:rsid w:val="4B0567D1"/>
    <w:rsid w:val="4B236AAE"/>
    <w:rsid w:val="4B707271"/>
    <w:rsid w:val="4B891753"/>
    <w:rsid w:val="4B9739F7"/>
    <w:rsid w:val="4BCB2A8D"/>
    <w:rsid w:val="4BDC6622"/>
    <w:rsid w:val="4BE23238"/>
    <w:rsid w:val="4BEE2503"/>
    <w:rsid w:val="4C0231EF"/>
    <w:rsid w:val="4C13787D"/>
    <w:rsid w:val="4C245A30"/>
    <w:rsid w:val="4C3D76B9"/>
    <w:rsid w:val="4C473BBC"/>
    <w:rsid w:val="4C4D2086"/>
    <w:rsid w:val="4C764F1C"/>
    <w:rsid w:val="4CB25E5C"/>
    <w:rsid w:val="4CB6685F"/>
    <w:rsid w:val="4CBC3B05"/>
    <w:rsid w:val="4CC367FE"/>
    <w:rsid w:val="4CD60F91"/>
    <w:rsid w:val="4CD943A2"/>
    <w:rsid w:val="4CDE6D29"/>
    <w:rsid w:val="4D077F3C"/>
    <w:rsid w:val="4D123355"/>
    <w:rsid w:val="4D16313C"/>
    <w:rsid w:val="4D2A3B31"/>
    <w:rsid w:val="4D312C52"/>
    <w:rsid w:val="4D3462B2"/>
    <w:rsid w:val="4D905305"/>
    <w:rsid w:val="4D964A72"/>
    <w:rsid w:val="4D9C1254"/>
    <w:rsid w:val="4DA82D66"/>
    <w:rsid w:val="4DEF5FA9"/>
    <w:rsid w:val="4E310F05"/>
    <w:rsid w:val="4E3123F0"/>
    <w:rsid w:val="4E793892"/>
    <w:rsid w:val="4E800872"/>
    <w:rsid w:val="4EB90223"/>
    <w:rsid w:val="4EC569ED"/>
    <w:rsid w:val="4ED34B3C"/>
    <w:rsid w:val="4ED50EA1"/>
    <w:rsid w:val="4ED91C53"/>
    <w:rsid w:val="4EEC050C"/>
    <w:rsid w:val="4F104EC3"/>
    <w:rsid w:val="4F3D7B54"/>
    <w:rsid w:val="4F47354A"/>
    <w:rsid w:val="4F722B08"/>
    <w:rsid w:val="4F911C54"/>
    <w:rsid w:val="4FDF7F28"/>
    <w:rsid w:val="4FE625E0"/>
    <w:rsid w:val="5021480F"/>
    <w:rsid w:val="503C0C40"/>
    <w:rsid w:val="50750E8F"/>
    <w:rsid w:val="50962ECB"/>
    <w:rsid w:val="50A42E38"/>
    <w:rsid w:val="50A4577F"/>
    <w:rsid w:val="50B73D1F"/>
    <w:rsid w:val="50BD5BC9"/>
    <w:rsid w:val="50C11EEE"/>
    <w:rsid w:val="50CE26AB"/>
    <w:rsid w:val="50E97CFC"/>
    <w:rsid w:val="50F94DE8"/>
    <w:rsid w:val="50FA4028"/>
    <w:rsid w:val="510D65B7"/>
    <w:rsid w:val="511157AB"/>
    <w:rsid w:val="5142540C"/>
    <w:rsid w:val="518832C8"/>
    <w:rsid w:val="5193467B"/>
    <w:rsid w:val="51A0432A"/>
    <w:rsid w:val="51A61C2D"/>
    <w:rsid w:val="51A72608"/>
    <w:rsid w:val="51A86090"/>
    <w:rsid w:val="51B7396D"/>
    <w:rsid w:val="522D519C"/>
    <w:rsid w:val="522E4CC3"/>
    <w:rsid w:val="5244713B"/>
    <w:rsid w:val="524B3200"/>
    <w:rsid w:val="52615633"/>
    <w:rsid w:val="527A01F2"/>
    <w:rsid w:val="52977FD4"/>
    <w:rsid w:val="52A25790"/>
    <w:rsid w:val="52A96B6F"/>
    <w:rsid w:val="52B45975"/>
    <w:rsid w:val="52D90896"/>
    <w:rsid w:val="52D94AA4"/>
    <w:rsid w:val="52EA3A62"/>
    <w:rsid w:val="52F32596"/>
    <w:rsid w:val="52F50BB8"/>
    <w:rsid w:val="53097272"/>
    <w:rsid w:val="53132B39"/>
    <w:rsid w:val="53544462"/>
    <w:rsid w:val="536632C0"/>
    <w:rsid w:val="5397158E"/>
    <w:rsid w:val="53A46AC8"/>
    <w:rsid w:val="54013861"/>
    <w:rsid w:val="541C372E"/>
    <w:rsid w:val="543C0AB5"/>
    <w:rsid w:val="54487265"/>
    <w:rsid w:val="544D6070"/>
    <w:rsid w:val="54605E1E"/>
    <w:rsid w:val="54857525"/>
    <w:rsid w:val="54B3506A"/>
    <w:rsid w:val="54CA0D16"/>
    <w:rsid w:val="54DA4782"/>
    <w:rsid w:val="54DD4057"/>
    <w:rsid w:val="54E7490F"/>
    <w:rsid w:val="55025E29"/>
    <w:rsid w:val="550764A4"/>
    <w:rsid w:val="550B2BF6"/>
    <w:rsid w:val="550C1AC2"/>
    <w:rsid w:val="550D609A"/>
    <w:rsid w:val="551509A8"/>
    <w:rsid w:val="55214EB5"/>
    <w:rsid w:val="55364EFD"/>
    <w:rsid w:val="555D4828"/>
    <w:rsid w:val="557A4C8B"/>
    <w:rsid w:val="558931E1"/>
    <w:rsid w:val="55923347"/>
    <w:rsid w:val="55925180"/>
    <w:rsid w:val="55983B1B"/>
    <w:rsid w:val="55A8376B"/>
    <w:rsid w:val="55DC29B6"/>
    <w:rsid w:val="55DD4241"/>
    <w:rsid w:val="564477C4"/>
    <w:rsid w:val="56497F84"/>
    <w:rsid w:val="566B6D1E"/>
    <w:rsid w:val="569A2331"/>
    <w:rsid w:val="56E90F5B"/>
    <w:rsid w:val="57032A2C"/>
    <w:rsid w:val="57056455"/>
    <w:rsid w:val="570F5219"/>
    <w:rsid w:val="573C79F3"/>
    <w:rsid w:val="57443848"/>
    <w:rsid w:val="575D12B5"/>
    <w:rsid w:val="57610A87"/>
    <w:rsid w:val="577B1140"/>
    <w:rsid w:val="577B7F21"/>
    <w:rsid w:val="577F181B"/>
    <w:rsid w:val="57921984"/>
    <w:rsid w:val="579737F0"/>
    <w:rsid w:val="57AB7B30"/>
    <w:rsid w:val="57AF5251"/>
    <w:rsid w:val="57B26373"/>
    <w:rsid w:val="57B63F04"/>
    <w:rsid w:val="57CD20C2"/>
    <w:rsid w:val="57D675AB"/>
    <w:rsid w:val="57D8072B"/>
    <w:rsid w:val="57D95FDD"/>
    <w:rsid w:val="580E3E6B"/>
    <w:rsid w:val="588502C1"/>
    <w:rsid w:val="58917D2F"/>
    <w:rsid w:val="5894085C"/>
    <w:rsid w:val="58AE4F0C"/>
    <w:rsid w:val="58B8109E"/>
    <w:rsid w:val="58B85899"/>
    <w:rsid w:val="58C817A8"/>
    <w:rsid w:val="58DE132A"/>
    <w:rsid w:val="58E363A9"/>
    <w:rsid w:val="595E1678"/>
    <w:rsid w:val="596D5BD4"/>
    <w:rsid w:val="597E3DD8"/>
    <w:rsid w:val="59AB3C9A"/>
    <w:rsid w:val="59DD7B7C"/>
    <w:rsid w:val="59F80043"/>
    <w:rsid w:val="5A09252F"/>
    <w:rsid w:val="5A0B2778"/>
    <w:rsid w:val="5A2A7C7B"/>
    <w:rsid w:val="5A3E2560"/>
    <w:rsid w:val="5A3F0176"/>
    <w:rsid w:val="5A4C06A6"/>
    <w:rsid w:val="5A5A7E2A"/>
    <w:rsid w:val="5A5D3B6E"/>
    <w:rsid w:val="5A637A76"/>
    <w:rsid w:val="5A6D33BA"/>
    <w:rsid w:val="5A792B1F"/>
    <w:rsid w:val="5A874767"/>
    <w:rsid w:val="5AAD6F28"/>
    <w:rsid w:val="5AD50114"/>
    <w:rsid w:val="5AD63A24"/>
    <w:rsid w:val="5AEF6D32"/>
    <w:rsid w:val="5B1769FD"/>
    <w:rsid w:val="5B224AB4"/>
    <w:rsid w:val="5B2E1A1D"/>
    <w:rsid w:val="5B384449"/>
    <w:rsid w:val="5B3F7B26"/>
    <w:rsid w:val="5B5F61CD"/>
    <w:rsid w:val="5B843A1C"/>
    <w:rsid w:val="5B873E3F"/>
    <w:rsid w:val="5BB92F72"/>
    <w:rsid w:val="5BC51ED7"/>
    <w:rsid w:val="5C02690E"/>
    <w:rsid w:val="5C196DA7"/>
    <w:rsid w:val="5C2A048C"/>
    <w:rsid w:val="5C2A04B6"/>
    <w:rsid w:val="5C80234E"/>
    <w:rsid w:val="5C8A680C"/>
    <w:rsid w:val="5CDC1CBA"/>
    <w:rsid w:val="5CF71E74"/>
    <w:rsid w:val="5D0C4701"/>
    <w:rsid w:val="5D0D5760"/>
    <w:rsid w:val="5D0F0395"/>
    <w:rsid w:val="5D221076"/>
    <w:rsid w:val="5D397964"/>
    <w:rsid w:val="5D5A391C"/>
    <w:rsid w:val="5D5F10C0"/>
    <w:rsid w:val="5D891B7B"/>
    <w:rsid w:val="5DAD38EE"/>
    <w:rsid w:val="5DB26B6E"/>
    <w:rsid w:val="5DE9304A"/>
    <w:rsid w:val="5E006862"/>
    <w:rsid w:val="5E0207B9"/>
    <w:rsid w:val="5E1834A1"/>
    <w:rsid w:val="5E261785"/>
    <w:rsid w:val="5E3176CE"/>
    <w:rsid w:val="5E373780"/>
    <w:rsid w:val="5E4A7017"/>
    <w:rsid w:val="5E552BBA"/>
    <w:rsid w:val="5E611C10"/>
    <w:rsid w:val="5E9903A7"/>
    <w:rsid w:val="5EEF091E"/>
    <w:rsid w:val="5EFC7377"/>
    <w:rsid w:val="5F06174D"/>
    <w:rsid w:val="5F0E693E"/>
    <w:rsid w:val="5F3A3602"/>
    <w:rsid w:val="5F6277C6"/>
    <w:rsid w:val="5F6D0B1D"/>
    <w:rsid w:val="5F826B33"/>
    <w:rsid w:val="5F8D0B82"/>
    <w:rsid w:val="5F9B3DE0"/>
    <w:rsid w:val="5FCC5339"/>
    <w:rsid w:val="5FE34A5B"/>
    <w:rsid w:val="5FFA6456"/>
    <w:rsid w:val="5FFE1E36"/>
    <w:rsid w:val="600E35B7"/>
    <w:rsid w:val="60232584"/>
    <w:rsid w:val="604B71AE"/>
    <w:rsid w:val="607330CE"/>
    <w:rsid w:val="607C44DA"/>
    <w:rsid w:val="60825176"/>
    <w:rsid w:val="609F2AC4"/>
    <w:rsid w:val="60A800F7"/>
    <w:rsid w:val="60FA2EE8"/>
    <w:rsid w:val="61054A27"/>
    <w:rsid w:val="610A52BC"/>
    <w:rsid w:val="611D2366"/>
    <w:rsid w:val="613657CA"/>
    <w:rsid w:val="61421856"/>
    <w:rsid w:val="615227C4"/>
    <w:rsid w:val="61654E3F"/>
    <w:rsid w:val="617244D5"/>
    <w:rsid w:val="6182292A"/>
    <w:rsid w:val="61881063"/>
    <w:rsid w:val="619F7F92"/>
    <w:rsid w:val="61F15320"/>
    <w:rsid w:val="61F40BD2"/>
    <w:rsid w:val="61F94C26"/>
    <w:rsid w:val="61FB33CF"/>
    <w:rsid w:val="62000E56"/>
    <w:rsid w:val="620152D8"/>
    <w:rsid w:val="622A34BA"/>
    <w:rsid w:val="622A6BEF"/>
    <w:rsid w:val="622E3D73"/>
    <w:rsid w:val="624D7C41"/>
    <w:rsid w:val="624F3E49"/>
    <w:rsid w:val="62632286"/>
    <w:rsid w:val="62885958"/>
    <w:rsid w:val="62A104EB"/>
    <w:rsid w:val="62C04986"/>
    <w:rsid w:val="62D77FFB"/>
    <w:rsid w:val="62F40B65"/>
    <w:rsid w:val="62FC2CFE"/>
    <w:rsid w:val="63024505"/>
    <w:rsid w:val="635B1DB5"/>
    <w:rsid w:val="636831B2"/>
    <w:rsid w:val="63711FED"/>
    <w:rsid w:val="63792D7D"/>
    <w:rsid w:val="63880DDC"/>
    <w:rsid w:val="638D750D"/>
    <w:rsid w:val="63A05822"/>
    <w:rsid w:val="63AC6CC0"/>
    <w:rsid w:val="63C13DF7"/>
    <w:rsid w:val="63E7008A"/>
    <w:rsid w:val="63EA26B5"/>
    <w:rsid w:val="63FA5D8A"/>
    <w:rsid w:val="63FC0431"/>
    <w:rsid w:val="64055776"/>
    <w:rsid w:val="64240056"/>
    <w:rsid w:val="643E143A"/>
    <w:rsid w:val="648B6EEF"/>
    <w:rsid w:val="64982B6D"/>
    <w:rsid w:val="64C158BF"/>
    <w:rsid w:val="64CE2EAA"/>
    <w:rsid w:val="64D945FF"/>
    <w:rsid w:val="64EA2755"/>
    <w:rsid w:val="653C3090"/>
    <w:rsid w:val="65854376"/>
    <w:rsid w:val="658767BE"/>
    <w:rsid w:val="65892531"/>
    <w:rsid w:val="659372FF"/>
    <w:rsid w:val="65B512EC"/>
    <w:rsid w:val="66195831"/>
    <w:rsid w:val="66241175"/>
    <w:rsid w:val="662E75B1"/>
    <w:rsid w:val="66342C2E"/>
    <w:rsid w:val="663E784C"/>
    <w:rsid w:val="666D3936"/>
    <w:rsid w:val="668B6A45"/>
    <w:rsid w:val="66B42B7F"/>
    <w:rsid w:val="670B6F52"/>
    <w:rsid w:val="67252C90"/>
    <w:rsid w:val="672F3F24"/>
    <w:rsid w:val="673E055F"/>
    <w:rsid w:val="67551CE3"/>
    <w:rsid w:val="677D3ED9"/>
    <w:rsid w:val="67A22552"/>
    <w:rsid w:val="67B16F33"/>
    <w:rsid w:val="67B22DCC"/>
    <w:rsid w:val="67BE24DC"/>
    <w:rsid w:val="67BE71AA"/>
    <w:rsid w:val="67CF2561"/>
    <w:rsid w:val="67D90273"/>
    <w:rsid w:val="67DE5875"/>
    <w:rsid w:val="67E55852"/>
    <w:rsid w:val="67EB1AB4"/>
    <w:rsid w:val="67F32768"/>
    <w:rsid w:val="67F44523"/>
    <w:rsid w:val="67FA1285"/>
    <w:rsid w:val="68457149"/>
    <w:rsid w:val="68495BE3"/>
    <w:rsid w:val="68551F4F"/>
    <w:rsid w:val="686D1491"/>
    <w:rsid w:val="687C10C9"/>
    <w:rsid w:val="68840C16"/>
    <w:rsid w:val="68876EFB"/>
    <w:rsid w:val="68884654"/>
    <w:rsid w:val="689F444F"/>
    <w:rsid w:val="68B96DBB"/>
    <w:rsid w:val="68CA2805"/>
    <w:rsid w:val="68E60FA0"/>
    <w:rsid w:val="68E937A3"/>
    <w:rsid w:val="693E15D3"/>
    <w:rsid w:val="69600B8D"/>
    <w:rsid w:val="69627681"/>
    <w:rsid w:val="6977531D"/>
    <w:rsid w:val="698B26E2"/>
    <w:rsid w:val="69932C39"/>
    <w:rsid w:val="69CC2BFF"/>
    <w:rsid w:val="69EE569C"/>
    <w:rsid w:val="69FA03FA"/>
    <w:rsid w:val="69FD55B8"/>
    <w:rsid w:val="6A0905B5"/>
    <w:rsid w:val="6A0B1C62"/>
    <w:rsid w:val="6A2152D6"/>
    <w:rsid w:val="6A2406C8"/>
    <w:rsid w:val="6A59152B"/>
    <w:rsid w:val="6A657521"/>
    <w:rsid w:val="6ADE0BD1"/>
    <w:rsid w:val="6AE96859"/>
    <w:rsid w:val="6AF22418"/>
    <w:rsid w:val="6B076BA0"/>
    <w:rsid w:val="6B147746"/>
    <w:rsid w:val="6B24787C"/>
    <w:rsid w:val="6B35483E"/>
    <w:rsid w:val="6B4C4AB0"/>
    <w:rsid w:val="6B573233"/>
    <w:rsid w:val="6B5B6274"/>
    <w:rsid w:val="6B935D53"/>
    <w:rsid w:val="6BD76E4B"/>
    <w:rsid w:val="6C196F71"/>
    <w:rsid w:val="6C226FCB"/>
    <w:rsid w:val="6C31226F"/>
    <w:rsid w:val="6C517BBF"/>
    <w:rsid w:val="6C552F0B"/>
    <w:rsid w:val="6C797D36"/>
    <w:rsid w:val="6C8C67B7"/>
    <w:rsid w:val="6C9D744C"/>
    <w:rsid w:val="6C9F3A2C"/>
    <w:rsid w:val="6CC02668"/>
    <w:rsid w:val="6D112ED6"/>
    <w:rsid w:val="6D167928"/>
    <w:rsid w:val="6D185EEC"/>
    <w:rsid w:val="6D26299B"/>
    <w:rsid w:val="6D3659CC"/>
    <w:rsid w:val="6D4772EC"/>
    <w:rsid w:val="6D5B2C1A"/>
    <w:rsid w:val="6D6C574E"/>
    <w:rsid w:val="6D807B87"/>
    <w:rsid w:val="6D9078AF"/>
    <w:rsid w:val="6D9E678A"/>
    <w:rsid w:val="6DAA3FEF"/>
    <w:rsid w:val="6DC0172B"/>
    <w:rsid w:val="6DC72C21"/>
    <w:rsid w:val="6DCB690C"/>
    <w:rsid w:val="6DD41A5B"/>
    <w:rsid w:val="6DF43C2E"/>
    <w:rsid w:val="6DF51CA3"/>
    <w:rsid w:val="6DF53039"/>
    <w:rsid w:val="6E214100"/>
    <w:rsid w:val="6E2324C2"/>
    <w:rsid w:val="6E2F0E6E"/>
    <w:rsid w:val="6E8335BD"/>
    <w:rsid w:val="6E8E12EF"/>
    <w:rsid w:val="6E972936"/>
    <w:rsid w:val="6EB13D16"/>
    <w:rsid w:val="6EB55921"/>
    <w:rsid w:val="6ECB402E"/>
    <w:rsid w:val="6ED446C5"/>
    <w:rsid w:val="6F2A7D94"/>
    <w:rsid w:val="6F3A77EB"/>
    <w:rsid w:val="6F8331F1"/>
    <w:rsid w:val="6FAA7F8C"/>
    <w:rsid w:val="6FAE1A09"/>
    <w:rsid w:val="6FD75BF8"/>
    <w:rsid w:val="70052E70"/>
    <w:rsid w:val="700A58DD"/>
    <w:rsid w:val="703F1786"/>
    <w:rsid w:val="707723D0"/>
    <w:rsid w:val="709177BB"/>
    <w:rsid w:val="70A30964"/>
    <w:rsid w:val="70A62C7A"/>
    <w:rsid w:val="70F5661B"/>
    <w:rsid w:val="7123426B"/>
    <w:rsid w:val="71360107"/>
    <w:rsid w:val="713B688E"/>
    <w:rsid w:val="713C7845"/>
    <w:rsid w:val="71433BC2"/>
    <w:rsid w:val="714A76D4"/>
    <w:rsid w:val="71607243"/>
    <w:rsid w:val="71752277"/>
    <w:rsid w:val="71D43752"/>
    <w:rsid w:val="71E83B68"/>
    <w:rsid w:val="71F1796A"/>
    <w:rsid w:val="72154626"/>
    <w:rsid w:val="72262B5D"/>
    <w:rsid w:val="72283FF7"/>
    <w:rsid w:val="722E7212"/>
    <w:rsid w:val="723A0474"/>
    <w:rsid w:val="725923E4"/>
    <w:rsid w:val="726E72F5"/>
    <w:rsid w:val="72785938"/>
    <w:rsid w:val="72864BF7"/>
    <w:rsid w:val="729023FC"/>
    <w:rsid w:val="72B91FED"/>
    <w:rsid w:val="72BA769E"/>
    <w:rsid w:val="730F2666"/>
    <w:rsid w:val="731107FB"/>
    <w:rsid w:val="73895377"/>
    <w:rsid w:val="73C0646E"/>
    <w:rsid w:val="73EA15CE"/>
    <w:rsid w:val="742222F5"/>
    <w:rsid w:val="742960AC"/>
    <w:rsid w:val="74476126"/>
    <w:rsid w:val="74706664"/>
    <w:rsid w:val="747F3682"/>
    <w:rsid w:val="749C4185"/>
    <w:rsid w:val="74D36D33"/>
    <w:rsid w:val="75067759"/>
    <w:rsid w:val="75204CB3"/>
    <w:rsid w:val="752E6DCD"/>
    <w:rsid w:val="7551380D"/>
    <w:rsid w:val="755C566E"/>
    <w:rsid w:val="75600BE5"/>
    <w:rsid w:val="7564475C"/>
    <w:rsid w:val="7583797F"/>
    <w:rsid w:val="75D20F1D"/>
    <w:rsid w:val="75DA2C18"/>
    <w:rsid w:val="75F05CC0"/>
    <w:rsid w:val="75F54412"/>
    <w:rsid w:val="760338C7"/>
    <w:rsid w:val="761C76BD"/>
    <w:rsid w:val="761D08E0"/>
    <w:rsid w:val="763A3DB1"/>
    <w:rsid w:val="765D347C"/>
    <w:rsid w:val="76607F98"/>
    <w:rsid w:val="76826699"/>
    <w:rsid w:val="769F3E2D"/>
    <w:rsid w:val="76C84476"/>
    <w:rsid w:val="76C87133"/>
    <w:rsid w:val="76CD08D5"/>
    <w:rsid w:val="76DB4B92"/>
    <w:rsid w:val="76F930C7"/>
    <w:rsid w:val="77052AA4"/>
    <w:rsid w:val="77136511"/>
    <w:rsid w:val="77340A39"/>
    <w:rsid w:val="77351FD0"/>
    <w:rsid w:val="77472422"/>
    <w:rsid w:val="774E334F"/>
    <w:rsid w:val="77785EA7"/>
    <w:rsid w:val="777F31F2"/>
    <w:rsid w:val="77D1700D"/>
    <w:rsid w:val="77DA0A00"/>
    <w:rsid w:val="77EC04CC"/>
    <w:rsid w:val="7816005A"/>
    <w:rsid w:val="78775729"/>
    <w:rsid w:val="78A42DB0"/>
    <w:rsid w:val="78A656AB"/>
    <w:rsid w:val="78B2245C"/>
    <w:rsid w:val="78E172CC"/>
    <w:rsid w:val="78EA1D1F"/>
    <w:rsid w:val="7904172F"/>
    <w:rsid w:val="790F7E27"/>
    <w:rsid w:val="792A231A"/>
    <w:rsid w:val="79316829"/>
    <w:rsid w:val="79526FDF"/>
    <w:rsid w:val="797E66A9"/>
    <w:rsid w:val="79822BFF"/>
    <w:rsid w:val="79A97383"/>
    <w:rsid w:val="79AB21E7"/>
    <w:rsid w:val="79CD2CD2"/>
    <w:rsid w:val="79E27E8B"/>
    <w:rsid w:val="79E3752A"/>
    <w:rsid w:val="79F5251F"/>
    <w:rsid w:val="79F850CE"/>
    <w:rsid w:val="79FD443C"/>
    <w:rsid w:val="7A015D0A"/>
    <w:rsid w:val="7A1D1975"/>
    <w:rsid w:val="7A2A5523"/>
    <w:rsid w:val="7A3E5150"/>
    <w:rsid w:val="7A446033"/>
    <w:rsid w:val="7A4670D6"/>
    <w:rsid w:val="7A534B63"/>
    <w:rsid w:val="7A614BD3"/>
    <w:rsid w:val="7A615382"/>
    <w:rsid w:val="7A67303B"/>
    <w:rsid w:val="7A894AED"/>
    <w:rsid w:val="7A9A0BEA"/>
    <w:rsid w:val="7A9F7EE5"/>
    <w:rsid w:val="7AAB1D04"/>
    <w:rsid w:val="7ABA4368"/>
    <w:rsid w:val="7AD05746"/>
    <w:rsid w:val="7AD242A9"/>
    <w:rsid w:val="7AFD58A8"/>
    <w:rsid w:val="7B257FFD"/>
    <w:rsid w:val="7B343476"/>
    <w:rsid w:val="7B5A2978"/>
    <w:rsid w:val="7B5A7E4C"/>
    <w:rsid w:val="7B667AF9"/>
    <w:rsid w:val="7B7468F8"/>
    <w:rsid w:val="7BEE0103"/>
    <w:rsid w:val="7C0A0FE4"/>
    <w:rsid w:val="7C254906"/>
    <w:rsid w:val="7C2A099F"/>
    <w:rsid w:val="7C590818"/>
    <w:rsid w:val="7C7C10F6"/>
    <w:rsid w:val="7C853BEA"/>
    <w:rsid w:val="7C881368"/>
    <w:rsid w:val="7CAA096B"/>
    <w:rsid w:val="7CE27788"/>
    <w:rsid w:val="7D0C32F1"/>
    <w:rsid w:val="7D0F408D"/>
    <w:rsid w:val="7D491C6C"/>
    <w:rsid w:val="7D5429C0"/>
    <w:rsid w:val="7D6E6D43"/>
    <w:rsid w:val="7D9D2EC1"/>
    <w:rsid w:val="7DB57A34"/>
    <w:rsid w:val="7DBA0E68"/>
    <w:rsid w:val="7DE60973"/>
    <w:rsid w:val="7DEA5D7C"/>
    <w:rsid w:val="7DEF0916"/>
    <w:rsid w:val="7E1E5218"/>
    <w:rsid w:val="7E327BA3"/>
    <w:rsid w:val="7E523F5E"/>
    <w:rsid w:val="7E6B14DE"/>
    <w:rsid w:val="7E9A4E1F"/>
    <w:rsid w:val="7E9B7F59"/>
    <w:rsid w:val="7EA7723A"/>
    <w:rsid w:val="7EF56FBB"/>
    <w:rsid w:val="7F0768EB"/>
    <w:rsid w:val="7F0F35C8"/>
    <w:rsid w:val="7F143BEC"/>
    <w:rsid w:val="7F3B707C"/>
    <w:rsid w:val="7F6366B4"/>
    <w:rsid w:val="7F715AF2"/>
    <w:rsid w:val="7F886E69"/>
    <w:rsid w:val="7FA108FB"/>
    <w:rsid w:val="7FA73F44"/>
    <w:rsid w:val="7FBF28C8"/>
    <w:rsid w:val="7FC9351D"/>
    <w:rsid w:val="BB7FA927"/>
    <w:rsid w:val="BBB65B04"/>
    <w:rsid w:val="DBC52E03"/>
    <w:rsid w:val="DF3F0634"/>
    <w:rsid w:val="DFFCFE31"/>
    <w:rsid w:val="DFFFCA47"/>
    <w:rsid w:val="F5FFD31F"/>
    <w:rsid w:val="F7DF35FB"/>
    <w:rsid w:val="F7FECF29"/>
    <w:rsid w:val="FE7F7DE5"/>
    <w:rsid w:val="FF7FF0F4"/>
    <w:rsid w:val="FFBFCADE"/>
    <w:rsid w:val="FFD070FF"/>
    <w:rsid w:val="FFFDB9D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834"/>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39"/>
    <w:qFormat/>
    <w:uiPriority w:val="99"/>
    <w:pPr>
      <w:keepNext/>
      <w:keepLines/>
      <w:tabs>
        <w:tab w:val="left" w:pos="432"/>
      </w:tabs>
      <w:adjustRightInd/>
      <w:spacing w:line="360" w:lineRule="auto"/>
      <w:ind w:left="432" w:hanging="432"/>
      <w:jc w:val="left"/>
      <w:outlineLvl w:val="1"/>
    </w:pPr>
    <w:rPr>
      <w:rFonts w:ascii="仿宋_GB2312" w:hAnsi="仿宋" w:eastAsia="Times New Roman" w:cs="仿宋_GB2312"/>
      <w:b/>
      <w:bCs/>
      <w:sz w:val="32"/>
      <w:szCs w:val="32"/>
      <w:lang w:val="zh-CN"/>
    </w:rPr>
  </w:style>
  <w:style w:type="paragraph" w:styleId="4">
    <w:name w:val="heading 3"/>
    <w:basedOn w:val="1"/>
    <w:next w:val="1"/>
    <w:link w:val="640"/>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641"/>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6">
    <w:name w:val="heading 5"/>
    <w:basedOn w:val="1"/>
    <w:next w:val="1"/>
    <w:link w:val="642"/>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43"/>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8">
    <w:name w:val="heading 7"/>
    <w:basedOn w:val="1"/>
    <w:next w:val="1"/>
    <w:link w:val="851"/>
    <w:qFormat/>
    <w:uiPriority w:val="99"/>
    <w:pPr>
      <w:keepNext/>
      <w:keepLines/>
      <w:tabs>
        <w:tab w:val="left" w:pos="1296"/>
      </w:tabs>
      <w:spacing w:before="240" w:after="64" w:line="320" w:lineRule="auto"/>
      <w:ind w:left="1296" w:hanging="1296"/>
      <w:outlineLvl w:val="6"/>
    </w:pPr>
    <w:rPr>
      <w:b/>
      <w:bCs/>
      <w:sz w:val="24"/>
      <w:szCs w:val="24"/>
    </w:rPr>
  </w:style>
  <w:style w:type="paragraph" w:styleId="9">
    <w:name w:val="heading 8"/>
    <w:basedOn w:val="1"/>
    <w:next w:val="1"/>
    <w:link w:val="645"/>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0">
    <w:name w:val="heading 9"/>
    <w:basedOn w:val="1"/>
    <w:next w:val="1"/>
    <w:link w:val="646"/>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7">
    <w:name w:val="Default Paragraph Font"/>
    <w:semiHidden/>
    <w:unhideWhenUsed/>
    <w:qFormat/>
    <w:uiPriority w:val="1"/>
  </w:style>
  <w:style w:type="table" w:default="1" w:styleId="7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semiHidden/>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3">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4">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5">
    <w:name w:val="Normal Indent"/>
    <w:basedOn w:val="1"/>
    <w:link w:val="758"/>
    <w:qFormat/>
    <w:uiPriority w:val="99"/>
    <w:pPr>
      <w:widowControl/>
      <w:snapToGrid w:val="0"/>
      <w:spacing w:line="480" w:lineRule="exact"/>
      <w:ind w:firstLine="567"/>
    </w:pPr>
    <w:rPr>
      <w:rFonts w:ascii="宋体" w:cs="宋体"/>
      <w:color w:val="000000"/>
      <w:kern w:val="28"/>
      <w:sz w:val="28"/>
      <w:szCs w:val="28"/>
    </w:rPr>
  </w:style>
  <w:style w:type="paragraph" w:styleId="16">
    <w:name w:val="caption"/>
    <w:basedOn w:val="1"/>
    <w:next w:val="1"/>
    <w:link w:val="788"/>
    <w:qFormat/>
    <w:uiPriority w:val="99"/>
    <w:rPr>
      <w:b/>
      <w:bCs/>
      <w:sz w:val="28"/>
      <w:szCs w:val="28"/>
    </w:rPr>
  </w:style>
  <w:style w:type="paragraph" w:styleId="17">
    <w:name w:val="index 5"/>
    <w:basedOn w:val="1"/>
    <w:next w:val="1"/>
    <w:semiHidden/>
    <w:qFormat/>
    <w:uiPriority w:val="99"/>
    <w:pPr>
      <w:adjustRightInd/>
      <w:ind w:left="800" w:leftChars="800" w:firstLine="200" w:firstLineChars="200"/>
    </w:pPr>
  </w:style>
  <w:style w:type="paragraph" w:styleId="18">
    <w:name w:val="Document Map"/>
    <w:basedOn w:val="1"/>
    <w:link w:val="765"/>
    <w:semiHidden/>
    <w:qFormat/>
    <w:uiPriority w:val="99"/>
    <w:pPr>
      <w:shd w:val="clear" w:color="auto" w:fill="000080"/>
    </w:pPr>
    <w:rPr>
      <w:sz w:val="24"/>
      <w:szCs w:val="24"/>
    </w:rPr>
  </w:style>
  <w:style w:type="paragraph" w:styleId="19">
    <w:name w:val="toa heading"/>
    <w:basedOn w:val="1"/>
    <w:next w:val="1"/>
    <w:semiHidden/>
    <w:qFormat/>
    <w:uiPriority w:val="99"/>
    <w:pPr>
      <w:spacing w:before="120" w:line="360" w:lineRule="auto"/>
    </w:pPr>
    <w:rPr>
      <w:rFonts w:ascii="Arial" w:hAnsi="Arial" w:eastAsia="楷体_GB2312" w:cs="Arial"/>
      <w:sz w:val="24"/>
      <w:szCs w:val="24"/>
    </w:rPr>
  </w:style>
  <w:style w:type="paragraph" w:styleId="20">
    <w:name w:val="annotation text"/>
    <w:basedOn w:val="1"/>
    <w:next w:val="21"/>
    <w:link w:val="879"/>
    <w:semiHidden/>
    <w:qFormat/>
    <w:uiPriority w:val="99"/>
    <w:pPr>
      <w:jc w:val="left"/>
    </w:pPr>
    <w:rPr>
      <w:sz w:val="24"/>
      <w:szCs w:val="24"/>
    </w:rPr>
  </w:style>
  <w:style w:type="paragraph" w:customStyle="1" w:styleId="21">
    <w:name w:val="样式6"/>
    <w:basedOn w:val="22"/>
    <w:next w:val="23"/>
    <w:qFormat/>
    <w:uiPriority w:val="99"/>
    <w:pPr>
      <w:spacing w:line="460" w:lineRule="exact"/>
      <w:outlineLvl w:val="2"/>
    </w:pPr>
    <w:rPr>
      <w:rFonts w:ascii="仿宋_GB2312" w:hAnsi="宋体" w:eastAsia="Times New Roman" w:cs="仿宋_GB2312"/>
      <w:b/>
      <w:bCs/>
      <w:sz w:val="24"/>
      <w:szCs w:val="24"/>
    </w:rPr>
  </w:style>
  <w:style w:type="paragraph" w:styleId="22">
    <w:name w:val="Plain Text"/>
    <w:basedOn w:val="1"/>
    <w:next w:val="1"/>
    <w:link w:val="654"/>
    <w:qFormat/>
    <w:uiPriority w:val="99"/>
    <w:rPr>
      <w:rFonts w:ascii="宋体" w:hAnsi="Courier New" w:cs="宋体"/>
    </w:rPr>
  </w:style>
  <w:style w:type="paragraph" w:styleId="23">
    <w:name w:val="Body Text 2"/>
    <w:basedOn w:val="1"/>
    <w:next w:val="24"/>
    <w:link w:val="665"/>
    <w:qFormat/>
    <w:uiPriority w:val="99"/>
    <w:pPr>
      <w:spacing w:after="120" w:line="480" w:lineRule="auto"/>
    </w:pPr>
  </w:style>
  <w:style w:type="paragraph" w:customStyle="1" w:styleId="24">
    <w:name w:val="默认段落字体 Para Char"/>
    <w:basedOn w:val="1"/>
    <w:next w:val="25"/>
    <w:qFormat/>
    <w:uiPriority w:val="99"/>
    <w:rPr>
      <w:rFonts w:ascii="Tahoma" w:hAnsi="Tahoma" w:cs="Tahoma"/>
      <w:sz w:val="24"/>
      <w:szCs w:val="24"/>
    </w:rPr>
  </w:style>
  <w:style w:type="paragraph" w:customStyle="1" w:styleId="25">
    <w:name w:val=" Char Char Char Char Char Char Char Char Char Char Char Char Char Char Char Char"/>
    <w:basedOn w:val="1"/>
    <w:next w:val="26"/>
    <w:autoRedefine/>
    <w:qFormat/>
    <w:uiPriority w:val="0"/>
    <w:pPr>
      <w:widowControl w:val="0"/>
      <w:spacing w:before="0" w:after="0" w:line="240" w:lineRule="auto"/>
      <w:ind w:left="0" w:firstLine="3584"/>
      <w:jc w:val="both"/>
    </w:pPr>
  </w:style>
  <w:style w:type="paragraph" w:styleId="26">
    <w:name w:val="List Paragraph"/>
    <w:basedOn w:val="1"/>
    <w:next w:val="27"/>
    <w:unhideWhenUsed/>
    <w:qFormat/>
    <w:uiPriority w:val="0"/>
    <w:pPr>
      <w:ind w:firstLine="420" w:firstLineChars="200"/>
    </w:pPr>
  </w:style>
  <w:style w:type="paragraph" w:customStyle="1" w:styleId="27">
    <w:name w:val="Char"/>
    <w:basedOn w:val="1"/>
    <w:next w:val="28"/>
    <w:qFormat/>
    <w:uiPriority w:val="99"/>
    <w:rPr>
      <w:rFonts w:ascii="仿宋_GB2312" w:eastAsia="Times New Roman" w:cs="仿宋_GB2312"/>
      <w:b/>
      <w:bCs/>
      <w:sz w:val="32"/>
      <w:szCs w:val="32"/>
    </w:rPr>
  </w:style>
  <w:style w:type="paragraph" w:customStyle="1" w:styleId="28">
    <w:name w:val="p0"/>
    <w:basedOn w:val="1"/>
    <w:qFormat/>
    <w:uiPriority w:val="99"/>
    <w:pPr>
      <w:widowControl/>
      <w:adjustRightInd/>
    </w:pPr>
    <w:rPr>
      <w:kern w:val="0"/>
    </w:rPr>
  </w:style>
  <w:style w:type="paragraph" w:styleId="29">
    <w:name w:val="Salutation"/>
    <w:basedOn w:val="1"/>
    <w:next w:val="1"/>
    <w:link w:val="649"/>
    <w:qFormat/>
    <w:uiPriority w:val="99"/>
    <w:rPr>
      <w:rFonts w:ascii="仿宋_GB2312" w:eastAsia="Times New Roman" w:cs="仿宋_GB2312"/>
      <w:sz w:val="28"/>
      <w:szCs w:val="28"/>
    </w:rPr>
  </w:style>
  <w:style w:type="paragraph" w:styleId="30">
    <w:name w:val="Body Text 3"/>
    <w:basedOn w:val="1"/>
    <w:link w:val="650"/>
    <w:qFormat/>
    <w:uiPriority w:val="99"/>
    <w:pPr>
      <w:jc w:val="center"/>
    </w:pPr>
  </w:style>
  <w:style w:type="paragraph" w:styleId="31">
    <w:name w:val="List Bullet 3"/>
    <w:basedOn w:val="1"/>
    <w:qFormat/>
    <w:uiPriority w:val="99"/>
    <w:pPr>
      <w:snapToGrid w:val="0"/>
      <w:spacing w:line="360" w:lineRule="auto"/>
      <w:ind w:left="360" w:right="238" w:hanging="360"/>
    </w:pPr>
    <w:rPr>
      <w:sz w:val="24"/>
      <w:szCs w:val="24"/>
    </w:rPr>
  </w:style>
  <w:style w:type="paragraph" w:styleId="32">
    <w:name w:val="Body Text"/>
    <w:basedOn w:val="1"/>
    <w:next w:val="33"/>
    <w:link w:val="651"/>
    <w:qFormat/>
    <w:uiPriority w:val="99"/>
    <w:pPr>
      <w:autoSpaceDE w:val="0"/>
      <w:autoSpaceDN w:val="0"/>
      <w:spacing w:line="360" w:lineRule="auto"/>
    </w:pPr>
    <w:rPr>
      <w:rFonts w:ascii="宋体" w:hAnsi="Arial" w:cs="宋体"/>
      <w:sz w:val="24"/>
      <w:szCs w:val="24"/>
      <w:lang w:val="zh-CN"/>
    </w:rPr>
  </w:style>
  <w:style w:type="paragraph" w:styleId="33">
    <w:name w:val="Body Text First Indent"/>
    <w:basedOn w:val="32"/>
    <w:next w:val="34"/>
    <w:link w:val="669"/>
    <w:qFormat/>
    <w:uiPriority w:val="99"/>
    <w:pPr>
      <w:ind w:firstLine="420"/>
    </w:pPr>
    <w:rPr>
      <w:rFonts w:hAnsi="Times New Roman"/>
    </w:rPr>
  </w:style>
  <w:style w:type="paragraph" w:styleId="34">
    <w:name w:val="toc 6"/>
    <w:basedOn w:val="1"/>
    <w:next w:val="1"/>
    <w:semiHidden/>
    <w:qFormat/>
    <w:uiPriority w:val="99"/>
    <w:pPr>
      <w:ind w:left="2100" w:leftChars="1000"/>
    </w:pPr>
  </w:style>
  <w:style w:type="paragraph" w:styleId="35">
    <w:name w:val="Body Text Indent"/>
    <w:basedOn w:val="1"/>
    <w:link w:val="652"/>
    <w:qFormat/>
    <w:uiPriority w:val="0"/>
    <w:pPr>
      <w:spacing w:line="480" w:lineRule="exact"/>
      <w:ind w:firstLine="480" w:firstLineChars="200"/>
    </w:pPr>
    <w:rPr>
      <w:rFonts w:ascii="宋体" w:hAnsi="宋体" w:cs="宋体"/>
      <w:sz w:val="24"/>
      <w:szCs w:val="24"/>
    </w:rPr>
  </w:style>
  <w:style w:type="paragraph" w:styleId="36">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37">
    <w:name w:val="List 2"/>
    <w:basedOn w:val="1"/>
    <w:qFormat/>
    <w:uiPriority w:val="99"/>
    <w:pPr>
      <w:adjustRightInd/>
      <w:spacing w:line="360" w:lineRule="auto"/>
      <w:ind w:left="100" w:leftChars="200" w:hanging="200" w:hangingChars="200"/>
    </w:pPr>
    <w:rPr>
      <w:rFonts w:eastAsia="微软雅黑"/>
    </w:rPr>
  </w:style>
  <w:style w:type="paragraph" w:styleId="38">
    <w:name w:val="Block Text"/>
    <w:basedOn w:val="1"/>
    <w:qFormat/>
    <w:uiPriority w:val="99"/>
    <w:pPr>
      <w:ind w:left="-359" w:leftChars="-171" w:right="-244" w:rightChars="-244" w:firstLine="501" w:firstLineChars="239"/>
    </w:pPr>
    <w:rPr>
      <w:rFonts w:ascii="仿宋_GB2312" w:eastAsia="Times New Roman" w:cs="仿宋_GB2312"/>
      <w:sz w:val="30"/>
      <w:szCs w:val="30"/>
    </w:rPr>
  </w:style>
  <w:style w:type="paragraph" w:styleId="39">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40">
    <w:name w:val="HTML Address"/>
    <w:basedOn w:val="1"/>
    <w:link w:val="653"/>
    <w:qFormat/>
    <w:uiPriority w:val="99"/>
    <w:pPr>
      <w:widowControl/>
      <w:adjustRightInd/>
      <w:ind w:firstLine="200" w:firstLineChars="200"/>
      <w:jc w:val="left"/>
    </w:pPr>
    <w:rPr>
      <w:rFonts w:ascii="宋体" w:hAnsi="宋体" w:cs="宋体"/>
      <w:i/>
      <w:iCs/>
      <w:kern w:val="0"/>
      <w:sz w:val="24"/>
      <w:szCs w:val="24"/>
    </w:rPr>
  </w:style>
  <w:style w:type="paragraph" w:styleId="41">
    <w:name w:val="toc 5"/>
    <w:basedOn w:val="1"/>
    <w:next w:val="1"/>
    <w:semiHidden/>
    <w:qFormat/>
    <w:uiPriority w:val="99"/>
    <w:pPr>
      <w:ind w:left="1680" w:leftChars="800"/>
    </w:pPr>
  </w:style>
  <w:style w:type="paragraph" w:styleId="42">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43">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44">
    <w:name w:val="toc 8"/>
    <w:basedOn w:val="1"/>
    <w:next w:val="1"/>
    <w:semiHidden/>
    <w:qFormat/>
    <w:uiPriority w:val="99"/>
    <w:pPr>
      <w:ind w:left="2940" w:leftChars="1400"/>
    </w:pPr>
  </w:style>
  <w:style w:type="paragraph" w:styleId="45">
    <w:name w:val="Date"/>
    <w:basedOn w:val="1"/>
    <w:next w:val="1"/>
    <w:link w:val="655"/>
    <w:qFormat/>
    <w:uiPriority w:val="99"/>
    <w:pPr>
      <w:ind w:left="100" w:leftChars="2500"/>
    </w:pPr>
    <w:rPr>
      <w:rFonts w:ascii="宋体" w:cs="宋体"/>
      <w:sz w:val="24"/>
      <w:szCs w:val="24"/>
      <w:lang w:val="zh-CN"/>
    </w:rPr>
  </w:style>
  <w:style w:type="paragraph" w:styleId="46">
    <w:name w:val="Body Text Indent 2"/>
    <w:basedOn w:val="1"/>
    <w:link w:val="656"/>
    <w:qFormat/>
    <w:uiPriority w:val="99"/>
    <w:pPr>
      <w:spacing w:line="360" w:lineRule="auto"/>
      <w:ind w:firstLine="601"/>
      <w:textAlignment w:val="baseline"/>
    </w:pPr>
    <w:rPr>
      <w:rFonts w:ascii="宋体" w:cs="宋体"/>
      <w:kern w:val="0"/>
      <w:sz w:val="28"/>
      <w:szCs w:val="28"/>
    </w:rPr>
  </w:style>
  <w:style w:type="paragraph" w:styleId="47">
    <w:name w:val="endnote text"/>
    <w:basedOn w:val="1"/>
    <w:link w:val="657"/>
    <w:semiHidden/>
    <w:qFormat/>
    <w:uiPriority w:val="99"/>
    <w:rPr>
      <w:lang w:val="zh-CN"/>
    </w:rPr>
  </w:style>
  <w:style w:type="paragraph" w:styleId="48">
    <w:name w:val="Balloon Text"/>
    <w:basedOn w:val="1"/>
    <w:link w:val="754"/>
    <w:semiHidden/>
    <w:qFormat/>
    <w:uiPriority w:val="99"/>
    <w:rPr>
      <w:sz w:val="18"/>
      <w:szCs w:val="18"/>
    </w:rPr>
  </w:style>
  <w:style w:type="paragraph" w:styleId="49">
    <w:name w:val="footer"/>
    <w:basedOn w:val="1"/>
    <w:link w:val="912"/>
    <w:qFormat/>
    <w:uiPriority w:val="99"/>
    <w:pPr>
      <w:tabs>
        <w:tab w:val="center" w:pos="4153"/>
        <w:tab w:val="right" w:pos="8306"/>
      </w:tabs>
      <w:snapToGrid w:val="0"/>
      <w:jc w:val="left"/>
    </w:pPr>
    <w:rPr>
      <w:sz w:val="18"/>
      <w:szCs w:val="18"/>
    </w:rPr>
  </w:style>
  <w:style w:type="paragraph" w:styleId="50">
    <w:name w:val="envelope return"/>
    <w:basedOn w:val="1"/>
    <w:qFormat/>
    <w:locked/>
    <w:uiPriority w:val="0"/>
    <w:pPr>
      <w:widowControl/>
      <w:spacing w:line="220" w:lineRule="atLeast"/>
      <w:ind w:firstLine="181"/>
      <w:jc w:val="left"/>
      <w:textAlignment w:val="baseline"/>
    </w:pPr>
    <w:rPr>
      <w:rFonts w:ascii="Arial" w:hAnsi="Arial"/>
      <w:kern w:val="0"/>
      <w:sz w:val="18"/>
      <w:szCs w:val="20"/>
    </w:rPr>
  </w:style>
  <w:style w:type="paragraph" w:styleId="51">
    <w:name w:val="header"/>
    <w:basedOn w:val="1"/>
    <w:link w:val="920"/>
    <w:qFormat/>
    <w:uiPriority w:val="99"/>
    <w:pPr>
      <w:pBdr>
        <w:bottom w:val="single" w:color="auto" w:sz="6" w:space="1"/>
      </w:pBdr>
      <w:tabs>
        <w:tab w:val="center" w:pos="4153"/>
        <w:tab w:val="right" w:pos="8306"/>
      </w:tabs>
      <w:snapToGrid w:val="0"/>
      <w:jc w:val="center"/>
    </w:pPr>
    <w:rPr>
      <w:sz w:val="18"/>
      <w:szCs w:val="18"/>
    </w:rPr>
  </w:style>
  <w:style w:type="paragraph" w:styleId="52">
    <w:name w:val="Signature"/>
    <w:basedOn w:val="1"/>
    <w:link w:val="661"/>
    <w:qFormat/>
    <w:uiPriority w:val="99"/>
    <w:pPr>
      <w:spacing w:after="600" w:line="312" w:lineRule="atLeast"/>
      <w:jc w:val="center"/>
      <w:textAlignment w:val="baseline"/>
    </w:pPr>
    <w:rPr>
      <w:kern w:val="0"/>
      <w:sz w:val="24"/>
      <w:szCs w:val="24"/>
    </w:rPr>
  </w:style>
  <w:style w:type="paragraph" w:styleId="53">
    <w:name w:val="toc 1"/>
    <w:basedOn w:val="1"/>
    <w:next w:val="1"/>
    <w:semiHidden/>
    <w:qFormat/>
    <w:uiPriority w:val="99"/>
  </w:style>
  <w:style w:type="paragraph" w:styleId="54">
    <w:name w:val="toc 4"/>
    <w:basedOn w:val="1"/>
    <w:next w:val="1"/>
    <w:semiHidden/>
    <w:qFormat/>
    <w:uiPriority w:val="99"/>
    <w:pPr>
      <w:ind w:left="1260" w:leftChars="600"/>
    </w:pPr>
  </w:style>
  <w:style w:type="paragraph" w:styleId="55">
    <w:name w:val="index heading"/>
    <w:basedOn w:val="1"/>
    <w:next w:val="56"/>
    <w:semiHidden/>
    <w:qFormat/>
    <w:uiPriority w:val="99"/>
    <w:pPr>
      <w:adjustRightInd/>
      <w:ind w:firstLine="200" w:firstLineChars="200"/>
    </w:pPr>
  </w:style>
  <w:style w:type="paragraph" w:styleId="56">
    <w:name w:val="index 1"/>
    <w:basedOn w:val="1"/>
    <w:next w:val="1"/>
    <w:semiHidden/>
    <w:qFormat/>
    <w:uiPriority w:val="99"/>
    <w:pPr>
      <w:adjustRightInd/>
      <w:spacing w:line="360" w:lineRule="auto"/>
      <w:ind w:firstLine="200" w:firstLineChars="200"/>
      <w:jc w:val="center"/>
    </w:pPr>
    <w:rPr>
      <w:sz w:val="24"/>
      <w:szCs w:val="24"/>
    </w:rPr>
  </w:style>
  <w:style w:type="paragraph" w:styleId="57">
    <w:name w:val="Subtitle"/>
    <w:basedOn w:val="1"/>
    <w:link w:val="662"/>
    <w:qFormat/>
    <w:uiPriority w:val="99"/>
    <w:pPr>
      <w:widowControl/>
      <w:snapToGrid w:val="0"/>
      <w:spacing w:before="240" w:after="480"/>
      <w:jc w:val="center"/>
    </w:pPr>
    <w:rPr>
      <w:rFonts w:ascii="Arial" w:hAnsi="Arial" w:eastAsia="隶书" w:cs="Arial"/>
      <w:b/>
      <w:bCs/>
      <w:kern w:val="28"/>
      <w:sz w:val="44"/>
      <w:szCs w:val="44"/>
    </w:rPr>
  </w:style>
  <w:style w:type="paragraph" w:styleId="58">
    <w:name w:val="List Number 5"/>
    <w:basedOn w:val="1"/>
    <w:qFormat/>
    <w:uiPriority w:val="99"/>
    <w:pPr>
      <w:tabs>
        <w:tab w:val="left" w:pos="902"/>
      </w:tabs>
      <w:adjustRightInd/>
      <w:spacing w:line="400" w:lineRule="exact"/>
      <w:ind w:left="902" w:hanging="420"/>
    </w:pPr>
    <w:rPr>
      <w:sz w:val="24"/>
      <w:szCs w:val="24"/>
    </w:rPr>
  </w:style>
  <w:style w:type="paragraph" w:styleId="59">
    <w:name w:val="List"/>
    <w:basedOn w:val="1"/>
    <w:qFormat/>
    <w:uiPriority w:val="99"/>
    <w:pPr>
      <w:ind w:left="200" w:hanging="200" w:hangingChars="200"/>
    </w:pPr>
  </w:style>
  <w:style w:type="paragraph" w:styleId="60">
    <w:name w:val="footnote text"/>
    <w:basedOn w:val="15"/>
    <w:link w:val="663"/>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61">
    <w:name w:val="List 5"/>
    <w:basedOn w:val="1"/>
    <w:qFormat/>
    <w:uiPriority w:val="99"/>
    <w:pPr>
      <w:adjustRightInd/>
      <w:ind w:left="100" w:leftChars="800" w:hanging="200" w:hangingChars="200"/>
    </w:pPr>
  </w:style>
  <w:style w:type="paragraph" w:styleId="62">
    <w:name w:val="Body Text Indent 3"/>
    <w:basedOn w:val="1"/>
    <w:link w:val="664"/>
    <w:qFormat/>
    <w:uiPriority w:val="99"/>
    <w:pPr>
      <w:spacing w:line="360" w:lineRule="auto"/>
      <w:ind w:firstLine="420"/>
    </w:pPr>
    <w:rPr>
      <w:sz w:val="24"/>
      <w:szCs w:val="24"/>
    </w:rPr>
  </w:style>
  <w:style w:type="paragraph" w:styleId="63">
    <w:name w:val="toc 2"/>
    <w:basedOn w:val="1"/>
    <w:next w:val="1"/>
    <w:semiHidden/>
    <w:qFormat/>
    <w:uiPriority w:val="99"/>
    <w:pPr>
      <w:ind w:left="420" w:leftChars="200"/>
    </w:pPr>
  </w:style>
  <w:style w:type="paragraph" w:styleId="64">
    <w:name w:val="toc 9"/>
    <w:basedOn w:val="1"/>
    <w:next w:val="1"/>
    <w:semiHidden/>
    <w:qFormat/>
    <w:uiPriority w:val="99"/>
    <w:pPr>
      <w:ind w:left="3360" w:leftChars="1600"/>
    </w:pPr>
  </w:style>
  <w:style w:type="paragraph" w:styleId="65">
    <w:name w:val="HTML Preformatted"/>
    <w:basedOn w:val="1"/>
    <w:link w:val="66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66">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7">
    <w:name w:val="Title"/>
    <w:basedOn w:val="1"/>
    <w:link w:val="667"/>
    <w:qFormat/>
    <w:uiPriority w:val="99"/>
    <w:pPr>
      <w:widowControl/>
      <w:overflowPunct w:val="0"/>
      <w:autoSpaceDE w:val="0"/>
      <w:autoSpaceDN w:val="0"/>
      <w:jc w:val="center"/>
      <w:textAlignment w:val="baseline"/>
    </w:pPr>
    <w:rPr>
      <w:b/>
      <w:bCs/>
      <w:kern w:val="0"/>
      <w:sz w:val="24"/>
      <w:szCs w:val="24"/>
    </w:rPr>
  </w:style>
  <w:style w:type="paragraph" w:styleId="68">
    <w:name w:val="annotation subject"/>
    <w:basedOn w:val="20"/>
    <w:next w:val="20"/>
    <w:link w:val="668"/>
    <w:semiHidden/>
    <w:qFormat/>
    <w:uiPriority w:val="99"/>
    <w:rPr>
      <w:b/>
      <w:bCs/>
    </w:rPr>
  </w:style>
  <w:style w:type="paragraph" w:styleId="69">
    <w:name w:val="Body Text First Indent 2"/>
    <w:basedOn w:val="35"/>
    <w:next w:val="1"/>
    <w:link w:val="670"/>
    <w:qFormat/>
    <w:uiPriority w:val="99"/>
    <w:pPr>
      <w:adjustRightInd/>
      <w:spacing w:after="120" w:line="240" w:lineRule="auto"/>
      <w:ind w:left="420" w:leftChars="200" w:firstLine="210"/>
    </w:pPr>
    <w:rPr>
      <w:sz w:val="21"/>
      <w:szCs w:val="21"/>
    </w:rPr>
  </w:style>
  <w:style w:type="table" w:styleId="71">
    <w:name w:val="Table Grid"/>
    <w:basedOn w:val="7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72">
    <w:name w:val="Table Theme"/>
    <w:basedOn w:val="70"/>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73">
    <w:name w:val="Table Elegant"/>
    <w:basedOn w:val="70"/>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caps/>
        <w:color w:val="auto"/>
      </w:rPr>
      <w:tblPr/>
      <w:tcPr>
        <w:tcBorders>
          <w:top w:val="nil"/>
          <w:left w:val="nil"/>
          <w:bottom w:val="nil"/>
          <w:right w:val="nil"/>
          <w:insideH w:val="nil"/>
          <w:insideV w:val="nil"/>
          <w:tl2br w:val="nil"/>
          <w:tr2bl w:val="nil"/>
        </w:tcBorders>
      </w:tcPr>
    </w:tblStylePr>
  </w:style>
  <w:style w:type="table" w:styleId="74">
    <w:name w:val="Table Grid 5"/>
    <w:basedOn w:val="70"/>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5">
    <w:name w:val="Table Grid 8"/>
    <w:basedOn w:val="70"/>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6">
    <w:name w:val="Table Professional"/>
    <w:basedOn w:val="70"/>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8">
    <w:name w:val="Strong"/>
    <w:basedOn w:val="77"/>
    <w:qFormat/>
    <w:uiPriority w:val="99"/>
    <w:rPr>
      <w:b/>
      <w:bCs/>
    </w:rPr>
  </w:style>
  <w:style w:type="character" w:styleId="79">
    <w:name w:val="endnote reference"/>
    <w:basedOn w:val="77"/>
    <w:semiHidden/>
    <w:qFormat/>
    <w:uiPriority w:val="99"/>
    <w:rPr>
      <w:vertAlign w:val="superscript"/>
    </w:rPr>
  </w:style>
  <w:style w:type="character" w:styleId="80">
    <w:name w:val="page number"/>
    <w:basedOn w:val="77"/>
    <w:qFormat/>
    <w:uiPriority w:val="99"/>
    <w:rPr>
      <w:rFonts w:ascii="Arial" w:hAnsi="Arial" w:eastAsia="黑体" w:cs="Arial"/>
      <w:snapToGrid w:val="0"/>
      <w:kern w:val="0"/>
      <w:sz w:val="21"/>
      <w:szCs w:val="21"/>
    </w:rPr>
  </w:style>
  <w:style w:type="character" w:styleId="81">
    <w:name w:val="FollowedHyperlink"/>
    <w:basedOn w:val="77"/>
    <w:qFormat/>
    <w:uiPriority w:val="99"/>
    <w:rPr>
      <w:rFonts w:ascii="Arial" w:hAnsi="Arial" w:eastAsia="黑体" w:cs="Arial"/>
      <w:snapToGrid w:val="0"/>
      <w:color w:val="000000"/>
      <w:kern w:val="0"/>
      <w:sz w:val="18"/>
      <w:szCs w:val="18"/>
      <w:u w:val="none"/>
    </w:rPr>
  </w:style>
  <w:style w:type="character" w:styleId="82">
    <w:name w:val="Emphasis"/>
    <w:basedOn w:val="77"/>
    <w:qFormat/>
    <w:uiPriority w:val="99"/>
    <w:rPr>
      <w:color w:val="auto"/>
    </w:rPr>
  </w:style>
  <w:style w:type="character" w:styleId="83">
    <w:name w:val="line number"/>
    <w:basedOn w:val="77"/>
    <w:qFormat/>
    <w:uiPriority w:val="99"/>
    <w:rPr>
      <w:rFonts w:ascii="Arial" w:hAnsi="Arial" w:eastAsia="黑体" w:cs="Arial"/>
      <w:snapToGrid w:val="0"/>
      <w:kern w:val="0"/>
      <w:sz w:val="21"/>
      <w:szCs w:val="21"/>
    </w:rPr>
  </w:style>
  <w:style w:type="character" w:styleId="84">
    <w:name w:val="Hyperlink"/>
    <w:basedOn w:val="77"/>
    <w:qFormat/>
    <w:uiPriority w:val="99"/>
    <w:rPr>
      <w:rFonts w:ascii="Arial" w:hAnsi="Arial" w:eastAsia="黑体" w:cs="Arial"/>
      <w:snapToGrid w:val="0"/>
      <w:color w:val="000000"/>
      <w:kern w:val="0"/>
      <w:sz w:val="18"/>
      <w:szCs w:val="18"/>
      <w:u w:val="none"/>
    </w:rPr>
  </w:style>
  <w:style w:type="character" w:styleId="85">
    <w:name w:val="HTML Code"/>
    <w:basedOn w:val="77"/>
    <w:qFormat/>
    <w:uiPriority w:val="99"/>
    <w:rPr>
      <w:rFonts w:ascii="黑体" w:hAnsi="Courier New" w:eastAsia="黑体" w:cs="黑体"/>
      <w:sz w:val="20"/>
      <w:szCs w:val="20"/>
    </w:rPr>
  </w:style>
  <w:style w:type="character" w:styleId="86">
    <w:name w:val="annotation reference"/>
    <w:basedOn w:val="77"/>
    <w:semiHidden/>
    <w:qFormat/>
    <w:uiPriority w:val="99"/>
    <w:rPr>
      <w:sz w:val="21"/>
      <w:szCs w:val="21"/>
    </w:rPr>
  </w:style>
  <w:style w:type="paragraph" w:customStyle="1" w:styleId="87">
    <w:name w:val="表格文字"/>
    <w:basedOn w:val="1"/>
    <w:next w:val="32"/>
    <w:qFormat/>
    <w:uiPriority w:val="0"/>
    <w:pPr>
      <w:adjustRightInd/>
      <w:ind w:firstLine="200" w:firstLineChars="200"/>
    </w:pPr>
    <w:rPr>
      <w:rFonts w:ascii="Arial" w:hAnsi="Arial" w:cs="Arial"/>
      <w:spacing w:val="-5"/>
      <w:kern w:val="0"/>
      <w:sz w:val="24"/>
      <w:szCs w:val="24"/>
    </w:rPr>
  </w:style>
  <w:style w:type="paragraph" w:customStyle="1" w:styleId="88">
    <w:name w:val="[Normal]"/>
    <w:qFormat/>
    <w:uiPriority w:val="99"/>
    <w:rPr>
      <w:rFonts w:ascii="宋体" w:hAnsi="宋体" w:eastAsia="宋体" w:cs="宋体"/>
      <w:sz w:val="24"/>
      <w:szCs w:val="24"/>
      <w:lang w:val="zh-CN" w:eastAsia="zh-CN" w:bidi="ar-SA"/>
    </w:rPr>
  </w:style>
  <w:style w:type="paragraph" w:customStyle="1" w:styleId="89">
    <w:name w:val="正文文本首行缩进 21"/>
    <w:basedOn w:val="90"/>
    <w:qFormat/>
    <w:uiPriority w:val="99"/>
    <w:pPr>
      <w:tabs>
        <w:tab w:val="right" w:leader="dot" w:pos="8268"/>
      </w:tabs>
      <w:spacing w:line="200" w:lineRule="atLeast"/>
      <w:ind w:firstLine="420"/>
    </w:pPr>
    <w:rPr>
      <w:rFonts w:ascii="宋体" w:cs="宋体"/>
      <w:spacing w:val="-4"/>
      <w:sz w:val="18"/>
      <w:szCs w:val="18"/>
    </w:rPr>
  </w:style>
  <w:style w:type="paragraph" w:customStyle="1" w:styleId="90">
    <w:name w:val="正文缩进1"/>
    <w:basedOn w:val="91"/>
    <w:next w:val="93"/>
    <w:qFormat/>
    <w:uiPriority w:val="99"/>
    <w:pPr>
      <w:tabs>
        <w:tab w:val="right" w:leader="dot" w:pos="8268"/>
      </w:tabs>
      <w:autoSpaceDE w:val="0"/>
      <w:autoSpaceDN w:val="0"/>
      <w:snapToGrid w:val="0"/>
      <w:spacing w:after="120" w:line="360" w:lineRule="auto"/>
      <w:ind w:left="420" w:leftChars="200"/>
    </w:pPr>
  </w:style>
  <w:style w:type="paragraph" w:customStyle="1" w:styleId="91">
    <w:name w:val="正文1"/>
    <w:basedOn w:val="42"/>
    <w:next w:val="92"/>
    <w:qFormat/>
    <w:uiPriority w:val="99"/>
    <w:pPr>
      <w:ind w:left="0" w:leftChars="0" w:firstLine="480" w:firstLineChars="200"/>
    </w:pPr>
    <w:rPr>
      <w:rFonts w:ascii="仿宋_GB2312" w:hAnsi="Courier New" w:eastAsia="Times New Roman" w:cs="仿宋_GB2312"/>
      <w:kern w:val="28"/>
      <w:sz w:val="24"/>
      <w:szCs w:val="24"/>
    </w:rPr>
  </w:style>
  <w:style w:type="paragraph" w:customStyle="1" w:styleId="92">
    <w:name w:val="标题 21"/>
    <w:basedOn w:val="91"/>
    <w:next w:val="91"/>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93">
    <w:name w:val="正文文本首行缩进 211"/>
    <w:basedOn w:val="90"/>
    <w:qFormat/>
    <w:uiPriority w:val="99"/>
    <w:pPr>
      <w:spacing w:line="200" w:lineRule="atLeast"/>
      <w:ind w:firstLine="420"/>
    </w:pPr>
    <w:rPr>
      <w:rFonts w:ascii="宋体"/>
      <w:spacing w:val="-4"/>
      <w:sz w:val="18"/>
    </w:rPr>
  </w:style>
  <w:style w:type="paragraph" w:customStyle="1" w:styleId="94">
    <w:name w:val="Normal Indent1"/>
    <w:basedOn w:val="1"/>
    <w:qFormat/>
    <w:uiPriority w:val="0"/>
    <w:pPr>
      <w:ind w:firstLine="420" w:firstLineChars="200"/>
    </w:pPr>
  </w:style>
  <w:style w:type="paragraph" w:customStyle="1" w:styleId="95">
    <w:name w:val="Body Text First Indent 21"/>
    <w:basedOn w:val="96"/>
    <w:qFormat/>
    <w:uiPriority w:val="99"/>
    <w:pPr>
      <w:ind w:firstLine="420"/>
    </w:pPr>
  </w:style>
  <w:style w:type="paragraph" w:customStyle="1" w:styleId="96">
    <w:name w:val="Body Text Indent1"/>
    <w:basedOn w:val="1"/>
    <w:next w:val="1"/>
    <w:qFormat/>
    <w:uiPriority w:val="99"/>
    <w:pPr>
      <w:ind w:left="420" w:leftChars="200"/>
    </w:pPr>
    <w:rPr>
      <w:color w:val="000000"/>
    </w:rPr>
  </w:style>
  <w:style w:type="paragraph" w:customStyle="1" w:styleId="97">
    <w:name w:val="Body Text First Indent 211"/>
    <w:basedOn w:val="98"/>
    <w:qFormat/>
    <w:uiPriority w:val="99"/>
    <w:pPr>
      <w:ind w:firstLine="420"/>
    </w:pPr>
  </w:style>
  <w:style w:type="paragraph" w:customStyle="1" w:styleId="98">
    <w:name w:val="Body Text Indent11"/>
    <w:basedOn w:val="1"/>
    <w:next w:val="1"/>
    <w:qFormat/>
    <w:uiPriority w:val="99"/>
    <w:pPr>
      <w:ind w:left="420" w:leftChars="200"/>
    </w:pPr>
    <w:rPr>
      <w:color w:val="000000"/>
    </w:rPr>
  </w:style>
  <w:style w:type="paragraph" w:customStyle="1" w:styleId="99">
    <w:name w:val="表格非标题文字"/>
    <w:link w:val="671"/>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100">
    <w:name w:val="*正文"/>
    <w:basedOn w:val="1"/>
    <w:link w:val="672"/>
    <w:qFormat/>
    <w:uiPriority w:val="99"/>
    <w:pPr>
      <w:snapToGrid w:val="0"/>
      <w:spacing w:line="360" w:lineRule="auto"/>
      <w:ind w:firstLine="482"/>
      <w:jc w:val="left"/>
    </w:pPr>
    <w:rPr>
      <w:rFonts w:ascii="宋体" w:cs="宋体"/>
      <w:kern w:val="0"/>
      <w:sz w:val="24"/>
      <w:szCs w:val="24"/>
    </w:rPr>
  </w:style>
  <w:style w:type="paragraph" w:customStyle="1" w:styleId="101">
    <w:name w:val="U_正文"/>
    <w:basedOn w:val="1"/>
    <w:link w:val="679"/>
    <w:qFormat/>
    <w:uiPriority w:val="99"/>
    <w:pPr>
      <w:adjustRightInd/>
      <w:spacing w:beforeLines="20" w:afterLines="20" w:line="300" w:lineRule="auto"/>
      <w:ind w:firstLine="200" w:firstLineChars="200"/>
    </w:pPr>
    <w:rPr>
      <w:kern w:val="0"/>
      <w:sz w:val="24"/>
      <w:szCs w:val="24"/>
    </w:rPr>
  </w:style>
  <w:style w:type="paragraph" w:customStyle="1" w:styleId="102">
    <w:name w:val="哈哈正文"/>
    <w:basedOn w:val="1"/>
    <w:link w:val="685"/>
    <w:qFormat/>
    <w:uiPriority w:val="99"/>
    <w:pPr>
      <w:adjustRightInd/>
      <w:spacing w:line="360" w:lineRule="auto"/>
      <w:ind w:firstLine="200" w:firstLineChars="200"/>
    </w:pPr>
    <w:rPr>
      <w:rFonts w:ascii="宋体" w:hAnsi="宋体" w:cs="宋体"/>
      <w:sz w:val="24"/>
      <w:szCs w:val="24"/>
    </w:rPr>
  </w:style>
  <w:style w:type="paragraph" w:customStyle="1" w:styleId="103">
    <w:name w:val="5正文"/>
    <w:basedOn w:val="1"/>
    <w:link w:val="697"/>
    <w:qFormat/>
    <w:uiPriority w:val="99"/>
    <w:pPr>
      <w:adjustRightInd/>
      <w:spacing w:line="360" w:lineRule="auto"/>
      <w:ind w:firstLine="566" w:firstLineChars="202"/>
      <w:jc w:val="left"/>
    </w:pPr>
    <w:rPr>
      <w:rFonts w:ascii="仿宋_GB2312" w:hAnsi="微软雅黑" w:eastAsia="Times New Roman" w:cs="仿宋_GB2312"/>
      <w:kern w:val="0"/>
    </w:rPr>
  </w:style>
  <w:style w:type="paragraph" w:customStyle="1" w:styleId="104">
    <w:name w:val="正文2"/>
    <w:basedOn w:val="1"/>
    <w:next w:val="20"/>
    <w:link w:val="709"/>
    <w:qFormat/>
    <w:uiPriority w:val="99"/>
    <w:pPr>
      <w:spacing w:before="156" w:line="360" w:lineRule="auto"/>
      <w:ind w:firstLine="510" w:firstLineChars="200"/>
    </w:pPr>
    <w:rPr>
      <w:sz w:val="24"/>
      <w:szCs w:val="24"/>
    </w:rPr>
  </w:style>
  <w:style w:type="paragraph" w:customStyle="1" w:styleId="105">
    <w:name w:val="无间隔1"/>
    <w:link w:val="716"/>
    <w:qFormat/>
    <w:uiPriority w:val="99"/>
    <w:rPr>
      <w:rFonts w:ascii="Times New Roman" w:hAnsi="Times New Roman" w:eastAsia="宋体" w:cs="Times New Roman"/>
      <w:sz w:val="22"/>
      <w:szCs w:val="22"/>
      <w:lang w:val="en-US" w:eastAsia="zh-CN" w:bidi="ar-SA"/>
    </w:rPr>
  </w:style>
  <w:style w:type="paragraph" w:customStyle="1" w:styleId="106">
    <w:name w:val="纯文本_0_0"/>
    <w:basedOn w:val="107"/>
    <w:link w:val="722"/>
    <w:qFormat/>
    <w:uiPriority w:val="99"/>
    <w:rPr>
      <w:rFonts w:ascii="宋体" w:hAnsi="Courier New" w:cs="宋体"/>
    </w:rPr>
  </w:style>
  <w:style w:type="paragraph" w:customStyle="1" w:styleId="107">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08">
    <w:name w:val="正文（绿盟科技）"/>
    <w:link w:val="731"/>
    <w:qFormat/>
    <w:uiPriority w:val="99"/>
    <w:pPr>
      <w:spacing w:line="300" w:lineRule="auto"/>
    </w:pPr>
    <w:rPr>
      <w:rFonts w:ascii="Arial" w:hAnsi="Arial" w:eastAsia="宋体" w:cs="Arial"/>
      <w:sz w:val="21"/>
      <w:szCs w:val="21"/>
      <w:lang w:val="en-US" w:eastAsia="zh-CN" w:bidi="ar-SA"/>
    </w:rPr>
  </w:style>
  <w:style w:type="paragraph" w:customStyle="1" w:styleId="109">
    <w:name w:val="表格名称"/>
    <w:basedOn w:val="3"/>
    <w:link w:val="739"/>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110">
    <w:name w:val="my正文"/>
    <w:basedOn w:val="1"/>
    <w:link w:val="757"/>
    <w:qFormat/>
    <w:uiPriority w:val="99"/>
    <w:pPr>
      <w:adjustRightInd/>
      <w:spacing w:line="360" w:lineRule="auto"/>
      <w:ind w:firstLine="480" w:firstLineChars="200"/>
    </w:pPr>
    <w:rPr>
      <w:rFonts w:ascii="Tahoma" w:hAnsi="Tahoma" w:cs="Tahoma"/>
      <w:kern w:val="0"/>
      <w:sz w:val="24"/>
      <w:szCs w:val="24"/>
    </w:rPr>
  </w:style>
  <w:style w:type="paragraph" w:customStyle="1" w:styleId="111">
    <w:name w:val="3级"/>
    <w:basedOn w:val="112"/>
    <w:link w:val="763"/>
    <w:qFormat/>
    <w:uiPriority w:val="99"/>
    <w:pPr>
      <w:ind w:left="0" w:right="466" w:firstLine="288"/>
    </w:pPr>
    <w:rPr>
      <w:rFonts w:hAnsi="Times New Roman"/>
    </w:rPr>
  </w:style>
  <w:style w:type="paragraph" w:customStyle="1" w:styleId="112">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13">
    <w:name w:val="标题4-dyf"/>
    <w:basedOn w:val="5"/>
    <w:link w:val="784"/>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14">
    <w:name w:val="冯"/>
    <w:basedOn w:val="1"/>
    <w:link w:val="786"/>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15">
    <w:name w:val="Default"/>
    <w:link w:val="793"/>
    <w:qFormat/>
    <w:uiPriority w:val="99"/>
    <w:pPr>
      <w:widowControl w:val="0"/>
      <w:autoSpaceDE w:val="0"/>
      <w:autoSpaceDN w:val="0"/>
      <w:adjustRightInd w:val="0"/>
    </w:pPr>
    <w:rPr>
      <w:rFonts w:ascii="仿宋_GB2312" w:hAnsi="Times New Roman" w:eastAsia="Times New Roman" w:cs="仿宋_GB2312"/>
      <w:color w:val="000000"/>
      <w:sz w:val="24"/>
      <w:szCs w:val="24"/>
      <w:lang w:val="en-US" w:eastAsia="zh-CN" w:bidi="ar-SA"/>
    </w:rPr>
  </w:style>
  <w:style w:type="paragraph" w:customStyle="1" w:styleId="116">
    <w:name w:val="正文样式"/>
    <w:basedOn w:val="1"/>
    <w:link w:val="803"/>
    <w:qFormat/>
    <w:uiPriority w:val="99"/>
    <w:pPr>
      <w:adjustRightInd/>
      <w:spacing w:line="360" w:lineRule="auto"/>
      <w:ind w:firstLine="480" w:firstLineChars="200"/>
    </w:pPr>
    <w:rPr>
      <w:rFonts w:ascii="Calibri" w:hAnsi="Calibri" w:cs="Calibri"/>
      <w:kern w:val="0"/>
      <w:sz w:val="24"/>
      <w:szCs w:val="24"/>
    </w:rPr>
  </w:style>
  <w:style w:type="paragraph" w:customStyle="1" w:styleId="117">
    <w:name w:val="gf正文1"/>
    <w:basedOn w:val="1"/>
    <w:link w:val="809"/>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18">
    <w:name w:val="列表1"/>
    <w:basedOn w:val="1"/>
    <w:next w:val="119"/>
    <w:link w:val="812"/>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19">
    <w:name w:val="List Paragraph1"/>
    <w:basedOn w:val="1"/>
    <w:qFormat/>
    <w:uiPriority w:val="99"/>
    <w:pPr>
      <w:spacing w:line="360" w:lineRule="auto"/>
      <w:ind w:firstLine="200" w:firstLineChars="200"/>
    </w:pPr>
    <w:rPr>
      <w:rFonts w:eastAsia="楷体_GB2312"/>
      <w:sz w:val="24"/>
      <w:szCs w:val="24"/>
    </w:rPr>
  </w:style>
  <w:style w:type="paragraph" w:customStyle="1" w:styleId="120">
    <w:name w:val="此正文"/>
    <w:basedOn w:val="1"/>
    <w:link w:val="832"/>
    <w:qFormat/>
    <w:uiPriority w:val="99"/>
    <w:pPr>
      <w:adjustRightInd/>
      <w:spacing w:line="360" w:lineRule="auto"/>
      <w:ind w:firstLine="200" w:firstLineChars="200"/>
    </w:pPr>
    <w:rPr>
      <w:sz w:val="24"/>
      <w:szCs w:val="24"/>
    </w:rPr>
  </w:style>
  <w:style w:type="paragraph" w:customStyle="1" w:styleId="121">
    <w:name w:val="样式 样式 标题 4h4H4Fab-4T5Ref Heading 1rh1Heading sqlsect 1.2.3.... +..."/>
    <w:basedOn w:val="122"/>
    <w:link w:val="849"/>
    <w:qFormat/>
    <w:uiPriority w:val="99"/>
    <w:pPr>
      <w:tabs>
        <w:tab w:val="left" w:pos="2356"/>
      </w:tabs>
    </w:pPr>
  </w:style>
  <w:style w:type="paragraph" w:customStyle="1" w:styleId="122">
    <w:name w:val="样式 标题 4h4H4Fab-4T5Ref Heading 1rh1Heading sqlsect 1.2.3...."/>
    <w:basedOn w:val="5"/>
    <w:link w:val="938"/>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23">
    <w:name w:val="Item List"/>
    <w:link w:val="858"/>
    <w:qFormat/>
    <w:uiPriority w:val="99"/>
    <w:pPr>
      <w:spacing w:after="156" w:line="360" w:lineRule="auto"/>
      <w:ind w:firstLine="424" w:firstLineChars="202"/>
      <w:jc w:val="both"/>
    </w:pPr>
    <w:rPr>
      <w:rFonts w:ascii="Arial" w:hAnsi="Times New Roman" w:eastAsia="宋体" w:cs="Arial"/>
      <w:sz w:val="21"/>
      <w:szCs w:val="21"/>
      <w:lang w:val="en-US" w:eastAsia="zh-CN" w:bidi="ar-SA"/>
    </w:rPr>
  </w:style>
  <w:style w:type="paragraph" w:customStyle="1" w:styleId="124">
    <w:name w:val="纯文本1"/>
    <w:basedOn w:val="1"/>
    <w:link w:val="860"/>
    <w:qFormat/>
    <w:uiPriority w:val="99"/>
    <w:pPr>
      <w:adjustRightInd/>
    </w:pPr>
    <w:rPr>
      <w:rFonts w:ascii="宋体" w:hAnsi="Courier New" w:cs="宋体"/>
      <w:kern w:val="0"/>
      <w:sz w:val="20"/>
      <w:szCs w:val="20"/>
    </w:rPr>
  </w:style>
  <w:style w:type="paragraph" w:customStyle="1" w:styleId="125">
    <w:name w:val="正文说明"/>
    <w:basedOn w:val="1"/>
    <w:link w:val="869"/>
    <w:qFormat/>
    <w:uiPriority w:val="99"/>
    <w:pPr>
      <w:adjustRightInd/>
      <w:spacing w:line="360" w:lineRule="auto"/>
    </w:pPr>
    <w:rPr>
      <w:kern w:val="0"/>
      <w:sz w:val="24"/>
      <w:szCs w:val="24"/>
    </w:rPr>
  </w:style>
  <w:style w:type="paragraph" w:customStyle="1" w:styleId="126">
    <w:name w:val="Table Text"/>
    <w:basedOn w:val="1"/>
    <w:link w:val="875"/>
    <w:qFormat/>
    <w:uiPriority w:val="99"/>
    <w:pPr>
      <w:widowControl/>
      <w:spacing w:before="60" w:after="60"/>
      <w:jc w:val="left"/>
    </w:pPr>
    <w:rPr>
      <w:kern w:val="0"/>
      <w:sz w:val="24"/>
      <w:szCs w:val="24"/>
    </w:rPr>
  </w:style>
  <w:style w:type="paragraph" w:customStyle="1" w:styleId="127">
    <w:name w:val="公文正文"/>
    <w:basedOn w:val="1"/>
    <w:link w:val="886"/>
    <w:qFormat/>
    <w:uiPriority w:val="99"/>
    <w:pPr>
      <w:adjustRightInd/>
      <w:spacing w:before="156" w:line="360" w:lineRule="auto"/>
      <w:ind w:firstLine="360" w:firstLineChars="200"/>
    </w:pPr>
    <w:rPr>
      <w:rFonts w:ascii="仿宋_GB2312" w:eastAsia="Times New Roman" w:cs="仿宋_GB2312"/>
      <w:sz w:val="24"/>
      <w:szCs w:val="24"/>
    </w:rPr>
  </w:style>
  <w:style w:type="paragraph" w:customStyle="1" w:styleId="128">
    <w:name w:val="正文（缩进2汉字）"/>
    <w:basedOn w:val="1"/>
    <w:link w:val="889"/>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29">
    <w:name w:val="b11_01b"/>
    <w:basedOn w:val="1"/>
    <w:next w:val="1"/>
    <w:link w:val="909"/>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30">
    <w:name w:val="段落"/>
    <w:basedOn w:val="1"/>
    <w:link w:val="917"/>
    <w:qFormat/>
    <w:uiPriority w:val="99"/>
    <w:pPr>
      <w:adjustRightInd/>
      <w:spacing w:line="360" w:lineRule="auto"/>
      <w:ind w:firstLine="480" w:firstLineChars="200"/>
    </w:pPr>
    <w:rPr>
      <w:rFonts w:ascii="宋体" w:cs="宋体"/>
      <w:kern w:val="0"/>
      <w:sz w:val="24"/>
      <w:szCs w:val="24"/>
    </w:rPr>
  </w:style>
  <w:style w:type="paragraph" w:customStyle="1" w:styleId="131">
    <w:name w:val="正文段"/>
    <w:basedOn w:val="1"/>
    <w:link w:val="924"/>
    <w:qFormat/>
    <w:uiPriority w:val="99"/>
    <w:pPr>
      <w:widowControl/>
      <w:snapToGrid w:val="0"/>
      <w:spacing w:afterLines="50"/>
      <w:ind w:firstLine="200" w:firstLineChars="200"/>
    </w:pPr>
    <w:rPr>
      <w:kern w:val="0"/>
      <w:sz w:val="24"/>
      <w:szCs w:val="24"/>
    </w:rPr>
  </w:style>
  <w:style w:type="paragraph" w:customStyle="1" w:styleId="132">
    <w:name w:val="冯广丽"/>
    <w:basedOn w:val="1"/>
    <w:link w:val="927"/>
    <w:qFormat/>
    <w:uiPriority w:val="99"/>
    <w:pPr>
      <w:adjustRightInd/>
      <w:spacing w:line="360" w:lineRule="auto"/>
      <w:ind w:firstLine="480" w:firstLineChars="200"/>
    </w:pPr>
    <w:rPr>
      <w:rFonts w:ascii="宋体" w:cs="宋体"/>
      <w:sz w:val="22"/>
      <w:szCs w:val="22"/>
    </w:rPr>
  </w:style>
  <w:style w:type="paragraph" w:customStyle="1" w:styleId="133">
    <w:name w:val="编号，小四"/>
    <w:basedOn w:val="1"/>
    <w:link w:val="933"/>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34">
    <w:name w:val="仿宋正文"/>
    <w:basedOn w:val="1"/>
    <w:link w:val="940"/>
    <w:qFormat/>
    <w:uiPriority w:val="99"/>
    <w:pPr>
      <w:adjustRightInd/>
      <w:spacing w:line="360" w:lineRule="auto"/>
      <w:ind w:firstLine="480" w:firstLineChars="200"/>
    </w:pPr>
    <w:rPr>
      <w:rFonts w:ascii="仿宋_GB2312" w:eastAsia="Times New Roman" w:cs="仿宋_GB2312"/>
      <w:sz w:val="24"/>
      <w:szCs w:val="24"/>
    </w:rPr>
  </w:style>
  <w:style w:type="paragraph" w:customStyle="1" w:styleId="135">
    <w:name w:val="样式 正文缩进 + 首行缩进:  2 字符"/>
    <w:basedOn w:val="15"/>
    <w:link w:val="952"/>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36">
    <w:name w:val="样式 正文文本缩进 + 左侧:  2 字符 首行缩进:  2 字符"/>
    <w:qFormat/>
    <w:uiPriority w:val="99"/>
    <w:pPr>
      <w:tabs>
        <w:tab w:val="left" w:pos="360"/>
        <w:tab w:val="left" w:pos="540"/>
      </w:tabs>
      <w:spacing w:line="520" w:lineRule="exact"/>
      <w:ind w:left="200" w:firstLine="560"/>
    </w:pPr>
    <w:rPr>
      <w:rFonts w:ascii="仿宋_GB2312" w:hAnsi="Times New Roman" w:eastAsia="Times New Roman" w:cs="仿宋_GB2312"/>
      <w:sz w:val="28"/>
      <w:szCs w:val="28"/>
      <w:lang w:val="en-US" w:eastAsia="zh-CN" w:bidi="ar-SA"/>
    </w:rPr>
  </w:style>
  <w:style w:type="paragraph" w:customStyle="1" w:styleId="137">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38">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39">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40">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41">
    <w:name w:val="subhead"/>
    <w:qFormat/>
    <w:uiPriority w:val="99"/>
    <w:pPr>
      <w:spacing w:after="120" w:line="300" w:lineRule="exact"/>
    </w:pPr>
    <w:rPr>
      <w:rFonts w:ascii="Arial" w:hAnsi="Arial" w:eastAsia="宋体" w:cs="Arial"/>
      <w:b/>
      <w:bCs/>
      <w:sz w:val="26"/>
      <w:szCs w:val="26"/>
      <w:lang w:val="en-US" w:eastAsia="en-US" w:bidi="ar-SA"/>
    </w:rPr>
  </w:style>
  <w:style w:type="paragraph" w:customStyle="1" w:styleId="142">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43">
    <w:name w:val="标题4_自定义"/>
    <w:basedOn w:val="5"/>
    <w:qFormat/>
    <w:uiPriority w:val="99"/>
    <w:pPr>
      <w:adjustRightInd/>
      <w:spacing w:before="0" w:after="0" w:line="360" w:lineRule="auto"/>
    </w:pPr>
    <w:rPr>
      <w:rFonts w:ascii="Verdana" w:eastAsia="Times New Roman" w:cs="Verdana"/>
      <w:sz w:val="21"/>
      <w:szCs w:val="21"/>
      <w:lang w:val="en-US"/>
    </w:rPr>
  </w:style>
  <w:style w:type="paragraph" w:customStyle="1" w:styleId="144">
    <w:name w:val="正文 内标 序号标"/>
    <w:basedOn w:val="145"/>
    <w:qFormat/>
    <w:uiPriority w:val="99"/>
    <w:pPr>
      <w:tabs>
        <w:tab w:val="left" w:pos="0"/>
      </w:tabs>
      <w:adjustRightInd/>
      <w:spacing w:before="0"/>
      <w:ind w:firstLine="482"/>
    </w:pPr>
    <w:rPr>
      <w:rFonts w:ascii="微软雅黑" w:hAnsi="微软雅黑" w:cs="微软雅黑"/>
      <w:sz w:val="24"/>
      <w:szCs w:val="24"/>
    </w:rPr>
  </w:style>
  <w:style w:type="paragraph" w:customStyle="1" w:styleId="145">
    <w:name w:val="My正文"/>
    <w:basedOn w:val="1"/>
    <w:qFormat/>
    <w:uiPriority w:val="99"/>
    <w:pPr>
      <w:spacing w:before="120" w:line="360" w:lineRule="auto"/>
      <w:ind w:firstLine="567"/>
    </w:pPr>
    <w:rPr>
      <w:rFonts w:ascii="Arial" w:hAnsi="Arial" w:cs="Arial"/>
      <w:sz w:val="20"/>
      <w:szCs w:val="20"/>
    </w:rPr>
  </w:style>
  <w:style w:type="paragraph" w:customStyle="1" w:styleId="146">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47">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48">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49">
    <w:name w:val="修订2"/>
    <w:qFormat/>
    <w:uiPriority w:val="99"/>
    <w:rPr>
      <w:rFonts w:ascii="Times New Roman" w:hAnsi="Times New Roman" w:eastAsia="宋体" w:cs="Times New Roman"/>
      <w:kern w:val="2"/>
      <w:sz w:val="21"/>
      <w:szCs w:val="21"/>
      <w:lang w:val="en-US" w:eastAsia="zh-CN" w:bidi="ar-SA"/>
    </w:rPr>
  </w:style>
  <w:style w:type="paragraph" w:customStyle="1" w:styleId="150">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51">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52">
    <w:name w:val="文章标题"/>
    <w:next w:val="153"/>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53">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54">
    <w:name w:val="Char1 Char Char Char5"/>
    <w:basedOn w:val="1"/>
    <w:qFormat/>
    <w:uiPriority w:val="99"/>
    <w:pPr>
      <w:adjustRightInd/>
      <w:ind w:firstLine="200" w:firstLineChars="200"/>
    </w:pPr>
    <w:rPr>
      <w:rFonts w:ascii="Tahoma" w:hAnsi="Tahoma" w:cs="Tahoma"/>
      <w:sz w:val="24"/>
      <w:szCs w:val="24"/>
    </w:rPr>
  </w:style>
  <w:style w:type="paragraph" w:customStyle="1" w:styleId="155">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56">
    <w:name w:val="正文 编号"/>
    <w:basedOn w:val="1"/>
    <w:qFormat/>
    <w:uiPriority w:val="99"/>
    <w:pPr>
      <w:widowControl/>
      <w:tabs>
        <w:tab w:val="left" w:pos="840"/>
      </w:tabs>
      <w:spacing w:after="120" w:line="440" w:lineRule="exact"/>
      <w:ind w:left="840" w:hanging="420"/>
      <w:jc w:val="left"/>
    </w:pPr>
    <w:rPr>
      <w:rFonts w:ascii="仿宋_GB2312" w:hAnsi="仿宋_GB2312" w:cs="仿宋_GB2312"/>
      <w:sz w:val="24"/>
      <w:szCs w:val="24"/>
    </w:rPr>
  </w:style>
  <w:style w:type="paragraph" w:customStyle="1" w:styleId="157">
    <w:name w:val="Char Char Char Char Char Char Char Char"/>
    <w:basedOn w:val="1"/>
    <w:qFormat/>
    <w:uiPriority w:val="99"/>
    <w:pPr>
      <w:tabs>
        <w:tab w:val="left" w:pos="360"/>
      </w:tabs>
    </w:pPr>
    <w:rPr>
      <w:sz w:val="24"/>
      <w:szCs w:val="24"/>
    </w:rPr>
  </w:style>
  <w:style w:type="paragraph" w:customStyle="1" w:styleId="158">
    <w:name w:val="Char Char11 Char Char Char"/>
    <w:basedOn w:val="1"/>
    <w:qFormat/>
    <w:uiPriority w:val="99"/>
    <w:pPr>
      <w:spacing w:line="360" w:lineRule="auto"/>
    </w:pPr>
  </w:style>
  <w:style w:type="paragraph" w:customStyle="1" w:styleId="159">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color="000000"/>
      <w:lang w:val="en-US" w:eastAsia="zh-CN" w:bidi="ar-SA"/>
    </w:rPr>
  </w:style>
  <w:style w:type="paragraph" w:customStyle="1" w:styleId="160">
    <w:name w:val="金宏发行正文"/>
    <w:basedOn w:val="1"/>
    <w:qFormat/>
    <w:uiPriority w:val="99"/>
    <w:pPr>
      <w:adjustRightInd/>
      <w:spacing w:line="500" w:lineRule="exact"/>
      <w:ind w:firstLine="560" w:firstLineChars="200"/>
    </w:pPr>
    <w:rPr>
      <w:sz w:val="28"/>
      <w:szCs w:val="28"/>
    </w:rPr>
  </w:style>
  <w:style w:type="paragraph" w:customStyle="1" w:styleId="161">
    <w:name w:val="样式3"/>
    <w:basedOn w:val="162"/>
    <w:qFormat/>
    <w:uiPriority w:val="99"/>
    <w:pPr>
      <w:tabs>
        <w:tab w:val="left" w:pos="2790"/>
        <w:tab w:val="left" w:pos="4230"/>
      </w:tabs>
      <w:spacing w:beforeLines="100"/>
      <w:jc w:val="left"/>
    </w:pPr>
  </w:style>
  <w:style w:type="paragraph" w:customStyle="1" w:styleId="162">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Times New Roman" w:cs="仿宋_GB2312"/>
      <w:b/>
      <w:bCs/>
      <w:kern w:val="0"/>
      <w:sz w:val="32"/>
      <w:szCs w:val="32"/>
      <w:lang w:val="zh-CN"/>
    </w:rPr>
  </w:style>
  <w:style w:type="paragraph" w:customStyle="1" w:styleId="163">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64">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65">
    <w:name w:val="标书标题2"/>
    <w:basedOn w:val="3"/>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66">
    <w:name w:val="样式 仿宋_GB2312 三号 加粗 黑色 居中 行距: 1.5 倍行距"/>
    <w:basedOn w:val="1"/>
    <w:qFormat/>
    <w:uiPriority w:val="99"/>
    <w:pPr>
      <w:spacing w:line="360" w:lineRule="auto"/>
      <w:jc w:val="center"/>
    </w:pPr>
    <w:rPr>
      <w:rFonts w:ascii="仿宋_GB2312" w:eastAsia="Times New Roman" w:cs="仿宋_GB2312"/>
      <w:b/>
      <w:bCs/>
      <w:color w:val="000000"/>
      <w:sz w:val="28"/>
      <w:szCs w:val="28"/>
    </w:rPr>
  </w:style>
  <w:style w:type="paragraph" w:customStyle="1" w:styleId="167">
    <w:name w:val="正文21"/>
    <w:basedOn w:val="1"/>
    <w:qFormat/>
    <w:uiPriority w:val="99"/>
    <w:pPr>
      <w:adjustRightInd/>
      <w:spacing w:before="156" w:line="360" w:lineRule="auto"/>
      <w:ind w:firstLine="510" w:firstLineChars="200"/>
    </w:pPr>
    <w:rPr>
      <w:sz w:val="24"/>
      <w:szCs w:val="24"/>
    </w:rPr>
  </w:style>
  <w:style w:type="paragraph" w:customStyle="1" w:styleId="168">
    <w:name w:val="Test2"/>
    <w:basedOn w:val="3"/>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69">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70">
    <w:name w:val="Char1"/>
    <w:basedOn w:val="1"/>
    <w:qFormat/>
    <w:uiPriority w:val="99"/>
    <w:rPr>
      <w:rFonts w:ascii="仿宋_GB2312" w:eastAsia="Times New Roman" w:cs="仿宋_GB2312"/>
      <w:b/>
      <w:bCs/>
      <w:sz w:val="32"/>
      <w:szCs w:val="32"/>
    </w:rPr>
  </w:style>
  <w:style w:type="paragraph" w:customStyle="1" w:styleId="171">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72">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73">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74">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75">
    <w:name w:val="6级标题"/>
    <w:basedOn w:val="176"/>
    <w:qFormat/>
    <w:uiPriority w:val="99"/>
    <w:pPr>
      <w:keepNext/>
      <w:tabs>
        <w:tab w:val="left" w:pos="360"/>
      </w:tabs>
      <w:outlineLvl w:val="5"/>
    </w:pPr>
  </w:style>
  <w:style w:type="paragraph" w:customStyle="1" w:styleId="176">
    <w:name w:val="5级标题"/>
    <w:basedOn w:val="177"/>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77">
    <w:name w:val="4级标题"/>
    <w:basedOn w:val="119"/>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78">
    <w:name w:val="样式 正文文本缩进 + 段前: 2 字符"/>
    <w:basedOn w:val="1"/>
    <w:qFormat/>
    <w:uiPriority w:val="99"/>
    <w:pPr>
      <w:adjustRightInd/>
      <w:ind w:left="420" w:leftChars="200"/>
      <w:jc w:val="left"/>
    </w:pPr>
    <w:rPr>
      <w:sz w:val="28"/>
      <w:szCs w:val="28"/>
      <w:lang w:eastAsia="zh-TW"/>
    </w:rPr>
  </w:style>
  <w:style w:type="paragraph" w:customStyle="1" w:styleId="179">
    <w:name w:val="Char2 Char Char"/>
    <w:basedOn w:val="1"/>
    <w:qFormat/>
    <w:uiPriority w:val="99"/>
    <w:pPr>
      <w:adjustRightInd/>
    </w:pPr>
    <w:rPr>
      <w:rFonts w:ascii="Tahoma" w:hAnsi="Tahoma" w:cs="Tahoma"/>
      <w:sz w:val="24"/>
      <w:szCs w:val="24"/>
    </w:rPr>
  </w:style>
  <w:style w:type="paragraph" w:customStyle="1" w:styleId="180">
    <w:name w:val="_Style 11"/>
    <w:basedOn w:val="1"/>
    <w:qFormat/>
    <w:uiPriority w:val="99"/>
    <w:pPr>
      <w:adjustRightInd/>
      <w:ind w:firstLine="420" w:firstLineChars="200"/>
    </w:pPr>
    <w:rPr>
      <w:sz w:val="28"/>
      <w:szCs w:val="28"/>
    </w:rPr>
  </w:style>
  <w:style w:type="paragraph" w:customStyle="1" w:styleId="181">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82">
    <w:name w:val="Char Char Char"/>
    <w:basedOn w:val="1"/>
    <w:qFormat/>
    <w:uiPriority w:val="99"/>
    <w:rPr>
      <w:rFonts w:ascii="Tahoma" w:hAnsi="Tahoma" w:cs="Tahoma"/>
      <w:sz w:val="24"/>
      <w:szCs w:val="24"/>
    </w:rPr>
  </w:style>
  <w:style w:type="paragraph" w:customStyle="1" w:styleId="183">
    <w:name w:val="数字标题6"/>
    <w:basedOn w:val="7"/>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84">
    <w:name w:val="Table Cell"/>
    <w:qFormat/>
    <w:uiPriority w:val="99"/>
    <w:pPr>
      <w:adjustRightInd w:val="0"/>
      <w:snapToGrid w:val="0"/>
      <w:spacing w:before="20" w:after="20"/>
    </w:pPr>
    <w:rPr>
      <w:rFonts w:ascii="Courier New" w:hAnsi="Courier New" w:eastAsia="宋体" w:cs="Courier New"/>
      <w:sz w:val="24"/>
      <w:szCs w:val="24"/>
      <w:lang w:val="en-US" w:eastAsia="zh-CN" w:bidi="ar-SA"/>
    </w:rPr>
  </w:style>
  <w:style w:type="paragraph" w:customStyle="1" w:styleId="185">
    <w:name w:val="No Spacing1"/>
    <w:basedOn w:val="1"/>
    <w:link w:val="960"/>
    <w:qFormat/>
    <w:uiPriority w:val="99"/>
    <w:rPr>
      <w:sz w:val="22"/>
      <w:szCs w:val="22"/>
    </w:rPr>
  </w:style>
  <w:style w:type="paragraph" w:customStyle="1" w:styleId="186">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87">
    <w:name w:val="Char Char Char Char Char Char Char Char Char Char Char Char1 Char1"/>
    <w:basedOn w:val="1"/>
    <w:qFormat/>
    <w:uiPriority w:val="99"/>
    <w:rPr>
      <w:rFonts w:ascii="Tahoma" w:hAnsi="Tahoma" w:cs="Tahoma"/>
      <w:sz w:val="24"/>
      <w:szCs w:val="24"/>
    </w:rPr>
  </w:style>
  <w:style w:type="paragraph" w:customStyle="1" w:styleId="188">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89">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90">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91">
    <w:name w:val="MM Topic 2"/>
    <w:basedOn w:val="3"/>
    <w:qFormat/>
    <w:uiPriority w:val="99"/>
    <w:pPr>
      <w:tabs>
        <w:tab w:val="left" w:pos="1260"/>
        <w:tab w:val="clear" w:pos="432"/>
      </w:tabs>
      <w:ind w:left="1260" w:hanging="420"/>
    </w:pPr>
    <w:rPr>
      <w:rFonts w:ascii="Arial" w:hAnsi="Arial" w:eastAsia="黑体" w:cs="Arial"/>
      <w:lang w:val="en-US"/>
    </w:rPr>
  </w:style>
  <w:style w:type="paragraph" w:customStyle="1" w:styleId="192">
    <w:name w:val="五级无标题条"/>
    <w:basedOn w:val="1"/>
    <w:qFormat/>
    <w:uiPriority w:val="99"/>
    <w:pPr>
      <w:adjustRightInd/>
    </w:pPr>
  </w:style>
  <w:style w:type="paragraph" w:customStyle="1" w:styleId="193">
    <w:name w:val="Char5"/>
    <w:basedOn w:val="1"/>
    <w:qFormat/>
    <w:uiPriority w:val="99"/>
    <w:rPr>
      <w:rFonts w:ascii="仿宋_GB2312" w:eastAsia="Times New Roman" w:cs="仿宋_GB2312"/>
      <w:b/>
      <w:bCs/>
      <w:sz w:val="32"/>
      <w:szCs w:val="32"/>
    </w:rPr>
  </w:style>
  <w:style w:type="paragraph" w:customStyle="1" w:styleId="194">
    <w:name w:val="TOC 标题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95">
    <w:name w:val="彩色列表 - 强调文字颜色 12"/>
    <w:basedOn w:val="1"/>
    <w:qFormat/>
    <w:uiPriority w:val="99"/>
    <w:pPr>
      <w:adjustRightInd/>
      <w:ind w:firstLine="420" w:firstLineChars="200"/>
    </w:pPr>
    <w:rPr>
      <w:rFonts w:ascii="Calibri" w:hAnsi="Calibri" w:cs="Calibri"/>
    </w:rPr>
  </w:style>
  <w:style w:type="paragraph" w:customStyle="1" w:styleId="196">
    <w:name w:val="Char Char11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197">
    <w:name w:val="Char2"/>
    <w:basedOn w:val="1"/>
    <w:qFormat/>
    <w:uiPriority w:val="99"/>
    <w:rPr>
      <w:rFonts w:ascii="仿宋_GB2312" w:eastAsia="Times New Roman" w:cs="仿宋_GB2312"/>
      <w:b/>
      <w:bCs/>
      <w:sz w:val="32"/>
      <w:szCs w:val="32"/>
    </w:rPr>
  </w:style>
  <w:style w:type="paragraph" w:customStyle="1" w:styleId="198">
    <w:name w:val="数字标题3"/>
    <w:basedOn w:val="4"/>
    <w:next w:val="1"/>
    <w:qFormat/>
    <w:uiPriority w:val="99"/>
    <w:pPr>
      <w:spacing w:line="240" w:lineRule="auto"/>
    </w:pPr>
    <w:rPr>
      <w:sz w:val="28"/>
      <w:szCs w:val="28"/>
    </w:rPr>
  </w:style>
  <w:style w:type="paragraph" w:customStyle="1" w:styleId="199">
    <w:name w:val="FA正文"/>
    <w:basedOn w:val="1"/>
    <w:qFormat/>
    <w:uiPriority w:val="99"/>
    <w:pPr>
      <w:spacing w:line="360" w:lineRule="auto"/>
      <w:ind w:firstLine="480" w:firstLineChars="200"/>
    </w:pPr>
    <w:rPr>
      <w:rFonts w:hAnsi="宋体"/>
      <w:sz w:val="24"/>
      <w:szCs w:val="24"/>
    </w:rPr>
  </w:style>
  <w:style w:type="paragraph" w:customStyle="1" w:styleId="200">
    <w:name w:val="MM Topic 5"/>
    <w:basedOn w:val="6"/>
    <w:qFormat/>
    <w:uiPriority w:val="99"/>
    <w:pPr>
      <w:tabs>
        <w:tab w:val="left" w:pos="2520"/>
        <w:tab w:val="clear" w:pos="1008"/>
      </w:tabs>
      <w:adjustRightInd/>
      <w:ind w:left="2520" w:hanging="420"/>
    </w:pPr>
  </w:style>
  <w:style w:type="paragraph" w:customStyle="1" w:styleId="201">
    <w:name w:val="Char Char Char Char Char Char Char Char Char Char1"/>
    <w:basedOn w:val="1"/>
    <w:qFormat/>
    <w:uiPriority w:val="99"/>
    <w:rPr>
      <w:rFonts w:ascii="仿宋_GB2312" w:eastAsia="Times New Roman" w:cs="仿宋_GB2312"/>
      <w:b/>
      <w:bCs/>
      <w:sz w:val="32"/>
      <w:szCs w:val="32"/>
    </w:rPr>
  </w:style>
  <w:style w:type="paragraph" w:customStyle="1" w:styleId="202">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203">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204">
    <w:name w:val="Char2 Char Char Char"/>
    <w:basedOn w:val="1"/>
    <w:qFormat/>
    <w:uiPriority w:val="99"/>
    <w:rPr>
      <w:rFonts w:ascii="仿宋_GB2312" w:eastAsia="Times New Roman" w:cs="仿宋_GB2312"/>
      <w:b/>
      <w:bCs/>
      <w:sz w:val="32"/>
      <w:szCs w:val="32"/>
    </w:rPr>
  </w:style>
  <w:style w:type="paragraph" w:customStyle="1" w:styleId="205">
    <w:name w:val="Char2 Char Char Char1"/>
    <w:basedOn w:val="1"/>
    <w:qFormat/>
    <w:uiPriority w:val="99"/>
    <w:rPr>
      <w:rFonts w:ascii="仿宋_GB2312" w:eastAsia="Times New Roman" w:cs="仿宋_GB2312"/>
      <w:b/>
      <w:bCs/>
      <w:sz w:val="32"/>
      <w:szCs w:val="32"/>
    </w:rPr>
  </w:style>
  <w:style w:type="paragraph" w:customStyle="1" w:styleId="206">
    <w:name w:val="默认段落样式"/>
    <w:basedOn w:val="104"/>
    <w:qFormat/>
    <w:uiPriority w:val="99"/>
    <w:pPr>
      <w:spacing w:before="0"/>
      <w:ind w:firstLine="480"/>
      <w:outlineLvl w:val="2"/>
    </w:pPr>
    <w:rPr>
      <w:rFonts w:ascii="仿宋_GB2312" w:hAnsi="宋体" w:eastAsia="Times New Roman" w:cs="仿宋_GB2312"/>
      <w:color w:val="000000"/>
    </w:rPr>
  </w:style>
  <w:style w:type="paragraph" w:customStyle="1" w:styleId="207">
    <w:name w:val="图中文字"/>
    <w:basedOn w:val="1"/>
    <w:qFormat/>
    <w:uiPriority w:val="99"/>
    <w:pPr>
      <w:snapToGrid w:val="0"/>
      <w:spacing w:line="240" w:lineRule="atLeast"/>
      <w:ind w:firstLine="200" w:firstLineChars="200"/>
      <w:jc w:val="center"/>
    </w:pPr>
    <w:rPr>
      <w:sz w:val="24"/>
      <w:szCs w:val="24"/>
    </w:rPr>
  </w:style>
  <w:style w:type="paragraph" w:customStyle="1" w:styleId="208">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09">
    <w:name w:val="MM Topic 3"/>
    <w:basedOn w:val="4"/>
    <w:qFormat/>
    <w:uiPriority w:val="99"/>
    <w:pPr>
      <w:tabs>
        <w:tab w:val="left" w:pos="1680"/>
        <w:tab w:val="clear" w:pos="900"/>
      </w:tabs>
      <w:adjustRightInd/>
      <w:ind w:left="1680" w:hanging="420"/>
    </w:pPr>
  </w:style>
  <w:style w:type="paragraph" w:customStyle="1" w:styleId="210">
    <w:name w:val="标准小四"/>
    <w:basedOn w:val="1"/>
    <w:qFormat/>
    <w:uiPriority w:val="99"/>
    <w:pPr>
      <w:spacing w:line="360" w:lineRule="auto"/>
      <w:ind w:firstLine="480" w:firstLineChars="200"/>
    </w:pPr>
    <w:rPr>
      <w:rFonts w:ascii="Arial" w:hAnsi="Arial" w:cs="Arial"/>
      <w:sz w:val="24"/>
      <w:szCs w:val="24"/>
    </w:rPr>
  </w:style>
  <w:style w:type="paragraph" w:customStyle="1" w:styleId="211">
    <w:name w:val="样式 标题 2H2h2Underrubrik1prop2l2Chapter Titlesect 1.2DO NO..."/>
    <w:basedOn w:val="3"/>
    <w:qFormat/>
    <w:uiPriority w:val="99"/>
    <w:pPr>
      <w:spacing w:before="120" w:after="120"/>
      <w:ind w:left="425" w:hanging="425"/>
    </w:pPr>
    <w:rPr>
      <w:rFonts w:ascii="微软雅黑" w:hAnsi="微软雅黑" w:eastAsia="微软雅黑" w:cs="微软雅黑"/>
      <w:lang w:val="en-US"/>
    </w:rPr>
  </w:style>
  <w:style w:type="paragraph" w:customStyle="1" w:styleId="212">
    <w:name w:val="表格（小）"/>
    <w:basedOn w:val="1"/>
    <w:qFormat/>
    <w:uiPriority w:val="99"/>
    <w:pPr>
      <w:adjustRightInd/>
      <w:snapToGrid w:val="0"/>
      <w:spacing w:line="300" w:lineRule="auto"/>
    </w:pPr>
    <w:rPr>
      <w:rFonts w:eastAsia="仿宋"/>
    </w:rPr>
  </w:style>
  <w:style w:type="paragraph" w:customStyle="1" w:styleId="213">
    <w:name w:val="Char Char Char Char Char Char1 Char"/>
    <w:basedOn w:val="1"/>
    <w:qFormat/>
    <w:uiPriority w:val="99"/>
    <w:pPr>
      <w:widowControl/>
      <w:spacing w:after="160" w:line="240" w:lineRule="exact"/>
      <w:jc w:val="left"/>
    </w:pPr>
    <w:rPr>
      <w:rFonts w:ascii="Verdana" w:hAnsi="Verdana" w:cs="Verdana"/>
      <w:kern w:val="0"/>
      <w:lang w:eastAsia="en-US"/>
    </w:rPr>
  </w:style>
  <w:style w:type="paragraph" w:customStyle="1" w:styleId="214">
    <w:name w:val="Char2 Char Char1"/>
    <w:basedOn w:val="1"/>
    <w:qFormat/>
    <w:uiPriority w:val="99"/>
    <w:pPr>
      <w:adjustRightInd/>
    </w:pPr>
    <w:rPr>
      <w:rFonts w:ascii="Tahoma" w:hAnsi="Tahoma" w:cs="Tahoma"/>
      <w:sz w:val="24"/>
      <w:szCs w:val="24"/>
    </w:rPr>
  </w:style>
  <w:style w:type="paragraph" w:customStyle="1" w:styleId="215">
    <w:name w:val="列出段落5"/>
    <w:basedOn w:val="1"/>
    <w:qFormat/>
    <w:uiPriority w:val="99"/>
    <w:pPr>
      <w:spacing w:line="360" w:lineRule="auto"/>
      <w:ind w:firstLine="200" w:firstLineChars="200"/>
    </w:pPr>
    <w:rPr>
      <w:rFonts w:eastAsia="楷体_GB2312"/>
      <w:sz w:val="24"/>
      <w:szCs w:val="24"/>
    </w:rPr>
  </w:style>
  <w:style w:type="paragraph" w:customStyle="1" w:styleId="216">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7">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8">
    <w:name w:val="TOC 标题1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19">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20">
    <w:name w:val="样式 左侧:  0.85 厘米 首行缩进:  0.85 厘米"/>
    <w:basedOn w:val="1"/>
    <w:qFormat/>
    <w:uiPriority w:val="99"/>
    <w:pPr>
      <w:adjustRightInd/>
      <w:spacing w:line="360" w:lineRule="auto"/>
      <w:ind w:firstLine="482"/>
    </w:pPr>
    <w:rPr>
      <w:sz w:val="24"/>
      <w:szCs w:val="24"/>
    </w:rPr>
  </w:style>
  <w:style w:type="paragraph" w:customStyle="1" w:styleId="221">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22">
    <w:name w:val="_Style 3"/>
    <w:basedOn w:val="1"/>
    <w:qFormat/>
    <w:uiPriority w:val="99"/>
    <w:pPr>
      <w:adjustRightInd/>
      <w:ind w:firstLine="420" w:firstLineChars="200"/>
    </w:pPr>
    <w:rPr>
      <w:sz w:val="28"/>
      <w:szCs w:val="28"/>
    </w:rPr>
  </w:style>
  <w:style w:type="paragraph" w:customStyle="1" w:styleId="223">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24">
    <w:name w:val="Bulleting First Indent 1"/>
    <w:basedOn w:val="33"/>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25">
    <w:name w:val="左对齐表格文字"/>
    <w:basedOn w:val="1"/>
    <w:qFormat/>
    <w:uiPriority w:val="99"/>
    <w:pPr>
      <w:adjustRightInd/>
      <w:ind w:firstLine="200" w:firstLineChars="200"/>
      <w:jc w:val="right"/>
    </w:pPr>
  </w:style>
  <w:style w:type="paragraph" w:customStyle="1" w:styleId="226">
    <w:name w:val="Char Char11 Char Char Char Char Char Char Char Char Char"/>
    <w:basedOn w:val="1"/>
    <w:qFormat/>
    <w:uiPriority w:val="99"/>
    <w:pPr>
      <w:spacing w:line="360" w:lineRule="auto"/>
    </w:pPr>
  </w:style>
  <w:style w:type="paragraph" w:customStyle="1" w:styleId="227">
    <w:name w:val="正文1.25"/>
    <w:basedOn w:val="1"/>
    <w:qFormat/>
    <w:uiPriority w:val="99"/>
    <w:pPr>
      <w:adjustRightInd/>
      <w:spacing w:line="300" w:lineRule="auto"/>
      <w:ind w:firstLine="480" w:firstLineChars="200"/>
    </w:pPr>
    <w:rPr>
      <w:sz w:val="24"/>
      <w:szCs w:val="24"/>
    </w:rPr>
  </w:style>
  <w:style w:type="paragraph" w:customStyle="1" w:styleId="228">
    <w:name w:val="1正文"/>
    <w:basedOn w:val="1"/>
    <w:qFormat/>
    <w:uiPriority w:val="99"/>
    <w:pPr>
      <w:adjustRightInd/>
      <w:spacing w:line="360" w:lineRule="auto"/>
      <w:ind w:firstLine="200" w:firstLineChars="200"/>
    </w:pPr>
    <w:rPr>
      <w:rFonts w:ascii="仿宋_GB2312" w:hAnsi="Arial" w:eastAsia="仿宋" w:cs="仿宋_GB2312"/>
      <w:sz w:val="28"/>
      <w:szCs w:val="28"/>
    </w:rPr>
  </w:style>
  <w:style w:type="paragraph" w:customStyle="1" w:styleId="229">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szCs w:val="18"/>
      <w:lang w:val="en-US" w:eastAsia="zh-CN" w:bidi="ar-SA"/>
    </w:rPr>
  </w:style>
  <w:style w:type="paragraph" w:customStyle="1" w:styleId="230">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31">
    <w:name w:val="Char Char1 Char Char Char1"/>
    <w:basedOn w:val="1"/>
    <w:qFormat/>
    <w:uiPriority w:val="99"/>
    <w:rPr>
      <w:rFonts w:ascii="仿宋_GB2312" w:eastAsia="Times New Roman" w:cs="仿宋_GB2312"/>
      <w:b/>
      <w:bCs/>
      <w:sz w:val="32"/>
      <w:szCs w:val="32"/>
    </w:rPr>
  </w:style>
  <w:style w:type="paragraph" w:customStyle="1" w:styleId="232">
    <w:name w:val="列出段落2"/>
    <w:basedOn w:val="1"/>
    <w:qFormat/>
    <w:uiPriority w:val="99"/>
    <w:pPr>
      <w:adjustRightInd/>
      <w:ind w:firstLine="420" w:firstLineChars="200"/>
    </w:pPr>
    <w:rPr>
      <w:rFonts w:ascii="宋体" w:hAnsi="宋体" w:cs="宋体"/>
      <w:sz w:val="24"/>
      <w:szCs w:val="24"/>
    </w:rPr>
  </w:style>
  <w:style w:type="paragraph" w:customStyle="1" w:styleId="233">
    <w:name w:val="默认段落字体 Para Char Char Char Char Char Char Char"/>
    <w:basedOn w:val="1"/>
    <w:qFormat/>
    <w:uiPriority w:val="99"/>
    <w:rPr>
      <w:sz w:val="28"/>
      <w:szCs w:val="28"/>
    </w:rPr>
  </w:style>
  <w:style w:type="paragraph" w:customStyle="1" w:styleId="234">
    <w:name w:val="xl74"/>
    <w:basedOn w:val="1"/>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35">
    <w:name w:val="样式 标题 4PIM 4H4h4bulletblbbH41H42H43H44H45H46H47H48...1"/>
    <w:basedOn w:val="5"/>
    <w:qFormat/>
    <w:uiPriority w:val="99"/>
    <w:pPr>
      <w:widowControl/>
      <w:jc w:val="left"/>
    </w:pPr>
    <w:rPr>
      <w:sz w:val="24"/>
      <w:szCs w:val="24"/>
    </w:rPr>
  </w:style>
  <w:style w:type="paragraph" w:customStyle="1" w:styleId="236">
    <w:name w:val="彩色列表 - 强调文字颜色 11"/>
    <w:basedOn w:val="1"/>
    <w:qFormat/>
    <w:uiPriority w:val="99"/>
    <w:pPr>
      <w:adjustRightInd/>
      <w:ind w:firstLine="420" w:firstLineChars="200"/>
    </w:pPr>
    <w:rPr>
      <w:rFonts w:ascii="Calibri" w:hAnsi="Calibri" w:cs="Calibri"/>
    </w:rPr>
  </w:style>
  <w:style w:type="paragraph" w:customStyle="1" w:styleId="237">
    <w:name w:val="加粗正文"/>
    <w:basedOn w:val="1"/>
    <w:qFormat/>
    <w:uiPriority w:val="99"/>
    <w:pPr>
      <w:adjustRightInd/>
      <w:spacing w:beforeLines="50" w:afterLines="50" w:line="360" w:lineRule="auto"/>
      <w:ind w:firstLine="422" w:firstLineChars="200"/>
    </w:pPr>
    <w:rPr>
      <w:b/>
      <w:bCs/>
    </w:rPr>
  </w:style>
  <w:style w:type="paragraph" w:customStyle="1" w:styleId="238">
    <w:name w:val="xl94"/>
    <w:basedOn w:val="1"/>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39">
    <w:name w:val="正文6"/>
    <w:basedOn w:val="1"/>
    <w:qFormat/>
    <w:uiPriority w:val="99"/>
    <w:pPr>
      <w:tabs>
        <w:tab w:val="left" w:pos="0"/>
        <w:tab w:val="left" w:pos="703"/>
      </w:tabs>
      <w:adjustRightInd/>
      <w:spacing w:before="60" w:after="60" w:line="360" w:lineRule="auto"/>
      <w:ind w:left="600" w:leftChars="600"/>
    </w:pPr>
    <w:rPr>
      <w:sz w:val="28"/>
      <w:szCs w:val="28"/>
    </w:rPr>
  </w:style>
  <w:style w:type="paragraph" w:customStyle="1" w:styleId="240">
    <w:name w:val="Char Char Char1 Char1"/>
    <w:basedOn w:val="1"/>
    <w:qFormat/>
    <w:uiPriority w:val="99"/>
  </w:style>
  <w:style w:type="paragraph" w:customStyle="1" w:styleId="241">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42">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43">
    <w:name w:val="List Paragraph*"/>
    <w:basedOn w:val="1"/>
    <w:qFormat/>
    <w:uiPriority w:val="99"/>
    <w:pPr>
      <w:adjustRightInd/>
      <w:spacing w:line="360" w:lineRule="auto"/>
      <w:ind w:firstLine="420"/>
    </w:pPr>
    <w:rPr>
      <w:rFonts w:ascii="Calibri" w:hAnsi="Calibri" w:cs="Calibri"/>
      <w:color w:val="000000"/>
      <w:kern w:val="1"/>
      <w:sz w:val="24"/>
      <w:szCs w:val="24"/>
    </w:rPr>
  </w:style>
  <w:style w:type="paragraph" w:customStyle="1" w:styleId="244">
    <w:name w:val="Char Char11 Char Char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245">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46">
    <w:name w:val="CM14"/>
    <w:basedOn w:val="115"/>
    <w:next w:val="115"/>
    <w:qFormat/>
    <w:uiPriority w:val="99"/>
    <w:pPr>
      <w:spacing w:after="68"/>
    </w:pPr>
    <w:rPr>
      <w:rFonts w:ascii="FHLHE E+ Futura Bk" w:eastAsia="FHLHE E+ Futura Bk" w:cs="FHLHE E+ Futura Bk"/>
      <w:color w:val="auto"/>
    </w:rPr>
  </w:style>
  <w:style w:type="paragraph" w:customStyle="1" w:styleId="247">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48">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49">
    <w:name w:val="Char Char Char Char1"/>
    <w:basedOn w:val="1"/>
    <w:qFormat/>
    <w:uiPriority w:val="99"/>
    <w:pPr>
      <w:tabs>
        <w:tab w:val="left" w:pos="0"/>
      </w:tabs>
      <w:adjustRightInd/>
      <w:ind w:firstLine="200" w:firstLineChars="200"/>
    </w:pPr>
    <w:rPr>
      <w:rFonts w:ascii="宋体" w:cs="宋体"/>
      <w:sz w:val="28"/>
      <w:szCs w:val="28"/>
    </w:rPr>
  </w:style>
  <w:style w:type="paragraph" w:customStyle="1" w:styleId="250">
    <w:name w:val="正文文字 2"/>
    <w:basedOn w:val="115"/>
    <w:next w:val="115"/>
    <w:qFormat/>
    <w:uiPriority w:val="99"/>
    <w:rPr>
      <w:rFonts w:ascii="宋体" w:eastAsia="宋体" w:cs="宋体"/>
      <w:color w:val="auto"/>
    </w:rPr>
  </w:style>
  <w:style w:type="paragraph" w:customStyle="1" w:styleId="251">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52">
    <w:name w:val="Char Char1 Char"/>
    <w:basedOn w:val="1"/>
    <w:qFormat/>
    <w:uiPriority w:val="99"/>
    <w:rPr>
      <w:rFonts w:ascii="仿宋_GB2312" w:eastAsia="Times New Roman" w:cs="仿宋_GB2312"/>
      <w:b/>
      <w:bCs/>
      <w:sz w:val="32"/>
      <w:szCs w:val="32"/>
    </w:rPr>
  </w:style>
  <w:style w:type="paragraph" w:customStyle="1" w:styleId="253">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54">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55">
    <w:name w:val="Char Char111"/>
    <w:basedOn w:val="1"/>
    <w:qFormat/>
    <w:uiPriority w:val="99"/>
    <w:pPr>
      <w:spacing w:line="360" w:lineRule="auto"/>
    </w:pPr>
  </w:style>
  <w:style w:type="paragraph" w:customStyle="1" w:styleId="256">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57">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8">
    <w:name w:val="Char Char Char1 Char"/>
    <w:basedOn w:val="1"/>
    <w:qFormat/>
    <w:uiPriority w:val="99"/>
  </w:style>
  <w:style w:type="paragraph" w:customStyle="1" w:styleId="259">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60">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61">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62">
    <w:name w:val="Th"/>
    <w:qFormat/>
    <w:uiPriority w:val="99"/>
    <w:pPr>
      <w:keepNext/>
      <w:keepLines/>
      <w:spacing w:before="20" w:after="60" w:line="220" w:lineRule="exact"/>
      <w:ind w:left="240"/>
    </w:pPr>
    <w:rPr>
      <w:rFonts w:ascii="Times New Roman" w:hAnsi="Times New Roman" w:eastAsia="宋体" w:cs="Times New Roman"/>
      <w:b/>
      <w:bCs/>
      <w:sz w:val="19"/>
      <w:szCs w:val="19"/>
      <w:lang w:val="en-US" w:eastAsia="en-US" w:bidi="ar-SA"/>
    </w:rPr>
  </w:style>
  <w:style w:type="paragraph" w:customStyle="1" w:styleId="263">
    <w:name w:val="规范正文"/>
    <w:basedOn w:val="1"/>
    <w:qFormat/>
    <w:uiPriority w:val="99"/>
    <w:pPr>
      <w:tabs>
        <w:tab w:val="left" w:pos="840"/>
      </w:tabs>
      <w:spacing w:beforeLines="50" w:line="360" w:lineRule="auto"/>
      <w:ind w:left="840" w:hanging="420"/>
      <w:textAlignment w:val="baseline"/>
    </w:pPr>
  </w:style>
  <w:style w:type="paragraph" w:customStyle="1" w:styleId="264">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65">
    <w:name w:val="Char Char1 Char2"/>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66">
    <w:name w:val="Char Char 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67">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8">
    <w:name w:val="目录4"/>
    <w:basedOn w:val="1"/>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69">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70">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71">
    <w:name w:val="标准有序列表（L1）"/>
    <w:basedOn w:val="15"/>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72">
    <w:name w:val="Char Char Char Char Char Char Char Char Char Char"/>
    <w:basedOn w:val="1"/>
    <w:qFormat/>
    <w:uiPriority w:val="99"/>
    <w:rPr>
      <w:rFonts w:ascii="仿宋_GB2312" w:eastAsia="Times New Roman" w:cs="仿宋_GB2312"/>
      <w:b/>
      <w:bCs/>
      <w:sz w:val="32"/>
      <w:szCs w:val="32"/>
    </w:rPr>
  </w:style>
  <w:style w:type="paragraph" w:customStyle="1" w:styleId="273">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4"/>
    </w:rPr>
  </w:style>
  <w:style w:type="paragraph" w:customStyle="1" w:styleId="274">
    <w:name w:val="_正文段落"/>
    <w:basedOn w:val="1"/>
    <w:qFormat/>
    <w:uiPriority w:val="99"/>
    <w:pPr>
      <w:adjustRightInd/>
      <w:ind w:firstLine="560"/>
    </w:pPr>
    <w:rPr>
      <w:rFonts w:ascii="仿宋_GB2312" w:hAnsi="仿宋" w:eastAsia="Times New Roman" w:cs="仿宋_GB2312"/>
      <w:kern w:val="0"/>
      <w:sz w:val="28"/>
      <w:szCs w:val="28"/>
    </w:rPr>
  </w:style>
  <w:style w:type="paragraph" w:customStyle="1" w:styleId="275">
    <w:name w:val="列出段落4"/>
    <w:basedOn w:val="1"/>
    <w:qFormat/>
    <w:uiPriority w:val="99"/>
    <w:pPr>
      <w:adjustRightInd/>
      <w:spacing w:line="360" w:lineRule="auto"/>
      <w:ind w:firstLine="420" w:firstLineChars="200"/>
    </w:pPr>
    <w:rPr>
      <w:rFonts w:ascii="Calibri" w:hAnsi="Calibri" w:cs="Calibri"/>
      <w:sz w:val="24"/>
      <w:szCs w:val="24"/>
    </w:rPr>
  </w:style>
  <w:style w:type="paragraph" w:customStyle="1" w:styleId="276">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黑体"/>
      <w:sz w:val="32"/>
      <w:szCs w:val="32"/>
      <w:lang w:val="en-US" w:eastAsia="zh-CN" w:bidi="ar-SA"/>
    </w:rPr>
  </w:style>
  <w:style w:type="paragraph" w:customStyle="1" w:styleId="277">
    <w:name w:val="正文（首行缩进）"/>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lang w:val="en-US" w:eastAsia="zh-CN" w:bidi="ar-SA"/>
    </w:rPr>
  </w:style>
  <w:style w:type="paragraph" w:customStyle="1" w:styleId="278">
    <w:name w:val="Char3 Char Char Char Char Char Char"/>
    <w:basedOn w:val="1"/>
    <w:qFormat/>
    <w:uiPriority w:val="99"/>
    <w:pPr>
      <w:adjustRightInd/>
      <w:spacing w:line="360" w:lineRule="auto"/>
    </w:pPr>
    <w:rPr>
      <w:rFonts w:ascii="Arial" w:hAnsi="Arial" w:eastAsia="黑体" w:cs="Arial"/>
      <w:kern w:val="0"/>
    </w:rPr>
  </w:style>
  <w:style w:type="paragraph" w:customStyle="1" w:styleId="279">
    <w:name w:val="font9"/>
    <w:basedOn w:val="1"/>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80">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81">
    <w:name w:val="Char Char Char1 Char2"/>
    <w:basedOn w:val="1"/>
    <w:qFormat/>
    <w:uiPriority w:val="99"/>
  </w:style>
  <w:style w:type="paragraph" w:customStyle="1" w:styleId="282">
    <w:name w:val="Char Char11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83">
    <w:name w:val="标题五"/>
    <w:basedOn w:val="1"/>
    <w:qFormat/>
    <w:uiPriority w:val="99"/>
    <w:pPr>
      <w:adjustRightInd/>
      <w:spacing w:beforeLines="50" w:line="360" w:lineRule="auto"/>
    </w:pPr>
    <w:rPr>
      <w:b/>
      <w:bCs/>
      <w:sz w:val="24"/>
      <w:szCs w:val="24"/>
    </w:rPr>
  </w:style>
  <w:style w:type="paragraph" w:customStyle="1" w:styleId="284">
    <w:name w:val="Char Char1101"/>
    <w:basedOn w:val="1"/>
    <w:qFormat/>
    <w:uiPriority w:val="99"/>
    <w:pPr>
      <w:spacing w:line="360" w:lineRule="auto"/>
    </w:pPr>
    <w:rPr>
      <w:rFonts w:ascii="Tahoma" w:hAnsi="Tahoma" w:cs="Tahoma"/>
      <w:sz w:val="24"/>
      <w:szCs w:val="24"/>
    </w:rPr>
  </w:style>
  <w:style w:type="paragraph" w:customStyle="1" w:styleId="285">
    <w:name w:val="Char Char Char Char Char Char Char Char1"/>
    <w:basedOn w:val="1"/>
    <w:qFormat/>
    <w:uiPriority w:val="99"/>
    <w:pPr>
      <w:tabs>
        <w:tab w:val="left" w:pos="360"/>
      </w:tabs>
    </w:pPr>
    <w:rPr>
      <w:sz w:val="24"/>
      <w:szCs w:val="24"/>
    </w:rPr>
  </w:style>
  <w:style w:type="paragraph" w:customStyle="1" w:styleId="286">
    <w:name w:val="Char Char Char 字元 字元"/>
    <w:basedOn w:val="1"/>
    <w:qFormat/>
    <w:uiPriority w:val="99"/>
    <w:pPr>
      <w:adjustRightInd/>
      <w:spacing w:line="360" w:lineRule="auto"/>
      <w:ind w:firstLine="200" w:firstLineChars="200"/>
    </w:pPr>
  </w:style>
  <w:style w:type="paragraph" w:customStyle="1" w:styleId="287">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8">
    <w:name w:val="Char Char Char Char Char Char Char"/>
    <w:basedOn w:val="1"/>
    <w:qFormat/>
    <w:uiPriority w:val="99"/>
    <w:rPr>
      <w:rFonts w:ascii="仿宋_GB2312" w:eastAsia="Times New Roman" w:cs="仿宋_GB2312"/>
      <w:b/>
      <w:bCs/>
      <w:sz w:val="32"/>
      <w:szCs w:val="32"/>
    </w:rPr>
  </w:style>
  <w:style w:type="paragraph" w:customStyle="1" w:styleId="289">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90">
    <w:name w:val="a2"/>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91">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92">
    <w:name w:val="批注框文本 Char Char"/>
    <w:basedOn w:val="1"/>
    <w:qFormat/>
    <w:uiPriority w:val="99"/>
    <w:pPr>
      <w:adjustRightInd/>
    </w:pPr>
    <w:rPr>
      <w:sz w:val="18"/>
      <w:szCs w:val="18"/>
    </w:rPr>
  </w:style>
  <w:style w:type="paragraph" w:customStyle="1" w:styleId="293">
    <w:name w:val="封面华为技术"/>
    <w:basedOn w:val="1"/>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94">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95">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96">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97">
    <w:name w:val="索引 11"/>
    <w:basedOn w:val="1"/>
    <w:next w:val="1"/>
    <w:qFormat/>
    <w:uiPriority w:val="99"/>
    <w:pPr>
      <w:adjustRightInd/>
      <w:spacing w:line="360" w:lineRule="auto"/>
    </w:pPr>
    <w:rPr>
      <w:rFonts w:ascii="仿宋_GB2312" w:eastAsia="Times New Roman" w:cs="仿宋_GB2312"/>
      <w:sz w:val="24"/>
      <w:szCs w:val="24"/>
    </w:rPr>
  </w:style>
  <w:style w:type="paragraph" w:customStyle="1" w:styleId="298">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99">
    <w:name w:val="样式"/>
    <w:basedOn w:val="1"/>
    <w:qFormat/>
    <w:uiPriority w:val="99"/>
    <w:pPr>
      <w:autoSpaceDE w:val="0"/>
      <w:autoSpaceDN w:val="0"/>
      <w:snapToGrid w:val="0"/>
      <w:spacing w:before="120" w:after="120" w:line="360" w:lineRule="auto"/>
    </w:pPr>
    <w:rPr>
      <w:rFonts w:ascii="宋体" w:cs="宋体"/>
      <w:sz w:val="24"/>
      <w:szCs w:val="24"/>
    </w:rPr>
  </w:style>
  <w:style w:type="paragraph" w:customStyle="1" w:styleId="300">
    <w:name w:val="正文文字缩进项目"/>
    <w:qFormat/>
    <w:uiPriority w:val="99"/>
    <w:pPr>
      <w:tabs>
        <w:tab w:val="left" w:pos="840"/>
      </w:tabs>
      <w:spacing w:after="120"/>
      <w:ind w:hanging="420"/>
    </w:pPr>
    <w:rPr>
      <w:rFonts w:ascii="Tahoma" w:hAnsi="Tahoma" w:eastAsia="宋体" w:cs="Tahoma"/>
      <w:sz w:val="22"/>
      <w:szCs w:val="22"/>
      <w:lang w:val="en-US" w:eastAsia="zh-CN" w:bidi="ar-SA"/>
    </w:rPr>
  </w:style>
  <w:style w:type="paragraph" w:customStyle="1" w:styleId="301">
    <w:name w:val="文档正文"/>
    <w:basedOn w:val="1"/>
    <w:qFormat/>
    <w:uiPriority w:val="99"/>
    <w:pPr>
      <w:spacing w:line="480" w:lineRule="atLeast"/>
      <w:ind w:firstLine="567"/>
      <w:textAlignment w:val="baseline"/>
    </w:pPr>
    <w:rPr>
      <w:kern w:val="0"/>
      <w:sz w:val="24"/>
      <w:szCs w:val="24"/>
    </w:rPr>
  </w:style>
  <w:style w:type="paragraph" w:customStyle="1" w:styleId="302">
    <w:name w:val="正文文字表格居中"/>
    <w:basedOn w:val="1"/>
    <w:next w:val="23"/>
    <w:qFormat/>
    <w:uiPriority w:val="99"/>
    <w:pPr>
      <w:snapToGrid w:val="0"/>
      <w:spacing w:line="360" w:lineRule="auto"/>
    </w:pPr>
    <w:rPr>
      <w:rFonts w:ascii="宋体" w:cs="宋体"/>
      <w:b/>
      <w:bCs/>
      <w:sz w:val="24"/>
      <w:szCs w:val="24"/>
    </w:rPr>
  </w:style>
  <w:style w:type="paragraph" w:customStyle="1" w:styleId="303">
    <w:name w:val="规划正文"/>
    <w:basedOn w:val="1"/>
    <w:qFormat/>
    <w:uiPriority w:val="99"/>
    <w:pPr>
      <w:adjustRightInd/>
      <w:spacing w:beforeLines="100" w:line="360" w:lineRule="auto"/>
      <w:jc w:val="left"/>
    </w:pPr>
    <w:rPr>
      <w:rFonts w:ascii="Arial" w:hAnsi="Arial" w:cs="Arial"/>
      <w:sz w:val="28"/>
      <w:szCs w:val="28"/>
    </w:rPr>
  </w:style>
  <w:style w:type="paragraph" w:customStyle="1" w:styleId="304">
    <w:name w:val="小节"/>
    <w:basedOn w:val="4"/>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305">
    <w:name w:val="Plain Text1"/>
    <w:basedOn w:val="1"/>
    <w:qFormat/>
    <w:uiPriority w:val="99"/>
    <w:pPr>
      <w:adjustRightInd/>
    </w:pPr>
    <w:rPr>
      <w:rFonts w:ascii="宋体" w:hAnsi="Courier New" w:cs="宋体"/>
    </w:rPr>
  </w:style>
  <w:style w:type="paragraph" w:customStyle="1" w:styleId="306">
    <w:name w:val="Char3"/>
    <w:basedOn w:val="1"/>
    <w:qFormat/>
    <w:uiPriority w:val="99"/>
    <w:pPr>
      <w:adjustRightInd/>
    </w:pPr>
    <w:rPr>
      <w:rFonts w:ascii="仿宋_GB2312" w:eastAsia="Times New Roman" w:cs="仿宋_GB2312"/>
      <w:b/>
      <w:bCs/>
      <w:sz w:val="32"/>
      <w:szCs w:val="32"/>
    </w:rPr>
  </w:style>
  <w:style w:type="paragraph" w:customStyle="1" w:styleId="307">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ÕýÎÄÊ¡ÁÐÐËõ½ø"/>
    <w:basedOn w:val="1"/>
    <w:qFormat/>
    <w:uiPriority w:val="99"/>
    <w:pPr>
      <w:widowControl/>
      <w:overflowPunct w:val="0"/>
      <w:autoSpaceDE w:val="0"/>
      <w:autoSpaceDN w:val="0"/>
      <w:spacing w:line="360" w:lineRule="auto"/>
      <w:ind w:left="1134"/>
      <w:textAlignment w:val="baseline"/>
    </w:pPr>
    <w:rPr>
      <w:kern w:val="0"/>
    </w:rPr>
  </w:style>
  <w:style w:type="paragraph" w:customStyle="1" w:styleId="309">
    <w:name w:val="标题2"/>
    <w:basedOn w:val="3"/>
    <w:next w:val="1"/>
    <w:qFormat/>
    <w:uiPriority w:val="99"/>
    <w:pPr>
      <w:tabs>
        <w:tab w:val="left" w:pos="578"/>
        <w:tab w:val="left" w:pos="900"/>
        <w:tab w:val="left" w:pos="1440"/>
        <w:tab w:val="clear" w:pos="432"/>
      </w:tabs>
      <w:ind w:left="1440" w:hanging="360"/>
    </w:pPr>
    <w:rPr>
      <w:rFonts w:ascii="仿宋" w:eastAsia="仿宋" w:cs="仿宋"/>
    </w:rPr>
  </w:style>
  <w:style w:type="paragraph" w:customStyle="1" w:styleId="310">
    <w:name w:val="List Paragraph11"/>
    <w:basedOn w:val="1"/>
    <w:qFormat/>
    <w:uiPriority w:val="99"/>
    <w:pPr>
      <w:spacing w:line="360" w:lineRule="auto"/>
      <w:ind w:firstLine="200" w:firstLineChars="200"/>
    </w:pPr>
    <w:rPr>
      <w:rFonts w:eastAsia="楷体_GB2312"/>
      <w:sz w:val="24"/>
      <w:szCs w:val="24"/>
    </w:rPr>
  </w:style>
  <w:style w:type="paragraph" w:customStyle="1" w:styleId="311">
    <w:name w:val="样式 标题 3标题 3 Char第二层条h33Bold Headbh章标题1小标题level_3PIM 3..."/>
    <w:basedOn w:val="4"/>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12">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13">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14">
    <w:name w:val="Char3 Char Char Char"/>
    <w:basedOn w:val="1"/>
    <w:qFormat/>
    <w:uiPriority w:val="99"/>
    <w:pPr>
      <w:widowControl/>
      <w:adjustRightInd/>
      <w:spacing w:after="160" w:line="240" w:lineRule="exact"/>
      <w:jc w:val="left"/>
    </w:pPr>
  </w:style>
  <w:style w:type="paragraph" w:customStyle="1" w:styleId="315">
    <w:name w:val="表格标题2"/>
    <w:basedOn w:val="316"/>
    <w:qFormat/>
    <w:uiPriority w:val="99"/>
    <w:rPr>
      <w:b/>
      <w:bCs/>
    </w:rPr>
  </w:style>
  <w:style w:type="paragraph" w:customStyle="1" w:styleId="316">
    <w:name w:val="表格内文"/>
    <w:basedOn w:val="1"/>
    <w:qFormat/>
    <w:uiPriority w:val="99"/>
    <w:pPr>
      <w:adjustRightInd/>
      <w:spacing w:line="360" w:lineRule="auto"/>
    </w:pPr>
    <w:rPr>
      <w:rFonts w:ascii="宋体" w:hAnsi="宋体" w:cs="宋体"/>
      <w:color w:val="000000"/>
    </w:rPr>
  </w:style>
  <w:style w:type="paragraph" w:customStyle="1" w:styleId="317">
    <w:name w:val="Char Char Char Char Char Char Char Char Char Char2"/>
    <w:basedOn w:val="1"/>
    <w:qFormat/>
    <w:uiPriority w:val="99"/>
    <w:rPr>
      <w:rFonts w:ascii="仿宋_GB2312" w:eastAsia="Times New Roman" w:cs="仿宋_GB2312"/>
      <w:b/>
      <w:bCs/>
      <w:sz w:val="32"/>
      <w:szCs w:val="32"/>
    </w:rPr>
  </w:style>
  <w:style w:type="paragraph" w:customStyle="1" w:styleId="318">
    <w:name w:val="正文，首行缩进:  2 字符"/>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19">
    <w:name w:val="Char3 Char Char1"/>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20">
    <w:name w:val="Char Char11 Char Char Char Char Char Char Char Char Char11"/>
    <w:basedOn w:val="1"/>
    <w:qFormat/>
    <w:uiPriority w:val="99"/>
    <w:pPr>
      <w:spacing w:line="360" w:lineRule="auto"/>
    </w:pPr>
  </w:style>
  <w:style w:type="paragraph" w:customStyle="1" w:styleId="321">
    <w:name w:val="正文 大标"/>
    <w:basedOn w:val="1"/>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22">
    <w:name w:val="样式  + 首行缩进:  2 字符"/>
    <w:basedOn w:val="1"/>
    <w:qFormat/>
    <w:uiPriority w:val="99"/>
    <w:pPr>
      <w:adjustRightInd/>
      <w:spacing w:before="60" w:after="60" w:line="360" w:lineRule="auto"/>
      <w:ind w:firstLine="200" w:firstLineChars="200"/>
    </w:pPr>
    <w:rPr>
      <w:sz w:val="28"/>
      <w:szCs w:val="28"/>
    </w:rPr>
  </w:style>
  <w:style w:type="paragraph" w:customStyle="1" w:styleId="323">
    <w:name w:val="MM Topic 1"/>
    <w:basedOn w:val="2"/>
    <w:qFormat/>
    <w:uiPriority w:val="99"/>
    <w:pPr>
      <w:tabs>
        <w:tab w:val="left" w:pos="840"/>
        <w:tab w:val="clear" w:pos="432"/>
      </w:tabs>
      <w:adjustRightInd/>
      <w:ind w:left="840" w:hanging="420"/>
    </w:pPr>
  </w:style>
  <w:style w:type="paragraph" w:customStyle="1" w:styleId="324">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cs="Arial"/>
      <w:sz w:val="30"/>
      <w:szCs w:val="30"/>
    </w:rPr>
  </w:style>
  <w:style w:type="paragraph" w:customStyle="1" w:styleId="325">
    <w:name w:val="文本正文 Char"/>
    <w:basedOn w:val="1"/>
    <w:qFormat/>
    <w:uiPriority w:val="99"/>
    <w:pPr>
      <w:spacing w:line="360" w:lineRule="auto"/>
      <w:ind w:firstLine="200" w:firstLineChars="200"/>
    </w:pPr>
    <w:rPr>
      <w:kern w:val="0"/>
      <w:sz w:val="24"/>
      <w:szCs w:val="24"/>
    </w:rPr>
  </w:style>
  <w:style w:type="paragraph" w:customStyle="1" w:styleId="326">
    <w:name w:val="表格"/>
    <w:basedOn w:val="1"/>
    <w:qFormat/>
    <w:uiPriority w:val="99"/>
    <w:pPr>
      <w:snapToGrid w:val="0"/>
      <w:ind w:firstLine="42" w:firstLineChars="21"/>
    </w:pPr>
    <w:rPr>
      <w:rFonts w:ascii="宋体" w:hAnsi="宋体" w:cs="宋体"/>
      <w:kern w:val="0"/>
      <w:sz w:val="20"/>
      <w:szCs w:val="20"/>
    </w:rPr>
  </w:style>
  <w:style w:type="paragraph" w:customStyle="1" w:styleId="327">
    <w:name w:val="标书标题4"/>
    <w:basedOn w:val="5"/>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8">
    <w:name w:val="插图题注"/>
    <w:next w:val="1"/>
    <w:qFormat/>
    <w:uiPriority w:val="99"/>
    <w:pPr>
      <w:tabs>
        <w:tab w:val="left" w:pos="3780"/>
      </w:tabs>
      <w:spacing w:afterLines="100"/>
      <w:ind w:left="1089" w:hanging="369"/>
      <w:jc w:val="center"/>
    </w:pPr>
    <w:rPr>
      <w:rFonts w:ascii="Arial" w:hAnsi="Arial" w:eastAsia="宋体" w:cs="Arial"/>
      <w:sz w:val="18"/>
      <w:szCs w:val="18"/>
      <w:lang w:val="en-US" w:eastAsia="zh-CN" w:bidi="ar-SA"/>
    </w:rPr>
  </w:style>
  <w:style w:type="paragraph" w:customStyle="1" w:styleId="329">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30">
    <w:name w:val="表格项目符号 2"/>
    <w:basedOn w:val="39"/>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31">
    <w:name w:val="EB_表格"/>
    <w:basedOn w:val="1"/>
    <w:qFormat/>
    <w:uiPriority w:val="99"/>
    <w:pPr>
      <w:adjustRightInd/>
      <w:spacing w:line="300" w:lineRule="auto"/>
      <w:jc w:val="center"/>
    </w:pPr>
  </w:style>
  <w:style w:type="paragraph" w:customStyle="1" w:styleId="332">
    <w:name w:val="_Style 6"/>
    <w:basedOn w:val="1"/>
    <w:qFormat/>
    <w:uiPriority w:val="99"/>
    <w:pPr>
      <w:adjustRightInd/>
      <w:ind w:firstLine="420" w:firstLineChars="200"/>
    </w:pPr>
    <w:rPr>
      <w:sz w:val="28"/>
      <w:szCs w:val="28"/>
    </w:rPr>
  </w:style>
  <w:style w:type="paragraph" w:customStyle="1" w:styleId="333">
    <w:name w:val="zTableCellBody"/>
    <w:basedOn w:val="1"/>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34">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35">
    <w:name w:val="!大节"/>
    <w:basedOn w:val="3"/>
    <w:qFormat/>
    <w:uiPriority w:val="99"/>
    <w:pPr>
      <w:spacing w:before="260" w:after="260" w:line="415" w:lineRule="auto"/>
      <w:ind w:left="420" w:hanging="420"/>
    </w:pPr>
    <w:rPr>
      <w:rFonts w:ascii="Arial" w:hAnsi="Arial" w:eastAsia="微软雅黑" w:cs="Arial"/>
      <w:lang w:val="en-US"/>
    </w:rPr>
  </w:style>
  <w:style w:type="paragraph" w:customStyle="1" w:styleId="336">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37">
    <w:name w:val="正文表标题"/>
    <w:next w:val="338"/>
    <w:qFormat/>
    <w:uiPriority w:val="99"/>
    <w:pPr>
      <w:tabs>
        <w:tab w:val="left" w:pos="840"/>
      </w:tabs>
      <w:ind w:left="840" w:hanging="420"/>
      <w:jc w:val="center"/>
    </w:pPr>
    <w:rPr>
      <w:rFonts w:ascii="黑体" w:hAnsi="Times New Roman" w:eastAsia="黑体" w:cs="黑体"/>
      <w:sz w:val="21"/>
      <w:szCs w:val="21"/>
      <w:lang w:val="en-US" w:eastAsia="zh-CN" w:bidi="ar-SA"/>
    </w:rPr>
  </w:style>
  <w:style w:type="paragraph" w:customStyle="1" w:styleId="338">
    <w:name w:val="段"/>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39">
    <w:name w:val="Char Char Char Char Char Char"/>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40">
    <w:name w:val="trademark"/>
    <w:qFormat/>
    <w:uiPriority w:val="99"/>
    <w:pPr>
      <w:spacing w:after="60"/>
    </w:pPr>
    <w:rPr>
      <w:rFonts w:ascii="Futura Bk" w:hAnsi="Futura Bk" w:eastAsia="宋体" w:cs="Futura Bk"/>
      <w:sz w:val="15"/>
      <w:szCs w:val="15"/>
      <w:lang w:val="en-US" w:eastAsia="en-US" w:bidi="ar-SA"/>
    </w:rPr>
  </w:style>
  <w:style w:type="paragraph" w:customStyle="1" w:styleId="341">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42">
    <w:name w:val="Char Char1 Char Char Char Char Char Char1"/>
    <w:basedOn w:val="1"/>
    <w:qFormat/>
    <w:uiPriority w:val="99"/>
    <w:rPr>
      <w:rFonts w:ascii="仿宋_GB2312" w:eastAsia="Times New Roman" w:cs="仿宋_GB2312"/>
      <w:b/>
      <w:bCs/>
      <w:sz w:val="32"/>
      <w:szCs w:val="32"/>
    </w:rPr>
  </w:style>
  <w:style w:type="paragraph" w:customStyle="1" w:styleId="343">
    <w:name w:val="大汉方案正文"/>
    <w:basedOn w:val="1"/>
    <w:qFormat/>
    <w:uiPriority w:val="99"/>
    <w:pPr>
      <w:adjustRightInd/>
      <w:spacing w:line="360" w:lineRule="auto"/>
      <w:ind w:firstLine="200" w:firstLineChars="200"/>
    </w:pPr>
    <w:rPr>
      <w:rFonts w:ascii="Arial" w:hAnsi="Arial" w:cs="Arial"/>
      <w:sz w:val="24"/>
      <w:szCs w:val="24"/>
    </w:rPr>
  </w:style>
  <w:style w:type="paragraph" w:customStyle="1" w:styleId="344">
    <w:name w:val="Char1 Char Char Char1"/>
    <w:basedOn w:val="1"/>
    <w:qFormat/>
    <w:uiPriority w:val="99"/>
    <w:pPr>
      <w:adjustRightInd/>
      <w:ind w:firstLine="200" w:firstLineChars="200"/>
    </w:pPr>
    <w:rPr>
      <w:rFonts w:ascii="Tahoma" w:hAnsi="Tahoma" w:cs="Tahoma"/>
      <w:sz w:val="24"/>
      <w:szCs w:val="24"/>
    </w:rPr>
  </w:style>
  <w:style w:type="paragraph" w:customStyle="1" w:styleId="345">
    <w:name w:val="a1"/>
    <w:basedOn w:val="1"/>
    <w:qFormat/>
    <w:uiPriority w:val="99"/>
    <w:pPr>
      <w:widowControl/>
      <w:spacing w:line="300" w:lineRule="atLeast"/>
      <w:jc w:val="left"/>
    </w:pPr>
    <w:rPr>
      <w:rFonts w:ascii="宋体" w:hAnsi="宋体" w:cs="宋体"/>
      <w:kern w:val="0"/>
      <w:sz w:val="18"/>
      <w:szCs w:val="18"/>
    </w:rPr>
  </w:style>
  <w:style w:type="paragraph" w:customStyle="1" w:styleId="346">
    <w:name w:val="样式7"/>
    <w:basedOn w:val="347"/>
    <w:next w:val="1"/>
    <w:qFormat/>
    <w:uiPriority w:val="99"/>
    <w:pPr>
      <w:spacing w:afterLines="50"/>
      <w:jc w:val="left"/>
      <w:outlineLvl w:val="3"/>
    </w:pPr>
    <w:rPr>
      <w:sz w:val="24"/>
      <w:szCs w:val="24"/>
    </w:rPr>
  </w:style>
  <w:style w:type="paragraph" w:customStyle="1" w:styleId="347">
    <w:name w:val="样式4"/>
    <w:basedOn w:val="1"/>
    <w:qFormat/>
    <w:uiPriority w:val="99"/>
    <w:pPr>
      <w:spacing w:line="360" w:lineRule="auto"/>
      <w:ind w:firstLine="420"/>
      <w:jc w:val="center"/>
      <w:outlineLvl w:val="2"/>
    </w:pPr>
    <w:rPr>
      <w:rFonts w:ascii="仿宋_GB2312" w:hAnsi="仿宋" w:eastAsia="Times New Roman" w:cs="仿宋_GB2312"/>
      <w:b/>
      <w:bCs/>
      <w:sz w:val="32"/>
      <w:szCs w:val="32"/>
    </w:rPr>
  </w:style>
  <w:style w:type="paragraph" w:customStyle="1" w:styleId="348">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349">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50">
    <w:name w:val="样式 样式2 + 左侧:  1 字符 右侧:  1 字符"/>
    <w:basedOn w:val="162"/>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51">
    <w:name w:val="Char2 Char Char2"/>
    <w:basedOn w:val="1"/>
    <w:qFormat/>
    <w:uiPriority w:val="99"/>
    <w:pPr>
      <w:adjustRightInd/>
    </w:pPr>
    <w:rPr>
      <w:rFonts w:ascii="Tahoma" w:hAnsi="Tahoma" w:cs="Tahoma"/>
      <w:sz w:val="24"/>
      <w:szCs w:val="24"/>
    </w:rPr>
  </w:style>
  <w:style w:type="paragraph" w:customStyle="1" w:styleId="352">
    <w:name w:val="Char1 Char Char Char"/>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53">
    <w:name w:val="三级条标题"/>
    <w:basedOn w:val="354"/>
    <w:next w:val="338"/>
    <w:qFormat/>
    <w:uiPriority w:val="99"/>
    <w:pPr>
      <w:tabs>
        <w:tab w:val="left" w:pos="1260"/>
        <w:tab w:val="left" w:pos="1680"/>
        <w:tab w:val="left" w:pos="2100"/>
        <w:tab w:val="left" w:pos="2520"/>
      </w:tabs>
      <w:ind w:left="2520"/>
      <w:outlineLvl w:val="4"/>
    </w:pPr>
  </w:style>
  <w:style w:type="paragraph" w:customStyle="1" w:styleId="354">
    <w:name w:val="二级条标题"/>
    <w:basedOn w:val="355"/>
    <w:next w:val="338"/>
    <w:qFormat/>
    <w:uiPriority w:val="99"/>
    <w:pPr>
      <w:tabs>
        <w:tab w:val="left" w:pos="1260"/>
        <w:tab w:val="left" w:pos="1680"/>
        <w:tab w:val="left" w:pos="2100"/>
      </w:tabs>
      <w:ind w:left="0"/>
      <w:outlineLvl w:val="3"/>
    </w:pPr>
  </w:style>
  <w:style w:type="paragraph" w:customStyle="1" w:styleId="355">
    <w:name w:val="一级条标题"/>
    <w:basedOn w:val="356"/>
    <w:next w:val="338"/>
    <w:qFormat/>
    <w:uiPriority w:val="99"/>
    <w:pPr>
      <w:tabs>
        <w:tab w:val="left" w:pos="1260"/>
        <w:tab w:val="left" w:pos="1680"/>
      </w:tabs>
      <w:spacing w:beforeLines="0" w:afterLines="0"/>
      <w:ind w:left="1680"/>
      <w:outlineLvl w:val="2"/>
    </w:pPr>
  </w:style>
  <w:style w:type="paragraph" w:customStyle="1" w:styleId="356">
    <w:name w:val="章标题"/>
    <w:next w:val="338"/>
    <w:qFormat/>
    <w:uiPriority w:val="99"/>
    <w:pPr>
      <w:tabs>
        <w:tab w:val="left" w:pos="1260"/>
      </w:tabs>
      <w:spacing w:beforeLines="50" w:afterLines="50"/>
      <w:ind w:left="1260" w:hanging="420"/>
      <w:jc w:val="both"/>
      <w:outlineLvl w:val="1"/>
    </w:pPr>
    <w:rPr>
      <w:rFonts w:ascii="黑体" w:hAnsi="Times New Roman" w:eastAsia="黑体" w:cs="黑体"/>
      <w:sz w:val="21"/>
      <w:szCs w:val="21"/>
      <w:lang w:val="en-US" w:eastAsia="zh-CN" w:bidi="ar-SA"/>
    </w:rPr>
  </w:style>
  <w:style w:type="paragraph" w:customStyle="1" w:styleId="357">
    <w:name w:val="数字标题2"/>
    <w:basedOn w:val="3"/>
    <w:next w:val="1"/>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8">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59">
    <w:name w:val="样式 标题 1Level 1 HeadPIM 1Section Headh1l11Heading 0Datash..."/>
    <w:basedOn w:val="2"/>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60">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61">
    <w:name w:val="样式 标题 1章节第一层h1H"/>
    <w:basedOn w:val="2"/>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62">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63">
    <w:name w:val="正文 项目2"/>
    <w:basedOn w:val="364"/>
    <w:qFormat/>
    <w:uiPriority w:val="99"/>
    <w:pPr>
      <w:tabs>
        <w:tab w:val="left" w:pos="840"/>
      </w:tabs>
      <w:spacing w:after="0"/>
      <w:ind w:left="900"/>
    </w:pPr>
  </w:style>
  <w:style w:type="paragraph" w:customStyle="1" w:styleId="364">
    <w:name w:val="正文 项目"/>
    <w:basedOn w:val="1"/>
    <w:qFormat/>
    <w:uiPriority w:val="99"/>
    <w:pPr>
      <w:widowControl/>
      <w:tabs>
        <w:tab w:val="left" w:pos="840"/>
      </w:tabs>
      <w:spacing w:after="120" w:line="440" w:lineRule="exact"/>
      <w:ind w:left="840" w:hanging="420"/>
      <w:jc w:val="left"/>
    </w:pPr>
    <w:rPr>
      <w:rFonts w:ascii="仿宋_GB2312" w:hAnsi="仿宋_GB2312" w:cs="仿宋_GB2312"/>
      <w:sz w:val="24"/>
      <w:szCs w:val="24"/>
    </w:rPr>
  </w:style>
  <w:style w:type="paragraph" w:customStyle="1" w:styleId="365">
    <w:name w:val="Body Text 2*"/>
    <w:basedOn w:val="1"/>
    <w:qFormat/>
    <w:uiPriority w:val="99"/>
    <w:pPr>
      <w:widowControl/>
      <w:adjustRightInd/>
      <w:ind w:left="720" w:hanging="720"/>
    </w:pPr>
    <w:rPr>
      <w:color w:val="000000"/>
      <w:kern w:val="0"/>
      <w:sz w:val="24"/>
      <w:szCs w:val="24"/>
    </w:rPr>
  </w:style>
  <w:style w:type="paragraph" w:customStyle="1" w:styleId="366">
    <w:name w:val="表1"/>
    <w:basedOn w:val="1"/>
    <w:qFormat/>
    <w:uiPriority w:val="99"/>
    <w:pPr>
      <w:tabs>
        <w:tab w:val="left" w:pos="703"/>
      </w:tabs>
      <w:adjustRightInd/>
      <w:spacing w:line="360" w:lineRule="auto"/>
      <w:ind w:left="703"/>
      <w:jc w:val="center"/>
    </w:pPr>
  </w:style>
  <w:style w:type="paragraph" w:customStyle="1" w:styleId="367">
    <w:name w:val="_Style 27"/>
    <w:qFormat/>
    <w:uiPriority w:val="99"/>
    <w:pPr>
      <w:widowControl w:val="0"/>
      <w:tabs>
        <w:tab w:val="left" w:pos="480"/>
      </w:tabs>
      <w:autoSpaceDE w:val="0"/>
      <w:autoSpaceDN w:val="0"/>
      <w:adjustRightInd w:val="0"/>
      <w:snapToGrid w:val="0"/>
    </w:pPr>
    <w:rPr>
      <w:rFonts w:ascii="Calibri" w:hAnsi="Calibri" w:eastAsia="宋体" w:cs="Calibri"/>
      <w:lang w:val="en-US" w:eastAsia="zh-CN" w:bidi="ar-SA"/>
    </w:rPr>
  </w:style>
  <w:style w:type="paragraph" w:customStyle="1" w:styleId="368">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69">
    <w:name w:val="章正文"/>
    <w:basedOn w:val="1"/>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70">
    <w:name w:val="2级标题"/>
    <w:basedOn w:val="371"/>
    <w:qFormat/>
    <w:uiPriority w:val="99"/>
    <w:pPr>
      <w:jc w:val="left"/>
      <w:outlineLvl w:val="1"/>
    </w:pPr>
    <w:rPr>
      <w:rFonts w:ascii="Times New Roman" w:hAnsi="Times New Roman" w:eastAsia="仿宋" w:cs="Times New Roman"/>
      <w:sz w:val="30"/>
      <w:szCs w:val="30"/>
    </w:rPr>
  </w:style>
  <w:style w:type="paragraph" w:customStyle="1" w:styleId="371">
    <w:name w:val="1级标题"/>
    <w:basedOn w:val="1"/>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72">
    <w:name w:val="正文 New New New New"/>
    <w:qFormat/>
    <w:uiPriority w:val="99"/>
    <w:pPr>
      <w:widowControl w:val="0"/>
      <w:jc w:val="both"/>
    </w:pPr>
    <w:rPr>
      <w:rFonts w:ascii="Times New Roman" w:hAnsi="Times New Roman" w:eastAsia="宋体" w:cs="Times New Roman"/>
      <w:color w:val="000000"/>
      <w:lang w:val="en-US" w:eastAsia="zh-CN" w:bidi="ar-SA"/>
    </w:rPr>
  </w:style>
  <w:style w:type="paragraph" w:customStyle="1" w:styleId="373">
    <w:name w:val="样式 微软雅黑 行距: 1.5 倍行距"/>
    <w:basedOn w:val="1"/>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74">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75">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76">
    <w:name w:val="bullet"/>
    <w:basedOn w:val="1"/>
    <w:qFormat/>
    <w:uiPriority w:val="99"/>
    <w:pPr>
      <w:tabs>
        <w:tab w:val="left" w:pos="840"/>
      </w:tabs>
      <w:adjustRightInd/>
      <w:ind w:left="840" w:hanging="420"/>
    </w:pPr>
  </w:style>
  <w:style w:type="paragraph" w:customStyle="1" w:styleId="377">
    <w:name w:val="f9a style88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8">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79">
    <w:name w:val="说明"/>
    <w:basedOn w:val="1"/>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80">
    <w:name w:val="xl55"/>
    <w:basedOn w:val="1"/>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81">
    <w:name w:val="Preformatted Text"/>
    <w:basedOn w:val="1"/>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82">
    <w:name w:val="xl25"/>
    <w:basedOn w:val="1"/>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83">
    <w:name w:val="xl73"/>
    <w:basedOn w:val="1"/>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84">
    <w:name w:val="MM Topic 4"/>
    <w:basedOn w:val="5"/>
    <w:qFormat/>
    <w:uiPriority w:val="99"/>
    <w:pPr>
      <w:tabs>
        <w:tab w:val="left" w:pos="2100"/>
        <w:tab w:val="clear" w:pos="864"/>
      </w:tabs>
      <w:adjustRightInd/>
      <w:ind w:left="2100" w:hanging="420"/>
    </w:pPr>
    <w:rPr>
      <w:lang w:val="en-US"/>
    </w:rPr>
  </w:style>
  <w:style w:type="paragraph" w:customStyle="1" w:styleId="385">
    <w:name w:val="Char11"/>
    <w:basedOn w:val="1"/>
    <w:qFormat/>
    <w:uiPriority w:val="99"/>
    <w:pPr>
      <w:tabs>
        <w:tab w:val="left" w:pos="432"/>
      </w:tabs>
      <w:adjustRightInd/>
      <w:spacing w:beforeLines="50" w:afterLines="50"/>
      <w:ind w:left="432" w:hanging="432" w:firstLineChars="200"/>
    </w:pPr>
    <w:rPr>
      <w:sz w:val="24"/>
      <w:szCs w:val="24"/>
    </w:rPr>
  </w:style>
  <w:style w:type="paragraph" w:customStyle="1" w:styleId="386">
    <w:name w:val="gjt_正文"/>
    <w:qFormat/>
    <w:uiPriority w:val="99"/>
    <w:pPr>
      <w:widowControl w:val="0"/>
      <w:spacing w:line="360" w:lineRule="auto"/>
      <w:ind w:firstLine="420"/>
      <w:jc w:val="both"/>
    </w:pPr>
    <w:rPr>
      <w:rFonts w:ascii="Calibri" w:hAnsi="Calibri" w:eastAsia="宋体" w:cs="Calibri"/>
      <w:color w:val="000000"/>
      <w:kern w:val="2"/>
      <w:sz w:val="24"/>
      <w:szCs w:val="24"/>
      <w:u w:color="000000"/>
      <w:lang w:val="en-US" w:eastAsia="zh-CN" w:bidi="ar-SA"/>
    </w:rPr>
  </w:style>
  <w:style w:type="paragraph" w:customStyle="1" w:styleId="387">
    <w:name w:val="Char Char11 Char Char Char Char Char Char Char Char Char1"/>
    <w:basedOn w:val="1"/>
    <w:qFormat/>
    <w:uiPriority w:val="99"/>
    <w:pPr>
      <w:spacing w:line="360" w:lineRule="auto"/>
    </w:pPr>
  </w:style>
  <w:style w:type="paragraph" w:customStyle="1" w:styleId="388">
    <w:name w:val="金宏发行正文 Char"/>
    <w:basedOn w:val="1"/>
    <w:qFormat/>
    <w:uiPriority w:val="99"/>
    <w:pPr>
      <w:adjustRightInd/>
      <w:spacing w:line="500" w:lineRule="exact"/>
      <w:ind w:firstLine="560" w:firstLineChars="200"/>
    </w:pPr>
    <w:rPr>
      <w:sz w:val="28"/>
      <w:szCs w:val="28"/>
    </w:rPr>
  </w:style>
  <w:style w:type="paragraph" w:customStyle="1" w:styleId="389">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390">
    <w:name w:val="body text bold"/>
    <w:basedOn w:val="32"/>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91">
    <w:name w:val="部分1"/>
    <w:basedOn w:val="1"/>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92">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93">
    <w:name w:val="正文文字格式"/>
    <w:basedOn w:val="1"/>
    <w:qFormat/>
    <w:uiPriority w:val="99"/>
    <w:pPr>
      <w:adjustRightInd/>
      <w:spacing w:line="460" w:lineRule="exact"/>
      <w:ind w:firstLine="505"/>
      <w:jc w:val="left"/>
    </w:pPr>
    <w:rPr>
      <w:rFonts w:ascii="宋体" w:cs="宋体"/>
      <w:kern w:val="24"/>
      <w:sz w:val="24"/>
      <w:szCs w:val="24"/>
    </w:rPr>
  </w:style>
  <w:style w:type="paragraph" w:customStyle="1" w:styleId="394">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5">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96">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7">
    <w:name w:val="单元格居中"/>
    <w:basedOn w:val="1"/>
    <w:qFormat/>
    <w:uiPriority w:val="99"/>
    <w:pPr>
      <w:adjustRightInd/>
      <w:spacing w:line="360" w:lineRule="auto"/>
      <w:jc w:val="center"/>
    </w:pPr>
    <w:rPr>
      <w:sz w:val="24"/>
      <w:szCs w:val="24"/>
    </w:rPr>
  </w:style>
  <w:style w:type="paragraph" w:customStyle="1" w:styleId="398">
    <w:name w:val="正文3"/>
    <w:basedOn w:val="1"/>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99">
    <w:name w:val="Char Char Char Char Char Char Char1"/>
    <w:basedOn w:val="1"/>
    <w:qFormat/>
    <w:uiPriority w:val="99"/>
    <w:rPr>
      <w:rFonts w:ascii="仿宋_GB2312" w:eastAsia="Times New Roman" w:cs="仿宋_GB2312"/>
      <w:b/>
      <w:bCs/>
      <w:sz w:val="32"/>
      <w:szCs w:val="32"/>
    </w:rPr>
  </w:style>
  <w:style w:type="paragraph" w:customStyle="1" w:styleId="400">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4"/>
      <w:lang w:val="en-US" w:eastAsia="zh-CN" w:bidi="ar-SA"/>
    </w:rPr>
  </w:style>
  <w:style w:type="paragraph" w:customStyle="1" w:styleId="401">
    <w:name w:val="Char3 Char Char Char11"/>
    <w:basedOn w:val="1"/>
    <w:qFormat/>
    <w:uiPriority w:val="99"/>
    <w:pPr>
      <w:widowControl/>
      <w:adjustRightInd/>
      <w:spacing w:after="160" w:line="240" w:lineRule="exact"/>
      <w:jc w:val="left"/>
    </w:pPr>
  </w:style>
  <w:style w:type="paragraph" w:customStyle="1" w:styleId="402">
    <w:name w:val="Char Char1121"/>
    <w:basedOn w:val="1"/>
    <w:qFormat/>
    <w:uiPriority w:val="99"/>
    <w:pPr>
      <w:spacing w:line="360" w:lineRule="auto"/>
    </w:pPr>
  </w:style>
  <w:style w:type="paragraph" w:customStyle="1" w:styleId="403">
    <w:name w:val="小项目标题"/>
    <w:basedOn w:val="1"/>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404">
    <w:name w:val="gjt_4"/>
    <w:next w:val="1"/>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color="000000"/>
      <w:lang w:val="en-US" w:eastAsia="zh-CN" w:bidi="ar-SA"/>
    </w:rPr>
  </w:style>
  <w:style w:type="paragraph" w:customStyle="1" w:styleId="405">
    <w:name w:val="Normal0"/>
    <w:qFormat/>
    <w:uiPriority w:val="99"/>
    <w:rPr>
      <w:rFonts w:ascii="Times New Roman" w:hAnsi="Times New Roman" w:eastAsia="宋体" w:cs="Times New Roman"/>
      <w:lang w:val="en-US" w:eastAsia="en-US" w:bidi="ar-SA"/>
    </w:rPr>
  </w:style>
  <w:style w:type="paragraph" w:customStyle="1" w:styleId="406">
    <w:name w:val="带编号样式"/>
    <w:basedOn w:val="325"/>
    <w:qFormat/>
    <w:uiPriority w:val="99"/>
    <w:pPr>
      <w:tabs>
        <w:tab w:val="left" w:pos="840"/>
      </w:tabs>
      <w:snapToGrid w:val="0"/>
      <w:ind w:left="840" w:hanging="420" w:firstLineChars="0"/>
    </w:pPr>
    <w:rPr>
      <w:rFonts w:ascii="仿宋_GB2312" w:eastAsia="Times New Roman" w:cs="仿宋_GB2312"/>
      <w:color w:val="000000"/>
    </w:rPr>
  </w:style>
  <w:style w:type="paragraph" w:customStyle="1" w:styleId="407">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8">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09">
    <w:name w:val="封面"/>
    <w:basedOn w:val="1"/>
    <w:qFormat/>
    <w:uiPriority w:val="99"/>
    <w:pPr>
      <w:spacing w:line="360" w:lineRule="atLeast"/>
      <w:jc w:val="right"/>
      <w:textAlignment w:val="baseline"/>
    </w:pPr>
    <w:rPr>
      <w:rFonts w:ascii="Symbol" w:hAnsi="Symbol" w:cs="Symbol"/>
      <w:kern w:val="0"/>
    </w:rPr>
  </w:style>
  <w:style w:type="paragraph" w:customStyle="1" w:styleId="410">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11">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12">
    <w:name w:val="默认段落字体 Para Char Char Char1 Char"/>
    <w:basedOn w:val="1"/>
    <w:qFormat/>
    <w:uiPriority w:val="99"/>
    <w:pPr>
      <w:spacing w:line="240" w:lineRule="atLeast"/>
      <w:ind w:left="420" w:firstLine="420"/>
    </w:pPr>
    <w:rPr>
      <w:sz w:val="24"/>
      <w:szCs w:val="24"/>
    </w:rPr>
  </w:style>
  <w:style w:type="paragraph" w:customStyle="1" w:styleId="413">
    <w:name w:val="WW-正文文字缩进 2"/>
    <w:basedOn w:val="1"/>
    <w:qFormat/>
    <w:uiPriority w:val="99"/>
    <w:pPr>
      <w:suppressAutoHyphens/>
      <w:adjustRightInd/>
      <w:ind w:firstLine="420"/>
    </w:pPr>
    <w:rPr>
      <w:kern w:val="1"/>
    </w:rPr>
  </w:style>
  <w:style w:type="paragraph" w:customStyle="1" w:styleId="414">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15">
    <w:name w:val="样式 标题 2 + 四号"/>
    <w:basedOn w:val="3"/>
    <w:qFormat/>
    <w:uiPriority w:val="99"/>
    <w:pPr>
      <w:spacing w:before="120" w:after="120"/>
      <w:ind w:left="0" w:firstLine="0"/>
      <w:jc w:val="both"/>
    </w:pPr>
    <w:rPr>
      <w:rFonts w:ascii="宋体" w:hAnsi="Arial" w:eastAsia="宋体" w:cs="宋体"/>
      <w:sz w:val="28"/>
      <w:szCs w:val="28"/>
      <w:lang w:val="en-US"/>
    </w:rPr>
  </w:style>
  <w:style w:type="paragraph" w:customStyle="1" w:styleId="416">
    <w:name w:val="有符号正文"/>
    <w:basedOn w:val="1"/>
    <w:qFormat/>
    <w:uiPriority w:val="99"/>
    <w:pPr>
      <w:adjustRightInd/>
      <w:spacing w:line="400" w:lineRule="exact"/>
      <w:ind w:firstLine="200" w:firstLineChars="200"/>
    </w:pPr>
    <w:rPr>
      <w:rFonts w:ascii="Arial" w:hAnsi="Arial" w:cs="Arial"/>
    </w:rPr>
  </w:style>
  <w:style w:type="paragraph" w:customStyle="1" w:styleId="417">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8">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cs="仿宋_GB2312"/>
      <w:sz w:val="24"/>
      <w:szCs w:val="24"/>
    </w:rPr>
  </w:style>
  <w:style w:type="paragraph" w:customStyle="1" w:styleId="419">
    <w:name w:val="4"/>
    <w:basedOn w:val="1"/>
    <w:next w:val="46"/>
    <w:qFormat/>
    <w:uiPriority w:val="99"/>
    <w:pPr>
      <w:spacing w:after="120" w:line="480" w:lineRule="auto"/>
      <w:ind w:left="420" w:leftChars="200"/>
    </w:pPr>
    <w:rPr>
      <w:sz w:val="24"/>
      <w:szCs w:val="24"/>
    </w:rPr>
  </w:style>
  <w:style w:type="paragraph" w:customStyle="1" w:styleId="420">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21">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22">
    <w:name w:val="样式 标题 3H3 + 两端对齐"/>
    <w:basedOn w:val="4"/>
    <w:qFormat/>
    <w:uiPriority w:val="99"/>
    <w:pPr>
      <w:spacing w:before="0" w:after="0" w:line="240" w:lineRule="auto"/>
      <w:jc w:val="left"/>
    </w:pPr>
    <w:rPr>
      <w:sz w:val="21"/>
      <w:szCs w:val="21"/>
    </w:rPr>
  </w:style>
  <w:style w:type="paragraph" w:customStyle="1" w:styleId="423">
    <w:name w:val="样式 仿宋_GB2312 小三 左侧:  1.06 厘米"/>
    <w:basedOn w:val="1"/>
    <w:qFormat/>
    <w:uiPriority w:val="99"/>
    <w:pPr>
      <w:spacing w:line="360" w:lineRule="auto"/>
      <w:ind w:left="601"/>
    </w:pPr>
    <w:rPr>
      <w:rFonts w:ascii="仿宋_GB2312" w:eastAsia="Times New Roman" w:cs="仿宋_GB2312"/>
      <w:sz w:val="24"/>
      <w:szCs w:val="24"/>
    </w:rPr>
  </w:style>
  <w:style w:type="paragraph" w:customStyle="1" w:styleId="424">
    <w:name w:val="小标题"/>
    <w:basedOn w:val="1"/>
    <w:qFormat/>
    <w:uiPriority w:val="99"/>
    <w:pPr>
      <w:spacing w:before="120" w:line="360" w:lineRule="atLeast"/>
      <w:ind w:left="1134"/>
      <w:jc w:val="left"/>
      <w:textAlignment w:val="baseline"/>
    </w:pPr>
    <w:rPr>
      <w:rFonts w:eastAsia="黑体"/>
      <w:kern w:val="0"/>
    </w:rPr>
  </w:style>
  <w:style w:type="paragraph" w:customStyle="1" w:styleId="425">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26">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27">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8">
    <w:name w:val="Char Char1 Char Char Char"/>
    <w:basedOn w:val="1"/>
    <w:qFormat/>
    <w:uiPriority w:val="99"/>
    <w:rPr>
      <w:rFonts w:ascii="仿宋_GB2312" w:eastAsia="Times New Roman" w:cs="仿宋_GB2312"/>
      <w:b/>
      <w:bCs/>
      <w:sz w:val="32"/>
      <w:szCs w:val="32"/>
    </w:rPr>
  </w:style>
  <w:style w:type="paragraph" w:customStyle="1" w:styleId="429">
    <w:name w:val="表格题注"/>
    <w:next w:val="1"/>
    <w:qFormat/>
    <w:uiPriority w:val="99"/>
    <w:pPr>
      <w:keepLines/>
      <w:tabs>
        <w:tab w:val="left" w:pos="4200"/>
      </w:tabs>
      <w:spacing w:beforeLines="100"/>
      <w:ind w:left="1089" w:hanging="369"/>
      <w:jc w:val="center"/>
    </w:pPr>
    <w:rPr>
      <w:rFonts w:ascii="Arial" w:hAnsi="Arial" w:eastAsia="宋体" w:cs="Arial"/>
      <w:sz w:val="18"/>
      <w:szCs w:val="18"/>
      <w:lang w:val="en-US" w:eastAsia="zh-CN" w:bidi="ar-SA"/>
    </w:rPr>
  </w:style>
  <w:style w:type="paragraph" w:customStyle="1" w:styleId="430">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31">
    <w:name w:val="Picture"/>
    <w:basedOn w:val="1"/>
    <w:next w:val="16"/>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32">
    <w:name w:val="Char Char1 Char Char Char2"/>
    <w:basedOn w:val="1"/>
    <w:qFormat/>
    <w:uiPriority w:val="99"/>
    <w:rPr>
      <w:rFonts w:ascii="仿宋_GB2312" w:eastAsia="Times New Roman" w:cs="仿宋_GB2312"/>
      <w:b/>
      <w:bCs/>
      <w:sz w:val="32"/>
      <w:szCs w:val="32"/>
    </w:rPr>
  </w:style>
  <w:style w:type="paragraph" w:customStyle="1" w:styleId="433">
    <w:name w:val="Char3 Char Char Char1"/>
    <w:basedOn w:val="1"/>
    <w:qFormat/>
    <w:uiPriority w:val="99"/>
    <w:pPr>
      <w:widowControl/>
      <w:adjustRightInd/>
      <w:spacing w:after="160" w:line="240" w:lineRule="exact"/>
      <w:jc w:val="left"/>
    </w:pPr>
  </w:style>
  <w:style w:type="paragraph" w:customStyle="1" w:styleId="434">
    <w:name w:val="Char1 Char Char Char21"/>
    <w:basedOn w:val="1"/>
    <w:qFormat/>
    <w:uiPriority w:val="99"/>
    <w:rPr>
      <w:rFonts w:ascii="Tahoma" w:hAnsi="Tahoma" w:cs="Tahoma"/>
      <w:sz w:val="24"/>
      <w:szCs w:val="24"/>
    </w:rPr>
  </w:style>
  <w:style w:type="paragraph" w:customStyle="1" w:styleId="435">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36">
    <w:name w:val="正文（标题三）"/>
    <w:basedOn w:val="1"/>
    <w:qFormat/>
    <w:uiPriority w:val="99"/>
    <w:pPr>
      <w:spacing w:line="360" w:lineRule="auto"/>
      <w:ind w:firstLine="200" w:firstLineChars="200"/>
    </w:pPr>
    <w:rPr>
      <w:sz w:val="24"/>
      <w:szCs w:val="24"/>
    </w:rPr>
  </w:style>
  <w:style w:type="paragraph" w:customStyle="1" w:styleId="437">
    <w:name w:val="样式 正1 + 首行缩进:  2 字符"/>
    <w:basedOn w:val="1"/>
    <w:qFormat/>
    <w:uiPriority w:val="99"/>
    <w:pPr>
      <w:adjustRightInd/>
      <w:spacing w:line="360" w:lineRule="auto"/>
      <w:ind w:firstLine="480" w:firstLineChars="200"/>
    </w:pPr>
    <w:rPr>
      <w:rFonts w:ascii="仿宋_GB2312" w:eastAsia="Times New Roman" w:cs="仿宋_GB2312"/>
      <w:sz w:val="24"/>
      <w:szCs w:val="24"/>
    </w:rPr>
  </w:style>
  <w:style w:type="paragraph" w:customStyle="1" w:styleId="438">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39">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40">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41">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42">
    <w:name w:val="Char1 Char Char Char4"/>
    <w:basedOn w:val="1"/>
    <w:qFormat/>
    <w:uiPriority w:val="99"/>
    <w:pPr>
      <w:adjustRightInd/>
      <w:ind w:firstLine="200" w:firstLineChars="200"/>
    </w:pPr>
    <w:rPr>
      <w:rFonts w:ascii="Tahoma" w:hAnsi="Tahoma" w:cs="Tahoma"/>
      <w:sz w:val="24"/>
      <w:szCs w:val="24"/>
    </w:rPr>
  </w:style>
  <w:style w:type="paragraph" w:customStyle="1" w:styleId="443">
    <w:name w:val="_标题2"/>
    <w:basedOn w:val="410"/>
    <w:next w:val="410"/>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44">
    <w:name w:val="样式1 + (中宋体"/>
    <w:basedOn w:val="421"/>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45">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46">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47">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8">
    <w:name w:val="四号　首行缩进"/>
    <w:basedOn w:val="1"/>
    <w:qFormat/>
    <w:uiPriority w:val="99"/>
    <w:pPr>
      <w:adjustRightInd/>
      <w:spacing w:line="360" w:lineRule="auto"/>
    </w:pPr>
    <w:rPr>
      <w:rFonts w:ascii="宋体" w:hAnsi="宋体" w:cs="宋体"/>
    </w:rPr>
  </w:style>
  <w:style w:type="paragraph" w:customStyle="1" w:styleId="449">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50">
    <w:name w:val="Char Char Char Char Char Char Char Char Char Char Char1 Char"/>
    <w:basedOn w:val="1"/>
    <w:qFormat/>
    <w:uiPriority w:val="99"/>
    <w:pPr>
      <w:adjustRightInd/>
    </w:pPr>
    <w:rPr>
      <w:rFonts w:ascii="Tahoma" w:hAnsi="Tahoma" w:cs="Tahoma"/>
      <w:sz w:val="24"/>
      <w:szCs w:val="24"/>
    </w:rPr>
  </w:style>
  <w:style w:type="paragraph" w:customStyle="1" w:styleId="451">
    <w:name w:val="Char Char Char Char11"/>
    <w:basedOn w:val="1"/>
    <w:qFormat/>
    <w:uiPriority w:val="99"/>
    <w:rPr>
      <w:rFonts w:ascii="Tahoma" w:hAnsi="Tahoma" w:cs="Tahoma"/>
      <w:sz w:val="24"/>
      <w:szCs w:val="24"/>
    </w:rPr>
  </w:style>
  <w:style w:type="paragraph" w:customStyle="1" w:styleId="452">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53">
    <w:name w:val="Char Char Char Char"/>
    <w:basedOn w:val="1"/>
    <w:qFormat/>
    <w:uiPriority w:val="99"/>
    <w:rPr>
      <w:rFonts w:ascii="Tahoma" w:hAnsi="Tahoma" w:cs="Tahoma"/>
      <w:sz w:val="24"/>
      <w:szCs w:val="24"/>
    </w:rPr>
  </w:style>
  <w:style w:type="paragraph" w:customStyle="1" w:styleId="454">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55">
    <w:name w:val="Char19"/>
    <w:basedOn w:val="1"/>
    <w:qFormat/>
    <w:uiPriority w:val="99"/>
    <w:pPr>
      <w:adjustRightInd/>
    </w:pPr>
  </w:style>
  <w:style w:type="paragraph" w:customStyle="1" w:styleId="456">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7">
    <w:name w:val="样式8"/>
    <w:basedOn w:val="1"/>
    <w:qFormat/>
    <w:uiPriority w:val="99"/>
    <w:pPr>
      <w:spacing w:beforeLines="50" w:afterLines="50"/>
      <w:ind w:firstLine="200" w:firstLineChars="200"/>
      <w:outlineLvl w:val="4"/>
    </w:pPr>
    <w:rPr>
      <w:rFonts w:ascii="仿宋_GB2312" w:hAnsi="宋体" w:eastAsia="Times New Roman" w:cs="仿宋_GB2312"/>
      <w:b/>
      <w:bCs/>
      <w:sz w:val="24"/>
      <w:szCs w:val="24"/>
    </w:rPr>
  </w:style>
  <w:style w:type="paragraph" w:customStyle="1" w:styleId="458">
    <w:name w:val="_Style 5"/>
    <w:basedOn w:val="1"/>
    <w:qFormat/>
    <w:uiPriority w:val="99"/>
    <w:pPr>
      <w:adjustRightInd/>
      <w:ind w:firstLine="420" w:firstLineChars="200"/>
    </w:pPr>
    <w:rPr>
      <w:sz w:val="28"/>
      <w:szCs w:val="28"/>
    </w:rPr>
  </w:style>
  <w:style w:type="paragraph" w:customStyle="1" w:styleId="459">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60">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61">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62">
    <w:name w:val="标书表格字体格式"/>
    <w:next w:val="456"/>
    <w:qFormat/>
    <w:uiPriority w:val="99"/>
    <w:rPr>
      <w:rFonts w:ascii="Times New Roman" w:hAnsi="Times New Roman" w:eastAsia="宋体" w:cs="Times New Roman"/>
      <w:kern w:val="2"/>
      <w:sz w:val="21"/>
      <w:szCs w:val="21"/>
      <w:lang w:val="en-US" w:eastAsia="zh-CN" w:bidi="ar-SA"/>
    </w:rPr>
  </w:style>
  <w:style w:type="paragraph" w:customStyle="1" w:styleId="463">
    <w:name w:val="Char22"/>
    <w:basedOn w:val="1"/>
    <w:qFormat/>
    <w:uiPriority w:val="99"/>
    <w:pPr>
      <w:adjustRightInd/>
      <w:spacing w:line="360" w:lineRule="auto"/>
      <w:ind w:firstLine="480" w:firstLineChars="200"/>
    </w:pPr>
    <w:rPr>
      <w:rFonts w:ascii="仿宋_GB2312" w:eastAsia="Times New Roman" w:cs="仿宋_GB2312"/>
      <w:b/>
      <w:bCs/>
      <w:sz w:val="32"/>
      <w:szCs w:val="32"/>
    </w:rPr>
  </w:style>
  <w:style w:type="paragraph" w:customStyle="1" w:styleId="464">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65">
    <w:name w:val="修订3"/>
    <w:qFormat/>
    <w:uiPriority w:val="99"/>
    <w:rPr>
      <w:rFonts w:ascii="Times New Roman" w:hAnsi="Times New Roman" w:eastAsia="宋体" w:cs="Times New Roman"/>
      <w:kern w:val="2"/>
      <w:sz w:val="21"/>
      <w:szCs w:val="21"/>
      <w:lang w:val="en-US" w:eastAsia="zh-CN" w:bidi="ar-SA"/>
    </w:rPr>
  </w:style>
  <w:style w:type="paragraph" w:customStyle="1" w:styleId="466">
    <w:name w:val="CSS1级正文 Char"/>
    <w:basedOn w:val="32"/>
    <w:qFormat/>
    <w:uiPriority w:val="99"/>
    <w:pPr>
      <w:snapToGrid w:val="0"/>
      <w:ind w:firstLine="480" w:firstLineChars="200"/>
    </w:pPr>
    <w:rPr>
      <w:rFonts w:ascii="Times New Roman" w:cs="Times New Roman"/>
      <w:lang w:val="en-US"/>
    </w:rPr>
  </w:style>
  <w:style w:type="paragraph" w:customStyle="1" w:styleId="467">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8">
    <w:name w:val="表文字"/>
    <w:qFormat/>
    <w:uiPriority w:val="99"/>
    <w:rPr>
      <w:rFonts w:ascii="宋体" w:hAnsi="Times New Roman" w:eastAsia="宋体" w:cs="宋体"/>
      <w:kern w:val="2"/>
      <w:lang w:val="en-US" w:eastAsia="zh-CN" w:bidi="ar-SA"/>
    </w:rPr>
  </w:style>
  <w:style w:type="paragraph" w:customStyle="1" w:styleId="469">
    <w:name w:val="MM Title"/>
    <w:basedOn w:val="67"/>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70">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71">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72">
    <w:name w:val="Char Char Char Char Char Char Char Char2"/>
    <w:basedOn w:val="1"/>
    <w:qFormat/>
    <w:uiPriority w:val="99"/>
    <w:pPr>
      <w:tabs>
        <w:tab w:val="left" w:pos="360"/>
      </w:tabs>
    </w:pPr>
    <w:rPr>
      <w:sz w:val="24"/>
      <w:szCs w:val="24"/>
    </w:rPr>
  </w:style>
  <w:style w:type="paragraph" w:customStyle="1" w:styleId="473">
    <w:name w:val="表内文字"/>
    <w:basedOn w:val="1"/>
    <w:qFormat/>
    <w:uiPriority w:val="99"/>
    <w:pPr>
      <w:tabs>
        <w:tab w:val="left" w:pos="1418"/>
      </w:tabs>
      <w:adjustRightInd/>
      <w:spacing w:line="360" w:lineRule="auto"/>
      <w:ind w:firstLine="420" w:firstLineChars="200"/>
      <w:jc w:val="center"/>
    </w:pPr>
    <w:rPr>
      <w:rFonts w:ascii="仿宋_GB2312" w:eastAsia="Times New Roman" w:cs="仿宋_GB2312"/>
      <w:spacing w:val="-20"/>
      <w:kern w:val="0"/>
      <w:sz w:val="24"/>
      <w:szCs w:val="24"/>
    </w:rPr>
  </w:style>
  <w:style w:type="paragraph" w:customStyle="1" w:styleId="474">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75">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lang w:val="en-US" w:eastAsia="zh-CN" w:bidi="ar-SA"/>
    </w:rPr>
  </w:style>
  <w:style w:type="paragraph" w:customStyle="1" w:styleId="476">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77">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szCs w:val="21"/>
      <w:lang w:val="en-US" w:eastAsia="zh-CN" w:bidi="ar-SA"/>
    </w:rPr>
  </w:style>
  <w:style w:type="paragraph" w:customStyle="1" w:styleId="478">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79">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80">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81">
    <w:name w:val="Char6"/>
    <w:basedOn w:val="1"/>
    <w:qFormat/>
    <w:uiPriority w:val="99"/>
    <w:rPr>
      <w:rFonts w:ascii="仿宋_GB2312" w:eastAsia="Times New Roman" w:cs="仿宋_GB2312"/>
      <w:b/>
      <w:bCs/>
      <w:sz w:val="32"/>
      <w:szCs w:val="32"/>
    </w:rPr>
  </w:style>
  <w:style w:type="paragraph" w:customStyle="1" w:styleId="482">
    <w:name w:val="Char111"/>
    <w:basedOn w:val="1"/>
    <w:qFormat/>
    <w:uiPriority w:val="99"/>
    <w:rPr>
      <w:rFonts w:ascii="仿宋_GB2312" w:eastAsia="Times New Roman" w:cs="仿宋_GB2312"/>
      <w:b/>
      <w:bCs/>
      <w:sz w:val="32"/>
      <w:szCs w:val="32"/>
    </w:rPr>
  </w:style>
  <w:style w:type="paragraph" w:customStyle="1" w:styleId="483">
    <w:name w:val="标题3"/>
    <w:basedOn w:val="4"/>
    <w:next w:val="62"/>
    <w:qFormat/>
    <w:uiPriority w:val="99"/>
    <w:pPr>
      <w:tabs>
        <w:tab w:val="clear" w:pos="900"/>
      </w:tabs>
      <w:spacing w:after="0" w:line="360" w:lineRule="auto"/>
    </w:pPr>
    <w:rPr>
      <w:rFonts w:ascii="仿宋" w:hAnsi="仿宋" w:eastAsia="仿宋" w:cs="仿宋"/>
    </w:rPr>
  </w:style>
  <w:style w:type="paragraph" w:customStyle="1" w:styleId="484">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85">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86">
    <w:name w:val="Char1 Char Char Char2"/>
    <w:basedOn w:val="1"/>
    <w:qFormat/>
    <w:uiPriority w:val="99"/>
    <w:pPr>
      <w:adjustRightInd/>
      <w:ind w:firstLine="200" w:firstLineChars="200"/>
    </w:pPr>
    <w:rPr>
      <w:rFonts w:ascii="Tahoma" w:hAnsi="Tahoma" w:cs="Tahoma"/>
      <w:sz w:val="24"/>
      <w:szCs w:val="24"/>
    </w:rPr>
  </w:style>
  <w:style w:type="paragraph" w:customStyle="1" w:styleId="487">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8">
    <w:name w:val="样式 标题 1 + 黑色 段前: 0.5 行 段后: 0.5 行1"/>
    <w:basedOn w:val="2"/>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89">
    <w:name w:val="Char Char Char Char Char Char Char2"/>
    <w:basedOn w:val="1"/>
    <w:qFormat/>
    <w:uiPriority w:val="99"/>
    <w:rPr>
      <w:rFonts w:ascii="仿宋_GB2312" w:eastAsia="Times New Roman" w:cs="仿宋_GB2312"/>
      <w:b/>
      <w:bCs/>
      <w:sz w:val="32"/>
      <w:szCs w:val="32"/>
    </w:rPr>
  </w:style>
  <w:style w:type="paragraph" w:customStyle="1" w:styleId="490">
    <w:name w:val="五级条标题"/>
    <w:basedOn w:val="491"/>
    <w:next w:val="338"/>
    <w:qFormat/>
    <w:uiPriority w:val="99"/>
    <w:pPr>
      <w:tabs>
        <w:tab w:val="left" w:pos="1260"/>
        <w:tab w:val="left" w:pos="1680"/>
        <w:tab w:val="left" w:pos="2100"/>
        <w:tab w:val="left" w:pos="2940"/>
        <w:tab w:val="left" w:pos="3360"/>
      </w:tabs>
      <w:ind w:left="3360"/>
      <w:outlineLvl w:val="6"/>
    </w:pPr>
  </w:style>
  <w:style w:type="paragraph" w:customStyle="1" w:styleId="491">
    <w:name w:val="四级条标题"/>
    <w:basedOn w:val="353"/>
    <w:next w:val="338"/>
    <w:qFormat/>
    <w:uiPriority w:val="99"/>
    <w:pPr>
      <w:tabs>
        <w:tab w:val="left" w:pos="2940"/>
        <w:tab w:val="clear" w:pos="1260"/>
        <w:tab w:val="clear" w:pos="1680"/>
        <w:tab w:val="clear" w:pos="2100"/>
        <w:tab w:val="clear" w:pos="2520"/>
      </w:tabs>
      <w:ind w:left="2940"/>
      <w:outlineLvl w:val="5"/>
    </w:pPr>
  </w:style>
  <w:style w:type="paragraph" w:customStyle="1" w:styleId="492">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93">
    <w:name w:val="Char23"/>
    <w:basedOn w:val="1"/>
    <w:qFormat/>
    <w:uiPriority w:val="99"/>
    <w:rPr>
      <w:rFonts w:ascii="仿宋_GB2312" w:eastAsia="Times New Roman" w:cs="仿宋_GB2312"/>
      <w:b/>
      <w:bCs/>
      <w:sz w:val="32"/>
      <w:szCs w:val="32"/>
    </w:rPr>
  </w:style>
  <w:style w:type="paragraph" w:customStyle="1" w:styleId="494">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95">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96">
    <w:name w:val="首行缩进"/>
    <w:basedOn w:val="1"/>
    <w:qFormat/>
    <w:uiPriority w:val="99"/>
    <w:pPr>
      <w:spacing w:line="360" w:lineRule="auto"/>
      <w:ind w:firstLine="480" w:firstLineChars="200"/>
    </w:pPr>
    <w:rPr>
      <w:rFonts w:ascii="宋体" w:cs="宋体"/>
      <w:sz w:val="24"/>
      <w:szCs w:val="24"/>
    </w:rPr>
  </w:style>
  <w:style w:type="paragraph" w:customStyle="1" w:styleId="497">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8">
    <w:name w:val="单元格左对齐"/>
    <w:basedOn w:val="1"/>
    <w:qFormat/>
    <w:uiPriority w:val="99"/>
    <w:pPr>
      <w:adjustRightInd/>
      <w:spacing w:line="360" w:lineRule="auto"/>
    </w:pPr>
    <w:rPr>
      <w:sz w:val="24"/>
      <w:szCs w:val="24"/>
    </w:rPr>
  </w:style>
  <w:style w:type="paragraph" w:customStyle="1" w:styleId="499">
    <w:name w:val="正文主体"/>
    <w:basedOn w:val="322"/>
    <w:qFormat/>
    <w:uiPriority w:val="99"/>
  </w:style>
  <w:style w:type="paragraph" w:customStyle="1" w:styleId="500">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501">
    <w:name w:val="Char3 Char Char Char Char Char Char1"/>
    <w:basedOn w:val="1"/>
    <w:qFormat/>
    <w:uiPriority w:val="99"/>
    <w:pPr>
      <w:adjustRightInd/>
      <w:spacing w:line="360" w:lineRule="auto"/>
    </w:pPr>
    <w:rPr>
      <w:rFonts w:ascii="Arial" w:hAnsi="Arial" w:eastAsia="黑体" w:cs="Arial"/>
      <w:kern w:val="0"/>
    </w:rPr>
  </w:style>
  <w:style w:type="paragraph" w:customStyle="1" w:styleId="502">
    <w:name w:val="样式 首行缩进:  2 字符"/>
    <w:basedOn w:val="1"/>
    <w:qFormat/>
    <w:uiPriority w:val="99"/>
    <w:pPr>
      <w:snapToGrid w:val="0"/>
      <w:spacing w:line="360" w:lineRule="auto"/>
    </w:pPr>
    <w:rPr>
      <w:rFonts w:ascii="仿宋_GB2312" w:hAnsi="宋体" w:eastAsia="Times New Roman" w:cs="仿宋_GB2312"/>
      <w:color w:val="000000"/>
      <w:kern w:val="0"/>
      <w:sz w:val="28"/>
      <w:szCs w:val="28"/>
    </w:rPr>
  </w:style>
  <w:style w:type="paragraph" w:customStyle="1" w:styleId="503">
    <w:name w:val="正文（首行缩进2字符）"/>
    <w:basedOn w:val="1"/>
    <w:qFormat/>
    <w:uiPriority w:val="99"/>
    <w:pPr>
      <w:adjustRightInd/>
      <w:spacing w:line="360" w:lineRule="auto"/>
      <w:ind w:firstLine="480" w:firstLineChars="200"/>
    </w:pPr>
    <w:rPr>
      <w:sz w:val="24"/>
      <w:szCs w:val="24"/>
    </w:rPr>
  </w:style>
  <w:style w:type="paragraph" w:customStyle="1" w:styleId="504">
    <w:name w:val="P1"/>
    <w:basedOn w:val="1"/>
    <w:qFormat/>
    <w:uiPriority w:val="99"/>
    <w:pPr>
      <w:adjustRightInd/>
      <w:spacing w:line="288" w:lineRule="auto"/>
      <w:ind w:firstLine="425" w:firstLineChars="200"/>
    </w:pPr>
  </w:style>
  <w:style w:type="paragraph" w:customStyle="1" w:styleId="505">
    <w:name w:val="列表内容"/>
    <w:basedOn w:val="1"/>
    <w:next w:val="1"/>
    <w:qFormat/>
    <w:uiPriority w:val="99"/>
    <w:pPr>
      <w:widowControl/>
      <w:tabs>
        <w:tab w:val="left" w:pos="840"/>
      </w:tabs>
      <w:ind w:left="840" w:hanging="420"/>
      <w:jc w:val="left"/>
    </w:pPr>
    <w:rPr>
      <w:kern w:val="0"/>
      <w:sz w:val="18"/>
      <w:szCs w:val="18"/>
    </w:rPr>
  </w:style>
  <w:style w:type="paragraph" w:customStyle="1" w:styleId="506">
    <w:name w:val="Char Char11 Char Char Char1"/>
    <w:basedOn w:val="1"/>
    <w:qFormat/>
    <w:uiPriority w:val="99"/>
    <w:pPr>
      <w:spacing w:line="360" w:lineRule="auto"/>
    </w:pPr>
  </w:style>
  <w:style w:type="paragraph" w:customStyle="1" w:styleId="507">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8">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09">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10">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11">
    <w:name w:val="正文文字缩进2字"/>
    <w:basedOn w:val="32"/>
    <w:qFormat/>
    <w:uiPriority w:val="99"/>
    <w:pPr>
      <w:adjustRightInd/>
      <w:spacing w:before="60" w:after="60"/>
      <w:ind w:firstLine="200" w:firstLineChars="200"/>
    </w:pPr>
    <w:rPr>
      <w:rFonts w:ascii="Times New Roman" w:cs="Times New Roman"/>
      <w:lang w:val="en-US"/>
    </w:rPr>
  </w:style>
  <w:style w:type="paragraph" w:customStyle="1" w:styleId="512">
    <w:name w:val="默认段落字体 Para Char Char Char Char"/>
    <w:basedOn w:val="1"/>
    <w:qFormat/>
    <w:uiPriority w:val="99"/>
    <w:pPr>
      <w:spacing w:line="360" w:lineRule="auto"/>
    </w:pPr>
  </w:style>
  <w:style w:type="paragraph" w:customStyle="1" w:styleId="513">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14">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15">
    <w:name w:val="Char2 Char Char Char2"/>
    <w:basedOn w:val="1"/>
    <w:qFormat/>
    <w:uiPriority w:val="99"/>
    <w:rPr>
      <w:rFonts w:ascii="仿宋_GB2312" w:eastAsia="Times New Roman" w:cs="仿宋_GB2312"/>
      <w:b/>
      <w:bCs/>
      <w:sz w:val="32"/>
      <w:szCs w:val="32"/>
    </w:rPr>
  </w:style>
  <w:style w:type="paragraph" w:customStyle="1" w:styleId="516">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7">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8">
    <w:name w:val="正文 首行缩进:  2 字符 Char"/>
    <w:basedOn w:val="1"/>
    <w:qFormat/>
    <w:uiPriority w:val="99"/>
    <w:pPr>
      <w:adjustRightInd/>
      <w:spacing w:line="360" w:lineRule="auto"/>
      <w:ind w:firstLine="480"/>
    </w:pPr>
    <w:rPr>
      <w:sz w:val="24"/>
      <w:szCs w:val="24"/>
    </w:rPr>
  </w:style>
  <w:style w:type="paragraph" w:customStyle="1" w:styleId="519">
    <w:name w:val="Char Char4 Char Char"/>
    <w:basedOn w:val="1"/>
    <w:qFormat/>
    <w:uiPriority w:val="99"/>
    <w:pPr>
      <w:widowControl/>
      <w:adjustRightInd/>
      <w:spacing w:after="160" w:line="240" w:lineRule="exact"/>
      <w:jc w:val="left"/>
    </w:pPr>
  </w:style>
  <w:style w:type="paragraph" w:customStyle="1" w:styleId="520">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21">
    <w:name w:val="Char Char11 Char Char Char2"/>
    <w:basedOn w:val="1"/>
    <w:qFormat/>
    <w:uiPriority w:val="99"/>
    <w:pPr>
      <w:spacing w:line="360" w:lineRule="auto"/>
    </w:pPr>
  </w:style>
  <w:style w:type="paragraph" w:customStyle="1" w:styleId="522">
    <w:name w:val="9"/>
    <w:qFormat/>
    <w:uiPriority w:val="99"/>
    <w:pPr>
      <w:widowControl w:val="0"/>
      <w:autoSpaceDE w:val="0"/>
      <w:autoSpaceDN w:val="0"/>
      <w:adjustRightInd w:val="0"/>
      <w:jc w:val="both"/>
    </w:pPr>
    <w:rPr>
      <w:rFonts w:ascii="宋体" w:hAnsi="Times New Roman" w:eastAsia="宋体" w:cs="宋体"/>
      <w:b/>
      <w:bCs/>
      <w:color w:val="000000"/>
      <w:spacing w:val="15"/>
      <w:sz w:val="18"/>
      <w:szCs w:val="18"/>
      <w:lang w:val="en-US" w:eastAsia="zh-CN" w:bidi="ar-SA"/>
    </w:rPr>
  </w:style>
  <w:style w:type="paragraph" w:customStyle="1" w:styleId="523">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24">
    <w:name w:val="数字标题4"/>
    <w:basedOn w:val="5"/>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25">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26">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7">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8">
    <w:name w:val="Char311"/>
    <w:basedOn w:val="1"/>
    <w:qFormat/>
    <w:uiPriority w:val="99"/>
    <w:pPr>
      <w:adjustRightInd/>
      <w:ind w:firstLine="200" w:firstLineChars="200"/>
    </w:pPr>
    <w:rPr>
      <w:rFonts w:ascii="Tahoma" w:hAnsi="Tahoma" w:cs="Tahoma"/>
      <w:sz w:val="24"/>
      <w:szCs w:val="24"/>
    </w:rPr>
  </w:style>
  <w:style w:type="paragraph" w:customStyle="1" w:styleId="529">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30">
    <w:name w:val="dash bullet"/>
    <w:qFormat/>
    <w:uiPriority w:val="99"/>
    <w:pPr>
      <w:tabs>
        <w:tab w:val="left" w:pos="187"/>
        <w:tab w:val="left" w:pos="360"/>
      </w:tabs>
      <w:spacing w:after="20"/>
      <w:ind w:left="374" w:hanging="187"/>
    </w:pPr>
    <w:rPr>
      <w:rFonts w:ascii="Futura Bk" w:hAnsi="Futura Bk" w:eastAsia="宋体" w:cs="Futura Bk"/>
      <w:sz w:val="18"/>
      <w:szCs w:val="18"/>
      <w:lang w:val="en-US" w:eastAsia="en-US" w:bidi="ar-SA"/>
    </w:rPr>
  </w:style>
  <w:style w:type="paragraph" w:customStyle="1" w:styleId="531">
    <w:name w:val="正文 内标"/>
    <w:basedOn w:val="447"/>
    <w:qFormat/>
    <w:uiPriority w:val="99"/>
    <w:pPr>
      <w:tabs>
        <w:tab w:val="left" w:pos="0"/>
      </w:tabs>
      <w:ind w:left="900" w:firstLine="0" w:firstLineChars="0"/>
    </w:pPr>
  </w:style>
  <w:style w:type="paragraph" w:customStyle="1" w:styleId="532">
    <w:name w:val="Bulleted List"/>
    <w:basedOn w:val="1"/>
    <w:qFormat/>
    <w:uiPriority w:val="99"/>
    <w:pPr>
      <w:tabs>
        <w:tab w:val="left" w:pos="1260"/>
      </w:tabs>
      <w:adjustRightInd/>
      <w:ind w:left="1260" w:hanging="420"/>
    </w:pPr>
  </w:style>
  <w:style w:type="paragraph" w:customStyle="1" w:styleId="533">
    <w:name w:val="样式 正文文本缩进 2 + 仿宋_GB2312 黑色 行距: 1.5 倍行距"/>
    <w:basedOn w:val="46"/>
    <w:qFormat/>
    <w:uiPriority w:val="99"/>
    <w:pPr>
      <w:adjustRightInd/>
      <w:ind w:firstLine="560" w:firstLineChars="200"/>
      <w:textAlignment w:val="auto"/>
    </w:pPr>
    <w:rPr>
      <w:rFonts w:hAnsi="宋体"/>
      <w:color w:val="000000"/>
      <w:kern w:val="2"/>
      <w:sz w:val="24"/>
      <w:szCs w:val="24"/>
    </w:rPr>
  </w:style>
  <w:style w:type="paragraph" w:customStyle="1" w:styleId="534">
    <w:name w:val="样式 左侧:  0.85 厘米"/>
    <w:basedOn w:val="1"/>
    <w:qFormat/>
    <w:uiPriority w:val="99"/>
    <w:pPr>
      <w:adjustRightInd/>
      <w:spacing w:line="360" w:lineRule="auto"/>
    </w:pPr>
    <w:rPr>
      <w:sz w:val="24"/>
      <w:szCs w:val="24"/>
    </w:rPr>
  </w:style>
  <w:style w:type="paragraph" w:customStyle="1" w:styleId="535">
    <w:name w:val="Char Char Char Char Char Char Char Char Char Char Char Char1 Char"/>
    <w:basedOn w:val="1"/>
    <w:qFormat/>
    <w:uiPriority w:val="99"/>
    <w:rPr>
      <w:rFonts w:ascii="Tahoma" w:hAnsi="Tahoma" w:cs="Tahoma"/>
      <w:sz w:val="24"/>
      <w:szCs w:val="24"/>
    </w:rPr>
  </w:style>
  <w:style w:type="paragraph" w:customStyle="1" w:styleId="536">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7">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8">
    <w:name w:val="模板普通正文"/>
    <w:qFormat/>
    <w:uiPriority w:val="99"/>
    <w:pPr>
      <w:spacing w:beforeLines="50" w:after="10" w:line="360" w:lineRule="auto"/>
      <w:ind w:firstLine="175" w:firstLineChars="175"/>
    </w:pPr>
    <w:rPr>
      <w:rFonts w:ascii="Times New Roman" w:hAnsi="Times New Roman" w:eastAsia="宋体" w:cs="Times New Roman"/>
      <w:lang w:val="en-US" w:eastAsia="zh-CN" w:bidi="ar-SA"/>
    </w:rPr>
  </w:style>
  <w:style w:type="paragraph" w:customStyle="1" w:styleId="539">
    <w:name w:val="Char Char1 Char Char Char Char Char Char"/>
    <w:basedOn w:val="1"/>
    <w:qFormat/>
    <w:uiPriority w:val="99"/>
    <w:rPr>
      <w:rFonts w:ascii="仿宋_GB2312" w:eastAsia="Times New Roman" w:cs="仿宋_GB2312"/>
      <w:b/>
      <w:bCs/>
      <w:sz w:val="32"/>
      <w:szCs w:val="32"/>
    </w:rPr>
  </w:style>
  <w:style w:type="paragraph" w:customStyle="1" w:styleId="540">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41">
    <w:name w:val="Char Char1 Char Char Char Char Char Char2"/>
    <w:basedOn w:val="1"/>
    <w:qFormat/>
    <w:uiPriority w:val="99"/>
    <w:rPr>
      <w:rFonts w:ascii="仿宋_GB2312" w:eastAsia="Times New Roman" w:cs="仿宋_GB2312"/>
      <w:b/>
      <w:bCs/>
      <w:sz w:val="32"/>
      <w:szCs w:val="32"/>
    </w:rPr>
  </w:style>
  <w:style w:type="paragraph" w:customStyle="1" w:styleId="542">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43">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44">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45">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6">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7">
    <w:name w:val="样式 首行缩进:  2 字符4"/>
    <w:basedOn w:val="1"/>
    <w:qFormat/>
    <w:uiPriority w:val="99"/>
    <w:pPr>
      <w:adjustRightInd/>
      <w:spacing w:before="120" w:line="360" w:lineRule="auto"/>
      <w:ind w:firstLine="480" w:firstLineChars="200"/>
    </w:pPr>
    <w:rPr>
      <w:sz w:val="28"/>
      <w:szCs w:val="28"/>
    </w:rPr>
  </w:style>
  <w:style w:type="paragraph" w:customStyle="1" w:styleId="548">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49">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50">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51">
    <w:name w:val="Char31"/>
    <w:basedOn w:val="1"/>
    <w:qFormat/>
    <w:uiPriority w:val="99"/>
    <w:pPr>
      <w:adjustRightInd/>
    </w:pPr>
    <w:rPr>
      <w:rFonts w:ascii="仿宋_GB2312" w:eastAsia="Times New Roman" w:cs="仿宋_GB2312"/>
      <w:b/>
      <w:bCs/>
      <w:sz w:val="32"/>
      <w:szCs w:val="32"/>
    </w:rPr>
  </w:style>
  <w:style w:type="paragraph" w:customStyle="1" w:styleId="552">
    <w:name w:val="样式 标题 3h33rd level3Heading 3 - oldH3l3CTheading 3Headin..."/>
    <w:basedOn w:val="4"/>
    <w:qFormat/>
    <w:uiPriority w:val="99"/>
    <w:pPr>
      <w:snapToGrid w:val="0"/>
      <w:ind w:left="0" w:firstLine="0"/>
      <w:jc w:val="left"/>
    </w:pPr>
    <w:rPr>
      <w:rFonts w:eastAsia="黑体"/>
      <w:sz w:val="28"/>
      <w:szCs w:val="28"/>
    </w:rPr>
  </w:style>
  <w:style w:type="paragraph" w:customStyle="1" w:styleId="553">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54">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55">
    <w:name w:val="Char Char1"/>
    <w:basedOn w:val="1"/>
    <w:qFormat/>
    <w:uiPriority w:val="99"/>
    <w:pPr>
      <w:widowControl/>
      <w:spacing w:after="160" w:line="240" w:lineRule="exact"/>
      <w:jc w:val="left"/>
    </w:pPr>
    <w:rPr>
      <w:sz w:val="28"/>
      <w:szCs w:val="28"/>
    </w:rPr>
  </w:style>
  <w:style w:type="paragraph" w:customStyle="1" w:styleId="556">
    <w:name w:val="Char21"/>
    <w:basedOn w:val="1"/>
    <w:qFormat/>
    <w:uiPriority w:val="99"/>
    <w:pPr>
      <w:adjustRightInd/>
      <w:ind w:firstLine="200" w:firstLineChars="200"/>
    </w:pPr>
    <w:rPr>
      <w:rFonts w:ascii="仿宋_GB2312" w:eastAsia="Times New Roman" w:cs="仿宋_GB2312"/>
      <w:b/>
      <w:bCs/>
      <w:sz w:val="32"/>
      <w:szCs w:val="32"/>
    </w:rPr>
  </w:style>
  <w:style w:type="paragraph" w:customStyle="1" w:styleId="557">
    <w:name w:val="列表段落1"/>
    <w:basedOn w:val="1"/>
    <w:qFormat/>
    <w:uiPriority w:val="99"/>
    <w:pPr>
      <w:adjustRightInd/>
      <w:ind w:right="238" w:firstLine="420"/>
    </w:pPr>
    <w:rPr>
      <w:rFonts w:ascii="Calibri" w:hAnsi="Calibri" w:cs="Calibri"/>
      <w:sz w:val="24"/>
      <w:szCs w:val="24"/>
    </w:rPr>
  </w:style>
  <w:style w:type="paragraph" w:customStyle="1" w:styleId="558">
    <w:name w:val="Char Char110"/>
    <w:basedOn w:val="1"/>
    <w:qFormat/>
    <w:uiPriority w:val="99"/>
    <w:pPr>
      <w:spacing w:line="360" w:lineRule="auto"/>
    </w:pPr>
    <w:rPr>
      <w:rFonts w:ascii="Tahoma" w:hAnsi="Tahoma" w:cs="Tahoma"/>
      <w:sz w:val="24"/>
      <w:szCs w:val="24"/>
    </w:rPr>
  </w:style>
  <w:style w:type="paragraph" w:customStyle="1" w:styleId="559">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60">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61">
    <w:name w:val="表正文"/>
    <w:qFormat/>
    <w:uiPriority w:val="99"/>
    <w:pPr>
      <w:snapToGrid w:val="0"/>
      <w:spacing w:line="600" w:lineRule="atLeast"/>
      <w:ind w:firstLine="641"/>
      <w:jc w:val="both"/>
    </w:pPr>
    <w:rPr>
      <w:rFonts w:ascii="Times New Roman" w:hAnsi="Times New Roman" w:eastAsia="宋体" w:cs="Times New Roman"/>
      <w:sz w:val="32"/>
      <w:szCs w:val="32"/>
      <w:lang w:val="en-US" w:eastAsia="zh-CN" w:bidi="ar-SA"/>
    </w:rPr>
  </w:style>
  <w:style w:type="paragraph" w:customStyle="1" w:styleId="562">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63">
    <w:name w:val="Char Char Char Char Char Char Char Char Char Char Char Char1 Char2"/>
    <w:basedOn w:val="1"/>
    <w:qFormat/>
    <w:uiPriority w:val="99"/>
    <w:rPr>
      <w:rFonts w:ascii="Tahoma" w:hAnsi="Tahoma" w:cs="Tahoma"/>
      <w:sz w:val="24"/>
      <w:szCs w:val="24"/>
    </w:rPr>
  </w:style>
  <w:style w:type="paragraph" w:customStyle="1" w:styleId="564">
    <w:name w:val="样式9"/>
    <w:basedOn w:val="1"/>
    <w:qFormat/>
    <w:uiPriority w:val="99"/>
    <w:pPr>
      <w:adjustRightInd/>
      <w:spacing w:before="240" w:after="60" w:line="319" w:lineRule="auto"/>
      <w:ind w:firstLine="200" w:firstLineChars="200"/>
      <w:jc w:val="left"/>
      <w:outlineLvl w:val="0"/>
    </w:pPr>
    <w:rPr>
      <w:rFonts w:ascii="仿宋_GB2312" w:hAnsi="Arial" w:eastAsia="Times New Roman" w:cs="仿宋_GB2312"/>
      <w:b/>
      <w:bCs/>
      <w:sz w:val="24"/>
      <w:szCs w:val="24"/>
    </w:rPr>
  </w:style>
  <w:style w:type="paragraph" w:customStyle="1" w:styleId="565">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6">
    <w:name w:val="样式 列表编号 + 段后: 0.5 行"/>
    <w:basedOn w:val="14"/>
    <w:qFormat/>
    <w:uiPriority w:val="99"/>
    <w:pPr>
      <w:tabs>
        <w:tab w:val="clear" w:pos="390"/>
        <w:tab w:val="clear" w:pos="454"/>
      </w:tabs>
      <w:ind w:left="840" w:hanging="420"/>
    </w:pPr>
  </w:style>
  <w:style w:type="paragraph" w:customStyle="1" w:styleId="567">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8">
    <w:name w:val="_Style 12"/>
    <w:basedOn w:val="18"/>
    <w:qFormat/>
    <w:uiPriority w:val="99"/>
    <w:pPr>
      <w:snapToGrid w:val="0"/>
      <w:spacing w:line="360" w:lineRule="auto"/>
    </w:pPr>
  </w:style>
  <w:style w:type="paragraph" w:customStyle="1" w:styleId="569">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70">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71">
    <w:name w:val="_Style 94"/>
    <w:basedOn w:val="1"/>
    <w:next w:val="119"/>
    <w:qFormat/>
    <w:uiPriority w:val="99"/>
    <w:pPr>
      <w:adjustRightInd/>
      <w:spacing w:line="360" w:lineRule="auto"/>
      <w:ind w:firstLine="200" w:firstLineChars="200"/>
    </w:pPr>
    <w:rPr>
      <w:rFonts w:ascii="Calibri" w:hAnsi="Calibri" w:cs="Calibri"/>
      <w:sz w:val="28"/>
      <w:szCs w:val="28"/>
    </w:rPr>
  </w:style>
  <w:style w:type="paragraph" w:customStyle="1" w:styleId="572">
    <w:name w:val="方案正文"/>
    <w:basedOn w:val="1"/>
    <w:qFormat/>
    <w:uiPriority w:val="99"/>
    <w:pPr>
      <w:snapToGrid w:val="0"/>
      <w:spacing w:line="324" w:lineRule="auto"/>
      <w:ind w:firstLine="482" w:firstLineChars="200"/>
    </w:pPr>
    <w:rPr>
      <w:rFonts w:ascii="仿宋_GB2312" w:eastAsia="Times New Roman" w:cs="仿宋_GB2312"/>
      <w:b/>
      <w:bCs/>
      <w:color w:val="000000"/>
      <w:sz w:val="24"/>
      <w:szCs w:val="24"/>
    </w:rPr>
  </w:style>
  <w:style w:type="paragraph" w:customStyle="1" w:styleId="573">
    <w:name w:val="正文 A"/>
    <w:qFormat/>
    <w:uiPriority w:val="99"/>
    <w:pPr>
      <w:widowControl w:val="0"/>
      <w:jc w:val="both"/>
    </w:pPr>
    <w:rPr>
      <w:rFonts w:ascii="Times New Roman" w:hAnsi="Times New Roman" w:eastAsia="Arial Unicode MS" w:cs="Times New Roman"/>
      <w:color w:val="000000"/>
      <w:kern w:val="2"/>
      <w:sz w:val="21"/>
      <w:szCs w:val="21"/>
      <w:u w:color="000000"/>
      <w:lang w:val="en-US" w:eastAsia="zh-CN" w:bidi="ar-SA"/>
    </w:rPr>
  </w:style>
  <w:style w:type="paragraph" w:customStyle="1" w:styleId="574">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75">
    <w:name w:val="3级标题"/>
    <w:basedOn w:val="370"/>
    <w:qFormat/>
    <w:uiPriority w:val="99"/>
    <w:pPr>
      <w:outlineLvl w:val="2"/>
    </w:pPr>
  </w:style>
  <w:style w:type="paragraph" w:customStyle="1" w:styleId="576">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7">
    <w:name w:val="Char1 Char Char Char3"/>
    <w:basedOn w:val="1"/>
    <w:qFormat/>
    <w:uiPriority w:val="99"/>
    <w:pPr>
      <w:adjustRightInd/>
      <w:ind w:firstLine="200" w:firstLineChars="200"/>
    </w:pPr>
    <w:rPr>
      <w:rFonts w:ascii="Tahoma" w:hAnsi="Tahoma" w:cs="Tahoma"/>
      <w:sz w:val="24"/>
      <w:szCs w:val="24"/>
    </w:rPr>
  </w:style>
  <w:style w:type="paragraph" w:customStyle="1" w:styleId="578">
    <w:name w:val="GP正文(首行缩进)"/>
    <w:basedOn w:val="1"/>
    <w:qFormat/>
    <w:uiPriority w:val="99"/>
    <w:pPr>
      <w:adjustRightInd/>
      <w:spacing w:line="360" w:lineRule="auto"/>
      <w:ind w:firstLine="200" w:firstLineChars="200"/>
    </w:pPr>
    <w:rPr>
      <w:sz w:val="28"/>
      <w:szCs w:val="28"/>
    </w:rPr>
  </w:style>
  <w:style w:type="paragraph" w:customStyle="1" w:styleId="579">
    <w:name w:val="MM Empty"/>
    <w:basedOn w:val="1"/>
    <w:qFormat/>
    <w:uiPriority w:val="99"/>
    <w:pPr>
      <w:adjustRightInd/>
    </w:pPr>
  </w:style>
  <w:style w:type="paragraph" w:customStyle="1" w:styleId="580">
    <w:name w:val="Char24"/>
    <w:basedOn w:val="1"/>
    <w:qFormat/>
    <w:uiPriority w:val="99"/>
    <w:rPr>
      <w:rFonts w:ascii="仿宋_GB2312" w:eastAsia="Times New Roman" w:cs="仿宋_GB2312"/>
      <w:b/>
      <w:bCs/>
      <w:sz w:val="32"/>
      <w:szCs w:val="32"/>
    </w:rPr>
  </w:style>
  <w:style w:type="paragraph" w:customStyle="1" w:styleId="581">
    <w:name w:val="正文箭头"/>
    <w:basedOn w:val="239"/>
    <w:qFormat/>
    <w:uiPriority w:val="99"/>
  </w:style>
  <w:style w:type="paragraph" w:customStyle="1" w:styleId="582">
    <w:name w:val="U_编号2"/>
    <w:basedOn w:val="1"/>
    <w:qFormat/>
    <w:uiPriority w:val="99"/>
    <w:pPr>
      <w:tabs>
        <w:tab w:val="left" w:pos="785"/>
      </w:tabs>
      <w:adjustRightInd/>
      <w:spacing w:beforeLines="10" w:afterLines="10" w:line="300" w:lineRule="auto"/>
    </w:pPr>
    <w:rPr>
      <w:sz w:val="24"/>
      <w:szCs w:val="24"/>
    </w:rPr>
  </w:style>
  <w:style w:type="paragraph" w:customStyle="1" w:styleId="583">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84">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85">
    <w:name w:val="标书标题3"/>
    <w:basedOn w:val="4"/>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6">
    <w:name w:val="TOC 标题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7">
    <w:name w:val="_Style 1"/>
    <w:basedOn w:val="1"/>
    <w:qFormat/>
    <w:uiPriority w:val="99"/>
    <w:pPr>
      <w:adjustRightInd/>
      <w:ind w:firstLine="420" w:firstLineChars="200"/>
    </w:pPr>
    <w:rPr>
      <w:sz w:val="28"/>
      <w:szCs w:val="28"/>
    </w:rPr>
  </w:style>
  <w:style w:type="paragraph" w:customStyle="1" w:styleId="588">
    <w:name w:val="表格 内容"/>
    <w:basedOn w:val="426"/>
    <w:qFormat/>
    <w:uiPriority w:val="99"/>
    <w:rPr>
      <w:b w:val="0"/>
      <w:bCs w:val="0"/>
      <w:sz w:val="20"/>
      <w:szCs w:val="20"/>
    </w:rPr>
  </w:style>
  <w:style w:type="paragraph" w:customStyle="1" w:styleId="589">
    <w:name w:val="正文首行缩进1"/>
    <w:basedOn w:val="590"/>
    <w:qFormat/>
    <w:uiPriority w:val="99"/>
    <w:pPr>
      <w:suppressAutoHyphens/>
      <w:adjustRightInd/>
      <w:ind w:firstLine="420"/>
      <w:jc w:val="left"/>
    </w:pPr>
    <w:rPr>
      <w:kern w:val="1"/>
      <w:sz w:val="28"/>
      <w:szCs w:val="28"/>
      <w:lang w:eastAsia="ar-SA"/>
    </w:rPr>
  </w:style>
  <w:style w:type="paragraph" w:customStyle="1" w:styleId="590">
    <w:name w:val="正文文本1"/>
    <w:basedOn w:val="1"/>
    <w:qFormat/>
    <w:uiPriority w:val="99"/>
    <w:pPr>
      <w:spacing w:after="120"/>
    </w:pPr>
    <w:rPr>
      <w:kern w:val="0"/>
      <w:sz w:val="20"/>
      <w:szCs w:val="20"/>
    </w:rPr>
  </w:style>
  <w:style w:type="paragraph" w:customStyle="1" w:styleId="591">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92">
    <w:name w:val="数字标题5"/>
    <w:basedOn w:val="6"/>
    <w:next w:val="1"/>
    <w:qFormat/>
    <w:uiPriority w:val="99"/>
    <w:pPr>
      <w:tabs>
        <w:tab w:val="left" w:pos="1080"/>
        <w:tab w:val="clear" w:pos="1008"/>
      </w:tabs>
      <w:ind w:left="1080" w:hanging="1080"/>
    </w:pPr>
  </w:style>
  <w:style w:type="paragraph" w:customStyle="1" w:styleId="593">
    <w:name w:val="数字标题1"/>
    <w:basedOn w:val="2"/>
    <w:next w:val="1"/>
    <w:qFormat/>
    <w:uiPriority w:val="99"/>
    <w:pPr>
      <w:tabs>
        <w:tab w:val="left" w:pos="480"/>
        <w:tab w:val="clear" w:pos="432"/>
      </w:tabs>
      <w:ind w:left="480" w:hanging="480"/>
    </w:pPr>
  </w:style>
  <w:style w:type="paragraph" w:customStyle="1" w:styleId="594">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95">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6">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7">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8">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599">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600">
    <w:name w:val="0"/>
    <w:basedOn w:val="1"/>
    <w:qFormat/>
    <w:uiPriority w:val="99"/>
    <w:pPr>
      <w:widowControl/>
    </w:pPr>
    <w:rPr>
      <w:kern w:val="0"/>
      <w:sz w:val="24"/>
      <w:szCs w:val="24"/>
    </w:rPr>
  </w:style>
  <w:style w:type="paragraph" w:customStyle="1" w:styleId="601">
    <w:name w:val="Char Char113"/>
    <w:basedOn w:val="1"/>
    <w:qFormat/>
    <w:uiPriority w:val="99"/>
    <w:pPr>
      <w:widowControl/>
      <w:spacing w:after="160" w:line="240" w:lineRule="exact"/>
      <w:jc w:val="left"/>
    </w:pPr>
    <w:rPr>
      <w:sz w:val="28"/>
      <w:szCs w:val="28"/>
    </w:rPr>
  </w:style>
  <w:style w:type="paragraph" w:customStyle="1" w:styleId="602">
    <w:name w:val="样式5"/>
    <w:basedOn w:val="1"/>
    <w:qFormat/>
    <w:uiPriority w:val="99"/>
    <w:pPr>
      <w:spacing w:line="440" w:lineRule="exact"/>
      <w:ind w:left="2" w:firstLine="480" w:firstLineChars="200"/>
    </w:pPr>
    <w:rPr>
      <w:rFonts w:ascii="仿宋_GB2312" w:hAnsi="仿宋" w:eastAsia="Times New Roman" w:cs="仿宋_GB2312"/>
      <w:sz w:val="24"/>
      <w:szCs w:val="24"/>
    </w:rPr>
  </w:style>
  <w:style w:type="paragraph" w:customStyle="1" w:styleId="603">
    <w:name w:val="_Style 8"/>
    <w:basedOn w:val="1"/>
    <w:qFormat/>
    <w:uiPriority w:val="99"/>
    <w:pPr>
      <w:adjustRightInd/>
      <w:ind w:firstLine="420" w:firstLineChars="200"/>
    </w:pPr>
    <w:rPr>
      <w:sz w:val="28"/>
      <w:szCs w:val="28"/>
    </w:rPr>
  </w:style>
  <w:style w:type="paragraph" w:customStyle="1" w:styleId="604">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605">
    <w:name w:val="正文样式 首行缩进:  0.74 厘米"/>
    <w:basedOn w:val="1"/>
    <w:qFormat/>
    <w:uiPriority w:val="99"/>
    <w:pPr>
      <w:adjustRightInd/>
      <w:spacing w:beforeLines="50" w:line="360" w:lineRule="auto"/>
      <w:ind w:firstLine="420"/>
    </w:pPr>
    <w:rPr>
      <w:sz w:val="24"/>
      <w:szCs w:val="24"/>
    </w:rPr>
  </w:style>
  <w:style w:type="paragraph" w:customStyle="1" w:styleId="606">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7">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8">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09">
    <w:name w:val="Char Char112"/>
    <w:basedOn w:val="1"/>
    <w:qFormat/>
    <w:uiPriority w:val="99"/>
    <w:pPr>
      <w:widowControl/>
      <w:spacing w:after="160" w:line="240" w:lineRule="exact"/>
      <w:jc w:val="left"/>
    </w:pPr>
    <w:rPr>
      <w:sz w:val="28"/>
      <w:szCs w:val="28"/>
    </w:rPr>
  </w:style>
  <w:style w:type="paragraph" w:customStyle="1" w:styleId="610">
    <w:name w:val="正文 图"/>
    <w:basedOn w:val="145"/>
    <w:qFormat/>
    <w:uiPriority w:val="99"/>
    <w:pPr>
      <w:adjustRightInd/>
      <w:spacing w:before="0"/>
      <w:ind w:firstLine="0"/>
      <w:jc w:val="center"/>
    </w:pPr>
    <w:rPr>
      <w:rFonts w:ascii="微软雅黑" w:hAnsi="微软雅黑" w:cs="微软雅黑"/>
    </w:rPr>
  </w:style>
  <w:style w:type="paragraph" w:customStyle="1" w:styleId="611">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12">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13">
    <w:name w:val="Thf"/>
    <w:basedOn w:val="262"/>
    <w:qFormat/>
    <w:uiPriority w:val="99"/>
    <w:pPr>
      <w:ind w:left="0"/>
    </w:pPr>
  </w:style>
  <w:style w:type="paragraph" w:customStyle="1" w:styleId="614">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15">
    <w:name w:val="subhead 2"/>
    <w:qFormat/>
    <w:uiPriority w:val="99"/>
    <w:pPr>
      <w:spacing w:after="60" w:line="240" w:lineRule="exact"/>
    </w:pPr>
    <w:rPr>
      <w:rFonts w:ascii="Arial" w:hAnsi="Arial" w:eastAsia="宋体" w:cs="Arial"/>
      <w:b/>
      <w:bCs/>
      <w:sz w:val="22"/>
      <w:szCs w:val="22"/>
      <w:lang w:val="en-US" w:eastAsia="en-US" w:bidi="ar-SA"/>
    </w:rPr>
  </w:style>
  <w:style w:type="paragraph" w:customStyle="1" w:styleId="616">
    <w:name w:val="注释"/>
    <w:basedOn w:val="1"/>
    <w:qFormat/>
    <w:uiPriority w:val="99"/>
    <w:pPr>
      <w:adjustRightInd/>
      <w:spacing w:line="360" w:lineRule="auto"/>
      <w:ind w:firstLine="480"/>
    </w:pPr>
    <w:rPr>
      <w:sz w:val="24"/>
      <w:szCs w:val="24"/>
    </w:rPr>
  </w:style>
  <w:style w:type="paragraph" w:customStyle="1" w:styleId="617">
    <w:name w:val="列出段落111"/>
    <w:basedOn w:val="1"/>
    <w:qFormat/>
    <w:uiPriority w:val="99"/>
    <w:pPr>
      <w:ind w:firstLine="420" w:firstLineChars="200"/>
    </w:pPr>
  </w:style>
  <w:style w:type="paragraph" w:customStyle="1" w:styleId="618">
    <w:name w:val="标准文本"/>
    <w:basedOn w:val="1"/>
    <w:link w:val="961"/>
    <w:qFormat/>
    <w:uiPriority w:val="99"/>
    <w:pPr>
      <w:adjustRightInd/>
      <w:spacing w:line="360" w:lineRule="auto"/>
      <w:ind w:firstLine="480" w:firstLineChars="200"/>
    </w:pPr>
    <w:rPr>
      <w:sz w:val="24"/>
      <w:szCs w:val="24"/>
    </w:rPr>
  </w:style>
  <w:style w:type="paragraph" w:customStyle="1" w:styleId="619">
    <w:name w:val="_Style 947"/>
    <w:basedOn w:val="1"/>
    <w:next w:val="119"/>
    <w:qFormat/>
    <w:uiPriority w:val="99"/>
    <w:pPr>
      <w:adjustRightInd/>
      <w:ind w:firstLine="420" w:firstLineChars="200"/>
    </w:pPr>
  </w:style>
  <w:style w:type="paragraph" w:customStyle="1" w:styleId="620">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21">
    <w:name w:val="纯文本2"/>
    <w:basedOn w:val="1"/>
    <w:qFormat/>
    <w:uiPriority w:val="99"/>
    <w:pPr>
      <w:adjustRightInd/>
      <w:snapToGrid w:val="0"/>
      <w:jc w:val="left"/>
    </w:pPr>
    <w:rPr>
      <w:rFonts w:ascii="Century Gothic" w:hAnsi="楷体_GB2312" w:eastAsia="Times New Roman" w:cs="Century Gothic"/>
    </w:rPr>
  </w:style>
  <w:style w:type="paragraph" w:customStyle="1" w:styleId="622">
    <w:name w:val="*Body 1"/>
    <w:qFormat/>
    <w:uiPriority w:val="99"/>
    <w:pPr>
      <w:spacing w:after="240" w:line="360" w:lineRule="auto"/>
      <w:ind w:left="-1276" w:firstLine="454"/>
    </w:pPr>
    <w:rPr>
      <w:rFonts w:ascii="Times New Roman" w:hAnsi="Times New Roman" w:eastAsia="宋体" w:cs="Times New Roman"/>
      <w:sz w:val="22"/>
      <w:szCs w:val="22"/>
      <w:lang w:val="en-US" w:eastAsia="en-US" w:bidi="ar-SA"/>
    </w:rPr>
  </w:style>
  <w:style w:type="paragraph" w:customStyle="1" w:styleId="623">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24">
    <w:name w:val="节"/>
    <w:basedOn w:val="3"/>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25">
    <w:name w:val="Blockquote"/>
    <w:basedOn w:val="1"/>
    <w:qFormat/>
    <w:uiPriority w:val="99"/>
    <w:pPr>
      <w:autoSpaceDE w:val="0"/>
      <w:autoSpaceDN w:val="0"/>
      <w:spacing w:before="100" w:after="100"/>
      <w:ind w:left="360" w:right="360"/>
      <w:jc w:val="left"/>
    </w:pPr>
    <w:rPr>
      <w:kern w:val="0"/>
      <w:sz w:val="24"/>
      <w:szCs w:val="24"/>
    </w:rPr>
  </w:style>
  <w:style w:type="paragraph" w:customStyle="1" w:styleId="626">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7">
    <w:name w:val="Table Paragraph"/>
    <w:basedOn w:val="1"/>
    <w:qFormat/>
    <w:uiPriority w:val="99"/>
    <w:pPr>
      <w:adjustRightInd/>
      <w:jc w:val="left"/>
    </w:pPr>
    <w:rPr>
      <w:rFonts w:ascii="Calibri" w:hAnsi="Calibri" w:cs="Calibri"/>
      <w:kern w:val="0"/>
      <w:sz w:val="22"/>
      <w:szCs w:val="22"/>
      <w:lang w:eastAsia="en-US"/>
    </w:rPr>
  </w:style>
  <w:style w:type="paragraph" w:customStyle="1" w:styleId="628">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29">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31">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paragraph" w:customStyle="1" w:styleId="632">
    <w:name w:val="Body text|1"/>
    <w:basedOn w:val="1"/>
    <w:qFormat/>
    <w:uiPriority w:val="0"/>
    <w:pPr>
      <w:spacing w:line="372" w:lineRule="auto"/>
      <w:ind w:firstLine="400"/>
    </w:pPr>
    <w:rPr>
      <w:rFonts w:ascii="宋体" w:hAnsi="宋体" w:cs="宋体"/>
      <w:sz w:val="26"/>
      <w:szCs w:val="26"/>
      <w:lang w:val="zh-TW" w:eastAsia="zh-TW" w:bidi="zh-TW"/>
    </w:rPr>
  </w:style>
  <w:style w:type="paragraph" w:customStyle="1" w:styleId="633">
    <w:name w:val="Body text|3"/>
    <w:basedOn w:val="1"/>
    <w:qFormat/>
    <w:uiPriority w:val="0"/>
    <w:pPr>
      <w:spacing w:line="462" w:lineRule="exact"/>
      <w:ind w:firstLine="560"/>
    </w:pPr>
    <w:rPr>
      <w:b/>
      <w:bCs/>
      <w:w w:val="80"/>
      <w:sz w:val="28"/>
      <w:szCs w:val="28"/>
      <w:lang w:val="zh-TW" w:eastAsia="zh-TW" w:bidi="zh-TW"/>
    </w:rPr>
  </w:style>
  <w:style w:type="paragraph" w:customStyle="1" w:styleId="634">
    <w:name w:val="Other|1"/>
    <w:basedOn w:val="1"/>
    <w:qFormat/>
    <w:uiPriority w:val="0"/>
    <w:pPr>
      <w:spacing w:line="372" w:lineRule="auto"/>
      <w:ind w:firstLine="400"/>
    </w:pPr>
    <w:rPr>
      <w:rFonts w:ascii="宋体" w:hAnsi="宋体" w:cs="宋体"/>
      <w:sz w:val="26"/>
      <w:szCs w:val="26"/>
      <w:lang w:val="zh-TW" w:eastAsia="zh-TW" w:bidi="zh-TW"/>
    </w:rPr>
  </w:style>
  <w:style w:type="paragraph" w:customStyle="1" w:styleId="635">
    <w:name w:val="Body text|2"/>
    <w:basedOn w:val="1"/>
    <w:qFormat/>
    <w:uiPriority w:val="0"/>
    <w:pPr>
      <w:spacing w:line="475" w:lineRule="exact"/>
      <w:ind w:firstLine="440"/>
    </w:pPr>
    <w:rPr>
      <w:rFonts w:ascii="宋体" w:hAnsi="宋体" w:cs="宋体"/>
      <w:sz w:val="20"/>
      <w:szCs w:val="20"/>
      <w:lang w:val="zh-TW" w:eastAsia="zh-TW" w:bidi="zh-TW"/>
    </w:rPr>
  </w:style>
  <w:style w:type="paragraph" w:customStyle="1" w:styleId="636">
    <w:name w:val="Header or footer|1"/>
    <w:basedOn w:val="1"/>
    <w:qFormat/>
    <w:uiPriority w:val="0"/>
    <w:rPr>
      <w:sz w:val="17"/>
      <w:szCs w:val="17"/>
      <w:lang w:val="zh-TW" w:eastAsia="zh-TW" w:bidi="zh-TW"/>
    </w:rPr>
  </w:style>
  <w:style w:type="paragraph" w:customStyle="1" w:styleId="637">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character" w:customStyle="1" w:styleId="638">
    <w:name w:val="Heading 1 Char"/>
    <w:basedOn w:val="77"/>
    <w:qFormat/>
    <w:locked/>
    <w:uiPriority w:val="99"/>
    <w:rPr>
      <w:rFonts w:ascii="Times New Roman" w:hAnsi="Times New Roman" w:eastAsia="黑体" w:cs="Times New Roman"/>
      <w:b/>
      <w:bCs/>
      <w:kern w:val="0"/>
      <w:sz w:val="24"/>
      <w:szCs w:val="24"/>
    </w:rPr>
  </w:style>
  <w:style w:type="character" w:customStyle="1" w:styleId="639">
    <w:name w:val="标题 2 字符1"/>
    <w:basedOn w:val="77"/>
    <w:link w:val="3"/>
    <w:semiHidden/>
    <w:qFormat/>
    <w:locked/>
    <w:uiPriority w:val="99"/>
    <w:rPr>
      <w:rFonts w:ascii="Cambria" w:hAnsi="Cambria" w:eastAsia="宋体" w:cs="Cambria"/>
      <w:b/>
      <w:bCs/>
      <w:sz w:val="32"/>
      <w:szCs w:val="32"/>
    </w:rPr>
  </w:style>
  <w:style w:type="character" w:customStyle="1" w:styleId="640">
    <w:name w:val="标题 3 字符1"/>
    <w:basedOn w:val="77"/>
    <w:link w:val="4"/>
    <w:semiHidden/>
    <w:qFormat/>
    <w:locked/>
    <w:uiPriority w:val="99"/>
    <w:rPr>
      <w:b/>
      <w:bCs/>
      <w:sz w:val="32"/>
      <w:szCs w:val="32"/>
    </w:rPr>
  </w:style>
  <w:style w:type="character" w:customStyle="1" w:styleId="641">
    <w:name w:val="标题 4 字符1"/>
    <w:basedOn w:val="77"/>
    <w:link w:val="5"/>
    <w:qFormat/>
    <w:locked/>
    <w:uiPriority w:val="99"/>
    <w:rPr>
      <w:rFonts w:ascii="Arial" w:hAnsi="Arial" w:eastAsia="黑体" w:cs="Arial"/>
      <w:b/>
      <w:bCs/>
      <w:kern w:val="2"/>
      <w:sz w:val="28"/>
      <w:szCs w:val="28"/>
      <w:lang w:val="zh-CN"/>
    </w:rPr>
  </w:style>
  <w:style w:type="character" w:customStyle="1" w:styleId="642">
    <w:name w:val="标题 5 字符"/>
    <w:basedOn w:val="77"/>
    <w:link w:val="6"/>
    <w:qFormat/>
    <w:locked/>
    <w:uiPriority w:val="99"/>
    <w:rPr>
      <w:b/>
      <w:bCs/>
      <w:kern w:val="2"/>
      <w:sz w:val="28"/>
      <w:szCs w:val="28"/>
    </w:rPr>
  </w:style>
  <w:style w:type="character" w:customStyle="1" w:styleId="643">
    <w:name w:val="标题 6 字符"/>
    <w:basedOn w:val="77"/>
    <w:link w:val="7"/>
    <w:qFormat/>
    <w:locked/>
    <w:uiPriority w:val="99"/>
    <w:rPr>
      <w:rFonts w:ascii="Arial" w:hAnsi="Arial" w:eastAsia="黑体" w:cs="Arial"/>
      <w:b/>
      <w:bCs/>
      <w:kern w:val="2"/>
      <w:sz w:val="24"/>
      <w:szCs w:val="24"/>
    </w:rPr>
  </w:style>
  <w:style w:type="character" w:customStyle="1" w:styleId="644">
    <w:name w:val="Heading 7 Char"/>
    <w:basedOn w:val="77"/>
    <w:qFormat/>
    <w:locked/>
    <w:uiPriority w:val="99"/>
    <w:rPr>
      <w:rFonts w:ascii="宋体" w:hAnsi="宋体" w:eastAsia="宋体" w:cs="宋体"/>
      <w:b/>
      <w:bCs/>
      <w:kern w:val="2"/>
      <w:sz w:val="24"/>
      <w:szCs w:val="24"/>
      <w:lang w:val="en-US" w:eastAsia="zh-CN"/>
    </w:rPr>
  </w:style>
  <w:style w:type="character" w:customStyle="1" w:styleId="645">
    <w:name w:val="标题 8 字符"/>
    <w:basedOn w:val="77"/>
    <w:link w:val="9"/>
    <w:qFormat/>
    <w:locked/>
    <w:uiPriority w:val="99"/>
    <w:rPr>
      <w:rFonts w:ascii="Arial" w:hAnsi="Arial" w:eastAsia="黑体" w:cs="Arial"/>
      <w:kern w:val="2"/>
      <w:sz w:val="24"/>
      <w:szCs w:val="24"/>
    </w:rPr>
  </w:style>
  <w:style w:type="character" w:customStyle="1" w:styleId="646">
    <w:name w:val="标题 9 字符"/>
    <w:basedOn w:val="77"/>
    <w:link w:val="10"/>
    <w:qFormat/>
    <w:locked/>
    <w:uiPriority w:val="99"/>
    <w:rPr>
      <w:rFonts w:ascii="Arial" w:hAnsi="Arial" w:eastAsia="黑体" w:cs="Arial"/>
      <w:kern w:val="2"/>
      <w:sz w:val="21"/>
      <w:szCs w:val="21"/>
    </w:rPr>
  </w:style>
  <w:style w:type="character" w:customStyle="1" w:styleId="647">
    <w:name w:val="Document Map Char"/>
    <w:basedOn w:val="77"/>
    <w:qFormat/>
    <w:locked/>
    <w:uiPriority w:val="99"/>
    <w:rPr>
      <w:rFonts w:eastAsia="宋体"/>
      <w:kern w:val="2"/>
      <w:sz w:val="24"/>
      <w:szCs w:val="24"/>
      <w:lang w:val="en-US" w:eastAsia="zh-CN"/>
    </w:rPr>
  </w:style>
  <w:style w:type="character" w:customStyle="1" w:styleId="648">
    <w:name w:val="Comment Text Char"/>
    <w:basedOn w:val="77"/>
    <w:qFormat/>
    <w:locked/>
    <w:uiPriority w:val="99"/>
    <w:rPr>
      <w:rFonts w:ascii="宋体" w:hAnsi="宋体" w:eastAsia="宋体" w:cs="宋体"/>
      <w:kern w:val="2"/>
      <w:sz w:val="24"/>
      <w:szCs w:val="24"/>
      <w:lang w:val="en-US" w:eastAsia="zh-CN"/>
    </w:rPr>
  </w:style>
  <w:style w:type="character" w:customStyle="1" w:styleId="649">
    <w:name w:val="称呼 字符"/>
    <w:basedOn w:val="77"/>
    <w:link w:val="29"/>
    <w:qFormat/>
    <w:locked/>
    <w:uiPriority w:val="99"/>
    <w:rPr>
      <w:rFonts w:ascii="仿宋_GB2312" w:eastAsia="Times New Roman" w:cs="仿宋_GB2312"/>
      <w:kern w:val="2"/>
      <w:sz w:val="28"/>
      <w:szCs w:val="28"/>
    </w:rPr>
  </w:style>
  <w:style w:type="character" w:customStyle="1" w:styleId="650">
    <w:name w:val="正文文本 3 字符"/>
    <w:basedOn w:val="77"/>
    <w:link w:val="30"/>
    <w:qFormat/>
    <w:locked/>
    <w:uiPriority w:val="99"/>
    <w:rPr>
      <w:kern w:val="2"/>
      <w:sz w:val="21"/>
      <w:szCs w:val="21"/>
    </w:rPr>
  </w:style>
  <w:style w:type="character" w:customStyle="1" w:styleId="651">
    <w:name w:val="正文文本 字符"/>
    <w:basedOn w:val="77"/>
    <w:link w:val="32"/>
    <w:qFormat/>
    <w:locked/>
    <w:uiPriority w:val="99"/>
    <w:rPr>
      <w:rFonts w:ascii="宋体" w:hAnsi="Arial" w:eastAsia="宋体" w:cs="宋体"/>
      <w:snapToGrid w:val="0"/>
      <w:kern w:val="2"/>
      <w:sz w:val="21"/>
      <w:szCs w:val="21"/>
      <w:lang w:val="zh-CN" w:eastAsia="zh-CN"/>
    </w:rPr>
  </w:style>
  <w:style w:type="character" w:customStyle="1" w:styleId="652">
    <w:name w:val="正文文本缩进 字符1"/>
    <w:basedOn w:val="77"/>
    <w:link w:val="35"/>
    <w:qFormat/>
    <w:locked/>
    <w:uiPriority w:val="0"/>
    <w:rPr>
      <w:rFonts w:ascii="宋体" w:eastAsia="宋体" w:cs="宋体"/>
      <w:kern w:val="2"/>
      <w:sz w:val="24"/>
      <w:szCs w:val="24"/>
    </w:rPr>
  </w:style>
  <w:style w:type="character" w:customStyle="1" w:styleId="653">
    <w:name w:val="HTML 地址 字符"/>
    <w:basedOn w:val="77"/>
    <w:link w:val="40"/>
    <w:qFormat/>
    <w:locked/>
    <w:uiPriority w:val="99"/>
    <w:rPr>
      <w:rFonts w:ascii="宋体" w:eastAsia="宋体" w:cs="宋体"/>
      <w:i/>
      <w:iCs/>
      <w:sz w:val="24"/>
      <w:szCs w:val="24"/>
    </w:rPr>
  </w:style>
  <w:style w:type="character" w:customStyle="1" w:styleId="654">
    <w:name w:val="纯文本 字符1"/>
    <w:basedOn w:val="77"/>
    <w:link w:val="22"/>
    <w:qFormat/>
    <w:locked/>
    <w:uiPriority w:val="99"/>
    <w:rPr>
      <w:rFonts w:ascii="宋体" w:hAnsi="Courier New" w:eastAsia="宋体" w:cs="宋体"/>
      <w:snapToGrid w:val="0"/>
      <w:kern w:val="2"/>
      <w:sz w:val="21"/>
      <w:szCs w:val="21"/>
      <w:lang w:val="en-US" w:eastAsia="zh-CN"/>
    </w:rPr>
  </w:style>
  <w:style w:type="character" w:customStyle="1" w:styleId="655">
    <w:name w:val="日期 字符"/>
    <w:basedOn w:val="77"/>
    <w:link w:val="45"/>
    <w:qFormat/>
    <w:locked/>
    <w:uiPriority w:val="99"/>
    <w:rPr>
      <w:rFonts w:ascii="宋体" w:cs="宋体"/>
      <w:kern w:val="2"/>
      <w:sz w:val="21"/>
      <w:szCs w:val="21"/>
      <w:lang w:val="zh-CN"/>
    </w:rPr>
  </w:style>
  <w:style w:type="character" w:customStyle="1" w:styleId="656">
    <w:name w:val="正文文本缩进 2 字符"/>
    <w:basedOn w:val="77"/>
    <w:link w:val="46"/>
    <w:qFormat/>
    <w:locked/>
    <w:uiPriority w:val="99"/>
    <w:rPr>
      <w:rFonts w:ascii="宋体" w:cs="宋体"/>
      <w:sz w:val="28"/>
      <w:szCs w:val="28"/>
    </w:rPr>
  </w:style>
  <w:style w:type="character" w:customStyle="1" w:styleId="657">
    <w:name w:val="尾注文本 字符"/>
    <w:basedOn w:val="77"/>
    <w:link w:val="47"/>
    <w:qFormat/>
    <w:locked/>
    <w:uiPriority w:val="99"/>
    <w:rPr>
      <w:kern w:val="2"/>
      <w:sz w:val="24"/>
      <w:szCs w:val="24"/>
      <w:lang w:val="zh-CN"/>
    </w:rPr>
  </w:style>
  <w:style w:type="character" w:customStyle="1" w:styleId="658">
    <w:name w:val="Balloon Text Char"/>
    <w:basedOn w:val="77"/>
    <w:qFormat/>
    <w:locked/>
    <w:uiPriority w:val="99"/>
    <w:rPr>
      <w:rFonts w:eastAsia="宋体"/>
      <w:kern w:val="2"/>
      <w:sz w:val="18"/>
      <w:szCs w:val="18"/>
      <w:lang w:val="en-US" w:eastAsia="zh-CN"/>
    </w:rPr>
  </w:style>
  <w:style w:type="character" w:customStyle="1" w:styleId="659">
    <w:name w:val="Footer Char"/>
    <w:basedOn w:val="77"/>
    <w:qFormat/>
    <w:locked/>
    <w:uiPriority w:val="99"/>
    <w:rPr>
      <w:rFonts w:eastAsia="宋体"/>
      <w:kern w:val="2"/>
      <w:sz w:val="18"/>
      <w:szCs w:val="18"/>
      <w:lang w:val="en-US" w:eastAsia="zh-CN"/>
    </w:rPr>
  </w:style>
  <w:style w:type="character" w:customStyle="1" w:styleId="660">
    <w:name w:val="Header Char"/>
    <w:basedOn w:val="77"/>
    <w:qFormat/>
    <w:locked/>
    <w:uiPriority w:val="99"/>
    <w:rPr>
      <w:rFonts w:eastAsia="宋体"/>
      <w:kern w:val="2"/>
      <w:sz w:val="18"/>
      <w:szCs w:val="18"/>
      <w:lang w:val="en-US" w:eastAsia="zh-CN"/>
    </w:rPr>
  </w:style>
  <w:style w:type="character" w:customStyle="1" w:styleId="661">
    <w:name w:val="签名 字符"/>
    <w:basedOn w:val="77"/>
    <w:link w:val="52"/>
    <w:qFormat/>
    <w:locked/>
    <w:uiPriority w:val="99"/>
    <w:rPr>
      <w:rFonts w:eastAsia="Times New Roman"/>
      <w:sz w:val="24"/>
      <w:szCs w:val="24"/>
    </w:rPr>
  </w:style>
  <w:style w:type="character" w:customStyle="1" w:styleId="662">
    <w:name w:val="副标题 字符"/>
    <w:basedOn w:val="77"/>
    <w:link w:val="57"/>
    <w:qFormat/>
    <w:locked/>
    <w:uiPriority w:val="99"/>
    <w:rPr>
      <w:rFonts w:ascii="Arial" w:hAnsi="Arial" w:eastAsia="隶书" w:cs="Arial"/>
      <w:b/>
      <w:bCs/>
      <w:kern w:val="28"/>
      <w:sz w:val="32"/>
      <w:szCs w:val="32"/>
      <w:lang w:val="en-US" w:eastAsia="zh-CN"/>
    </w:rPr>
  </w:style>
  <w:style w:type="character" w:customStyle="1" w:styleId="663">
    <w:name w:val="脚注文本 字符"/>
    <w:basedOn w:val="77"/>
    <w:link w:val="60"/>
    <w:qFormat/>
    <w:locked/>
    <w:uiPriority w:val="99"/>
    <w:rPr>
      <w:color w:val="0000FF"/>
      <w:sz w:val="21"/>
      <w:szCs w:val="21"/>
    </w:rPr>
  </w:style>
  <w:style w:type="character" w:customStyle="1" w:styleId="664">
    <w:name w:val="正文文本缩进 3 字符"/>
    <w:basedOn w:val="77"/>
    <w:link w:val="62"/>
    <w:qFormat/>
    <w:locked/>
    <w:uiPriority w:val="99"/>
    <w:rPr>
      <w:kern w:val="2"/>
      <w:sz w:val="24"/>
      <w:szCs w:val="24"/>
    </w:rPr>
  </w:style>
  <w:style w:type="character" w:customStyle="1" w:styleId="665">
    <w:name w:val="正文文本 2 字符1"/>
    <w:basedOn w:val="77"/>
    <w:link w:val="23"/>
    <w:qFormat/>
    <w:locked/>
    <w:uiPriority w:val="99"/>
    <w:rPr>
      <w:kern w:val="2"/>
      <w:sz w:val="24"/>
      <w:szCs w:val="24"/>
    </w:rPr>
  </w:style>
  <w:style w:type="character" w:customStyle="1" w:styleId="666">
    <w:name w:val="HTML 预设格式 字符"/>
    <w:basedOn w:val="77"/>
    <w:link w:val="65"/>
    <w:qFormat/>
    <w:locked/>
    <w:uiPriority w:val="99"/>
    <w:rPr>
      <w:rFonts w:ascii="黑体" w:hAnsi="Courier New" w:eastAsia="黑体" w:cs="黑体"/>
    </w:rPr>
  </w:style>
  <w:style w:type="character" w:customStyle="1" w:styleId="667">
    <w:name w:val="标题 字符"/>
    <w:basedOn w:val="77"/>
    <w:link w:val="67"/>
    <w:qFormat/>
    <w:locked/>
    <w:uiPriority w:val="99"/>
    <w:rPr>
      <w:b/>
      <w:bCs/>
      <w:sz w:val="24"/>
      <w:szCs w:val="24"/>
    </w:rPr>
  </w:style>
  <w:style w:type="character" w:customStyle="1" w:styleId="668">
    <w:name w:val="批注主题 字符"/>
    <w:basedOn w:val="648"/>
    <w:link w:val="68"/>
    <w:qFormat/>
    <w:locked/>
    <w:uiPriority w:val="99"/>
    <w:rPr>
      <w:rFonts w:ascii="宋体" w:hAnsi="宋体" w:eastAsia="宋体" w:cs="宋体"/>
      <w:b/>
      <w:bCs/>
      <w:kern w:val="2"/>
      <w:sz w:val="24"/>
      <w:szCs w:val="24"/>
      <w:lang w:val="en-US" w:eastAsia="zh-CN"/>
    </w:rPr>
  </w:style>
  <w:style w:type="character" w:customStyle="1" w:styleId="669">
    <w:name w:val="正文文本首行缩进 字符"/>
    <w:basedOn w:val="651"/>
    <w:link w:val="33"/>
    <w:qFormat/>
    <w:locked/>
    <w:uiPriority w:val="99"/>
    <w:rPr>
      <w:rFonts w:ascii="宋体" w:hAnsi="Arial" w:eastAsia="宋体" w:cs="宋体"/>
      <w:snapToGrid w:val="0"/>
      <w:kern w:val="2"/>
      <w:sz w:val="24"/>
      <w:szCs w:val="24"/>
      <w:lang w:val="zh-CN" w:eastAsia="zh-CN"/>
    </w:rPr>
  </w:style>
  <w:style w:type="character" w:customStyle="1" w:styleId="670">
    <w:name w:val="正文文本首行缩进 2 字符"/>
    <w:basedOn w:val="652"/>
    <w:link w:val="69"/>
    <w:qFormat/>
    <w:locked/>
    <w:uiPriority w:val="99"/>
    <w:rPr>
      <w:rFonts w:ascii="宋体" w:eastAsia="宋体" w:cs="宋体"/>
      <w:kern w:val="2"/>
      <w:sz w:val="24"/>
      <w:szCs w:val="24"/>
    </w:rPr>
  </w:style>
  <w:style w:type="character" w:customStyle="1" w:styleId="671">
    <w:name w:val="表格非标题文字 Char"/>
    <w:link w:val="99"/>
    <w:qFormat/>
    <w:locked/>
    <w:uiPriority w:val="99"/>
    <w:rPr>
      <w:rFonts w:ascii="Futura Bk" w:hAnsi="Futura Bk" w:cs="Futura Bk"/>
      <w:kern w:val="2"/>
      <w:sz w:val="21"/>
      <w:szCs w:val="21"/>
      <w:lang w:val="en-US" w:eastAsia="zh-CN"/>
    </w:rPr>
  </w:style>
  <w:style w:type="character" w:customStyle="1" w:styleId="672">
    <w:name w:val="*正文 Char"/>
    <w:link w:val="100"/>
    <w:qFormat/>
    <w:locked/>
    <w:uiPriority w:val="99"/>
    <w:rPr>
      <w:rFonts w:ascii="宋体" w:eastAsia="宋体" w:cs="宋体"/>
      <w:sz w:val="24"/>
      <w:szCs w:val="24"/>
    </w:rPr>
  </w:style>
  <w:style w:type="character" w:customStyle="1" w:styleId="673">
    <w:name w:val="Char Char71"/>
    <w:semiHidden/>
    <w:qFormat/>
    <w:uiPriority w:val="99"/>
    <w:rPr>
      <w:rFonts w:eastAsia="宋体"/>
      <w:kern w:val="2"/>
      <w:sz w:val="24"/>
      <w:szCs w:val="24"/>
      <w:lang w:val="en-US" w:eastAsia="zh-CN"/>
    </w:rPr>
  </w:style>
  <w:style w:type="character" w:customStyle="1" w:styleId="674">
    <w:name w:val="Char Char6"/>
    <w:qFormat/>
    <w:uiPriority w:val="99"/>
    <w:rPr>
      <w:rFonts w:eastAsia="宋体"/>
      <w:kern w:val="2"/>
      <w:sz w:val="24"/>
      <w:szCs w:val="24"/>
      <w:lang w:val="en-US" w:eastAsia="zh-CN"/>
    </w:rPr>
  </w:style>
  <w:style w:type="character" w:customStyle="1" w:styleId="675">
    <w:name w:val="正文缩进 Char"/>
    <w:qFormat/>
    <w:uiPriority w:val="99"/>
    <w:rPr>
      <w:rFonts w:eastAsia="宋体"/>
      <w:kern w:val="2"/>
      <w:sz w:val="21"/>
      <w:szCs w:val="21"/>
      <w:lang w:val="en-US" w:eastAsia="zh-CN"/>
    </w:rPr>
  </w:style>
  <w:style w:type="character" w:customStyle="1" w:styleId="676">
    <w:name w:val="正文首行缩进 Char1"/>
    <w:qFormat/>
    <w:uiPriority w:val="99"/>
    <w:rPr>
      <w:rFonts w:ascii="宋体" w:hAnsi="Times New Roman" w:eastAsia="宋体" w:cs="宋体"/>
      <w:snapToGrid w:val="0"/>
      <w:kern w:val="2"/>
      <w:sz w:val="21"/>
      <w:szCs w:val="21"/>
      <w:lang w:val="zh-CN"/>
    </w:rPr>
  </w:style>
  <w:style w:type="character" w:customStyle="1" w:styleId="677">
    <w:name w:val="Char Char28"/>
    <w:qFormat/>
    <w:uiPriority w:val="99"/>
    <w:rPr>
      <w:rFonts w:ascii="仿宋_GB2312" w:hAnsi="仿宋_GB2312" w:eastAsia="Times New Roman" w:cs="仿宋_GB2312"/>
      <w:kern w:val="1"/>
      <w:sz w:val="28"/>
      <w:szCs w:val="28"/>
    </w:rPr>
  </w:style>
  <w:style w:type="character" w:customStyle="1" w:styleId="678">
    <w:name w:val="标题 3 Char1"/>
    <w:qFormat/>
    <w:uiPriority w:val="99"/>
    <w:rPr>
      <w:rFonts w:ascii="华文中宋" w:hAnsi="华文中宋" w:eastAsia="华文中宋" w:cs="华文中宋"/>
      <w:b/>
      <w:bCs/>
      <w:kern w:val="2"/>
      <w:sz w:val="32"/>
      <w:szCs w:val="32"/>
      <w:lang w:val="en-US" w:eastAsia="zh-CN"/>
    </w:rPr>
  </w:style>
  <w:style w:type="character" w:customStyle="1" w:styleId="679">
    <w:name w:val="U_正文 Char"/>
    <w:link w:val="101"/>
    <w:qFormat/>
    <w:locked/>
    <w:uiPriority w:val="99"/>
    <w:rPr>
      <w:sz w:val="24"/>
      <w:szCs w:val="24"/>
    </w:rPr>
  </w:style>
  <w:style w:type="character" w:customStyle="1" w:styleId="680">
    <w:name w:val="HTML 地址 Char1"/>
    <w:qFormat/>
    <w:uiPriority w:val="99"/>
    <w:rPr>
      <w:rFonts w:ascii="Times New Roman" w:hAnsi="Times New Roman" w:eastAsia="宋体" w:cs="Times New Roman"/>
      <w:i/>
      <w:iCs/>
      <w:sz w:val="24"/>
      <w:szCs w:val="24"/>
    </w:rPr>
  </w:style>
  <w:style w:type="character" w:customStyle="1" w:styleId="681">
    <w:name w:val="Char Char51"/>
    <w:qFormat/>
    <w:uiPriority w:val="99"/>
    <w:rPr>
      <w:rFonts w:ascii="宋体" w:hAnsi="Courier New" w:eastAsia="宋体" w:cs="宋体"/>
      <w:kern w:val="2"/>
      <w:sz w:val="21"/>
      <w:szCs w:val="21"/>
      <w:lang w:val="en-US" w:eastAsia="zh-CN"/>
    </w:rPr>
  </w:style>
  <w:style w:type="character" w:customStyle="1" w:styleId="682">
    <w:name w:val="表正文 Char"/>
    <w:qFormat/>
    <w:uiPriority w:val="99"/>
    <w:rPr>
      <w:rFonts w:ascii="宋体" w:eastAsia="宋体" w:cs="宋体"/>
      <w:snapToGrid w:val="0"/>
      <w:color w:val="000000"/>
      <w:kern w:val="28"/>
      <w:sz w:val="28"/>
      <w:szCs w:val="28"/>
      <w:lang w:val="en-US" w:eastAsia="zh-CN"/>
    </w:rPr>
  </w:style>
  <w:style w:type="character" w:customStyle="1" w:styleId="683">
    <w:name w:val="Char Char34"/>
    <w:qFormat/>
    <w:uiPriority w:val="99"/>
    <w:rPr>
      <w:b/>
      <w:bCs/>
      <w:kern w:val="1"/>
      <w:sz w:val="28"/>
      <w:szCs w:val="28"/>
    </w:rPr>
  </w:style>
  <w:style w:type="character" w:customStyle="1" w:styleId="684">
    <w:name w:val="Normal Indent Char"/>
    <w:qFormat/>
    <w:locked/>
    <w:uiPriority w:val="99"/>
    <w:rPr>
      <w:rFonts w:ascii="Calibri" w:hAnsi="Calibri" w:eastAsia="宋体" w:cs="Calibri"/>
      <w:snapToGrid w:val="0"/>
      <w:kern w:val="2"/>
      <w:sz w:val="22"/>
      <w:szCs w:val="22"/>
      <w:lang w:val="en-US" w:eastAsia="zh-CN"/>
    </w:rPr>
  </w:style>
  <w:style w:type="character" w:customStyle="1" w:styleId="685">
    <w:name w:val="哈哈正文 Char"/>
    <w:link w:val="102"/>
    <w:qFormat/>
    <w:locked/>
    <w:uiPriority w:val="99"/>
    <w:rPr>
      <w:rFonts w:ascii="宋体" w:hAnsi="宋体" w:eastAsia="宋体" w:cs="宋体"/>
      <w:kern w:val="2"/>
      <w:sz w:val="24"/>
      <w:szCs w:val="24"/>
    </w:rPr>
  </w:style>
  <w:style w:type="character" w:customStyle="1" w:styleId="686">
    <w:name w:val="未处理的提及1"/>
    <w:qFormat/>
    <w:uiPriority w:val="99"/>
    <w:rPr>
      <w:color w:val="808080"/>
      <w:shd w:val="clear" w:color="auto" w:fill="auto"/>
    </w:rPr>
  </w:style>
  <w:style w:type="character" w:customStyle="1" w:styleId="687">
    <w:name w:val="txt"/>
    <w:qFormat/>
    <w:uiPriority w:val="99"/>
    <w:rPr>
      <w:rFonts w:ascii="仿宋_GB2312" w:eastAsia="微软雅黑" w:cs="仿宋_GB2312"/>
      <w:b/>
      <w:bCs/>
      <w:kern w:val="2"/>
      <w:sz w:val="32"/>
      <w:szCs w:val="32"/>
      <w:lang w:val="en-US" w:eastAsia="zh-CN"/>
    </w:rPr>
  </w:style>
  <w:style w:type="character" w:customStyle="1" w:styleId="688">
    <w:name w:val="二级标题 Char Char"/>
    <w:qFormat/>
    <w:uiPriority w:val="99"/>
    <w:rPr>
      <w:rFonts w:ascii="宋体" w:hAnsi="宋体" w:eastAsia="宋体" w:cs="宋体"/>
      <w:b/>
      <w:bCs/>
      <w:snapToGrid w:val="0"/>
      <w:kern w:val="2"/>
      <w:sz w:val="24"/>
      <w:szCs w:val="24"/>
      <w:lang w:val="en-US" w:eastAsia="zh-CN"/>
    </w:rPr>
  </w:style>
  <w:style w:type="character" w:customStyle="1" w:styleId="689">
    <w:name w:val="Char Char32"/>
    <w:qFormat/>
    <w:uiPriority w:val="99"/>
    <w:rPr>
      <w:b/>
      <w:bCs/>
      <w:kern w:val="1"/>
      <w:sz w:val="24"/>
      <w:szCs w:val="24"/>
    </w:rPr>
  </w:style>
  <w:style w:type="character" w:customStyle="1" w:styleId="690">
    <w:name w:val="PI Char1"/>
    <w:qFormat/>
    <w:uiPriority w:val="99"/>
    <w:rPr>
      <w:rFonts w:ascii="宋体" w:eastAsia="宋体" w:cs="宋体"/>
      <w:kern w:val="2"/>
      <w:sz w:val="24"/>
      <w:szCs w:val="24"/>
    </w:rPr>
  </w:style>
  <w:style w:type="character" w:customStyle="1" w:styleId="691">
    <w:name w:val="tw4winTerm"/>
    <w:qFormat/>
    <w:uiPriority w:val="99"/>
    <w:rPr>
      <w:color w:val="0000FF"/>
    </w:rPr>
  </w:style>
  <w:style w:type="character" w:customStyle="1" w:styleId="692">
    <w:name w:val="普通文字 Char Char1"/>
    <w:qFormat/>
    <w:uiPriority w:val="99"/>
    <w:rPr>
      <w:rFonts w:ascii="宋体" w:hAnsi="Courier New" w:cs="宋体"/>
      <w:kern w:val="2"/>
      <w:sz w:val="21"/>
      <w:szCs w:val="21"/>
    </w:rPr>
  </w:style>
  <w:style w:type="character" w:customStyle="1" w:styleId="693">
    <w:name w:val="Char Char101"/>
    <w:qFormat/>
    <w:uiPriority w:val="99"/>
    <w:rPr>
      <w:rFonts w:ascii="宋体" w:eastAsia="宋体" w:cs="宋体"/>
      <w:kern w:val="2"/>
      <w:sz w:val="24"/>
      <w:szCs w:val="24"/>
      <w:lang w:val="en-US" w:eastAsia="zh-CN"/>
    </w:rPr>
  </w:style>
  <w:style w:type="character" w:customStyle="1" w:styleId="694">
    <w:name w:val="标题 4 Char"/>
    <w:qFormat/>
    <w:uiPriority w:val="99"/>
    <w:rPr>
      <w:rFonts w:ascii="Arial" w:hAnsi="Arial" w:eastAsia="黑体" w:cs="Arial"/>
      <w:b/>
      <w:bCs/>
      <w:kern w:val="2"/>
      <w:sz w:val="28"/>
      <w:szCs w:val="28"/>
    </w:rPr>
  </w:style>
  <w:style w:type="character" w:customStyle="1" w:styleId="695">
    <w:name w:val="链接"/>
    <w:qFormat/>
    <w:uiPriority w:val="99"/>
    <w:rPr>
      <w:color w:val="0000FF"/>
      <w:sz w:val="21"/>
      <w:szCs w:val="21"/>
      <w:u w:val="single"/>
    </w:rPr>
  </w:style>
  <w:style w:type="character" w:customStyle="1" w:styleId="696">
    <w:name w:val="h4 Char"/>
    <w:qFormat/>
    <w:uiPriority w:val="99"/>
    <w:rPr>
      <w:rFonts w:ascii="Arial" w:hAnsi="Arial" w:eastAsia="黑体" w:cs="Arial"/>
      <w:b/>
      <w:bCs/>
      <w:kern w:val="2"/>
      <w:sz w:val="28"/>
      <w:szCs w:val="28"/>
      <w:lang w:val="zh-CN" w:eastAsia="zh-CN"/>
    </w:rPr>
  </w:style>
  <w:style w:type="character" w:customStyle="1" w:styleId="697">
    <w:name w:val="5正文 Char"/>
    <w:link w:val="103"/>
    <w:qFormat/>
    <w:locked/>
    <w:uiPriority w:val="99"/>
    <w:rPr>
      <w:rFonts w:ascii="仿宋_GB2312" w:hAnsi="微软雅黑" w:eastAsia="Times New Roman" w:cs="仿宋_GB2312"/>
      <w:sz w:val="21"/>
      <w:szCs w:val="21"/>
    </w:rPr>
  </w:style>
  <w:style w:type="character" w:customStyle="1" w:styleId="698">
    <w:name w:val="标题 3 字符"/>
    <w:qFormat/>
    <w:uiPriority w:val="99"/>
    <w:rPr>
      <w:b/>
      <w:bCs/>
      <w:kern w:val="2"/>
      <w:sz w:val="32"/>
      <w:szCs w:val="32"/>
    </w:rPr>
  </w:style>
  <w:style w:type="character" w:customStyle="1" w:styleId="699">
    <w:name w:val="样式6 Char"/>
    <w:qFormat/>
    <w:uiPriority w:val="99"/>
    <w:rPr>
      <w:rFonts w:ascii="仿宋_GB2312" w:hAnsi="宋体" w:eastAsia="Times New Roman" w:cs="仿宋_GB2312"/>
      <w:b/>
      <w:bCs/>
      <w:kern w:val="2"/>
      <w:sz w:val="24"/>
      <w:szCs w:val="24"/>
      <w:lang w:val="en-US" w:eastAsia="zh-CN"/>
    </w:rPr>
  </w:style>
  <w:style w:type="character" w:customStyle="1" w:styleId="700">
    <w:name w:val="Char Char14"/>
    <w:qFormat/>
    <w:uiPriority w:val="99"/>
    <w:rPr>
      <w:rFonts w:ascii="黑体" w:hAnsi="黑体" w:eastAsia="黑体" w:cs="黑体"/>
    </w:rPr>
  </w:style>
  <w:style w:type="character" w:customStyle="1" w:styleId="701">
    <w:name w:val="Heading 2 Hidden Char"/>
    <w:qFormat/>
    <w:uiPriority w:val="99"/>
    <w:rPr>
      <w:rFonts w:ascii="仿宋_GB2312" w:eastAsia="Times New Roman" w:cs="仿宋_GB2312"/>
      <w:b/>
      <w:bCs/>
      <w:kern w:val="2"/>
      <w:sz w:val="24"/>
      <w:szCs w:val="24"/>
      <w:lang w:val="zh-CN" w:eastAsia="zh-CN"/>
    </w:rPr>
  </w:style>
  <w:style w:type="character" w:customStyle="1" w:styleId="702">
    <w:name w:val="font11"/>
    <w:qFormat/>
    <w:uiPriority w:val="99"/>
    <w:rPr>
      <w:rFonts w:ascii="Times New Roman" w:hAnsi="Times New Roman" w:cs="Times New Roman"/>
      <w:color w:val="000000"/>
      <w:sz w:val="22"/>
      <w:szCs w:val="22"/>
      <w:u w:val="none"/>
    </w:rPr>
  </w:style>
  <w:style w:type="character" w:customStyle="1" w:styleId="703">
    <w:name w:val="表正文 Char1"/>
    <w:qFormat/>
    <w:uiPriority w:val="99"/>
    <w:rPr>
      <w:rFonts w:ascii="宋体" w:eastAsia="宋体" w:cs="宋体"/>
      <w:snapToGrid w:val="0"/>
      <w:color w:val="000000"/>
      <w:kern w:val="28"/>
      <w:sz w:val="28"/>
      <w:szCs w:val="28"/>
    </w:rPr>
  </w:style>
  <w:style w:type="character" w:customStyle="1" w:styleId="704">
    <w:name w:val="blue1"/>
    <w:basedOn w:val="77"/>
    <w:qFormat/>
    <w:uiPriority w:val="99"/>
    <w:rPr>
      <w:rFonts w:ascii="Arial" w:hAnsi="Arial" w:eastAsia="黑体" w:cs="Arial"/>
      <w:snapToGrid w:val="0"/>
      <w:kern w:val="0"/>
      <w:sz w:val="21"/>
      <w:szCs w:val="21"/>
    </w:rPr>
  </w:style>
  <w:style w:type="character" w:customStyle="1" w:styleId="705">
    <w:name w:val="标书1 Char"/>
    <w:qFormat/>
    <w:uiPriority w:val="99"/>
    <w:rPr>
      <w:rFonts w:eastAsia="宋体"/>
      <w:b/>
      <w:bCs/>
      <w:kern w:val="44"/>
      <w:sz w:val="44"/>
      <w:szCs w:val="44"/>
      <w:lang w:val="en-US" w:eastAsia="zh-CN"/>
    </w:rPr>
  </w:style>
  <w:style w:type="character" w:customStyle="1" w:styleId="706">
    <w:name w:val="样式5 Char"/>
    <w:qFormat/>
    <w:uiPriority w:val="99"/>
    <w:rPr>
      <w:rFonts w:ascii="仿宋_GB2312" w:hAnsi="仿宋" w:eastAsia="Times New Roman" w:cs="仿宋_GB2312"/>
      <w:kern w:val="2"/>
      <w:sz w:val="24"/>
      <w:szCs w:val="24"/>
    </w:rPr>
  </w:style>
  <w:style w:type="character" w:customStyle="1" w:styleId="707">
    <w:name w:val="样式4 Char"/>
    <w:qFormat/>
    <w:uiPriority w:val="99"/>
    <w:rPr>
      <w:rFonts w:ascii="仿宋_GB2312" w:hAnsi="仿宋" w:eastAsia="Times New Roman" w:cs="仿宋_GB2312"/>
      <w:b/>
      <w:bCs/>
      <w:kern w:val="2"/>
      <w:sz w:val="32"/>
      <w:szCs w:val="32"/>
    </w:rPr>
  </w:style>
  <w:style w:type="character" w:customStyle="1" w:styleId="708">
    <w:name w:val="插图说明 Char"/>
    <w:qFormat/>
    <w:uiPriority w:val="99"/>
    <w:rPr>
      <w:rFonts w:eastAsia="黑体"/>
      <w:sz w:val="24"/>
      <w:szCs w:val="24"/>
      <w:lang w:val="en-US" w:eastAsia="zh-CN"/>
    </w:rPr>
  </w:style>
  <w:style w:type="character" w:customStyle="1" w:styleId="709">
    <w:name w:val="正文2 Char Char"/>
    <w:link w:val="104"/>
    <w:qFormat/>
    <w:locked/>
    <w:uiPriority w:val="99"/>
    <w:rPr>
      <w:rFonts w:eastAsia="宋体"/>
      <w:kern w:val="2"/>
      <w:sz w:val="24"/>
      <w:szCs w:val="24"/>
      <w:lang w:val="en-US" w:eastAsia="zh-CN"/>
    </w:rPr>
  </w:style>
  <w:style w:type="character" w:customStyle="1" w:styleId="710">
    <w:name w:val="Char Char24"/>
    <w:qFormat/>
    <w:uiPriority w:val="99"/>
    <w:rPr>
      <w:kern w:val="1"/>
      <w:sz w:val="21"/>
      <w:szCs w:val="21"/>
    </w:rPr>
  </w:style>
  <w:style w:type="character" w:customStyle="1" w:styleId="711">
    <w:name w:val="普通文字 Char1 Char"/>
    <w:qFormat/>
    <w:uiPriority w:val="99"/>
    <w:rPr>
      <w:rFonts w:ascii="宋体" w:hAnsi="Courier New" w:eastAsia="宋体" w:cs="宋体"/>
      <w:kern w:val="2"/>
      <w:sz w:val="24"/>
      <w:szCs w:val="24"/>
      <w:lang w:val="en-US" w:eastAsia="zh-CN"/>
    </w:rPr>
  </w:style>
  <w:style w:type="character" w:customStyle="1" w:styleId="712">
    <w:name w:val="h3 Char1"/>
    <w:qFormat/>
    <w:uiPriority w:val="99"/>
    <w:rPr>
      <w:rFonts w:eastAsia="宋体"/>
      <w:b/>
      <w:bCs/>
      <w:kern w:val="2"/>
      <w:sz w:val="32"/>
      <w:szCs w:val="32"/>
    </w:rPr>
  </w:style>
  <w:style w:type="character" w:customStyle="1" w:styleId="713">
    <w:name w:val="标题 Char1"/>
    <w:qFormat/>
    <w:uiPriority w:val="99"/>
    <w:rPr>
      <w:rFonts w:ascii="Cambria" w:hAnsi="Cambria" w:eastAsia="宋体" w:cs="Cambria"/>
      <w:b/>
      <w:bCs/>
      <w:sz w:val="32"/>
      <w:szCs w:val="32"/>
    </w:rPr>
  </w:style>
  <w:style w:type="character" w:customStyle="1" w:styleId="714">
    <w:name w:val="gf正文1 Char"/>
    <w:qFormat/>
    <w:uiPriority w:val="99"/>
    <w:rPr>
      <w:rFonts w:ascii="宋体" w:hAnsi="宋体" w:eastAsia="宋体" w:cs="宋体"/>
      <w:kern w:val="2"/>
      <w:sz w:val="24"/>
      <w:szCs w:val="24"/>
      <w:lang w:val="en-US" w:eastAsia="zh-CN"/>
    </w:rPr>
  </w:style>
  <w:style w:type="character" w:customStyle="1" w:styleId="715">
    <w:name w:val="正文文本缩进 Char1"/>
    <w:qFormat/>
    <w:uiPriority w:val="99"/>
    <w:rPr>
      <w:rFonts w:ascii="Calibri" w:hAnsi="Calibri" w:cs="Calibri"/>
      <w:sz w:val="28"/>
      <w:szCs w:val="28"/>
    </w:rPr>
  </w:style>
  <w:style w:type="character" w:customStyle="1" w:styleId="716">
    <w:name w:val="No Spacing Char"/>
    <w:link w:val="105"/>
    <w:qFormat/>
    <w:locked/>
    <w:uiPriority w:val="99"/>
    <w:rPr>
      <w:sz w:val="22"/>
      <w:szCs w:val="22"/>
      <w:lang w:val="en-US" w:eastAsia="zh-CN"/>
    </w:rPr>
  </w:style>
  <w:style w:type="character" w:customStyle="1" w:styleId="717">
    <w:name w:val="样式7 Char"/>
    <w:qFormat/>
    <w:uiPriority w:val="99"/>
    <w:rPr>
      <w:rFonts w:ascii="仿宋_GB2312" w:hAnsi="仿宋" w:eastAsia="Times New Roman" w:cs="仿宋_GB2312"/>
      <w:b/>
      <w:bCs/>
      <w:kern w:val="2"/>
      <w:sz w:val="24"/>
      <w:szCs w:val="24"/>
    </w:rPr>
  </w:style>
  <w:style w:type="character" w:customStyle="1" w:styleId="718">
    <w:name w:val="font12gray1"/>
    <w:qFormat/>
    <w:uiPriority w:val="99"/>
    <w:rPr>
      <w:rFonts w:ascii="仿宋_GB2312" w:eastAsia="微软雅黑" w:cs="仿宋_GB2312"/>
      <w:b/>
      <w:bCs/>
      <w:spacing w:val="300"/>
      <w:kern w:val="2"/>
      <w:sz w:val="18"/>
      <w:szCs w:val="18"/>
      <w:lang w:val="en-US" w:eastAsia="zh-CN"/>
    </w:rPr>
  </w:style>
  <w:style w:type="character" w:customStyle="1" w:styleId="719">
    <w:name w:val="Char Char7"/>
    <w:semiHidden/>
    <w:qFormat/>
    <w:uiPriority w:val="99"/>
    <w:rPr>
      <w:rFonts w:eastAsia="宋体"/>
      <w:kern w:val="2"/>
      <w:sz w:val="24"/>
      <w:szCs w:val="24"/>
      <w:lang w:val="en-US" w:eastAsia="zh-CN"/>
    </w:rPr>
  </w:style>
  <w:style w:type="character" w:customStyle="1" w:styleId="720">
    <w:name w:val="表名 Char"/>
    <w:qFormat/>
    <w:uiPriority w:val="99"/>
    <w:rPr>
      <w:rFonts w:eastAsia="宋体"/>
      <w:b/>
      <w:bCs/>
      <w:kern w:val="2"/>
      <w:sz w:val="24"/>
      <w:szCs w:val="24"/>
      <w:lang w:val="en-US" w:eastAsia="zh-CN"/>
    </w:rPr>
  </w:style>
  <w:style w:type="character" w:customStyle="1" w:styleId="721">
    <w:name w:val="font41"/>
    <w:qFormat/>
    <w:uiPriority w:val="99"/>
    <w:rPr>
      <w:rFonts w:ascii="仿宋_GB2312" w:eastAsia="Times New Roman" w:cs="仿宋_GB2312"/>
      <w:color w:val="000000"/>
      <w:sz w:val="22"/>
      <w:szCs w:val="22"/>
      <w:u w:val="none"/>
    </w:rPr>
  </w:style>
  <w:style w:type="character" w:customStyle="1" w:styleId="722">
    <w:name w:val="纯文本 Char_0"/>
    <w:link w:val="106"/>
    <w:qFormat/>
    <w:locked/>
    <w:uiPriority w:val="99"/>
    <w:rPr>
      <w:rFonts w:ascii="宋体" w:hAnsi="Courier New" w:cs="宋体"/>
      <w:kern w:val="2"/>
      <w:sz w:val="21"/>
      <w:szCs w:val="21"/>
      <w:lang w:val="en-US" w:eastAsia="zh-CN"/>
    </w:rPr>
  </w:style>
  <w:style w:type="character" w:customStyle="1" w:styleId="723">
    <w:name w:val="正文 项目2 Char"/>
    <w:basedOn w:val="724"/>
    <w:qFormat/>
    <w:uiPriority w:val="99"/>
    <w:rPr>
      <w:rFonts w:ascii="仿宋_GB2312" w:hAnsi="仿宋_GB2312" w:eastAsia="Times New Roman" w:cs="仿宋_GB2312"/>
      <w:kern w:val="2"/>
      <w:sz w:val="24"/>
      <w:szCs w:val="24"/>
    </w:rPr>
  </w:style>
  <w:style w:type="character" w:customStyle="1" w:styleId="724">
    <w:name w:val="正文 项目 Char"/>
    <w:qFormat/>
    <w:uiPriority w:val="99"/>
    <w:rPr>
      <w:rFonts w:ascii="仿宋_GB2312" w:hAnsi="仿宋_GB2312" w:eastAsia="Times New Roman" w:cs="仿宋_GB2312"/>
      <w:kern w:val="2"/>
      <w:sz w:val="24"/>
      <w:szCs w:val="24"/>
    </w:rPr>
  </w:style>
  <w:style w:type="character" w:customStyle="1" w:styleId="725">
    <w:name w:val="h Char Char1"/>
    <w:qFormat/>
    <w:uiPriority w:val="99"/>
    <w:rPr>
      <w:rFonts w:eastAsia="宋体"/>
      <w:kern w:val="2"/>
      <w:sz w:val="18"/>
      <w:szCs w:val="18"/>
      <w:lang w:val="en-US" w:eastAsia="zh-CN"/>
    </w:rPr>
  </w:style>
  <w:style w:type="character" w:customStyle="1" w:styleId="726">
    <w:name w:val="Char Char27"/>
    <w:qFormat/>
    <w:uiPriority w:val="99"/>
    <w:rPr>
      <w:rFonts w:ascii="宋体" w:hAnsi="宋体" w:eastAsia="宋体" w:cs="宋体"/>
      <w:color w:val="000000"/>
      <w:kern w:val="1"/>
      <w:sz w:val="28"/>
      <w:szCs w:val="28"/>
      <w:lang w:val="en-US" w:eastAsia="zh-CN"/>
    </w:rPr>
  </w:style>
  <w:style w:type="character" w:customStyle="1" w:styleId="727">
    <w:name w:val="px14"/>
    <w:qFormat/>
    <w:uiPriority w:val="99"/>
    <w:rPr>
      <w:rFonts w:ascii="仿宋_GB2312" w:eastAsia="微软雅黑" w:cs="仿宋_GB2312"/>
      <w:b/>
      <w:bCs/>
      <w:kern w:val="2"/>
      <w:sz w:val="32"/>
      <w:szCs w:val="32"/>
      <w:lang w:val="en-US" w:eastAsia="zh-CN"/>
    </w:rPr>
  </w:style>
  <w:style w:type="character" w:customStyle="1" w:styleId="728">
    <w:name w:val="HTML 预设格式 Char1"/>
    <w:qFormat/>
    <w:uiPriority w:val="99"/>
    <w:rPr>
      <w:rFonts w:ascii="Courier New" w:hAnsi="Courier New" w:eastAsia="宋体" w:cs="Courier New"/>
      <w:sz w:val="20"/>
      <w:szCs w:val="20"/>
    </w:rPr>
  </w:style>
  <w:style w:type="character" w:customStyle="1" w:styleId="729">
    <w:name w:val="普通文字 Char1"/>
    <w:qFormat/>
    <w:uiPriority w:val="99"/>
    <w:rPr>
      <w:rFonts w:ascii="宋体" w:hAnsi="Courier New" w:eastAsia="宋体" w:cs="宋体"/>
      <w:kern w:val="2"/>
      <w:sz w:val="21"/>
      <w:szCs w:val="21"/>
      <w:lang w:val="en-US" w:eastAsia="zh-CN"/>
    </w:rPr>
  </w:style>
  <w:style w:type="character" w:customStyle="1" w:styleId="730">
    <w:name w:val="hei16b1"/>
    <w:qFormat/>
    <w:uiPriority w:val="99"/>
    <w:rPr>
      <w:rFonts w:ascii="Arial" w:hAnsi="Arial" w:cs="Arial"/>
      <w:b/>
      <w:bCs/>
      <w:color w:val="000000"/>
      <w:sz w:val="24"/>
      <w:szCs w:val="24"/>
    </w:rPr>
  </w:style>
  <w:style w:type="character" w:customStyle="1" w:styleId="731">
    <w:name w:val="正文（绿盟科技） Char"/>
    <w:link w:val="108"/>
    <w:qFormat/>
    <w:locked/>
    <w:uiPriority w:val="99"/>
    <w:rPr>
      <w:rFonts w:ascii="Arial" w:hAnsi="Arial" w:cs="Arial"/>
      <w:sz w:val="21"/>
      <w:szCs w:val="21"/>
    </w:rPr>
  </w:style>
  <w:style w:type="character" w:customStyle="1" w:styleId="732">
    <w:name w:val="Char Char19"/>
    <w:qFormat/>
    <w:uiPriority w:val="99"/>
    <w:rPr>
      <w:rFonts w:ascii="宋体" w:eastAsia="宋体" w:cs="宋体"/>
      <w:i/>
      <w:iCs/>
      <w:sz w:val="24"/>
      <w:szCs w:val="24"/>
    </w:rPr>
  </w:style>
  <w:style w:type="character" w:customStyle="1" w:styleId="733">
    <w:name w:val="页脚 Char"/>
    <w:qFormat/>
    <w:uiPriority w:val="99"/>
    <w:rPr>
      <w:rFonts w:eastAsia="Times New Roman"/>
      <w:kern w:val="2"/>
      <w:sz w:val="18"/>
      <w:szCs w:val="18"/>
      <w:lang w:val="en-US" w:eastAsia="zh-CN"/>
    </w:rPr>
  </w:style>
  <w:style w:type="character" w:customStyle="1" w:styleId="734">
    <w:name w:val="批注主题 Char"/>
    <w:qFormat/>
    <w:uiPriority w:val="99"/>
    <w:rPr>
      <w:rFonts w:eastAsia="宋体"/>
      <w:b/>
      <w:bCs/>
      <w:kern w:val="2"/>
      <w:sz w:val="24"/>
      <w:szCs w:val="24"/>
      <w:lang w:val="en-US" w:eastAsia="zh-CN"/>
    </w:rPr>
  </w:style>
  <w:style w:type="character" w:customStyle="1" w:styleId="735">
    <w:name w:val="标题 2 字符"/>
    <w:qFormat/>
    <w:uiPriority w:val="99"/>
    <w:rPr>
      <w:rFonts w:ascii="仿宋_GB2312" w:hAnsi="Times New Roman" w:eastAsia="Times New Roman" w:cs="仿宋_GB2312"/>
      <w:b/>
      <w:bCs/>
      <w:kern w:val="2"/>
      <w:sz w:val="24"/>
      <w:szCs w:val="24"/>
      <w:lang w:val="zh-CN"/>
    </w:rPr>
  </w:style>
  <w:style w:type="character" w:customStyle="1" w:styleId="736">
    <w:name w:val="Char Char72"/>
    <w:qFormat/>
    <w:uiPriority w:val="99"/>
    <w:rPr>
      <w:rFonts w:eastAsia="宋体"/>
      <w:kern w:val="2"/>
      <w:sz w:val="24"/>
      <w:szCs w:val="24"/>
      <w:lang w:val="en-US" w:eastAsia="zh-CN"/>
    </w:rPr>
  </w:style>
  <w:style w:type="character" w:customStyle="1" w:styleId="737">
    <w:name w:val="正文文本缩进 Char2"/>
    <w:qFormat/>
    <w:uiPriority w:val="99"/>
    <w:rPr>
      <w:rFonts w:ascii="Times New Roman" w:hAnsi="Times New Roman" w:eastAsia="宋体" w:cs="Times New Roman"/>
      <w:snapToGrid w:val="0"/>
      <w:kern w:val="0"/>
      <w:sz w:val="24"/>
      <w:szCs w:val="24"/>
    </w:rPr>
  </w:style>
  <w:style w:type="character" w:customStyle="1" w:styleId="738">
    <w:name w:val="样式2 Char"/>
    <w:qFormat/>
    <w:uiPriority w:val="99"/>
    <w:rPr>
      <w:rFonts w:ascii="仿宋_GB2312" w:hAnsi="仿宋" w:eastAsia="Times New Roman" w:cs="仿宋_GB2312"/>
      <w:b/>
      <w:bCs/>
      <w:sz w:val="30"/>
      <w:szCs w:val="30"/>
      <w:lang w:val="zh-CN"/>
    </w:rPr>
  </w:style>
  <w:style w:type="character" w:customStyle="1" w:styleId="739">
    <w:name w:val="表格名称[858D7CFB-ED40-4347-BF05-701D383B685F]"/>
    <w:link w:val="109"/>
    <w:qFormat/>
    <w:locked/>
    <w:uiPriority w:val="99"/>
    <w:rPr>
      <w:sz w:val="32"/>
      <w:szCs w:val="32"/>
    </w:rPr>
  </w:style>
  <w:style w:type="character" w:customStyle="1" w:styleId="740">
    <w:name w:val="Char Char4"/>
    <w:qFormat/>
    <w:uiPriority w:val="99"/>
    <w:rPr>
      <w:rFonts w:eastAsia="宋体"/>
      <w:b/>
      <w:bCs/>
      <w:sz w:val="24"/>
      <w:szCs w:val="24"/>
      <w:lang w:eastAsia="zh-CN"/>
    </w:rPr>
  </w:style>
  <w:style w:type="character" w:customStyle="1" w:styleId="741">
    <w:name w:val="c7 style3"/>
    <w:qFormat/>
    <w:uiPriority w:val="99"/>
  </w:style>
  <w:style w:type="character" w:customStyle="1" w:styleId="742">
    <w:name w:val="正文文本 3 Char1"/>
    <w:semiHidden/>
    <w:qFormat/>
    <w:uiPriority w:val="99"/>
    <w:rPr>
      <w:rFonts w:ascii="Times New Roman" w:hAnsi="Times New Roman" w:eastAsia="宋体" w:cs="Times New Roman"/>
      <w:sz w:val="16"/>
      <w:szCs w:val="16"/>
    </w:rPr>
  </w:style>
  <w:style w:type="character" w:customStyle="1" w:styleId="743">
    <w:name w:val="tw4winInternal"/>
    <w:qFormat/>
    <w:uiPriority w:val="99"/>
    <w:rPr>
      <w:rFonts w:ascii="Courier New" w:hAnsi="Courier New" w:cs="Courier New"/>
      <w:color w:val="FF0000"/>
      <w:lang w:val="en-US" w:eastAsia="zh-CN"/>
    </w:rPr>
  </w:style>
  <w:style w:type="character" w:customStyle="1" w:styleId="744">
    <w:name w:val="Char Char10"/>
    <w:semiHidden/>
    <w:qFormat/>
    <w:uiPriority w:val="99"/>
    <w:rPr>
      <w:rFonts w:ascii="宋体" w:eastAsia="宋体" w:cs="宋体"/>
      <w:kern w:val="2"/>
      <w:sz w:val="24"/>
      <w:szCs w:val="24"/>
      <w:lang w:val="en-US" w:eastAsia="zh-CN"/>
    </w:rPr>
  </w:style>
  <w:style w:type="character" w:customStyle="1" w:styleId="745">
    <w:name w:val="shadow11"/>
    <w:qFormat/>
    <w:uiPriority w:val="99"/>
    <w:rPr>
      <w:color w:val="000000"/>
      <w:sz w:val="21"/>
      <w:szCs w:val="21"/>
    </w:rPr>
  </w:style>
  <w:style w:type="character" w:customStyle="1" w:styleId="746">
    <w:name w:val="正文非缩进 Char3"/>
    <w:qFormat/>
    <w:uiPriority w:val="99"/>
    <w:rPr>
      <w:rFonts w:ascii="宋体" w:eastAsia="宋体" w:cs="宋体"/>
      <w:snapToGrid w:val="0"/>
      <w:color w:val="000000"/>
      <w:kern w:val="28"/>
      <w:sz w:val="28"/>
      <w:szCs w:val="28"/>
      <w:lang w:val="en-US" w:eastAsia="zh-CN"/>
    </w:rPr>
  </w:style>
  <w:style w:type="character" w:customStyle="1" w:styleId="747">
    <w:name w:val="Char Char"/>
    <w:qFormat/>
    <w:uiPriority w:val="99"/>
    <w:rPr>
      <w:rFonts w:ascii="宋体" w:hAnsi="Courier New" w:eastAsia="宋体" w:cs="宋体"/>
      <w:kern w:val="2"/>
      <w:sz w:val="21"/>
      <w:szCs w:val="21"/>
      <w:lang w:val="en-US" w:eastAsia="zh-CN"/>
    </w:rPr>
  </w:style>
  <w:style w:type="character" w:customStyle="1" w:styleId="748">
    <w:name w:val="签名 Char1"/>
    <w:qFormat/>
    <w:uiPriority w:val="99"/>
    <w:rPr>
      <w:rFonts w:ascii="Times New Roman" w:hAnsi="Times New Roman" w:eastAsia="宋体" w:cs="Times New Roman"/>
      <w:sz w:val="24"/>
      <w:szCs w:val="24"/>
    </w:rPr>
  </w:style>
  <w:style w:type="character" w:customStyle="1" w:styleId="749">
    <w:name w:val="Char Char18"/>
    <w:qFormat/>
    <w:uiPriority w:val="99"/>
    <w:rPr>
      <w:rFonts w:ascii="宋体" w:eastAsia="宋体" w:cs="宋体"/>
      <w:sz w:val="28"/>
      <w:szCs w:val="28"/>
    </w:rPr>
  </w:style>
  <w:style w:type="character" w:customStyle="1" w:styleId="750">
    <w:name w:val="批注文字 Char"/>
    <w:qFormat/>
    <w:uiPriority w:val="99"/>
    <w:rPr>
      <w:kern w:val="2"/>
      <w:sz w:val="24"/>
      <w:szCs w:val="24"/>
    </w:rPr>
  </w:style>
  <w:style w:type="character" w:customStyle="1" w:styleId="751">
    <w:name w:val="Char Char22"/>
    <w:qFormat/>
    <w:uiPriority w:val="99"/>
    <w:rPr>
      <w:rFonts w:ascii="宋体" w:eastAsia="宋体" w:cs="宋体"/>
      <w:kern w:val="1"/>
      <w:sz w:val="24"/>
      <w:szCs w:val="24"/>
    </w:rPr>
  </w:style>
  <w:style w:type="character" w:customStyle="1" w:styleId="752">
    <w:name w:val="pt141"/>
    <w:qFormat/>
    <w:uiPriority w:val="99"/>
    <w:rPr>
      <w:color w:val="auto"/>
      <w:sz w:val="22"/>
      <w:szCs w:val="22"/>
    </w:rPr>
  </w:style>
  <w:style w:type="character" w:customStyle="1" w:styleId="753">
    <w:name w:val="正文文本缩进 2 Char1"/>
    <w:semiHidden/>
    <w:qFormat/>
    <w:uiPriority w:val="99"/>
    <w:rPr>
      <w:rFonts w:ascii="Times New Roman" w:hAnsi="Times New Roman" w:eastAsia="宋体" w:cs="Times New Roman"/>
      <w:sz w:val="24"/>
      <w:szCs w:val="24"/>
    </w:rPr>
  </w:style>
  <w:style w:type="character" w:customStyle="1" w:styleId="754">
    <w:name w:val="批注框文本 字符1"/>
    <w:link w:val="48"/>
    <w:qFormat/>
    <w:locked/>
    <w:uiPriority w:val="99"/>
    <w:rPr>
      <w:kern w:val="2"/>
      <w:sz w:val="18"/>
      <w:szCs w:val="18"/>
    </w:rPr>
  </w:style>
  <w:style w:type="character" w:customStyle="1" w:styleId="755">
    <w:name w:val="Char Char611"/>
    <w:qFormat/>
    <w:uiPriority w:val="99"/>
    <w:rPr>
      <w:rFonts w:eastAsia="宋体"/>
      <w:kern w:val="2"/>
      <w:sz w:val="24"/>
      <w:szCs w:val="24"/>
      <w:lang w:val="en-US" w:eastAsia="zh-CN"/>
    </w:rPr>
  </w:style>
  <w:style w:type="character" w:customStyle="1" w:styleId="756">
    <w:name w:val="highlight1"/>
    <w:qFormat/>
    <w:uiPriority w:val="99"/>
    <w:rPr>
      <w:rFonts w:ascii="仿宋_GB2312" w:eastAsia="微软雅黑" w:cs="仿宋_GB2312"/>
      <w:b/>
      <w:bCs/>
      <w:kern w:val="2"/>
      <w:sz w:val="23"/>
      <w:szCs w:val="23"/>
      <w:lang w:val="en-US" w:eastAsia="zh-CN"/>
    </w:rPr>
  </w:style>
  <w:style w:type="character" w:customStyle="1" w:styleId="757">
    <w:name w:val="my正文 Char"/>
    <w:link w:val="110"/>
    <w:qFormat/>
    <w:locked/>
    <w:uiPriority w:val="99"/>
    <w:rPr>
      <w:rFonts w:ascii="Tahoma" w:hAnsi="Tahoma" w:cs="Tahoma"/>
      <w:sz w:val="24"/>
      <w:szCs w:val="24"/>
    </w:rPr>
  </w:style>
  <w:style w:type="character" w:customStyle="1" w:styleId="758">
    <w:name w:val="正文缩进 字符2"/>
    <w:link w:val="15"/>
    <w:qFormat/>
    <w:locked/>
    <w:uiPriority w:val="99"/>
    <w:rPr>
      <w:rFonts w:ascii="宋体" w:eastAsia="宋体" w:cs="宋体"/>
      <w:snapToGrid w:val="0"/>
      <w:color w:val="000000"/>
      <w:kern w:val="28"/>
      <w:sz w:val="28"/>
      <w:szCs w:val="28"/>
      <w:lang w:val="en-US" w:eastAsia="zh-CN"/>
    </w:rPr>
  </w:style>
  <w:style w:type="character" w:customStyle="1" w:styleId="759">
    <w:name w:val="Used by Word for text of Help footnotes Char Char1"/>
    <w:qFormat/>
    <w:uiPriority w:val="99"/>
    <w:rPr>
      <w:color w:val="0000FF"/>
      <w:sz w:val="21"/>
      <w:szCs w:val="21"/>
    </w:rPr>
  </w:style>
  <w:style w:type="character" w:customStyle="1" w:styleId="760">
    <w:name w:val="页眉 Char"/>
    <w:qFormat/>
    <w:uiPriority w:val="99"/>
    <w:rPr>
      <w:rFonts w:eastAsia="Times New Roman"/>
      <w:kern w:val="2"/>
      <w:sz w:val="18"/>
      <w:szCs w:val="18"/>
      <w:lang w:val="en-US" w:eastAsia="zh-CN"/>
    </w:rPr>
  </w:style>
  <w:style w:type="character" w:customStyle="1" w:styleId="761">
    <w:name w:val="FA正文 Char Char"/>
    <w:qFormat/>
    <w:uiPriority w:val="99"/>
    <w:rPr>
      <w:rFonts w:hAnsi="宋体"/>
      <w:kern w:val="2"/>
      <w:sz w:val="24"/>
      <w:szCs w:val="24"/>
    </w:rPr>
  </w:style>
  <w:style w:type="character" w:customStyle="1" w:styleId="762">
    <w:name w:val="纯文本 字符"/>
    <w:qFormat/>
    <w:uiPriority w:val="99"/>
    <w:rPr>
      <w:rFonts w:ascii="宋体" w:hAnsi="Courier New" w:eastAsia="宋体" w:cs="宋体"/>
      <w:snapToGrid w:val="0"/>
      <w:kern w:val="2"/>
      <w:sz w:val="21"/>
      <w:szCs w:val="21"/>
      <w:lang w:val="en-US" w:eastAsia="zh-CN"/>
    </w:rPr>
  </w:style>
  <w:style w:type="character" w:customStyle="1" w:styleId="763">
    <w:name w:val="3级 Char"/>
    <w:link w:val="111"/>
    <w:qFormat/>
    <w:locked/>
    <w:uiPriority w:val="99"/>
    <w:rPr>
      <w:rFonts w:ascii="宋体" w:eastAsia="宋体" w:cs="宋体"/>
      <w:b/>
      <w:bCs/>
      <w:sz w:val="28"/>
      <w:szCs w:val="28"/>
    </w:rPr>
  </w:style>
  <w:style w:type="character" w:customStyle="1" w:styleId="764">
    <w:name w:val="myp11"/>
    <w:qFormat/>
    <w:uiPriority w:val="99"/>
    <w:rPr>
      <w:rFonts w:ascii="仿宋_GB2312" w:eastAsia="微软雅黑" w:cs="仿宋_GB2312"/>
      <w:b/>
      <w:bCs/>
      <w:kern w:val="2"/>
      <w:sz w:val="32"/>
      <w:szCs w:val="32"/>
      <w:lang w:val="en-US" w:eastAsia="zh-CN"/>
    </w:rPr>
  </w:style>
  <w:style w:type="character" w:customStyle="1" w:styleId="765">
    <w:name w:val="文档结构图 字符"/>
    <w:link w:val="18"/>
    <w:qFormat/>
    <w:locked/>
    <w:uiPriority w:val="99"/>
    <w:rPr>
      <w:kern w:val="2"/>
      <w:sz w:val="24"/>
      <w:szCs w:val="24"/>
      <w:shd w:val="clear" w:color="auto" w:fill="000080"/>
    </w:rPr>
  </w:style>
  <w:style w:type="character" w:customStyle="1" w:styleId="766">
    <w:name w:val="H6 Char"/>
    <w:qFormat/>
    <w:uiPriority w:val="99"/>
    <w:rPr>
      <w:rFonts w:ascii="Arial" w:hAnsi="Arial" w:eastAsia="黑体" w:cs="Arial"/>
      <w:b/>
      <w:bCs/>
      <w:kern w:val="2"/>
      <w:sz w:val="24"/>
      <w:szCs w:val="24"/>
    </w:rPr>
  </w:style>
  <w:style w:type="character" w:customStyle="1" w:styleId="767">
    <w:name w:val="Char Char91"/>
    <w:qFormat/>
    <w:uiPriority w:val="99"/>
    <w:rPr>
      <w:rFonts w:eastAsia="宋体"/>
      <w:kern w:val="2"/>
      <w:sz w:val="18"/>
      <w:szCs w:val="18"/>
      <w:lang w:val="en-US" w:eastAsia="zh-CN"/>
    </w:rPr>
  </w:style>
  <w:style w:type="character" w:customStyle="1" w:styleId="768">
    <w:name w:val="副标题 Char1"/>
    <w:qFormat/>
    <w:uiPriority w:val="99"/>
    <w:rPr>
      <w:rFonts w:ascii="Cambria" w:hAnsi="Cambria" w:eastAsia="宋体" w:cs="Cambria"/>
      <w:b/>
      <w:bCs/>
      <w:snapToGrid w:val="0"/>
      <w:kern w:val="28"/>
      <w:sz w:val="32"/>
      <w:szCs w:val="32"/>
    </w:rPr>
  </w:style>
  <w:style w:type="character" w:customStyle="1" w:styleId="769">
    <w:name w:val="font61"/>
    <w:qFormat/>
    <w:uiPriority w:val="99"/>
    <w:rPr>
      <w:rFonts w:ascii="仿宋" w:hAnsi="仿宋" w:eastAsia="仿宋" w:cs="仿宋"/>
      <w:color w:val="000000"/>
      <w:sz w:val="20"/>
      <w:szCs w:val="20"/>
      <w:u w:val="none"/>
    </w:rPr>
  </w:style>
  <w:style w:type="character" w:customStyle="1" w:styleId="770">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71">
    <w:name w:val="Char Char211"/>
    <w:qFormat/>
    <w:uiPriority w:val="99"/>
    <w:rPr>
      <w:rFonts w:eastAsia="宋体"/>
      <w:b/>
      <w:bCs/>
      <w:kern w:val="2"/>
      <w:sz w:val="24"/>
      <w:szCs w:val="24"/>
      <w:lang w:val="en-US" w:eastAsia="zh-CN"/>
    </w:rPr>
  </w:style>
  <w:style w:type="character" w:customStyle="1" w:styleId="772">
    <w:name w:val="标题 2 Char"/>
    <w:qFormat/>
    <w:uiPriority w:val="99"/>
    <w:rPr>
      <w:rFonts w:ascii="Arial" w:hAnsi="Arial" w:eastAsia="黑体" w:cs="Arial"/>
      <w:b/>
      <w:bCs/>
      <w:kern w:val="2"/>
      <w:sz w:val="32"/>
      <w:szCs w:val="32"/>
      <w:lang w:val="en-US" w:eastAsia="zh-CN"/>
    </w:rPr>
  </w:style>
  <w:style w:type="character" w:customStyle="1" w:styleId="773">
    <w:name w:val="maywed421"/>
    <w:qFormat/>
    <w:uiPriority w:val="99"/>
    <w:rPr>
      <w:color w:val="auto"/>
      <w:u w:val="none"/>
    </w:rPr>
  </w:style>
  <w:style w:type="character" w:customStyle="1" w:styleId="774">
    <w:name w:val="正文文本缩进 Char"/>
    <w:qFormat/>
    <w:uiPriority w:val="99"/>
    <w:rPr>
      <w:rFonts w:ascii="宋体" w:eastAsia="宋体" w:cs="宋体"/>
      <w:kern w:val="2"/>
      <w:sz w:val="24"/>
      <w:szCs w:val="24"/>
    </w:rPr>
  </w:style>
  <w:style w:type="character" w:customStyle="1" w:styleId="775">
    <w:name w:val="Char Char102"/>
    <w:semiHidden/>
    <w:qFormat/>
    <w:uiPriority w:val="99"/>
    <w:rPr>
      <w:rFonts w:ascii="宋体" w:eastAsia="宋体" w:cs="宋体"/>
      <w:kern w:val="2"/>
      <w:sz w:val="24"/>
      <w:szCs w:val="24"/>
      <w:lang w:val="en-US" w:eastAsia="zh-CN"/>
    </w:rPr>
  </w:style>
  <w:style w:type="character" w:customStyle="1" w:styleId="776">
    <w:name w:val="页眉 Char1"/>
    <w:qFormat/>
    <w:uiPriority w:val="99"/>
    <w:rPr>
      <w:rFonts w:eastAsia="宋体"/>
      <w:kern w:val="2"/>
      <w:sz w:val="18"/>
      <w:szCs w:val="18"/>
      <w:lang w:val="en-US" w:eastAsia="zh-CN"/>
    </w:rPr>
  </w:style>
  <w:style w:type="character" w:customStyle="1" w:styleId="777">
    <w:name w:val="md"/>
    <w:basedOn w:val="77"/>
    <w:qFormat/>
    <w:uiPriority w:val="99"/>
    <w:rPr>
      <w:rFonts w:ascii="Arial" w:hAnsi="Arial" w:eastAsia="黑体" w:cs="Arial"/>
      <w:snapToGrid w:val="0"/>
      <w:kern w:val="0"/>
      <w:sz w:val="21"/>
      <w:szCs w:val="21"/>
    </w:rPr>
  </w:style>
  <w:style w:type="character" w:customStyle="1" w:styleId="778">
    <w:name w:val="big1"/>
    <w:qFormat/>
    <w:uiPriority w:val="99"/>
    <w:rPr>
      <w:rFonts w:ascii="宋体" w:hAnsi="宋体" w:eastAsia="宋体" w:cs="宋体"/>
      <w:color w:val="auto"/>
      <w:sz w:val="22"/>
      <w:szCs w:val="22"/>
    </w:rPr>
  </w:style>
  <w:style w:type="character" w:customStyle="1" w:styleId="779">
    <w:name w:val="Char Char311"/>
    <w:qFormat/>
    <w:uiPriority w:val="99"/>
    <w:rPr>
      <w:rFonts w:eastAsia="宋体"/>
      <w:kern w:val="2"/>
      <w:sz w:val="24"/>
      <w:szCs w:val="24"/>
      <w:lang w:val="en-US" w:eastAsia="zh-CN"/>
    </w:rPr>
  </w:style>
  <w:style w:type="character" w:customStyle="1" w:styleId="780">
    <w:name w:val="Char Char81"/>
    <w:qFormat/>
    <w:uiPriority w:val="99"/>
    <w:rPr>
      <w:rFonts w:eastAsia="宋体"/>
      <w:b/>
      <w:bCs/>
      <w:sz w:val="24"/>
      <w:szCs w:val="24"/>
      <w:lang w:eastAsia="zh-CN"/>
    </w:rPr>
  </w:style>
  <w:style w:type="character" w:customStyle="1" w:styleId="781">
    <w:name w:val="样式3 Char"/>
    <w:basedOn w:val="738"/>
    <w:qFormat/>
    <w:uiPriority w:val="99"/>
    <w:rPr>
      <w:rFonts w:ascii="仿宋_GB2312" w:hAnsi="仿宋" w:eastAsia="Times New Roman" w:cs="仿宋_GB2312"/>
      <w:sz w:val="30"/>
      <w:szCs w:val="30"/>
      <w:lang w:val="zh-CN"/>
    </w:rPr>
  </w:style>
  <w:style w:type="character" w:customStyle="1" w:styleId="782">
    <w:name w:val="正文首行缩进 2 Char1"/>
    <w:qFormat/>
    <w:uiPriority w:val="99"/>
    <w:rPr>
      <w:rFonts w:ascii="Times New Roman" w:hAnsi="Times New Roman" w:eastAsia="宋体" w:cs="Times New Roman"/>
      <w:kern w:val="2"/>
      <w:sz w:val="24"/>
      <w:szCs w:val="24"/>
    </w:rPr>
  </w:style>
  <w:style w:type="character" w:customStyle="1" w:styleId="783">
    <w:name w:val="副标题 Char2"/>
    <w:qFormat/>
    <w:uiPriority w:val="99"/>
    <w:rPr>
      <w:rFonts w:ascii="Cambria" w:hAnsi="Cambria" w:eastAsia="宋体" w:cs="Cambria"/>
      <w:b/>
      <w:bCs/>
      <w:snapToGrid w:val="0"/>
      <w:kern w:val="28"/>
      <w:sz w:val="32"/>
      <w:szCs w:val="32"/>
    </w:rPr>
  </w:style>
  <w:style w:type="character" w:customStyle="1" w:styleId="784">
    <w:name w:val="标题4-dyf Char"/>
    <w:link w:val="113"/>
    <w:qFormat/>
    <w:locked/>
    <w:uiPriority w:val="99"/>
    <w:rPr>
      <w:rFonts w:ascii="Cambria" w:hAnsi="Cambria" w:cs="Cambria"/>
      <w:b/>
      <w:bCs/>
      <w:color w:val="000000"/>
      <w:kern w:val="2"/>
      <w:sz w:val="21"/>
      <w:szCs w:val="21"/>
    </w:rPr>
  </w:style>
  <w:style w:type="character" w:customStyle="1" w:styleId="785">
    <w:name w:val="dectext1"/>
    <w:qFormat/>
    <w:uiPriority w:val="99"/>
    <w:rPr>
      <w:rFonts w:ascii="宋体" w:hAnsi="宋体" w:eastAsia="宋体" w:cs="宋体"/>
      <w:color w:val="auto"/>
      <w:sz w:val="21"/>
      <w:szCs w:val="21"/>
      <w:u w:val="none"/>
    </w:rPr>
  </w:style>
  <w:style w:type="character" w:customStyle="1" w:styleId="786">
    <w:name w:val="冯 Char"/>
    <w:link w:val="114"/>
    <w:qFormat/>
    <w:locked/>
    <w:uiPriority w:val="99"/>
    <w:rPr>
      <w:rFonts w:ascii="宋体" w:eastAsia="宋体" w:cs="宋体"/>
      <w:color w:val="000000"/>
      <w:sz w:val="24"/>
      <w:szCs w:val="24"/>
    </w:rPr>
  </w:style>
  <w:style w:type="character" w:customStyle="1" w:styleId="787">
    <w:name w:val="Char Char12"/>
    <w:qFormat/>
    <w:uiPriority w:val="99"/>
    <w:rPr>
      <w:rFonts w:ascii="仿宋_GB2312" w:eastAsia="Times New Roman" w:cs="仿宋_GB2312"/>
      <w:b/>
      <w:bCs/>
      <w:kern w:val="2"/>
      <w:sz w:val="24"/>
      <w:szCs w:val="24"/>
      <w:lang w:val="zh-CN" w:eastAsia="zh-CN"/>
    </w:rPr>
  </w:style>
  <w:style w:type="character" w:customStyle="1" w:styleId="788">
    <w:name w:val="题注 字符"/>
    <w:link w:val="16"/>
    <w:qFormat/>
    <w:locked/>
    <w:uiPriority w:val="99"/>
    <w:rPr>
      <w:b/>
      <w:bCs/>
      <w:kern w:val="2"/>
      <w:sz w:val="28"/>
      <w:szCs w:val="28"/>
    </w:rPr>
  </w:style>
  <w:style w:type="character" w:customStyle="1" w:styleId="789">
    <w:name w:val="普通文字 Char3"/>
    <w:qFormat/>
    <w:uiPriority w:val="99"/>
    <w:rPr>
      <w:rFonts w:ascii="宋体" w:hAnsi="Courier New" w:eastAsia="宋体" w:cs="宋体"/>
      <w:kern w:val="2"/>
      <w:sz w:val="21"/>
      <w:szCs w:val="21"/>
      <w:lang w:val="en-US" w:eastAsia="zh-CN"/>
    </w:rPr>
  </w:style>
  <w:style w:type="character" w:customStyle="1" w:styleId="790">
    <w:name w:val="公文正文 Char"/>
    <w:qFormat/>
    <w:uiPriority w:val="99"/>
    <w:rPr>
      <w:rFonts w:ascii="仿宋_GB2312" w:eastAsia="Times New Roman" w:cs="仿宋_GB2312"/>
      <w:kern w:val="2"/>
      <w:sz w:val="24"/>
      <w:szCs w:val="24"/>
      <w:lang w:val="en-US" w:eastAsia="zh-CN"/>
    </w:rPr>
  </w:style>
  <w:style w:type="character" w:customStyle="1" w:styleId="791">
    <w:name w:val="正文首行缩进 Char Char Char Char Char"/>
    <w:qFormat/>
    <w:uiPriority w:val="99"/>
    <w:rPr>
      <w:rFonts w:ascii="宋体" w:cs="宋体"/>
      <w:kern w:val="2"/>
      <w:sz w:val="24"/>
      <w:szCs w:val="24"/>
      <w:lang w:val="zh-CN"/>
    </w:rPr>
  </w:style>
  <w:style w:type="character" w:customStyle="1" w:styleId="792">
    <w:name w:val="PI Char"/>
    <w:qFormat/>
    <w:uiPriority w:val="99"/>
    <w:rPr>
      <w:rFonts w:ascii="宋体" w:hAnsi="宋体" w:eastAsia="宋体" w:cs="宋体"/>
      <w:kern w:val="2"/>
      <w:sz w:val="24"/>
      <w:szCs w:val="24"/>
      <w:lang w:val="en-US" w:eastAsia="zh-CN"/>
    </w:rPr>
  </w:style>
  <w:style w:type="character" w:customStyle="1" w:styleId="793">
    <w:name w:val="Default Char"/>
    <w:link w:val="115"/>
    <w:qFormat/>
    <w:locked/>
    <w:uiPriority w:val="99"/>
    <w:rPr>
      <w:rFonts w:ascii="仿宋_GB2312" w:eastAsia="Times New Roman" w:cs="仿宋_GB2312"/>
      <w:color w:val="000000"/>
      <w:sz w:val="24"/>
      <w:szCs w:val="24"/>
      <w:lang w:val="en-US" w:eastAsia="zh-CN"/>
    </w:rPr>
  </w:style>
  <w:style w:type="character" w:customStyle="1" w:styleId="794">
    <w:name w:val="style91"/>
    <w:qFormat/>
    <w:uiPriority w:val="99"/>
    <w:rPr>
      <w:color w:val="auto"/>
    </w:rPr>
  </w:style>
  <w:style w:type="character" w:customStyle="1" w:styleId="795">
    <w:name w:val="列出段落 Char2"/>
    <w:qFormat/>
    <w:uiPriority w:val="99"/>
    <w:rPr>
      <w:rFonts w:ascii="Calibri" w:hAnsi="Calibri" w:cs="Calibri"/>
      <w:kern w:val="2"/>
      <w:sz w:val="28"/>
      <w:szCs w:val="28"/>
    </w:rPr>
  </w:style>
  <w:style w:type="character" w:customStyle="1" w:styleId="796">
    <w:name w:val="mdeck"/>
    <w:qFormat/>
    <w:uiPriority w:val="99"/>
    <w:rPr>
      <w:rFonts w:ascii="仿宋_GB2312" w:eastAsia="微软雅黑" w:cs="仿宋_GB2312"/>
      <w:b/>
      <w:bCs/>
      <w:kern w:val="2"/>
      <w:sz w:val="32"/>
      <w:szCs w:val="32"/>
      <w:lang w:val="en-US" w:eastAsia="zh-CN"/>
    </w:rPr>
  </w:style>
  <w:style w:type="character" w:customStyle="1" w:styleId="797">
    <w:name w:val="unnamed11"/>
    <w:qFormat/>
    <w:uiPriority w:val="99"/>
    <w:rPr>
      <w:sz w:val="20"/>
      <w:szCs w:val="20"/>
    </w:rPr>
  </w:style>
  <w:style w:type="character" w:customStyle="1" w:styleId="798">
    <w:name w:val="正文文本 Char2"/>
    <w:semiHidden/>
    <w:qFormat/>
    <w:uiPriority w:val="99"/>
    <w:rPr>
      <w:rFonts w:ascii="Times New Roman" w:hAnsi="Times New Roman" w:eastAsia="宋体" w:cs="Times New Roman"/>
      <w:snapToGrid w:val="0"/>
      <w:kern w:val="0"/>
      <w:sz w:val="24"/>
      <w:szCs w:val="24"/>
    </w:rPr>
  </w:style>
  <w:style w:type="character" w:customStyle="1" w:styleId="799">
    <w:name w:val="标书正文格式 Char"/>
    <w:qFormat/>
    <w:uiPriority w:val="99"/>
    <w:rPr>
      <w:rFonts w:eastAsia="楷体_GB2312"/>
      <w:kern w:val="2"/>
      <w:sz w:val="24"/>
      <w:szCs w:val="24"/>
    </w:rPr>
  </w:style>
  <w:style w:type="character" w:customStyle="1" w:styleId="800">
    <w:name w:val="Char Char11"/>
    <w:qFormat/>
    <w:locked/>
    <w:uiPriority w:val="99"/>
    <w:rPr>
      <w:rFonts w:ascii="宋体" w:hAnsi="宋体" w:eastAsia="宋体" w:cs="宋体"/>
      <w:b/>
      <w:bCs/>
      <w:kern w:val="2"/>
      <w:sz w:val="24"/>
      <w:szCs w:val="24"/>
      <w:lang w:val="en-US" w:eastAsia="zh-CN"/>
    </w:rPr>
  </w:style>
  <w:style w:type="character" w:customStyle="1" w:styleId="801">
    <w:name w:val="ca-131"/>
    <w:qFormat/>
    <w:uiPriority w:val="99"/>
    <w:rPr>
      <w:rFonts w:ascii="仿宋_GB2312" w:eastAsia="Times New Roman" w:cs="仿宋_GB2312"/>
      <w:b/>
      <w:bCs/>
      <w:color w:val="000000"/>
      <w:spacing w:val="-20"/>
      <w:sz w:val="24"/>
      <w:szCs w:val="24"/>
    </w:rPr>
  </w:style>
  <w:style w:type="character" w:customStyle="1" w:styleId="802">
    <w:name w:val="tw4winMark"/>
    <w:qFormat/>
    <w:uiPriority w:val="99"/>
    <w:rPr>
      <w:rFonts w:ascii="Courier New" w:hAnsi="Courier New" w:cs="Courier New"/>
      <w:vanish/>
      <w:color w:val="800080"/>
      <w:sz w:val="24"/>
      <w:szCs w:val="24"/>
      <w:vertAlign w:val="subscript"/>
    </w:rPr>
  </w:style>
  <w:style w:type="character" w:customStyle="1" w:styleId="803">
    <w:name w:val="正文样式 Char"/>
    <w:link w:val="116"/>
    <w:qFormat/>
    <w:locked/>
    <w:uiPriority w:val="99"/>
    <w:rPr>
      <w:rFonts w:ascii="Calibri" w:hAnsi="Calibri" w:cs="Calibri"/>
      <w:sz w:val="24"/>
      <w:szCs w:val="24"/>
    </w:rPr>
  </w:style>
  <w:style w:type="character" w:customStyle="1" w:styleId="804">
    <w:name w:val="表正文 Char3"/>
    <w:qFormat/>
    <w:uiPriority w:val="99"/>
    <w:rPr>
      <w:rFonts w:eastAsia="宋体"/>
    </w:rPr>
  </w:style>
  <w:style w:type="character" w:customStyle="1" w:styleId="805">
    <w:name w:val="H5 Char"/>
    <w:qFormat/>
    <w:uiPriority w:val="99"/>
    <w:rPr>
      <w:b/>
      <w:bCs/>
      <w:kern w:val="2"/>
      <w:sz w:val="28"/>
      <w:szCs w:val="28"/>
    </w:rPr>
  </w:style>
  <w:style w:type="character" w:customStyle="1" w:styleId="806">
    <w:name w:val="Char Char3"/>
    <w:qFormat/>
    <w:uiPriority w:val="99"/>
    <w:rPr>
      <w:rFonts w:eastAsia="宋体"/>
      <w:kern w:val="2"/>
      <w:sz w:val="24"/>
      <w:szCs w:val="24"/>
      <w:lang w:val="en-US" w:eastAsia="zh-CN"/>
    </w:rPr>
  </w:style>
  <w:style w:type="character" w:customStyle="1" w:styleId="807">
    <w:name w:val="正文 编号 Char"/>
    <w:qFormat/>
    <w:uiPriority w:val="99"/>
    <w:rPr>
      <w:rFonts w:ascii="仿宋_GB2312" w:hAnsi="仿宋_GB2312" w:eastAsia="Times New Roman" w:cs="仿宋_GB2312"/>
      <w:kern w:val="2"/>
      <w:sz w:val="24"/>
      <w:szCs w:val="24"/>
    </w:rPr>
  </w:style>
  <w:style w:type="character" w:customStyle="1" w:styleId="808">
    <w:name w:val="question-title2"/>
    <w:qFormat/>
    <w:uiPriority w:val="99"/>
    <w:rPr>
      <w:rFonts w:ascii="Arial" w:hAnsi="Arial" w:eastAsia="黑体" w:cs="Arial"/>
      <w:snapToGrid w:val="0"/>
      <w:kern w:val="0"/>
      <w:sz w:val="21"/>
      <w:szCs w:val="21"/>
    </w:rPr>
  </w:style>
  <w:style w:type="character" w:customStyle="1" w:styleId="809">
    <w:name w:val="gf正文1 Char Char"/>
    <w:link w:val="117"/>
    <w:qFormat/>
    <w:locked/>
    <w:uiPriority w:val="99"/>
    <w:rPr>
      <w:rFonts w:ascii="宋体" w:eastAsia="宋体" w:cs="宋体"/>
      <w:kern w:val="2"/>
      <w:sz w:val="24"/>
      <w:szCs w:val="24"/>
    </w:rPr>
  </w:style>
  <w:style w:type="character" w:customStyle="1" w:styleId="810">
    <w:name w:val="Char Char15"/>
    <w:qFormat/>
    <w:uiPriority w:val="99"/>
    <w:rPr>
      <w:rFonts w:ascii="宋体" w:eastAsia="宋体" w:cs="宋体"/>
      <w:kern w:val="1"/>
      <w:sz w:val="21"/>
      <w:szCs w:val="21"/>
    </w:rPr>
  </w:style>
  <w:style w:type="character" w:customStyle="1" w:styleId="811">
    <w:name w:val="正文缩进 Char3"/>
    <w:qFormat/>
    <w:uiPriority w:val="99"/>
    <w:rPr>
      <w:rFonts w:ascii="宋体" w:eastAsia="宋体" w:cs="宋体"/>
      <w:snapToGrid w:val="0"/>
      <w:color w:val="000000"/>
      <w:kern w:val="28"/>
      <w:sz w:val="28"/>
      <w:szCs w:val="28"/>
      <w:lang w:val="en-US" w:eastAsia="zh-CN"/>
    </w:rPr>
  </w:style>
  <w:style w:type="character" w:customStyle="1" w:styleId="812">
    <w:name w:val="列出段落 Char1"/>
    <w:link w:val="118"/>
    <w:qFormat/>
    <w:locked/>
    <w:uiPriority w:val="99"/>
    <w:rPr>
      <w:rFonts w:ascii="Calibri" w:hAnsi="Calibri" w:cs="Calibri"/>
      <w:sz w:val="24"/>
      <w:szCs w:val="24"/>
      <w:lang w:eastAsia="en-US"/>
    </w:rPr>
  </w:style>
  <w:style w:type="character" w:customStyle="1" w:styleId="813">
    <w:name w:val="Char Char8"/>
    <w:qFormat/>
    <w:uiPriority w:val="99"/>
    <w:rPr>
      <w:rFonts w:eastAsia="宋体"/>
      <w:b/>
      <w:bCs/>
      <w:sz w:val="24"/>
      <w:szCs w:val="24"/>
      <w:lang w:eastAsia="zh-CN"/>
    </w:rPr>
  </w:style>
  <w:style w:type="character" w:customStyle="1" w:styleId="814">
    <w:name w:val="Normal Indent Char Char"/>
    <w:qFormat/>
    <w:uiPriority w:val="99"/>
    <w:rPr>
      <w:rFonts w:eastAsia="宋体"/>
      <w:kern w:val="2"/>
      <w:sz w:val="21"/>
      <w:szCs w:val="21"/>
      <w:lang w:val="en-US" w:eastAsia="zh-CN"/>
    </w:rPr>
  </w:style>
  <w:style w:type="character" w:customStyle="1" w:styleId="815">
    <w:name w:val="列表段落 字符"/>
    <w:qFormat/>
    <w:uiPriority w:val="99"/>
  </w:style>
  <w:style w:type="character" w:customStyle="1" w:styleId="816">
    <w:name w:val="Ò³Ã¼ Char Char1"/>
    <w:qFormat/>
    <w:uiPriority w:val="99"/>
    <w:rPr>
      <w:rFonts w:eastAsia="宋体"/>
      <w:kern w:val="2"/>
      <w:sz w:val="18"/>
      <w:szCs w:val="18"/>
      <w:lang w:val="en-US" w:eastAsia="zh-CN"/>
    </w:rPr>
  </w:style>
  <w:style w:type="character" w:customStyle="1" w:styleId="817">
    <w:name w:val="方案正文 Char"/>
    <w:qFormat/>
    <w:uiPriority w:val="99"/>
    <w:rPr>
      <w:rFonts w:ascii="仿宋_GB2312" w:eastAsia="Times New Roman" w:cs="仿宋_GB2312"/>
      <w:b/>
      <w:bCs/>
      <w:color w:val="000000"/>
      <w:kern w:val="2"/>
      <w:sz w:val="24"/>
      <w:szCs w:val="24"/>
      <w:lang w:val="en-US" w:eastAsia="zh-CN"/>
    </w:rPr>
  </w:style>
  <w:style w:type="character" w:customStyle="1" w:styleId="818">
    <w:name w:val="Char Char30"/>
    <w:qFormat/>
    <w:uiPriority w:val="99"/>
    <w:rPr>
      <w:rFonts w:ascii="Arial" w:hAnsi="Arial" w:eastAsia="黑体" w:cs="Arial"/>
      <w:kern w:val="1"/>
      <w:sz w:val="21"/>
      <w:szCs w:val="21"/>
    </w:rPr>
  </w:style>
  <w:style w:type="character" w:customStyle="1" w:styleId="819">
    <w:name w:val="font01"/>
    <w:qFormat/>
    <w:uiPriority w:val="99"/>
    <w:rPr>
      <w:rFonts w:ascii="微软雅黑" w:hAnsi="微软雅黑" w:eastAsia="微软雅黑" w:cs="微软雅黑"/>
      <w:color w:val="000000"/>
      <w:sz w:val="20"/>
      <w:szCs w:val="20"/>
      <w:u w:val="none"/>
    </w:rPr>
  </w:style>
  <w:style w:type="character" w:customStyle="1" w:styleId="820">
    <w:name w:val="Char Char20"/>
    <w:qFormat/>
    <w:uiPriority w:val="99"/>
    <w:rPr>
      <w:kern w:val="1"/>
      <w:sz w:val="24"/>
      <w:szCs w:val="24"/>
    </w:rPr>
  </w:style>
  <w:style w:type="character" w:customStyle="1" w:styleId="821">
    <w:name w:val="tw4winExternal"/>
    <w:qFormat/>
    <w:uiPriority w:val="99"/>
    <w:rPr>
      <w:rFonts w:ascii="Courier New" w:hAnsi="Courier New" w:cs="Courier New"/>
      <w:color w:val="808080"/>
      <w:lang w:val="en-US" w:eastAsia="zh-CN"/>
    </w:rPr>
  </w:style>
  <w:style w:type="character" w:customStyle="1" w:styleId="822">
    <w:name w:val="标题 4 Char1"/>
    <w:qFormat/>
    <w:uiPriority w:val="99"/>
    <w:rPr>
      <w:rFonts w:ascii="Cambria" w:hAnsi="Cambria" w:eastAsia="宋体" w:cs="Cambria"/>
      <w:b/>
      <w:bCs/>
      <w:kern w:val="2"/>
      <w:sz w:val="28"/>
      <w:szCs w:val="28"/>
    </w:rPr>
  </w:style>
  <w:style w:type="character" w:customStyle="1" w:styleId="823">
    <w:name w:val="批注文字 Char2"/>
    <w:qFormat/>
    <w:uiPriority w:val="99"/>
    <w:rPr>
      <w:rFonts w:ascii="Times New Roman" w:hAnsi="Times New Roman" w:eastAsia="宋体" w:cs="Times New Roman"/>
      <w:snapToGrid w:val="0"/>
      <w:kern w:val="0"/>
      <w:sz w:val="24"/>
      <w:szCs w:val="24"/>
    </w:rPr>
  </w:style>
  <w:style w:type="character" w:customStyle="1" w:styleId="824">
    <w:name w:val="正文文本 2 Char"/>
    <w:qFormat/>
    <w:uiPriority w:val="99"/>
    <w:rPr>
      <w:rFonts w:eastAsia="宋体"/>
      <w:kern w:val="2"/>
      <w:sz w:val="24"/>
      <w:szCs w:val="24"/>
      <w:lang w:val="en-US" w:eastAsia="zh-CN"/>
    </w:rPr>
  </w:style>
  <w:style w:type="character" w:customStyle="1" w:styleId="825">
    <w:name w:val="Ò³Ã¼ Char Char"/>
    <w:qFormat/>
    <w:uiPriority w:val="99"/>
    <w:rPr>
      <w:rFonts w:eastAsia="宋体"/>
      <w:kern w:val="2"/>
      <w:sz w:val="18"/>
      <w:szCs w:val="18"/>
      <w:lang w:val="en-US" w:eastAsia="zh-CN"/>
    </w:rPr>
  </w:style>
  <w:style w:type="character" w:customStyle="1" w:styleId="826">
    <w:name w:val="message1"/>
    <w:qFormat/>
    <w:uiPriority w:val="99"/>
    <w:rPr>
      <w:rFonts w:ascii="Tahoma" w:hAnsi="Tahoma" w:cs="Tahoma"/>
      <w:sz w:val="18"/>
      <w:szCs w:val="18"/>
    </w:rPr>
  </w:style>
  <w:style w:type="character" w:customStyle="1" w:styleId="827">
    <w:name w:val="Char Char23"/>
    <w:qFormat/>
    <w:uiPriority w:val="99"/>
    <w:rPr>
      <w:color w:val="0000FF"/>
      <w:sz w:val="21"/>
      <w:szCs w:val="21"/>
    </w:rPr>
  </w:style>
  <w:style w:type="character" w:customStyle="1" w:styleId="828">
    <w:name w:val="批注框文本 字符"/>
    <w:qFormat/>
    <w:uiPriority w:val="99"/>
    <w:rPr>
      <w:rFonts w:ascii="Arial" w:hAnsi="Arial" w:eastAsia="黑体" w:cs="Arial"/>
      <w:snapToGrid w:val="0"/>
      <w:kern w:val="0"/>
      <w:sz w:val="18"/>
      <w:szCs w:val="18"/>
    </w:rPr>
  </w:style>
  <w:style w:type="character" w:customStyle="1" w:styleId="829">
    <w:name w:val="纯文本 Char2"/>
    <w:semiHidden/>
    <w:qFormat/>
    <w:uiPriority w:val="99"/>
    <w:rPr>
      <w:rFonts w:ascii="宋体" w:hAnsi="Courier New" w:eastAsia="宋体" w:cs="宋体"/>
    </w:rPr>
  </w:style>
  <w:style w:type="character" w:customStyle="1" w:styleId="830">
    <w:name w:val="Char Char25"/>
    <w:qFormat/>
    <w:uiPriority w:val="99"/>
    <w:rPr>
      <w:rFonts w:ascii="宋体" w:eastAsia="宋体" w:cs="宋体"/>
      <w:kern w:val="1"/>
      <w:sz w:val="24"/>
      <w:szCs w:val="24"/>
      <w:lang w:val="zh-CN"/>
    </w:rPr>
  </w:style>
  <w:style w:type="character" w:customStyle="1" w:styleId="831">
    <w:name w:val="Char Char411"/>
    <w:qFormat/>
    <w:uiPriority w:val="99"/>
    <w:rPr>
      <w:rFonts w:eastAsia="宋体"/>
      <w:b/>
      <w:bCs/>
      <w:sz w:val="24"/>
      <w:szCs w:val="24"/>
      <w:lang w:eastAsia="zh-CN"/>
    </w:rPr>
  </w:style>
  <w:style w:type="character" w:customStyle="1" w:styleId="832">
    <w:name w:val="此正文 Char"/>
    <w:link w:val="120"/>
    <w:qFormat/>
    <w:locked/>
    <w:uiPriority w:val="99"/>
    <w:rPr>
      <w:kern w:val="2"/>
      <w:sz w:val="24"/>
      <w:szCs w:val="24"/>
    </w:rPr>
  </w:style>
  <w:style w:type="character" w:customStyle="1" w:styleId="833">
    <w:name w:val="Char Char2"/>
    <w:qFormat/>
    <w:uiPriority w:val="99"/>
    <w:rPr>
      <w:rFonts w:eastAsia="宋体"/>
      <w:b/>
      <w:bCs/>
      <w:kern w:val="2"/>
      <w:sz w:val="24"/>
      <w:szCs w:val="24"/>
      <w:lang w:val="en-US" w:eastAsia="zh-CN"/>
    </w:rPr>
  </w:style>
  <w:style w:type="character" w:customStyle="1" w:styleId="834">
    <w:name w:val="标题 1 字符1"/>
    <w:link w:val="2"/>
    <w:qFormat/>
    <w:locked/>
    <w:uiPriority w:val="99"/>
    <w:rPr>
      <w:b/>
      <w:bCs/>
      <w:kern w:val="44"/>
      <w:sz w:val="44"/>
      <w:szCs w:val="44"/>
    </w:rPr>
  </w:style>
  <w:style w:type="character" w:customStyle="1" w:styleId="835">
    <w:name w:val="Footer-Even Char1"/>
    <w:qFormat/>
    <w:uiPriority w:val="99"/>
    <w:rPr>
      <w:rFonts w:eastAsia="宋体"/>
      <w:kern w:val="2"/>
      <w:sz w:val="18"/>
      <w:szCs w:val="18"/>
      <w:lang w:val="en-US" w:eastAsia="zh-CN"/>
    </w:rPr>
  </w:style>
  <w:style w:type="character" w:customStyle="1" w:styleId="836">
    <w:name w:val="Char Char29"/>
    <w:qFormat/>
    <w:uiPriority w:val="99"/>
    <w:rPr>
      <w:rFonts w:ascii="Arial" w:hAnsi="Arial" w:eastAsia="微软雅黑" w:cs="Arial"/>
      <w:b/>
      <w:bCs/>
      <w:kern w:val="1"/>
      <w:sz w:val="32"/>
      <w:szCs w:val="32"/>
      <w:lang w:val="en-US" w:eastAsia="zh-CN"/>
    </w:rPr>
  </w:style>
  <w:style w:type="character" w:customStyle="1" w:styleId="837">
    <w:name w:val="font81"/>
    <w:qFormat/>
    <w:uiPriority w:val="99"/>
    <w:rPr>
      <w:rFonts w:ascii="微软雅黑" w:hAnsi="微软雅黑" w:eastAsia="微软雅黑" w:cs="微软雅黑"/>
      <w:color w:val="000000"/>
      <w:sz w:val="20"/>
      <w:szCs w:val="20"/>
      <w:u w:val="none"/>
    </w:rPr>
  </w:style>
  <w:style w:type="character" w:customStyle="1" w:styleId="838">
    <w:name w:val="Char Char312"/>
    <w:qFormat/>
    <w:uiPriority w:val="99"/>
    <w:rPr>
      <w:rFonts w:ascii="Times New Roman" w:hAnsi="Times New Roman" w:eastAsia="宋体" w:cs="Times New Roman"/>
      <w:b/>
      <w:bCs/>
      <w:kern w:val="2"/>
      <w:sz w:val="24"/>
      <w:szCs w:val="24"/>
      <w:lang w:val="en-US" w:eastAsia="zh-CN"/>
    </w:rPr>
  </w:style>
  <w:style w:type="character" w:customStyle="1" w:styleId="839">
    <w:name w:val="t21"/>
    <w:qFormat/>
    <w:uiPriority w:val="99"/>
    <w:rPr>
      <w:rFonts w:ascii="仿宋_GB2312" w:eastAsia="微软雅黑" w:cs="仿宋_GB2312"/>
      <w:b/>
      <w:bCs/>
      <w:kern w:val="2"/>
      <w:sz w:val="23"/>
      <w:szCs w:val="23"/>
      <w:lang w:val="en-US" w:eastAsia="zh-CN"/>
    </w:rPr>
  </w:style>
  <w:style w:type="character" w:customStyle="1" w:styleId="840">
    <w:name w:val="样式8 Char"/>
    <w:qFormat/>
    <w:uiPriority w:val="99"/>
    <w:rPr>
      <w:rFonts w:ascii="仿宋_GB2312" w:hAnsi="宋体" w:eastAsia="Times New Roman" w:cs="仿宋_GB2312"/>
      <w:b/>
      <w:bCs/>
      <w:kern w:val="2"/>
      <w:sz w:val="24"/>
      <w:szCs w:val="24"/>
    </w:rPr>
  </w:style>
  <w:style w:type="character" w:customStyle="1" w:styleId="841">
    <w:name w:val="表格 Char Char"/>
    <w:qFormat/>
    <w:uiPriority w:val="99"/>
    <w:rPr>
      <w:rFonts w:ascii="宋体" w:hAnsi="宋体" w:eastAsia="宋体" w:cs="宋体"/>
    </w:rPr>
  </w:style>
  <w:style w:type="character" w:customStyle="1" w:styleId="842">
    <w:name w:val="正文文本 字符1"/>
    <w:qFormat/>
    <w:uiPriority w:val="99"/>
    <w:rPr>
      <w:rFonts w:ascii="Calibri" w:hAnsi="Calibri" w:eastAsia="黑体" w:cs="Calibri"/>
      <w:snapToGrid w:val="0"/>
      <w:kern w:val="2"/>
      <w:sz w:val="21"/>
      <w:szCs w:val="21"/>
    </w:rPr>
  </w:style>
  <w:style w:type="character" w:customStyle="1" w:styleId="843">
    <w:name w:val="标题 6 Char1"/>
    <w:qFormat/>
    <w:uiPriority w:val="99"/>
    <w:rPr>
      <w:rFonts w:ascii="Arial" w:hAnsi="Arial" w:eastAsia="黑体" w:cs="Arial"/>
      <w:b/>
      <w:bCs/>
      <w:sz w:val="20"/>
      <w:szCs w:val="20"/>
    </w:rPr>
  </w:style>
  <w:style w:type="character" w:customStyle="1" w:styleId="844">
    <w:name w:val="带编号样式 Char"/>
    <w:qFormat/>
    <w:uiPriority w:val="99"/>
    <w:rPr>
      <w:rFonts w:ascii="仿宋_GB2312" w:eastAsia="Times New Roman" w:cs="仿宋_GB2312"/>
      <w:color w:val="000000"/>
      <w:sz w:val="24"/>
      <w:szCs w:val="24"/>
    </w:rPr>
  </w:style>
  <w:style w:type="character" w:customStyle="1" w:styleId="845">
    <w:name w:val="unnamed31"/>
    <w:qFormat/>
    <w:uiPriority w:val="99"/>
    <w:rPr>
      <w:rFonts w:ascii="Tahoma" w:hAnsi="Tahoma" w:eastAsia="宋体" w:cs="Tahoma"/>
      <w:b/>
      <w:bCs/>
      <w:kern w:val="2"/>
      <w:sz w:val="32"/>
      <w:szCs w:val="32"/>
      <w:u w:val="none"/>
      <w:lang w:val="en-US" w:eastAsia="zh-CN"/>
    </w:rPr>
  </w:style>
  <w:style w:type="character" w:customStyle="1" w:styleId="846">
    <w:name w:val="正文首行缩进 Char Char Char Char Char Char1"/>
    <w:qFormat/>
    <w:uiPriority w:val="99"/>
    <w:rPr>
      <w:rFonts w:ascii="宋体" w:eastAsia="宋体" w:cs="宋体"/>
      <w:kern w:val="2"/>
      <w:sz w:val="24"/>
      <w:szCs w:val="24"/>
      <w:lang w:val="zh-CN"/>
    </w:rPr>
  </w:style>
  <w:style w:type="character" w:customStyle="1" w:styleId="847">
    <w:name w:val="文本正文 Char Char"/>
    <w:qFormat/>
    <w:locked/>
    <w:uiPriority w:val="99"/>
    <w:rPr>
      <w:sz w:val="24"/>
      <w:szCs w:val="24"/>
    </w:rPr>
  </w:style>
  <w:style w:type="character" w:customStyle="1" w:styleId="848">
    <w:name w:val="正文缩进 字符"/>
    <w:qFormat/>
    <w:uiPriority w:val="99"/>
    <w:rPr>
      <w:rFonts w:ascii="宋体" w:eastAsia="宋体" w:cs="宋体"/>
      <w:snapToGrid w:val="0"/>
      <w:color w:val="000000"/>
      <w:kern w:val="28"/>
      <w:sz w:val="28"/>
      <w:szCs w:val="28"/>
      <w:lang w:val="en-US" w:eastAsia="zh-CN"/>
    </w:rPr>
  </w:style>
  <w:style w:type="character" w:customStyle="1" w:styleId="849">
    <w:name w:val="样式 样式 标题 4h4H4Fab-4T5Ref Heading 1rh1Heading sqlsect 1.2.3.... +... Char"/>
    <w:link w:val="121"/>
    <w:qFormat/>
    <w:locked/>
    <w:uiPriority w:val="99"/>
    <w:rPr>
      <w:rFonts w:ascii="微软雅黑" w:hAnsi="微软雅黑" w:eastAsia="微软雅黑" w:cs="微软雅黑"/>
      <w:b/>
      <w:bCs/>
      <w:kern w:val="2"/>
      <w:sz w:val="28"/>
      <w:szCs w:val="28"/>
    </w:rPr>
  </w:style>
  <w:style w:type="character" w:customStyle="1" w:styleId="850">
    <w:name w:val="正文非缩进 Char"/>
    <w:qFormat/>
    <w:uiPriority w:val="99"/>
    <w:rPr>
      <w:rFonts w:ascii="宋体" w:eastAsia="宋体" w:cs="宋体"/>
      <w:snapToGrid w:val="0"/>
      <w:color w:val="000000"/>
      <w:kern w:val="28"/>
      <w:sz w:val="28"/>
      <w:szCs w:val="28"/>
      <w:lang w:val="en-US" w:eastAsia="zh-CN"/>
    </w:rPr>
  </w:style>
  <w:style w:type="character" w:customStyle="1" w:styleId="851">
    <w:name w:val="标题 7 字符"/>
    <w:link w:val="8"/>
    <w:qFormat/>
    <w:locked/>
    <w:uiPriority w:val="99"/>
    <w:rPr>
      <w:b/>
      <w:bCs/>
      <w:kern w:val="2"/>
      <w:sz w:val="24"/>
      <w:szCs w:val="24"/>
    </w:rPr>
  </w:style>
  <w:style w:type="character" w:customStyle="1" w:styleId="852">
    <w:name w:val="Char Char5"/>
    <w:qFormat/>
    <w:uiPriority w:val="99"/>
    <w:rPr>
      <w:rFonts w:ascii="宋体" w:hAnsi="Courier New" w:eastAsia="宋体" w:cs="宋体"/>
      <w:kern w:val="2"/>
      <w:sz w:val="21"/>
      <w:szCs w:val="21"/>
      <w:lang w:val="en-US" w:eastAsia="zh-CN"/>
    </w:rPr>
  </w:style>
  <w:style w:type="character" w:customStyle="1" w:styleId="853">
    <w:name w:val="称呼 Char1"/>
    <w:qFormat/>
    <w:uiPriority w:val="99"/>
    <w:rPr>
      <w:rFonts w:ascii="Times New Roman" w:hAnsi="Times New Roman" w:eastAsia="宋体" w:cs="Times New Roman"/>
      <w:sz w:val="24"/>
      <w:szCs w:val="24"/>
    </w:rPr>
  </w:style>
  <w:style w:type="character" w:customStyle="1" w:styleId="854">
    <w:name w:val="正文1 Char"/>
    <w:qFormat/>
    <w:uiPriority w:val="99"/>
    <w:rPr>
      <w:rFonts w:ascii="宋体" w:eastAsia="宋体" w:cs="宋体"/>
      <w:snapToGrid w:val="0"/>
      <w:color w:val="000000"/>
      <w:kern w:val="28"/>
      <w:sz w:val="28"/>
      <w:szCs w:val="28"/>
      <w:lang w:val="en-US" w:eastAsia="zh-CN"/>
    </w:rPr>
  </w:style>
  <w:style w:type="character" w:customStyle="1" w:styleId="855">
    <w:name w:val="正文缩进 Char1"/>
    <w:qFormat/>
    <w:uiPriority w:val="99"/>
    <w:rPr>
      <w:rFonts w:ascii="宋体" w:eastAsia="宋体" w:cs="宋体"/>
      <w:snapToGrid w:val="0"/>
      <w:color w:val="000000"/>
      <w:kern w:val="28"/>
      <w:sz w:val="28"/>
      <w:szCs w:val="28"/>
      <w:lang w:val="en-US" w:eastAsia="zh-CN"/>
    </w:rPr>
  </w:style>
  <w:style w:type="character" w:customStyle="1" w:styleId="856">
    <w:name w:val="font21"/>
    <w:qFormat/>
    <w:uiPriority w:val="99"/>
    <w:rPr>
      <w:rFonts w:ascii="宋体" w:hAnsi="宋体" w:eastAsia="宋体" w:cs="宋体"/>
      <w:kern w:val="2"/>
      <w:sz w:val="28"/>
      <w:szCs w:val="28"/>
      <w:lang w:val="en-US" w:eastAsia="zh-CN"/>
    </w:rPr>
  </w:style>
  <w:style w:type="character" w:customStyle="1" w:styleId="857">
    <w:name w:val="Char Char26"/>
    <w:qFormat/>
    <w:uiPriority w:val="99"/>
    <w:rPr>
      <w:kern w:val="1"/>
      <w:sz w:val="24"/>
      <w:szCs w:val="24"/>
    </w:rPr>
  </w:style>
  <w:style w:type="character" w:customStyle="1" w:styleId="858">
    <w:name w:val="Item List Char"/>
    <w:link w:val="123"/>
    <w:qFormat/>
    <w:locked/>
    <w:uiPriority w:val="99"/>
    <w:rPr>
      <w:rFonts w:ascii="Arial" w:cs="Arial"/>
      <w:sz w:val="21"/>
      <w:szCs w:val="21"/>
      <w:lang w:val="en-US" w:eastAsia="zh-CN"/>
    </w:rPr>
  </w:style>
  <w:style w:type="character" w:customStyle="1" w:styleId="859">
    <w:name w:val="批注框文本 Char1"/>
    <w:qFormat/>
    <w:uiPriority w:val="99"/>
    <w:rPr>
      <w:rFonts w:ascii="Times New Roman" w:hAnsi="Times New Roman" w:eastAsia="宋体" w:cs="Times New Roman"/>
      <w:sz w:val="18"/>
      <w:szCs w:val="18"/>
    </w:rPr>
  </w:style>
  <w:style w:type="character" w:customStyle="1" w:styleId="860">
    <w:name w:val="纯文本 Char1"/>
    <w:link w:val="124"/>
    <w:qFormat/>
    <w:locked/>
    <w:uiPriority w:val="99"/>
    <w:rPr>
      <w:rFonts w:ascii="宋体" w:hAnsi="Courier New" w:cs="宋体"/>
    </w:rPr>
  </w:style>
  <w:style w:type="character" w:customStyle="1" w:styleId="861">
    <w:name w:val="h3 Char"/>
    <w:qFormat/>
    <w:uiPriority w:val="99"/>
    <w:rPr>
      <w:rFonts w:eastAsia="宋体"/>
      <w:b/>
      <w:bCs/>
      <w:kern w:val="2"/>
      <w:sz w:val="32"/>
      <w:szCs w:val="32"/>
      <w:lang w:val="en-US" w:eastAsia="zh-CN"/>
    </w:rPr>
  </w:style>
  <w:style w:type="character" w:customStyle="1" w:styleId="862">
    <w:name w:val="dandyren_title1"/>
    <w:qFormat/>
    <w:uiPriority w:val="99"/>
    <w:rPr>
      <w:b/>
      <w:bCs/>
      <w:color w:val="auto"/>
      <w:sz w:val="18"/>
      <w:szCs w:val="18"/>
    </w:rPr>
  </w:style>
  <w:style w:type="character" w:customStyle="1" w:styleId="863">
    <w:name w:val="Char Char31"/>
    <w:qFormat/>
    <w:uiPriority w:val="99"/>
    <w:rPr>
      <w:rFonts w:ascii="Arial" w:hAnsi="Arial" w:eastAsia="黑体" w:cs="Arial"/>
      <w:kern w:val="1"/>
      <w:sz w:val="24"/>
      <w:szCs w:val="24"/>
    </w:rPr>
  </w:style>
  <w:style w:type="character" w:customStyle="1" w:styleId="864">
    <w:name w:val="h Char1"/>
    <w:qFormat/>
    <w:uiPriority w:val="99"/>
    <w:rPr>
      <w:sz w:val="18"/>
      <w:szCs w:val="18"/>
    </w:rPr>
  </w:style>
  <w:style w:type="character" w:customStyle="1" w:styleId="865">
    <w:name w:val="solutionfonts"/>
    <w:qFormat/>
    <w:uiPriority w:val="99"/>
  </w:style>
  <w:style w:type="character" w:customStyle="1" w:styleId="866">
    <w:name w:val="首行缩进 Char"/>
    <w:qFormat/>
    <w:uiPriority w:val="99"/>
    <w:rPr>
      <w:rFonts w:ascii="宋体" w:eastAsia="宋体" w:cs="宋体"/>
      <w:kern w:val="2"/>
      <w:sz w:val="24"/>
      <w:szCs w:val="24"/>
      <w:lang w:val="en-US" w:eastAsia="zh-CN"/>
    </w:rPr>
  </w:style>
  <w:style w:type="character" w:customStyle="1" w:styleId="867">
    <w:name w:val="Char Char52"/>
    <w:qFormat/>
    <w:uiPriority w:val="99"/>
    <w:rPr>
      <w:rFonts w:ascii="宋体" w:hAnsi="Courier New" w:eastAsia="宋体" w:cs="宋体"/>
      <w:kern w:val="2"/>
      <w:sz w:val="21"/>
      <w:szCs w:val="21"/>
      <w:lang w:val="en-US" w:eastAsia="zh-CN"/>
    </w:rPr>
  </w:style>
  <w:style w:type="character" w:customStyle="1" w:styleId="868">
    <w:name w:val="font31"/>
    <w:qFormat/>
    <w:uiPriority w:val="99"/>
    <w:rPr>
      <w:rFonts w:ascii="仿宋" w:hAnsi="仿宋" w:eastAsia="仿宋" w:cs="仿宋"/>
      <w:color w:val="000000"/>
      <w:sz w:val="20"/>
      <w:szCs w:val="20"/>
      <w:u w:val="none"/>
    </w:rPr>
  </w:style>
  <w:style w:type="character" w:customStyle="1" w:styleId="869">
    <w:name w:val="正文说明 Char"/>
    <w:link w:val="125"/>
    <w:qFormat/>
    <w:locked/>
    <w:uiPriority w:val="99"/>
    <w:rPr>
      <w:sz w:val="24"/>
      <w:szCs w:val="24"/>
    </w:rPr>
  </w:style>
  <w:style w:type="character" w:customStyle="1" w:styleId="870">
    <w:name w:val="脚注文本 Char1"/>
    <w:qFormat/>
    <w:uiPriority w:val="99"/>
    <w:rPr>
      <w:rFonts w:ascii="Times New Roman" w:hAnsi="Times New Roman" w:eastAsia="宋体" w:cs="Times New Roman"/>
      <w:sz w:val="18"/>
      <w:szCs w:val="18"/>
    </w:rPr>
  </w:style>
  <w:style w:type="character" w:customStyle="1" w:styleId="871">
    <w:name w:val="Char Char1211"/>
    <w:qFormat/>
    <w:uiPriority w:val="99"/>
    <w:rPr>
      <w:rFonts w:ascii="仿宋_GB2312" w:eastAsia="Times New Roman" w:cs="仿宋_GB2312"/>
      <w:b/>
      <w:bCs/>
      <w:kern w:val="2"/>
      <w:sz w:val="24"/>
      <w:szCs w:val="24"/>
      <w:lang w:val="zh-CN" w:eastAsia="zh-CN"/>
    </w:rPr>
  </w:style>
  <w:style w:type="character" w:customStyle="1" w:styleId="872">
    <w:name w:val="标题 Char"/>
    <w:qFormat/>
    <w:uiPriority w:val="99"/>
    <w:rPr>
      <w:rFonts w:eastAsia="宋体"/>
      <w:b/>
      <w:bCs/>
      <w:sz w:val="24"/>
      <w:szCs w:val="24"/>
      <w:lang w:eastAsia="zh-CN"/>
    </w:rPr>
  </w:style>
  <w:style w:type="character" w:customStyle="1" w:styleId="873">
    <w:name w:val="Char Char35"/>
    <w:qFormat/>
    <w:uiPriority w:val="99"/>
    <w:rPr>
      <w:rFonts w:ascii="Arial" w:hAnsi="Arial" w:eastAsia="黑体" w:cs="Arial"/>
      <w:b/>
      <w:bCs/>
      <w:kern w:val="1"/>
      <w:sz w:val="28"/>
      <w:szCs w:val="28"/>
      <w:lang w:val="zh-CN"/>
    </w:rPr>
  </w:style>
  <w:style w:type="character" w:customStyle="1" w:styleId="874">
    <w:name w:val="纯文本 Char Char Char"/>
    <w:qFormat/>
    <w:uiPriority w:val="99"/>
    <w:rPr>
      <w:rFonts w:ascii="宋体" w:hAnsi="Courier New" w:eastAsia="宋体" w:cs="宋体"/>
      <w:kern w:val="2"/>
      <w:sz w:val="21"/>
      <w:szCs w:val="21"/>
      <w:lang w:val="en-US" w:eastAsia="zh-CN"/>
    </w:rPr>
  </w:style>
  <w:style w:type="character" w:customStyle="1" w:styleId="875">
    <w:name w:val="Table Text Char"/>
    <w:link w:val="126"/>
    <w:qFormat/>
    <w:locked/>
    <w:uiPriority w:val="99"/>
    <w:rPr>
      <w:sz w:val="24"/>
      <w:szCs w:val="24"/>
    </w:rPr>
  </w:style>
  <w:style w:type="character" w:customStyle="1" w:styleId="876">
    <w:name w:val="正文1 Char1"/>
    <w:qFormat/>
    <w:uiPriority w:val="99"/>
    <w:rPr>
      <w:rFonts w:ascii="仿宋_GB2312" w:hAnsi="Courier New" w:eastAsia="Times New Roman" w:cs="仿宋_GB2312"/>
      <w:kern w:val="28"/>
      <w:sz w:val="24"/>
      <w:szCs w:val="24"/>
      <w:lang w:val="en-US" w:eastAsia="zh-CN"/>
    </w:rPr>
  </w:style>
  <w:style w:type="character" w:customStyle="1" w:styleId="877">
    <w:name w:val="页脚 Char1"/>
    <w:qFormat/>
    <w:uiPriority w:val="99"/>
    <w:rPr>
      <w:rFonts w:eastAsia="宋体"/>
      <w:kern w:val="2"/>
      <w:sz w:val="18"/>
      <w:szCs w:val="18"/>
      <w:lang w:val="en-US" w:eastAsia="zh-CN"/>
    </w:rPr>
  </w:style>
  <w:style w:type="character" w:customStyle="1" w:styleId="878">
    <w:name w:val="Bold"/>
    <w:qFormat/>
    <w:uiPriority w:val="99"/>
    <w:rPr>
      <w:rFonts w:ascii="Arial" w:hAnsi="Arial" w:eastAsia="黑体" w:cs="Arial"/>
      <w:b/>
      <w:bCs/>
      <w:kern w:val="2"/>
      <w:sz w:val="32"/>
      <w:szCs w:val="32"/>
      <w:lang w:val="en-US" w:eastAsia="zh-CN"/>
    </w:rPr>
  </w:style>
  <w:style w:type="character" w:customStyle="1" w:styleId="879">
    <w:name w:val="批注文字 字符1"/>
    <w:link w:val="20"/>
    <w:qFormat/>
    <w:locked/>
    <w:uiPriority w:val="99"/>
    <w:rPr>
      <w:kern w:val="2"/>
      <w:sz w:val="24"/>
      <w:szCs w:val="24"/>
    </w:rPr>
  </w:style>
  <w:style w:type="character" w:customStyle="1" w:styleId="880">
    <w:name w:val="hui3"/>
    <w:qFormat/>
    <w:uiPriority w:val="99"/>
    <w:rPr>
      <w:color w:val="auto"/>
    </w:rPr>
  </w:style>
  <w:style w:type="character" w:customStyle="1" w:styleId="881">
    <w:name w:val="Char Char17"/>
    <w:qFormat/>
    <w:uiPriority w:val="99"/>
    <w:rPr>
      <w:rFonts w:eastAsia="Times New Roman"/>
      <w:sz w:val="24"/>
      <w:szCs w:val="24"/>
    </w:rPr>
  </w:style>
  <w:style w:type="character" w:customStyle="1" w:styleId="882">
    <w:name w:val="标题 4 字符"/>
    <w:qFormat/>
    <w:uiPriority w:val="99"/>
    <w:rPr>
      <w:rFonts w:ascii="等线 Light" w:hAnsi="等线 Light" w:eastAsia="等线 Light" w:cs="等线 Light"/>
      <w:b/>
      <w:bCs/>
      <w:snapToGrid w:val="0"/>
      <w:kern w:val="0"/>
      <w:sz w:val="28"/>
      <w:szCs w:val="28"/>
    </w:rPr>
  </w:style>
  <w:style w:type="character" w:customStyle="1" w:styleId="883">
    <w:name w:val="Char Char37"/>
    <w:qFormat/>
    <w:uiPriority w:val="99"/>
    <w:rPr>
      <w:b/>
      <w:bCs/>
      <w:kern w:val="1"/>
      <w:sz w:val="44"/>
      <w:szCs w:val="44"/>
    </w:rPr>
  </w:style>
  <w:style w:type="character" w:customStyle="1" w:styleId="884">
    <w:name w:val="列出段落 Char"/>
    <w:qFormat/>
    <w:uiPriority w:val="99"/>
    <w:rPr>
      <w:rFonts w:eastAsia="楷体_GB2312"/>
      <w:kern w:val="2"/>
      <w:sz w:val="24"/>
      <w:szCs w:val="24"/>
      <w:lang w:val="en-US" w:eastAsia="zh-CN"/>
    </w:rPr>
  </w:style>
  <w:style w:type="character" w:customStyle="1" w:styleId="885">
    <w:name w:val="正文文本缩进 3 Char1"/>
    <w:semiHidden/>
    <w:qFormat/>
    <w:uiPriority w:val="99"/>
    <w:rPr>
      <w:rFonts w:ascii="Times New Roman" w:hAnsi="Times New Roman" w:eastAsia="宋体" w:cs="Times New Roman"/>
      <w:sz w:val="16"/>
      <w:szCs w:val="16"/>
    </w:rPr>
  </w:style>
  <w:style w:type="character" w:customStyle="1" w:styleId="886">
    <w:name w:val="公文正文 Char Char"/>
    <w:link w:val="127"/>
    <w:qFormat/>
    <w:locked/>
    <w:uiPriority w:val="99"/>
    <w:rPr>
      <w:rFonts w:ascii="仿宋_GB2312" w:eastAsia="Times New Roman" w:cs="仿宋_GB2312"/>
      <w:kern w:val="2"/>
      <w:sz w:val="24"/>
      <w:szCs w:val="24"/>
    </w:rPr>
  </w:style>
  <w:style w:type="character" w:customStyle="1" w:styleId="887">
    <w:name w:val="Table Text Char1"/>
    <w:qFormat/>
    <w:uiPriority w:val="99"/>
    <w:rPr>
      <w:rFonts w:eastAsia="宋体"/>
      <w:sz w:val="24"/>
      <w:szCs w:val="24"/>
      <w:lang w:val="en-US" w:eastAsia="zh-CN"/>
    </w:rPr>
  </w:style>
  <w:style w:type="character" w:customStyle="1" w:styleId="888">
    <w:name w:val="标题 1 Char Char"/>
    <w:qFormat/>
    <w:uiPriority w:val="99"/>
    <w:rPr>
      <w:rFonts w:ascii="宋体" w:hAnsi="宋体" w:eastAsia="宋体" w:cs="宋体"/>
      <w:b/>
      <w:bCs/>
      <w:spacing w:val="-2"/>
      <w:sz w:val="24"/>
      <w:szCs w:val="24"/>
      <w:lang w:val="en-US" w:eastAsia="zh-CN"/>
    </w:rPr>
  </w:style>
  <w:style w:type="character" w:customStyle="1" w:styleId="889">
    <w:name w:val="正文（缩进2汉字） Char"/>
    <w:link w:val="128"/>
    <w:qFormat/>
    <w:locked/>
    <w:uiPriority w:val="99"/>
    <w:rPr>
      <w:rFonts w:ascii="宋体" w:cs="宋体"/>
    </w:rPr>
  </w:style>
  <w:style w:type="character" w:customStyle="1" w:styleId="890">
    <w:name w:val="标书表格字体格式 Char"/>
    <w:qFormat/>
    <w:uiPriority w:val="99"/>
    <w:rPr>
      <w:kern w:val="2"/>
      <w:sz w:val="24"/>
      <w:szCs w:val="24"/>
    </w:rPr>
  </w:style>
  <w:style w:type="character" w:customStyle="1" w:styleId="891">
    <w:name w:val="tw4winError"/>
    <w:qFormat/>
    <w:uiPriority w:val="99"/>
    <w:rPr>
      <w:rFonts w:ascii="Courier New" w:hAnsi="Courier New" w:cs="Courier New"/>
      <w:color w:val="00FF00"/>
      <w:sz w:val="40"/>
      <w:szCs w:val="40"/>
    </w:rPr>
  </w:style>
  <w:style w:type="character" w:customStyle="1" w:styleId="892">
    <w:name w:val="Body Text(ch) Char Char"/>
    <w:qFormat/>
    <w:uiPriority w:val="99"/>
    <w:rPr>
      <w:rFonts w:ascii="宋体" w:cs="宋体"/>
      <w:kern w:val="2"/>
      <w:sz w:val="21"/>
      <w:szCs w:val="21"/>
      <w:lang w:val="zh-CN"/>
    </w:rPr>
  </w:style>
  <w:style w:type="character" w:customStyle="1" w:styleId="893">
    <w:name w:val="正文首行缩进两字 Char"/>
    <w:qFormat/>
    <w:uiPriority w:val="99"/>
    <w:rPr>
      <w:sz w:val="24"/>
      <w:szCs w:val="24"/>
      <w:lang w:val="en-US" w:eastAsia="zh-CN"/>
    </w:rPr>
  </w:style>
  <w:style w:type="character" w:customStyle="1" w:styleId="894">
    <w:name w:val="正文文本 Char"/>
    <w:qFormat/>
    <w:uiPriority w:val="99"/>
    <w:rPr>
      <w:rFonts w:eastAsia="宋体"/>
      <w:kern w:val="2"/>
      <w:sz w:val="24"/>
      <w:szCs w:val="24"/>
      <w:lang w:val="en-US" w:eastAsia="zh-CN"/>
    </w:rPr>
  </w:style>
  <w:style w:type="character" w:customStyle="1" w:styleId="895">
    <w:name w:val="文档结构图 字符1"/>
    <w:qFormat/>
    <w:uiPriority w:val="99"/>
    <w:rPr>
      <w:rFonts w:ascii="宋体" w:hAnsi="Calibri" w:eastAsia="黑体" w:cs="宋体"/>
      <w:snapToGrid w:val="0"/>
      <w:kern w:val="2"/>
      <w:sz w:val="18"/>
      <w:szCs w:val="18"/>
    </w:rPr>
  </w:style>
  <w:style w:type="character" w:customStyle="1" w:styleId="896">
    <w:name w:val="content"/>
    <w:qFormat/>
    <w:uiPriority w:val="99"/>
  </w:style>
  <w:style w:type="character" w:customStyle="1" w:styleId="897">
    <w:name w:val="tw4winPopup"/>
    <w:qFormat/>
    <w:uiPriority w:val="99"/>
    <w:rPr>
      <w:rFonts w:ascii="Courier New" w:hAnsi="Courier New" w:cs="Courier New"/>
      <w:color w:val="008000"/>
      <w:lang w:val="en-US" w:eastAsia="zh-CN"/>
    </w:rPr>
  </w:style>
  <w:style w:type="character" w:customStyle="1" w:styleId="898">
    <w:name w:val="param-name"/>
    <w:qFormat/>
    <w:uiPriority w:val="99"/>
    <w:rPr>
      <w:rFonts w:ascii="Arial" w:hAnsi="Arial" w:eastAsia="黑体" w:cs="Arial"/>
      <w:snapToGrid w:val="0"/>
      <w:kern w:val="0"/>
      <w:sz w:val="21"/>
      <w:szCs w:val="21"/>
    </w:rPr>
  </w:style>
  <w:style w:type="character" w:customStyle="1" w:styleId="899">
    <w:name w:val="标准正文格式 Char"/>
    <w:qFormat/>
    <w:uiPriority w:val="99"/>
    <w:rPr>
      <w:rFonts w:ascii="宋体" w:eastAsia="Times New Roman" w:cs="宋体"/>
      <w:color w:val="000000"/>
      <w:sz w:val="24"/>
      <w:szCs w:val="24"/>
      <w:lang w:val="en-US" w:eastAsia="zh-CN"/>
    </w:rPr>
  </w:style>
  <w:style w:type="character" w:customStyle="1" w:styleId="900">
    <w:name w:val="Char Char212"/>
    <w:qFormat/>
    <w:uiPriority w:val="99"/>
    <w:rPr>
      <w:rFonts w:eastAsia="宋体"/>
      <w:b/>
      <w:bCs/>
      <w:kern w:val="2"/>
      <w:sz w:val="24"/>
      <w:szCs w:val="24"/>
      <w:lang w:val="en-US" w:eastAsia="zh-CN"/>
    </w:rPr>
  </w:style>
  <w:style w:type="character" w:customStyle="1" w:styleId="901">
    <w:name w:val="文档结构图 Char"/>
    <w:qFormat/>
    <w:uiPriority w:val="99"/>
    <w:rPr>
      <w:rFonts w:eastAsia="宋体"/>
      <w:kern w:val="2"/>
      <w:sz w:val="24"/>
      <w:szCs w:val="24"/>
      <w:lang w:val="en-US" w:eastAsia="zh-CN"/>
    </w:rPr>
  </w:style>
  <w:style w:type="character" w:customStyle="1" w:styleId="902">
    <w:name w:val="zbggmain style9"/>
    <w:qFormat/>
    <w:uiPriority w:val="99"/>
  </w:style>
  <w:style w:type="character" w:customStyle="1" w:styleId="903">
    <w:name w:val="Char Char16"/>
    <w:qFormat/>
    <w:uiPriority w:val="99"/>
    <w:rPr>
      <w:kern w:val="1"/>
      <w:sz w:val="18"/>
      <w:szCs w:val="18"/>
    </w:rPr>
  </w:style>
  <w:style w:type="character" w:customStyle="1" w:styleId="904">
    <w:name w:val="font51"/>
    <w:qFormat/>
    <w:uiPriority w:val="99"/>
    <w:rPr>
      <w:rFonts w:ascii="仿宋" w:hAnsi="仿宋" w:eastAsia="仿宋" w:cs="仿宋"/>
      <w:color w:val="000000"/>
      <w:sz w:val="20"/>
      <w:szCs w:val="20"/>
      <w:u w:val="none"/>
    </w:rPr>
  </w:style>
  <w:style w:type="character" w:customStyle="1" w:styleId="905">
    <w:name w:val="Char Char82"/>
    <w:qFormat/>
    <w:uiPriority w:val="99"/>
    <w:rPr>
      <w:rFonts w:eastAsia="宋体"/>
      <w:b/>
      <w:bCs/>
      <w:sz w:val="24"/>
      <w:szCs w:val="24"/>
      <w:lang w:eastAsia="zh-CN"/>
    </w:rPr>
  </w:style>
  <w:style w:type="character" w:customStyle="1" w:styleId="906">
    <w:name w:val="日期 Char1"/>
    <w:semiHidden/>
    <w:qFormat/>
    <w:uiPriority w:val="99"/>
    <w:rPr>
      <w:rFonts w:ascii="Times New Roman" w:hAnsi="Times New Roman" w:eastAsia="宋体" w:cs="Times New Roman"/>
      <w:sz w:val="24"/>
      <w:szCs w:val="24"/>
    </w:rPr>
  </w:style>
  <w:style w:type="character" w:customStyle="1" w:styleId="907">
    <w:name w:val="页眉 字符"/>
    <w:qFormat/>
    <w:uiPriority w:val="99"/>
    <w:rPr>
      <w:kern w:val="2"/>
      <w:sz w:val="18"/>
      <w:szCs w:val="18"/>
    </w:rPr>
  </w:style>
  <w:style w:type="character" w:customStyle="1" w:styleId="908">
    <w:name w:val="Char Char33"/>
    <w:qFormat/>
    <w:uiPriority w:val="99"/>
    <w:rPr>
      <w:rFonts w:ascii="Arial" w:hAnsi="Arial" w:eastAsia="黑体" w:cs="Arial"/>
      <w:b/>
      <w:bCs/>
      <w:kern w:val="1"/>
      <w:sz w:val="24"/>
      <w:szCs w:val="24"/>
    </w:rPr>
  </w:style>
  <w:style w:type="character" w:customStyle="1" w:styleId="909">
    <w:name w:val="b11_01b Char"/>
    <w:link w:val="129"/>
    <w:qFormat/>
    <w:locked/>
    <w:uiPriority w:val="99"/>
    <w:rPr>
      <w:rFonts w:ascii="Verdana" w:hAnsi="Verdana" w:cs="Verdana"/>
      <w:b/>
      <w:bCs/>
      <w:color w:val="4A82CA"/>
      <w:sz w:val="17"/>
      <w:szCs w:val="17"/>
    </w:rPr>
  </w:style>
  <w:style w:type="character" w:customStyle="1" w:styleId="910">
    <w:name w:val="Char Char121"/>
    <w:qFormat/>
    <w:uiPriority w:val="99"/>
    <w:rPr>
      <w:rFonts w:ascii="仿宋_GB2312" w:eastAsia="Times New Roman" w:cs="仿宋_GB2312"/>
      <w:b/>
      <w:bCs/>
      <w:kern w:val="2"/>
      <w:sz w:val="24"/>
      <w:szCs w:val="24"/>
      <w:lang w:val="zh-CN" w:eastAsia="zh-CN"/>
    </w:rPr>
  </w:style>
  <w:style w:type="character" w:customStyle="1" w:styleId="911">
    <w:name w:val="Footer-Even Char"/>
    <w:qFormat/>
    <w:uiPriority w:val="99"/>
    <w:rPr>
      <w:rFonts w:eastAsia="宋体"/>
      <w:kern w:val="2"/>
      <w:sz w:val="18"/>
      <w:szCs w:val="18"/>
      <w:lang w:val="en-US" w:eastAsia="zh-CN"/>
    </w:rPr>
  </w:style>
  <w:style w:type="character" w:customStyle="1" w:styleId="912">
    <w:name w:val="页脚 字符2"/>
    <w:link w:val="49"/>
    <w:qFormat/>
    <w:locked/>
    <w:uiPriority w:val="99"/>
    <w:rPr>
      <w:kern w:val="2"/>
      <w:sz w:val="18"/>
      <w:szCs w:val="18"/>
    </w:rPr>
  </w:style>
  <w:style w:type="character" w:customStyle="1" w:styleId="913">
    <w:name w:val="Char Char36"/>
    <w:qFormat/>
    <w:uiPriority w:val="99"/>
    <w:rPr>
      <w:rFonts w:ascii="仿宋_GB2312" w:hAnsi="仿宋_GB2312" w:eastAsia="Times New Roman" w:cs="仿宋_GB2312"/>
      <w:b/>
      <w:bCs/>
      <w:kern w:val="1"/>
      <w:sz w:val="32"/>
      <w:szCs w:val="32"/>
      <w:lang w:val="zh-CN" w:eastAsia="zh-CN"/>
    </w:rPr>
  </w:style>
  <w:style w:type="character" w:customStyle="1" w:styleId="914">
    <w:name w:val="Char Char61"/>
    <w:qFormat/>
    <w:uiPriority w:val="99"/>
    <w:rPr>
      <w:rFonts w:eastAsia="宋体"/>
      <w:kern w:val="2"/>
      <w:sz w:val="24"/>
      <w:szCs w:val="24"/>
      <w:lang w:val="en-US" w:eastAsia="zh-CN"/>
    </w:rPr>
  </w:style>
  <w:style w:type="character" w:customStyle="1" w:styleId="915">
    <w:name w:val="正文文字缩进 2 Char Char"/>
    <w:qFormat/>
    <w:uiPriority w:val="99"/>
    <w:rPr>
      <w:rFonts w:ascii="宋体" w:cs="宋体"/>
      <w:sz w:val="28"/>
      <w:szCs w:val="28"/>
    </w:rPr>
  </w:style>
  <w:style w:type="character" w:customStyle="1" w:styleId="916">
    <w:name w:val="f141"/>
    <w:qFormat/>
    <w:uiPriority w:val="99"/>
    <w:rPr>
      <w:rFonts w:ascii="Tahoma" w:hAnsi="Tahoma" w:eastAsia="宋体" w:cs="Tahoma"/>
      <w:b/>
      <w:bCs/>
      <w:kern w:val="2"/>
      <w:sz w:val="21"/>
      <w:szCs w:val="21"/>
      <w:lang w:val="en-US" w:eastAsia="zh-CN"/>
    </w:rPr>
  </w:style>
  <w:style w:type="character" w:customStyle="1" w:styleId="917">
    <w:name w:val="段落 Char Char"/>
    <w:link w:val="130"/>
    <w:qFormat/>
    <w:locked/>
    <w:uiPriority w:val="99"/>
    <w:rPr>
      <w:rFonts w:ascii="宋体" w:eastAsia="宋体" w:cs="宋体"/>
      <w:sz w:val="24"/>
      <w:szCs w:val="24"/>
    </w:rPr>
  </w:style>
  <w:style w:type="character" w:customStyle="1" w:styleId="918">
    <w:name w:val="标题 3 Char2"/>
    <w:qFormat/>
    <w:uiPriority w:val="99"/>
    <w:rPr>
      <w:rFonts w:eastAsia="宋体"/>
      <w:b/>
      <w:bCs/>
      <w:kern w:val="2"/>
      <w:sz w:val="32"/>
      <w:szCs w:val="32"/>
      <w:lang w:val="en-US" w:eastAsia="zh-CN"/>
    </w:rPr>
  </w:style>
  <w:style w:type="character" w:customStyle="1" w:styleId="919">
    <w:name w:val="apple-converted-space"/>
    <w:qFormat/>
    <w:uiPriority w:val="99"/>
  </w:style>
  <w:style w:type="character" w:customStyle="1" w:styleId="920">
    <w:name w:val="页眉 字符2"/>
    <w:link w:val="51"/>
    <w:qFormat/>
    <w:locked/>
    <w:uiPriority w:val="99"/>
    <w:rPr>
      <w:kern w:val="2"/>
      <w:sz w:val="18"/>
      <w:szCs w:val="18"/>
    </w:rPr>
  </w:style>
  <w:style w:type="character" w:customStyle="1" w:styleId="921">
    <w:name w:val="Char Char9"/>
    <w:qFormat/>
    <w:uiPriority w:val="99"/>
    <w:rPr>
      <w:rFonts w:eastAsia="宋体"/>
      <w:kern w:val="2"/>
      <w:sz w:val="18"/>
      <w:szCs w:val="18"/>
      <w:lang w:val="en-US" w:eastAsia="zh-CN"/>
    </w:rPr>
  </w:style>
  <w:style w:type="character" w:customStyle="1" w:styleId="922">
    <w:name w:val="Char Char41"/>
    <w:qFormat/>
    <w:uiPriority w:val="99"/>
    <w:rPr>
      <w:rFonts w:eastAsia="宋体"/>
      <w:b/>
      <w:bCs/>
      <w:sz w:val="24"/>
      <w:szCs w:val="24"/>
      <w:lang w:eastAsia="zh-CN"/>
    </w:rPr>
  </w:style>
  <w:style w:type="character" w:customStyle="1" w:styleId="923">
    <w:name w:val="large1"/>
    <w:qFormat/>
    <w:uiPriority w:val="99"/>
    <w:rPr>
      <w:rFonts w:ascii="宋体" w:hAnsi="宋体" w:eastAsia="宋体" w:cs="宋体"/>
      <w:sz w:val="21"/>
      <w:szCs w:val="21"/>
    </w:rPr>
  </w:style>
  <w:style w:type="character" w:customStyle="1" w:styleId="924">
    <w:name w:val="正文段 Char"/>
    <w:link w:val="131"/>
    <w:qFormat/>
    <w:locked/>
    <w:uiPriority w:val="99"/>
    <w:rPr>
      <w:sz w:val="24"/>
      <w:szCs w:val="24"/>
    </w:rPr>
  </w:style>
  <w:style w:type="character" w:customStyle="1" w:styleId="925">
    <w:name w:val="Char Char13"/>
    <w:qFormat/>
    <w:uiPriority w:val="99"/>
    <w:rPr>
      <w:rFonts w:ascii="宋体" w:eastAsia="宋体" w:cs="宋体"/>
      <w:kern w:val="1"/>
      <w:sz w:val="24"/>
      <w:szCs w:val="24"/>
    </w:rPr>
  </w:style>
  <w:style w:type="character" w:customStyle="1" w:styleId="926">
    <w:name w:val="Char Char92"/>
    <w:qFormat/>
    <w:uiPriority w:val="99"/>
    <w:rPr>
      <w:rFonts w:ascii="Times New Roman" w:hAnsi="Times New Roman" w:eastAsia="宋体" w:cs="Times New Roman"/>
      <w:b/>
      <w:bCs/>
      <w:kern w:val="2"/>
      <w:sz w:val="32"/>
      <w:szCs w:val="32"/>
      <w:lang w:val="en-US" w:eastAsia="zh-CN"/>
    </w:rPr>
  </w:style>
  <w:style w:type="character" w:customStyle="1" w:styleId="927">
    <w:name w:val="冯广丽 Char"/>
    <w:link w:val="132"/>
    <w:qFormat/>
    <w:locked/>
    <w:uiPriority w:val="99"/>
    <w:rPr>
      <w:rFonts w:ascii="宋体" w:eastAsia="宋体" w:cs="宋体"/>
      <w:kern w:val="2"/>
      <w:sz w:val="22"/>
      <w:szCs w:val="22"/>
    </w:rPr>
  </w:style>
  <w:style w:type="character" w:customStyle="1" w:styleId="928">
    <w:name w:val="批注文字 字符"/>
    <w:qFormat/>
    <w:uiPriority w:val="99"/>
    <w:rPr>
      <w:rFonts w:ascii="Arial" w:hAnsi="Arial" w:eastAsia="黑体" w:cs="Arial"/>
      <w:snapToGrid w:val="0"/>
      <w:kern w:val="0"/>
      <w:sz w:val="21"/>
      <w:szCs w:val="21"/>
    </w:rPr>
  </w:style>
  <w:style w:type="character" w:customStyle="1" w:styleId="929">
    <w:name w:val="Char Char161"/>
    <w:qFormat/>
    <w:uiPriority w:val="99"/>
    <w:rPr>
      <w:rFonts w:eastAsia="宋体"/>
      <w:b/>
      <w:bCs/>
      <w:kern w:val="2"/>
      <w:sz w:val="32"/>
      <w:szCs w:val="32"/>
      <w:lang w:val="en-US" w:eastAsia="zh-CN"/>
    </w:rPr>
  </w:style>
  <w:style w:type="character" w:customStyle="1" w:styleId="930">
    <w:name w:val="javascript"/>
    <w:qFormat/>
    <w:uiPriority w:val="99"/>
  </w:style>
  <w:style w:type="character" w:customStyle="1" w:styleId="931">
    <w:name w:val="图名 Char"/>
    <w:qFormat/>
    <w:uiPriority w:val="99"/>
    <w:rPr>
      <w:rFonts w:ascii="Arial" w:hAnsi="Arial" w:eastAsia="黑体" w:cs="Arial"/>
      <w:kern w:val="2"/>
      <w:sz w:val="24"/>
      <w:szCs w:val="24"/>
      <w:lang w:val="en-US" w:eastAsia="zh-CN"/>
    </w:rPr>
  </w:style>
  <w:style w:type="character" w:customStyle="1" w:styleId="932">
    <w:name w:val="Used by Word for text of Help footnotes Char Char"/>
    <w:qFormat/>
    <w:uiPriority w:val="99"/>
    <w:rPr>
      <w:rFonts w:ascii="Times New Roman" w:hAnsi="Times New Roman" w:eastAsia="宋体" w:cs="Times New Roman"/>
      <w:sz w:val="20"/>
      <w:szCs w:val="20"/>
    </w:rPr>
  </w:style>
  <w:style w:type="character" w:customStyle="1" w:styleId="933">
    <w:name w:val="编号，小四 Char"/>
    <w:link w:val="133"/>
    <w:qFormat/>
    <w:locked/>
    <w:uiPriority w:val="99"/>
    <w:rPr>
      <w:rFonts w:ascii="Arial" w:hAnsi="Arial" w:cs="Arial"/>
      <w:sz w:val="24"/>
      <w:szCs w:val="24"/>
    </w:rPr>
  </w:style>
  <w:style w:type="character" w:customStyle="1" w:styleId="934">
    <w:name w:val="Font Style82"/>
    <w:qFormat/>
    <w:uiPriority w:val="99"/>
    <w:rPr>
      <w:rFonts w:ascii="宋体" w:eastAsia="宋体" w:cs="宋体"/>
      <w:color w:val="000000"/>
      <w:sz w:val="14"/>
      <w:szCs w:val="14"/>
    </w:rPr>
  </w:style>
  <w:style w:type="character" w:customStyle="1" w:styleId="935">
    <w:name w:val="标题 2 Char Char"/>
    <w:qFormat/>
    <w:uiPriority w:val="99"/>
    <w:rPr>
      <w:rFonts w:ascii="楷体_GB2312" w:hAnsi="Arial" w:eastAsia="楷体_GB2312" w:cs="楷体_GB2312"/>
      <w:b/>
      <w:bCs/>
      <w:kern w:val="2"/>
      <w:sz w:val="32"/>
      <w:szCs w:val="32"/>
      <w:lang w:val="en-US" w:eastAsia="zh-CN"/>
    </w:rPr>
  </w:style>
  <w:style w:type="character" w:customStyle="1" w:styleId="936">
    <w:name w:val="未用 Char"/>
    <w:qFormat/>
    <w:uiPriority w:val="99"/>
    <w:rPr>
      <w:rFonts w:ascii="Arial" w:hAnsi="Arial" w:eastAsia="黑体" w:cs="Arial"/>
      <w:kern w:val="2"/>
      <w:sz w:val="21"/>
      <w:szCs w:val="21"/>
      <w:lang w:val="en-US" w:eastAsia="zh-CN"/>
    </w:rPr>
  </w:style>
  <w:style w:type="character" w:customStyle="1" w:styleId="937">
    <w:name w:val="myp1111"/>
    <w:qFormat/>
    <w:uiPriority w:val="99"/>
    <w:rPr>
      <w:rFonts w:ascii="??" w:hAnsi="??" w:cs="??"/>
      <w:color w:val="000000"/>
      <w:sz w:val="20"/>
      <w:szCs w:val="20"/>
      <w:u w:val="none"/>
    </w:rPr>
  </w:style>
  <w:style w:type="character" w:customStyle="1" w:styleId="938">
    <w:name w:val="样式 标题 4h4H4Fab-4T5Ref Heading 1rh1Heading sqlsect 1.2.3.... Char"/>
    <w:link w:val="122"/>
    <w:qFormat/>
    <w:locked/>
    <w:uiPriority w:val="99"/>
    <w:rPr>
      <w:rFonts w:ascii="微软雅黑" w:hAnsi="微软雅黑" w:eastAsia="微软雅黑" w:cs="微软雅黑"/>
      <w:b/>
      <w:bCs/>
      <w:kern w:val="2"/>
      <w:sz w:val="28"/>
      <w:szCs w:val="28"/>
    </w:rPr>
  </w:style>
  <w:style w:type="character" w:customStyle="1" w:styleId="939">
    <w:name w:val="h Char Char"/>
    <w:qFormat/>
    <w:uiPriority w:val="99"/>
    <w:rPr>
      <w:rFonts w:eastAsia="宋体"/>
      <w:kern w:val="2"/>
      <w:sz w:val="18"/>
      <w:szCs w:val="18"/>
      <w:lang w:val="en-US" w:eastAsia="zh-CN"/>
    </w:rPr>
  </w:style>
  <w:style w:type="character" w:customStyle="1" w:styleId="940">
    <w:name w:val="仿宋正文 Char"/>
    <w:link w:val="134"/>
    <w:qFormat/>
    <w:locked/>
    <w:uiPriority w:val="99"/>
    <w:rPr>
      <w:rFonts w:ascii="仿宋_GB2312" w:eastAsia="Times New Roman" w:cs="仿宋_GB2312"/>
      <w:kern w:val="2"/>
      <w:sz w:val="24"/>
      <w:szCs w:val="24"/>
      <w:lang w:val="en-US" w:eastAsia="zh-CN"/>
    </w:rPr>
  </w:style>
  <w:style w:type="character" w:customStyle="1" w:styleId="941">
    <w:name w:val="正文首行缩进 Char Char Char Char Char Char"/>
    <w:qFormat/>
    <w:uiPriority w:val="99"/>
    <w:rPr>
      <w:rFonts w:ascii="宋体" w:eastAsia="宋体" w:cs="宋体"/>
      <w:kern w:val="2"/>
      <w:sz w:val="24"/>
      <w:szCs w:val="24"/>
      <w:lang w:val="zh-CN"/>
    </w:rPr>
  </w:style>
  <w:style w:type="character" w:customStyle="1" w:styleId="942">
    <w:name w:val="样式 宋体"/>
    <w:qFormat/>
    <w:uiPriority w:val="99"/>
    <w:rPr>
      <w:rFonts w:ascii="宋体" w:eastAsia="宋体" w:cs="宋体"/>
      <w:sz w:val="24"/>
      <w:szCs w:val="24"/>
    </w:rPr>
  </w:style>
  <w:style w:type="character" w:customStyle="1" w:styleId="943">
    <w:name w:val="tw4winJump"/>
    <w:qFormat/>
    <w:uiPriority w:val="99"/>
    <w:rPr>
      <w:rFonts w:ascii="Courier New" w:hAnsi="Courier New" w:cs="Courier New"/>
      <w:color w:val="008080"/>
      <w:lang w:val="en-US" w:eastAsia="zh-CN"/>
    </w:rPr>
  </w:style>
  <w:style w:type="character" w:customStyle="1" w:styleId="944">
    <w:name w:val="标题 1 字符"/>
    <w:qFormat/>
    <w:uiPriority w:val="9"/>
    <w:rPr>
      <w:rFonts w:ascii="Arial" w:hAnsi="Arial" w:eastAsia="黑体" w:cs="Arial"/>
      <w:b/>
      <w:bCs/>
      <w:snapToGrid w:val="0"/>
      <w:kern w:val="44"/>
      <w:sz w:val="44"/>
      <w:szCs w:val="44"/>
    </w:rPr>
  </w:style>
  <w:style w:type="character" w:customStyle="1" w:styleId="945">
    <w:name w:val="style36"/>
    <w:basedOn w:val="77"/>
    <w:qFormat/>
    <w:uiPriority w:val="99"/>
    <w:rPr>
      <w:rFonts w:ascii="Arial" w:hAnsi="Arial" w:eastAsia="黑体" w:cs="Arial"/>
      <w:snapToGrid w:val="0"/>
      <w:kern w:val="0"/>
      <w:sz w:val="21"/>
      <w:szCs w:val="21"/>
    </w:rPr>
  </w:style>
  <w:style w:type="character" w:customStyle="1" w:styleId="946">
    <w:name w:val="pt9"/>
    <w:qFormat/>
    <w:uiPriority w:val="99"/>
    <w:rPr>
      <w:rFonts w:ascii="仿宋_GB2312" w:eastAsia="微软雅黑" w:cs="仿宋_GB2312"/>
      <w:b/>
      <w:bCs/>
      <w:kern w:val="2"/>
      <w:sz w:val="32"/>
      <w:szCs w:val="32"/>
      <w:lang w:val="en-US" w:eastAsia="zh-CN"/>
    </w:rPr>
  </w:style>
  <w:style w:type="character" w:customStyle="1" w:styleId="947">
    <w:name w:val="DO_NOT_TRANSLATE"/>
    <w:qFormat/>
    <w:uiPriority w:val="99"/>
    <w:rPr>
      <w:rFonts w:ascii="Courier New" w:hAnsi="Courier New" w:cs="Courier New"/>
      <w:color w:val="800000"/>
      <w:lang w:val="en-US" w:eastAsia="zh-CN"/>
    </w:rPr>
  </w:style>
  <w:style w:type="character" w:customStyle="1" w:styleId="948">
    <w:name w:val="标书1 Char1"/>
    <w:qFormat/>
    <w:uiPriority w:val="99"/>
    <w:rPr>
      <w:rFonts w:eastAsia="宋体"/>
      <w:b/>
      <w:bCs/>
      <w:kern w:val="44"/>
      <w:sz w:val="44"/>
      <w:szCs w:val="44"/>
      <w:lang w:val="en-US" w:eastAsia="zh-CN"/>
    </w:rPr>
  </w:style>
  <w:style w:type="character" w:customStyle="1" w:styleId="949">
    <w:name w:val="页脚 字符"/>
    <w:qFormat/>
    <w:uiPriority w:val="99"/>
    <w:rPr>
      <w:kern w:val="2"/>
      <w:sz w:val="18"/>
      <w:szCs w:val="18"/>
    </w:rPr>
  </w:style>
  <w:style w:type="character" w:customStyle="1" w:styleId="950">
    <w:name w:val="正文2 Char"/>
    <w:qFormat/>
    <w:uiPriority w:val="0"/>
    <w:rPr>
      <w:rFonts w:eastAsia="宋体"/>
      <w:kern w:val="2"/>
      <w:sz w:val="24"/>
      <w:szCs w:val="24"/>
      <w:lang w:val="en-US" w:eastAsia="zh-CN"/>
    </w:rPr>
  </w:style>
  <w:style w:type="character" w:customStyle="1" w:styleId="951">
    <w:name w:val="Char Char21"/>
    <w:qFormat/>
    <w:uiPriority w:val="99"/>
    <w:rPr>
      <w:rFonts w:ascii="宋体" w:eastAsia="宋体" w:cs="宋体"/>
      <w:kern w:val="1"/>
      <w:sz w:val="21"/>
      <w:szCs w:val="21"/>
      <w:lang w:val="zh-CN"/>
    </w:rPr>
  </w:style>
  <w:style w:type="character" w:customStyle="1" w:styleId="952">
    <w:name w:val="样式 正文缩进 + 首行缩进:  2 字符 Char Char"/>
    <w:link w:val="135"/>
    <w:qFormat/>
    <w:locked/>
    <w:uiPriority w:val="99"/>
    <w:rPr>
      <w:kern w:val="2"/>
      <w:sz w:val="24"/>
      <w:szCs w:val="24"/>
    </w:rPr>
  </w:style>
  <w:style w:type="character" w:customStyle="1" w:styleId="953">
    <w:name w:val="gray6"/>
    <w:basedOn w:val="77"/>
    <w:qFormat/>
    <w:uiPriority w:val="99"/>
    <w:rPr>
      <w:rFonts w:ascii="Arial" w:hAnsi="Arial" w:eastAsia="黑体" w:cs="Arial"/>
      <w:snapToGrid w:val="0"/>
      <w:kern w:val="0"/>
      <w:sz w:val="21"/>
      <w:szCs w:val="21"/>
    </w:rPr>
  </w:style>
  <w:style w:type="character" w:customStyle="1" w:styleId="954">
    <w:name w:val="hui"/>
    <w:basedOn w:val="77"/>
    <w:qFormat/>
    <w:uiPriority w:val="99"/>
    <w:rPr>
      <w:rFonts w:ascii="Arial" w:hAnsi="Arial" w:eastAsia="黑体" w:cs="Arial"/>
      <w:snapToGrid w:val="0"/>
      <w:kern w:val="0"/>
      <w:sz w:val="21"/>
      <w:szCs w:val="21"/>
    </w:rPr>
  </w:style>
  <w:style w:type="character" w:customStyle="1" w:styleId="955">
    <w:name w:val="哈哈正文 Char Char"/>
    <w:qFormat/>
    <w:uiPriority w:val="99"/>
    <w:rPr>
      <w:rFonts w:ascii="宋体" w:hAnsi="宋体" w:eastAsia="宋体" w:cs="宋体"/>
      <w:kern w:val="2"/>
      <w:sz w:val="24"/>
      <w:szCs w:val="24"/>
      <w:lang w:val="en-US" w:eastAsia="zh-CN"/>
    </w:rPr>
  </w:style>
  <w:style w:type="character" w:customStyle="1" w:styleId="956">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57">
    <w:name w:val="正文缩进 字符1"/>
    <w:qFormat/>
    <w:uiPriority w:val="99"/>
    <w:rPr>
      <w:rFonts w:ascii="宋体" w:eastAsia="宋体" w:cs="宋体"/>
      <w:snapToGrid w:val="0"/>
      <w:color w:val="000000"/>
      <w:kern w:val="28"/>
      <w:sz w:val="28"/>
      <w:szCs w:val="28"/>
      <w:lang w:val="en-US" w:eastAsia="zh-CN"/>
    </w:rPr>
  </w:style>
  <w:style w:type="character" w:customStyle="1" w:styleId="958">
    <w:name w:val="页脚 字符1"/>
    <w:qFormat/>
    <w:locked/>
    <w:uiPriority w:val="99"/>
    <w:rPr>
      <w:kern w:val="2"/>
      <w:sz w:val="18"/>
      <w:szCs w:val="18"/>
    </w:rPr>
  </w:style>
  <w:style w:type="character" w:customStyle="1" w:styleId="959">
    <w:name w:val="页眉 字符1"/>
    <w:qFormat/>
    <w:uiPriority w:val="99"/>
    <w:rPr>
      <w:kern w:val="2"/>
      <w:sz w:val="18"/>
      <w:szCs w:val="18"/>
    </w:rPr>
  </w:style>
  <w:style w:type="character" w:customStyle="1" w:styleId="960">
    <w:name w:val="无间隔 Char"/>
    <w:link w:val="185"/>
    <w:qFormat/>
    <w:locked/>
    <w:uiPriority w:val="99"/>
    <w:rPr>
      <w:kern w:val="2"/>
      <w:sz w:val="22"/>
      <w:szCs w:val="22"/>
    </w:rPr>
  </w:style>
  <w:style w:type="character" w:customStyle="1" w:styleId="961">
    <w:name w:val="标准文本 Char Char"/>
    <w:link w:val="618"/>
    <w:qFormat/>
    <w:locked/>
    <w:uiPriority w:val="99"/>
    <w:rPr>
      <w:kern w:val="2"/>
      <w:sz w:val="24"/>
      <w:szCs w:val="24"/>
    </w:rPr>
  </w:style>
  <w:style w:type="character" w:customStyle="1" w:styleId="962">
    <w:name w:val="Char Char213"/>
    <w:qFormat/>
    <w:uiPriority w:val="99"/>
    <w:rPr>
      <w:rFonts w:eastAsia="Times New Roman"/>
      <w:b/>
      <w:bCs/>
      <w:kern w:val="44"/>
      <w:sz w:val="44"/>
      <w:szCs w:val="44"/>
      <w:lang w:val="en-US" w:eastAsia="zh-CN"/>
    </w:rPr>
  </w:style>
  <w:style w:type="character" w:customStyle="1" w:styleId="963">
    <w:name w:val="apple-style-span"/>
    <w:qFormat/>
    <w:uiPriority w:val="99"/>
    <w:rPr>
      <w:rFonts w:ascii="Arial" w:hAnsi="Arial" w:eastAsia="黑体" w:cs="Arial"/>
      <w:snapToGrid w:val="0"/>
      <w:kern w:val="0"/>
      <w:sz w:val="21"/>
      <w:szCs w:val="21"/>
    </w:rPr>
  </w:style>
  <w:style w:type="character" w:customStyle="1" w:styleId="964">
    <w:name w:val="15"/>
    <w:qFormat/>
    <w:uiPriority w:val="99"/>
    <w:rPr>
      <w:rFonts w:ascii="Calibri" w:hAnsi="Calibri" w:cs="Calibri"/>
      <w:color w:val="0000FF"/>
      <w:u w:val="single"/>
    </w:rPr>
  </w:style>
  <w:style w:type="character" w:customStyle="1" w:styleId="965">
    <w:name w:val="16"/>
    <w:qFormat/>
    <w:uiPriority w:val="99"/>
    <w:rPr>
      <w:rFonts w:ascii="宋体" w:hAnsi="宋体" w:eastAsia="宋体" w:cs="宋体"/>
      <w:color w:val="000000"/>
      <w:sz w:val="20"/>
      <w:szCs w:val="20"/>
    </w:rPr>
  </w:style>
  <w:style w:type="character" w:customStyle="1" w:styleId="966">
    <w:name w:val="edui-unclickable"/>
    <w:qFormat/>
    <w:uiPriority w:val="99"/>
    <w:rPr>
      <w:color w:val="808080"/>
    </w:rPr>
  </w:style>
  <w:style w:type="character" w:customStyle="1" w:styleId="967">
    <w:name w:val="tpc_content1"/>
    <w:qFormat/>
    <w:uiPriority w:val="99"/>
    <w:rPr>
      <w:sz w:val="20"/>
      <w:szCs w:val="20"/>
    </w:rPr>
  </w:style>
  <w:style w:type="character" w:customStyle="1" w:styleId="968">
    <w:name w:val="正文文本缩进 字符"/>
    <w:qFormat/>
    <w:uiPriority w:val="99"/>
    <w:rPr>
      <w:rFonts w:ascii="Century Gothic" w:hAnsi="Century Gothic" w:cs="Century Gothic"/>
      <w:kern w:val="2"/>
      <w:sz w:val="24"/>
      <w:szCs w:val="24"/>
      <w:lang w:val="en-US" w:eastAsia="zh-CN"/>
    </w:rPr>
  </w:style>
  <w:style w:type="character" w:customStyle="1" w:styleId="969">
    <w:name w:val="正文文本 2 字符"/>
    <w:qFormat/>
    <w:uiPriority w:val="99"/>
    <w:rPr>
      <w:rFonts w:ascii="Arial" w:hAnsi="Arial" w:eastAsia="宋体" w:cs="Arial"/>
      <w:kern w:val="2"/>
      <w:sz w:val="24"/>
      <w:szCs w:val="24"/>
      <w:lang w:val="en-US" w:eastAsia="zh-CN"/>
    </w:rPr>
  </w:style>
  <w:style w:type="character" w:customStyle="1" w:styleId="970">
    <w:name w:val="edui-clickable2"/>
    <w:qFormat/>
    <w:uiPriority w:val="99"/>
    <w:rPr>
      <w:color w:val="0000FF"/>
      <w:u w:val="single"/>
    </w:rPr>
  </w:style>
  <w:style w:type="character" w:customStyle="1" w:styleId="971">
    <w:name w:val="style1"/>
    <w:qFormat/>
    <w:uiPriority w:val="99"/>
    <w:rPr>
      <w:rFonts w:ascii="Arial" w:hAnsi="Arial" w:eastAsia="黑体" w:cs="Arial"/>
      <w:snapToGrid w:val="0"/>
      <w:kern w:val="0"/>
      <w:sz w:val="21"/>
      <w:szCs w:val="21"/>
    </w:rPr>
  </w:style>
  <w:style w:type="character" w:customStyle="1" w:styleId="972">
    <w:name w:val="zbggtop11 style5"/>
    <w:qFormat/>
    <w:uiPriority w:val="99"/>
    <w:rPr>
      <w:rFonts w:ascii="Arial" w:hAnsi="Arial" w:eastAsia="黑体" w:cs="Arial"/>
      <w:snapToGrid w:val="0"/>
      <w:kern w:val="0"/>
      <w:sz w:val="21"/>
      <w:szCs w:val="21"/>
    </w:rPr>
  </w:style>
  <w:style w:type="character" w:customStyle="1" w:styleId="973">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74">
    <w:name w:val="bulletintext1"/>
    <w:qFormat/>
    <w:uiPriority w:val="99"/>
    <w:rPr>
      <w:color w:val="000000"/>
      <w:sz w:val="18"/>
      <w:szCs w:val="18"/>
    </w:rPr>
  </w:style>
  <w:style w:type="character" w:customStyle="1" w:styleId="975">
    <w:name w:val="ksfind_class_select1"/>
    <w:basedOn w:val="77"/>
    <w:qFormat/>
    <w:uiPriority w:val="99"/>
    <w:rPr>
      <w:color w:val="000000"/>
      <w:shd w:val="clear" w:color="auto" w:fill="auto"/>
    </w:rPr>
  </w:style>
  <w:style w:type="character" w:customStyle="1" w:styleId="976">
    <w:name w:val="font71"/>
    <w:qFormat/>
    <w:uiPriority w:val="99"/>
    <w:rPr>
      <w:rFonts w:ascii="宋体" w:hAnsi="宋体" w:eastAsia="宋体" w:cs="宋体"/>
      <w:color w:val="000000"/>
      <w:sz w:val="22"/>
      <w:szCs w:val="22"/>
      <w:u w:val="none"/>
    </w:rPr>
  </w:style>
  <w:style w:type="character" w:customStyle="1" w:styleId="977">
    <w:name w:val="font91"/>
    <w:qFormat/>
    <w:uiPriority w:val="99"/>
    <w:rPr>
      <w:rFonts w:ascii="仿宋" w:hAnsi="仿宋" w:eastAsia="仿宋" w:cs="仿宋"/>
      <w:color w:val="000000"/>
      <w:sz w:val="22"/>
      <w:szCs w:val="22"/>
      <w:u w:val="none"/>
    </w:rPr>
  </w:style>
  <w:style w:type="character" w:customStyle="1" w:styleId="978">
    <w:name w:val="font101"/>
    <w:basedOn w:val="77"/>
    <w:qFormat/>
    <w:uiPriority w:val="0"/>
    <w:rPr>
      <w:rFonts w:hint="default" w:ascii="仿宋_GB2312" w:eastAsia="仿宋_GB2312" w:cs="仿宋_GB2312"/>
      <w:color w:val="000000"/>
      <w:sz w:val="22"/>
      <w:szCs w:val="22"/>
      <w:u w:val="none"/>
    </w:rPr>
  </w:style>
  <w:style w:type="table" w:customStyle="1" w:styleId="979">
    <w:name w:val="网格型2"/>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0">
    <w:name w:val="网格型1"/>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1">
    <w:name w:val="网格型6"/>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2">
    <w:name w:val="网格型3"/>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3">
    <w:name w:val="网格型4"/>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4">
    <w:name w:val="网格型5"/>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85">
    <w:name w:val="修订4"/>
    <w:hidden/>
    <w:unhideWhenUsed/>
    <w:qFormat/>
    <w:uiPriority w:val="99"/>
    <w:rPr>
      <w:rFonts w:ascii="Times New Roman" w:hAnsi="Times New Roman" w:eastAsia="宋体" w:cs="Times New Roman"/>
      <w:kern w:val="2"/>
      <w:sz w:val="21"/>
      <w:szCs w:val="21"/>
      <w:lang w:val="en-US" w:eastAsia="zh-CN" w:bidi="ar-SA"/>
    </w:rPr>
  </w:style>
  <w:style w:type="paragraph" w:customStyle="1" w:styleId="986">
    <w:name w:val="默认"/>
    <w:qFormat/>
    <w:uiPriority w:val="0"/>
    <w:rPr>
      <w:rFonts w:ascii="Helvetica Neue" w:hAnsi="Helvetica Neue" w:eastAsia="Arial Unicode MS" w:cs="Arial Unicode MS"/>
      <w:color w:val="000000"/>
      <w:sz w:val="22"/>
      <w:szCs w:val="22"/>
      <w:lang w:val="en-US" w:eastAsia="zh-CN" w:bidi="ar-SA"/>
    </w:rPr>
  </w:style>
  <w:style w:type="paragraph" w:customStyle="1" w:styleId="987">
    <w:name w:val="列表段落2"/>
    <w:basedOn w:val="1"/>
    <w:qFormat/>
    <w:uiPriority w:val="0"/>
    <w:pPr>
      <w:adjustRightInd/>
      <w:ind w:firstLine="420" w:firstLineChars="200"/>
    </w:pPr>
    <w:rPr>
      <w:rFonts w:ascii="Calibri" w:hAnsi="Calibri" w:cs="Calibri"/>
      <w:szCs w:val="24"/>
    </w:rPr>
  </w:style>
  <w:style w:type="character" w:customStyle="1" w:styleId="988">
    <w:name w:val="NormalCharacter"/>
    <w:link w:val="989"/>
    <w:semiHidden/>
    <w:qFormat/>
    <w:uiPriority w:val="0"/>
  </w:style>
  <w:style w:type="paragraph" w:customStyle="1" w:styleId="989">
    <w:name w:val="UserStyle_26"/>
    <w:basedOn w:val="1"/>
    <w:link w:val="988"/>
    <w:qFormat/>
    <w:uiPriority w:val="0"/>
    <w:pPr>
      <w:textAlignment w:val="baseline"/>
    </w:pPr>
  </w:style>
  <w:style w:type="paragraph" w:customStyle="1" w:styleId="990">
    <w:name w:val="Revision"/>
    <w:hidden/>
    <w:unhideWhenUsed/>
    <w:qFormat/>
    <w:uiPriority w:val="99"/>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D7840CF-4B99-449E-AAE1-8F2CA8396730}">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58</Pages>
  <Words>4873</Words>
  <Characters>5614</Characters>
  <Lines>238</Lines>
  <Paragraphs>67</Paragraphs>
  <TotalTime>31</TotalTime>
  <ScaleCrop>false</ScaleCrop>
  <LinksUpToDate>false</LinksUpToDate>
  <CharactersWithSpaces>5834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Administrator</cp:lastModifiedBy>
  <cp:lastPrinted>2025-03-17T08:37:00Z</cp:lastPrinted>
  <dcterms:modified xsi:type="dcterms:W3CDTF">2025-04-16T09:44:07Z</dcterms:modified>
  <dc:title>杭州市市民卡扩大发卡工程</dc:title>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09BF7F02064A4E0295ADA92D7CAF09AD_13</vt:lpwstr>
  </property>
  <property fmtid="{D5CDD505-2E9C-101B-9397-08002B2CF9AE}" pid="5" name="KSOTemplateDocerSaveRecord">
    <vt:lpwstr>eyJoZGlkIjoiOTJjMmVjNThjZjcwOWQ1NWQ2YTkwNTgyZThkYWU4ZGMifQ==</vt:lpwstr>
  </property>
</Properties>
</file>