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5724BB">
      <w:pPr>
        <w:spacing w:line="360" w:lineRule="auto"/>
        <w:jc w:val="center"/>
        <w:rPr>
          <w:rFonts w:ascii="宋体" w:hAnsi="宋体" w:cs="宋体"/>
          <w:b/>
          <w:sz w:val="24"/>
          <w:highlight w:val="none"/>
        </w:rPr>
      </w:pPr>
    </w:p>
    <w:p w14:paraId="349FEB27">
      <w:pPr>
        <w:spacing w:line="360" w:lineRule="auto"/>
        <w:jc w:val="center"/>
        <w:rPr>
          <w:rFonts w:ascii="宋体" w:hAnsi="宋体" w:cs="宋体"/>
          <w:b/>
          <w:sz w:val="24"/>
          <w:highlight w:val="none"/>
        </w:rPr>
      </w:pPr>
    </w:p>
    <w:p w14:paraId="5335EDE2">
      <w:pPr>
        <w:adjustRightInd/>
        <w:spacing w:line="360" w:lineRule="auto"/>
        <w:jc w:val="both"/>
        <w:rPr>
          <w:rFonts w:ascii="宋体" w:hAnsi="宋体" w:cs="宋体"/>
          <w:b/>
          <w:sz w:val="48"/>
          <w:szCs w:val="48"/>
          <w:highlight w:val="none"/>
        </w:rPr>
      </w:pPr>
    </w:p>
    <w:p w14:paraId="36D0E3A2">
      <w:pPr>
        <w:adjustRightInd/>
        <w:spacing w:line="360" w:lineRule="auto"/>
        <w:jc w:val="center"/>
        <w:rPr>
          <w:rFonts w:hint="eastAsia" w:ascii="仿宋" w:hAnsi="仿宋" w:eastAsia="仿宋" w:cs="仿宋_GB2312"/>
          <w:b/>
          <w:color w:val="000000"/>
          <w:sz w:val="48"/>
          <w:szCs w:val="48"/>
          <w:lang w:eastAsia="zh-CN"/>
        </w:rPr>
      </w:pPr>
      <w:r>
        <w:rPr>
          <w:rFonts w:hint="eastAsia" w:ascii="仿宋" w:hAnsi="仿宋" w:eastAsia="仿宋" w:cs="仿宋_GB2312"/>
          <w:b/>
          <w:color w:val="000000"/>
          <w:sz w:val="48"/>
          <w:szCs w:val="48"/>
          <w:lang w:val="en-US" w:eastAsia="zh-CN"/>
        </w:rPr>
        <w:t xml:space="preserve">   </w:t>
      </w:r>
      <w:r>
        <w:rPr>
          <w:rFonts w:hint="eastAsia" w:ascii="仿宋" w:hAnsi="仿宋" w:eastAsia="仿宋" w:cs="仿宋_GB2312"/>
          <w:b/>
          <w:color w:val="000000"/>
          <w:sz w:val="48"/>
          <w:szCs w:val="48"/>
          <w:lang w:eastAsia="zh-CN"/>
        </w:rPr>
        <w:t>螺蛳桥村与开投集团共富项目管理服务采购项目</w:t>
      </w:r>
    </w:p>
    <w:p w14:paraId="22247293">
      <w:pPr>
        <w:adjustRightInd/>
        <w:spacing w:line="360" w:lineRule="auto"/>
        <w:jc w:val="center"/>
        <w:rPr>
          <w:rFonts w:ascii="仿宋" w:hAnsi="仿宋" w:eastAsia="仿宋" w:cs="仿宋_GB2312"/>
          <w:b/>
          <w:color w:val="000000"/>
          <w:sz w:val="48"/>
          <w:szCs w:val="48"/>
        </w:rPr>
      </w:pPr>
      <w:r>
        <w:rPr>
          <w:rFonts w:hint="eastAsia" w:ascii="仿宋" w:hAnsi="仿宋" w:eastAsia="仿宋" w:cs="仿宋_GB2312"/>
          <w:b/>
          <w:color w:val="000000"/>
          <w:sz w:val="48"/>
          <w:szCs w:val="48"/>
        </w:rPr>
        <w:t xml:space="preserve">招标文件 </w:t>
      </w:r>
    </w:p>
    <w:p w14:paraId="6A0F6A99">
      <w:pPr>
        <w:adjustRightInd/>
        <w:spacing w:line="360" w:lineRule="auto"/>
        <w:jc w:val="center"/>
        <w:rPr>
          <w:rFonts w:hint="eastAsia" w:ascii="仿宋" w:hAnsi="仿宋" w:eastAsia="仿宋" w:cs="仿宋_GB2312"/>
          <w:b/>
          <w:color w:val="000000"/>
          <w:sz w:val="32"/>
          <w:szCs w:val="32"/>
        </w:rPr>
      </w:pPr>
      <w:r>
        <w:rPr>
          <w:rFonts w:hint="eastAsia" w:ascii="仿宋" w:hAnsi="仿宋" w:eastAsia="仿宋" w:cs="宋体"/>
          <w:b/>
          <w:color w:val="000000"/>
          <w:sz w:val="44"/>
          <w:szCs w:val="44"/>
        </w:rPr>
        <w:t xml:space="preserve"> （电子招投标）</w:t>
      </w:r>
    </w:p>
    <w:p w14:paraId="5EEC1FA2">
      <w:pPr>
        <w:snapToGrid w:val="0"/>
        <w:spacing w:line="360" w:lineRule="auto"/>
        <w:jc w:val="center"/>
        <w:rPr>
          <w:rFonts w:hint="eastAsia" w:ascii="仿宋" w:hAnsi="仿宋" w:eastAsia="仿宋" w:cs="仿宋_GB2312"/>
          <w:color w:val="auto"/>
          <w:sz w:val="28"/>
          <w:szCs w:val="20"/>
        </w:rPr>
      </w:pPr>
      <w:r>
        <w:rPr>
          <w:rFonts w:hint="eastAsia" w:ascii="仿宋" w:hAnsi="仿宋" w:eastAsia="仿宋" w:cs="仿宋_GB2312"/>
          <w:b/>
          <w:color w:val="auto"/>
          <w:sz w:val="32"/>
          <w:szCs w:val="32"/>
        </w:rPr>
        <w:t>编号:（HZJYDL202</w:t>
      </w:r>
      <w:r>
        <w:rPr>
          <w:rFonts w:hint="eastAsia" w:ascii="仿宋" w:hAnsi="仿宋" w:eastAsia="仿宋" w:cs="仿宋_GB2312"/>
          <w:b/>
          <w:color w:val="auto"/>
          <w:sz w:val="32"/>
          <w:szCs w:val="32"/>
          <w:lang w:val="en-US" w:eastAsia="zh-CN"/>
        </w:rPr>
        <w:t>4</w:t>
      </w:r>
      <w:r>
        <w:rPr>
          <w:rFonts w:hint="eastAsia" w:ascii="仿宋" w:hAnsi="仿宋" w:eastAsia="仿宋" w:cs="仿宋_GB2312"/>
          <w:b/>
          <w:color w:val="auto"/>
          <w:sz w:val="32"/>
          <w:szCs w:val="32"/>
        </w:rPr>
        <w:t>-</w:t>
      </w:r>
      <w:r>
        <w:rPr>
          <w:rFonts w:hint="eastAsia" w:ascii="仿宋" w:hAnsi="仿宋" w:eastAsia="仿宋" w:cs="仿宋_GB2312"/>
          <w:b/>
          <w:color w:val="auto"/>
          <w:sz w:val="32"/>
          <w:szCs w:val="32"/>
          <w:lang w:val="en-US" w:eastAsia="zh-CN"/>
        </w:rPr>
        <w:t xml:space="preserve">0018 </w:t>
      </w:r>
      <w:r>
        <w:rPr>
          <w:rFonts w:hint="eastAsia" w:ascii="仿宋" w:hAnsi="仿宋" w:eastAsia="仿宋" w:cs="仿宋_GB2312"/>
          <w:b/>
          <w:color w:val="auto"/>
          <w:sz w:val="32"/>
          <w:szCs w:val="32"/>
        </w:rPr>
        <w:t>）</w:t>
      </w:r>
    </w:p>
    <w:p w14:paraId="5EE1338B">
      <w:pPr>
        <w:pStyle w:val="24"/>
        <w:rPr>
          <w:rFonts w:hint="eastAsia"/>
          <w:color w:val="000000"/>
        </w:rPr>
      </w:pPr>
    </w:p>
    <w:p w14:paraId="06335310">
      <w:pPr>
        <w:adjustRightInd/>
        <w:spacing w:line="360" w:lineRule="auto"/>
        <w:jc w:val="center"/>
        <w:rPr>
          <w:rFonts w:ascii="仿宋" w:hAnsi="仿宋" w:eastAsia="仿宋" w:cs="宋体"/>
          <w:color w:val="000000"/>
          <w:sz w:val="28"/>
          <w:szCs w:val="20"/>
        </w:rPr>
      </w:pPr>
      <w:r>
        <w:rPr>
          <w:rFonts w:hint="eastAsia" w:ascii="仿宋" w:hAnsi="仿宋" w:eastAsia="仿宋" w:cs="仿宋_GB2312"/>
          <w:color w:val="000000"/>
          <w:kern w:val="2"/>
          <w:sz w:val="28"/>
          <w:szCs w:val="20"/>
          <w:lang w:val="en-US" w:eastAsia="zh-CN" w:bidi="ar-SA"/>
        </w:rPr>
        <w:drawing>
          <wp:inline distT="0" distB="0" distL="114300" distR="114300">
            <wp:extent cx="2102485" cy="1957070"/>
            <wp:effectExtent l="0" t="0" r="12065" b="508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26">
                      <a:lum/>
                    </a:blip>
                    <a:stretch>
                      <a:fillRect/>
                    </a:stretch>
                  </pic:blipFill>
                  <pic:spPr>
                    <a:xfrm>
                      <a:off x="0" y="0"/>
                      <a:ext cx="2102485" cy="1957070"/>
                    </a:xfrm>
                    <a:prstGeom prst="rect">
                      <a:avLst/>
                    </a:prstGeom>
                    <a:noFill/>
                    <a:ln>
                      <a:noFill/>
                    </a:ln>
                  </pic:spPr>
                </pic:pic>
              </a:graphicData>
            </a:graphic>
          </wp:inline>
        </w:drawing>
      </w:r>
    </w:p>
    <w:p w14:paraId="08B92DAD">
      <w:pPr>
        <w:pStyle w:val="24"/>
        <w:rPr>
          <w:color w:val="000000"/>
        </w:rPr>
      </w:pPr>
    </w:p>
    <w:p w14:paraId="5DC63605">
      <w:pPr>
        <w:pStyle w:val="24"/>
        <w:rPr>
          <w:color w:val="000000"/>
        </w:rPr>
      </w:pPr>
    </w:p>
    <w:p w14:paraId="66CAB21E">
      <w:pPr>
        <w:snapToGrid w:val="0"/>
        <w:spacing w:line="360" w:lineRule="auto"/>
        <w:jc w:val="center"/>
        <w:rPr>
          <w:rFonts w:ascii="仿宋" w:hAnsi="仿宋" w:eastAsia="仿宋" w:cs="仿宋_GB2312"/>
          <w:color w:val="000000"/>
          <w:sz w:val="32"/>
          <w:szCs w:val="32"/>
        </w:rPr>
      </w:pPr>
      <w:r>
        <w:rPr>
          <w:rFonts w:hint="eastAsia" w:ascii="仿宋" w:hAnsi="仿宋" w:eastAsia="仿宋" w:cs="仿宋_GB2312"/>
          <w:color w:val="000000"/>
          <w:sz w:val="32"/>
          <w:szCs w:val="32"/>
        </w:rPr>
        <w:t>采购人：</w:t>
      </w:r>
      <w:r>
        <w:rPr>
          <w:rFonts w:hint="eastAsia" w:ascii="仿宋" w:hAnsi="仿宋" w:eastAsia="仿宋" w:cs="仿宋_GB2312"/>
          <w:color w:val="000000"/>
          <w:sz w:val="32"/>
          <w:szCs w:val="32"/>
          <w:lang w:eastAsia="zh-CN"/>
        </w:rPr>
        <w:t>杭州市临平区运河街道螺蛳桥股份经济合作社</w:t>
      </w:r>
    </w:p>
    <w:p w14:paraId="43D0CB6D">
      <w:pPr>
        <w:snapToGrid w:val="0"/>
        <w:spacing w:line="360" w:lineRule="auto"/>
        <w:jc w:val="center"/>
        <w:rPr>
          <w:rFonts w:ascii="仿宋" w:hAnsi="仿宋" w:eastAsia="仿宋" w:cs="仿宋_GB2312"/>
          <w:bCs/>
          <w:color w:val="000000"/>
          <w:sz w:val="32"/>
          <w:szCs w:val="32"/>
        </w:rPr>
      </w:pPr>
      <w:r>
        <w:rPr>
          <w:rFonts w:hint="eastAsia" w:ascii="仿宋" w:hAnsi="仿宋" w:eastAsia="仿宋" w:cs="仿宋_GB2312"/>
          <w:bCs/>
          <w:color w:val="000000"/>
          <w:sz w:val="32"/>
          <w:szCs w:val="32"/>
        </w:rPr>
        <w:t>采购代理机构：杭州聚亿工程咨询有限公司</w:t>
      </w:r>
    </w:p>
    <w:p w14:paraId="1AC9E4E0">
      <w:pPr>
        <w:snapToGrid w:val="0"/>
        <w:spacing w:line="360" w:lineRule="auto"/>
        <w:jc w:val="center"/>
        <w:rPr>
          <w:rFonts w:ascii="仿宋" w:hAnsi="仿宋" w:eastAsia="仿宋" w:cs="仿宋_GB2312"/>
          <w:bCs/>
          <w:color w:val="000000"/>
          <w:sz w:val="32"/>
          <w:szCs w:val="32"/>
        </w:rPr>
      </w:pPr>
      <w:r>
        <w:rPr>
          <w:rFonts w:hint="eastAsia" w:ascii="仿宋" w:hAnsi="仿宋" w:eastAsia="仿宋" w:cs="仿宋_GB2312"/>
          <w:bCs/>
          <w:color w:val="000000"/>
          <w:sz w:val="32"/>
          <w:szCs w:val="32"/>
        </w:rPr>
        <w:t>二</w:t>
      </w:r>
      <w:r>
        <w:rPr>
          <w:rFonts w:hint="eastAsia" w:ascii="仿宋" w:hAnsi="仿宋" w:eastAsia="仿宋" w:cs="宋体"/>
          <w:bCs/>
          <w:color w:val="000000"/>
          <w:sz w:val="32"/>
          <w:szCs w:val="32"/>
        </w:rPr>
        <w:t>〇</w:t>
      </w:r>
      <w:r>
        <w:rPr>
          <w:rFonts w:hint="eastAsia" w:ascii="仿宋" w:hAnsi="仿宋" w:eastAsia="仿宋" w:cs="仿宋_GB2312"/>
          <w:bCs/>
          <w:color w:val="000000"/>
          <w:sz w:val="32"/>
          <w:szCs w:val="32"/>
        </w:rPr>
        <w:t>二</w:t>
      </w:r>
      <w:r>
        <w:rPr>
          <w:rFonts w:hint="eastAsia" w:ascii="仿宋" w:hAnsi="仿宋" w:eastAsia="仿宋" w:cs="仿宋_GB2312"/>
          <w:bCs/>
          <w:color w:val="000000"/>
          <w:sz w:val="32"/>
          <w:szCs w:val="32"/>
          <w:lang w:val="en-US" w:eastAsia="zh-CN"/>
        </w:rPr>
        <w:t>四</w:t>
      </w:r>
      <w:r>
        <w:rPr>
          <w:rFonts w:hint="eastAsia" w:ascii="仿宋" w:hAnsi="仿宋" w:eastAsia="仿宋" w:cs="仿宋_GB2312"/>
          <w:bCs/>
          <w:color w:val="000000"/>
          <w:sz w:val="32"/>
          <w:szCs w:val="32"/>
        </w:rPr>
        <w:t>年</w:t>
      </w:r>
      <w:r>
        <w:rPr>
          <w:rFonts w:hint="eastAsia" w:ascii="仿宋" w:hAnsi="仿宋" w:eastAsia="仿宋" w:cs="仿宋_GB2312"/>
          <w:bCs/>
          <w:color w:val="000000"/>
          <w:sz w:val="32"/>
          <w:szCs w:val="32"/>
          <w:lang w:val="en-US" w:eastAsia="zh-CN"/>
        </w:rPr>
        <w:t>十</w:t>
      </w:r>
      <w:r>
        <w:rPr>
          <w:rFonts w:hint="eastAsia" w:ascii="仿宋" w:hAnsi="仿宋" w:eastAsia="仿宋" w:cs="仿宋_GB2312"/>
          <w:bCs/>
          <w:color w:val="000000"/>
          <w:sz w:val="32"/>
          <w:szCs w:val="32"/>
        </w:rPr>
        <w:t>月</w:t>
      </w:r>
    </w:p>
    <w:p w14:paraId="0ACD16DD">
      <w:pPr>
        <w:spacing w:line="360" w:lineRule="auto"/>
        <w:jc w:val="center"/>
        <w:rPr>
          <w:rFonts w:ascii="宋体" w:hAnsi="宋体" w:cs="宋体"/>
          <w:sz w:val="24"/>
          <w:highlight w:val="none"/>
        </w:rPr>
      </w:pPr>
      <w:r>
        <w:rPr>
          <w:rFonts w:hint="eastAsia" w:ascii="宋体" w:hAnsi="宋体" w:cs="宋体"/>
          <w:sz w:val="24"/>
          <w:highlight w:val="none"/>
        </w:rPr>
        <w:br w:type="page"/>
      </w:r>
      <w:bookmarkStart w:id="0" w:name="_Hlt67893495"/>
      <w:bookmarkEnd w:id="0"/>
    </w:p>
    <w:p w14:paraId="33C034C1">
      <w:pPr>
        <w:spacing w:line="360" w:lineRule="auto"/>
        <w:jc w:val="center"/>
        <w:rPr>
          <w:rFonts w:ascii="宋体" w:hAnsi="宋体" w:cs="宋体"/>
          <w:b/>
          <w:sz w:val="48"/>
          <w:szCs w:val="48"/>
          <w:highlight w:val="none"/>
        </w:rPr>
      </w:pPr>
      <w:r>
        <w:rPr>
          <w:rFonts w:hint="eastAsia" w:ascii="宋体" w:hAnsi="宋体" w:cs="宋体"/>
          <w:b/>
          <w:sz w:val="48"/>
          <w:szCs w:val="48"/>
          <w:highlight w:val="none"/>
        </w:rPr>
        <w:t>目  录</w:t>
      </w:r>
    </w:p>
    <w:p w14:paraId="48C94EE8">
      <w:pPr>
        <w:spacing w:line="360" w:lineRule="auto"/>
        <w:rPr>
          <w:rFonts w:ascii="宋体" w:hAnsi="宋体" w:cs="宋体"/>
          <w:sz w:val="32"/>
          <w:szCs w:val="32"/>
          <w:highlight w:val="none"/>
        </w:rPr>
      </w:pPr>
    </w:p>
    <w:p w14:paraId="43BD9C4D">
      <w:pPr>
        <w:spacing w:line="360" w:lineRule="auto"/>
        <w:rPr>
          <w:rFonts w:ascii="宋体" w:hAnsi="宋体" w:cs="宋体"/>
          <w:sz w:val="32"/>
          <w:szCs w:val="32"/>
          <w:highlight w:val="none"/>
        </w:rPr>
      </w:pPr>
    </w:p>
    <w:p w14:paraId="4C84B03E">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第一部分      招标公告</w:t>
      </w:r>
    </w:p>
    <w:p w14:paraId="5DF81620">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第二部分      投标人须知</w:t>
      </w:r>
    </w:p>
    <w:p w14:paraId="600B3F25">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第三部分      采购需求</w:t>
      </w:r>
    </w:p>
    <w:p w14:paraId="74BFA987">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第四部分      评标办法</w:t>
      </w:r>
    </w:p>
    <w:p w14:paraId="07760EA6">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第五部分      拟签订的合同文本</w:t>
      </w:r>
    </w:p>
    <w:p w14:paraId="13CDC2E5">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第六部分      应提交的有关格式范例</w:t>
      </w:r>
    </w:p>
    <w:p w14:paraId="04B64057">
      <w:pPr>
        <w:spacing w:line="360" w:lineRule="auto"/>
        <w:ind w:firstLine="549" w:firstLineChars="229"/>
        <w:rPr>
          <w:rFonts w:ascii="宋体" w:hAnsi="宋体" w:cs="宋体"/>
          <w:sz w:val="24"/>
          <w:highlight w:val="none"/>
        </w:rPr>
      </w:pPr>
      <w:bookmarkStart w:id="1" w:name="_Hlt91233176"/>
      <w:bookmarkEnd w:id="1"/>
      <w:bookmarkStart w:id="2" w:name="_Toc91899869"/>
    </w:p>
    <w:p w14:paraId="5C30CAD8">
      <w:pPr>
        <w:spacing w:line="360" w:lineRule="auto"/>
        <w:ind w:firstLine="549" w:firstLineChars="229"/>
        <w:rPr>
          <w:rFonts w:ascii="宋体" w:hAnsi="宋体" w:cs="宋体"/>
          <w:sz w:val="24"/>
          <w:highlight w:val="none"/>
        </w:rPr>
      </w:pPr>
    </w:p>
    <w:p w14:paraId="08BF6CC9">
      <w:pPr>
        <w:spacing w:line="360" w:lineRule="auto"/>
        <w:ind w:firstLine="549" w:firstLineChars="229"/>
        <w:rPr>
          <w:rFonts w:ascii="宋体" w:hAnsi="宋体" w:cs="宋体"/>
          <w:sz w:val="24"/>
          <w:highlight w:val="none"/>
        </w:rPr>
      </w:pPr>
    </w:p>
    <w:p w14:paraId="54EBFB35">
      <w:pPr>
        <w:spacing w:line="360" w:lineRule="auto"/>
        <w:ind w:firstLine="549" w:firstLineChars="229"/>
        <w:rPr>
          <w:rFonts w:ascii="宋体" w:hAnsi="宋体" w:cs="宋体"/>
          <w:sz w:val="24"/>
          <w:highlight w:val="none"/>
        </w:rPr>
      </w:pPr>
    </w:p>
    <w:p w14:paraId="6DD2CECD">
      <w:pPr>
        <w:spacing w:line="360" w:lineRule="auto"/>
        <w:ind w:firstLine="549" w:firstLineChars="229"/>
        <w:rPr>
          <w:rFonts w:ascii="宋体" w:hAnsi="宋体" w:cs="宋体"/>
          <w:sz w:val="24"/>
          <w:highlight w:val="none"/>
        </w:rPr>
      </w:pPr>
    </w:p>
    <w:p w14:paraId="1404BBA5">
      <w:pPr>
        <w:spacing w:line="360" w:lineRule="auto"/>
        <w:ind w:firstLine="549" w:firstLineChars="229"/>
        <w:rPr>
          <w:rFonts w:ascii="宋体" w:hAnsi="宋体" w:cs="宋体"/>
          <w:sz w:val="24"/>
          <w:highlight w:val="none"/>
        </w:rPr>
      </w:pPr>
    </w:p>
    <w:p w14:paraId="79F65E4A">
      <w:pPr>
        <w:spacing w:line="360" w:lineRule="auto"/>
        <w:ind w:firstLine="549" w:firstLineChars="229"/>
        <w:rPr>
          <w:rFonts w:ascii="宋体" w:hAnsi="宋体" w:cs="宋体"/>
          <w:sz w:val="24"/>
          <w:highlight w:val="none"/>
        </w:rPr>
      </w:pPr>
    </w:p>
    <w:p w14:paraId="73019CC7">
      <w:pPr>
        <w:spacing w:line="360" w:lineRule="auto"/>
        <w:ind w:firstLine="549" w:firstLineChars="229"/>
        <w:rPr>
          <w:rFonts w:ascii="宋体" w:hAnsi="宋体" w:cs="宋体"/>
          <w:sz w:val="24"/>
          <w:highlight w:val="none"/>
        </w:rPr>
      </w:pPr>
    </w:p>
    <w:p w14:paraId="24E19723">
      <w:pPr>
        <w:spacing w:line="360" w:lineRule="auto"/>
        <w:ind w:firstLine="549" w:firstLineChars="229"/>
        <w:rPr>
          <w:rFonts w:ascii="宋体" w:hAnsi="宋体" w:cs="宋体"/>
          <w:sz w:val="24"/>
          <w:highlight w:val="none"/>
        </w:rPr>
      </w:pPr>
    </w:p>
    <w:p w14:paraId="48465CD5">
      <w:pPr>
        <w:spacing w:line="360" w:lineRule="auto"/>
        <w:ind w:firstLine="549" w:firstLineChars="229"/>
        <w:rPr>
          <w:rFonts w:ascii="宋体" w:hAnsi="宋体" w:cs="宋体"/>
          <w:sz w:val="24"/>
          <w:highlight w:val="none"/>
        </w:rPr>
      </w:pPr>
    </w:p>
    <w:p w14:paraId="071ADC98">
      <w:pPr>
        <w:spacing w:line="360" w:lineRule="auto"/>
        <w:ind w:firstLine="549" w:firstLineChars="229"/>
        <w:rPr>
          <w:rFonts w:ascii="宋体" w:hAnsi="宋体" w:cs="宋体"/>
          <w:sz w:val="24"/>
          <w:highlight w:val="none"/>
        </w:rPr>
      </w:pPr>
    </w:p>
    <w:p w14:paraId="1CEF8600">
      <w:pPr>
        <w:spacing w:line="360" w:lineRule="auto"/>
        <w:ind w:firstLine="549" w:firstLineChars="229"/>
        <w:rPr>
          <w:rFonts w:ascii="宋体" w:hAnsi="宋体" w:cs="宋体"/>
          <w:sz w:val="24"/>
          <w:highlight w:val="none"/>
        </w:rPr>
      </w:pPr>
    </w:p>
    <w:p w14:paraId="077E8DCD">
      <w:pPr>
        <w:spacing w:line="360" w:lineRule="auto"/>
        <w:ind w:firstLine="549" w:firstLineChars="229"/>
        <w:rPr>
          <w:rFonts w:ascii="宋体" w:hAnsi="宋体" w:cs="宋体"/>
          <w:sz w:val="24"/>
          <w:highlight w:val="none"/>
        </w:rPr>
      </w:pPr>
    </w:p>
    <w:p w14:paraId="17F625A9">
      <w:pPr>
        <w:spacing w:line="360" w:lineRule="auto"/>
        <w:rPr>
          <w:rFonts w:ascii="宋体" w:hAnsi="宋体" w:cs="宋体"/>
          <w:sz w:val="24"/>
          <w:highlight w:val="none"/>
        </w:rPr>
      </w:pPr>
    </w:p>
    <w:p w14:paraId="619822DA">
      <w:pPr>
        <w:adjustRightInd/>
        <w:spacing w:line="360" w:lineRule="auto"/>
        <w:jc w:val="center"/>
        <w:outlineLvl w:val="0"/>
        <w:rPr>
          <w:rFonts w:ascii="宋体" w:hAnsi="宋体" w:cs="宋体"/>
          <w:b/>
          <w:sz w:val="36"/>
          <w:szCs w:val="20"/>
          <w:highlight w:val="none"/>
        </w:rPr>
      </w:pPr>
      <w:bookmarkStart w:id="3" w:name="第一部分"/>
      <w:r>
        <w:rPr>
          <w:rFonts w:hint="eastAsia" w:ascii="宋体" w:hAnsi="宋体" w:cs="宋体"/>
          <w:b/>
          <w:sz w:val="36"/>
          <w:szCs w:val="36"/>
          <w:highlight w:val="none"/>
        </w:rPr>
        <w:br w:type="page"/>
      </w:r>
      <w:bookmarkEnd w:id="2"/>
      <w:bookmarkEnd w:id="3"/>
      <w:bookmarkStart w:id="4" w:name="_Hlt74728647"/>
      <w:bookmarkEnd w:id="4"/>
      <w:bookmarkStart w:id="5" w:name="_Hlt74707423"/>
      <w:bookmarkEnd w:id="5"/>
      <w:bookmarkStart w:id="6" w:name="_Hlt74649545"/>
      <w:bookmarkEnd w:id="6"/>
      <w:bookmarkStart w:id="7" w:name="_Hlt74729822"/>
      <w:bookmarkEnd w:id="7"/>
      <w:bookmarkStart w:id="8" w:name="第二部分"/>
      <w:bookmarkStart w:id="9" w:name="_Toc91899870"/>
      <w:bookmarkStart w:id="10" w:name="_Toc91899871"/>
      <w:r>
        <w:rPr>
          <w:rFonts w:hint="eastAsia" w:ascii="宋体" w:hAnsi="宋体" w:cs="宋体"/>
          <w:b/>
          <w:sz w:val="36"/>
          <w:szCs w:val="20"/>
          <w:highlight w:val="none"/>
        </w:rPr>
        <w:t>第一部分 招标公告</w:t>
      </w:r>
    </w:p>
    <w:p w14:paraId="7F296AEE">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highlight w:val="none"/>
        </w:rPr>
      </w:pPr>
      <w:r>
        <w:rPr>
          <w:rFonts w:hint="eastAsia" w:ascii="宋体" w:hAnsi="宋体" w:cs="宋体"/>
          <w:sz w:val="24"/>
          <w:highlight w:val="none"/>
        </w:rPr>
        <w:t>项目概况</w:t>
      </w:r>
    </w:p>
    <w:p w14:paraId="1DF3E2F1">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color w:val="auto"/>
          <w:sz w:val="24"/>
          <w:highlight w:val="none"/>
          <w:u w:val="single"/>
        </w:rPr>
      </w:pPr>
      <w:r>
        <w:rPr>
          <w:rFonts w:hint="eastAsia"/>
          <w:lang w:val="en-US" w:eastAsia="zh-CN"/>
        </w:rPr>
        <w:t xml:space="preserve">    </w:t>
      </w:r>
      <w:r>
        <w:rPr>
          <w:rFonts w:hint="eastAsia" w:ascii="宋体" w:hAnsi="宋体" w:cs="宋体"/>
          <w:color w:val="auto"/>
          <w:sz w:val="24"/>
          <w:highlight w:val="none"/>
          <w:u w:val="single"/>
          <w:lang w:val="en-US" w:eastAsia="zh-CN"/>
        </w:rPr>
        <w:t>螺蛳桥村与开投集团共富项目管理服务采购项目</w:t>
      </w:r>
      <w:r>
        <w:rPr>
          <w:rFonts w:hint="eastAsia" w:ascii="宋体" w:hAnsi="宋体" w:cs="宋体"/>
          <w:color w:val="auto"/>
          <w:sz w:val="24"/>
          <w:highlight w:val="none"/>
        </w:rPr>
        <w:t>招标项目的潜在投标人应在临平区村采云平台（lpnbsc.lecaiyun.com）或政采云平台（https://www.zcygov.cn/）</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11</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13</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44F53CFA">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200BB7F6">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项目编号：HZJYDL202</w:t>
      </w:r>
      <w:r>
        <w:rPr>
          <w:rFonts w:hint="eastAsia" w:ascii="宋体" w:hAnsi="宋体" w:cs="宋体"/>
          <w:b/>
          <w:color w:val="auto"/>
          <w:sz w:val="24"/>
          <w:highlight w:val="none"/>
          <w:lang w:val="en-US" w:eastAsia="zh-CN"/>
        </w:rPr>
        <w:t>4</w:t>
      </w:r>
      <w:r>
        <w:rPr>
          <w:rFonts w:hint="eastAsia" w:ascii="宋体" w:hAnsi="宋体" w:cs="宋体"/>
          <w:b/>
          <w:color w:val="auto"/>
          <w:sz w:val="24"/>
          <w:highlight w:val="none"/>
        </w:rPr>
        <w:t>-</w:t>
      </w:r>
      <w:r>
        <w:rPr>
          <w:rFonts w:hint="eastAsia" w:ascii="宋体" w:hAnsi="宋体" w:cs="宋体"/>
          <w:b/>
          <w:color w:val="auto"/>
          <w:sz w:val="24"/>
          <w:highlight w:val="none"/>
          <w:lang w:val="en-US" w:eastAsia="zh-CN"/>
        </w:rPr>
        <w:t xml:space="preserve">0018 </w:t>
      </w:r>
    </w:p>
    <w:p w14:paraId="4F94DF48">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b/>
          <w:color w:val="auto"/>
          <w:sz w:val="24"/>
          <w:highlight w:val="none"/>
          <w:lang w:val="en-US" w:eastAsia="zh-CN"/>
        </w:rPr>
        <w:t>螺蛳桥村与开投集团共富项目管理服务采购项目</w:t>
      </w:r>
    </w:p>
    <w:p w14:paraId="402B2202">
      <w:pPr>
        <w:adjustRightInd/>
        <w:spacing w:line="360" w:lineRule="auto"/>
        <w:ind w:firstLine="480"/>
        <w:rPr>
          <w:rFonts w:hint="default" w:ascii="宋体" w:hAnsi="宋体"/>
          <w:b/>
          <w:bCs w:val="0"/>
          <w:color w:val="auto"/>
          <w:sz w:val="24"/>
          <w:highlight w:val="none"/>
          <w:lang w:val="en-US" w:eastAsia="zh-CN"/>
        </w:rPr>
      </w:pPr>
      <w:r>
        <w:rPr>
          <w:rFonts w:hint="eastAsia" w:ascii="宋体" w:hAnsi="宋体" w:cs="宋体"/>
          <w:b/>
          <w:color w:val="auto"/>
          <w:sz w:val="24"/>
          <w:highlight w:val="none"/>
        </w:rPr>
        <w:t>预算金额（元）：</w:t>
      </w:r>
      <w:r>
        <w:rPr>
          <w:rFonts w:hint="eastAsia" w:ascii="宋体" w:hAnsi="宋体" w:cs="宋体"/>
          <w:b/>
          <w:color w:val="auto"/>
          <w:sz w:val="24"/>
          <w:highlight w:val="none"/>
          <w:lang w:val="en-US" w:eastAsia="zh-CN"/>
        </w:rPr>
        <w:t>900000.00</w:t>
      </w:r>
      <w:r>
        <w:rPr>
          <w:rFonts w:hint="eastAsia" w:ascii="宋体" w:hAnsi="宋体"/>
          <w:b/>
          <w:bCs w:val="0"/>
          <w:color w:val="auto"/>
          <w:sz w:val="24"/>
          <w:highlight w:val="none"/>
          <w:lang w:val="en-US" w:eastAsia="zh-CN"/>
        </w:rPr>
        <w:t xml:space="preserve"> </w:t>
      </w:r>
    </w:p>
    <w:p w14:paraId="73E1ED28">
      <w:pPr>
        <w:adjustRightInd/>
        <w:spacing w:line="360" w:lineRule="auto"/>
        <w:ind w:firstLine="482" w:firstLineChars="200"/>
        <w:rPr>
          <w:rFonts w:hint="default" w:ascii="宋体" w:hAnsi="宋体"/>
          <w:b/>
          <w:bCs w:val="0"/>
          <w:color w:val="auto"/>
          <w:sz w:val="24"/>
          <w:highlight w:val="none"/>
          <w:lang w:val="en-US" w:eastAsia="zh-CN"/>
        </w:rPr>
      </w:pPr>
      <w:r>
        <w:rPr>
          <w:rFonts w:hint="eastAsia" w:ascii="宋体" w:hAnsi="宋体" w:cs="宋体"/>
          <w:b/>
          <w:color w:val="auto"/>
          <w:sz w:val="24"/>
          <w:highlight w:val="none"/>
        </w:rPr>
        <w:t>最高限价（元）：</w:t>
      </w:r>
      <w:r>
        <w:rPr>
          <w:rFonts w:hint="eastAsia" w:ascii="宋体" w:hAnsi="宋体" w:cs="宋体"/>
          <w:b/>
          <w:color w:val="auto"/>
          <w:sz w:val="24"/>
          <w:highlight w:val="none"/>
          <w:lang w:val="en-US" w:eastAsia="zh-CN"/>
        </w:rPr>
        <w:t>900000.00</w:t>
      </w:r>
      <w:r>
        <w:rPr>
          <w:rFonts w:hint="eastAsia" w:ascii="宋体" w:hAnsi="宋体"/>
          <w:b/>
          <w:bCs w:val="0"/>
          <w:color w:val="auto"/>
          <w:sz w:val="24"/>
          <w:highlight w:val="none"/>
          <w:lang w:val="en-US" w:eastAsia="zh-CN"/>
        </w:rPr>
        <w:t xml:space="preserve"> </w:t>
      </w:r>
    </w:p>
    <w:p w14:paraId="1D927DEC">
      <w:pPr>
        <w:adjustRightInd/>
        <w:spacing w:line="360" w:lineRule="auto"/>
        <w:ind w:firstLine="482" w:firstLineChars="200"/>
        <w:rPr>
          <w:rFonts w:hAnsi="宋体" w:cs="宋体"/>
          <w:bCs/>
          <w:color w:val="auto"/>
          <w:kern w:val="2"/>
          <w:sz w:val="24"/>
          <w:szCs w:val="24"/>
          <w:highlight w:val="none"/>
        </w:rPr>
      </w:pPr>
      <w:r>
        <w:rPr>
          <w:rFonts w:hint="eastAsia" w:hAnsi="宋体" w:cs="宋体"/>
          <w:b/>
          <w:color w:val="auto"/>
          <w:sz w:val="24"/>
          <w:highlight w:val="none"/>
        </w:rPr>
        <w:t>采购需求：</w:t>
      </w:r>
      <w:r>
        <w:rPr>
          <w:rFonts w:hint="eastAsia" w:hAnsi="宋体" w:cs="宋体"/>
          <w:b w:val="0"/>
          <w:bCs/>
          <w:color w:val="auto"/>
          <w:sz w:val="24"/>
          <w:highlight w:val="none"/>
        </w:rPr>
        <w:t>本项目采购内容为</w:t>
      </w:r>
      <w:r>
        <w:rPr>
          <w:rFonts w:hint="eastAsia" w:ascii="宋体" w:hAnsi="宋体" w:cs="宋体"/>
          <w:color w:val="auto"/>
          <w:sz w:val="24"/>
          <w:highlight w:val="none"/>
          <w:u w:val="single"/>
          <w:lang w:val="en-US" w:eastAsia="zh-CN"/>
        </w:rPr>
        <w:t xml:space="preserve"> 螺蛳桥村与开投集团共富项目管理服务采购项目</w:t>
      </w:r>
      <w:r>
        <w:rPr>
          <w:rFonts w:hint="eastAsia" w:hAnsi="宋体" w:cs="宋体"/>
          <w:b w:val="0"/>
          <w:bCs/>
          <w:color w:val="auto"/>
          <w:sz w:val="24"/>
          <w:highlight w:val="none"/>
          <w:lang w:val="en-US" w:eastAsia="zh-CN"/>
        </w:rPr>
        <w:t>的采购、施工、运输、安装调试等内容</w:t>
      </w:r>
      <w:r>
        <w:rPr>
          <w:rFonts w:hint="eastAsia" w:hAnsi="宋体" w:cs="宋体"/>
          <w:b w:val="0"/>
          <w:bCs/>
          <w:color w:val="auto"/>
          <w:sz w:val="24"/>
          <w:highlight w:val="none"/>
        </w:rPr>
        <w:t>，具体要求详见本招标文件“第三部分 采购需求”</w:t>
      </w:r>
      <w:r>
        <w:rPr>
          <w:rFonts w:hint="eastAsia" w:hAnsi="宋体" w:cs="宋体"/>
          <w:b w:val="0"/>
          <w:bCs/>
          <w:color w:val="auto"/>
          <w:sz w:val="24"/>
          <w:highlight w:val="none"/>
          <w:lang w:eastAsia="zh-CN"/>
        </w:rPr>
        <w:t>。</w:t>
      </w:r>
    </w:p>
    <w:p w14:paraId="2470F15A">
      <w:pPr>
        <w:pStyle w:val="88"/>
        <w:ind w:firstLine="482"/>
        <w:outlineLvl w:val="2"/>
        <w:rPr>
          <w:rFonts w:hint="default" w:ascii="宋体" w:hAnsi="宋体" w:eastAsia="宋体" w:cs="宋体"/>
          <w:color w:val="auto"/>
          <w:highlight w:val="none"/>
          <w:lang w:val="en-US" w:eastAsia="zh-CN"/>
        </w:rPr>
      </w:pPr>
      <w:r>
        <w:rPr>
          <w:rFonts w:hint="eastAsia" w:ascii="宋体" w:hAnsi="宋体" w:cs="宋体"/>
          <w:b/>
          <w:color w:val="auto"/>
          <w:highlight w:val="none"/>
        </w:rPr>
        <w:t>合同履约期限：</w:t>
      </w:r>
      <w:r>
        <w:rPr>
          <w:rFonts w:hint="eastAsia" w:ascii="宋体" w:hAnsi="宋体" w:cs="宋体"/>
          <w:b/>
          <w:color w:val="auto"/>
          <w:highlight w:val="none"/>
          <w:lang w:val="en-US" w:eastAsia="zh-CN"/>
        </w:rPr>
        <w:t>合同签订之日起一年</w:t>
      </w:r>
    </w:p>
    <w:p w14:paraId="201FEF8E">
      <w:pPr>
        <w:pStyle w:val="16"/>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r>
        <w:rPr>
          <w:rFonts w:ascii="MS Gothic" w:hAnsi="MS Gothic" w:eastAsia="宋体" w:cs="宋体"/>
          <w:snapToGrid w:val="0"/>
          <w:color w:val="auto"/>
          <w:kern w:val="0"/>
          <w:sz w:val="24"/>
          <w:szCs w:val="20"/>
          <w:highlight w:val="none"/>
          <w:lang w:val="en-US" w:eastAsia="zh-CN" w:bidi="ar-SA"/>
        </w:rPr>
        <w:t>☐</w:t>
      </w:r>
      <w:r>
        <w:rPr>
          <w:rFonts w:hint="eastAsia" w:hAnsi="宋体" w:cs="宋体"/>
          <w:b/>
          <w:color w:val="auto"/>
          <w:sz w:val="24"/>
          <w:highlight w:val="none"/>
        </w:rPr>
        <w:t>是；</w:t>
      </w:r>
      <w:r>
        <w:rPr>
          <w:rFonts w:ascii="Wingdings" w:hAnsi="Wingdings" w:eastAsia="宋体" w:cs="Segoe UI Symbol"/>
          <w:snapToGrid w:val="0"/>
          <w:color w:val="auto"/>
          <w:kern w:val="0"/>
          <w:sz w:val="24"/>
          <w:szCs w:val="20"/>
          <w:highlight w:val="none"/>
          <w:lang w:val="en-US" w:eastAsia="zh-CN" w:bidi="ar-SA"/>
        </w:rPr>
        <w:t>þ</w:t>
      </w:r>
      <w:r>
        <w:rPr>
          <w:rFonts w:hint="eastAsia" w:hAnsi="宋体" w:cs="宋体"/>
          <w:b/>
          <w:color w:val="auto"/>
          <w:sz w:val="24"/>
          <w:highlight w:val="none"/>
        </w:rPr>
        <w:t>否</w:t>
      </w:r>
      <w:r>
        <w:rPr>
          <w:rFonts w:hint="eastAsia" w:hAnsi="宋体" w:cs="宋体"/>
          <w:color w:val="auto"/>
          <w:kern w:val="0"/>
          <w:sz w:val="24"/>
          <w:highlight w:val="none"/>
        </w:rPr>
        <w:t>。</w:t>
      </w:r>
    </w:p>
    <w:p w14:paraId="6FC53CB2">
      <w:pPr>
        <w:spacing w:line="360" w:lineRule="auto"/>
        <w:rPr>
          <w:rFonts w:ascii="宋体" w:hAnsi="宋体" w:cs="宋体"/>
          <w:b/>
          <w:sz w:val="24"/>
          <w:highlight w:val="none"/>
        </w:rPr>
      </w:pPr>
      <w:r>
        <w:rPr>
          <w:rFonts w:hint="eastAsia" w:ascii="宋体" w:hAnsi="宋体" w:cs="宋体"/>
          <w:b/>
          <w:sz w:val="24"/>
          <w:highlight w:val="none"/>
        </w:rPr>
        <w:t>二、申请人的资格要求：</w:t>
      </w:r>
    </w:p>
    <w:p w14:paraId="438ABB5B">
      <w:pPr>
        <w:spacing w:line="360" w:lineRule="auto"/>
        <w:ind w:firstLine="480"/>
        <w:rPr>
          <w:rFonts w:ascii="宋体" w:hAnsi="宋体" w:cs="宋体"/>
          <w:snapToGrid w:val="0"/>
          <w:kern w:val="28"/>
          <w:sz w:val="24"/>
          <w:szCs w:val="20"/>
          <w:highlight w:val="none"/>
        </w:rPr>
      </w:pPr>
      <w:r>
        <w:rPr>
          <w:rFonts w:hint="eastAsia" w:ascii="宋体" w:hAnsi="宋体" w:cs="宋体"/>
          <w:snapToGrid w:val="0"/>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54093CD9">
      <w:pPr>
        <w:spacing w:line="360" w:lineRule="auto"/>
        <w:rPr>
          <w:rFonts w:ascii="宋体" w:hAnsi="宋体" w:cs="宋体"/>
          <w:snapToGrid w:val="0"/>
          <w:kern w:val="28"/>
          <w:sz w:val="24"/>
          <w:szCs w:val="20"/>
          <w:highlight w:val="none"/>
        </w:rPr>
      </w:pPr>
      <w:r>
        <w:rPr>
          <w:rFonts w:hint="eastAsia" w:ascii="宋体" w:hAnsi="宋体" w:cs="宋体"/>
          <w:snapToGrid w:val="0"/>
          <w:kern w:val="28"/>
          <w:sz w:val="24"/>
          <w:szCs w:val="20"/>
          <w:highlight w:val="none"/>
        </w:rPr>
        <w:t xml:space="preserve">    </w:t>
      </w:r>
      <w:r>
        <w:rPr>
          <w:rFonts w:ascii="宋体" w:hAnsi="宋体" w:cs="宋体"/>
          <w:snapToGrid w:val="0"/>
          <w:kern w:val="28"/>
          <w:sz w:val="24"/>
          <w:szCs w:val="20"/>
          <w:highlight w:val="none"/>
        </w:rPr>
        <w:t>2</w:t>
      </w:r>
      <w:r>
        <w:rPr>
          <w:rFonts w:hint="eastAsia" w:ascii="宋体" w:hAnsi="宋体" w:cs="宋体"/>
          <w:snapToGrid w:val="0"/>
          <w:kern w:val="28"/>
          <w:sz w:val="24"/>
          <w:szCs w:val="20"/>
          <w:highlight w:val="none"/>
        </w:rPr>
        <w:t>.</w:t>
      </w:r>
      <w:r>
        <w:rPr>
          <w:rFonts w:hint="eastAsia"/>
          <w:highlight w:val="none"/>
        </w:rPr>
        <w:t xml:space="preserve"> </w:t>
      </w:r>
      <w:r>
        <w:rPr>
          <w:rFonts w:hint="eastAsia" w:ascii="宋体" w:hAnsi="宋体" w:cs="宋体"/>
          <w:snapToGrid w:val="0"/>
          <w:kern w:val="28"/>
          <w:sz w:val="24"/>
          <w:szCs w:val="20"/>
          <w:highlight w:val="none"/>
        </w:rPr>
        <w:t>以联合体形式投标的，提供联合协议(本项目不接受联合体投标或者投标人不以联合体形式投标的，则不需要提供) ；</w:t>
      </w:r>
    </w:p>
    <w:p w14:paraId="55288366">
      <w:pPr>
        <w:spacing w:line="360" w:lineRule="auto"/>
        <w:ind w:firstLine="480" w:firstLineChars="200"/>
        <w:rPr>
          <w:rFonts w:hint="eastAsia" w:ascii="宋体" w:hAnsi="宋体" w:eastAsia="宋体" w:cs="宋体"/>
          <w:snapToGrid w:val="0"/>
          <w:color w:val="auto"/>
          <w:kern w:val="28"/>
          <w:sz w:val="24"/>
          <w:szCs w:val="20"/>
          <w:highlight w:val="none"/>
          <w:lang w:val="en-US" w:eastAsia="zh-CN"/>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r>
        <w:rPr>
          <w:rFonts w:hint="eastAsia" w:ascii="宋体" w:hAnsi="宋体" w:cs="宋体"/>
          <w:snapToGrid w:val="0"/>
          <w:color w:val="auto"/>
          <w:kern w:val="28"/>
          <w:sz w:val="24"/>
          <w:szCs w:val="20"/>
          <w:highlight w:val="none"/>
          <w:lang w:val="en-US" w:eastAsia="zh-CN"/>
        </w:rPr>
        <w:t>无</w:t>
      </w:r>
    </w:p>
    <w:p w14:paraId="52FDA6D4">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.本项目的特定资格要求：无；</w:t>
      </w:r>
    </w:p>
    <w:p w14:paraId="23EF2F40">
      <w:pPr>
        <w:snapToGrid w:val="0"/>
        <w:spacing w:line="360" w:lineRule="auto"/>
        <w:ind w:firstLine="480" w:firstLineChars="200"/>
        <w:rPr>
          <w:rFonts w:ascii="宋体" w:hAnsi="宋体" w:cs="宋体"/>
          <w:sz w:val="24"/>
          <w:highlight w:val="none"/>
        </w:rPr>
      </w:pPr>
      <w:r>
        <w:rPr>
          <w:rFonts w:ascii="宋体" w:hAnsi="宋体" w:cs="宋体"/>
          <w:sz w:val="24"/>
          <w:highlight w:val="none"/>
        </w:rPr>
        <w:t>5</w:t>
      </w:r>
      <w:r>
        <w:rPr>
          <w:rFonts w:hint="eastAsia" w:ascii="宋体" w:hAnsi="宋体" w:cs="宋体"/>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513E983">
      <w:pPr>
        <w:spacing w:line="360" w:lineRule="auto"/>
        <w:rPr>
          <w:rFonts w:ascii="宋体" w:hAnsi="宋体" w:cs="宋体"/>
          <w:b/>
          <w:sz w:val="24"/>
          <w:highlight w:val="none"/>
        </w:rPr>
      </w:pPr>
      <w:r>
        <w:rPr>
          <w:rFonts w:hint="eastAsia" w:ascii="宋体" w:hAnsi="宋体" w:cs="宋体"/>
          <w:b/>
          <w:sz w:val="24"/>
          <w:highlight w:val="none"/>
        </w:rPr>
        <w:t xml:space="preserve">三、获取招标文件 </w:t>
      </w:r>
    </w:p>
    <w:p w14:paraId="5108DE26">
      <w:pPr>
        <w:spacing w:line="360" w:lineRule="auto"/>
        <w:ind w:firstLine="482" w:firstLineChars="200"/>
        <w:rPr>
          <w:rFonts w:ascii="宋体" w:hAnsi="宋体" w:cs="宋体"/>
          <w:color w:val="auto"/>
          <w:sz w:val="24"/>
          <w:highlight w:val="none"/>
        </w:rPr>
      </w:pPr>
      <w:r>
        <w:rPr>
          <w:rFonts w:hint="eastAsia" w:ascii="宋体" w:hAnsi="宋体" w:cs="宋体"/>
          <w:b/>
          <w:sz w:val="24"/>
          <w:highlight w:val="none"/>
        </w:rPr>
        <w:t>时</w:t>
      </w:r>
      <w:r>
        <w:rPr>
          <w:rFonts w:hint="eastAsia" w:ascii="宋体" w:hAnsi="宋体" w:cs="宋体"/>
          <w:b/>
          <w:color w:val="000000"/>
          <w:sz w:val="24"/>
          <w:highlight w:val="none"/>
        </w:rPr>
        <w:t>间</w:t>
      </w:r>
      <w:r>
        <w:rPr>
          <w:rFonts w:hint="eastAsia" w:ascii="宋体" w:hAnsi="宋体" w:cs="宋体"/>
          <w:b/>
          <w:color w:val="auto"/>
          <w:sz w:val="24"/>
          <w:highlight w:val="none"/>
        </w:rPr>
        <w:t>：</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 xml:space="preserve"> 11</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 xml:space="preserve"> 5</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6B09123E">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ascii="宋体" w:hAnsi="宋体" w:eastAsia="宋体" w:cs="宋体"/>
          <w:color w:val="auto"/>
          <w:sz w:val="24"/>
          <w:szCs w:val="24"/>
          <w:highlight w:val="none"/>
        </w:rPr>
        <w:t>政采云平台：https://www.zcygov.cn/</w:t>
      </w:r>
      <w:r>
        <w:rPr>
          <w:rFonts w:hint="eastAsia" w:ascii="宋体" w:hAnsi="宋体" w:cs="宋体"/>
          <w:color w:val="auto"/>
          <w:sz w:val="24"/>
          <w:szCs w:val="24"/>
          <w:highlight w:val="none"/>
          <w:lang w:eastAsia="zh-CN"/>
        </w:rPr>
        <w:t>或</w:t>
      </w:r>
      <w:r>
        <w:rPr>
          <w:rFonts w:ascii="宋体" w:hAnsi="宋体" w:eastAsia="宋体" w:cs="宋体"/>
          <w:color w:val="auto"/>
          <w:sz w:val="24"/>
          <w:szCs w:val="24"/>
          <w:highlight w:val="none"/>
        </w:rPr>
        <w:t>临平村采云平台：https://lpnbsc.lecaiyun.com/</w:t>
      </w:r>
    </w:p>
    <w:p w14:paraId="08124EBA">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供应商登录</w:t>
      </w:r>
      <w:r>
        <w:rPr>
          <w:rFonts w:ascii="宋体" w:hAnsi="宋体" w:eastAsia="宋体" w:cs="宋体"/>
          <w:color w:val="auto"/>
          <w:sz w:val="24"/>
          <w:szCs w:val="24"/>
          <w:highlight w:val="none"/>
        </w:rPr>
        <w:t>政采云平台：https://www.zcygov.cn/</w:t>
      </w:r>
      <w:r>
        <w:rPr>
          <w:rFonts w:hint="eastAsia" w:ascii="宋体" w:hAnsi="宋体" w:cs="宋体"/>
          <w:color w:val="auto"/>
          <w:sz w:val="24"/>
          <w:szCs w:val="24"/>
          <w:highlight w:val="none"/>
          <w:lang w:eastAsia="zh-CN"/>
        </w:rPr>
        <w:t>或</w:t>
      </w:r>
      <w:r>
        <w:rPr>
          <w:rFonts w:ascii="宋体" w:hAnsi="宋体" w:eastAsia="宋体" w:cs="宋体"/>
          <w:color w:val="auto"/>
          <w:sz w:val="24"/>
          <w:szCs w:val="24"/>
          <w:highlight w:val="none"/>
        </w:rPr>
        <w:t>临平村采云平台：https://lpnbsc.lecaiyun.com/</w:t>
      </w:r>
      <w:r>
        <w:rPr>
          <w:rFonts w:hint="eastAsia" w:ascii="宋体" w:hAnsi="宋体" w:cs="宋体"/>
          <w:color w:val="auto"/>
          <w:sz w:val="24"/>
          <w:highlight w:val="none"/>
        </w:rPr>
        <w:t xml:space="preserve">在线申请获取采购文件（进入“项目采购”应用，在获取采购文件菜单中选择项目，申请获取采购文件）。 </w:t>
      </w:r>
    </w:p>
    <w:p w14:paraId="6EF8F287">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1F49B761">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5D509FE7">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11</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13</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38A25740">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ascii="宋体" w:hAnsi="宋体" w:eastAsia="宋体" w:cs="宋体"/>
          <w:color w:val="auto"/>
          <w:sz w:val="24"/>
          <w:szCs w:val="24"/>
          <w:highlight w:val="none"/>
        </w:rPr>
        <w:t>政采云平台：https://www.zcygov.cn/</w:t>
      </w:r>
      <w:r>
        <w:rPr>
          <w:rFonts w:hint="eastAsia" w:ascii="宋体" w:hAnsi="宋体" w:cs="宋体"/>
          <w:color w:val="auto"/>
          <w:sz w:val="24"/>
          <w:szCs w:val="24"/>
          <w:highlight w:val="none"/>
          <w:lang w:eastAsia="zh-CN"/>
        </w:rPr>
        <w:t>或</w:t>
      </w:r>
      <w:r>
        <w:rPr>
          <w:rFonts w:ascii="宋体" w:hAnsi="宋体" w:eastAsia="宋体" w:cs="宋体"/>
          <w:color w:val="auto"/>
          <w:sz w:val="24"/>
          <w:szCs w:val="24"/>
          <w:highlight w:val="none"/>
        </w:rPr>
        <w:t>临平村采云平台：https://lpnbsc.lecaiyun.com/</w:t>
      </w:r>
      <w:bookmarkStart w:id="519" w:name="_GoBack"/>
      <w:bookmarkEnd w:id="519"/>
    </w:p>
    <w:p w14:paraId="186BE3AD">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 xml:space="preserve"> 11</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13</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p>
    <w:p w14:paraId="33444E23">
      <w:pPr>
        <w:spacing w:line="360" w:lineRule="auto"/>
        <w:ind w:firstLine="482" w:firstLineChars="200"/>
        <w:rPr>
          <w:rFonts w:ascii="宋体" w:hAnsi="宋体" w:cs="宋体"/>
          <w:sz w:val="24"/>
          <w:highlight w:val="none"/>
        </w:rPr>
      </w:pPr>
      <w:r>
        <w:rPr>
          <w:rFonts w:hint="eastAsia" w:ascii="宋体" w:hAnsi="宋体" w:cs="宋体"/>
          <w:b/>
          <w:color w:val="auto"/>
          <w:sz w:val="24"/>
          <w:highlight w:val="none"/>
        </w:rPr>
        <w:t>开标地点（网址）：</w:t>
      </w:r>
      <w:r>
        <w:rPr>
          <w:rFonts w:ascii="宋体" w:hAnsi="宋体" w:eastAsia="宋体" w:cs="宋体"/>
          <w:color w:val="auto"/>
          <w:sz w:val="24"/>
          <w:szCs w:val="24"/>
          <w:highlight w:val="none"/>
        </w:rPr>
        <w:t>政采云平台：https://www.zcygov.cn/</w:t>
      </w:r>
      <w:r>
        <w:rPr>
          <w:rFonts w:hint="eastAsia" w:ascii="宋体" w:hAnsi="宋体" w:cs="宋体"/>
          <w:color w:val="auto"/>
          <w:sz w:val="24"/>
          <w:szCs w:val="24"/>
          <w:highlight w:val="none"/>
          <w:lang w:eastAsia="zh-CN"/>
        </w:rPr>
        <w:t>或</w:t>
      </w:r>
      <w:r>
        <w:rPr>
          <w:rFonts w:ascii="宋体" w:hAnsi="宋体" w:eastAsia="宋体" w:cs="宋体"/>
          <w:color w:val="auto"/>
          <w:sz w:val="24"/>
          <w:szCs w:val="24"/>
          <w:highlight w:val="none"/>
        </w:rPr>
        <w:t>临平村采</w:t>
      </w:r>
      <w:r>
        <w:rPr>
          <w:rFonts w:ascii="宋体" w:hAnsi="宋体" w:eastAsia="宋体" w:cs="宋体"/>
          <w:sz w:val="24"/>
          <w:szCs w:val="24"/>
          <w:highlight w:val="none"/>
        </w:rPr>
        <w:t>云平台：https://lpnbsc.lecaiyun.com/</w:t>
      </w:r>
    </w:p>
    <w:p w14:paraId="07DD0D98">
      <w:pPr>
        <w:spacing w:line="360" w:lineRule="auto"/>
        <w:rPr>
          <w:rFonts w:ascii="宋体" w:hAnsi="宋体" w:cs="宋体"/>
          <w:sz w:val="24"/>
          <w:highlight w:val="none"/>
        </w:rPr>
      </w:pPr>
      <w:r>
        <w:rPr>
          <w:rFonts w:hint="eastAsia" w:ascii="宋体" w:hAnsi="宋体" w:cs="宋体"/>
          <w:b/>
          <w:sz w:val="24"/>
          <w:highlight w:val="none"/>
        </w:rPr>
        <w:t xml:space="preserve">五、公告期限 </w:t>
      </w:r>
    </w:p>
    <w:p w14:paraId="61CE698F">
      <w:pPr>
        <w:spacing w:line="360" w:lineRule="auto"/>
        <w:ind w:firstLine="480" w:firstLineChars="200"/>
        <w:rPr>
          <w:rFonts w:ascii="宋体" w:hAnsi="宋体" w:cs="宋体"/>
          <w:sz w:val="24"/>
          <w:highlight w:val="none"/>
        </w:rPr>
      </w:pPr>
      <w:r>
        <w:rPr>
          <w:rFonts w:hint="eastAsia" w:ascii="宋体" w:hAnsi="宋体" w:cs="宋体"/>
          <w:sz w:val="24"/>
          <w:highlight w:val="none"/>
        </w:rPr>
        <w:t>自本公告发布之日起5个工作日。</w:t>
      </w:r>
    </w:p>
    <w:p w14:paraId="18DA638B">
      <w:pPr>
        <w:spacing w:line="360" w:lineRule="auto"/>
        <w:rPr>
          <w:rFonts w:ascii="宋体" w:hAnsi="宋体" w:cs="宋体"/>
          <w:b/>
          <w:sz w:val="24"/>
          <w:highlight w:val="none"/>
        </w:rPr>
      </w:pPr>
      <w:r>
        <w:rPr>
          <w:rFonts w:hint="eastAsia" w:ascii="宋体" w:hAnsi="宋体" w:cs="宋体"/>
          <w:b/>
          <w:sz w:val="24"/>
          <w:highlight w:val="none"/>
        </w:rPr>
        <w:t>六、其他补充事宜</w:t>
      </w:r>
    </w:p>
    <w:p w14:paraId="07C47D70">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 1.</w:t>
      </w:r>
      <w:r>
        <w:rPr>
          <w:rFonts w:ascii="宋体" w:hAnsi="宋体" w:cs="宋体"/>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highlight w:val="none"/>
        </w:rPr>
        <w:t>。</w:t>
      </w:r>
    </w:p>
    <w:p w14:paraId="4B8EA57A">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915A471">
      <w:pPr>
        <w:spacing w:line="360" w:lineRule="auto"/>
        <w:ind w:firstLine="480" w:firstLineChars="200"/>
        <w:rPr>
          <w:rFonts w:ascii="宋体" w:hAnsi="宋体" w:cs="宋体"/>
          <w:sz w:val="24"/>
          <w:highlight w:val="none"/>
        </w:rPr>
      </w:pPr>
      <w:r>
        <w:rPr>
          <w:rFonts w:hint="eastAsia" w:ascii="宋体" w:hAnsi="宋体" w:cs="宋体"/>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1C90225">
      <w:pPr>
        <w:spacing w:line="360" w:lineRule="auto"/>
        <w:ind w:firstLine="480" w:firstLineChars="200"/>
        <w:rPr>
          <w:rFonts w:ascii="宋体" w:hAnsi="宋体" w:cs="宋体"/>
          <w:sz w:val="24"/>
          <w:highlight w:val="none"/>
        </w:rPr>
      </w:pPr>
      <w:r>
        <w:rPr>
          <w:rFonts w:hint="eastAsia" w:ascii="宋体" w:hAnsi="宋体" w:cs="宋体"/>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sz w:val="24"/>
          <w:highlight w:val="none"/>
          <w:lang w:eastAsia="zh-CN"/>
        </w:rPr>
        <w:t>采购代理机构</w:t>
      </w:r>
      <w:r>
        <w:rPr>
          <w:rFonts w:hint="eastAsia" w:ascii="宋体" w:hAnsi="宋体" w:cs="宋体"/>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3FB90028">
      <w:pPr>
        <w:spacing w:line="360" w:lineRule="auto"/>
        <w:rPr>
          <w:rFonts w:ascii="宋体" w:hAnsi="宋体" w:cs="宋体"/>
          <w:b/>
          <w:sz w:val="24"/>
          <w:highlight w:val="none"/>
        </w:rPr>
      </w:pPr>
      <w:r>
        <w:rPr>
          <w:rFonts w:hint="eastAsia" w:ascii="宋体" w:hAnsi="宋体" w:cs="宋体"/>
          <w:b/>
          <w:sz w:val="24"/>
          <w:highlight w:val="none"/>
        </w:rPr>
        <w:t>七、对本次采购提出询问、质疑、投诉，请按以下方式联系</w:t>
      </w:r>
    </w:p>
    <w:p w14:paraId="102A83DF">
      <w:pPr>
        <w:spacing w:line="360" w:lineRule="auto"/>
        <w:rPr>
          <w:rFonts w:ascii="宋体" w:hAnsi="宋体" w:cs="宋体"/>
          <w:sz w:val="24"/>
          <w:highlight w:val="none"/>
        </w:rPr>
      </w:pPr>
      <w:r>
        <w:rPr>
          <w:rFonts w:hint="eastAsia" w:ascii="宋体" w:hAnsi="宋体" w:cs="宋体"/>
          <w:sz w:val="24"/>
          <w:highlight w:val="none"/>
        </w:rPr>
        <w:t xml:space="preserve">    1.采购人信息</w:t>
      </w:r>
    </w:p>
    <w:p w14:paraId="00D52218">
      <w:pPr>
        <w:spacing w:line="360" w:lineRule="auto"/>
        <w:rPr>
          <w:rFonts w:ascii="宋体" w:hAnsi="宋体" w:cs="宋体"/>
          <w:color w:val="auto"/>
          <w:sz w:val="24"/>
          <w:highlight w:val="none"/>
        </w:rPr>
      </w:pPr>
      <w:r>
        <w:rPr>
          <w:rFonts w:hint="eastAsia" w:ascii="宋体" w:hAnsi="宋体" w:cs="宋体"/>
          <w:sz w:val="24"/>
          <w:highlight w:val="none"/>
        </w:rPr>
        <w:t xml:space="preserve"> </w:t>
      </w:r>
      <w:r>
        <w:rPr>
          <w:rFonts w:hint="eastAsia" w:ascii="宋体" w:hAnsi="宋体" w:cs="宋体"/>
          <w:color w:val="auto"/>
          <w:sz w:val="24"/>
          <w:highlight w:val="none"/>
        </w:rPr>
        <w:t xml:space="preserve">   名    称：</w:t>
      </w:r>
      <w:r>
        <w:rPr>
          <w:rFonts w:hint="eastAsia" w:ascii="宋体" w:hAnsi="宋体" w:cs="宋体"/>
          <w:color w:val="auto"/>
          <w:sz w:val="24"/>
          <w:highlight w:val="none"/>
          <w:lang w:eastAsia="zh-CN"/>
        </w:rPr>
        <w:t>杭州市临平区运河街道螺蛳桥股份经济合作社</w:t>
      </w:r>
      <w:r>
        <w:rPr>
          <w:rFonts w:hint="eastAsia" w:ascii="宋体" w:hAnsi="宋体" w:cs="宋体"/>
          <w:color w:val="auto"/>
          <w:sz w:val="24"/>
          <w:highlight w:val="none"/>
        </w:rPr>
        <w:t xml:space="preserve"> </w:t>
      </w:r>
    </w:p>
    <w:p w14:paraId="454D7A2D">
      <w:pPr>
        <w:spacing w:line="360" w:lineRule="auto"/>
        <w:ind w:firstLine="480"/>
        <w:rPr>
          <w:rFonts w:hint="default" w:ascii="宋体" w:hAnsi="宋体" w:cs="宋体"/>
          <w:color w:val="auto"/>
          <w:sz w:val="24"/>
          <w:highlight w:val="none"/>
          <w:lang w:val="en-US" w:eastAsia="zh-CN"/>
        </w:rPr>
      </w:pPr>
      <w:r>
        <w:rPr>
          <w:rFonts w:hint="eastAsia" w:ascii="宋体" w:hAnsi="宋体" w:cs="宋体"/>
          <w:color w:val="auto"/>
          <w:sz w:val="24"/>
          <w:highlight w:val="none"/>
        </w:rPr>
        <w:t>地    址：</w:t>
      </w:r>
      <w:r>
        <w:rPr>
          <w:rFonts w:hint="eastAsia" w:ascii="宋体" w:hAnsi="宋体" w:cs="宋体"/>
          <w:color w:val="auto"/>
          <w:sz w:val="24"/>
          <w:highlight w:val="none"/>
          <w:lang w:val="en-US" w:eastAsia="zh-CN"/>
        </w:rPr>
        <w:t>杭州市临平区运河街道</w:t>
      </w:r>
      <w:r>
        <w:rPr>
          <w:rFonts w:hint="eastAsia" w:ascii="宋体" w:hAnsi="宋体" w:cs="宋体"/>
          <w:color w:val="auto"/>
          <w:sz w:val="24"/>
          <w:highlight w:val="none"/>
          <w:lang w:eastAsia="zh-CN"/>
        </w:rPr>
        <w:t>螺蛳桥</w:t>
      </w:r>
      <w:r>
        <w:rPr>
          <w:rFonts w:hint="eastAsia" w:ascii="宋体" w:hAnsi="宋体" w:cs="宋体"/>
          <w:color w:val="auto"/>
          <w:sz w:val="24"/>
          <w:highlight w:val="none"/>
          <w:lang w:val="en-US" w:eastAsia="zh-CN"/>
        </w:rPr>
        <w:t>村</w:t>
      </w:r>
    </w:p>
    <w:p w14:paraId="580102DA">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14:paraId="4F0C5485">
      <w:pPr>
        <w:spacing w:line="360" w:lineRule="auto"/>
        <w:ind w:firstLine="48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 xml:space="preserve"> 唐贤人  </w:t>
      </w:r>
    </w:p>
    <w:p w14:paraId="6AA44160">
      <w:pPr>
        <w:spacing w:line="360" w:lineRule="auto"/>
        <w:ind w:firstLine="480"/>
        <w:rPr>
          <w:rFonts w:hint="default" w:ascii="宋体" w:hAnsi="宋体" w:eastAsia="宋体"/>
          <w:color w:val="auto"/>
          <w:sz w:val="24"/>
          <w:highlight w:val="none"/>
          <w:lang w:val="en-US" w:eastAsia="zh-CN"/>
        </w:rPr>
      </w:pPr>
      <w:r>
        <w:rPr>
          <w:rFonts w:hint="eastAsia" w:ascii="宋体" w:hAnsi="宋体" w:cs="宋体"/>
          <w:color w:val="auto"/>
          <w:sz w:val="24"/>
          <w:highlight w:val="none"/>
        </w:rPr>
        <w:t>项目联系方式（询问）：</w:t>
      </w:r>
      <w:r>
        <w:rPr>
          <w:rFonts w:hint="eastAsia" w:ascii="宋体" w:hAnsi="宋体" w:cs="宋体"/>
          <w:color w:val="auto"/>
          <w:sz w:val="24"/>
          <w:highlight w:val="none"/>
          <w:lang w:val="en-US" w:eastAsia="zh-CN"/>
        </w:rPr>
        <w:t xml:space="preserve"> 057-86280636</w:t>
      </w:r>
    </w:p>
    <w:p w14:paraId="0637234F">
      <w:pPr>
        <w:spacing w:line="360" w:lineRule="auto"/>
        <w:rPr>
          <w:rFonts w:ascii="宋体" w:hAnsi="宋体" w:cs="宋体"/>
          <w:sz w:val="24"/>
          <w:highlight w:val="none"/>
        </w:rPr>
      </w:pPr>
      <w:r>
        <w:rPr>
          <w:rFonts w:hint="eastAsia" w:ascii="宋体" w:hAnsi="宋体" w:cs="宋体"/>
          <w:sz w:val="24"/>
          <w:highlight w:val="none"/>
        </w:rPr>
        <w:t xml:space="preserve">    2.采购代理机构信息            </w:t>
      </w:r>
    </w:p>
    <w:p w14:paraId="6834E654">
      <w:pPr>
        <w:spacing w:line="360" w:lineRule="auto"/>
        <w:ind w:firstLine="480"/>
        <w:rPr>
          <w:rFonts w:hint="eastAsia" w:ascii="宋体" w:hAnsi="宋体"/>
          <w:sz w:val="24"/>
          <w:highlight w:val="none"/>
          <w:lang w:eastAsia="zh-CN"/>
        </w:rPr>
      </w:pPr>
      <w:r>
        <w:rPr>
          <w:rFonts w:hint="eastAsia" w:ascii="宋体" w:hAnsi="宋体" w:cs="宋体"/>
          <w:sz w:val="24"/>
          <w:highlight w:val="none"/>
        </w:rPr>
        <w:t>名    称：</w:t>
      </w:r>
      <w:r>
        <w:rPr>
          <w:rFonts w:hint="eastAsia" w:ascii="宋体" w:hAnsi="宋体"/>
          <w:sz w:val="24"/>
          <w:highlight w:val="none"/>
          <w:lang w:eastAsia="zh-CN"/>
        </w:rPr>
        <w:t>杭州聚亿工程咨询有限公司</w:t>
      </w:r>
    </w:p>
    <w:p w14:paraId="1185858B">
      <w:pPr>
        <w:spacing w:line="360" w:lineRule="auto"/>
        <w:ind w:firstLine="480"/>
        <w:rPr>
          <w:rFonts w:hint="default" w:ascii="宋体" w:hAnsi="宋体" w:cs="宋体"/>
          <w:sz w:val="24"/>
          <w:highlight w:val="none"/>
          <w:lang w:val="en-US" w:eastAsia="zh-CN"/>
        </w:rPr>
      </w:pPr>
      <w:r>
        <w:rPr>
          <w:rFonts w:hint="eastAsia" w:ascii="宋体" w:hAnsi="宋体" w:cs="宋体"/>
          <w:sz w:val="24"/>
          <w:highlight w:val="none"/>
        </w:rPr>
        <w:t>地    址：</w:t>
      </w:r>
      <w:r>
        <w:rPr>
          <w:rFonts w:hint="eastAsia" w:ascii="宋体" w:hAnsi="宋体" w:cs="宋体"/>
          <w:sz w:val="24"/>
          <w:highlight w:val="none"/>
          <w:lang w:eastAsia="zh-CN"/>
        </w:rPr>
        <w:t>杭州市</w:t>
      </w:r>
      <w:r>
        <w:rPr>
          <w:rFonts w:hint="eastAsia" w:ascii="宋体" w:hAnsi="宋体" w:cs="宋体"/>
          <w:sz w:val="24"/>
          <w:highlight w:val="none"/>
          <w:lang w:val="en-US" w:eastAsia="zh-CN"/>
        </w:rPr>
        <w:t>余杭区仁和街道</w:t>
      </w:r>
    </w:p>
    <w:p w14:paraId="23CEE88C">
      <w:pPr>
        <w:spacing w:line="360" w:lineRule="auto"/>
        <w:ind w:firstLine="480"/>
        <w:rPr>
          <w:rFonts w:hint="eastAsia" w:ascii="宋体" w:hAnsi="宋体" w:cs="宋体"/>
          <w:sz w:val="24"/>
          <w:highlight w:val="none"/>
          <w:lang w:val="en-US" w:eastAsia="zh-CN"/>
        </w:rPr>
      </w:pPr>
      <w:r>
        <w:rPr>
          <w:rFonts w:hint="eastAsia" w:ascii="宋体" w:hAnsi="宋体" w:cs="宋体"/>
          <w:sz w:val="24"/>
          <w:highlight w:val="none"/>
        </w:rPr>
        <w:t xml:space="preserve">传    真： </w:t>
      </w:r>
      <w:r>
        <w:rPr>
          <w:rFonts w:hint="eastAsia" w:ascii="宋体" w:hAnsi="宋体" w:cs="宋体"/>
          <w:sz w:val="24"/>
          <w:highlight w:val="none"/>
          <w:lang w:val="en-US" w:eastAsia="zh-CN"/>
        </w:rPr>
        <w:t>/</w:t>
      </w:r>
    </w:p>
    <w:p w14:paraId="15EB4E72">
      <w:pPr>
        <w:spacing w:line="360" w:lineRule="auto"/>
        <w:rPr>
          <w:rFonts w:hint="eastAsia" w:ascii="宋体" w:hAnsi="宋体" w:eastAsia="宋体" w:cs="宋体"/>
          <w:sz w:val="24"/>
          <w:highlight w:val="none"/>
          <w:lang w:val="en-US" w:eastAsia="zh-CN"/>
        </w:rPr>
      </w:pPr>
      <w:r>
        <w:rPr>
          <w:rFonts w:hint="eastAsia" w:ascii="宋体" w:hAnsi="宋体" w:cs="宋体"/>
          <w:sz w:val="24"/>
          <w:highlight w:val="none"/>
        </w:rPr>
        <w:t xml:space="preserve">    项目联系人（询问）：</w:t>
      </w:r>
      <w:r>
        <w:rPr>
          <w:rFonts w:hint="eastAsia" w:ascii="宋体" w:hAnsi="宋体" w:cs="宋体"/>
          <w:sz w:val="24"/>
          <w:highlight w:val="none"/>
          <w:lang w:val="en-US" w:eastAsia="zh-CN"/>
        </w:rPr>
        <w:t>贾国松</w:t>
      </w:r>
    </w:p>
    <w:p w14:paraId="1DB4C84F">
      <w:pPr>
        <w:spacing w:line="360" w:lineRule="auto"/>
        <w:ind w:firstLine="480" w:firstLineChars="200"/>
        <w:rPr>
          <w:rFonts w:hint="eastAsia" w:ascii="宋体" w:hAnsi="宋体" w:cs="宋体"/>
          <w:sz w:val="24"/>
          <w:highlight w:val="none"/>
          <w:lang w:val="en-US" w:eastAsia="zh-CN"/>
        </w:rPr>
      </w:pPr>
      <w:r>
        <w:rPr>
          <w:rFonts w:hint="eastAsia" w:ascii="宋体" w:hAnsi="宋体" w:cs="宋体"/>
          <w:sz w:val="24"/>
          <w:highlight w:val="none"/>
        </w:rPr>
        <w:t>项目联系方式（询问）：</w:t>
      </w:r>
      <w:r>
        <w:rPr>
          <w:rFonts w:hint="eastAsia" w:ascii="宋体" w:hAnsi="宋体" w:cs="宋体"/>
          <w:sz w:val="24"/>
          <w:highlight w:val="none"/>
          <w:lang w:val="en-US" w:eastAsia="zh-CN"/>
        </w:rPr>
        <w:t>18072921050</w:t>
      </w:r>
    </w:p>
    <w:p w14:paraId="63FB554E">
      <w:pPr>
        <w:pStyle w:val="2"/>
        <w:ind w:left="0" w:leftChars="0" w:firstLine="0" w:firstLineChars="0"/>
        <w:rPr>
          <w:rFonts w:ascii="Arial" w:hAnsi="Arial" w:eastAsia="黑体" w:cs="Arial"/>
          <w:snapToGrid w:val="0"/>
          <w:kern w:val="0"/>
          <w:szCs w:val="21"/>
        </w:rPr>
      </w:pPr>
    </w:p>
    <w:p w14:paraId="3B19F837">
      <w:pPr>
        <w:rPr>
          <w:b/>
          <w:sz w:val="24"/>
        </w:rPr>
      </w:pPr>
      <w:r>
        <w:rPr>
          <w:rFonts w:hint="eastAsia"/>
          <w:b/>
          <w:sz w:val="24"/>
        </w:rPr>
        <w:t xml:space="preserve">若对项目采购电子交易系统操作有疑问，可登录政采云（https://www.zcygov.cn/），点击右侧咨询小采，获取采小蜜智能服务管家帮助，或拨打政采云服务热线400-881-7190获取热线服务帮助。       </w:t>
      </w:r>
    </w:p>
    <w:p w14:paraId="494510F5">
      <w:r>
        <w:rPr>
          <w:rFonts w:hint="eastAsia"/>
          <w:b/>
          <w:sz w:val="24"/>
        </w:rPr>
        <w:t>CA问题联系电话（人工）：汇信CA 400-888-4636；天谷CA 400-087-8198。</w:t>
      </w:r>
    </w:p>
    <w:p w14:paraId="54F9B791">
      <w:pPr>
        <w:pStyle w:val="2"/>
        <w:rPr>
          <w:rFonts w:hint="default"/>
          <w:lang w:val="en-US" w:eastAsia="zh-CN"/>
        </w:rPr>
      </w:pPr>
    </w:p>
    <w:p w14:paraId="1CECED75">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 xml:space="preserve">   </w:t>
      </w:r>
    </w:p>
    <w:p w14:paraId="471BF6C6">
      <w:pPr>
        <w:pStyle w:val="62"/>
        <w:rPr>
          <w:rFonts w:hint="eastAsia"/>
          <w:lang w:val="en-US" w:eastAsia="zh-CN"/>
        </w:rPr>
      </w:pPr>
    </w:p>
    <w:p w14:paraId="2C8BFADF">
      <w:pPr>
        <w:rPr>
          <w:rFonts w:hint="eastAsia"/>
          <w:lang w:val="en-US" w:eastAsia="zh-CN"/>
        </w:rPr>
      </w:pPr>
    </w:p>
    <w:p w14:paraId="038528BB">
      <w:pPr>
        <w:pStyle w:val="2"/>
        <w:rPr>
          <w:rFonts w:hint="eastAsia"/>
          <w:lang w:val="en-US" w:eastAsia="zh-CN"/>
        </w:rPr>
      </w:pPr>
    </w:p>
    <w:p w14:paraId="3BFA33E5">
      <w:pPr>
        <w:pStyle w:val="80"/>
        <w:rPr>
          <w:rFonts w:hint="eastAsia"/>
          <w:lang w:val="en-US" w:eastAsia="zh-CN"/>
        </w:rPr>
      </w:pPr>
    </w:p>
    <w:p w14:paraId="7C384652">
      <w:pPr>
        <w:pStyle w:val="80"/>
        <w:rPr>
          <w:rFonts w:hint="eastAsia"/>
          <w:lang w:val="en-US" w:eastAsia="zh-CN"/>
        </w:rPr>
      </w:pPr>
    </w:p>
    <w:p w14:paraId="3CBDE892">
      <w:pPr>
        <w:pStyle w:val="80"/>
        <w:rPr>
          <w:rFonts w:hint="eastAsia"/>
          <w:lang w:val="en-US" w:eastAsia="zh-CN"/>
        </w:rPr>
      </w:pPr>
    </w:p>
    <w:p w14:paraId="579507E2">
      <w:pPr>
        <w:pStyle w:val="80"/>
        <w:rPr>
          <w:rFonts w:hint="eastAsia"/>
          <w:lang w:val="en-US" w:eastAsia="zh-CN"/>
        </w:rPr>
      </w:pPr>
    </w:p>
    <w:p w14:paraId="5EAFE4F8">
      <w:pPr>
        <w:pStyle w:val="80"/>
        <w:rPr>
          <w:rFonts w:hint="eastAsia"/>
          <w:lang w:val="en-US" w:eastAsia="zh-CN"/>
        </w:rPr>
      </w:pPr>
    </w:p>
    <w:p w14:paraId="34CBF14F">
      <w:pPr>
        <w:pStyle w:val="80"/>
        <w:rPr>
          <w:rFonts w:hint="eastAsia"/>
          <w:lang w:val="en-US" w:eastAsia="zh-CN"/>
        </w:rPr>
      </w:pPr>
    </w:p>
    <w:p w14:paraId="48917980">
      <w:pPr>
        <w:pStyle w:val="80"/>
        <w:rPr>
          <w:rFonts w:hint="eastAsia"/>
          <w:lang w:val="en-US" w:eastAsia="zh-CN"/>
        </w:rPr>
      </w:pPr>
    </w:p>
    <w:p w14:paraId="4C9D30E7">
      <w:pPr>
        <w:pStyle w:val="80"/>
        <w:rPr>
          <w:rFonts w:hint="eastAsia"/>
          <w:lang w:val="en-US" w:eastAsia="zh-CN"/>
        </w:rPr>
      </w:pPr>
    </w:p>
    <w:p w14:paraId="50E56C55">
      <w:pPr>
        <w:pStyle w:val="80"/>
        <w:rPr>
          <w:rFonts w:hint="eastAsia"/>
          <w:lang w:val="en-US" w:eastAsia="zh-CN"/>
        </w:rPr>
      </w:pPr>
    </w:p>
    <w:p w14:paraId="0537BFE7">
      <w:pPr>
        <w:pStyle w:val="80"/>
        <w:rPr>
          <w:rFonts w:hint="eastAsia"/>
          <w:lang w:val="en-US" w:eastAsia="zh-CN"/>
        </w:rPr>
      </w:pPr>
    </w:p>
    <w:p w14:paraId="4813033A">
      <w:pPr>
        <w:pStyle w:val="80"/>
        <w:rPr>
          <w:rFonts w:hint="eastAsia"/>
          <w:lang w:val="en-US" w:eastAsia="zh-CN"/>
        </w:rPr>
      </w:pPr>
    </w:p>
    <w:p w14:paraId="58580CC7">
      <w:pPr>
        <w:pStyle w:val="80"/>
        <w:rPr>
          <w:rFonts w:hint="eastAsia"/>
          <w:lang w:val="en-US" w:eastAsia="zh-CN"/>
        </w:rPr>
      </w:pPr>
    </w:p>
    <w:p w14:paraId="3EAC7951">
      <w:pPr>
        <w:pStyle w:val="80"/>
        <w:rPr>
          <w:rFonts w:hint="eastAsia"/>
          <w:lang w:val="en-US" w:eastAsia="zh-CN"/>
        </w:rPr>
      </w:pPr>
    </w:p>
    <w:p w14:paraId="609B4C9E">
      <w:pPr>
        <w:pStyle w:val="80"/>
        <w:rPr>
          <w:rFonts w:hint="eastAsia"/>
          <w:lang w:val="en-US" w:eastAsia="zh-CN"/>
        </w:rPr>
      </w:pPr>
    </w:p>
    <w:p w14:paraId="1FFFFD50">
      <w:pPr>
        <w:pStyle w:val="80"/>
        <w:rPr>
          <w:rFonts w:hint="eastAsia"/>
          <w:lang w:val="en-US" w:eastAsia="zh-CN"/>
        </w:rPr>
      </w:pPr>
    </w:p>
    <w:p w14:paraId="0F949B7C">
      <w:pPr>
        <w:pStyle w:val="80"/>
        <w:rPr>
          <w:rFonts w:hint="eastAsia"/>
          <w:lang w:val="en-US" w:eastAsia="zh-CN"/>
        </w:rPr>
      </w:pPr>
    </w:p>
    <w:p w14:paraId="1158A44D">
      <w:pPr>
        <w:pStyle w:val="80"/>
        <w:rPr>
          <w:rFonts w:hint="eastAsia"/>
          <w:lang w:val="en-US" w:eastAsia="zh-CN"/>
        </w:rPr>
      </w:pPr>
    </w:p>
    <w:p w14:paraId="46E86784">
      <w:pPr>
        <w:pStyle w:val="80"/>
        <w:rPr>
          <w:rFonts w:hint="eastAsia"/>
          <w:lang w:val="en-US" w:eastAsia="zh-CN"/>
        </w:rPr>
      </w:pPr>
    </w:p>
    <w:p w14:paraId="34C3B8A7">
      <w:pPr>
        <w:pStyle w:val="80"/>
        <w:rPr>
          <w:rFonts w:hint="eastAsia"/>
          <w:lang w:val="en-US" w:eastAsia="zh-CN"/>
        </w:rPr>
      </w:pPr>
    </w:p>
    <w:p w14:paraId="70E8E937">
      <w:pPr>
        <w:pStyle w:val="80"/>
        <w:rPr>
          <w:rFonts w:hint="eastAsia"/>
          <w:lang w:val="en-US" w:eastAsia="zh-CN"/>
        </w:rPr>
      </w:pPr>
    </w:p>
    <w:p w14:paraId="5EB8A5C1">
      <w:pPr>
        <w:pStyle w:val="80"/>
        <w:rPr>
          <w:rFonts w:hint="eastAsia"/>
          <w:lang w:val="en-US" w:eastAsia="zh-CN"/>
        </w:rPr>
      </w:pPr>
    </w:p>
    <w:p w14:paraId="322C0C33">
      <w:pPr>
        <w:pStyle w:val="80"/>
        <w:rPr>
          <w:rFonts w:hint="eastAsia"/>
          <w:lang w:val="en-US" w:eastAsia="zh-CN"/>
        </w:rPr>
      </w:pPr>
    </w:p>
    <w:p w14:paraId="4A376197">
      <w:pPr>
        <w:pStyle w:val="80"/>
        <w:rPr>
          <w:rFonts w:hint="eastAsia"/>
          <w:lang w:val="en-US" w:eastAsia="zh-CN"/>
        </w:rPr>
      </w:pPr>
    </w:p>
    <w:p w14:paraId="4770F63F">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  </w:t>
      </w:r>
    </w:p>
    <w:p w14:paraId="365C94BE">
      <w:pPr>
        <w:adjustRightInd/>
        <w:spacing w:line="360" w:lineRule="auto"/>
        <w:jc w:val="center"/>
        <w:outlineLvl w:val="0"/>
        <w:rPr>
          <w:rFonts w:ascii="宋体" w:hAnsi="宋体" w:cs="宋体"/>
          <w:b/>
          <w:sz w:val="36"/>
          <w:szCs w:val="20"/>
          <w:highlight w:val="none"/>
        </w:rPr>
      </w:pPr>
      <w:r>
        <w:rPr>
          <w:rFonts w:hint="eastAsia" w:ascii="宋体" w:hAnsi="宋体" w:cs="宋体"/>
          <w:b/>
          <w:sz w:val="36"/>
          <w:szCs w:val="20"/>
          <w:highlight w:val="none"/>
        </w:rPr>
        <w:t>第二部分</w:t>
      </w:r>
      <w:bookmarkEnd w:id="8"/>
      <w:r>
        <w:rPr>
          <w:rFonts w:hint="eastAsia" w:ascii="宋体" w:hAnsi="宋体" w:cs="宋体"/>
          <w:b/>
          <w:sz w:val="36"/>
          <w:szCs w:val="20"/>
          <w:highlight w:val="none"/>
        </w:rPr>
        <w:t xml:space="preserve"> 投标人须知</w:t>
      </w:r>
      <w:bookmarkEnd w:id="9"/>
    </w:p>
    <w:p w14:paraId="7730D032">
      <w:pPr>
        <w:adjustRightInd/>
        <w:spacing w:line="360" w:lineRule="auto"/>
        <w:ind w:firstLine="3845" w:firstLineChars="1197"/>
        <w:outlineLvl w:val="0"/>
        <w:rPr>
          <w:rFonts w:ascii="宋体" w:hAnsi="宋体" w:cs="宋体"/>
          <w:b/>
          <w:sz w:val="32"/>
          <w:szCs w:val="20"/>
          <w:highlight w:val="none"/>
        </w:rPr>
      </w:pPr>
      <w:r>
        <w:rPr>
          <w:rFonts w:hint="eastAsia" w:ascii="宋体" w:hAnsi="宋体" w:cs="宋体"/>
          <w:b/>
          <w:sz w:val="32"/>
          <w:szCs w:val="20"/>
          <w:highlight w:val="none"/>
        </w:rPr>
        <w:t>前附表</w:t>
      </w:r>
    </w:p>
    <w:tbl>
      <w:tblPr>
        <w:tblStyle w:val="63"/>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609D42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09D6331E">
            <w:pPr>
              <w:snapToGrid w:val="0"/>
              <w:spacing w:line="360" w:lineRule="auto"/>
              <w:jc w:val="center"/>
              <w:rPr>
                <w:rFonts w:ascii="宋体" w:hAnsi="宋体" w:cs="宋体"/>
                <w:b/>
                <w:sz w:val="24"/>
                <w:highlight w:val="none"/>
              </w:rPr>
            </w:pPr>
            <w:r>
              <w:rPr>
                <w:rFonts w:hint="eastAsia" w:ascii="宋体" w:hAnsi="宋体" w:cs="宋体"/>
                <w:b/>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205E82E3">
            <w:pPr>
              <w:snapToGrid w:val="0"/>
              <w:spacing w:line="360" w:lineRule="auto"/>
              <w:jc w:val="center"/>
              <w:rPr>
                <w:rFonts w:ascii="宋体" w:hAnsi="宋体" w:cs="宋体"/>
                <w:b/>
                <w:sz w:val="24"/>
                <w:highlight w:val="none"/>
              </w:rPr>
            </w:pPr>
            <w:r>
              <w:rPr>
                <w:rFonts w:hint="eastAsia" w:ascii="宋体" w:hAnsi="宋体" w:cs="宋体"/>
                <w:b/>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43049EDC">
            <w:pPr>
              <w:snapToGrid w:val="0"/>
              <w:spacing w:line="360" w:lineRule="auto"/>
              <w:jc w:val="center"/>
              <w:rPr>
                <w:rFonts w:ascii="宋体" w:hAnsi="宋体" w:cs="宋体"/>
                <w:b/>
                <w:sz w:val="24"/>
                <w:highlight w:val="none"/>
              </w:rPr>
            </w:pPr>
            <w:r>
              <w:rPr>
                <w:rFonts w:hint="eastAsia" w:ascii="宋体" w:hAnsi="宋体" w:cs="宋体"/>
                <w:b/>
                <w:sz w:val="24"/>
                <w:highlight w:val="none"/>
              </w:rPr>
              <w:t>本项目的特别规定</w:t>
            </w:r>
          </w:p>
        </w:tc>
      </w:tr>
      <w:tr w14:paraId="6B3E3A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2D4BCA1">
            <w:pPr>
              <w:snapToGrid w:val="0"/>
              <w:spacing w:line="360" w:lineRule="auto"/>
              <w:jc w:val="center"/>
              <w:rPr>
                <w:rFonts w:ascii="宋体" w:hAnsi="宋体" w:cs="宋体"/>
                <w:sz w:val="24"/>
                <w:highlight w:val="none"/>
              </w:rPr>
            </w:pPr>
          </w:p>
          <w:p w14:paraId="59BD8D2C">
            <w:pPr>
              <w:snapToGrid w:val="0"/>
              <w:spacing w:line="360" w:lineRule="auto"/>
              <w:jc w:val="center"/>
              <w:rPr>
                <w:rFonts w:ascii="宋体" w:hAnsi="宋体" w:cs="宋体"/>
                <w:sz w:val="24"/>
                <w:highlight w:val="none"/>
              </w:rPr>
            </w:pPr>
            <w:r>
              <w:rPr>
                <w:rFonts w:hint="eastAsia" w:ascii="宋体" w:hAnsi="宋体" w:cs="宋体"/>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44AAB592">
            <w:pPr>
              <w:snapToGrid w:val="0"/>
              <w:spacing w:line="360" w:lineRule="auto"/>
              <w:rPr>
                <w:rFonts w:ascii="宋体" w:hAnsi="宋体" w:cs="宋体"/>
                <w:b/>
                <w:sz w:val="24"/>
                <w:highlight w:val="none"/>
              </w:rPr>
            </w:pPr>
            <w:r>
              <w:rPr>
                <w:rFonts w:hint="eastAsia" w:ascii="宋体" w:hAnsi="宋体" w:cs="宋体"/>
                <w:b/>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70D3CE23">
            <w:pPr>
              <w:spacing w:line="360" w:lineRule="auto"/>
              <w:rPr>
                <w:rFonts w:ascii="宋体" w:hAnsi="宋体" w:cs="宋体"/>
                <w:sz w:val="24"/>
                <w:highlight w:val="none"/>
              </w:rPr>
            </w:pPr>
            <w:r>
              <w:rPr>
                <w:rFonts w:hint="eastAsia" w:ascii="宋体" w:hAnsi="宋体" w:cs="宋体"/>
                <w:sz w:val="24"/>
                <w:highlight w:val="none"/>
                <w:lang w:val="en-US" w:eastAsia="zh-CN"/>
              </w:rPr>
              <w:t>服务</w:t>
            </w:r>
            <w:r>
              <w:rPr>
                <w:rFonts w:hint="eastAsia" w:ascii="宋体" w:hAnsi="宋体" w:cs="宋体"/>
                <w:sz w:val="24"/>
                <w:highlight w:val="none"/>
              </w:rPr>
              <w:t>类。</w:t>
            </w:r>
          </w:p>
        </w:tc>
      </w:tr>
      <w:tr w14:paraId="0518B2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4BDE72E3">
            <w:pPr>
              <w:snapToGrid w:val="0"/>
              <w:spacing w:line="360" w:lineRule="auto"/>
              <w:jc w:val="center"/>
              <w:rPr>
                <w:rFonts w:ascii="宋体" w:hAnsi="宋体" w:cs="宋体"/>
                <w:sz w:val="24"/>
                <w:highlight w:val="none"/>
              </w:rPr>
            </w:pPr>
          </w:p>
          <w:p w14:paraId="2E7714EA">
            <w:pPr>
              <w:snapToGrid w:val="0"/>
              <w:spacing w:line="360" w:lineRule="auto"/>
              <w:jc w:val="center"/>
              <w:rPr>
                <w:rFonts w:ascii="宋体" w:hAnsi="宋体" w:cs="宋体"/>
                <w:sz w:val="24"/>
                <w:highlight w:val="none"/>
              </w:rPr>
            </w:pPr>
            <w:r>
              <w:rPr>
                <w:rFonts w:hint="eastAsia" w:ascii="宋体" w:hAnsi="宋体" w:cs="宋体"/>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4ED80CA2">
            <w:pPr>
              <w:snapToGrid w:val="0"/>
              <w:spacing w:line="360" w:lineRule="auto"/>
              <w:jc w:val="center"/>
              <w:rPr>
                <w:rFonts w:ascii="宋体" w:hAnsi="宋体" w:cs="宋体"/>
                <w:b/>
                <w:sz w:val="24"/>
                <w:highlight w:val="none"/>
              </w:rPr>
            </w:pPr>
            <w:r>
              <w:rPr>
                <w:rFonts w:hint="eastAsia" w:ascii="宋体" w:hAnsi="宋体" w:cs="宋体"/>
                <w:b/>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0F509514">
            <w:pPr>
              <w:pStyle w:val="4"/>
              <w:rPr>
                <w:rFonts w:ascii="宋体" w:hAnsi="宋体" w:eastAsia="宋体" w:cs="宋体"/>
                <w:highlight w:val="none"/>
                <w:lang w:val="en-US"/>
              </w:rPr>
            </w:pPr>
            <w:r>
              <w:rPr>
                <w:rFonts w:hint="eastAsia" w:ascii="宋体" w:hAnsi="宋体" w:eastAsia="宋体" w:cs="宋体"/>
                <w:kern w:val="0"/>
                <w:sz w:val="24"/>
                <w:highlight w:val="none"/>
              </w:rPr>
              <w:t>（1）标的：</w:t>
            </w:r>
            <w:r>
              <w:rPr>
                <w:rFonts w:hint="eastAsia" w:ascii="宋体" w:hAnsi="宋体" w:eastAsia="宋体" w:cs="宋体"/>
                <w:color w:val="auto"/>
                <w:kern w:val="0"/>
                <w:sz w:val="24"/>
                <w:highlight w:val="none"/>
                <w:lang w:val="en-US" w:eastAsia="zh-CN"/>
              </w:rPr>
              <w:t>无</w:t>
            </w:r>
            <w:r>
              <w:rPr>
                <w:rFonts w:hint="eastAsia" w:ascii="宋体" w:hAnsi="宋体" w:eastAsia="宋体" w:cs="宋体"/>
                <w:color w:val="auto"/>
                <w:kern w:val="0"/>
                <w:sz w:val="24"/>
                <w:highlight w:val="none"/>
                <w:u w:val="single"/>
                <w:lang w:val="en-US" w:eastAsia="zh-CN"/>
              </w:rPr>
              <w:t>。</w:t>
            </w:r>
          </w:p>
        </w:tc>
      </w:tr>
      <w:tr w14:paraId="308564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1439C1A2">
            <w:pPr>
              <w:snapToGrid w:val="0"/>
              <w:spacing w:line="360" w:lineRule="auto"/>
              <w:jc w:val="center"/>
              <w:rPr>
                <w:rFonts w:ascii="宋体" w:hAnsi="宋体" w:cs="宋体"/>
                <w:sz w:val="24"/>
                <w:highlight w:val="none"/>
              </w:rPr>
            </w:pPr>
          </w:p>
          <w:p w14:paraId="1EA00861">
            <w:pPr>
              <w:snapToGrid w:val="0"/>
              <w:spacing w:line="360" w:lineRule="auto"/>
              <w:jc w:val="center"/>
              <w:rPr>
                <w:rFonts w:ascii="宋体" w:hAnsi="宋体" w:cs="宋体"/>
                <w:sz w:val="24"/>
                <w:highlight w:val="none"/>
              </w:rPr>
            </w:pPr>
          </w:p>
          <w:p w14:paraId="0EFF3FD0">
            <w:pPr>
              <w:snapToGrid w:val="0"/>
              <w:spacing w:line="360" w:lineRule="auto"/>
              <w:jc w:val="center"/>
              <w:rPr>
                <w:rFonts w:ascii="宋体" w:hAnsi="宋体" w:cs="宋体"/>
                <w:sz w:val="24"/>
                <w:highlight w:val="none"/>
              </w:rPr>
            </w:pPr>
            <w:r>
              <w:rPr>
                <w:rFonts w:hint="eastAsia" w:ascii="宋体" w:hAnsi="宋体" w:cs="宋体"/>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54234FC7">
            <w:pPr>
              <w:snapToGrid w:val="0"/>
              <w:spacing w:line="360" w:lineRule="auto"/>
              <w:jc w:val="center"/>
              <w:rPr>
                <w:rFonts w:ascii="宋体" w:hAnsi="宋体" w:cs="宋体"/>
                <w:b/>
                <w:sz w:val="24"/>
                <w:highlight w:val="none"/>
              </w:rPr>
            </w:pPr>
            <w:r>
              <w:rPr>
                <w:rFonts w:hint="eastAsia" w:ascii="宋体" w:hAnsi="宋体" w:cs="宋体"/>
                <w:b/>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C220666">
            <w:pPr>
              <w:spacing w:line="360" w:lineRule="auto"/>
              <w:rPr>
                <w:rFonts w:ascii="宋体" w:hAnsi="宋体" w:cs="宋体"/>
                <w:kern w:val="0"/>
                <w:sz w:val="24"/>
                <w:highlight w:val="none"/>
              </w:rPr>
            </w:pPr>
            <w:r>
              <w:rPr>
                <w:rFonts w:hint="eastAsia" w:ascii="宋体" w:hAnsi="宋体" w:cs="宋体"/>
                <w:kern w:val="0"/>
                <w:sz w:val="24"/>
                <w:highlight w:val="none"/>
              </w:rPr>
              <w:sym w:font="Wingdings" w:char="F0FE"/>
            </w:r>
            <w:r>
              <w:rPr>
                <w:rFonts w:hint="eastAsia" w:ascii="宋体" w:hAnsi="宋体" w:cs="宋体"/>
                <w:kern w:val="0"/>
                <w:sz w:val="24"/>
                <w:highlight w:val="none"/>
              </w:rPr>
              <w:t>本项目不允许采购进口产品。</w:t>
            </w:r>
          </w:p>
          <w:p w14:paraId="28E41B9D">
            <w:pPr>
              <w:spacing w:line="360" w:lineRule="auto"/>
              <w:rPr>
                <w:rFonts w:ascii="宋体" w:hAnsi="宋体" w:cs="宋体"/>
                <w:highlight w:val="none"/>
              </w:rPr>
            </w:pPr>
            <w:r>
              <w:rPr>
                <w:rFonts w:hint="eastAsia" w:ascii="宋体" w:hAnsi="宋体" w:cs="宋体"/>
                <w:kern w:val="0"/>
                <w:sz w:val="24"/>
                <w:highlight w:val="none"/>
              </w:rPr>
              <w:t>☐可以就</w:t>
            </w:r>
            <w:r>
              <w:rPr>
                <w:rFonts w:hint="eastAsia" w:ascii="宋体" w:hAnsi="宋体" w:cs="宋体"/>
                <w:sz w:val="24"/>
                <w:highlight w:val="none"/>
                <w:u w:val="single"/>
              </w:rPr>
              <w:t xml:space="preserve">    </w:t>
            </w:r>
            <w:r>
              <w:rPr>
                <w:rFonts w:hint="eastAsia" w:ascii="宋体" w:hAnsi="宋体" w:cs="宋体"/>
                <w:kern w:val="0"/>
                <w:sz w:val="24"/>
                <w:highlight w:val="none"/>
              </w:rPr>
              <w:t>采购进口产品。</w:t>
            </w:r>
          </w:p>
        </w:tc>
      </w:tr>
      <w:tr w14:paraId="3C6601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D9001AC">
            <w:pPr>
              <w:snapToGrid w:val="0"/>
              <w:spacing w:line="360" w:lineRule="auto"/>
              <w:jc w:val="center"/>
              <w:rPr>
                <w:rFonts w:ascii="宋体" w:hAnsi="宋体" w:cs="宋体"/>
                <w:sz w:val="24"/>
                <w:highlight w:val="none"/>
              </w:rPr>
            </w:pPr>
            <w:r>
              <w:rPr>
                <w:rFonts w:hint="eastAsia" w:ascii="宋体" w:hAnsi="宋体" w:cs="宋体"/>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643C09AC">
            <w:pPr>
              <w:snapToGrid w:val="0"/>
              <w:spacing w:line="360" w:lineRule="auto"/>
              <w:ind w:firstLine="482" w:firstLineChars="200"/>
              <w:rPr>
                <w:rFonts w:ascii="宋体" w:hAnsi="宋体" w:cs="宋体"/>
                <w:b/>
                <w:sz w:val="24"/>
                <w:highlight w:val="none"/>
              </w:rPr>
            </w:pPr>
            <w:r>
              <w:rPr>
                <w:rFonts w:hint="eastAsia" w:ascii="宋体" w:hAnsi="宋体" w:cs="宋体"/>
                <w:b/>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05737354">
            <w:pPr>
              <w:spacing w:line="360" w:lineRule="auto"/>
              <w:rPr>
                <w:rFonts w:ascii="宋体" w:hAnsi="宋体" w:cs="宋体"/>
                <w:sz w:val="24"/>
                <w:highlight w:val="none"/>
              </w:rPr>
            </w:pPr>
            <w:r>
              <w:rPr>
                <w:rFonts w:ascii="MS Gothic" w:hAnsi="MS Gothic" w:eastAsia="宋体" w:cs="宋体"/>
                <w:kern w:val="0"/>
                <w:sz w:val="24"/>
                <w:szCs w:val="24"/>
                <w:highlight w:val="none"/>
                <w:lang w:val="en-US" w:eastAsia="zh-CN" w:bidi="ar-SA"/>
              </w:rPr>
              <w:t>☐</w:t>
            </w:r>
            <w:r>
              <w:rPr>
                <w:rFonts w:hint="eastAsia" w:ascii="宋体" w:hAnsi="宋体" w:cs="宋体"/>
                <w:kern w:val="0"/>
                <w:sz w:val="24"/>
                <w:highlight w:val="none"/>
              </w:rPr>
              <w:t xml:space="preserve"> A</w:t>
            </w:r>
            <w:r>
              <w:rPr>
                <w:rFonts w:hint="eastAsia" w:ascii="宋体" w:hAnsi="宋体" w:cs="宋体"/>
                <w:sz w:val="24"/>
                <w:highlight w:val="none"/>
              </w:rPr>
              <w:t>同意将非主体</w:t>
            </w:r>
            <w:r>
              <w:rPr>
                <w:rFonts w:hint="eastAsia" w:ascii="宋体" w:hAnsi="宋体" w:cs="宋体"/>
                <w:color w:val="auto"/>
                <w:sz w:val="24"/>
                <w:highlight w:val="none"/>
              </w:rPr>
              <w:t>、非关键性的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r>
              <w:rPr>
                <w:rFonts w:hint="eastAsia" w:ascii="宋体" w:hAnsi="宋体" w:cs="宋体"/>
                <w:sz w:val="24"/>
                <w:highlight w:val="none"/>
              </w:rPr>
              <w:t>。</w:t>
            </w:r>
            <w:r>
              <w:rPr>
                <w:rFonts w:hint="eastAsia" w:ascii="Wingdings" w:hAnsi="Wingdings" w:eastAsia="宋体" w:cs="宋体"/>
                <w:kern w:val="0"/>
                <w:sz w:val="24"/>
                <w:szCs w:val="24"/>
                <w:highlight w:val="none"/>
                <w:lang w:val="en-US" w:eastAsia="zh-CN" w:bidi="ar-SA"/>
              </w:rPr>
              <w:t>þ</w:t>
            </w:r>
            <w:r>
              <w:rPr>
                <w:rFonts w:hint="eastAsia" w:ascii="宋体" w:hAnsi="宋体" w:cs="宋体"/>
                <w:kern w:val="0"/>
                <w:sz w:val="24"/>
                <w:highlight w:val="none"/>
              </w:rPr>
              <w:t xml:space="preserve"> B</w:t>
            </w:r>
            <w:r>
              <w:rPr>
                <w:rFonts w:hint="eastAsia" w:ascii="宋体" w:hAnsi="宋体" w:cs="宋体"/>
                <w:sz w:val="24"/>
                <w:highlight w:val="none"/>
              </w:rPr>
              <w:t>不同意分包。</w:t>
            </w:r>
          </w:p>
          <w:p w14:paraId="0DC80B3D">
            <w:pPr>
              <w:spacing w:line="360" w:lineRule="auto"/>
              <w:rPr>
                <w:rFonts w:ascii="宋体" w:hAnsi="宋体" w:cs="宋体"/>
                <w:sz w:val="24"/>
                <w:highlight w:val="none"/>
              </w:rPr>
            </w:pPr>
            <w:r>
              <w:rPr>
                <w:rFonts w:hint="eastAsia" w:ascii="宋体" w:hAnsi="宋体" w:cs="宋体"/>
                <w:sz w:val="24"/>
                <w:highlight w:val="none"/>
              </w:rPr>
              <w:t>注：不得限制大中型企业向小微企业合理分包。</w:t>
            </w:r>
          </w:p>
        </w:tc>
      </w:tr>
      <w:tr w14:paraId="5FBAF9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2A98F225">
            <w:pPr>
              <w:snapToGrid w:val="0"/>
              <w:spacing w:line="360" w:lineRule="auto"/>
              <w:jc w:val="center"/>
              <w:rPr>
                <w:rFonts w:ascii="宋体" w:hAnsi="宋体" w:cs="宋体"/>
                <w:sz w:val="24"/>
                <w:highlight w:val="none"/>
              </w:rPr>
            </w:pPr>
          </w:p>
          <w:p w14:paraId="1937AAA2">
            <w:pPr>
              <w:snapToGrid w:val="0"/>
              <w:spacing w:line="360" w:lineRule="auto"/>
              <w:jc w:val="center"/>
              <w:rPr>
                <w:rFonts w:ascii="宋体" w:hAnsi="宋体" w:cs="宋体"/>
                <w:sz w:val="24"/>
                <w:highlight w:val="none"/>
              </w:rPr>
            </w:pPr>
          </w:p>
          <w:p w14:paraId="35B70570">
            <w:pPr>
              <w:snapToGrid w:val="0"/>
              <w:spacing w:line="360" w:lineRule="auto"/>
              <w:jc w:val="center"/>
              <w:rPr>
                <w:rFonts w:ascii="宋体" w:hAnsi="宋体" w:cs="宋体"/>
                <w:sz w:val="24"/>
                <w:highlight w:val="none"/>
              </w:rPr>
            </w:pPr>
            <w:r>
              <w:rPr>
                <w:rFonts w:hint="eastAsia" w:ascii="宋体" w:hAnsi="宋体" w:cs="宋体"/>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7B17CDDF">
            <w:pPr>
              <w:snapToGrid w:val="0"/>
              <w:spacing w:line="360" w:lineRule="auto"/>
              <w:jc w:val="center"/>
              <w:rPr>
                <w:rFonts w:ascii="宋体" w:hAnsi="宋体" w:cs="宋体"/>
                <w:b/>
                <w:sz w:val="24"/>
                <w:highlight w:val="none"/>
              </w:rPr>
            </w:pPr>
            <w:r>
              <w:rPr>
                <w:rFonts w:hint="eastAsia" w:ascii="宋体" w:hAnsi="宋体" w:cs="宋体"/>
                <w:b/>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7786E248">
            <w:pPr>
              <w:spacing w:line="360" w:lineRule="auto"/>
              <w:rPr>
                <w:rFonts w:ascii="宋体" w:hAnsi="宋体" w:cs="宋体"/>
                <w:sz w:val="24"/>
                <w:highlight w:val="none"/>
              </w:rPr>
            </w:pPr>
            <w:r>
              <w:rPr>
                <w:rFonts w:hint="eastAsia" w:ascii="Wingdings" w:hAnsi="Wingdings" w:eastAsia="MS Gothic" w:cs="宋体"/>
                <w:kern w:val="0"/>
                <w:sz w:val="24"/>
                <w:szCs w:val="24"/>
                <w:highlight w:val="none"/>
                <w:lang w:val="en-US" w:eastAsia="zh-CN" w:bidi="ar-SA"/>
              </w:rPr>
              <w:sym w:font="Wingdings" w:char="00FE"/>
            </w:r>
            <w:r>
              <w:rPr>
                <w:rFonts w:hint="eastAsia" w:ascii="宋体" w:hAnsi="宋体" w:cs="宋体"/>
                <w:kern w:val="0"/>
                <w:sz w:val="24"/>
                <w:highlight w:val="none"/>
              </w:rPr>
              <w:t>A</w:t>
            </w:r>
            <w:r>
              <w:rPr>
                <w:rFonts w:hint="eastAsia" w:ascii="宋体" w:hAnsi="宋体" w:cs="宋体"/>
                <w:sz w:val="24"/>
                <w:highlight w:val="none"/>
              </w:rPr>
              <w:t>不组织。</w:t>
            </w:r>
          </w:p>
          <w:p w14:paraId="4A9380C9">
            <w:pPr>
              <w:spacing w:line="360" w:lineRule="auto"/>
              <w:rPr>
                <w:rFonts w:ascii="宋体" w:hAnsi="宋体" w:cs="宋体"/>
                <w:sz w:val="24"/>
                <w:szCs w:val="20"/>
                <w:highlight w:val="none"/>
              </w:rPr>
            </w:pPr>
            <w:r>
              <w:rPr>
                <w:rFonts w:hint="eastAsia" w:ascii="Wingdings" w:hAnsi="Wingdings" w:eastAsia="MS Gothic" w:cs="宋体"/>
                <w:kern w:val="0"/>
                <w:sz w:val="24"/>
                <w:szCs w:val="24"/>
                <w:highlight w:val="none"/>
                <w:lang w:val="en-US" w:eastAsia="zh-CN" w:bidi="ar-SA"/>
              </w:rPr>
              <w:sym w:font="Wingdings" w:char="00A8"/>
            </w:r>
            <w:r>
              <w:rPr>
                <w:rFonts w:hint="eastAsia" w:ascii="宋体" w:hAnsi="宋体" w:cs="宋体"/>
                <w:kern w:val="0"/>
                <w:sz w:val="24"/>
                <w:highlight w:val="none"/>
              </w:rPr>
              <w:t>B组织，</w:t>
            </w:r>
            <w:r>
              <w:rPr>
                <w:rFonts w:hint="eastAsia" w:ascii="宋体" w:hAnsi="宋体" w:cs="宋体"/>
                <w:sz w:val="24"/>
                <w:highlight w:val="none"/>
              </w:rPr>
              <w:t>时间：</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2024年  月  日  时  分</w:t>
            </w:r>
            <w:r>
              <w:rPr>
                <w:rFonts w:hint="eastAsia" w:ascii="宋体" w:hAnsi="宋体" w:cs="宋体"/>
                <w:sz w:val="24"/>
                <w:highlight w:val="none"/>
                <w:u w:val="single"/>
              </w:rPr>
              <w:t xml:space="preserve"> </w:t>
            </w:r>
            <w:r>
              <w:rPr>
                <w:rFonts w:hint="eastAsia" w:ascii="宋体" w:hAnsi="宋体" w:cs="宋体"/>
                <w:sz w:val="24"/>
                <w:highlight w:val="none"/>
              </w:rPr>
              <w:t>,地点：</w:t>
            </w:r>
            <w:r>
              <w:rPr>
                <w:rFonts w:hint="eastAsia" w:ascii="宋体" w:hAnsi="宋体" w:cs="宋体"/>
                <w:sz w:val="24"/>
                <w:highlight w:val="none"/>
                <w:u w:val="single"/>
              </w:rPr>
              <w:t xml:space="preserve">  </w:t>
            </w:r>
            <w:r>
              <w:rPr>
                <w:rFonts w:hint="eastAsia" w:ascii="宋体" w:hAnsi="宋体" w:cs="宋体"/>
                <w:sz w:val="24"/>
                <w:highlight w:val="none"/>
              </w:rPr>
              <w:t>，联系人：</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 xml:space="preserve"> </w:t>
            </w:r>
            <w:r>
              <w:rPr>
                <w:rFonts w:hint="eastAsia" w:ascii="宋体" w:hAnsi="宋体" w:cs="宋体"/>
                <w:sz w:val="24"/>
                <w:highlight w:val="none"/>
              </w:rPr>
              <w:t>，联系方式：</w:t>
            </w:r>
            <w:r>
              <w:rPr>
                <w:rFonts w:hint="eastAsia" w:ascii="宋体" w:hAnsi="宋体" w:cs="宋体"/>
                <w:sz w:val="24"/>
                <w:highlight w:val="none"/>
                <w:u w:val="single"/>
                <w:lang w:val="en-US" w:eastAsia="zh-CN"/>
              </w:rPr>
              <w:t xml:space="preserve">     </w:t>
            </w:r>
            <w:r>
              <w:rPr>
                <w:rFonts w:hint="eastAsia" w:ascii="宋体" w:hAnsi="宋体" w:cs="宋体"/>
                <w:sz w:val="24"/>
                <w:szCs w:val="20"/>
                <w:highlight w:val="none"/>
              </w:rPr>
              <w:t>。</w:t>
            </w:r>
          </w:p>
        </w:tc>
      </w:tr>
      <w:tr w14:paraId="18D2AF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4FC36918">
            <w:pPr>
              <w:snapToGrid w:val="0"/>
              <w:spacing w:line="360" w:lineRule="auto"/>
              <w:jc w:val="center"/>
              <w:rPr>
                <w:rFonts w:ascii="宋体" w:hAnsi="宋体" w:cs="宋体"/>
                <w:sz w:val="24"/>
                <w:highlight w:val="none"/>
              </w:rPr>
            </w:pPr>
          </w:p>
          <w:p w14:paraId="4CE780AF">
            <w:pPr>
              <w:snapToGrid w:val="0"/>
              <w:spacing w:line="360" w:lineRule="auto"/>
              <w:jc w:val="center"/>
              <w:rPr>
                <w:rFonts w:ascii="宋体" w:hAnsi="宋体" w:cs="宋体"/>
                <w:sz w:val="24"/>
                <w:highlight w:val="none"/>
              </w:rPr>
            </w:pPr>
          </w:p>
          <w:p w14:paraId="5C6F5C66">
            <w:pPr>
              <w:snapToGrid w:val="0"/>
              <w:spacing w:line="360" w:lineRule="auto"/>
              <w:jc w:val="center"/>
              <w:rPr>
                <w:rFonts w:ascii="宋体" w:hAnsi="宋体" w:cs="宋体"/>
                <w:sz w:val="24"/>
                <w:highlight w:val="none"/>
              </w:rPr>
            </w:pPr>
          </w:p>
          <w:p w14:paraId="4D9159F2">
            <w:pPr>
              <w:snapToGrid w:val="0"/>
              <w:spacing w:line="360" w:lineRule="auto"/>
              <w:jc w:val="center"/>
              <w:rPr>
                <w:rFonts w:ascii="宋体" w:hAnsi="宋体" w:cs="宋体"/>
                <w:sz w:val="24"/>
                <w:highlight w:val="none"/>
              </w:rPr>
            </w:pPr>
          </w:p>
          <w:p w14:paraId="145F9A0D">
            <w:pPr>
              <w:snapToGrid w:val="0"/>
              <w:spacing w:line="360" w:lineRule="auto"/>
              <w:jc w:val="center"/>
              <w:rPr>
                <w:rFonts w:ascii="宋体" w:hAnsi="宋体" w:cs="宋体"/>
                <w:sz w:val="24"/>
                <w:highlight w:val="none"/>
              </w:rPr>
            </w:pPr>
          </w:p>
          <w:p w14:paraId="1B0FA89B">
            <w:pPr>
              <w:snapToGrid w:val="0"/>
              <w:spacing w:line="360" w:lineRule="auto"/>
              <w:jc w:val="center"/>
              <w:rPr>
                <w:rFonts w:ascii="宋体" w:hAnsi="宋体" w:cs="宋体"/>
                <w:sz w:val="24"/>
                <w:highlight w:val="none"/>
              </w:rPr>
            </w:pPr>
          </w:p>
          <w:p w14:paraId="4F0693A3">
            <w:pPr>
              <w:snapToGrid w:val="0"/>
              <w:spacing w:line="360" w:lineRule="auto"/>
              <w:jc w:val="center"/>
              <w:rPr>
                <w:rFonts w:ascii="宋体" w:hAnsi="宋体" w:cs="宋体"/>
                <w:sz w:val="24"/>
                <w:highlight w:val="none"/>
              </w:rPr>
            </w:pPr>
          </w:p>
          <w:p w14:paraId="7C201BEF">
            <w:pPr>
              <w:snapToGrid w:val="0"/>
              <w:spacing w:line="360" w:lineRule="auto"/>
              <w:jc w:val="center"/>
              <w:rPr>
                <w:rFonts w:ascii="宋体" w:hAnsi="宋体" w:cs="宋体"/>
                <w:sz w:val="24"/>
                <w:highlight w:val="none"/>
              </w:rPr>
            </w:pPr>
          </w:p>
          <w:p w14:paraId="260009E3">
            <w:pPr>
              <w:snapToGrid w:val="0"/>
              <w:spacing w:line="360" w:lineRule="auto"/>
              <w:jc w:val="center"/>
              <w:rPr>
                <w:rFonts w:ascii="宋体" w:hAnsi="宋体" w:cs="宋体"/>
                <w:sz w:val="24"/>
                <w:highlight w:val="none"/>
              </w:rPr>
            </w:pPr>
          </w:p>
          <w:p w14:paraId="2E580B1D">
            <w:pPr>
              <w:snapToGrid w:val="0"/>
              <w:spacing w:line="360" w:lineRule="auto"/>
              <w:jc w:val="center"/>
              <w:rPr>
                <w:rFonts w:ascii="宋体" w:hAnsi="宋体" w:cs="宋体"/>
                <w:sz w:val="24"/>
                <w:highlight w:val="none"/>
              </w:rPr>
            </w:pPr>
            <w:r>
              <w:rPr>
                <w:rFonts w:hint="eastAsia" w:ascii="宋体" w:hAnsi="宋体" w:cs="宋体"/>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26D419DD">
            <w:pPr>
              <w:snapToGrid w:val="0"/>
              <w:spacing w:line="360" w:lineRule="auto"/>
              <w:rPr>
                <w:rFonts w:hint="eastAsia" w:ascii="宋体" w:hAnsi="宋体" w:cs="宋体"/>
                <w:kern w:val="0"/>
                <w:sz w:val="24"/>
                <w:highlight w:val="none"/>
              </w:rPr>
            </w:pPr>
            <w:r>
              <w:rPr>
                <w:rFonts w:hint="eastAsia" w:ascii="宋体" w:hAnsi="宋体" w:cs="宋体"/>
                <w:kern w:val="0"/>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17834BB0">
            <w:pPr>
              <w:snapToGrid w:val="0"/>
              <w:spacing w:line="360" w:lineRule="auto"/>
              <w:rPr>
                <w:rFonts w:hint="eastAsia" w:ascii="宋体" w:hAnsi="宋体" w:cs="宋体"/>
                <w:kern w:val="0"/>
                <w:sz w:val="24"/>
                <w:highlight w:val="none"/>
              </w:rPr>
            </w:pPr>
            <w:r>
              <w:rPr>
                <w:rFonts w:hint="eastAsia" w:ascii="宋体" w:hAnsi="宋体" w:cs="宋体"/>
                <w:kern w:val="0"/>
                <w:sz w:val="24"/>
              </w:rPr>
              <w:sym w:font="Wingdings" w:char="F0FE"/>
            </w:r>
            <w:r>
              <w:rPr>
                <w:rFonts w:hint="eastAsia" w:ascii="宋体" w:hAnsi="宋体" w:cs="宋体"/>
                <w:kern w:val="0"/>
                <w:sz w:val="24"/>
                <w:highlight w:val="none"/>
              </w:rPr>
              <w:t>A不要求提供。</w:t>
            </w:r>
          </w:p>
          <w:p w14:paraId="1D01146C">
            <w:pPr>
              <w:snapToGrid w:val="0"/>
              <w:spacing w:line="360" w:lineRule="auto"/>
              <w:rPr>
                <w:rFonts w:hint="eastAsia" w:ascii="宋体" w:hAnsi="宋体" w:cs="宋体"/>
                <w:kern w:val="0"/>
                <w:sz w:val="24"/>
                <w:highlight w:val="none"/>
              </w:rPr>
            </w:pPr>
            <w:r>
              <w:rPr>
                <w:rFonts w:hint="eastAsia" w:ascii="Wingdings" w:hAnsi="Wingdings" w:eastAsia="MS Gothic" w:cs="宋体"/>
                <w:kern w:val="0"/>
                <w:sz w:val="24"/>
                <w:szCs w:val="24"/>
                <w:highlight w:val="none"/>
                <w:lang w:val="en-US" w:eastAsia="zh-CN" w:bidi="ar-SA"/>
              </w:rPr>
              <w:sym w:font="Wingdings" w:char="00A8"/>
            </w:r>
            <w:r>
              <w:rPr>
                <w:rFonts w:hint="eastAsia" w:ascii="宋体" w:hAnsi="宋体" w:cs="宋体"/>
                <w:kern w:val="0"/>
                <w:sz w:val="24"/>
                <w:highlight w:val="none"/>
              </w:rPr>
              <w:t>B要求提供，</w:t>
            </w:r>
          </w:p>
          <w:p w14:paraId="16FFACF6">
            <w:pPr>
              <w:snapToGrid w:val="0"/>
              <w:spacing w:line="360" w:lineRule="auto"/>
              <w:rPr>
                <w:rFonts w:hint="eastAsia" w:ascii="宋体" w:hAnsi="宋体" w:cs="宋体"/>
                <w:kern w:val="0"/>
                <w:sz w:val="24"/>
                <w:highlight w:val="none"/>
              </w:rPr>
            </w:pPr>
            <w:r>
              <w:rPr>
                <w:rFonts w:hint="eastAsia" w:ascii="宋体" w:hAnsi="宋体" w:cs="宋体"/>
                <w:kern w:val="0"/>
                <w:sz w:val="24"/>
                <w:highlight w:val="none"/>
              </w:rPr>
              <w:t>（1）样品名称：</w:t>
            </w:r>
            <w:r>
              <w:rPr>
                <w:rFonts w:hint="eastAsia" w:ascii="宋体" w:hAnsi="宋体" w:cs="宋体"/>
                <w:b/>
                <w:bCs/>
                <w:kern w:val="0"/>
                <w:sz w:val="24"/>
                <w:highlight w:val="none"/>
                <w:u w:val="single"/>
                <w:lang w:val="en-US" w:eastAsia="zh-CN"/>
              </w:rPr>
              <w:t xml:space="preserve">    </w:t>
            </w:r>
            <w:r>
              <w:rPr>
                <w:rFonts w:hint="eastAsia" w:ascii="宋体" w:hAnsi="宋体" w:cs="宋体"/>
                <w:kern w:val="0"/>
                <w:sz w:val="24"/>
                <w:highlight w:val="none"/>
              </w:rPr>
              <w:t>；</w:t>
            </w:r>
          </w:p>
          <w:p w14:paraId="51220F09">
            <w:pPr>
              <w:snapToGrid w:val="0"/>
              <w:spacing w:line="360" w:lineRule="auto"/>
              <w:rPr>
                <w:rFonts w:hint="eastAsia" w:ascii="宋体" w:hAnsi="宋体" w:cs="宋体"/>
                <w:kern w:val="0"/>
                <w:sz w:val="24"/>
                <w:highlight w:val="none"/>
              </w:rPr>
            </w:pPr>
            <w:r>
              <w:rPr>
                <w:rFonts w:hint="eastAsia" w:ascii="宋体" w:hAnsi="宋体" w:cs="宋体"/>
                <w:kern w:val="0"/>
                <w:sz w:val="24"/>
                <w:highlight w:val="none"/>
              </w:rPr>
              <w:t>（2）样品制作的标准和要求：</w:t>
            </w:r>
            <w:r>
              <w:rPr>
                <w:rFonts w:hint="eastAsia" w:ascii="宋体" w:hAnsi="宋体" w:cs="宋体"/>
                <w:kern w:val="0"/>
                <w:sz w:val="24"/>
                <w:highlight w:val="none"/>
                <w:lang w:val="en-US" w:eastAsia="zh-CN"/>
              </w:rPr>
              <w:t xml:space="preserve"> </w:t>
            </w:r>
            <w:r>
              <w:rPr>
                <w:rFonts w:hint="eastAsia" w:ascii="宋体" w:hAnsi="宋体" w:cs="宋体"/>
                <w:b/>
                <w:bCs/>
                <w:kern w:val="0"/>
                <w:sz w:val="24"/>
                <w:highlight w:val="none"/>
                <w:u w:val="single"/>
                <w:lang w:val="en-US" w:eastAsia="zh-CN"/>
              </w:rPr>
              <w:t xml:space="preserve">    </w:t>
            </w:r>
            <w:r>
              <w:rPr>
                <w:rFonts w:hint="eastAsia" w:ascii="宋体" w:hAnsi="宋体" w:cs="宋体"/>
                <w:kern w:val="0"/>
                <w:sz w:val="24"/>
                <w:highlight w:val="none"/>
              </w:rPr>
              <w:t>；</w:t>
            </w:r>
          </w:p>
          <w:p w14:paraId="0BBCD4CB">
            <w:pPr>
              <w:snapToGrid w:val="0"/>
              <w:spacing w:line="360" w:lineRule="auto"/>
              <w:rPr>
                <w:rFonts w:hint="eastAsia" w:ascii="宋体" w:hAnsi="宋体" w:cs="宋体"/>
                <w:kern w:val="0"/>
                <w:sz w:val="24"/>
                <w:highlight w:val="none"/>
                <w:u w:val="single"/>
              </w:rPr>
            </w:pPr>
            <w:r>
              <w:rPr>
                <w:rFonts w:hint="eastAsia" w:ascii="宋体" w:hAnsi="宋体" w:cs="宋体"/>
                <w:kern w:val="0"/>
                <w:sz w:val="24"/>
                <w:highlight w:val="none"/>
              </w:rPr>
              <w:t>（3）样品的评审方法以及评审标准：</w:t>
            </w:r>
            <w:r>
              <w:rPr>
                <w:rFonts w:hint="eastAsia" w:ascii="宋体" w:hAnsi="宋体" w:cs="宋体"/>
                <w:kern w:val="0"/>
                <w:sz w:val="24"/>
                <w:highlight w:val="none"/>
                <w:u w:val="single"/>
              </w:rPr>
              <w:t>详见</w:t>
            </w:r>
            <w:r>
              <w:rPr>
                <w:rFonts w:hint="eastAsia" w:ascii="宋体" w:hAnsi="宋体" w:cs="宋体"/>
                <w:kern w:val="0"/>
                <w:sz w:val="24"/>
                <w:highlight w:val="none"/>
                <w:u w:val="single"/>
                <w:lang w:val="en-US" w:eastAsia="zh-CN"/>
              </w:rPr>
              <w:t>评标办法</w:t>
            </w:r>
            <w:r>
              <w:rPr>
                <w:rFonts w:hint="eastAsia" w:ascii="宋体" w:hAnsi="宋体" w:cs="宋体"/>
                <w:kern w:val="0"/>
                <w:sz w:val="24"/>
                <w:highlight w:val="none"/>
                <w:u w:val="single"/>
              </w:rPr>
              <w:t>；</w:t>
            </w:r>
          </w:p>
          <w:p w14:paraId="19EB3D46">
            <w:pPr>
              <w:snapToGrid w:val="0"/>
              <w:spacing w:line="360" w:lineRule="auto"/>
              <w:rPr>
                <w:rFonts w:hint="eastAsia" w:ascii="宋体" w:hAnsi="宋体" w:cs="宋体"/>
                <w:kern w:val="0"/>
                <w:sz w:val="24"/>
                <w:highlight w:val="none"/>
              </w:rPr>
            </w:pPr>
            <w:r>
              <w:rPr>
                <w:rFonts w:hint="eastAsia" w:ascii="宋体" w:hAnsi="宋体" w:cs="宋体"/>
                <w:kern w:val="0"/>
                <w:sz w:val="24"/>
                <w:highlight w:val="none"/>
              </w:rPr>
              <w:t>（4）是否需要随样品提交检测报告：</w:t>
            </w:r>
            <w:r>
              <w:rPr>
                <w:rFonts w:hint="eastAsia" w:ascii="Wingdings" w:hAnsi="Wingdings" w:eastAsia="MS Gothic" w:cs="宋体"/>
                <w:kern w:val="0"/>
                <w:sz w:val="24"/>
                <w:szCs w:val="24"/>
                <w:highlight w:val="none"/>
                <w:lang w:val="en-US" w:eastAsia="zh-CN" w:bidi="ar-SA"/>
              </w:rPr>
              <w:t>þ</w:t>
            </w:r>
            <w:r>
              <w:rPr>
                <w:rFonts w:hint="eastAsia" w:ascii="宋体" w:hAnsi="宋体" w:cs="宋体"/>
                <w:kern w:val="0"/>
                <w:sz w:val="24"/>
                <w:highlight w:val="none"/>
              </w:rPr>
              <w:t>否；☐是，检测机构的要求：    ；检测内容：    。</w:t>
            </w:r>
          </w:p>
          <w:p w14:paraId="1BD8A043">
            <w:pPr>
              <w:snapToGrid w:val="0"/>
              <w:spacing w:line="360" w:lineRule="auto"/>
              <w:rPr>
                <w:rFonts w:hint="default" w:ascii="宋体" w:hAnsi="宋体" w:cs="宋体"/>
                <w:kern w:val="0"/>
                <w:sz w:val="24"/>
                <w:highlight w:val="none"/>
                <w:lang w:val="en-US"/>
              </w:rPr>
            </w:pPr>
            <w:r>
              <w:rPr>
                <w:rFonts w:hint="eastAsia" w:ascii="宋体" w:hAnsi="宋体" w:cs="宋体"/>
                <w:kern w:val="0"/>
                <w:sz w:val="24"/>
                <w:highlight w:val="none"/>
              </w:rPr>
              <w:t>（5）提供样品的时间：：</w:t>
            </w:r>
            <w:r>
              <w:rPr>
                <w:rFonts w:hint="eastAsia" w:ascii="宋体" w:hAnsi="宋体" w:cs="宋体"/>
                <w:kern w:val="0"/>
                <w:sz w:val="24"/>
                <w:highlight w:val="none"/>
                <w:u w:val="single"/>
              </w:rPr>
              <w:t xml:space="preserve"> </w:t>
            </w:r>
            <w:r>
              <w:rPr>
                <w:rFonts w:hint="eastAsia" w:ascii="宋体" w:hAnsi="宋体" w:cs="宋体"/>
                <w:kern w:val="0"/>
                <w:sz w:val="24"/>
                <w:highlight w:val="none"/>
                <w:u w:val="single"/>
                <w:lang w:val="en-US" w:eastAsia="zh-CN"/>
              </w:rPr>
              <w:t>2024</w:t>
            </w:r>
            <w:r>
              <w:rPr>
                <w:rFonts w:hint="eastAsia" w:ascii="宋体" w:hAnsi="宋体" w:cs="宋体"/>
                <w:kern w:val="0"/>
                <w:sz w:val="24"/>
                <w:highlight w:val="none"/>
                <w:u w:val="single"/>
              </w:rPr>
              <w:t>年</w:t>
            </w:r>
            <w:r>
              <w:rPr>
                <w:rFonts w:hint="eastAsia" w:ascii="宋体" w:hAnsi="宋体" w:cs="宋体"/>
                <w:kern w:val="0"/>
                <w:sz w:val="24"/>
                <w:highlight w:val="none"/>
                <w:u w:val="single"/>
                <w:lang w:val="en-US" w:eastAsia="zh-CN"/>
              </w:rPr>
              <w:t xml:space="preserve">  </w:t>
            </w:r>
            <w:r>
              <w:rPr>
                <w:rFonts w:hint="eastAsia" w:ascii="宋体" w:hAnsi="宋体" w:cs="宋体"/>
                <w:kern w:val="0"/>
                <w:sz w:val="24"/>
                <w:highlight w:val="none"/>
                <w:u w:val="single"/>
              </w:rPr>
              <w:t>月</w:t>
            </w:r>
            <w:r>
              <w:rPr>
                <w:rFonts w:hint="eastAsia" w:ascii="宋体" w:hAnsi="宋体" w:cs="宋体"/>
                <w:kern w:val="0"/>
                <w:sz w:val="24"/>
                <w:highlight w:val="none"/>
                <w:u w:val="single"/>
                <w:lang w:val="en-US" w:eastAsia="zh-CN"/>
              </w:rPr>
              <w:t xml:space="preserve">   日上</w:t>
            </w:r>
            <w:r>
              <w:rPr>
                <w:rFonts w:hint="eastAsia" w:ascii="宋体" w:hAnsi="宋体" w:cs="宋体"/>
                <w:kern w:val="0"/>
                <w:sz w:val="24"/>
                <w:highlight w:val="none"/>
                <w:u w:val="single"/>
              </w:rPr>
              <w:t>午</w:t>
            </w:r>
            <w:r>
              <w:rPr>
                <w:rFonts w:hint="eastAsia" w:ascii="宋体" w:hAnsi="宋体" w:cs="宋体"/>
                <w:kern w:val="0"/>
                <w:sz w:val="24"/>
                <w:highlight w:val="none"/>
                <w:u w:val="single"/>
                <w:lang w:val="en-US" w:eastAsia="zh-CN"/>
              </w:rPr>
              <w:t xml:space="preserve">  ：00 </w:t>
            </w:r>
            <w:r>
              <w:rPr>
                <w:rFonts w:hint="eastAsia" w:ascii="宋体" w:hAnsi="宋体" w:cs="宋体"/>
                <w:kern w:val="0"/>
                <w:sz w:val="24"/>
                <w:highlight w:val="none"/>
                <w:u w:val="single"/>
              </w:rPr>
              <w:t>至</w:t>
            </w:r>
            <w:r>
              <w:rPr>
                <w:rFonts w:hint="eastAsia" w:ascii="宋体" w:hAnsi="宋体" w:cs="宋体"/>
                <w:kern w:val="0"/>
                <w:sz w:val="24"/>
                <w:highlight w:val="none"/>
                <w:u w:val="single"/>
                <w:lang w:val="en-US" w:eastAsia="zh-CN"/>
              </w:rPr>
              <w:t xml:space="preserve">  ：00</w:t>
            </w:r>
            <w:r>
              <w:rPr>
                <w:rFonts w:hint="eastAsia" w:ascii="宋体" w:hAnsi="宋体" w:cs="宋体"/>
                <w:kern w:val="0"/>
                <w:sz w:val="24"/>
                <w:highlight w:val="none"/>
                <w:u w:val="single"/>
              </w:rPr>
              <w:t xml:space="preserve"> </w:t>
            </w:r>
            <w:r>
              <w:rPr>
                <w:rFonts w:hint="eastAsia" w:ascii="宋体" w:hAnsi="宋体" w:cs="宋体"/>
                <w:kern w:val="0"/>
                <w:sz w:val="24"/>
                <w:highlight w:val="none"/>
              </w:rPr>
              <w:t>期间内将样品递交至地点：</w:t>
            </w:r>
            <w:r>
              <w:rPr>
                <w:rFonts w:hint="eastAsia" w:ascii="宋体" w:hAnsi="宋体" w:cs="宋体"/>
                <w:kern w:val="0"/>
                <w:sz w:val="24"/>
                <w:highlight w:val="none"/>
                <w:u w:val="single"/>
                <w:lang w:val="en-US" w:eastAsia="zh-CN"/>
              </w:rPr>
              <w:t xml:space="preserve">   </w:t>
            </w:r>
            <w:r>
              <w:rPr>
                <w:rFonts w:hint="eastAsia" w:ascii="宋体" w:hAnsi="宋体" w:cs="宋体"/>
                <w:kern w:val="0"/>
                <w:sz w:val="24"/>
                <w:highlight w:val="none"/>
              </w:rPr>
              <w:t>；联系人</w:t>
            </w:r>
            <w:r>
              <w:rPr>
                <w:rFonts w:hint="eastAsia" w:ascii="宋体" w:hAnsi="宋体" w:cs="宋体"/>
                <w:kern w:val="0"/>
                <w:sz w:val="24"/>
                <w:highlight w:val="none"/>
                <w:u w:val="single"/>
              </w:rPr>
              <w:t>：</w:t>
            </w:r>
            <w:r>
              <w:rPr>
                <w:rFonts w:hint="eastAsia" w:ascii="宋体" w:hAnsi="宋体" w:cs="宋体"/>
                <w:kern w:val="0"/>
                <w:sz w:val="24"/>
                <w:highlight w:val="none"/>
                <w:u w:val="single"/>
                <w:lang w:val="en-US" w:eastAsia="zh-CN"/>
              </w:rPr>
              <w:t xml:space="preserve"> </w:t>
            </w:r>
            <w:r>
              <w:rPr>
                <w:rFonts w:hint="eastAsia" w:ascii="宋体" w:hAnsi="宋体" w:cs="宋体"/>
                <w:kern w:val="0"/>
                <w:sz w:val="24"/>
                <w:highlight w:val="none"/>
                <w:u w:val="single"/>
              </w:rPr>
              <w:t xml:space="preserve"> </w:t>
            </w:r>
            <w:r>
              <w:rPr>
                <w:rFonts w:hint="eastAsia" w:ascii="宋体" w:hAnsi="宋体" w:cs="宋体"/>
                <w:kern w:val="0"/>
                <w:sz w:val="24"/>
                <w:highlight w:val="none"/>
              </w:rPr>
              <w:t>，联系电话：</w:t>
            </w:r>
            <w:r>
              <w:rPr>
                <w:rFonts w:hint="eastAsia" w:ascii="宋体" w:hAnsi="宋体" w:cs="宋体"/>
                <w:kern w:val="0"/>
                <w:sz w:val="24"/>
                <w:highlight w:val="none"/>
                <w:u w:val="single"/>
                <w:lang w:val="en-US" w:eastAsia="zh-CN"/>
              </w:rPr>
              <w:t xml:space="preserve">     </w:t>
            </w:r>
          </w:p>
          <w:p w14:paraId="0FFBCD92">
            <w:pPr>
              <w:snapToGrid w:val="0"/>
              <w:spacing w:line="360" w:lineRule="auto"/>
              <w:rPr>
                <w:rFonts w:hint="eastAsia" w:ascii="宋体" w:hAnsi="宋体" w:cs="宋体"/>
                <w:kern w:val="0"/>
                <w:sz w:val="24"/>
                <w:highlight w:val="none"/>
              </w:rPr>
            </w:pPr>
            <w:r>
              <w:rPr>
                <w:rFonts w:hint="eastAsia" w:ascii="宋体" w:hAnsi="宋体" w:cs="宋体"/>
                <w:kern w:val="0"/>
                <w:sz w:val="24"/>
                <w:highlight w:val="none"/>
              </w:rPr>
              <w:t>请投标人在上述时间内提供样品并按规定位置安装完毕。超过截止时间的，采购人或采购代理机构将不予接收，并将清场并封闭样品现场。</w:t>
            </w:r>
          </w:p>
          <w:p w14:paraId="7BEE594C">
            <w:pPr>
              <w:snapToGrid w:val="0"/>
              <w:spacing w:line="360" w:lineRule="auto"/>
              <w:rPr>
                <w:rFonts w:hint="eastAsia" w:ascii="宋体" w:hAnsi="宋体" w:cs="宋体"/>
                <w:kern w:val="0"/>
                <w:sz w:val="24"/>
                <w:highlight w:val="none"/>
              </w:rPr>
            </w:pPr>
            <w:r>
              <w:rPr>
                <w:rFonts w:hint="eastAsia" w:ascii="宋体" w:hAnsi="宋体" w:cs="宋体"/>
                <w:kern w:val="0"/>
                <w:sz w:val="24"/>
                <w:highlight w:val="none"/>
              </w:rPr>
              <w:t xml:space="preserve"> (6)采购活动结束后，对于未中标人提供的样品，采购人、</w:t>
            </w:r>
            <w:r>
              <w:rPr>
                <w:rFonts w:hint="eastAsia" w:ascii="宋体" w:hAnsi="宋体" w:cs="宋体"/>
                <w:kern w:val="0"/>
                <w:sz w:val="24"/>
                <w:highlight w:val="none"/>
                <w:lang w:eastAsia="zh-CN"/>
              </w:rPr>
              <w:t>采购代理机构</w:t>
            </w:r>
            <w:r>
              <w:rPr>
                <w:rFonts w:hint="eastAsia" w:ascii="宋体" w:hAnsi="宋体" w:cs="宋体"/>
                <w:kern w:val="0"/>
                <w:sz w:val="24"/>
                <w:highlight w:val="none"/>
              </w:rPr>
              <w:t>将通知未中标人在规定的时间内取回，逾期未取回的，采购人、</w:t>
            </w:r>
            <w:r>
              <w:rPr>
                <w:rFonts w:hint="eastAsia" w:ascii="宋体" w:hAnsi="宋体" w:cs="宋体"/>
                <w:kern w:val="0"/>
                <w:sz w:val="24"/>
                <w:highlight w:val="none"/>
                <w:lang w:eastAsia="zh-CN"/>
              </w:rPr>
              <w:t>采购代理机构</w:t>
            </w:r>
            <w:r>
              <w:rPr>
                <w:rFonts w:hint="eastAsia" w:ascii="宋体" w:hAnsi="宋体" w:cs="宋体"/>
                <w:kern w:val="0"/>
                <w:sz w:val="24"/>
                <w:highlight w:val="none"/>
              </w:rPr>
              <w:t>不负保管义务；对于中标人提供的样品，采购人将进行保管、并作为履约</w:t>
            </w:r>
            <w:r>
              <w:rPr>
                <w:rFonts w:hint="eastAsia" w:ascii="宋体" w:hAnsi="宋体" w:cs="宋体"/>
                <w:kern w:val="0"/>
                <w:sz w:val="24"/>
                <w:highlight w:val="none"/>
                <w:lang w:val="en-US" w:eastAsia="zh-CN"/>
              </w:rPr>
              <w:t>实地安装</w:t>
            </w:r>
            <w:r>
              <w:rPr>
                <w:rFonts w:hint="eastAsia" w:ascii="宋体" w:hAnsi="宋体" w:cs="宋体"/>
                <w:kern w:val="0"/>
                <w:sz w:val="24"/>
                <w:highlight w:val="none"/>
              </w:rPr>
              <w:t>的</w:t>
            </w:r>
            <w:r>
              <w:rPr>
                <w:rFonts w:hint="eastAsia" w:ascii="宋体" w:hAnsi="宋体" w:cs="宋体"/>
                <w:kern w:val="0"/>
                <w:sz w:val="24"/>
                <w:highlight w:val="none"/>
                <w:lang w:val="en-US" w:eastAsia="zh-CN"/>
              </w:rPr>
              <w:t>产品。</w:t>
            </w:r>
          </w:p>
          <w:p w14:paraId="3A1309A2">
            <w:pPr>
              <w:snapToGrid w:val="0"/>
              <w:spacing w:line="360" w:lineRule="auto"/>
              <w:rPr>
                <w:rFonts w:hint="eastAsia" w:ascii="宋体" w:hAnsi="宋体" w:cs="宋体"/>
                <w:kern w:val="0"/>
                <w:sz w:val="24"/>
                <w:highlight w:val="none"/>
              </w:rPr>
            </w:pPr>
            <w:r>
              <w:rPr>
                <w:rFonts w:hint="eastAsia" w:ascii="宋体" w:hAnsi="宋体" w:cs="宋体"/>
                <w:kern w:val="0"/>
                <w:sz w:val="24"/>
                <w:highlight w:val="none"/>
              </w:rPr>
              <w:t>（7）制作、运输、安装和保管样品所发生的一切费用由投标人自理。</w:t>
            </w:r>
          </w:p>
        </w:tc>
      </w:tr>
      <w:tr w14:paraId="647E07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28E62C22">
            <w:pPr>
              <w:snapToGrid w:val="0"/>
              <w:spacing w:line="360" w:lineRule="auto"/>
              <w:jc w:val="center"/>
              <w:rPr>
                <w:rFonts w:ascii="宋体" w:hAnsi="宋体" w:cs="宋体"/>
                <w:sz w:val="24"/>
                <w:highlight w:val="none"/>
              </w:rPr>
            </w:pPr>
          </w:p>
          <w:p w14:paraId="13EDC04F">
            <w:pPr>
              <w:snapToGrid w:val="0"/>
              <w:spacing w:line="360" w:lineRule="auto"/>
              <w:jc w:val="center"/>
              <w:rPr>
                <w:rFonts w:ascii="宋体" w:hAnsi="宋体" w:cs="宋体"/>
                <w:sz w:val="24"/>
                <w:highlight w:val="none"/>
              </w:rPr>
            </w:pPr>
          </w:p>
          <w:p w14:paraId="392D99CF">
            <w:pPr>
              <w:snapToGrid w:val="0"/>
              <w:spacing w:line="360" w:lineRule="auto"/>
              <w:jc w:val="center"/>
              <w:rPr>
                <w:rFonts w:ascii="宋体" w:hAnsi="宋体" w:cs="宋体"/>
                <w:sz w:val="24"/>
                <w:highlight w:val="none"/>
              </w:rPr>
            </w:pPr>
          </w:p>
          <w:p w14:paraId="7AEB58E0">
            <w:pPr>
              <w:snapToGrid w:val="0"/>
              <w:spacing w:line="360" w:lineRule="auto"/>
              <w:jc w:val="center"/>
              <w:rPr>
                <w:rFonts w:ascii="宋体" w:hAnsi="宋体" w:cs="宋体"/>
                <w:sz w:val="24"/>
                <w:highlight w:val="none"/>
              </w:rPr>
            </w:pPr>
          </w:p>
          <w:p w14:paraId="2D7B2EBC">
            <w:pPr>
              <w:snapToGrid w:val="0"/>
              <w:spacing w:line="360" w:lineRule="auto"/>
              <w:jc w:val="center"/>
              <w:rPr>
                <w:rFonts w:ascii="宋体" w:hAnsi="宋体" w:cs="宋体"/>
                <w:sz w:val="24"/>
                <w:highlight w:val="none"/>
              </w:rPr>
            </w:pPr>
          </w:p>
          <w:p w14:paraId="14B994F3">
            <w:pPr>
              <w:snapToGrid w:val="0"/>
              <w:spacing w:line="360" w:lineRule="auto"/>
              <w:jc w:val="center"/>
              <w:rPr>
                <w:rFonts w:ascii="宋体" w:hAnsi="宋体" w:cs="宋体"/>
                <w:sz w:val="24"/>
                <w:highlight w:val="none"/>
              </w:rPr>
            </w:pPr>
          </w:p>
          <w:p w14:paraId="76934176">
            <w:pPr>
              <w:snapToGrid w:val="0"/>
              <w:spacing w:line="360" w:lineRule="auto"/>
              <w:jc w:val="center"/>
              <w:rPr>
                <w:rFonts w:ascii="宋体" w:hAnsi="宋体" w:cs="宋体"/>
                <w:sz w:val="24"/>
                <w:highlight w:val="none"/>
              </w:rPr>
            </w:pPr>
          </w:p>
          <w:p w14:paraId="418685A4">
            <w:pPr>
              <w:snapToGrid w:val="0"/>
              <w:spacing w:line="360" w:lineRule="auto"/>
              <w:jc w:val="center"/>
              <w:rPr>
                <w:rFonts w:ascii="宋体" w:hAnsi="宋体" w:cs="宋体"/>
                <w:sz w:val="24"/>
                <w:highlight w:val="none"/>
              </w:rPr>
            </w:pPr>
          </w:p>
          <w:p w14:paraId="5E62B880">
            <w:pPr>
              <w:snapToGrid w:val="0"/>
              <w:spacing w:line="360" w:lineRule="auto"/>
              <w:jc w:val="center"/>
              <w:rPr>
                <w:rFonts w:ascii="宋体" w:hAnsi="宋体" w:cs="宋体"/>
                <w:sz w:val="24"/>
                <w:highlight w:val="none"/>
              </w:rPr>
            </w:pPr>
            <w:r>
              <w:rPr>
                <w:rFonts w:hint="eastAsia" w:ascii="宋体" w:hAnsi="宋体" w:cs="宋体"/>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3EAA9D62">
            <w:pPr>
              <w:snapToGrid w:val="0"/>
              <w:spacing w:line="360" w:lineRule="auto"/>
              <w:jc w:val="center"/>
              <w:rPr>
                <w:rFonts w:ascii="宋体" w:hAnsi="宋体" w:cs="宋体"/>
                <w:bCs/>
                <w:sz w:val="24"/>
                <w:highlight w:val="none"/>
              </w:rPr>
            </w:pPr>
            <w:r>
              <w:rPr>
                <w:rFonts w:hint="eastAsia" w:ascii="宋体" w:hAnsi="宋体" w:cs="宋体"/>
                <w:b/>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540B851A">
            <w:pPr>
              <w:spacing w:line="360" w:lineRule="auto"/>
              <w:rPr>
                <w:rFonts w:ascii="宋体" w:hAnsi="宋体" w:cs="宋体"/>
                <w:sz w:val="24"/>
                <w:highlight w:val="none"/>
              </w:rPr>
            </w:pPr>
            <w:r>
              <w:rPr>
                <w:rFonts w:hint="eastAsia" w:ascii="Wingdings" w:hAnsi="Wingdings" w:eastAsia="MS Gothic" w:cs="宋体"/>
                <w:kern w:val="0"/>
                <w:sz w:val="24"/>
                <w:szCs w:val="24"/>
                <w:highlight w:val="none"/>
                <w:lang w:val="en-US" w:eastAsia="zh-CN" w:bidi="ar-SA"/>
              </w:rPr>
              <w:t>þ</w:t>
            </w:r>
            <w:r>
              <w:rPr>
                <w:rFonts w:hint="eastAsia" w:ascii="宋体" w:hAnsi="宋体" w:cs="宋体"/>
                <w:kern w:val="0"/>
                <w:sz w:val="24"/>
                <w:highlight w:val="none"/>
              </w:rPr>
              <w:t>A</w:t>
            </w:r>
            <w:r>
              <w:rPr>
                <w:rFonts w:hint="eastAsia" w:ascii="宋体" w:hAnsi="宋体" w:cs="宋体"/>
                <w:sz w:val="24"/>
                <w:highlight w:val="none"/>
              </w:rPr>
              <w:t>不组织。</w:t>
            </w:r>
          </w:p>
          <w:p w14:paraId="77DC89E1">
            <w:pPr>
              <w:spacing w:line="360" w:lineRule="auto"/>
              <w:rPr>
                <w:rFonts w:ascii="宋体" w:hAnsi="宋体" w:cs="宋体"/>
                <w:kern w:val="0"/>
                <w:sz w:val="24"/>
                <w:highlight w:val="none"/>
              </w:rPr>
            </w:pPr>
            <w:r>
              <w:rPr>
                <w:rFonts w:hint="eastAsia" w:ascii="宋体" w:hAnsi="宋体" w:cs="宋体"/>
                <w:kern w:val="0"/>
                <w:sz w:val="24"/>
                <w:highlight w:val="none"/>
              </w:rPr>
              <w:t>☐B组织。</w:t>
            </w:r>
          </w:p>
          <w:p w14:paraId="6E6388B2">
            <w:pPr>
              <w:snapToGrid w:val="0"/>
              <w:spacing w:line="360" w:lineRule="auto"/>
              <w:rPr>
                <w:rFonts w:ascii="宋体" w:hAnsi="宋体" w:cs="宋体"/>
                <w:kern w:val="0"/>
                <w:sz w:val="24"/>
                <w:highlight w:val="none"/>
              </w:rPr>
            </w:pPr>
            <w:r>
              <w:rPr>
                <w:rFonts w:hint="eastAsia" w:ascii="宋体" w:hAnsi="宋体" w:cs="宋体"/>
                <w:kern w:val="0"/>
                <w:sz w:val="24"/>
                <w:highlight w:val="none"/>
              </w:rPr>
              <w:t>（1）在评标时安排每个投标人进行方案讲解演示。每个投标人时间不超过</w:t>
            </w:r>
            <w:r>
              <w:rPr>
                <w:rFonts w:hint="eastAsia" w:ascii="宋体" w:hAnsi="宋体" w:cs="宋体"/>
                <w:kern w:val="0"/>
                <w:sz w:val="24"/>
                <w:highlight w:val="none"/>
                <w:u w:val="single"/>
              </w:rPr>
              <w:t>20</w:t>
            </w:r>
            <w:r>
              <w:rPr>
                <w:rFonts w:hint="eastAsia" w:ascii="宋体" w:hAnsi="宋体" w:cs="宋体"/>
                <w:kern w:val="0"/>
                <w:sz w:val="24"/>
                <w:highlight w:val="none"/>
                <w:u w:val="single"/>
                <w:lang w:eastAsia="zh-CN"/>
              </w:rPr>
              <w:t>（</w:t>
            </w:r>
            <w:r>
              <w:rPr>
                <w:rFonts w:hint="eastAsia" w:ascii="宋体" w:hAnsi="宋体" w:cs="宋体"/>
                <w:kern w:val="0"/>
                <w:sz w:val="24"/>
                <w:highlight w:val="none"/>
                <w:u w:val="single"/>
                <w:lang w:val="en-US" w:eastAsia="zh-CN"/>
              </w:rPr>
              <w:t>编制时可根据项目情况进行调整</w:t>
            </w:r>
            <w:r>
              <w:rPr>
                <w:rFonts w:hint="eastAsia" w:ascii="宋体" w:hAnsi="宋体" w:cs="宋体"/>
                <w:kern w:val="0"/>
                <w:sz w:val="24"/>
                <w:highlight w:val="none"/>
                <w:u w:val="single"/>
                <w:lang w:eastAsia="zh-CN"/>
              </w:rPr>
              <w:t>）</w:t>
            </w:r>
            <w:r>
              <w:rPr>
                <w:rFonts w:hint="eastAsia" w:ascii="宋体" w:hAnsi="宋体" w:cs="宋体"/>
                <w:kern w:val="0"/>
                <w:sz w:val="24"/>
                <w:highlight w:val="none"/>
              </w:rPr>
              <w:t>分钟，讲解次序以投标文件解密时间先后次序为准，讲解演示人员不超过</w:t>
            </w:r>
            <w:r>
              <w:rPr>
                <w:rFonts w:hint="eastAsia" w:ascii="宋体" w:hAnsi="宋体" w:cs="宋体"/>
                <w:kern w:val="0"/>
                <w:sz w:val="24"/>
                <w:highlight w:val="none"/>
                <w:u w:val="single"/>
              </w:rPr>
              <w:t>3</w:t>
            </w:r>
            <w:r>
              <w:rPr>
                <w:rFonts w:hint="eastAsia" w:ascii="宋体" w:hAnsi="宋体" w:cs="宋体"/>
                <w:kern w:val="0"/>
                <w:sz w:val="24"/>
                <w:highlight w:val="none"/>
                <w:u w:val="single"/>
                <w:lang w:eastAsia="zh-CN"/>
              </w:rPr>
              <w:t>（</w:t>
            </w:r>
            <w:r>
              <w:rPr>
                <w:rFonts w:hint="eastAsia" w:ascii="宋体" w:hAnsi="宋体" w:cs="宋体"/>
                <w:kern w:val="0"/>
                <w:sz w:val="24"/>
                <w:highlight w:val="none"/>
                <w:u w:val="single"/>
                <w:lang w:val="en-US" w:eastAsia="zh-CN"/>
              </w:rPr>
              <w:t>编制时可根据项目情况进行调整</w:t>
            </w:r>
            <w:r>
              <w:rPr>
                <w:rFonts w:hint="eastAsia" w:ascii="宋体" w:hAnsi="宋体" w:cs="宋体"/>
                <w:kern w:val="0"/>
                <w:sz w:val="24"/>
                <w:highlight w:val="none"/>
                <w:u w:val="single"/>
                <w:lang w:eastAsia="zh-CN"/>
              </w:rPr>
              <w:t>）</w:t>
            </w:r>
            <w:r>
              <w:rPr>
                <w:rFonts w:hint="eastAsia" w:ascii="宋体" w:hAnsi="宋体" w:cs="宋体"/>
                <w:kern w:val="0"/>
                <w:sz w:val="24"/>
                <w:highlight w:val="none"/>
              </w:rPr>
              <w:t>人。讲解演示结束后按要求解答评标委员会提问。</w:t>
            </w:r>
          </w:p>
          <w:p w14:paraId="49A9AD81">
            <w:pPr>
              <w:snapToGrid w:val="0"/>
              <w:spacing w:line="360" w:lineRule="auto"/>
              <w:rPr>
                <w:rFonts w:ascii="宋体" w:hAnsi="宋体" w:cs="宋体"/>
                <w:kern w:val="0"/>
                <w:sz w:val="24"/>
                <w:highlight w:val="none"/>
              </w:rPr>
            </w:pPr>
            <w:r>
              <w:rPr>
                <w:rFonts w:hint="eastAsia" w:ascii="宋体" w:hAnsi="宋体" w:cs="宋体"/>
                <w:kern w:val="0"/>
                <w:sz w:val="24"/>
                <w:highlight w:val="none"/>
              </w:rPr>
              <w:t>（2）方案讲解演示可选择以下其中一种方式：</w:t>
            </w:r>
          </w:p>
          <w:p w14:paraId="74A3822E">
            <w:pPr>
              <w:snapToGrid w:val="0"/>
              <w:spacing w:line="360" w:lineRule="auto"/>
              <w:rPr>
                <w:rFonts w:ascii="宋体" w:hAnsi="宋体" w:cs="宋体"/>
                <w:kern w:val="0"/>
                <w:sz w:val="24"/>
                <w:highlight w:val="none"/>
              </w:rPr>
            </w:pPr>
            <w:r>
              <w:rPr>
                <w:rFonts w:hint="eastAsia" w:ascii="宋体" w:hAnsi="宋体" w:cs="宋体"/>
                <w:kern w:val="0"/>
                <w:sz w:val="24"/>
                <w:highlight w:val="none"/>
              </w:rPr>
              <w:t>方式一：政采云平台在线讲解演示。政采云平台在线讲解需投标人根据政采云平台操作要求做好准备工作，提前完善软硬件配置环境。</w:t>
            </w:r>
          </w:p>
          <w:p w14:paraId="7524BF8A">
            <w:pPr>
              <w:snapToGrid w:val="0"/>
              <w:spacing w:line="360" w:lineRule="auto"/>
              <w:rPr>
                <w:rFonts w:ascii="宋体" w:hAnsi="宋体" w:cs="宋体"/>
                <w:kern w:val="0"/>
                <w:sz w:val="24"/>
                <w:highlight w:val="none"/>
              </w:rPr>
            </w:pPr>
            <w:r>
              <w:rPr>
                <w:rFonts w:hint="eastAsia" w:ascii="宋体" w:hAnsi="宋体" w:cs="宋体"/>
                <w:kern w:val="0"/>
                <w:sz w:val="24"/>
                <w:highlight w:val="none"/>
              </w:rPr>
              <w:t>方式二：交易中心现场讲解演示。现场讲解地点为</w:t>
            </w:r>
            <w:r>
              <w:rPr>
                <w:rFonts w:hint="eastAsia" w:ascii="宋体" w:hAnsi="宋体" w:cs="宋体"/>
                <w:color w:val="FF0000"/>
                <w:kern w:val="0"/>
                <w:sz w:val="24"/>
                <w:highlight w:val="none"/>
                <w:u w:val="single"/>
              </w:rPr>
              <w:t xml:space="preserve">     </w:t>
            </w:r>
            <w:r>
              <w:rPr>
                <w:rFonts w:hint="eastAsia" w:ascii="宋体" w:hAnsi="宋体" w:cs="宋体"/>
                <w:kern w:val="0"/>
                <w:sz w:val="24"/>
                <w:highlight w:val="none"/>
              </w:rPr>
              <w:t>，讲解演示所用电脑等设备由投标人自备。现场讲解演示人员进场时提供讲解人员名单（加盖公章或授权代表签名）及身份证明，否则不得讲解演示。</w:t>
            </w:r>
          </w:p>
          <w:p w14:paraId="7D4CFC77">
            <w:pPr>
              <w:snapToGrid w:val="0"/>
              <w:spacing w:line="360" w:lineRule="auto"/>
              <w:rPr>
                <w:rFonts w:ascii="宋体" w:hAnsi="宋体" w:cs="宋体"/>
                <w:b/>
                <w:kern w:val="0"/>
                <w:sz w:val="24"/>
                <w:highlight w:val="none"/>
                <w:lang w:val="zh-CN"/>
              </w:rPr>
            </w:pPr>
            <w:r>
              <w:rPr>
                <w:rFonts w:hint="eastAsia" w:ascii="宋体" w:hAnsi="宋体" w:cs="宋体"/>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4C5452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top"/>
          </w:tcPr>
          <w:p w14:paraId="022B7599">
            <w:pPr>
              <w:snapToGrid w:val="0"/>
              <w:spacing w:line="360" w:lineRule="auto"/>
              <w:jc w:val="center"/>
              <w:rPr>
                <w:rFonts w:ascii="宋体" w:hAnsi="宋体" w:cs="宋体"/>
                <w:sz w:val="24"/>
                <w:highlight w:val="none"/>
              </w:rPr>
            </w:pPr>
          </w:p>
          <w:p w14:paraId="4571CA5A">
            <w:pPr>
              <w:snapToGrid w:val="0"/>
              <w:spacing w:line="360" w:lineRule="auto"/>
              <w:jc w:val="center"/>
              <w:rPr>
                <w:rFonts w:ascii="宋体" w:hAnsi="宋体" w:cs="宋体"/>
                <w:sz w:val="24"/>
                <w:highlight w:val="none"/>
              </w:rPr>
            </w:pPr>
          </w:p>
          <w:p w14:paraId="1B90AE97">
            <w:pPr>
              <w:snapToGrid w:val="0"/>
              <w:spacing w:line="360" w:lineRule="auto"/>
              <w:jc w:val="center"/>
              <w:rPr>
                <w:rFonts w:ascii="宋体" w:hAnsi="宋体" w:cs="宋体"/>
                <w:sz w:val="24"/>
                <w:highlight w:val="none"/>
              </w:rPr>
            </w:pPr>
            <w:r>
              <w:rPr>
                <w:rFonts w:hint="eastAsia" w:ascii="宋体" w:hAnsi="宋体" w:cs="宋体"/>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26C17388">
            <w:pPr>
              <w:snapToGrid w:val="0"/>
              <w:spacing w:line="360" w:lineRule="auto"/>
              <w:jc w:val="center"/>
              <w:rPr>
                <w:rFonts w:ascii="宋体" w:hAnsi="宋体" w:cs="宋体"/>
                <w:b/>
                <w:sz w:val="24"/>
                <w:highlight w:val="none"/>
              </w:rPr>
            </w:pPr>
            <w:r>
              <w:rPr>
                <w:rFonts w:hint="eastAsia" w:ascii="宋体" w:hAnsi="宋体" w:cs="宋体"/>
                <w:b/>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3E4F1093">
            <w:pPr>
              <w:spacing w:line="360" w:lineRule="auto"/>
              <w:rPr>
                <w:rFonts w:ascii="宋体" w:hAnsi="宋体" w:cs="宋体"/>
                <w:sz w:val="24"/>
                <w:highlight w:val="none"/>
              </w:rPr>
            </w:pPr>
            <w:r>
              <w:rPr>
                <w:rFonts w:hint="eastAsia" w:ascii="宋体" w:hAnsi="宋体" w:cs="宋体"/>
                <w:sz w:val="24"/>
                <w:highlight w:val="none"/>
              </w:rPr>
              <w:t>（1）资格证明文件：见招标文件第二部分11.1。</w:t>
            </w:r>
          </w:p>
          <w:p w14:paraId="72363B72">
            <w:pPr>
              <w:spacing w:line="360" w:lineRule="auto"/>
              <w:rPr>
                <w:rFonts w:ascii="宋体" w:hAnsi="宋体" w:cs="宋体"/>
                <w:snapToGrid w:val="0"/>
                <w:kern w:val="0"/>
                <w:szCs w:val="21"/>
                <w:highlight w:val="none"/>
              </w:rPr>
            </w:pPr>
            <w:r>
              <w:rPr>
                <w:rFonts w:hint="eastAsia" w:ascii="宋体" w:hAnsi="宋体" w:cs="宋体"/>
                <w:kern w:val="0"/>
                <w:sz w:val="24"/>
                <w:highlight w:val="none"/>
                <w:lang w:val="zh-CN"/>
              </w:rPr>
              <w:t>投标人未提供有效的资格证明文件的，视为投标人不具备招标文件中规定的资格要求，投标无效。</w:t>
            </w:r>
          </w:p>
        </w:tc>
      </w:tr>
      <w:tr w14:paraId="699BB9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top"/>
          </w:tcPr>
          <w:p w14:paraId="406709BA">
            <w:pPr>
              <w:snapToGrid w:val="0"/>
              <w:spacing w:line="360" w:lineRule="auto"/>
              <w:jc w:val="center"/>
              <w:rPr>
                <w:rFonts w:ascii="宋体" w:hAnsi="宋体" w:cs="宋体"/>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31A23806">
            <w:pPr>
              <w:snapToGrid w:val="0"/>
              <w:spacing w:line="360" w:lineRule="auto"/>
              <w:jc w:val="center"/>
              <w:rPr>
                <w:rFonts w:ascii="宋体" w:hAnsi="宋体" w:cs="宋体"/>
                <w:b/>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787E6C33">
            <w:pPr>
              <w:spacing w:line="360" w:lineRule="auto"/>
              <w:rPr>
                <w:rFonts w:ascii="宋体" w:hAnsi="宋体" w:cs="宋体"/>
                <w:sz w:val="24"/>
                <w:highlight w:val="none"/>
              </w:rPr>
            </w:pPr>
            <w:r>
              <w:rPr>
                <w:rFonts w:hint="eastAsia" w:ascii="宋体" w:hAnsi="宋体" w:cs="宋体"/>
                <w:sz w:val="24"/>
                <w:highlight w:val="none"/>
              </w:rPr>
              <w:t>（2）资信证明文件：根据招标文件第四部分评标标准提供。</w:t>
            </w:r>
          </w:p>
        </w:tc>
      </w:tr>
      <w:tr w14:paraId="4BADE5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2848ED33">
            <w:pPr>
              <w:snapToGrid w:val="0"/>
              <w:spacing w:line="360" w:lineRule="auto"/>
              <w:jc w:val="center"/>
              <w:rPr>
                <w:rFonts w:ascii="宋体" w:hAnsi="宋体" w:cs="宋体"/>
                <w:sz w:val="24"/>
                <w:highlight w:val="none"/>
              </w:rPr>
            </w:pPr>
          </w:p>
          <w:p w14:paraId="71BE29DD">
            <w:pPr>
              <w:snapToGrid w:val="0"/>
              <w:spacing w:line="360" w:lineRule="auto"/>
              <w:jc w:val="center"/>
              <w:rPr>
                <w:rFonts w:ascii="宋体" w:hAnsi="宋体" w:cs="宋体"/>
                <w:sz w:val="24"/>
                <w:highlight w:val="none"/>
              </w:rPr>
            </w:pPr>
          </w:p>
          <w:p w14:paraId="79350BA1">
            <w:pPr>
              <w:snapToGrid w:val="0"/>
              <w:spacing w:line="360" w:lineRule="auto"/>
              <w:jc w:val="center"/>
              <w:rPr>
                <w:rFonts w:ascii="宋体" w:hAnsi="宋体" w:cs="宋体"/>
                <w:sz w:val="24"/>
                <w:highlight w:val="none"/>
              </w:rPr>
            </w:pPr>
            <w:r>
              <w:rPr>
                <w:rFonts w:hint="eastAsia" w:ascii="宋体" w:hAnsi="宋体" w:cs="宋体"/>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2C85FBF0">
            <w:pPr>
              <w:snapToGrid w:val="0"/>
              <w:spacing w:line="360" w:lineRule="auto"/>
              <w:jc w:val="center"/>
              <w:rPr>
                <w:rFonts w:ascii="宋体" w:hAnsi="宋体" w:cs="宋体"/>
                <w:b/>
                <w:sz w:val="24"/>
                <w:highlight w:val="none"/>
              </w:rPr>
            </w:pPr>
            <w:r>
              <w:rPr>
                <w:rFonts w:hint="eastAsia" w:ascii="宋体" w:hAnsi="宋体" w:cs="宋体"/>
                <w:b/>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3157264">
            <w:pPr>
              <w:snapToGrid w:val="0"/>
              <w:spacing w:line="360" w:lineRule="auto"/>
              <w:rPr>
                <w:rFonts w:ascii="宋体" w:hAnsi="宋体" w:cs="宋体"/>
                <w:highlight w:val="none"/>
              </w:rPr>
            </w:pPr>
            <w:r>
              <w:rPr>
                <w:rFonts w:hint="eastAsia" w:ascii="宋体" w:hAnsi="宋体" w:cs="宋体"/>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795304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4E5B8705">
            <w:pPr>
              <w:snapToGrid w:val="0"/>
              <w:spacing w:line="360" w:lineRule="auto"/>
              <w:jc w:val="center"/>
              <w:rPr>
                <w:rFonts w:ascii="宋体" w:hAnsi="宋体" w:cs="宋体"/>
                <w:sz w:val="24"/>
                <w:highlight w:val="none"/>
              </w:rPr>
            </w:pPr>
          </w:p>
          <w:p w14:paraId="1818B26E">
            <w:pPr>
              <w:snapToGrid w:val="0"/>
              <w:spacing w:line="360" w:lineRule="auto"/>
              <w:jc w:val="center"/>
              <w:rPr>
                <w:rFonts w:ascii="宋体" w:hAnsi="宋体" w:cs="宋体"/>
                <w:sz w:val="24"/>
                <w:highlight w:val="none"/>
              </w:rPr>
            </w:pPr>
          </w:p>
          <w:p w14:paraId="6DED971E">
            <w:pPr>
              <w:snapToGrid w:val="0"/>
              <w:spacing w:line="360" w:lineRule="auto"/>
              <w:jc w:val="center"/>
              <w:rPr>
                <w:rFonts w:ascii="宋体" w:hAnsi="宋体" w:cs="宋体"/>
                <w:sz w:val="24"/>
                <w:highlight w:val="none"/>
              </w:rPr>
            </w:pPr>
          </w:p>
          <w:p w14:paraId="68719287">
            <w:pPr>
              <w:snapToGrid w:val="0"/>
              <w:spacing w:line="360" w:lineRule="auto"/>
              <w:jc w:val="center"/>
              <w:rPr>
                <w:rFonts w:ascii="宋体" w:hAnsi="宋体" w:cs="宋体"/>
                <w:sz w:val="24"/>
                <w:highlight w:val="none"/>
              </w:rPr>
            </w:pPr>
          </w:p>
          <w:p w14:paraId="0ED210AE">
            <w:pPr>
              <w:snapToGrid w:val="0"/>
              <w:spacing w:line="360" w:lineRule="auto"/>
              <w:jc w:val="center"/>
              <w:rPr>
                <w:rFonts w:ascii="宋体" w:hAnsi="宋体" w:cs="宋体"/>
                <w:sz w:val="24"/>
                <w:highlight w:val="none"/>
              </w:rPr>
            </w:pPr>
          </w:p>
          <w:p w14:paraId="0A143D5B">
            <w:pPr>
              <w:snapToGrid w:val="0"/>
              <w:spacing w:line="360" w:lineRule="auto"/>
              <w:jc w:val="center"/>
              <w:rPr>
                <w:rFonts w:ascii="宋体" w:hAnsi="宋体" w:cs="宋体"/>
                <w:sz w:val="24"/>
                <w:highlight w:val="none"/>
              </w:rPr>
            </w:pPr>
            <w:r>
              <w:rPr>
                <w:rFonts w:hint="eastAsia" w:ascii="宋体" w:hAnsi="宋体" w:cs="宋体"/>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1A5A4A9F">
            <w:pPr>
              <w:snapToGrid w:val="0"/>
              <w:spacing w:line="360" w:lineRule="auto"/>
              <w:jc w:val="center"/>
              <w:rPr>
                <w:rFonts w:ascii="宋体" w:hAnsi="宋体" w:cs="宋体"/>
                <w:b/>
                <w:sz w:val="24"/>
                <w:highlight w:val="none"/>
              </w:rPr>
            </w:pPr>
            <w:r>
              <w:rPr>
                <w:rFonts w:hint="eastAsia" w:ascii="宋体" w:hAnsi="宋体" w:cs="宋体"/>
                <w:b/>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4607642E">
            <w:pPr>
              <w:snapToGrid w:val="0"/>
              <w:spacing w:line="360" w:lineRule="auto"/>
              <w:jc w:val="left"/>
              <w:rPr>
                <w:rFonts w:ascii="宋体" w:hAnsi="宋体" w:cs="宋体"/>
                <w:b/>
                <w:kern w:val="0"/>
                <w:sz w:val="24"/>
                <w:highlight w:val="none"/>
                <w:lang w:val="zh-CN"/>
              </w:rPr>
            </w:pPr>
            <w:r>
              <w:rPr>
                <w:rFonts w:hint="eastAsia" w:ascii="宋体" w:hAnsi="宋体" w:cs="宋体"/>
                <w:kern w:val="0"/>
                <w:sz w:val="24"/>
                <w:highlight w:val="none"/>
                <w:lang w:val="zh-CN"/>
              </w:rPr>
              <w:t>有关本项目实施所需的所有费用（含税费）均计入报价。</w:t>
            </w:r>
            <w:r>
              <w:rPr>
                <w:rFonts w:hint="eastAsia" w:ascii="宋体" w:hAnsi="宋体" w:cs="宋体"/>
                <w:b/>
                <w:bCs/>
                <w:kern w:val="0"/>
                <w:sz w:val="24"/>
                <w:highlight w:val="none"/>
                <w:lang w:val="zh-CN"/>
              </w:rPr>
              <w:t>投标文件</w:t>
            </w:r>
            <w:r>
              <w:rPr>
                <w:rFonts w:hint="eastAsia" w:ascii="宋体" w:hAnsi="宋体" w:cs="宋体"/>
                <w:b/>
                <w:bCs/>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highlight w:val="none"/>
                <w:lang w:val="zh-CN"/>
              </w:rPr>
              <w:t>投标文件中价格全部采用人民币报价。招标文件未列明，而投标人认为必需的费用也需列入报价。</w:t>
            </w:r>
            <w:r>
              <w:rPr>
                <w:rFonts w:hint="eastAsia" w:ascii="宋体" w:hAnsi="宋体" w:cs="宋体"/>
                <w:b/>
                <w:kern w:val="0"/>
                <w:sz w:val="24"/>
                <w:highlight w:val="none"/>
                <w:lang w:val="zh-CN"/>
              </w:rPr>
              <w:t>提醒：验收时检测费用由采购人承担，不包含在投标总价中。</w:t>
            </w:r>
          </w:p>
          <w:p w14:paraId="0A46EDB7">
            <w:pPr>
              <w:snapToGrid w:val="0"/>
              <w:spacing w:line="360" w:lineRule="auto"/>
              <w:jc w:val="left"/>
              <w:rPr>
                <w:rFonts w:ascii="宋体" w:hAnsi="宋体" w:cs="宋体"/>
                <w:b/>
                <w:kern w:val="0"/>
                <w:sz w:val="24"/>
                <w:highlight w:val="none"/>
                <w:lang w:val="zh-CN"/>
              </w:rPr>
            </w:pPr>
            <w:r>
              <w:rPr>
                <w:rFonts w:hint="eastAsia" w:ascii="宋体" w:hAnsi="宋体" w:cs="宋体"/>
                <w:b/>
                <w:kern w:val="0"/>
                <w:sz w:val="24"/>
                <w:highlight w:val="none"/>
                <w:lang w:val="zh-CN"/>
              </w:rPr>
              <w:t>投标报价出现下列情形的，投标无效：</w:t>
            </w:r>
          </w:p>
          <w:p w14:paraId="5CE25652">
            <w:pPr>
              <w:snapToGrid w:val="0"/>
              <w:spacing w:line="360" w:lineRule="auto"/>
              <w:ind w:firstLine="241" w:firstLineChars="100"/>
              <w:jc w:val="left"/>
              <w:rPr>
                <w:rFonts w:ascii="宋体" w:hAnsi="宋体" w:cs="宋体"/>
                <w:b/>
                <w:kern w:val="0"/>
                <w:sz w:val="24"/>
                <w:highlight w:val="none"/>
                <w:lang w:val="zh-CN"/>
              </w:rPr>
            </w:pPr>
            <w:r>
              <w:rPr>
                <w:rFonts w:hint="eastAsia" w:ascii="宋体" w:hAnsi="宋体" w:cs="宋体"/>
                <w:b/>
                <w:kern w:val="0"/>
                <w:sz w:val="24"/>
                <w:highlight w:val="none"/>
                <w:lang w:val="zh-CN"/>
              </w:rPr>
              <w:t>投标文件出现不是唯一的、有选择性投标报价的；</w:t>
            </w:r>
          </w:p>
          <w:p w14:paraId="7C3E4087">
            <w:pPr>
              <w:snapToGrid w:val="0"/>
              <w:spacing w:line="360" w:lineRule="auto"/>
              <w:ind w:firstLine="241" w:firstLineChars="100"/>
              <w:jc w:val="left"/>
              <w:rPr>
                <w:rFonts w:ascii="宋体" w:hAnsi="宋体" w:cs="宋体"/>
                <w:kern w:val="0"/>
                <w:sz w:val="24"/>
                <w:highlight w:val="none"/>
                <w:lang w:val="zh-CN"/>
              </w:rPr>
            </w:pPr>
            <w:r>
              <w:rPr>
                <w:rFonts w:hint="eastAsia" w:ascii="宋体" w:hAnsi="宋体" w:cs="宋体"/>
                <w:b/>
                <w:kern w:val="0"/>
                <w:sz w:val="24"/>
                <w:highlight w:val="none"/>
                <w:lang w:val="zh-CN"/>
              </w:rPr>
              <w:t>投标报价超过招标文件中规定的预算金额或者最高限价的;</w:t>
            </w:r>
          </w:p>
          <w:p w14:paraId="6BBF49DA">
            <w:pPr>
              <w:spacing w:line="360" w:lineRule="auto"/>
              <w:ind w:firstLine="241" w:firstLineChars="100"/>
              <w:rPr>
                <w:rFonts w:ascii="宋体" w:hAnsi="宋体" w:cs="宋体"/>
                <w:b/>
                <w:sz w:val="24"/>
                <w:highlight w:val="none"/>
              </w:rPr>
            </w:pPr>
            <w:r>
              <w:rPr>
                <w:rFonts w:hint="eastAsia" w:ascii="宋体" w:hAnsi="宋体" w:cs="宋体"/>
                <w:b/>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highlight w:val="none"/>
              </w:rPr>
              <w:t>;</w:t>
            </w:r>
          </w:p>
          <w:p w14:paraId="54D844F7">
            <w:pPr>
              <w:spacing w:line="360" w:lineRule="auto"/>
              <w:ind w:firstLine="241" w:firstLineChars="100"/>
              <w:rPr>
                <w:rFonts w:ascii="宋体" w:hAnsi="宋体" w:cs="宋体"/>
                <w:sz w:val="24"/>
                <w:highlight w:val="none"/>
              </w:rPr>
            </w:pPr>
            <w:r>
              <w:rPr>
                <w:rFonts w:hint="eastAsia" w:ascii="宋体" w:hAnsi="宋体" w:cs="宋体"/>
                <w:b/>
                <w:kern w:val="0"/>
                <w:sz w:val="24"/>
                <w:highlight w:val="none"/>
              </w:rPr>
              <w:t>投标人对根据修正原则修正后的报价不确认的</w:t>
            </w:r>
            <w:r>
              <w:rPr>
                <w:rFonts w:hint="eastAsia" w:ascii="宋体" w:hAnsi="宋体" w:cs="宋体"/>
                <w:b/>
                <w:sz w:val="24"/>
                <w:highlight w:val="none"/>
              </w:rPr>
              <w:t>。</w:t>
            </w:r>
          </w:p>
        </w:tc>
      </w:tr>
      <w:tr w14:paraId="7E4B2A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7" w:hRule="atLeast"/>
          <w:tblHeader/>
        </w:trPr>
        <w:tc>
          <w:tcPr>
            <w:tcW w:w="629" w:type="dxa"/>
            <w:tcBorders>
              <w:top w:val="single" w:color="auto" w:sz="4" w:space="0"/>
              <w:left w:val="single" w:color="000000" w:sz="8" w:space="0"/>
              <w:right w:val="single" w:color="000000" w:sz="2" w:space="0"/>
            </w:tcBorders>
            <w:vAlign w:val="top"/>
          </w:tcPr>
          <w:p w14:paraId="12BAF035">
            <w:pPr>
              <w:snapToGrid w:val="0"/>
              <w:spacing w:line="360" w:lineRule="auto"/>
              <w:jc w:val="center"/>
              <w:rPr>
                <w:rFonts w:ascii="宋体" w:hAnsi="宋体" w:cs="宋体"/>
                <w:sz w:val="24"/>
                <w:highlight w:val="none"/>
              </w:rPr>
            </w:pPr>
          </w:p>
          <w:p w14:paraId="2753CAA6">
            <w:pPr>
              <w:snapToGrid w:val="0"/>
              <w:spacing w:line="360" w:lineRule="auto"/>
              <w:jc w:val="center"/>
              <w:rPr>
                <w:rFonts w:ascii="宋体" w:hAnsi="宋体" w:cs="宋体"/>
                <w:sz w:val="24"/>
                <w:highlight w:val="none"/>
              </w:rPr>
            </w:pPr>
            <w:r>
              <w:rPr>
                <w:rFonts w:hint="eastAsia" w:ascii="宋体" w:hAnsi="宋体" w:cs="宋体"/>
                <w:sz w:val="24"/>
                <w:highlight w:val="none"/>
              </w:rPr>
              <w:t>11</w:t>
            </w:r>
          </w:p>
        </w:tc>
        <w:tc>
          <w:tcPr>
            <w:tcW w:w="1843" w:type="dxa"/>
            <w:tcBorders>
              <w:top w:val="single" w:color="000000" w:sz="8" w:space="0"/>
              <w:left w:val="single" w:color="000000" w:sz="2" w:space="0"/>
              <w:right w:val="single" w:color="000000" w:sz="8" w:space="0"/>
            </w:tcBorders>
            <w:vAlign w:val="center"/>
          </w:tcPr>
          <w:p w14:paraId="68B8B609">
            <w:pPr>
              <w:snapToGrid w:val="0"/>
              <w:spacing w:line="360" w:lineRule="auto"/>
              <w:jc w:val="center"/>
              <w:rPr>
                <w:rFonts w:ascii="宋体" w:hAnsi="宋体" w:cs="宋体"/>
                <w:b/>
                <w:sz w:val="24"/>
                <w:highlight w:val="none"/>
              </w:rPr>
            </w:pPr>
            <w:r>
              <w:rPr>
                <w:rFonts w:hint="eastAsia" w:ascii="宋体" w:hAnsi="宋体" w:cs="宋体"/>
                <w:b/>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566E6121">
            <w:pPr>
              <w:spacing w:line="360" w:lineRule="auto"/>
              <w:ind w:firstLine="480" w:firstLineChars="200"/>
              <w:rPr>
                <w:rFonts w:ascii="宋体" w:hAnsi="宋体" w:cs="宋体"/>
                <w:sz w:val="24"/>
                <w:highlight w:val="none"/>
              </w:rPr>
            </w:pPr>
            <w:r>
              <w:rPr>
                <w:rFonts w:hint="eastAsia" w:ascii="宋体" w:hAnsi="宋体" w:cs="宋体"/>
                <w:snapToGrid w:val="0"/>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758739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07992D60">
            <w:pPr>
              <w:snapToGrid w:val="0"/>
              <w:spacing w:line="360" w:lineRule="auto"/>
              <w:jc w:val="center"/>
              <w:rPr>
                <w:rFonts w:ascii="宋体" w:hAnsi="宋体" w:cs="宋体"/>
                <w:sz w:val="24"/>
                <w:highlight w:val="none"/>
              </w:rPr>
            </w:pPr>
            <w:r>
              <w:rPr>
                <w:rFonts w:hint="eastAsia" w:ascii="宋体" w:hAnsi="宋体" w:cs="宋体"/>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1C378F11">
            <w:pPr>
              <w:snapToGrid w:val="0"/>
              <w:spacing w:line="360" w:lineRule="auto"/>
              <w:jc w:val="center"/>
              <w:rPr>
                <w:rFonts w:ascii="宋体" w:hAnsi="宋体" w:cs="宋体"/>
                <w:b/>
                <w:sz w:val="24"/>
                <w:highlight w:val="none"/>
              </w:rPr>
            </w:pPr>
            <w:r>
              <w:rPr>
                <w:rFonts w:hint="eastAsia" w:ascii="宋体" w:hAnsi="宋体" w:cs="宋体"/>
                <w:b/>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6EADD95B">
            <w:pPr>
              <w:pStyle w:val="32"/>
              <w:spacing w:line="360" w:lineRule="auto"/>
              <w:rPr>
                <w:rFonts w:hAnsi="宋体" w:cs="宋体"/>
                <w:kern w:val="28"/>
                <w:sz w:val="24"/>
                <w:highlight w:val="none"/>
              </w:rPr>
            </w:pPr>
            <w:r>
              <w:rPr>
                <w:rFonts w:hint="eastAsia" w:ascii="宋体" w:hAnsi="宋体" w:eastAsia="宋体" w:cs="宋体"/>
                <w:kern w:val="28"/>
                <w:sz w:val="24"/>
                <w:szCs w:val="24"/>
                <w:highlight w:val="none"/>
              </w:rPr>
              <w:t>备份投标文件送达地点：</w:t>
            </w:r>
            <w:r>
              <w:rPr>
                <w:rFonts w:hint="eastAsia" w:ascii="宋体" w:hAnsi="宋体" w:eastAsia="宋体" w:cs="宋体"/>
                <w:color w:val="auto"/>
                <w:kern w:val="28"/>
                <w:sz w:val="24"/>
                <w:szCs w:val="24"/>
                <w:highlight w:val="none"/>
                <w:lang w:val="zh-CN"/>
              </w:rPr>
              <w:t>杭州市临平区星桥街道黄鹤山居4-3号</w:t>
            </w:r>
            <w:r>
              <w:rPr>
                <w:rFonts w:hint="eastAsia" w:ascii="宋体" w:hAnsi="宋体" w:eastAsia="宋体" w:cs="宋体"/>
                <w:color w:val="auto"/>
                <w:kern w:val="28"/>
                <w:sz w:val="24"/>
                <w:szCs w:val="24"/>
                <w:highlight w:val="none"/>
              </w:rPr>
              <w:t>；备份投标文件签收人员</w:t>
            </w:r>
            <w:r>
              <w:rPr>
                <w:rFonts w:hint="eastAsia" w:hAnsi="宋体" w:cs="宋体"/>
                <w:color w:val="auto"/>
                <w:kern w:val="28"/>
                <w:sz w:val="24"/>
                <w:szCs w:val="24"/>
                <w:highlight w:val="none"/>
                <w:lang w:val="en-US" w:eastAsia="zh-CN"/>
              </w:rPr>
              <w:t>贾国松联系方式18072921050</w:t>
            </w:r>
            <w:r>
              <w:rPr>
                <w:rFonts w:hint="eastAsia" w:ascii="宋体" w:hAnsi="宋体" w:eastAsia="宋体" w:cs="宋体"/>
                <w:color w:val="auto"/>
                <w:kern w:val="28"/>
                <w:sz w:val="24"/>
                <w:szCs w:val="24"/>
                <w:highlight w:val="none"/>
              </w:rPr>
              <w:t>。</w:t>
            </w:r>
            <w:r>
              <w:rPr>
                <w:rFonts w:hint="eastAsia" w:ascii="宋体" w:hAnsi="宋体" w:eastAsia="宋体" w:cs="宋体"/>
                <w:b/>
                <w:color w:val="auto"/>
                <w:sz w:val="24"/>
                <w:szCs w:val="24"/>
                <w:highlight w:val="none"/>
              </w:rPr>
              <w:t>采购人、采</w:t>
            </w:r>
            <w:r>
              <w:rPr>
                <w:rFonts w:hint="eastAsia" w:ascii="宋体" w:hAnsi="宋体" w:eastAsia="宋体" w:cs="宋体"/>
                <w:b/>
                <w:sz w:val="24"/>
                <w:szCs w:val="24"/>
                <w:highlight w:val="none"/>
              </w:rPr>
              <w:t>购机构不强制或变相强制投标人提交备份投标文件。</w:t>
            </w:r>
          </w:p>
        </w:tc>
      </w:tr>
      <w:tr w14:paraId="4FE22E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63" w:hRule="atLeast"/>
          <w:tblHeader/>
        </w:trPr>
        <w:tc>
          <w:tcPr>
            <w:tcW w:w="629" w:type="dxa"/>
            <w:tcBorders>
              <w:top w:val="single" w:color="auto" w:sz="4" w:space="0"/>
              <w:left w:val="single" w:color="000000" w:sz="8" w:space="0"/>
              <w:right w:val="single" w:color="000000" w:sz="2" w:space="0"/>
            </w:tcBorders>
            <w:vAlign w:val="top"/>
          </w:tcPr>
          <w:p w14:paraId="3207CFEF">
            <w:pPr>
              <w:snapToGrid w:val="0"/>
              <w:spacing w:line="360" w:lineRule="auto"/>
              <w:jc w:val="center"/>
              <w:rPr>
                <w:rFonts w:hint="eastAsia" w:ascii="宋体" w:hAnsi="宋体" w:cs="宋体"/>
                <w:sz w:val="24"/>
                <w:highlight w:val="none"/>
              </w:rPr>
            </w:pPr>
          </w:p>
          <w:p w14:paraId="798FF7F7">
            <w:pPr>
              <w:snapToGrid w:val="0"/>
              <w:spacing w:line="360" w:lineRule="auto"/>
              <w:jc w:val="center"/>
              <w:rPr>
                <w:rFonts w:ascii="宋体" w:hAnsi="宋体" w:cs="宋体"/>
                <w:sz w:val="24"/>
                <w:highlight w:val="none"/>
              </w:rPr>
            </w:pPr>
            <w:r>
              <w:rPr>
                <w:rFonts w:hint="eastAsia" w:ascii="宋体" w:hAnsi="宋体" w:cs="宋体"/>
                <w:sz w:val="24"/>
                <w:highlight w:val="none"/>
              </w:rPr>
              <w:t>13</w:t>
            </w:r>
          </w:p>
        </w:tc>
        <w:tc>
          <w:tcPr>
            <w:tcW w:w="7938" w:type="dxa"/>
            <w:gridSpan w:val="2"/>
            <w:tcBorders>
              <w:top w:val="single" w:color="000000" w:sz="8" w:space="0"/>
              <w:left w:val="single" w:color="000000" w:sz="2" w:space="0"/>
              <w:right w:val="single" w:color="000000" w:sz="8" w:space="0"/>
            </w:tcBorders>
            <w:vAlign w:val="center"/>
          </w:tcPr>
          <w:p w14:paraId="5A45C47E">
            <w:pPr>
              <w:spacing w:line="360" w:lineRule="auto"/>
              <w:rPr>
                <w:rFonts w:hint="eastAsia" w:ascii="宋体" w:hAnsi="宋体" w:eastAsia="宋体" w:cs="宋体"/>
                <w:snapToGrid w:val="0"/>
                <w:kern w:val="28"/>
                <w:sz w:val="24"/>
                <w:highlight w:val="none"/>
                <w:lang w:val="en-US" w:eastAsia="zh-CN"/>
              </w:rPr>
            </w:pPr>
            <w:r>
              <w:rPr>
                <w:rFonts w:hint="eastAsia" w:ascii="宋体" w:hAnsi="宋体" w:eastAsia="宋体" w:cs="宋体"/>
                <w:snapToGrid w:val="0"/>
                <w:kern w:val="28"/>
                <w:sz w:val="24"/>
                <w:szCs w:val="24"/>
                <w:highlight w:val="none"/>
                <w:lang w:val="en-US" w:eastAsia="zh-CN" w:bidi="ar-SA"/>
              </w:rPr>
              <w:t>中标单位在中标公示结束后再递交与电子加密投标文件内容一致的书面响应文件（正本一份，副本四份）。</w:t>
            </w:r>
          </w:p>
        </w:tc>
      </w:tr>
      <w:tr w14:paraId="7735C7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left w:val="single" w:color="000000" w:sz="8" w:space="0"/>
              <w:bottom w:val="single" w:color="auto" w:sz="4" w:space="0"/>
              <w:right w:val="single" w:color="000000" w:sz="2" w:space="0"/>
            </w:tcBorders>
            <w:vAlign w:val="top"/>
          </w:tcPr>
          <w:p w14:paraId="0B304F66">
            <w:pPr>
              <w:snapToGrid w:val="0"/>
              <w:spacing w:line="360" w:lineRule="auto"/>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14</w:t>
            </w:r>
          </w:p>
        </w:tc>
        <w:tc>
          <w:tcPr>
            <w:tcW w:w="1843" w:type="dxa"/>
            <w:tcBorders>
              <w:left w:val="single" w:color="000000" w:sz="2" w:space="0"/>
              <w:bottom w:val="single" w:color="000000" w:sz="8" w:space="0"/>
              <w:right w:val="single" w:color="000000" w:sz="8" w:space="0"/>
            </w:tcBorders>
            <w:vAlign w:val="center"/>
          </w:tcPr>
          <w:p w14:paraId="6AC34F18">
            <w:pPr>
              <w:snapToGrid w:val="0"/>
              <w:spacing w:line="360" w:lineRule="auto"/>
              <w:jc w:val="center"/>
              <w:rPr>
                <w:rFonts w:hint="eastAsia" w:ascii="宋体" w:hAnsi="宋体" w:eastAsia="宋体" w:cs="宋体"/>
                <w:b/>
                <w:sz w:val="24"/>
                <w:highlight w:val="none"/>
                <w:lang w:eastAsia="zh-CN"/>
              </w:rPr>
            </w:pPr>
            <w:r>
              <w:rPr>
                <w:rFonts w:hint="eastAsia" w:ascii="宋体" w:hAnsi="宋体" w:cs="宋体"/>
                <w:b/>
                <w:sz w:val="24"/>
                <w:highlight w:val="none"/>
                <w:lang w:eastAsia="zh-CN"/>
              </w:rPr>
              <w:t>代理费用</w:t>
            </w:r>
          </w:p>
        </w:tc>
        <w:tc>
          <w:tcPr>
            <w:tcW w:w="6095" w:type="dxa"/>
            <w:tcBorders>
              <w:top w:val="single" w:color="000000" w:sz="8" w:space="0"/>
              <w:left w:val="single" w:color="000000" w:sz="2" w:space="0"/>
              <w:bottom w:val="single" w:color="000000" w:sz="8" w:space="0"/>
              <w:right w:val="single" w:color="000000" w:sz="8" w:space="0"/>
            </w:tcBorders>
            <w:vAlign w:val="center"/>
          </w:tcPr>
          <w:p w14:paraId="6777AE35">
            <w:pPr>
              <w:spacing w:line="360" w:lineRule="auto"/>
              <w:rPr>
                <w:rFonts w:hint="eastAsia" w:eastAsia="宋体"/>
                <w:lang w:eastAsia="zh-CN"/>
              </w:rPr>
            </w:pPr>
            <w:r>
              <w:rPr>
                <w:rFonts w:hint="eastAsia" w:ascii="宋体" w:hAnsi="宋体" w:eastAsia="宋体" w:cs="Arial"/>
                <w:kern w:val="0"/>
                <w:sz w:val="24"/>
              </w:rPr>
              <w:t>招标服务费：本次代理服务费由中标人支付，代理服务费按照国家计委印发的《杭州市临平区村（社区）货物和服务采购管理办法（试行）》临平农发〔2022〕163号;但不单列进投标总价，由中标人在领取中标通知书前支付给招标代理机构，各投标人应在投标报价中予以考虑。</w:t>
            </w:r>
          </w:p>
        </w:tc>
      </w:tr>
    </w:tbl>
    <w:p w14:paraId="39A5B313">
      <w:pPr>
        <w:snapToGrid w:val="0"/>
        <w:spacing w:line="360" w:lineRule="auto"/>
        <w:jc w:val="center"/>
        <w:rPr>
          <w:rFonts w:ascii="宋体" w:hAnsi="宋体" w:cs="宋体"/>
          <w:b/>
          <w:sz w:val="32"/>
          <w:szCs w:val="20"/>
          <w:highlight w:val="none"/>
        </w:rPr>
      </w:pPr>
    </w:p>
    <w:bookmarkEnd w:id="10"/>
    <w:p w14:paraId="41673CF7">
      <w:pPr>
        <w:rPr>
          <w:rFonts w:hint="eastAsia"/>
        </w:rPr>
      </w:pPr>
      <w:bookmarkStart w:id="11" w:name="_Toc164416483"/>
      <w:bookmarkStart w:id="12" w:name="第三部分"/>
    </w:p>
    <w:p w14:paraId="10A86D98">
      <w:pPr>
        <w:rPr>
          <w:rFonts w:hint="eastAsia"/>
        </w:rPr>
      </w:pPr>
    </w:p>
    <w:p w14:paraId="008E5FC2">
      <w:pPr>
        <w:rPr>
          <w:rFonts w:hint="eastAsia"/>
        </w:rPr>
      </w:pPr>
    </w:p>
    <w:p w14:paraId="751FD4F5">
      <w:pPr>
        <w:rPr>
          <w:rFonts w:hint="eastAsia"/>
        </w:rPr>
      </w:pPr>
    </w:p>
    <w:p w14:paraId="0B17A428">
      <w:pPr>
        <w:rPr>
          <w:rFonts w:hint="eastAsia"/>
        </w:rPr>
      </w:pPr>
    </w:p>
    <w:p w14:paraId="0409C20E">
      <w:pPr>
        <w:rPr>
          <w:rFonts w:hint="eastAsia"/>
        </w:rPr>
      </w:pPr>
    </w:p>
    <w:p w14:paraId="159BE0F7">
      <w:pPr>
        <w:pStyle w:val="2"/>
        <w:rPr>
          <w:rFonts w:hint="eastAsia"/>
        </w:rPr>
      </w:pPr>
    </w:p>
    <w:p w14:paraId="353981D0">
      <w:pPr>
        <w:pStyle w:val="2"/>
        <w:rPr>
          <w:rFonts w:hint="eastAsia"/>
        </w:rPr>
      </w:pPr>
    </w:p>
    <w:p w14:paraId="6C832DFD">
      <w:pPr>
        <w:pStyle w:val="2"/>
        <w:rPr>
          <w:rFonts w:hint="eastAsia"/>
        </w:rPr>
      </w:pPr>
    </w:p>
    <w:p w14:paraId="08AA9D24">
      <w:pPr>
        <w:pStyle w:val="2"/>
        <w:rPr>
          <w:rFonts w:hint="eastAsia"/>
        </w:rPr>
      </w:pPr>
    </w:p>
    <w:p w14:paraId="2BCE0578">
      <w:pPr>
        <w:pStyle w:val="2"/>
        <w:rPr>
          <w:rFonts w:hint="eastAsia"/>
        </w:rPr>
      </w:pPr>
    </w:p>
    <w:p w14:paraId="0399A5AC">
      <w:pPr>
        <w:pStyle w:val="2"/>
        <w:rPr>
          <w:rFonts w:hint="eastAsia"/>
        </w:rPr>
      </w:pPr>
    </w:p>
    <w:p w14:paraId="6124495D">
      <w:pPr>
        <w:pStyle w:val="2"/>
        <w:rPr>
          <w:rFonts w:hint="eastAsia"/>
        </w:rPr>
      </w:pPr>
    </w:p>
    <w:p w14:paraId="177DD351">
      <w:pPr>
        <w:pStyle w:val="2"/>
        <w:rPr>
          <w:rFonts w:hint="eastAsia"/>
        </w:rPr>
      </w:pPr>
    </w:p>
    <w:p w14:paraId="1F7BB028">
      <w:pPr>
        <w:pStyle w:val="2"/>
        <w:rPr>
          <w:rFonts w:hint="eastAsia"/>
        </w:rPr>
      </w:pPr>
    </w:p>
    <w:p w14:paraId="1D082AC4">
      <w:pPr>
        <w:pStyle w:val="2"/>
        <w:rPr>
          <w:rFonts w:hint="eastAsia"/>
        </w:rPr>
      </w:pPr>
    </w:p>
    <w:p w14:paraId="0676085D">
      <w:pPr>
        <w:pStyle w:val="2"/>
        <w:rPr>
          <w:rFonts w:hint="eastAsia"/>
        </w:rPr>
      </w:pPr>
    </w:p>
    <w:p w14:paraId="6CD6990F">
      <w:pPr>
        <w:rPr>
          <w:rFonts w:hint="eastAsia"/>
        </w:rPr>
      </w:pPr>
    </w:p>
    <w:p w14:paraId="26FDCCBB">
      <w:pPr>
        <w:rPr>
          <w:rFonts w:hint="eastAsia"/>
        </w:rPr>
      </w:pPr>
    </w:p>
    <w:p w14:paraId="7547D4AD">
      <w:pPr>
        <w:rPr>
          <w:rFonts w:hint="eastAsia"/>
        </w:rPr>
      </w:pPr>
    </w:p>
    <w:p w14:paraId="38E7714A">
      <w:pPr>
        <w:rPr>
          <w:rFonts w:hint="eastAsia"/>
        </w:rPr>
      </w:pPr>
    </w:p>
    <w:p w14:paraId="7776EAE4">
      <w:pPr>
        <w:rPr>
          <w:rFonts w:hint="eastAsia"/>
        </w:rPr>
      </w:pPr>
    </w:p>
    <w:p w14:paraId="65399E8C">
      <w:pPr>
        <w:rPr>
          <w:rFonts w:hint="eastAsia"/>
        </w:rPr>
      </w:pPr>
    </w:p>
    <w:p w14:paraId="181A21A3">
      <w:pPr>
        <w:rPr>
          <w:rFonts w:hint="eastAsia"/>
        </w:rPr>
      </w:pPr>
    </w:p>
    <w:p w14:paraId="046D0374">
      <w:pPr>
        <w:rPr>
          <w:rFonts w:hint="eastAsia"/>
        </w:rPr>
      </w:pPr>
    </w:p>
    <w:p w14:paraId="5D055529">
      <w:pPr>
        <w:rPr>
          <w:rFonts w:hint="eastAsia"/>
        </w:rPr>
      </w:pPr>
    </w:p>
    <w:p w14:paraId="355F067B">
      <w:pPr>
        <w:rPr>
          <w:rFonts w:hint="eastAsia"/>
        </w:rPr>
      </w:pPr>
    </w:p>
    <w:p w14:paraId="362AC628">
      <w:pPr>
        <w:rPr>
          <w:rFonts w:hint="eastAsia"/>
        </w:rPr>
      </w:pPr>
    </w:p>
    <w:p w14:paraId="5BF6D053">
      <w:pPr>
        <w:rPr>
          <w:rFonts w:hint="eastAsia"/>
        </w:rPr>
      </w:pPr>
    </w:p>
    <w:p w14:paraId="75350F22">
      <w:pPr>
        <w:rPr>
          <w:rFonts w:hint="eastAsia"/>
        </w:rPr>
      </w:pPr>
    </w:p>
    <w:p w14:paraId="332F7A33">
      <w:pPr>
        <w:rPr>
          <w:rFonts w:hint="eastAsia"/>
        </w:rPr>
      </w:pPr>
    </w:p>
    <w:p w14:paraId="0078C074">
      <w:pPr>
        <w:rPr>
          <w:rFonts w:hint="eastAsia"/>
        </w:rPr>
      </w:pPr>
    </w:p>
    <w:p w14:paraId="1B6D4958">
      <w:pPr>
        <w:rPr>
          <w:rFonts w:hint="eastAsia"/>
        </w:rPr>
      </w:pPr>
    </w:p>
    <w:p w14:paraId="28907BA6">
      <w:pPr>
        <w:rPr>
          <w:rFonts w:hint="eastAsia"/>
        </w:rPr>
      </w:pPr>
    </w:p>
    <w:p w14:paraId="6C8EEF7A">
      <w:pPr>
        <w:adjustRightInd/>
        <w:spacing w:line="360" w:lineRule="auto"/>
        <w:ind w:firstLine="3845" w:firstLineChars="1197"/>
        <w:outlineLvl w:val="0"/>
        <w:rPr>
          <w:rFonts w:ascii="宋体" w:hAnsi="宋体" w:cs="宋体"/>
          <w:b/>
          <w:sz w:val="32"/>
          <w:szCs w:val="20"/>
          <w:highlight w:val="none"/>
        </w:rPr>
      </w:pPr>
      <w:r>
        <w:rPr>
          <w:rFonts w:hint="eastAsia" w:ascii="宋体" w:hAnsi="宋体" w:cs="宋体"/>
          <w:b/>
          <w:sz w:val="32"/>
          <w:szCs w:val="20"/>
          <w:highlight w:val="none"/>
        </w:rPr>
        <w:t>一、总则</w:t>
      </w:r>
    </w:p>
    <w:p w14:paraId="62D7BF66">
      <w:pPr>
        <w:snapToGrid w:val="0"/>
        <w:spacing w:line="360" w:lineRule="auto"/>
        <w:ind w:firstLine="361" w:firstLineChars="150"/>
        <w:jc w:val="left"/>
        <w:outlineLvl w:val="1"/>
        <w:rPr>
          <w:rFonts w:ascii="宋体" w:hAnsi="宋体" w:cs="宋体"/>
          <w:b/>
          <w:sz w:val="24"/>
          <w:highlight w:val="none"/>
        </w:rPr>
      </w:pPr>
      <w:r>
        <w:rPr>
          <w:rFonts w:hint="eastAsia" w:ascii="宋体" w:hAnsi="宋体" w:cs="宋体"/>
          <w:b/>
          <w:sz w:val="24"/>
          <w:highlight w:val="none"/>
        </w:rPr>
        <w:t>1. 适用范围</w:t>
      </w:r>
    </w:p>
    <w:p w14:paraId="287DEAB3">
      <w:pPr>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本招标文件适用于该项目的招标、投标、开标、资格审查及信用信息查询、评标、定标、合同、验收等行为（法律、法规另有规定的，从其规定）。</w:t>
      </w:r>
    </w:p>
    <w:p w14:paraId="3852211F">
      <w:pPr>
        <w:adjustRightInd/>
        <w:spacing w:line="360" w:lineRule="auto"/>
        <w:outlineLvl w:val="0"/>
        <w:rPr>
          <w:rFonts w:ascii="宋体" w:hAnsi="宋体" w:cs="宋体"/>
          <w:b/>
          <w:sz w:val="24"/>
          <w:highlight w:val="none"/>
        </w:rPr>
      </w:pPr>
      <w:r>
        <w:rPr>
          <w:rFonts w:hint="eastAsia" w:ascii="宋体" w:hAnsi="宋体" w:cs="宋体"/>
          <w:b/>
          <w:sz w:val="24"/>
          <w:highlight w:val="none"/>
        </w:rPr>
        <w:t xml:space="preserve">   2.定义</w:t>
      </w:r>
    </w:p>
    <w:p w14:paraId="0585F6BD">
      <w:pPr>
        <w:spacing w:line="360" w:lineRule="auto"/>
        <w:ind w:firstLine="480" w:firstLineChars="200"/>
        <w:rPr>
          <w:rFonts w:ascii="宋体" w:hAnsi="宋体" w:cs="宋体"/>
          <w:sz w:val="24"/>
          <w:highlight w:val="none"/>
        </w:rPr>
      </w:pPr>
      <w:r>
        <w:rPr>
          <w:rFonts w:hint="eastAsia" w:ascii="宋体" w:hAnsi="宋体" w:cs="宋体"/>
          <w:sz w:val="24"/>
          <w:highlight w:val="none"/>
        </w:rPr>
        <w:t>2.1 “采购人”系指招标公告中载明的本项目的采购人。</w:t>
      </w:r>
    </w:p>
    <w:p w14:paraId="5D428C0B">
      <w:pPr>
        <w:spacing w:line="360" w:lineRule="auto"/>
        <w:ind w:firstLine="480" w:firstLineChars="200"/>
        <w:rPr>
          <w:rFonts w:ascii="宋体" w:hAnsi="宋体" w:cs="宋体"/>
          <w:sz w:val="24"/>
          <w:highlight w:val="none"/>
        </w:rPr>
      </w:pPr>
      <w:r>
        <w:rPr>
          <w:rFonts w:hint="eastAsia" w:ascii="宋体" w:hAnsi="宋体" w:cs="宋体"/>
          <w:sz w:val="24"/>
          <w:highlight w:val="none"/>
        </w:rPr>
        <w:t>2.2 “</w:t>
      </w:r>
      <w:r>
        <w:rPr>
          <w:rFonts w:hint="eastAsia" w:ascii="宋体" w:hAnsi="宋体" w:cs="宋体"/>
          <w:sz w:val="24"/>
          <w:highlight w:val="none"/>
          <w:lang w:eastAsia="zh-CN"/>
        </w:rPr>
        <w:t>采购代理机构</w:t>
      </w:r>
      <w:r>
        <w:rPr>
          <w:rFonts w:hint="eastAsia" w:ascii="宋体" w:hAnsi="宋体" w:cs="宋体"/>
          <w:sz w:val="24"/>
          <w:highlight w:val="none"/>
        </w:rPr>
        <w:t>”系指招标公告中载明的本项目的</w:t>
      </w:r>
      <w:r>
        <w:rPr>
          <w:rFonts w:hint="eastAsia" w:ascii="宋体" w:hAnsi="宋体" w:cs="宋体"/>
          <w:sz w:val="24"/>
          <w:highlight w:val="none"/>
          <w:lang w:eastAsia="zh-CN"/>
        </w:rPr>
        <w:t>采购代理机构</w:t>
      </w:r>
      <w:r>
        <w:rPr>
          <w:rFonts w:hint="eastAsia" w:ascii="宋体" w:hAnsi="宋体" w:cs="宋体"/>
          <w:sz w:val="24"/>
          <w:highlight w:val="none"/>
        </w:rPr>
        <w:t>。</w:t>
      </w:r>
    </w:p>
    <w:p w14:paraId="78C70B3B">
      <w:pPr>
        <w:spacing w:line="360" w:lineRule="auto"/>
        <w:ind w:firstLine="480" w:firstLineChars="200"/>
        <w:rPr>
          <w:rFonts w:ascii="宋体" w:hAnsi="宋体" w:cs="宋体"/>
          <w:sz w:val="24"/>
          <w:highlight w:val="none"/>
        </w:rPr>
      </w:pPr>
      <w:r>
        <w:rPr>
          <w:rFonts w:hint="eastAsia" w:ascii="宋体" w:hAnsi="宋体" w:cs="宋体"/>
          <w:sz w:val="24"/>
          <w:highlight w:val="none"/>
        </w:rPr>
        <w:t>2.3 “投标人”系指是指响应招标、参加投标竞争的法人、其他组织或者自然人。</w:t>
      </w:r>
    </w:p>
    <w:p w14:paraId="42D02A41">
      <w:pPr>
        <w:spacing w:line="360" w:lineRule="auto"/>
        <w:ind w:firstLine="480" w:firstLineChars="200"/>
        <w:rPr>
          <w:rFonts w:ascii="宋体" w:hAnsi="宋体" w:cs="宋体"/>
          <w:sz w:val="24"/>
          <w:highlight w:val="none"/>
        </w:rPr>
      </w:pPr>
      <w:r>
        <w:rPr>
          <w:rFonts w:hint="eastAsia" w:ascii="宋体" w:hAnsi="宋体" w:cs="宋体"/>
          <w:sz w:val="24"/>
          <w:highlight w:val="none"/>
        </w:rPr>
        <w:t>2.4 “负责人”系指法人企业的法定负责人，或其他组织为法律、行政法规规定代表单位行使职权的主要负责人，或自然人本人。</w:t>
      </w:r>
    </w:p>
    <w:p w14:paraId="4A98A262">
      <w:pPr>
        <w:spacing w:line="360" w:lineRule="auto"/>
        <w:ind w:firstLine="480" w:firstLineChars="200"/>
        <w:rPr>
          <w:rFonts w:ascii="宋体" w:hAnsi="宋体" w:cs="宋体"/>
          <w:sz w:val="24"/>
          <w:highlight w:val="none"/>
        </w:rPr>
      </w:pPr>
      <w:r>
        <w:rPr>
          <w:rFonts w:hint="eastAsia" w:ascii="宋体" w:hAnsi="宋体" w:cs="宋体"/>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14C033A">
      <w:pPr>
        <w:spacing w:line="360" w:lineRule="auto"/>
        <w:ind w:firstLine="480" w:firstLineChars="200"/>
        <w:rPr>
          <w:rFonts w:ascii="宋体" w:hAnsi="宋体" w:cs="宋体"/>
          <w:sz w:val="24"/>
          <w:highlight w:val="none"/>
        </w:rPr>
      </w:pPr>
      <w:r>
        <w:rPr>
          <w:rFonts w:hint="eastAsia" w:ascii="宋体" w:hAnsi="宋体" w:cs="宋体"/>
          <w:sz w:val="24"/>
          <w:highlight w:val="none"/>
        </w:rPr>
        <w:t>2.6“电子交易平台”</w:t>
      </w:r>
      <w:r>
        <w:rPr>
          <w:rFonts w:hint="eastAsia" w:ascii="宋体" w:hAnsi="宋体" w:cs="宋体"/>
          <w:sz w:val="24"/>
          <w:highlight w:val="none"/>
          <w:lang w:val="en-US" w:eastAsia="zh-CN"/>
        </w:rPr>
        <w:t>系</w:t>
      </w:r>
      <w:r>
        <w:rPr>
          <w:rFonts w:hint="eastAsia" w:ascii="宋体" w:hAnsi="宋体" w:cs="宋体"/>
          <w:sz w:val="24"/>
          <w:highlight w:val="none"/>
        </w:rPr>
        <w:t>指本项目政府采购活动所依托的政府采购云平台（https://www.zcygov.cn/）。</w:t>
      </w:r>
    </w:p>
    <w:p w14:paraId="418ED26C">
      <w:pPr>
        <w:spacing w:line="360" w:lineRule="auto"/>
        <w:ind w:firstLine="480" w:firstLineChars="200"/>
        <w:rPr>
          <w:rFonts w:ascii="宋体" w:hAnsi="宋体" w:cs="宋体"/>
          <w:sz w:val="24"/>
          <w:highlight w:val="none"/>
        </w:rPr>
      </w:pPr>
      <w:r>
        <w:rPr>
          <w:rFonts w:hint="eastAsia" w:ascii="宋体" w:hAnsi="宋体" w:cs="宋体"/>
          <w:sz w:val="24"/>
          <w:highlight w:val="none"/>
        </w:rPr>
        <w:t>2.7 “▲” 系指实质性要求条款，“</w:t>
      </w:r>
      <w:r>
        <w:rPr>
          <w:rFonts w:ascii="Wingdings" w:hAnsi="Wingdings" w:cs="宋体"/>
          <w:kern w:val="0"/>
          <w:sz w:val="24"/>
          <w:highlight w:val="none"/>
        </w:rPr>
        <w:t></w:t>
      </w:r>
      <w:r>
        <w:rPr>
          <w:rFonts w:hint="eastAsia" w:ascii="宋体" w:hAnsi="宋体" w:cs="宋体"/>
          <w:sz w:val="24"/>
          <w:highlight w:val="none"/>
        </w:rPr>
        <w:t>” 系指适用本项目的要求，“</w:t>
      </w:r>
      <w:r>
        <w:rPr>
          <w:rFonts w:hint="eastAsia" w:ascii="宋体" w:hAnsi="宋体" w:cs="宋体"/>
          <w:kern w:val="0"/>
          <w:sz w:val="24"/>
          <w:highlight w:val="none"/>
        </w:rPr>
        <w:t>☐</w:t>
      </w:r>
      <w:r>
        <w:rPr>
          <w:rFonts w:hint="eastAsia" w:ascii="宋体" w:hAnsi="宋体" w:cs="宋体"/>
          <w:sz w:val="24"/>
          <w:highlight w:val="none"/>
        </w:rPr>
        <w:t>” 系指不适用本项目的要求。</w:t>
      </w:r>
    </w:p>
    <w:p w14:paraId="5ED20013">
      <w:pPr>
        <w:spacing w:line="360" w:lineRule="auto"/>
        <w:ind w:firstLine="241" w:firstLineChars="100"/>
        <w:rPr>
          <w:rFonts w:ascii="宋体" w:hAnsi="宋体" w:cs="宋体"/>
          <w:b/>
          <w:sz w:val="24"/>
          <w:highlight w:val="none"/>
        </w:rPr>
      </w:pPr>
      <w:r>
        <w:rPr>
          <w:rFonts w:hint="eastAsia" w:ascii="宋体" w:hAnsi="宋体" w:cs="宋体"/>
          <w:b/>
          <w:sz w:val="24"/>
          <w:highlight w:val="none"/>
        </w:rPr>
        <w:t>3.</w:t>
      </w:r>
      <w:r>
        <w:rPr>
          <w:rFonts w:hint="eastAsia" w:ascii="宋体" w:hAnsi="宋体" w:cs="宋体"/>
          <w:highlight w:val="none"/>
        </w:rPr>
        <w:t xml:space="preserve"> </w:t>
      </w:r>
      <w:r>
        <w:rPr>
          <w:rFonts w:hint="eastAsia" w:ascii="宋体" w:hAnsi="宋体" w:cs="宋体"/>
          <w:b/>
          <w:sz w:val="24"/>
          <w:highlight w:val="none"/>
        </w:rPr>
        <w:t>采购项目需要落实的政府采购政策</w:t>
      </w:r>
    </w:p>
    <w:p w14:paraId="6FCCB21F">
      <w:pPr>
        <w:spacing w:line="360" w:lineRule="auto"/>
        <w:ind w:firstLine="240" w:firstLineChars="100"/>
        <w:rPr>
          <w:rFonts w:ascii="宋体" w:hAnsi="宋体" w:cs="宋体"/>
          <w:sz w:val="24"/>
          <w:highlight w:val="none"/>
        </w:rPr>
      </w:pPr>
      <w:r>
        <w:rPr>
          <w:rFonts w:hint="eastAsia" w:ascii="宋体" w:hAnsi="宋体" w:cs="宋体"/>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sz w:val="24"/>
          <w:highlight w:val="none"/>
          <w:lang w:eastAsia="zh-CN"/>
        </w:rPr>
        <w:t>采购代理机构</w:t>
      </w:r>
      <w:r>
        <w:rPr>
          <w:rFonts w:hint="eastAsia" w:ascii="宋体" w:hAnsi="宋体" w:cs="宋体"/>
          <w:sz w:val="24"/>
          <w:highlight w:val="none"/>
        </w:rPr>
        <w:t>不会对其加以限制，仍将按照公平竞争原则实施采购）；</w:t>
      </w:r>
      <w:r>
        <w:rPr>
          <w:rFonts w:hint="eastAsia" w:ascii="宋体" w:hAnsi="宋体" w:cs="宋体"/>
          <w:kern w:val="0"/>
          <w:sz w:val="24"/>
          <w:highlight w:val="none"/>
        </w:rPr>
        <w:t>优先采购向我国企业转让技术、与我国企业签订消化吸收再创新方案的供应商的进口产品</w:t>
      </w:r>
      <w:r>
        <w:rPr>
          <w:rFonts w:hint="eastAsia" w:ascii="宋体" w:hAnsi="宋体" w:cs="宋体"/>
          <w:sz w:val="24"/>
          <w:highlight w:val="none"/>
        </w:rPr>
        <w:t>。</w:t>
      </w:r>
    </w:p>
    <w:p w14:paraId="795B5294">
      <w:pPr>
        <w:spacing w:line="360" w:lineRule="auto"/>
        <w:ind w:firstLine="240" w:firstLineChars="100"/>
        <w:rPr>
          <w:rFonts w:ascii="宋体" w:hAnsi="宋体" w:cs="宋体"/>
          <w:sz w:val="24"/>
          <w:highlight w:val="none"/>
        </w:rPr>
      </w:pPr>
      <w:r>
        <w:rPr>
          <w:rFonts w:hint="eastAsia" w:ascii="宋体" w:hAnsi="宋体" w:cs="宋体"/>
          <w:sz w:val="24"/>
          <w:highlight w:val="none"/>
        </w:rPr>
        <w:t>3.2 支持绿色发展</w:t>
      </w:r>
    </w:p>
    <w:p w14:paraId="02AB24EB">
      <w:pPr>
        <w:spacing w:line="360" w:lineRule="auto"/>
        <w:ind w:firstLine="480" w:firstLineChars="200"/>
        <w:rPr>
          <w:rFonts w:ascii="宋体" w:hAnsi="宋体" w:cs="宋体"/>
          <w:b/>
          <w:sz w:val="24"/>
          <w:highlight w:val="none"/>
        </w:rPr>
      </w:pPr>
      <w:r>
        <w:rPr>
          <w:rFonts w:hint="eastAsia" w:ascii="宋体" w:hAnsi="宋体" w:cs="宋体"/>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69E9CD03">
      <w:pPr>
        <w:spacing w:line="360" w:lineRule="auto"/>
        <w:ind w:firstLine="480" w:firstLineChars="200"/>
        <w:rPr>
          <w:rFonts w:ascii="宋体" w:hAnsi="宋体" w:cs="宋体"/>
          <w:sz w:val="24"/>
          <w:highlight w:val="none"/>
        </w:rPr>
      </w:pPr>
      <w:r>
        <w:rPr>
          <w:rFonts w:hint="eastAsia" w:ascii="宋体" w:hAnsi="宋体" w:cs="宋体"/>
          <w:sz w:val="24"/>
          <w:highlight w:val="none"/>
        </w:rPr>
        <w:t>3.2.2 修缮、装修类项目采购建材的，采购人应将绿色建筑和绿色建材性能、指标等作为实质性条件纳入招标文件和合同。</w:t>
      </w:r>
    </w:p>
    <w:p w14:paraId="5206DEA4">
      <w:pPr>
        <w:spacing w:line="360" w:lineRule="auto"/>
        <w:ind w:firstLine="480" w:firstLineChars="200"/>
        <w:rPr>
          <w:rFonts w:ascii="宋体" w:hAnsi="宋体" w:cs="宋体"/>
          <w:sz w:val="24"/>
          <w:highlight w:val="none"/>
        </w:rPr>
      </w:pPr>
      <w:r>
        <w:rPr>
          <w:rFonts w:hint="eastAsia" w:ascii="宋体" w:hAnsi="宋体" w:cs="宋体"/>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664D75AF">
      <w:pPr>
        <w:spacing w:line="360" w:lineRule="auto"/>
        <w:ind w:firstLine="480" w:firstLineChars="200"/>
        <w:rPr>
          <w:rFonts w:ascii="宋体" w:hAnsi="宋体" w:cs="宋体"/>
          <w:sz w:val="24"/>
          <w:highlight w:val="none"/>
        </w:rPr>
      </w:pPr>
      <w:r>
        <w:rPr>
          <w:rFonts w:ascii="宋体" w:hAnsi="宋体" w:cs="宋体"/>
          <w:sz w:val="24"/>
          <w:highlight w:val="none"/>
        </w:rPr>
        <w:t xml:space="preserve">3.2.4 </w:t>
      </w:r>
      <w:r>
        <w:rPr>
          <w:rFonts w:hint="eastAsia" w:ascii="宋体" w:hAnsi="宋体" w:cs="宋体"/>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796E60F9">
      <w:pPr>
        <w:spacing w:line="360" w:lineRule="auto"/>
        <w:ind w:firstLine="240" w:firstLineChars="100"/>
        <w:rPr>
          <w:rFonts w:ascii="宋体" w:hAnsi="宋体" w:cs="宋体"/>
          <w:sz w:val="24"/>
          <w:highlight w:val="none"/>
        </w:rPr>
      </w:pPr>
      <w:r>
        <w:rPr>
          <w:rFonts w:hint="eastAsia" w:ascii="宋体" w:hAnsi="宋体" w:cs="宋体"/>
          <w:sz w:val="24"/>
          <w:highlight w:val="none"/>
        </w:rPr>
        <w:t>3.3支持中小企业发展</w:t>
      </w:r>
    </w:p>
    <w:p w14:paraId="182EC2C5">
      <w:pPr>
        <w:spacing w:line="360" w:lineRule="auto"/>
        <w:ind w:firstLine="480" w:firstLineChars="200"/>
        <w:rPr>
          <w:rFonts w:ascii="宋体" w:hAnsi="宋体" w:cs="宋体"/>
          <w:sz w:val="24"/>
          <w:highlight w:val="none"/>
        </w:rPr>
      </w:pPr>
      <w:r>
        <w:rPr>
          <w:rFonts w:hint="eastAsia" w:ascii="宋体" w:hAnsi="宋体" w:cs="宋体"/>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71B978DD">
      <w:pPr>
        <w:spacing w:line="360" w:lineRule="auto"/>
        <w:ind w:firstLine="480" w:firstLineChars="200"/>
        <w:rPr>
          <w:rFonts w:ascii="宋体" w:hAnsi="宋体" w:cs="宋体"/>
          <w:sz w:val="24"/>
          <w:highlight w:val="none"/>
        </w:rPr>
      </w:pPr>
      <w:r>
        <w:rPr>
          <w:rFonts w:hint="eastAsia" w:ascii="宋体" w:hAnsi="宋体" w:cs="宋体"/>
          <w:sz w:val="24"/>
          <w:highlight w:val="none"/>
        </w:rPr>
        <w:t>符合中小企业划分标准的个体工商户，在政府采购活动中视同中小企业。</w:t>
      </w:r>
    </w:p>
    <w:p w14:paraId="7D8917B1">
      <w:pPr>
        <w:widowControl/>
        <w:spacing w:line="360" w:lineRule="auto"/>
        <w:ind w:firstLine="480" w:firstLineChars="200"/>
        <w:jc w:val="left"/>
        <w:rPr>
          <w:rFonts w:ascii="宋体" w:hAnsi="宋体" w:cs="宋体"/>
          <w:kern w:val="0"/>
          <w:sz w:val="24"/>
          <w:highlight w:val="none"/>
        </w:rPr>
      </w:pPr>
      <w:r>
        <w:rPr>
          <w:rFonts w:ascii="宋体" w:hAnsi="宋体" w:cs="宋体"/>
          <w:bCs/>
          <w:sz w:val="24"/>
          <w:highlight w:val="none"/>
        </w:rPr>
        <w:t>3.3.2</w:t>
      </w:r>
      <w:r>
        <w:rPr>
          <w:rFonts w:hint="eastAsia" w:ascii="宋体" w:hAnsi="宋体" w:cs="宋体"/>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224DA9A6">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以联合体形式参加政府采购活动，联合体各方均为中小企业的，联合体视同中小企业。其中，联合体各方均为小微企业的，联合体视同小微企业。</w:t>
      </w:r>
    </w:p>
    <w:p w14:paraId="7806D744">
      <w:pPr>
        <w:spacing w:line="360" w:lineRule="auto"/>
        <w:ind w:firstLine="480" w:firstLineChars="200"/>
        <w:rPr>
          <w:rFonts w:ascii="宋体" w:hAnsi="宋体" w:cs="宋体"/>
          <w:sz w:val="24"/>
          <w:highlight w:val="none"/>
        </w:rPr>
      </w:pPr>
      <w:r>
        <w:rPr>
          <w:rFonts w:hint="eastAsia" w:ascii="宋体" w:hAnsi="宋体" w:cs="宋体"/>
          <w:sz w:val="24"/>
          <w:highlight w:val="none"/>
        </w:rPr>
        <w:t>3.3.3对于未预留份额专门面向中小企业的政府采购服务项目，以及预留份额政府采购服务项目中的非预留部分标项，对小型和微型企业的投标报价给予10%-</w:t>
      </w:r>
      <w:r>
        <w:rPr>
          <w:rFonts w:ascii="宋体" w:hAnsi="宋体" w:cs="宋体"/>
          <w:sz w:val="24"/>
          <w:highlight w:val="none"/>
        </w:rPr>
        <w:t>20</w:t>
      </w:r>
      <w:r>
        <w:rPr>
          <w:rFonts w:hint="eastAsia" w:ascii="宋体" w:hAnsi="宋体" w:cs="宋体"/>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sz w:val="24"/>
          <w:highlight w:val="none"/>
        </w:rPr>
        <w:t>6</w:t>
      </w:r>
      <w:r>
        <w:rPr>
          <w:rFonts w:hint="eastAsia" w:ascii="宋体" w:hAnsi="宋体" w:cs="宋体"/>
          <w:sz w:val="24"/>
          <w:highlight w:val="none"/>
        </w:rPr>
        <w:t>%的扣除，用扣除后的价格参加评审。组成联合体或者接受分包的小微企业与联合体内其他企业、分包企业之间存在直接控股、管理关系的，不享受价格扣除优惠政策。</w:t>
      </w:r>
    </w:p>
    <w:p w14:paraId="6B548D8E">
      <w:pPr>
        <w:spacing w:line="360" w:lineRule="auto"/>
        <w:ind w:firstLine="480" w:firstLineChars="200"/>
        <w:rPr>
          <w:rFonts w:ascii="宋体" w:hAnsi="宋体" w:cs="宋体"/>
          <w:sz w:val="24"/>
          <w:highlight w:val="none"/>
        </w:rPr>
      </w:pPr>
      <w:r>
        <w:rPr>
          <w:rFonts w:hint="eastAsia" w:ascii="宋体" w:hAnsi="宋体" w:cs="宋体"/>
          <w:sz w:val="24"/>
          <w:highlight w:val="none"/>
        </w:rPr>
        <w:t>3.3.4符合《关于促进残疾人就业政府采购政策的通知》（财库〔2017〕141号）规定的条件并提供《残疾人福利性单位声明函》（附件1）的残疾人福利性单位视同小型、微型企业；</w:t>
      </w:r>
    </w:p>
    <w:p w14:paraId="2CB65B76">
      <w:pPr>
        <w:spacing w:line="360" w:lineRule="auto"/>
        <w:ind w:firstLine="480" w:firstLineChars="200"/>
        <w:rPr>
          <w:rFonts w:ascii="宋体" w:hAnsi="宋体" w:cs="宋体"/>
          <w:sz w:val="24"/>
          <w:highlight w:val="none"/>
        </w:rPr>
      </w:pPr>
      <w:r>
        <w:rPr>
          <w:rFonts w:hint="eastAsia" w:ascii="宋体" w:hAnsi="宋体" w:cs="宋体"/>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6143AB5">
      <w:pPr>
        <w:spacing w:line="360" w:lineRule="auto"/>
        <w:ind w:firstLine="480" w:firstLineChars="200"/>
        <w:rPr>
          <w:rFonts w:ascii="宋体" w:hAnsi="宋体" w:cs="宋体"/>
          <w:sz w:val="24"/>
          <w:highlight w:val="none"/>
        </w:rPr>
      </w:pPr>
      <w:r>
        <w:rPr>
          <w:rFonts w:hint="eastAsia" w:ascii="宋体" w:hAnsi="宋体" w:cs="宋体"/>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1F08D03">
      <w:pPr>
        <w:spacing w:line="360" w:lineRule="auto"/>
        <w:ind w:firstLine="480" w:firstLineChars="200"/>
        <w:rPr>
          <w:rFonts w:ascii="宋体" w:hAnsi="宋体" w:cs="宋体"/>
          <w:sz w:val="24"/>
          <w:highlight w:val="none"/>
        </w:rPr>
      </w:pPr>
      <w:r>
        <w:rPr>
          <w:rFonts w:hint="eastAsia" w:ascii="宋体" w:hAnsi="宋体" w:cs="宋体"/>
          <w:sz w:val="24"/>
          <w:highlight w:val="none"/>
        </w:rPr>
        <w:t>3.3.7中小企业享受扶持政策获得政府采购合同的，小微企业不得将合同分包给大中型企业，中型企业不得将合同分包给大型企业。</w:t>
      </w:r>
    </w:p>
    <w:p w14:paraId="072D886E">
      <w:pPr>
        <w:spacing w:line="360" w:lineRule="auto"/>
        <w:ind w:firstLine="240" w:firstLineChars="100"/>
        <w:rPr>
          <w:rFonts w:ascii="宋体" w:hAnsi="宋体" w:cs="宋体"/>
          <w:sz w:val="24"/>
          <w:highlight w:val="none"/>
        </w:rPr>
      </w:pPr>
      <w:r>
        <w:rPr>
          <w:rFonts w:hint="eastAsia" w:ascii="宋体" w:hAnsi="宋体" w:cs="宋体"/>
          <w:sz w:val="24"/>
          <w:highlight w:val="none"/>
        </w:rPr>
        <w:t>3.4</w:t>
      </w:r>
      <w:r>
        <w:rPr>
          <w:rFonts w:hint="eastAsia" w:ascii="宋体" w:hAnsi="宋体" w:cs="宋体"/>
          <w:bCs/>
          <w:sz w:val="24"/>
          <w:highlight w:val="none"/>
        </w:rPr>
        <w:t>支持创新发展</w:t>
      </w:r>
    </w:p>
    <w:p w14:paraId="7EDBA574">
      <w:pPr>
        <w:spacing w:line="360" w:lineRule="auto"/>
        <w:ind w:firstLine="480" w:firstLineChars="200"/>
        <w:rPr>
          <w:rFonts w:ascii="宋体" w:hAnsi="宋体" w:cs="宋体"/>
          <w:sz w:val="24"/>
          <w:highlight w:val="none"/>
        </w:rPr>
      </w:pPr>
      <w:r>
        <w:rPr>
          <w:rFonts w:hint="eastAsia" w:ascii="宋体" w:hAnsi="宋体" w:cs="宋体"/>
          <w:sz w:val="24"/>
          <w:highlight w:val="none"/>
        </w:rPr>
        <w:t>3.4.1 采购人优先采购被认定为首台套产品和“制造精品”的自主创新产品。</w:t>
      </w:r>
    </w:p>
    <w:p w14:paraId="6D489201">
      <w:pPr>
        <w:spacing w:line="360" w:lineRule="auto"/>
        <w:ind w:firstLine="480" w:firstLineChars="200"/>
        <w:rPr>
          <w:rFonts w:ascii="宋体" w:hAnsi="宋体" w:cs="宋体"/>
          <w:sz w:val="24"/>
          <w:highlight w:val="none"/>
        </w:rPr>
      </w:pPr>
      <w:r>
        <w:rPr>
          <w:rFonts w:hint="eastAsia" w:ascii="宋体" w:hAnsi="宋体" w:cs="宋体"/>
          <w:sz w:val="24"/>
          <w:highlight w:val="none"/>
        </w:rPr>
        <w:t>3.4.2首台套产品被纳入《首台套产品推广应用指导目录》之日起</w:t>
      </w:r>
      <w:r>
        <w:rPr>
          <w:rFonts w:ascii="宋体" w:hAnsi="宋体" w:cs="宋体"/>
          <w:sz w:val="24"/>
          <w:highlight w:val="none"/>
        </w:rPr>
        <w:t>3</w:t>
      </w:r>
      <w:r>
        <w:rPr>
          <w:rFonts w:hint="eastAsia" w:ascii="宋体" w:hAnsi="宋体" w:cs="宋体"/>
          <w:sz w:val="24"/>
          <w:highlight w:val="none"/>
        </w:rPr>
        <w:t>年内，以及产品核心技术高于国内领先水平，并具有明晰自主知识产权的“制造精品”产品，自认定之日起2年内视同已具备相应销售业绩，参加政府采购活动时业绩分值为满分。</w:t>
      </w:r>
    </w:p>
    <w:p w14:paraId="307C8326">
      <w:pPr>
        <w:spacing w:line="360" w:lineRule="auto"/>
        <w:rPr>
          <w:rFonts w:ascii="宋体" w:hAnsi="宋体" w:cs="宋体"/>
          <w:sz w:val="24"/>
          <w:highlight w:val="none"/>
        </w:rPr>
      </w:pPr>
      <w:r>
        <w:rPr>
          <w:rFonts w:hint="eastAsia" w:ascii="宋体" w:hAnsi="宋体" w:cs="宋体"/>
          <w:sz w:val="24"/>
          <w:highlight w:val="none"/>
        </w:rPr>
        <w:t>3.5平等对待内外资企业和符合条件的破产重整企业</w:t>
      </w:r>
    </w:p>
    <w:p w14:paraId="6C788581">
      <w:pPr>
        <w:spacing w:line="360" w:lineRule="auto"/>
        <w:ind w:firstLine="240" w:firstLineChars="100"/>
        <w:rPr>
          <w:rFonts w:ascii="宋体" w:hAnsi="宋体" w:cs="宋体"/>
          <w:b/>
          <w:sz w:val="24"/>
          <w:highlight w:val="none"/>
        </w:rPr>
      </w:pPr>
      <w:r>
        <w:rPr>
          <w:rFonts w:hint="eastAsia" w:ascii="宋体" w:hAnsi="宋体" w:cs="宋体"/>
          <w:sz w:val="24"/>
          <w:highlight w:val="none"/>
        </w:rPr>
        <w:t>平等对待内外资企业和符合条件的破产重整企业，切实保障企业公平竞争，平等维护企业的合法利益。</w:t>
      </w:r>
      <w:r>
        <w:rPr>
          <w:rFonts w:hint="eastAsia" w:ascii="宋体" w:hAnsi="宋体" w:cs="宋体"/>
          <w:sz w:val="24"/>
          <w:highlight w:val="none"/>
        </w:rPr>
        <w:cr/>
      </w:r>
      <w:r>
        <w:rPr>
          <w:rFonts w:hint="eastAsia" w:ascii="宋体" w:hAnsi="宋体" w:cs="宋体"/>
          <w:b/>
          <w:sz w:val="24"/>
          <w:highlight w:val="none"/>
        </w:rPr>
        <w:t>4. 询问、质疑、投诉</w:t>
      </w:r>
    </w:p>
    <w:p w14:paraId="313B5CD7">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69BD678">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4.2供应商询问</w:t>
      </w:r>
    </w:p>
    <w:p w14:paraId="7ED76D52">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EFB016F">
      <w:pPr>
        <w:autoSpaceDE w:val="0"/>
        <w:autoSpaceDN w:val="0"/>
        <w:spacing w:line="360" w:lineRule="auto"/>
        <w:ind w:firstLine="240" w:firstLineChars="100"/>
        <w:jc w:val="left"/>
        <w:rPr>
          <w:rFonts w:ascii="宋体" w:hAnsi="宋体" w:cs="宋体"/>
          <w:kern w:val="0"/>
          <w:sz w:val="24"/>
          <w:highlight w:val="none"/>
          <w:lang w:val="zh-CN"/>
        </w:rPr>
      </w:pPr>
      <w:r>
        <w:rPr>
          <w:rFonts w:hint="eastAsia" w:ascii="宋体" w:hAnsi="宋体" w:cs="宋体"/>
          <w:kern w:val="0"/>
          <w:sz w:val="24"/>
          <w:highlight w:val="none"/>
          <w:lang w:val="zh-CN"/>
        </w:rPr>
        <w:t>4.3供应商质疑</w:t>
      </w:r>
    </w:p>
    <w:p w14:paraId="33C78E49">
      <w:pPr>
        <w:pStyle w:val="32"/>
        <w:spacing w:line="360" w:lineRule="auto"/>
        <w:ind w:firstLine="480" w:firstLineChars="200"/>
        <w:rPr>
          <w:rFonts w:hAnsi="宋体" w:cs="宋体"/>
          <w:sz w:val="24"/>
          <w:highlight w:val="none"/>
        </w:rPr>
      </w:pPr>
      <w:r>
        <w:rPr>
          <w:rFonts w:hint="eastAsia" w:hAnsi="宋体" w:cs="宋体"/>
          <w:kern w:val="0"/>
          <w:sz w:val="24"/>
          <w:highlight w:val="none"/>
          <w:lang w:val="zh-CN"/>
        </w:rPr>
        <w:t>4.3</w:t>
      </w:r>
      <w:r>
        <w:rPr>
          <w:rFonts w:hint="eastAsia" w:hAnsi="宋体" w:cs="宋体"/>
          <w:sz w:val="24"/>
          <w:highlight w:val="none"/>
        </w:rPr>
        <w:t>.1提出质疑的供应商应当是参与所质疑项目采购活动的供应商。潜在供应商已依法获取其可质疑的招标文件的，可以对该文件提出质疑。</w:t>
      </w:r>
    </w:p>
    <w:p w14:paraId="55811171">
      <w:pPr>
        <w:pStyle w:val="32"/>
        <w:spacing w:line="360" w:lineRule="auto"/>
        <w:ind w:firstLine="480" w:firstLineChars="200"/>
        <w:rPr>
          <w:rFonts w:hAnsi="宋体" w:cs="宋体"/>
          <w:sz w:val="24"/>
          <w:highlight w:val="none"/>
        </w:rPr>
      </w:pPr>
      <w:r>
        <w:rPr>
          <w:rFonts w:hint="eastAsia" w:hAnsi="宋体" w:cs="宋体"/>
          <w:kern w:val="0"/>
          <w:sz w:val="24"/>
          <w:highlight w:val="none"/>
          <w:lang w:val="zh-CN"/>
        </w:rPr>
        <w:t>4.3</w:t>
      </w:r>
      <w:r>
        <w:rPr>
          <w:rFonts w:hint="eastAsia" w:hAnsi="宋体" w:cs="宋体"/>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sz w:val="24"/>
          <w:highlight w:val="none"/>
          <w:lang w:eastAsia="zh-CN"/>
        </w:rPr>
        <w:t>采购代理机构</w:t>
      </w:r>
      <w:r>
        <w:rPr>
          <w:rFonts w:hint="eastAsia" w:hAnsi="宋体" w:cs="宋体"/>
          <w:sz w:val="24"/>
          <w:highlight w:val="none"/>
        </w:rPr>
        <w:t>提出质疑，否则，采购人或者</w:t>
      </w:r>
      <w:r>
        <w:rPr>
          <w:rFonts w:hint="eastAsia" w:hAnsi="宋体" w:cs="宋体"/>
          <w:sz w:val="24"/>
          <w:highlight w:val="none"/>
          <w:lang w:eastAsia="zh-CN"/>
        </w:rPr>
        <w:t>采购代理机构</w:t>
      </w:r>
      <w:r>
        <w:rPr>
          <w:rFonts w:hint="eastAsia" w:hAnsi="宋体" w:cs="宋体"/>
          <w:sz w:val="24"/>
          <w:highlight w:val="none"/>
        </w:rPr>
        <w:t>不予受理：</w:t>
      </w:r>
    </w:p>
    <w:p w14:paraId="6A0D1CC2">
      <w:pPr>
        <w:pStyle w:val="16"/>
        <w:spacing w:line="360" w:lineRule="auto"/>
        <w:ind w:firstLine="480" w:firstLineChars="200"/>
        <w:rPr>
          <w:rFonts w:hAnsi="宋体" w:cs="宋体"/>
          <w:color w:val="auto"/>
          <w:kern w:val="2"/>
          <w:sz w:val="24"/>
          <w:highlight w:val="none"/>
        </w:rPr>
      </w:pPr>
      <w:r>
        <w:rPr>
          <w:rFonts w:hint="eastAsia" w:hAnsi="宋体" w:cs="宋体"/>
          <w:color w:val="auto"/>
          <w:kern w:val="2"/>
          <w:sz w:val="24"/>
          <w:highlight w:val="none"/>
        </w:rPr>
        <w:t>4.3.2.1对招标文件提出质疑的，质疑期限为供应商获得招标文件之日或者招标文件公告期限届满之日起计算。</w:t>
      </w:r>
    </w:p>
    <w:p w14:paraId="741C18DA">
      <w:pPr>
        <w:pStyle w:val="32"/>
        <w:spacing w:line="360" w:lineRule="auto"/>
        <w:ind w:left="479" w:leftChars="228"/>
        <w:rPr>
          <w:rFonts w:hAnsi="宋体" w:cs="宋体"/>
          <w:sz w:val="24"/>
          <w:highlight w:val="none"/>
        </w:rPr>
      </w:pPr>
      <w:r>
        <w:rPr>
          <w:rFonts w:hint="eastAsia" w:hAnsi="宋体" w:cs="宋体"/>
          <w:sz w:val="24"/>
          <w:highlight w:val="none"/>
        </w:rPr>
        <w:t>4.3.2.2对采购过程提出质疑的，质疑期限为各采购程序环节结束之日起计算。4.3.2.3对采购结果提出质疑的，质疑期限自采购结果公告期限届满之日起计算。</w:t>
      </w:r>
    </w:p>
    <w:p w14:paraId="47728219">
      <w:pPr>
        <w:pStyle w:val="32"/>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4.3.3</w:t>
      </w:r>
      <w:r>
        <w:rPr>
          <w:rFonts w:hint="eastAsia" w:hAnsi="宋体" w:cs="宋体"/>
          <w:sz w:val="24"/>
          <w:highlight w:val="none"/>
        </w:rPr>
        <w:t>供应商提出质疑应当提交质疑函和必要的证明材料。质疑函应当包括下列内容：</w:t>
      </w:r>
    </w:p>
    <w:p w14:paraId="1C5488BE">
      <w:pPr>
        <w:pStyle w:val="32"/>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4.3.3.1供应商的姓名或者名称、地址、邮编、联系人及联系电话；</w:t>
      </w:r>
    </w:p>
    <w:p w14:paraId="358E13A4">
      <w:pPr>
        <w:pStyle w:val="32"/>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4.3.3.2质疑项目的名称、编号；</w:t>
      </w:r>
    </w:p>
    <w:p w14:paraId="78915D68">
      <w:pPr>
        <w:pStyle w:val="32"/>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4.3.3.3具体、明确的质疑事项和与质疑事项相关的请求；</w:t>
      </w:r>
    </w:p>
    <w:p w14:paraId="3A08BAEC">
      <w:pPr>
        <w:pStyle w:val="32"/>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4.3.3.4事实依据；</w:t>
      </w:r>
    </w:p>
    <w:p w14:paraId="0C849D07">
      <w:pPr>
        <w:pStyle w:val="32"/>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4.3.3.5必要的法律依据；</w:t>
      </w:r>
    </w:p>
    <w:p w14:paraId="614A77FC">
      <w:pPr>
        <w:pStyle w:val="32"/>
        <w:spacing w:line="360" w:lineRule="auto"/>
        <w:ind w:firstLine="960" w:firstLineChars="400"/>
        <w:rPr>
          <w:rFonts w:hAnsi="宋体" w:cs="宋体"/>
          <w:kern w:val="0"/>
          <w:sz w:val="24"/>
          <w:highlight w:val="none"/>
          <w:lang w:val="zh-CN"/>
        </w:rPr>
      </w:pPr>
      <w:r>
        <w:rPr>
          <w:rFonts w:hint="eastAsia" w:hAnsi="宋体" w:cs="宋体"/>
          <w:kern w:val="0"/>
          <w:sz w:val="24"/>
          <w:highlight w:val="none"/>
          <w:lang w:val="zh-CN"/>
        </w:rPr>
        <w:t>4.3.3.6提出质疑的日期。</w:t>
      </w:r>
    </w:p>
    <w:p w14:paraId="5B4F31F1">
      <w:pPr>
        <w:pStyle w:val="574"/>
        <w:shd w:val="clear" w:color="auto" w:fill="FFFFFF"/>
        <w:snapToGrid w:val="0"/>
        <w:spacing w:after="240" w:afterAutospacing="0" w:line="360" w:lineRule="auto"/>
        <w:ind w:firstLine="400"/>
        <w:contextualSpacing/>
        <w:rPr>
          <w:highlight w:val="none"/>
        </w:rPr>
      </w:pPr>
      <w:r>
        <w:rPr>
          <w:rFonts w:hint="eastAsia"/>
          <w:highlight w:val="none"/>
        </w:rPr>
        <w:t>供应商提交的质疑函需一式三份。供应商为自然人的，应当由本人签字；供应商为法人或者其他组织的，应当由法定代表人、主要负责人，或者其授权代表签字或者盖章，并加盖公章。</w:t>
      </w:r>
    </w:p>
    <w:p w14:paraId="13B23326">
      <w:pPr>
        <w:pStyle w:val="574"/>
        <w:shd w:val="clear" w:color="auto" w:fill="FFFFFF"/>
        <w:snapToGrid w:val="0"/>
        <w:spacing w:after="240" w:afterAutospacing="0" w:line="360" w:lineRule="auto"/>
        <w:ind w:firstLine="400"/>
        <w:contextualSpacing/>
        <w:rPr>
          <w:highlight w:val="none"/>
        </w:rPr>
      </w:pPr>
      <w:r>
        <w:rPr>
          <w:rFonts w:hint="eastAsia"/>
          <w:highlight w:val="none"/>
        </w:rPr>
        <w:t>质疑函范本及制作说明详见附件2。</w:t>
      </w:r>
    </w:p>
    <w:p w14:paraId="673A0C0E">
      <w:pPr>
        <w:pStyle w:val="574"/>
        <w:shd w:val="clear" w:color="auto" w:fill="FFFFFF"/>
        <w:snapToGrid w:val="0"/>
        <w:spacing w:after="240" w:afterAutospacing="0" w:line="360" w:lineRule="auto"/>
        <w:ind w:firstLine="400"/>
        <w:contextualSpacing/>
        <w:rPr>
          <w:highlight w:val="none"/>
        </w:rPr>
      </w:pPr>
      <w:r>
        <w:rPr>
          <w:rFonts w:hint="eastAsia"/>
          <w:highlight w:val="none"/>
        </w:rPr>
        <w:t>4.3.4对同一采购程序环节的质疑，供应商须在法定质疑期内一次性提出。</w:t>
      </w:r>
    </w:p>
    <w:p w14:paraId="3D1F65C4">
      <w:pPr>
        <w:pStyle w:val="574"/>
        <w:shd w:val="clear" w:color="auto" w:fill="FFFFFF"/>
        <w:snapToGrid w:val="0"/>
        <w:spacing w:after="240" w:afterAutospacing="0" w:line="360" w:lineRule="auto"/>
        <w:ind w:firstLine="400"/>
        <w:contextualSpacing/>
        <w:rPr>
          <w:highlight w:val="none"/>
        </w:rPr>
      </w:pPr>
      <w:r>
        <w:rPr>
          <w:rFonts w:hint="eastAsia"/>
          <w:highlight w:val="none"/>
          <w:lang w:val="zh-CN"/>
        </w:rPr>
        <w:t>4.3</w:t>
      </w:r>
      <w:r>
        <w:rPr>
          <w:rFonts w:hint="eastAsia"/>
          <w:highlight w:val="none"/>
        </w:rPr>
        <w:t>.5采购人或者</w:t>
      </w:r>
      <w:r>
        <w:rPr>
          <w:rFonts w:hint="eastAsia"/>
          <w:highlight w:val="none"/>
          <w:lang w:eastAsia="zh-CN"/>
        </w:rPr>
        <w:t>采购代理机构</w:t>
      </w:r>
      <w:r>
        <w:rPr>
          <w:rFonts w:hint="eastAsia"/>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highlight w:val="none"/>
          <w:lang w:eastAsia="zh-CN"/>
        </w:rPr>
        <w:t>采购代理机构</w:t>
      </w:r>
      <w:r>
        <w:rPr>
          <w:rFonts w:hint="eastAsia"/>
          <w:highlight w:val="none"/>
        </w:rPr>
        <w:t>在质疑回复后5个工作日内，在浙江政府采购网的“其他公告”栏目公开质疑答复，答复内容应当完整。质疑函作为附件上传。</w:t>
      </w:r>
    </w:p>
    <w:p w14:paraId="0F81A310">
      <w:pPr>
        <w:pStyle w:val="574"/>
        <w:shd w:val="clear" w:color="auto" w:fill="FFFFFF"/>
        <w:snapToGrid w:val="0"/>
        <w:spacing w:after="240" w:afterAutospacing="0" w:line="360" w:lineRule="auto"/>
        <w:ind w:firstLine="400"/>
        <w:contextualSpacing/>
        <w:rPr>
          <w:highlight w:val="none"/>
        </w:rPr>
      </w:pPr>
      <w:r>
        <w:rPr>
          <w:rFonts w:hint="eastAsia"/>
          <w:highlight w:val="none"/>
          <w:lang w:val="zh-CN"/>
        </w:rPr>
        <w:t>4.3</w:t>
      </w:r>
      <w:r>
        <w:rPr>
          <w:rFonts w:hint="eastAsia"/>
          <w:highlight w:val="none"/>
        </w:rPr>
        <w:t>.6询问或者质疑事项可能影响采购结果的，采购人应当暂停签订合同，已经签订合同的，应当中止履行合同。</w:t>
      </w:r>
    </w:p>
    <w:p w14:paraId="552CA375">
      <w:pPr>
        <w:pStyle w:val="574"/>
        <w:shd w:val="clear" w:color="auto" w:fill="FFFFFF"/>
        <w:snapToGrid w:val="0"/>
        <w:spacing w:after="240" w:afterAutospacing="0" w:line="360" w:lineRule="auto"/>
        <w:ind w:firstLine="480" w:firstLineChars="200"/>
        <w:contextualSpacing/>
        <w:rPr>
          <w:highlight w:val="none"/>
          <w:lang w:val="zh-CN"/>
        </w:rPr>
      </w:pPr>
      <w:r>
        <w:rPr>
          <w:rFonts w:hint="eastAsia"/>
          <w:highlight w:val="none"/>
          <w:lang w:val="zh-CN"/>
        </w:rPr>
        <w:t>4.4供应商投诉</w:t>
      </w:r>
    </w:p>
    <w:p w14:paraId="30872942">
      <w:pPr>
        <w:pStyle w:val="574"/>
        <w:shd w:val="clear" w:color="auto" w:fill="FFFFFF"/>
        <w:snapToGrid w:val="0"/>
        <w:spacing w:after="240" w:afterAutospacing="0" w:line="360" w:lineRule="auto"/>
        <w:ind w:firstLine="400"/>
        <w:contextualSpacing/>
        <w:rPr>
          <w:highlight w:val="none"/>
        </w:rPr>
      </w:pPr>
      <w:r>
        <w:rPr>
          <w:rFonts w:hint="eastAsia"/>
          <w:highlight w:val="none"/>
        </w:rPr>
        <w:t>4.4.1质疑供应商对采购人、</w:t>
      </w:r>
      <w:r>
        <w:rPr>
          <w:rFonts w:hint="eastAsia"/>
          <w:highlight w:val="none"/>
          <w:lang w:eastAsia="zh-CN"/>
        </w:rPr>
        <w:t>采购代理机构</w:t>
      </w:r>
      <w:r>
        <w:rPr>
          <w:rFonts w:hint="eastAsia"/>
          <w:highlight w:val="none"/>
        </w:rPr>
        <w:t>的答复不满意或者采购人、</w:t>
      </w:r>
      <w:r>
        <w:rPr>
          <w:rFonts w:hint="eastAsia"/>
          <w:highlight w:val="none"/>
          <w:lang w:eastAsia="zh-CN"/>
        </w:rPr>
        <w:t>采购代理机构</w:t>
      </w:r>
      <w:r>
        <w:rPr>
          <w:rFonts w:hint="eastAsia"/>
          <w:highlight w:val="none"/>
        </w:rPr>
        <w:t>未在规定的时间内作出答复的，可以在答复期满后十五个工作日内向同级政府采购监督管理部门提出投诉。</w:t>
      </w:r>
    </w:p>
    <w:p w14:paraId="5A4D9226">
      <w:pPr>
        <w:pStyle w:val="574"/>
        <w:shd w:val="clear" w:color="auto" w:fill="FFFFFF"/>
        <w:snapToGrid w:val="0"/>
        <w:spacing w:after="240" w:afterAutospacing="0" w:line="360" w:lineRule="auto"/>
        <w:ind w:firstLine="400"/>
        <w:contextualSpacing/>
        <w:rPr>
          <w:highlight w:val="none"/>
        </w:rPr>
      </w:pPr>
      <w:r>
        <w:rPr>
          <w:rFonts w:hint="eastAsia"/>
          <w:highlight w:val="none"/>
        </w:rPr>
        <w:t>4.4.</w:t>
      </w:r>
      <w:r>
        <w:rPr>
          <w:rFonts w:hint="eastAsia"/>
          <w:highlight w:val="none"/>
          <w:lang w:val="zh-CN"/>
        </w:rPr>
        <w:t>2</w:t>
      </w:r>
      <w:r>
        <w:rPr>
          <w:rFonts w:hint="eastAsia"/>
          <w:highlight w:val="none"/>
        </w:rPr>
        <w:t>供应商投诉的事项不得超出已质疑事项的范围，基于质疑答复内容提出的投诉事项除外。</w:t>
      </w:r>
    </w:p>
    <w:p w14:paraId="04293934">
      <w:pPr>
        <w:pStyle w:val="574"/>
        <w:shd w:val="clear" w:color="auto" w:fill="FFFFFF"/>
        <w:snapToGrid w:val="0"/>
        <w:spacing w:after="240" w:afterAutospacing="0" w:line="360" w:lineRule="auto"/>
        <w:ind w:firstLine="400"/>
        <w:contextualSpacing/>
        <w:rPr>
          <w:highlight w:val="none"/>
        </w:rPr>
      </w:pPr>
      <w:r>
        <w:rPr>
          <w:rFonts w:hint="eastAsia"/>
          <w:highlight w:val="none"/>
        </w:rPr>
        <w:t>4.4.3供应商投诉应当有明确的请求和必要的证明材料。</w:t>
      </w:r>
    </w:p>
    <w:p w14:paraId="45C450C5">
      <w:pPr>
        <w:pStyle w:val="574"/>
        <w:shd w:val="clear" w:color="auto" w:fill="FFFFFF"/>
        <w:snapToGrid w:val="0"/>
        <w:spacing w:after="240" w:afterAutospacing="0" w:line="360" w:lineRule="auto"/>
        <w:ind w:firstLine="400"/>
        <w:contextualSpacing/>
        <w:rPr>
          <w:highlight w:val="none"/>
        </w:rPr>
      </w:pPr>
      <w:r>
        <w:rPr>
          <w:rFonts w:hint="eastAsia"/>
          <w:highlight w:val="none"/>
        </w:rPr>
        <w:t>4.4.4以联合体形式参加政府采购活动的，其投诉应当由组成联合体的所有供应商共同提出。</w:t>
      </w:r>
    </w:p>
    <w:p w14:paraId="0FEC3A50">
      <w:pPr>
        <w:pStyle w:val="574"/>
        <w:shd w:val="clear" w:color="auto" w:fill="FFFFFF"/>
        <w:snapToGrid w:val="0"/>
        <w:spacing w:after="240" w:afterAutospacing="0" w:line="360" w:lineRule="auto"/>
        <w:ind w:firstLine="400"/>
        <w:contextualSpacing/>
        <w:rPr>
          <w:highlight w:val="none"/>
        </w:rPr>
      </w:pPr>
      <w:r>
        <w:rPr>
          <w:rFonts w:hint="eastAsia"/>
          <w:highlight w:val="none"/>
        </w:rPr>
        <w:t>投诉书范本及制作说明详见附件3。</w:t>
      </w:r>
    </w:p>
    <w:p w14:paraId="145BFF99">
      <w:pPr>
        <w:pStyle w:val="88"/>
        <w:snapToGrid w:val="0"/>
        <w:spacing w:before="0"/>
        <w:ind w:firstLine="360"/>
        <w:rPr>
          <w:rFonts w:ascii="宋体" w:hAnsi="宋体" w:cs="宋体"/>
          <w:sz w:val="18"/>
          <w:szCs w:val="18"/>
          <w:highlight w:val="none"/>
        </w:rPr>
      </w:pPr>
    </w:p>
    <w:p w14:paraId="6930CFBF">
      <w:pPr>
        <w:adjustRightInd/>
        <w:spacing w:line="360" w:lineRule="auto"/>
        <w:jc w:val="center"/>
        <w:outlineLvl w:val="0"/>
        <w:rPr>
          <w:rFonts w:ascii="宋体" w:hAnsi="宋体" w:cs="宋体"/>
          <w:b/>
          <w:sz w:val="32"/>
          <w:szCs w:val="20"/>
          <w:highlight w:val="none"/>
        </w:rPr>
      </w:pPr>
      <w:r>
        <w:rPr>
          <w:rFonts w:hint="eastAsia" w:ascii="宋体" w:hAnsi="宋体" w:cs="宋体"/>
          <w:b/>
          <w:sz w:val="32"/>
          <w:szCs w:val="20"/>
          <w:highlight w:val="none"/>
        </w:rPr>
        <w:t xml:space="preserve">      二、招标文件的构成、澄清、修改</w:t>
      </w:r>
    </w:p>
    <w:p w14:paraId="7F6CD0A7">
      <w:pPr>
        <w:pStyle w:val="32"/>
        <w:spacing w:line="360" w:lineRule="auto"/>
        <w:rPr>
          <w:rFonts w:hAnsi="宋体" w:cs="宋体"/>
          <w:b/>
          <w:sz w:val="24"/>
          <w:szCs w:val="24"/>
          <w:highlight w:val="none"/>
        </w:rPr>
      </w:pPr>
      <w:r>
        <w:rPr>
          <w:rFonts w:hint="eastAsia" w:hAnsi="宋体" w:cs="宋体"/>
          <w:b/>
          <w:sz w:val="24"/>
          <w:szCs w:val="24"/>
          <w:highlight w:val="none"/>
        </w:rPr>
        <w:t>5．招标文件的构成</w:t>
      </w:r>
    </w:p>
    <w:p w14:paraId="5F6C31BB">
      <w:pPr>
        <w:pStyle w:val="32"/>
        <w:spacing w:line="360" w:lineRule="auto"/>
        <w:ind w:firstLine="480" w:firstLineChars="200"/>
        <w:rPr>
          <w:rFonts w:hAnsi="宋体" w:cs="宋体"/>
          <w:sz w:val="24"/>
          <w:szCs w:val="24"/>
          <w:highlight w:val="none"/>
        </w:rPr>
      </w:pPr>
      <w:r>
        <w:rPr>
          <w:rFonts w:hint="eastAsia" w:hAnsi="宋体" w:cs="宋体"/>
          <w:sz w:val="24"/>
          <w:szCs w:val="24"/>
          <w:highlight w:val="none"/>
        </w:rPr>
        <w:t>5.1 招标文件包括下列文件及附件：</w:t>
      </w:r>
    </w:p>
    <w:p w14:paraId="1DD3ED2E">
      <w:pPr>
        <w:pStyle w:val="32"/>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5.1.1招标公告；</w:t>
      </w:r>
    </w:p>
    <w:p w14:paraId="0B3F1DDD">
      <w:pPr>
        <w:pStyle w:val="32"/>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5.1.2投标人须知；</w:t>
      </w:r>
    </w:p>
    <w:p w14:paraId="6191D5CB">
      <w:pPr>
        <w:pStyle w:val="32"/>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5.1.3采购需求；</w:t>
      </w:r>
    </w:p>
    <w:p w14:paraId="7BD1D8CD">
      <w:pPr>
        <w:pStyle w:val="32"/>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5.1.4评标办法；</w:t>
      </w:r>
    </w:p>
    <w:p w14:paraId="0F0EA90A">
      <w:pPr>
        <w:pStyle w:val="32"/>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5.1.5拟签订的合同文本；</w:t>
      </w:r>
    </w:p>
    <w:p w14:paraId="3D6F1467">
      <w:pPr>
        <w:pStyle w:val="32"/>
        <w:tabs>
          <w:tab w:val="left" w:pos="840"/>
        </w:tabs>
        <w:spacing w:line="360" w:lineRule="auto"/>
        <w:ind w:firstLine="960" w:firstLineChars="400"/>
        <w:rPr>
          <w:rFonts w:hAnsi="宋体" w:cs="宋体"/>
          <w:sz w:val="24"/>
          <w:szCs w:val="24"/>
          <w:highlight w:val="none"/>
        </w:rPr>
      </w:pPr>
      <w:r>
        <w:rPr>
          <w:rFonts w:hint="eastAsia" w:hAnsi="宋体" w:cs="宋体"/>
          <w:sz w:val="24"/>
          <w:highlight w:val="none"/>
        </w:rPr>
        <w:t>5.1.6</w:t>
      </w:r>
      <w:r>
        <w:rPr>
          <w:rFonts w:hint="eastAsia" w:hAnsi="宋体" w:cs="宋体"/>
          <w:sz w:val="24"/>
          <w:szCs w:val="24"/>
          <w:highlight w:val="none"/>
        </w:rPr>
        <w:t>应提交的有关格式范例。</w:t>
      </w:r>
    </w:p>
    <w:p w14:paraId="080AA17D">
      <w:pPr>
        <w:spacing w:line="360" w:lineRule="auto"/>
        <w:ind w:firstLine="480" w:firstLineChars="200"/>
        <w:rPr>
          <w:rFonts w:ascii="宋体" w:hAnsi="宋体" w:cs="宋体"/>
          <w:sz w:val="24"/>
          <w:highlight w:val="none"/>
        </w:rPr>
      </w:pPr>
      <w:r>
        <w:rPr>
          <w:rFonts w:hint="eastAsia" w:ascii="宋体" w:hAnsi="宋体" w:cs="宋体"/>
          <w:sz w:val="24"/>
          <w:highlight w:val="none"/>
        </w:rPr>
        <w:t>5.2与本项目有关的</w:t>
      </w:r>
      <w:r>
        <w:rPr>
          <w:rFonts w:hint="eastAsia" w:ascii="宋体" w:hAnsi="宋体" w:cs="宋体"/>
          <w:bCs/>
          <w:sz w:val="24"/>
          <w:highlight w:val="none"/>
        </w:rPr>
        <w:t>澄清或者修改的内容为招标文件的组成部分</w:t>
      </w:r>
      <w:r>
        <w:rPr>
          <w:rFonts w:hint="eastAsia" w:ascii="宋体" w:hAnsi="宋体" w:cs="宋体"/>
          <w:sz w:val="24"/>
          <w:highlight w:val="none"/>
        </w:rPr>
        <w:t>。</w:t>
      </w:r>
    </w:p>
    <w:p w14:paraId="2064D167">
      <w:pPr>
        <w:pStyle w:val="32"/>
        <w:spacing w:line="360" w:lineRule="auto"/>
        <w:rPr>
          <w:rFonts w:hAnsi="宋体" w:cs="宋体"/>
          <w:b/>
          <w:sz w:val="24"/>
          <w:szCs w:val="24"/>
          <w:highlight w:val="none"/>
        </w:rPr>
      </w:pPr>
      <w:r>
        <w:rPr>
          <w:rFonts w:hint="eastAsia" w:hAnsi="宋体" w:cs="宋体"/>
          <w:b/>
          <w:sz w:val="24"/>
          <w:szCs w:val="24"/>
          <w:highlight w:val="none"/>
        </w:rPr>
        <w:t>6. 招标文件的澄清、修改</w:t>
      </w:r>
    </w:p>
    <w:p w14:paraId="5B5D059D">
      <w:pPr>
        <w:pStyle w:val="88"/>
        <w:snapToGrid w:val="0"/>
        <w:spacing w:before="0"/>
        <w:ind w:firstLine="480"/>
        <w:rPr>
          <w:rFonts w:ascii="宋体" w:hAnsi="宋体" w:cs="宋体"/>
          <w:highlight w:val="none"/>
        </w:rPr>
      </w:pPr>
      <w:r>
        <w:rPr>
          <w:rFonts w:hint="eastAsia" w:ascii="宋体" w:hAnsi="宋体" w:cs="宋体"/>
          <w:highlight w:val="none"/>
        </w:rPr>
        <w:t>6.1已获取招标文件的潜在投标人，若有问题需要澄清，应于投标截止时间前，以书面形式向</w:t>
      </w:r>
      <w:r>
        <w:rPr>
          <w:rFonts w:hint="eastAsia" w:ascii="宋体" w:hAnsi="宋体" w:cs="宋体"/>
          <w:highlight w:val="none"/>
          <w:lang w:eastAsia="zh-CN"/>
        </w:rPr>
        <w:t>采购代理机构</w:t>
      </w:r>
      <w:r>
        <w:rPr>
          <w:rFonts w:hint="eastAsia" w:ascii="宋体" w:hAnsi="宋体" w:cs="宋体"/>
          <w:highlight w:val="none"/>
        </w:rPr>
        <w:t>提出。</w:t>
      </w:r>
    </w:p>
    <w:p w14:paraId="364B324D">
      <w:pPr>
        <w:pStyle w:val="88"/>
        <w:snapToGrid w:val="0"/>
        <w:spacing w:before="0"/>
        <w:ind w:firstLine="480"/>
        <w:rPr>
          <w:rFonts w:ascii="宋体" w:hAnsi="宋体" w:cs="宋体"/>
          <w:highlight w:val="none"/>
        </w:rPr>
      </w:pPr>
      <w:r>
        <w:rPr>
          <w:rFonts w:hint="eastAsia" w:ascii="宋体" w:hAnsi="宋体" w:cs="宋体"/>
          <w:highlight w:val="none"/>
        </w:rPr>
        <w:t xml:space="preserve">6.2 </w:t>
      </w:r>
      <w:r>
        <w:rPr>
          <w:rFonts w:hint="eastAsia" w:ascii="宋体" w:hAnsi="宋体" w:cs="宋体"/>
          <w:highlight w:val="none"/>
          <w:lang w:eastAsia="zh-CN"/>
        </w:rPr>
        <w:t>采购代理机构</w:t>
      </w:r>
      <w:r>
        <w:rPr>
          <w:rFonts w:hint="eastAsia" w:ascii="宋体" w:hAnsi="宋体" w:cs="宋体"/>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C0DC801">
      <w:pPr>
        <w:pStyle w:val="24"/>
        <w:rPr>
          <w:rFonts w:hAnsi="宋体" w:cs="宋体"/>
          <w:sz w:val="18"/>
          <w:szCs w:val="18"/>
          <w:highlight w:val="none"/>
          <w:lang w:val="en-US"/>
        </w:rPr>
      </w:pPr>
      <w:r>
        <w:rPr>
          <w:rFonts w:hint="eastAsia" w:hAnsi="宋体" w:cs="宋体"/>
          <w:szCs w:val="24"/>
          <w:highlight w:val="none"/>
          <w:lang w:val="en-US"/>
        </w:rPr>
        <w:t xml:space="preserve">    </w:t>
      </w:r>
    </w:p>
    <w:p w14:paraId="024D60C1">
      <w:pPr>
        <w:adjustRightInd/>
        <w:spacing w:line="360" w:lineRule="auto"/>
        <w:jc w:val="center"/>
        <w:outlineLvl w:val="0"/>
        <w:rPr>
          <w:rFonts w:ascii="宋体" w:hAnsi="宋体" w:cs="宋体"/>
          <w:b/>
          <w:sz w:val="30"/>
          <w:szCs w:val="20"/>
          <w:highlight w:val="none"/>
        </w:rPr>
      </w:pPr>
      <w:r>
        <w:rPr>
          <w:rFonts w:hint="eastAsia" w:ascii="宋体" w:hAnsi="宋体" w:cs="宋体"/>
          <w:b/>
          <w:sz w:val="30"/>
          <w:szCs w:val="20"/>
          <w:highlight w:val="none"/>
        </w:rPr>
        <w:t>三、投标</w:t>
      </w:r>
    </w:p>
    <w:p w14:paraId="603726E8">
      <w:pPr>
        <w:pStyle w:val="32"/>
        <w:spacing w:line="360" w:lineRule="auto"/>
        <w:rPr>
          <w:rFonts w:hAnsi="宋体" w:cs="宋体"/>
          <w:b/>
          <w:sz w:val="24"/>
          <w:szCs w:val="24"/>
          <w:highlight w:val="none"/>
        </w:rPr>
      </w:pPr>
      <w:r>
        <w:rPr>
          <w:rFonts w:hint="eastAsia" w:hAnsi="宋体" w:cs="宋体"/>
          <w:b/>
          <w:sz w:val="24"/>
          <w:szCs w:val="24"/>
          <w:highlight w:val="none"/>
        </w:rPr>
        <w:t>7. 招标文件的获取</w:t>
      </w:r>
    </w:p>
    <w:p w14:paraId="4A743A91">
      <w:pPr>
        <w:spacing w:line="360" w:lineRule="auto"/>
        <w:ind w:firstLine="480" w:firstLineChars="200"/>
        <w:rPr>
          <w:rFonts w:ascii="宋体" w:hAnsi="宋体" w:cs="宋体"/>
          <w:snapToGrid w:val="0"/>
          <w:kern w:val="28"/>
          <w:sz w:val="24"/>
          <w:highlight w:val="none"/>
        </w:rPr>
      </w:pPr>
      <w:r>
        <w:rPr>
          <w:rFonts w:hint="eastAsia" w:ascii="宋体" w:hAnsi="宋体" w:cs="宋体"/>
          <w:snapToGrid w:val="0"/>
          <w:kern w:val="28"/>
          <w:sz w:val="24"/>
          <w:highlight w:val="none"/>
        </w:rPr>
        <w:t>详见招标公告中获取招标文件的时间期限、地点、方式及招标文件售价。</w:t>
      </w:r>
    </w:p>
    <w:p w14:paraId="0D151A1C">
      <w:pPr>
        <w:pStyle w:val="32"/>
        <w:spacing w:line="360" w:lineRule="auto"/>
        <w:rPr>
          <w:rFonts w:hAnsi="宋体" w:cs="宋体"/>
          <w:b/>
          <w:sz w:val="24"/>
          <w:szCs w:val="24"/>
          <w:highlight w:val="none"/>
        </w:rPr>
      </w:pPr>
      <w:r>
        <w:rPr>
          <w:rFonts w:hint="eastAsia" w:hAnsi="宋体" w:cs="宋体"/>
          <w:b/>
          <w:sz w:val="24"/>
          <w:szCs w:val="24"/>
          <w:highlight w:val="none"/>
        </w:rPr>
        <w:t>8.开标前答疑会或现场考察</w:t>
      </w:r>
    </w:p>
    <w:p w14:paraId="0AB5A53F">
      <w:pPr>
        <w:pStyle w:val="32"/>
        <w:spacing w:line="360" w:lineRule="auto"/>
        <w:ind w:firstLine="480" w:firstLineChars="200"/>
        <w:rPr>
          <w:rFonts w:hAnsi="宋体" w:cs="宋体"/>
          <w:sz w:val="24"/>
          <w:szCs w:val="24"/>
          <w:highlight w:val="none"/>
        </w:rPr>
      </w:pPr>
      <w:r>
        <w:rPr>
          <w:rFonts w:hint="eastAsia" w:hAnsi="宋体" w:cs="宋体"/>
          <w:sz w:val="24"/>
          <w:szCs w:val="24"/>
          <w:highlight w:val="none"/>
        </w:rPr>
        <w:t>采购人组织潜在投标人现场考察或者召开开标前答疑会的，潜在投标人按第二部分投标人须知前附表的规定参加现场考察或者开标前答疑会。</w:t>
      </w:r>
    </w:p>
    <w:p w14:paraId="0EA36560">
      <w:pPr>
        <w:pStyle w:val="32"/>
        <w:spacing w:line="360" w:lineRule="auto"/>
        <w:rPr>
          <w:rFonts w:hAnsi="宋体" w:cs="宋体"/>
          <w:b/>
          <w:szCs w:val="24"/>
          <w:highlight w:val="none"/>
        </w:rPr>
      </w:pPr>
      <w:r>
        <w:rPr>
          <w:rFonts w:hint="eastAsia" w:hAnsi="宋体" w:cs="宋体"/>
          <w:b/>
          <w:kern w:val="28"/>
          <w:sz w:val="24"/>
          <w:szCs w:val="24"/>
          <w:highlight w:val="none"/>
        </w:rPr>
        <w:t>9.投标保证金</w:t>
      </w:r>
    </w:p>
    <w:p w14:paraId="01644E4B">
      <w:pPr>
        <w:pStyle w:val="16"/>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6BFA0691">
      <w:pPr>
        <w:pStyle w:val="32"/>
        <w:spacing w:line="360" w:lineRule="auto"/>
        <w:rPr>
          <w:rFonts w:hAnsi="宋体" w:cs="宋体"/>
          <w:b/>
          <w:sz w:val="24"/>
          <w:szCs w:val="24"/>
          <w:highlight w:val="none"/>
        </w:rPr>
      </w:pPr>
      <w:r>
        <w:rPr>
          <w:rFonts w:hint="eastAsia" w:hAnsi="宋体" w:cs="宋体"/>
          <w:b/>
          <w:sz w:val="24"/>
          <w:szCs w:val="24"/>
          <w:highlight w:val="none"/>
        </w:rPr>
        <w:t>10. 投标文件的语言</w:t>
      </w:r>
    </w:p>
    <w:p w14:paraId="0A05C639">
      <w:pPr>
        <w:autoSpaceDE w:val="0"/>
        <w:autoSpaceDN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rPr>
        <w:t>投标文件及投标人与采购有关的来往通知、函件和文件均应使用中文。</w:t>
      </w:r>
    </w:p>
    <w:p w14:paraId="0C1C71D7">
      <w:pPr>
        <w:pStyle w:val="32"/>
        <w:spacing w:line="360" w:lineRule="auto"/>
        <w:rPr>
          <w:rFonts w:hAnsi="宋体" w:cs="宋体"/>
          <w:b/>
          <w:sz w:val="24"/>
          <w:szCs w:val="24"/>
          <w:highlight w:val="none"/>
        </w:rPr>
      </w:pPr>
      <w:r>
        <w:rPr>
          <w:rFonts w:hint="eastAsia" w:hAnsi="宋体" w:cs="宋体"/>
          <w:b/>
          <w:sz w:val="24"/>
          <w:szCs w:val="24"/>
          <w:highlight w:val="none"/>
        </w:rPr>
        <w:t>11. 投标文件的组成</w:t>
      </w:r>
    </w:p>
    <w:p w14:paraId="0ED62484">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11.1</w:t>
      </w:r>
      <w:r>
        <w:rPr>
          <w:rFonts w:hint="eastAsia" w:ascii="宋体" w:hAnsi="宋体" w:cs="宋体"/>
          <w:b/>
          <w:sz w:val="24"/>
          <w:highlight w:val="none"/>
        </w:rPr>
        <w:t>资格文件</w:t>
      </w:r>
      <w:r>
        <w:rPr>
          <w:rFonts w:hint="eastAsia" w:ascii="宋体" w:hAnsi="宋体" w:cs="宋体"/>
          <w:sz w:val="24"/>
          <w:highlight w:val="none"/>
        </w:rPr>
        <w:t>：</w:t>
      </w:r>
    </w:p>
    <w:p w14:paraId="049456AA">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11.1.1符合参加政府采购活动应当具备的一般条件的承诺函；</w:t>
      </w:r>
    </w:p>
    <w:p w14:paraId="5DA6A9A6">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w:t>
      </w:r>
      <w:r>
        <w:rPr>
          <w:rFonts w:ascii="宋体" w:hAnsi="宋体" w:cs="宋体"/>
          <w:sz w:val="24"/>
          <w:highlight w:val="none"/>
        </w:rPr>
        <w:t>1.1.2</w:t>
      </w:r>
      <w:r>
        <w:rPr>
          <w:rFonts w:hint="eastAsia" w:ascii="宋体" w:hAnsi="宋体" w:cs="宋体"/>
          <w:snapToGrid w:val="0"/>
          <w:kern w:val="28"/>
          <w:sz w:val="24"/>
          <w:szCs w:val="20"/>
          <w:highlight w:val="none"/>
        </w:rPr>
        <w:t>联合协议；</w:t>
      </w:r>
    </w:p>
    <w:p w14:paraId="081DD01A">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11.1.</w:t>
      </w:r>
      <w:r>
        <w:rPr>
          <w:rFonts w:ascii="宋体" w:hAnsi="宋体" w:cs="宋体"/>
          <w:sz w:val="24"/>
          <w:highlight w:val="none"/>
        </w:rPr>
        <w:t>3</w:t>
      </w:r>
      <w:r>
        <w:rPr>
          <w:rFonts w:hint="eastAsia" w:ascii="宋体" w:hAnsi="宋体" w:cs="宋体"/>
          <w:sz w:val="24"/>
          <w:highlight w:val="none"/>
        </w:rPr>
        <w:t>落实政府采购政策需满足的资格要求；</w:t>
      </w:r>
    </w:p>
    <w:p w14:paraId="7EB7315B">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11.1.</w:t>
      </w:r>
      <w:r>
        <w:rPr>
          <w:rFonts w:ascii="宋体" w:hAnsi="宋体" w:cs="宋体"/>
          <w:sz w:val="24"/>
          <w:highlight w:val="none"/>
        </w:rPr>
        <w:t>4</w:t>
      </w:r>
      <w:r>
        <w:rPr>
          <w:rFonts w:hint="eastAsia" w:ascii="宋体" w:hAnsi="宋体" w:cs="宋体"/>
          <w:sz w:val="24"/>
          <w:highlight w:val="none"/>
        </w:rPr>
        <w:t>本项目的特定资格要求。</w:t>
      </w:r>
    </w:p>
    <w:p w14:paraId="56C412AB">
      <w:pPr>
        <w:snapToGrid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lang w:val="zh-CN"/>
        </w:rPr>
        <w:t>11.</w:t>
      </w:r>
      <w:r>
        <w:rPr>
          <w:rFonts w:hint="eastAsia" w:ascii="宋体" w:hAnsi="宋体" w:cs="宋体"/>
          <w:sz w:val="24"/>
          <w:highlight w:val="none"/>
        </w:rPr>
        <w:t>2</w:t>
      </w:r>
      <w:r>
        <w:rPr>
          <w:rFonts w:hint="eastAsia" w:ascii="宋体" w:hAnsi="宋体" w:cs="宋体"/>
          <w:sz w:val="24"/>
          <w:highlight w:val="none"/>
          <w:lang w:val="zh-CN"/>
        </w:rPr>
        <w:t xml:space="preserve">  </w:t>
      </w:r>
      <w:r>
        <w:rPr>
          <w:rFonts w:hint="eastAsia" w:ascii="宋体" w:hAnsi="宋体" w:cs="宋体"/>
          <w:sz w:val="24"/>
          <w:highlight w:val="none"/>
        </w:rPr>
        <w:t>商务技术</w:t>
      </w:r>
      <w:r>
        <w:rPr>
          <w:rFonts w:hint="eastAsia" w:ascii="宋体" w:hAnsi="宋体" w:cs="宋体"/>
          <w:sz w:val="24"/>
          <w:highlight w:val="none"/>
          <w:lang w:val="zh-CN"/>
        </w:rPr>
        <w:t>文件：</w:t>
      </w:r>
    </w:p>
    <w:p w14:paraId="4AC37C4F">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11.2.1投标函；</w:t>
      </w:r>
      <w:r>
        <w:rPr>
          <w:rFonts w:hint="eastAsia" w:ascii="宋体" w:hAnsi="宋体" w:cs="宋体"/>
          <w:sz w:val="24"/>
          <w:highlight w:val="none"/>
          <w:lang w:val="zh-CN"/>
        </w:rPr>
        <w:t xml:space="preserve"> </w:t>
      </w:r>
    </w:p>
    <w:p w14:paraId="7D653DC8">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11.2.2授权委托书或法定代表人（单位负责人、自然人本人）身份证明；</w:t>
      </w:r>
    </w:p>
    <w:p w14:paraId="6688A0BA">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w:t>
      </w:r>
      <w:r>
        <w:rPr>
          <w:rFonts w:ascii="宋体" w:hAnsi="宋体" w:cs="宋体"/>
          <w:sz w:val="24"/>
          <w:highlight w:val="none"/>
        </w:rPr>
        <w:t>3</w:t>
      </w:r>
      <w:r>
        <w:rPr>
          <w:rFonts w:hint="eastAsia" w:ascii="宋体" w:hAnsi="宋体" w:cs="宋体"/>
          <w:sz w:val="24"/>
          <w:highlight w:val="none"/>
        </w:rPr>
        <w:t>分包意向协议；</w:t>
      </w:r>
    </w:p>
    <w:p w14:paraId="3EE55643">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w:t>
      </w:r>
      <w:r>
        <w:rPr>
          <w:rFonts w:ascii="宋体" w:hAnsi="宋体" w:cs="宋体"/>
          <w:sz w:val="24"/>
          <w:highlight w:val="none"/>
        </w:rPr>
        <w:t>4</w:t>
      </w:r>
      <w:r>
        <w:rPr>
          <w:rFonts w:hint="eastAsia" w:ascii="宋体" w:hAnsi="宋体" w:cs="宋体"/>
          <w:sz w:val="24"/>
          <w:highlight w:val="none"/>
        </w:rPr>
        <w:t>符合性审查资料；</w:t>
      </w:r>
    </w:p>
    <w:p w14:paraId="2A9A226E">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11.2.</w:t>
      </w:r>
      <w:r>
        <w:rPr>
          <w:rFonts w:ascii="宋体" w:hAnsi="宋体" w:cs="宋体"/>
          <w:sz w:val="24"/>
          <w:highlight w:val="none"/>
        </w:rPr>
        <w:t>5</w:t>
      </w:r>
      <w:r>
        <w:rPr>
          <w:rFonts w:hint="eastAsia" w:ascii="宋体" w:hAnsi="宋体" w:cs="宋体"/>
          <w:sz w:val="24"/>
          <w:highlight w:val="none"/>
        </w:rPr>
        <w:t>评标标准相应的商务技术资料；</w:t>
      </w:r>
    </w:p>
    <w:p w14:paraId="536DE38B">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11.2.</w:t>
      </w:r>
      <w:r>
        <w:rPr>
          <w:rFonts w:ascii="宋体" w:hAnsi="宋体" w:cs="宋体"/>
          <w:sz w:val="24"/>
          <w:highlight w:val="none"/>
        </w:rPr>
        <w:t>6</w:t>
      </w:r>
      <w:r>
        <w:rPr>
          <w:rFonts w:hint="eastAsia" w:ascii="宋体" w:hAnsi="宋体" w:cs="宋体"/>
          <w:sz w:val="24"/>
          <w:highlight w:val="none"/>
        </w:rPr>
        <w:t>投标标的清单；</w:t>
      </w:r>
    </w:p>
    <w:p w14:paraId="27CE65F0">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w:t>
      </w:r>
      <w:r>
        <w:rPr>
          <w:rFonts w:ascii="宋体" w:hAnsi="宋体" w:cs="宋体"/>
          <w:sz w:val="24"/>
          <w:highlight w:val="none"/>
        </w:rPr>
        <w:t>7</w:t>
      </w:r>
      <w:r>
        <w:rPr>
          <w:rFonts w:hint="eastAsia" w:ascii="宋体" w:hAnsi="宋体" w:cs="宋体"/>
          <w:sz w:val="24"/>
          <w:highlight w:val="none"/>
        </w:rPr>
        <w:t>商务技术偏离表；</w:t>
      </w:r>
    </w:p>
    <w:p w14:paraId="4282A22E">
      <w:pPr>
        <w:snapToGrid w:val="0"/>
        <w:spacing w:line="360" w:lineRule="auto"/>
        <w:ind w:firstLine="960" w:firstLineChars="400"/>
        <w:rPr>
          <w:rFonts w:ascii="宋体" w:hAnsi="宋体" w:cs="宋体"/>
          <w:sz w:val="24"/>
          <w:highlight w:val="none"/>
          <w:lang w:val="zh-CN"/>
        </w:rPr>
      </w:pPr>
      <w:r>
        <w:rPr>
          <w:rFonts w:hint="eastAsia" w:ascii="宋体" w:hAnsi="宋体" w:cs="宋体"/>
          <w:sz w:val="24"/>
          <w:highlight w:val="none"/>
          <w:lang w:val="zh-CN"/>
        </w:rPr>
        <w:t>11.</w:t>
      </w:r>
      <w:r>
        <w:rPr>
          <w:rFonts w:hint="eastAsia" w:ascii="宋体" w:hAnsi="宋体" w:cs="宋体"/>
          <w:sz w:val="24"/>
          <w:highlight w:val="none"/>
        </w:rPr>
        <w:t>2</w:t>
      </w:r>
      <w:r>
        <w:rPr>
          <w:rFonts w:hint="eastAsia" w:ascii="宋体" w:hAnsi="宋体" w:cs="宋体"/>
          <w:sz w:val="24"/>
          <w:highlight w:val="none"/>
          <w:lang w:val="zh-CN"/>
        </w:rPr>
        <w:t>.</w:t>
      </w:r>
      <w:r>
        <w:rPr>
          <w:rFonts w:ascii="宋体" w:hAnsi="宋体" w:cs="宋体"/>
          <w:sz w:val="24"/>
          <w:highlight w:val="none"/>
        </w:rPr>
        <w:t>8</w:t>
      </w:r>
      <w:r>
        <w:rPr>
          <w:rFonts w:hint="eastAsia" w:ascii="宋体" w:hAnsi="宋体" w:cs="宋体"/>
          <w:sz w:val="24"/>
          <w:highlight w:val="none"/>
          <w:lang w:val="zh-CN"/>
        </w:rPr>
        <w:t>政府采购供应商廉洁自律承诺书；</w:t>
      </w:r>
    </w:p>
    <w:p w14:paraId="4714FFD0">
      <w:pPr>
        <w:snapToGrid w:val="0"/>
        <w:spacing w:line="360" w:lineRule="auto"/>
        <w:ind w:firstLine="480" w:firstLineChars="200"/>
        <w:rPr>
          <w:rFonts w:ascii="宋体" w:hAnsi="宋体" w:cs="宋体"/>
          <w:sz w:val="24"/>
          <w:highlight w:val="none"/>
          <w:u w:val="single"/>
          <w:lang w:val="zh-CN"/>
        </w:rPr>
      </w:pPr>
      <w:r>
        <w:rPr>
          <w:rFonts w:hint="eastAsia" w:ascii="宋体" w:hAnsi="宋体" w:cs="宋体"/>
          <w:kern w:val="0"/>
          <w:sz w:val="24"/>
          <w:highlight w:val="none"/>
          <w:lang w:val="zh-CN"/>
        </w:rPr>
        <w:t>11.</w:t>
      </w:r>
      <w:r>
        <w:rPr>
          <w:rFonts w:hint="eastAsia" w:ascii="宋体" w:hAnsi="宋体" w:cs="宋体"/>
          <w:kern w:val="0"/>
          <w:sz w:val="24"/>
          <w:highlight w:val="none"/>
        </w:rPr>
        <w:t>3</w:t>
      </w:r>
      <w:r>
        <w:rPr>
          <w:rFonts w:hint="eastAsia" w:ascii="宋体" w:hAnsi="宋体" w:cs="宋体"/>
          <w:b/>
          <w:sz w:val="24"/>
          <w:highlight w:val="none"/>
        </w:rPr>
        <w:t>报价文件：</w:t>
      </w:r>
      <w:r>
        <w:rPr>
          <w:rFonts w:hint="eastAsia" w:ascii="宋体" w:hAnsi="宋体" w:cs="宋体"/>
          <w:sz w:val="24"/>
          <w:highlight w:val="none"/>
        </w:rPr>
        <w:t xml:space="preserve"> </w:t>
      </w:r>
    </w:p>
    <w:p w14:paraId="068A679F">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11.3.1开标一览表（报价表）；</w:t>
      </w:r>
    </w:p>
    <w:p w14:paraId="648C83A1">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11.3.2中小企业声明函。</w:t>
      </w:r>
    </w:p>
    <w:p w14:paraId="6B2A468C">
      <w:pPr>
        <w:spacing w:line="360" w:lineRule="auto"/>
        <w:ind w:firstLine="723" w:firstLineChars="300"/>
        <w:rPr>
          <w:rFonts w:ascii="宋体" w:hAnsi="宋体" w:cs="宋体"/>
          <w:b/>
          <w:sz w:val="24"/>
          <w:highlight w:val="none"/>
        </w:rPr>
      </w:pPr>
      <w:r>
        <w:rPr>
          <w:rFonts w:hint="eastAsia" w:ascii="宋体" w:hAnsi="宋体" w:cs="宋体"/>
          <w:b/>
          <w:sz w:val="24"/>
          <w:highlight w:val="none"/>
        </w:rPr>
        <w:t>投标文件含有采购人不能接受的附加条件的，投标无效；</w:t>
      </w:r>
    </w:p>
    <w:p w14:paraId="7BE9EFEB">
      <w:pPr>
        <w:spacing w:line="360" w:lineRule="auto"/>
        <w:ind w:firstLine="723" w:firstLineChars="300"/>
        <w:rPr>
          <w:rFonts w:ascii="宋体" w:hAnsi="宋体" w:cs="宋体"/>
          <w:b/>
          <w:sz w:val="24"/>
          <w:szCs w:val="21"/>
          <w:highlight w:val="none"/>
        </w:rPr>
      </w:pPr>
      <w:r>
        <w:rPr>
          <w:rFonts w:hint="eastAsia" w:ascii="宋体" w:hAnsi="宋体" w:cs="宋体"/>
          <w:b/>
          <w:sz w:val="24"/>
          <w:highlight w:val="none"/>
        </w:rPr>
        <w:t>投标人提供虚假材料投标的，投标无效。</w:t>
      </w:r>
    </w:p>
    <w:p w14:paraId="11C12832">
      <w:pPr>
        <w:pStyle w:val="88"/>
        <w:snapToGrid w:val="0"/>
        <w:spacing w:before="0"/>
        <w:ind w:firstLine="0" w:firstLineChars="0"/>
        <w:outlineLvl w:val="0"/>
        <w:rPr>
          <w:rFonts w:ascii="宋体" w:hAnsi="宋体" w:cs="宋体"/>
          <w:b/>
          <w:szCs w:val="24"/>
          <w:highlight w:val="none"/>
        </w:rPr>
      </w:pPr>
      <w:r>
        <w:rPr>
          <w:rFonts w:hint="eastAsia" w:ascii="宋体" w:hAnsi="宋体" w:cs="宋体"/>
          <w:b/>
          <w:szCs w:val="24"/>
          <w:highlight w:val="none"/>
        </w:rPr>
        <w:t>12</w:t>
      </w:r>
      <w:r>
        <w:rPr>
          <w:rFonts w:hint="eastAsia" w:ascii="宋体" w:hAnsi="宋体" w:cs="宋体"/>
          <w:b/>
          <w:kern w:val="0"/>
          <w:szCs w:val="24"/>
          <w:highlight w:val="none"/>
          <w:lang w:val="zh-CN"/>
        </w:rPr>
        <w:t xml:space="preserve">. </w:t>
      </w:r>
      <w:r>
        <w:rPr>
          <w:rFonts w:hint="eastAsia" w:ascii="宋体" w:hAnsi="宋体" w:cs="宋体"/>
          <w:b/>
          <w:szCs w:val="24"/>
          <w:highlight w:val="none"/>
        </w:rPr>
        <w:t>投标文件的编制</w:t>
      </w:r>
    </w:p>
    <w:p w14:paraId="6511064D">
      <w:pPr>
        <w:spacing w:line="360" w:lineRule="auto"/>
        <w:ind w:firstLine="480" w:firstLineChars="200"/>
        <w:rPr>
          <w:rFonts w:ascii="宋体" w:hAnsi="宋体" w:cs="宋体"/>
          <w:b/>
          <w:sz w:val="24"/>
          <w:highlight w:val="none"/>
        </w:rPr>
      </w:pPr>
      <w:r>
        <w:rPr>
          <w:rFonts w:hint="eastAsia" w:ascii="宋体" w:hAnsi="宋体" w:cs="宋体"/>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6CFD8225">
      <w:pPr>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1EE1FF7E">
      <w:pPr>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12.3使用“政采云电子交易客户端”需要提前申领CA数字证书，申领流程请自行前往“浙江政府采购网-下载专区-电子交易客户端-CA驱动和申领流程”进行查阅。</w:t>
      </w:r>
    </w:p>
    <w:p w14:paraId="7409DAF3">
      <w:pPr>
        <w:snapToGrid w:val="0"/>
        <w:spacing w:line="360" w:lineRule="auto"/>
        <w:rPr>
          <w:rFonts w:ascii="宋体" w:hAnsi="宋体" w:cs="宋体"/>
          <w:b/>
          <w:sz w:val="24"/>
          <w:highlight w:val="none"/>
        </w:rPr>
      </w:pPr>
      <w:r>
        <w:rPr>
          <w:rFonts w:hint="eastAsia" w:ascii="宋体" w:hAnsi="宋体" w:cs="宋体"/>
          <w:b/>
          <w:sz w:val="24"/>
          <w:highlight w:val="none"/>
        </w:rPr>
        <w:t>13.投标文件的签署、盖章</w:t>
      </w:r>
    </w:p>
    <w:p w14:paraId="101D43D7">
      <w:pPr>
        <w:pStyle w:val="88"/>
        <w:snapToGrid w:val="0"/>
        <w:spacing w:before="0"/>
        <w:ind w:firstLine="480"/>
        <w:rPr>
          <w:rFonts w:ascii="宋体" w:hAnsi="宋体" w:cs="宋体"/>
          <w:b/>
          <w:highlight w:val="none"/>
        </w:rPr>
      </w:pPr>
      <w:r>
        <w:rPr>
          <w:rFonts w:hint="eastAsia" w:ascii="宋体" w:hAnsi="宋体" w:cs="宋体"/>
          <w:szCs w:val="24"/>
          <w:highlight w:val="none"/>
        </w:rPr>
        <w:t>13.1投标文件按照招标文件第六部分格式要</w:t>
      </w:r>
      <w:r>
        <w:rPr>
          <w:rFonts w:hint="eastAsia" w:ascii="宋体" w:hAnsi="宋体" w:cs="宋体"/>
          <w:highlight w:val="none"/>
        </w:rPr>
        <w:t>求进行签署、盖章。</w:t>
      </w:r>
      <w:r>
        <w:rPr>
          <w:rFonts w:hint="eastAsia" w:ascii="宋体" w:hAnsi="宋体" w:cs="宋体"/>
          <w:b/>
          <w:highlight w:val="none"/>
        </w:rPr>
        <w:t>▲投标人的投标文件未按照招标文件要求签署、盖章的，其投标无效</w:t>
      </w:r>
      <w:r>
        <w:rPr>
          <w:rFonts w:hint="eastAsia" w:ascii="宋体" w:hAnsi="宋体" w:cs="宋体"/>
          <w:szCs w:val="24"/>
          <w:highlight w:val="none"/>
        </w:rPr>
        <w:t>。</w:t>
      </w:r>
    </w:p>
    <w:p w14:paraId="7C745C1D">
      <w:pPr>
        <w:pStyle w:val="88"/>
        <w:snapToGrid w:val="0"/>
        <w:spacing w:before="0"/>
        <w:ind w:firstLine="480"/>
        <w:rPr>
          <w:rFonts w:ascii="宋体" w:hAnsi="宋体" w:cs="宋体"/>
          <w:highlight w:val="none"/>
        </w:rPr>
      </w:pPr>
      <w:r>
        <w:rPr>
          <w:rFonts w:hint="eastAsia" w:ascii="宋体" w:hAnsi="宋体" w:cs="宋体"/>
          <w:highlight w:val="none"/>
        </w:rPr>
        <w:t>13.2为确保网上操作合法、有效和安全，投标人应当在投标截止时间前完成在“政府采购云平台”的身份认证，确保在电子投标过程中能够对相关数据电文进行加密和使用电子签名。</w:t>
      </w:r>
    </w:p>
    <w:p w14:paraId="47CF46AD">
      <w:pPr>
        <w:pStyle w:val="88"/>
        <w:snapToGrid w:val="0"/>
        <w:spacing w:before="0"/>
        <w:ind w:firstLine="480"/>
        <w:rPr>
          <w:rFonts w:ascii="宋体" w:hAnsi="宋体" w:cs="宋体"/>
          <w:szCs w:val="24"/>
          <w:highlight w:val="none"/>
        </w:rPr>
      </w:pPr>
      <w:r>
        <w:rPr>
          <w:rFonts w:hint="eastAsia" w:ascii="宋体" w:hAnsi="宋体" w:cs="宋体"/>
          <w:highlight w:val="none"/>
        </w:rPr>
        <w:t>13.3招标文件对投标文件签署、盖章的要求适用于电子签名。</w:t>
      </w:r>
    </w:p>
    <w:p w14:paraId="1D16A2EC">
      <w:pPr>
        <w:pStyle w:val="88"/>
        <w:spacing w:before="0"/>
        <w:ind w:firstLine="0" w:firstLineChars="0"/>
        <w:rPr>
          <w:rFonts w:ascii="宋体" w:hAnsi="宋体" w:cs="宋体"/>
          <w:b/>
          <w:szCs w:val="24"/>
          <w:highlight w:val="none"/>
        </w:rPr>
      </w:pPr>
      <w:r>
        <w:rPr>
          <w:rFonts w:hint="eastAsia" w:ascii="宋体" w:hAnsi="宋体" w:cs="宋体"/>
          <w:b/>
          <w:szCs w:val="24"/>
          <w:highlight w:val="none"/>
        </w:rPr>
        <w:t>14. 投标文件的提交、补充、修改、撤回</w:t>
      </w:r>
    </w:p>
    <w:p w14:paraId="6F0E8252">
      <w:pPr>
        <w:pStyle w:val="88"/>
        <w:ind w:firstLine="480"/>
        <w:rPr>
          <w:rFonts w:ascii="宋体" w:hAnsi="宋体" w:cs="宋体"/>
          <w:szCs w:val="24"/>
          <w:highlight w:val="none"/>
        </w:rPr>
      </w:pPr>
      <w:r>
        <w:rPr>
          <w:rFonts w:hint="eastAsia" w:ascii="宋体" w:hAnsi="宋体" w:cs="宋体"/>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3CE6BCB3">
      <w:pPr>
        <w:pStyle w:val="88"/>
        <w:spacing w:before="0"/>
        <w:ind w:firstLine="480"/>
        <w:rPr>
          <w:rFonts w:ascii="宋体" w:hAnsi="宋体" w:cs="宋体"/>
          <w:szCs w:val="24"/>
          <w:highlight w:val="none"/>
        </w:rPr>
      </w:pPr>
      <w:r>
        <w:rPr>
          <w:rFonts w:hint="eastAsia" w:ascii="宋体" w:hAnsi="宋体" w:cs="宋体"/>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2DC7388A">
      <w:pPr>
        <w:pStyle w:val="88"/>
        <w:spacing w:before="0"/>
        <w:ind w:firstLine="480"/>
        <w:rPr>
          <w:rFonts w:ascii="宋体" w:hAnsi="宋体" w:cs="宋体"/>
          <w:szCs w:val="24"/>
          <w:highlight w:val="none"/>
        </w:rPr>
      </w:pPr>
      <w:r>
        <w:rPr>
          <w:rFonts w:hint="eastAsia" w:ascii="宋体" w:hAnsi="宋体" w:cs="宋体"/>
          <w:szCs w:val="24"/>
          <w:highlight w:val="none"/>
        </w:rPr>
        <w:t>14.3采购人、</w:t>
      </w:r>
      <w:r>
        <w:rPr>
          <w:rFonts w:hint="eastAsia" w:ascii="宋体" w:hAnsi="宋体" w:cs="宋体"/>
          <w:szCs w:val="24"/>
          <w:highlight w:val="none"/>
          <w:lang w:eastAsia="zh-CN"/>
        </w:rPr>
        <w:t>采购代理机构</w:t>
      </w:r>
      <w:r>
        <w:rPr>
          <w:rFonts w:hint="eastAsia" w:ascii="宋体" w:hAnsi="宋体" w:cs="宋体"/>
          <w:szCs w:val="24"/>
          <w:highlight w:val="none"/>
        </w:rPr>
        <w:t>可以视情况延长投标文件提交的截止时间。在上述情况下，</w:t>
      </w:r>
      <w:r>
        <w:rPr>
          <w:rFonts w:hint="eastAsia" w:ascii="宋体" w:hAnsi="宋体" w:cs="宋体"/>
          <w:szCs w:val="24"/>
          <w:highlight w:val="none"/>
          <w:lang w:eastAsia="zh-CN"/>
        </w:rPr>
        <w:t>采购代理机构</w:t>
      </w:r>
      <w:r>
        <w:rPr>
          <w:rFonts w:hint="eastAsia" w:ascii="宋体" w:hAnsi="宋体" w:cs="宋体"/>
          <w:szCs w:val="24"/>
          <w:highlight w:val="none"/>
        </w:rPr>
        <w:t>与投标人以前在投标截止期方面的全部权利、责任和义务，将适用于延长至新的投标截止期。</w:t>
      </w:r>
    </w:p>
    <w:p w14:paraId="3C7470C4">
      <w:pPr>
        <w:pStyle w:val="32"/>
        <w:spacing w:line="360" w:lineRule="auto"/>
        <w:rPr>
          <w:rFonts w:hAnsi="宋体" w:cs="宋体"/>
          <w:b/>
          <w:sz w:val="24"/>
          <w:szCs w:val="24"/>
          <w:highlight w:val="none"/>
        </w:rPr>
      </w:pPr>
      <w:r>
        <w:rPr>
          <w:rFonts w:hint="eastAsia" w:hAnsi="宋体" w:cs="宋体"/>
          <w:b/>
          <w:sz w:val="24"/>
          <w:szCs w:val="24"/>
          <w:highlight w:val="none"/>
        </w:rPr>
        <w:t>15.备份投标文件</w:t>
      </w:r>
    </w:p>
    <w:p w14:paraId="31101426">
      <w:pPr>
        <w:pStyle w:val="32"/>
        <w:spacing w:line="360" w:lineRule="auto"/>
        <w:ind w:firstLine="360" w:firstLineChars="150"/>
        <w:rPr>
          <w:rFonts w:hAnsi="宋体" w:cs="宋体"/>
          <w:b/>
          <w:sz w:val="24"/>
          <w:szCs w:val="24"/>
          <w:highlight w:val="none"/>
        </w:rPr>
      </w:pPr>
      <w:r>
        <w:rPr>
          <w:rFonts w:hint="eastAsia" w:hAnsi="宋体" w:cs="宋体"/>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sz w:val="24"/>
          <w:szCs w:val="24"/>
          <w:highlight w:val="none"/>
        </w:rPr>
        <w:t>但采购人、</w:t>
      </w:r>
      <w:r>
        <w:rPr>
          <w:rFonts w:hint="eastAsia" w:hAnsi="宋体" w:cs="宋体"/>
          <w:b/>
          <w:sz w:val="24"/>
          <w:szCs w:val="24"/>
          <w:highlight w:val="none"/>
          <w:lang w:eastAsia="zh-CN"/>
        </w:rPr>
        <w:t>采购代理机构</w:t>
      </w:r>
      <w:r>
        <w:rPr>
          <w:rFonts w:hint="eastAsia" w:hAnsi="宋体" w:cs="宋体"/>
          <w:b/>
          <w:sz w:val="24"/>
          <w:szCs w:val="24"/>
          <w:highlight w:val="none"/>
        </w:rPr>
        <w:t>不强制或变相强制投标人提交备份投标文件。</w:t>
      </w:r>
    </w:p>
    <w:p w14:paraId="75984044">
      <w:pPr>
        <w:pStyle w:val="32"/>
        <w:spacing w:line="360" w:lineRule="auto"/>
        <w:ind w:firstLine="480" w:firstLineChars="200"/>
        <w:rPr>
          <w:rFonts w:hAnsi="宋体" w:cs="宋体"/>
          <w:b/>
          <w:sz w:val="24"/>
          <w:szCs w:val="24"/>
          <w:highlight w:val="none"/>
        </w:rPr>
      </w:pPr>
      <w:r>
        <w:rPr>
          <w:rFonts w:hint="eastAsia" w:hAnsi="宋体" w:cs="宋体"/>
          <w:sz w:val="24"/>
          <w:szCs w:val="24"/>
          <w:highlight w:val="none"/>
        </w:rPr>
        <w:t>15.2备份投标文件须在“政采云投标客户端”制作生成，并储存在</w:t>
      </w:r>
      <w:r>
        <w:rPr>
          <w:rFonts w:hint="eastAsia" w:hAnsi="宋体" w:cs="宋体"/>
          <w:sz w:val="24"/>
          <w:highlight w:val="none"/>
        </w:rPr>
        <w:t>DVD光盘</w:t>
      </w:r>
      <w:r>
        <w:rPr>
          <w:rFonts w:hint="eastAsia" w:hAnsi="宋体" w:cs="宋体"/>
          <w:sz w:val="24"/>
          <w:highlight w:val="none"/>
          <w:lang w:val="en-US" w:eastAsia="zh-CN"/>
        </w:rPr>
        <w:t>等存储介质</w:t>
      </w:r>
      <w:r>
        <w:rPr>
          <w:rFonts w:hint="eastAsia" w:hAnsi="宋体" w:cs="宋体"/>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highlight w:val="none"/>
        </w:rPr>
        <w:t>不符合上述制作、</w:t>
      </w:r>
      <w:r>
        <w:rPr>
          <w:rFonts w:hint="eastAsia" w:hAnsi="宋体" w:cs="宋体"/>
          <w:b/>
          <w:sz w:val="24"/>
          <w:szCs w:val="24"/>
          <w:highlight w:val="none"/>
        </w:rPr>
        <w:t>存储、密封规定的备份投标文件将被视为无效或者被拒绝接收。</w:t>
      </w:r>
    </w:p>
    <w:p w14:paraId="29BECE83">
      <w:pPr>
        <w:pStyle w:val="32"/>
        <w:spacing w:line="360" w:lineRule="auto"/>
        <w:ind w:firstLine="480" w:firstLineChars="200"/>
        <w:rPr>
          <w:rFonts w:hAnsi="宋体" w:cs="宋体"/>
          <w:sz w:val="24"/>
          <w:szCs w:val="24"/>
          <w:highlight w:val="none"/>
        </w:rPr>
      </w:pPr>
      <w:r>
        <w:rPr>
          <w:rFonts w:hint="eastAsia" w:hAnsi="宋体" w:cs="宋体"/>
          <w:sz w:val="24"/>
          <w:szCs w:val="24"/>
          <w:highlight w:val="none"/>
        </w:rPr>
        <w:t>15.3直接提交备份投标文件的，投标人应于投标截止时间前在招标公告中载明的开标地点将备份投标文件提交给</w:t>
      </w:r>
      <w:r>
        <w:rPr>
          <w:rFonts w:hint="eastAsia" w:hAnsi="宋体" w:cs="宋体"/>
          <w:sz w:val="24"/>
          <w:szCs w:val="24"/>
          <w:highlight w:val="none"/>
          <w:lang w:eastAsia="zh-CN"/>
        </w:rPr>
        <w:t>采购代理机构</w:t>
      </w:r>
      <w:r>
        <w:rPr>
          <w:rFonts w:hint="eastAsia" w:hAnsi="宋体" w:cs="宋体"/>
          <w:sz w:val="24"/>
          <w:szCs w:val="24"/>
          <w:highlight w:val="none"/>
        </w:rPr>
        <w:t>，</w:t>
      </w:r>
      <w:r>
        <w:rPr>
          <w:rFonts w:hint="eastAsia" w:hAnsi="宋体" w:cs="宋体"/>
          <w:sz w:val="24"/>
          <w:szCs w:val="24"/>
          <w:highlight w:val="none"/>
          <w:lang w:eastAsia="zh-CN"/>
        </w:rPr>
        <w:t>采购代理机构</w:t>
      </w:r>
      <w:r>
        <w:rPr>
          <w:rFonts w:hint="eastAsia" w:hAnsi="宋体" w:cs="宋体"/>
          <w:sz w:val="24"/>
          <w:szCs w:val="24"/>
          <w:highlight w:val="none"/>
        </w:rPr>
        <w:t>将拒绝接受逾期送达的备份投标文件。</w:t>
      </w:r>
    </w:p>
    <w:p w14:paraId="0E69A664">
      <w:pPr>
        <w:pStyle w:val="32"/>
        <w:spacing w:line="360" w:lineRule="auto"/>
        <w:ind w:firstLine="480" w:firstLineChars="200"/>
        <w:rPr>
          <w:rFonts w:hAnsi="宋体" w:cs="宋体"/>
          <w:sz w:val="24"/>
          <w:szCs w:val="24"/>
          <w:highlight w:val="none"/>
        </w:rPr>
      </w:pPr>
      <w:r>
        <w:rPr>
          <w:rFonts w:hint="eastAsia" w:hAnsi="宋体" w:cs="宋体"/>
          <w:sz w:val="24"/>
          <w:szCs w:val="24"/>
          <w:highlight w:val="none"/>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w:t>
      </w:r>
      <w:r>
        <w:rPr>
          <w:rFonts w:hint="eastAsia" w:hAnsi="宋体" w:cs="宋体"/>
          <w:sz w:val="24"/>
          <w:szCs w:val="24"/>
          <w:highlight w:val="none"/>
          <w:lang w:eastAsia="zh-CN"/>
        </w:rPr>
        <w:t>采购代理机构</w:t>
      </w:r>
      <w:r>
        <w:rPr>
          <w:rFonts w:hint="eastAsia" w:hAnsi="宋体" w:cs="宋体"/>
          <w:sz w:val="24"/>
          <w:szCs w:val="24"/>
          <w:highlight w:val="none"/>
        </w:rPr>
        <w:t>将拒绝接受逾期送达的备份投标文件。邮寄过程中，电子备份投标文件发生泄露、遗失、损坏或延期送达等情况的，由投标人自行负责。</w:t>
      </w:r>
    </w:p>
    <w:p w14:paraId="3EE03A0E">
      <w:pPr>
        <w:pStyle w:val="32"/>
        <w:spacing w:line="360" w:lineRule="auto"/>
        <w:ind w:firstLine="479" w:firstLineChars="199"/>
        <w:rPr>
          <w:rFonts w:hAnsi="宋体" w:cs="宋体"/>
          <w:b/>
          <w:sz w:val="24"/>
          <w:szCs w:val="24"/>
          <w:highlight w:val="none"/>
        </w:rPr>
      </w:pPr>
      <w:r>
        <w:rPr>
          <w:rFonts w:hint="eastAsia" w:hAnsi="宋体" w:cs="宋体"/>
          <w:b/>
          <w:sz w:val="24"/>
          <w:szCs w:val="24"/>
          <w:highlight w:val="none"/>
        </w:rPr>
        <w:t>15.5投标人仅提交备份投标文件，未在电子交易平台传输递交投标文件的，投标无效。</w:t>
      </w:r>
    </w:p>
    <w:p w14:paraId="2482AE52">
      <w:pPr>
        <w:pStyle w:val="88"/>
        <w:spacing w:before="0"/>
        <w:ind w:firstLine="0" w:firstLineChars="0"/>
        <w:rPr>
          <w:rFonts w:ascii="宋体" w:hAnsi="宋体" w:cs="宋体"/>
          <w:b/>
          <w:szCs w:val="24"/>
          <w:highlight w:val="none"/>
        </w:rPr>
      </w:pPr>
      <w:r>
        <w:rPr>
          <w:rFonts w:hint="eastAsia" w:ascii="宋体" w:hAnsi="宋体" w:cs="宋体"/>
          <w:b/>
          <w:szCs w:val="24"/>
          <w:highlight w:val="none"/>
        </w:rPr>
        <w:t>16.投标文件的无效处理</w:t>
      </w:r>
    </w:p>
    <w:p w14:paraId="09EDCE57">
      <w:pPr>
        <w:pStyle w:val="2"/>
        <w:spacing w:line="360" w:lineRule="auto"/>
        <w:ind w:firstLine="360" w:firstLineChars="150"/>
        <w:rPr>
          <w:rFonts w:cs="宋体"/>
          <w:szCs w:val="21"/>
          <w:highlight w:val="none"/>
        </w:rPr>
      </w:pPr>
      <w:r>
        <w:rPr>
          <w:rFonts w:hint="eastAsia" w:cs="宋体"/>
          <w:szCs w:val="21"/>
          <w:highlight w:val="none"/>
        </w:rPr>
        <w:t>有招标文件第四部分</w:t>
      </w:r>
      <w:r>
        <w:rPr>
          <w:rFonts w:cs="宋体"/>
          <w:szCs w:val="21"/>
          <w:highlight w:val="none"/>
        </w:rPr>
        <w:t>4.2规定</w:t>
      </w:r>
      <w:r>
        <w:rPr>
          <w:rFonts w:hint="eastAsia" w:cs="宋体"/>
          <w:szCs w:val="21"/>
          <w:highlight w:val="none"/>
        </w:rPr>
        <w:t>的情形之一的，投标无效：</w:t>
      </w:r>
    </w:p>
    <w:p w14:paraId="674CEA00">
      <w:pPr>
        <w:pStyle w:val="88"/>
        <w:spacing w:before="0"/>
        <w:ind w:firstLine="0" w:firstLineChars="0"/>
        <w:rPr>
          <w:rFonts w:ascii="宋体" w:hAnsi="宋体" w:cs="宋体"/>
          <w:b/>
          <w:szCs w:val="24"/>
          <w:highlight w:val="none"/>
        </w:rPr>
      </w:pPr>
      <w:r>
        <w:rPr>
          <w:rFonts w:hint="eastAsia" w:ascii="宋体" w:hAnsi="宋体" w:cs="宋体"/>
          <w:b/>
          <w:szCs w:val="24"/>
          <w:highlight w:val="none"/>
        </w:rPr>
        <w:t>17.投标有效期</w:t>
      </w:r>
    </w:p>
    <w:p w14:paraId="68FB3DC5">
      <w:pPr>
        <w:spacing w:line="360" w:lineRule="auto"/>
        <w:ind w:firstLine="480" w:firstLineChars="200"/>
        <w:rPr>
          <w:rFonts w:ascii="宋体" w:hAnsi="宋体" w:cs="宋体"/>
          <w:b/>
          <w:sz w:val="24"/>
          <w:szCs w:val="21"/>
          <w:highlight w:val="none"/>
        </w:rPr>
      </w:pPr>
      <w:r>
        <w:rPr>
          <w:rFonts w:hint="eastAsia" w:ascii="宋体" w:hAnsi="宋体" w:cs="宋体"/>
          <w:sz w:val="24"/>
          <w:szCs w:val="20"/>
          <w:highlight w:val="none"/>
        </w:rPr>
        <w:t>17.1投标有效期为从提交投标文件的截止之日起90天。▲</w:t>
      </w:r>
      <w:r>
        <w:rPr>
          <w:rFonts w:hint="eastAsia" w:ascii="宋体" w:hAnsi="宋体" w:cs="宋体"/>
          <w:b/>
          <w:sz w:val="24"/>
          <w:szCs w:val="20"/>
          <w:highlight w:val="none"/>
        </w:rPr>
        <w:t>投标人的投标文件中承</w:t>
      </w:r>
      <w:r>
        <w:rPr>
          <w:rFonts w:hint="eastAsia" w:ascii="宋体" w:hAnsi="宋体" w:cs="宋体"/>
          <w:b/>
          <w:sz w:val="24"/>
          <w:szCs w:val="21"/>
          <w:highlight w:val="none"/>
        </w:rPr>
        <w:t>诺的投标有效期少于招标文件中载明的投标有效期的，投标无效。</w:t>
      </w:r>
    </w:p>
    <w:p w14:paraId="169B2A94">
      <w:pPr>
        <w:pStyle w:val="88"/>
        <w:spacing w:before="0"/>
        <w:ind w:firstLine="480"/>
        <w:rPr>
          <w:rFonts w:ascii="宋体" w:hAnsi="宋体" w:cs="宋体"/>
          <w:highlight w:val="none"/>
        </w:rPr>
      </w:pPr>
      <w:r>
        <w:rPr>
          <w:rFonts w:hint="eastAsia" w:ascii="宋体" w:hAnsi="宋体" w:cs="宋体"/>
          <w:highlight w:val="none"/>
        </w:rPr>
        <w:t>17.2投标文件合格投递后，自投标截止日期起，在投标有效期内有效。</w:t>
      </w:r>
    </w:p>
    <w:p w14:paraId="6D5E6943">
      <w:pPr>
        <w:pStyle w:val="88"/>
        <w:spacing w:before="0"/>
        <w:ind w:firstLine="480"/>
        <w:rPr>
          <w:rFonts w:ascii="宋体" w:hAnsi="宋体" w:cs="宋体"/>
          <w:highlight w:val="none"/>
        </w:rPr>
      </w:pPr>
      <w:r>
        <w:rPr>
          <w:rFonts w:hint="eastAsia" w:ascii="宋体" w:hAnsi="宋体" w:cs="宋体"/>
          <w:highlight w:val="none"/>
        </w:rPr>
        <w:t>17.3在原定投标有效期满之前，如果出现特殊情况，</w:t>
      </w:r>
      <w:r>
        <w:rPr>
          <w:rFonts w:hint="eastAsia" w:ascii="宋体" w:hAnsi="宋体" w:cs="宋体"/>
          <w:highlight w:val="none"/>
          <w:lang w:eastAsia="zh-CN"/>
        </w:rPr>
        <w:t>采购代理机构</w:t>
      </w:r>
      <w:r>
        <w:rPr>
          <w:rFonts w:hint="eastAsia" w:ascii="宋体" w:hAnsi="宋体" w:cs="宋体"/>
          <w:highlight w:val="none"/>
        </w:rPr>
        <w:t>可以以书面形式通知投标人延长投标有效期。投标人同意延长的，不得要求或被允许修改其投标文件，投标人拒绝延长的，其投标无效。</w:t>
      </w:r>
    </w:p>
    <w:p w14:paraId="35CD436C">
      <w:pPr>
        <w:pStyle w:val="88"/>
        <w:spacing w:before="0"/>
        <w:ind w:firstLine="643"/>
        <w:rPr>
          <w:rFonts w:ascii="宋体" w:hAnsi="宋体" w:cs="宋体"/>
          <w:b/>
          <w:sz w:val="32"/>
          <w:highlight w:val="none"/>
        </w:rPr>
      </w:pPr>
    </w:p>
    <w:p w14:paraId="73AD3D16">
      <w:pPr>
        <w:pStyle w:val="88"/>
        <w:spacing w:before="0"/>
        <w:ind w:firstLine="1928" w:firstLineChars="600"/>
        <w:rPr>
          <w:rFonts w:ascii="宋体" w:hAnsi="宋体" w:cs="宋体"/>
          <w:b/>
          <w:sz w:val="32"/>
          <w:highlight w:val="none"/>
        </w:rPr>
      </w:pPr>
      <w:r>
        <w:rPr>
          <w:rFonts w:hint="eastAsia" w:ascii="宋体" w:hAnsi="宋体" w:cs="宋体"/>
          <w:b/>
          <w:sz w:val="32"/>
          <w:highlight w:val="none"/>
        </w:rPr>
        <w:t>四、开标、资格审查与信用信息查询</w:t>
      </w:r>
    </w:p>
    <w:p w14:paraId="36A46388">
      <w:pPr>
        <w:pStyle w:val="242"/>
        <w:spacing w:before="0" w:line="360" w:lineRule="auto"/>
        <w:ind w:left="0" w:firstLine="241" w:firstLineChars="100"/>
        <w:contextualSpacing/>
        <w:rPr>
          <w:rFonts w:ascii="宋体" w:hAnsi="宋体" w:cs="宋体"/>
          <w:sz w:val="24"/>
          <w:highlight w:val="none"/>
        </w:rPr>
      </w:pPr>
      <w:r>
        <w:rPr>
          <w:rFonts w:hint="eastAsia" w:ascii="宋体" w:hAnsi="宋体" w:cs="宋体"/>
          <w:b/>
          <w:sz w:val="24"/>
          <w:szCs w:val="24"/>
          <w:highlight w:val="none"/>
        </w:rPr>
        <w:t>18.开标</w:t>
      </w:r>
      <w:r>
        <w:rPr>
          <w:rFonts w:hint="eastAsia" w:ascii="宋体" w:hAnsi="宋体" w:cs="宋体"/>
          <w:sz w:val="24"/>
          <w:highlight w:val="none"/>
        </w:rPr>
        <w:t xml:space="preserve"> </w:t>
      </w:r>
    </w:p>
    <w:p w14:paraId="1851CA0C">
      <w:pPr>
        <w:pStyle w:val="242"/>
        <w:spacing w:before="0" w:line="360" w:lineRule="auto"/>
        <w:ind w:left="0" w:firstLine="480" w:firstLineChars="200"/>
        <w:contextualSpacing/>
        <w:rPr>
          <w:rFonts w:ascii="宋体" w:hAnsi="宋体" w:cs="宋体"/>
          <w:sz w:val="24"/>
          <w:highlight w:val="none"/>
        </w:rPr>
      </w:pPr>
      <w:r>
        <w:rPr>
          <w:rFonts w:hint="eastAsia" w:ascii="宋体" w:hAnsi="宋体" w:cs="宋体"/>
          <w:sz w:val="24"/>
          <w:highlight w:val="none"/>
        </w:rPr>
        <w:t>18.1</w:t>
      </w:r>
      <w:r>
        <w:rPr>
          <w:rFonts w:hint="eastAsia" w:ascii="宋体" w:hAnsi="宋体" w:cs="宋体"/>
          <w:sz w:val="24"/>
          <w:highlight w:val="none"/>
          <w:lang w:eastAsia="zh-CN"/>
        </w:rPr>
        <w:t>采购代理机构</w:t>
      </w:r>
      <w:r>
        <w:rPr>
          <w:rFonts w:hint="eastAsia" w:ascii="宋体" w:hAnsi="宋体" w:cs="宋体"/>
          <w:sz w:val="24"/>
          <w:highlight w:val="none"/>
        </w:rPr>
        <w:t>按照招标文件规定的时间通过电子交易平台组织开标，所有投标人均应当准时在线参加。投标人不足3家的，不得开标。</w:t>
      </w:r>
    </w:p>
    <w:p w14:paraId="39011F14">
      <w:pPr>
        <w:pStyle w:val="242"/>
        <w:spacing w:before="0" w:line="360" w:lineRule="auto"/>
        <w:ind w:left="0" w:firstLine="240" w:firstLineChars="100"/>
        <w:contextualSpacing/>
        <w:rPr>
          <w:rFonts w:ascii="宋体" w:hAnsi="宋体" w:cs="宋体"/>
          <w:sz w:val="24"/>
          <w:highlight w:val="none"/>
        </w:rPr>
      </w:pPr>
      <w:r>
        <w:rPr>
          <w:rFonts w:hint="eastAsia" w:ascii="宋体" w:hAnsi="宋体" w:cs="宋体"/>
          <w:sz w:val="24"/>
          <w:highlight w:val="none"/>
        </w:rPr>
        <w:t>　18.2开标时，电子交易平台按开标时间自动提取所有投标文件。</w:t>
      </w:r>
      <w:r>
        <w:rPr>
          <w:rFonts w:hint="eastAsia" w:ascii="宋体" w:hAnsi="宋体" w:cs="宋体"/>
          <w:sz w:val="24"/>
          <w:highlight w:val="none"/>
          <w:lang w:eastAsia="zh-CN"/>
        </w:rPr>
        <w:t>采购代理机构</w:t>
      </w:r>
      <w:r>
        <w:rPr>
          <w:rFonts w:hint="eastAsia" w:ascii="宋体" w:hAnsi="宋体" w:cs="宋体"/>
          <w:sz w:val="24"/>
          <w:highlight w:val="none"/>
        </w:rPr>
        <w:t>依托电子交易平台发起开始解密指令，投标人按照平台提示和招标文件的规定在半小时内完成在线解密。</w:t>
      </w:r>
    </w:p>
    <w:p w14:paraId="54A9BD0F">
      <w:pPr>
        <w:pStyle w:val="242"/>
        <w:spacing w:before="0" w:line="360" w:lineRule="auto"/>
        <w:ind w:left="0" w:firstLine="240" w:firstLineChars="100"/>
        <w:contextualSpacing/>
        <w:rPr>
          <w:rFonts w:ascii="宋体" w:hAnsi="宋体" w:cs="宋体"/>
          <w:b/>
          <w:sz w:val="24"/>
          <w:highlight w:val="none"/>
        </w:rPr>
      </w:pPr>
      <w:r>
        <w:rPr>
          <w:rFonts w:hint="eastAsia" w:ascii="宋体" w:hAnsi="宋体" w:cs="宋体"/>
          <w:sz w:val="24"/>
          <w:highlight w:val="none"/>
        </w:rPr>
        <w:t>　18.3</w:t>
      </w:r>
      <w:r>
        <w:rPr>
          <w:rFonts w:hint="eastAsia" w:ascii="宋体" w:hAnsi="宋体" w:cs="宋体"/>
          <w:b/>
          <w:sz w:val="24"/>
          <w:highlight w:val="none"/>
        </w:rPr>
        <w:t>投标文件未按时解密，投标人提供了备份投标文件的，以备份投标文件作为依据，否则视为投标文件撤回。投标文件已按时解密的，备份投标文件自动失效。</w:t>
      </w:r>
    </w:p>
    <w:p w14:paraId="25D190D5">
      <w:pPr>
        <w:widowControl/>
        <w:spacing w:before="100" w:beforeAutospacing="1" w:after="240" w:line="360" w:lineRule="auto"/>
        <w:jc w:val="left"/>
        <w:rPr>
          <w:rFonts w:ascii="宋体" w:hAnsi="宋体" w:cs="宋体"/>
          <w:b/>
          <w:sz w:val="24"/>
          <w:szCs w:val="20"/>
          <w:highlight w:val="none"/>
        </w:rPr>
      </w:pPr>
      <w:r>
        <w:rPr>
          <w:rFonts w:hint="eastAsia" w:ascii="宋体" w:hAnsi="宋体" w:cs="宋体"/>
          <w:b/>
          <w:sz w:val="24"/>
          <w:szCs w:val="20"/>
          <w:highlight w:val="none"/>
        </w:rPr>
        <w:t>　19、资格审查</w:t>
      </w:r>
    </w:p>
    <w:p w14:paraId="7BCF1F72">
      <w:pPr>
        <w:snapToGrid w:val="0"/>
        <w:spacing w:line="360" w:lineRule="auto"/>
        <w:ind w:firstLine="480" w:firstLineChars="200"/>
        <w:rPr>
          <w:rFonts w:ascii="宋体" w:hAnsi="宋体" w:cs="宋体"/>
          <w:sz w:val="24"/>
          <w:highlight w:val="none"/>
        </w:rPr>
      </w:pPr>
      <w:r>
        <w:rPr>
          <w:rFonts w:hint="eastAsia" w:ascii="宋体" w:hAnsi="宋体" w:cs="宋体"/>
          <w:kern w:val="0"/>
          <w:sz w:val="24"/>
          <w:highlight w:val="none"/>
        </w:rPr>
        <w:t>19.</w:t>
      </w:r>
      <w:r>
        <w:rPr>
          <w:rFonts w:hint="eastAsia" w:ascii="宋体" w:hAnsi="宋体" w:cs="宋体"/>
          <w:kern w:val="0"/>
          <w:sz w:val="24"/>
          <w:highlight w:val="none"/>
          <w:lang w:val="en-US" w:eastAsia="zh-CN"/>
        </w:rPr>
        <w:t>1</w:t>
      </w:r>
      <w:r>
        <w:rPr>
          <w:rFonts w:hint="eastAsia" w:ascii="宋体" w:hAnsi="宋体" w:cs="宋体"/>
          <w:sz w:val="24"/>
          <w:highlight w:val="none"/>
        </w:rPr>
        <w:t>采购人或</w:t>
      </w:r>
      <w:r>
        <w:rPr>
          <w:rFonts w:hint="eastAsia" w:ascii="宋体" w:hAnsi="宋体" w:cs="宋体"/>
          <w:sz w:val="24"/>
          <w:highlight w:val="none"/>
          <w:lang w:eastAsia="zh-CN"/>
        </w:rPr>
        <w:t>采购代理机构</w:t>
      </w:r>
      <w:r>
        <w:rPr>
          <w:rFonts w:hint="eastAsia" w:ascii="宋体" w:hAnsi="宋体" w:cs="宋体"/>
          <w:sz w:val="24"/>
          <w:highlight w:val="none"/>
        </w:rPr>
        <w:t>依据法律法规和招标文件的规定，对投标人的资格进行审查。</w:t>
      </w:r>
    </w:p>
    <w:p w14:paraId="1551876B">
      <w:pPr>
        <w:pStyle w:val="88"/>
        <w:spacing w:before="0"/>
        <w:ind w:firstLine="480"/>
        <w:rPr>
          <w:rFonts w:ascii="宋体" w:hAnsi="宋体" w:cs="宋体"/>
          <w:highlight w:val="none"/>
        </w:rPr>
      </w:pPr>
      <w:r>
        <w:rPr>
          <w:rFonts w:hint="eastAsia" w:ascii="宋体" w:hAnsi="宋体" w:cs="宋体"/>
          <w:kern w:val="0"/>
          <w:szCs w:val="24"/>
          <w:highlight w:val="none"/>
        </w:rPr>
        <w:t>19.</w:t>
      </w:r>
      <w:r>
        <w:rPr>
          <w:rFonts w:hint="eastAsia" w:ascii="宋体" w:hAnsi="宋体" w:cs="宋体"/>
          <w:kern w:val="0"/>
          <w:szCs w:val="24"/>
          <w:highlight w:val="none"/>
          <w:lang w:val="en-US" w:eastAsia="zh-CN"/>
        </w:rPr>
        <w:t>2</w:t>
      </w:r>
      <w:r>
        <w:rPr>
          <w:rFonts w:hint="eastAsia" w:ascii="宋体" w:hAnsi="宋体" w:cs="宋体"/>
          <w:kern w:val="0"/>
          <w:szCs w:val="24"/>
          <w:highlight w:val="none"/>
        </w:rPr>
        <w:t>投标人未按照招标文件要求提供与</w:t>
      </w:r>
      <w:r>
        <w:rPr>
          <w:rFonts w:hint="eastAsia" w:ascii="宋体" w:hAnsi="宋体" w:cs="宋体"/>
          <w:highlight w:val="none"/>
        </w:rPr>
        <w:t>资格条件相应的</w:t>
      </w:r>
      <w:r>
        <w:rPr>
          <w:rFonts w:hint="eastAsia" w:ascii="宋体" w:hAnsi="宋体" w:cs="宋体"/>
          <w:kern w:val="0"/>
          <w:szCs w:val="24"/>
          <w:highlight w:val="none"/>
        </w:rPr>
        <w:t>有效资格证明材料的，视为</w:t>
      </w:r>
      <w:r>
        <w:rPr>
          <w:rFonts w:hint="eastAsia" w:ascii="宋体" w:hAnsi="宋体" w:cs="宋体"/>
          <w:highlight w:val="none"/>
        </w:rPr>
        <w:t>投标人不具备招标文件中规定的资格要求，其投标无效。</w:t>
      </w:r>
    </w:p>
    <w:p w14:paraId="0F919848">
      <w:pPr>
        <w:pStyle w:val="88"/>
        <w:spacing w:before="0"/>
        <w:ind w:firstLine="480"/>
        <w:rPr>
          <w:rFonts w:ascii="宋体" w:hAnsi="宋体" w:cs="宋体"/>
          <w:highlight w:val="none"/>
        </w:rPr>
      </w:pPr>
      <w:r>
        <w:rPr>
          <w:rFonts w:hint="eastAsia" w:ascii="宋体" w:hAnsi="宋体" w:cs="宋体"/>
          <w:kern w:val="0"/>
          <w:szCs w:val="24"/>
          <w:highlight w:val="none"/>
        </w:rPr>
        <w:t>19.</w:t>
      </w:r>
      <w:r>
        <w:rPr>
          <w:rFonts w:hint="eastAsia" w:ascii="宋体" w:hAnsi="宋体" w:cs="宋体"/>
          <w:highlight w:val="none"/>
          <w:lang w:val="en-US" w:eastAsia="zh-CN"/>
        </w:rPr>
        <w:t>3</w:t>
      </w:r>
      <w:r>
        <w:rPr>
          <w:rFonts w:hint="eastAsia" w:ascii="宋体" w:hAnsi="宋体" w:cs="宋体"/>
          <w:highlight w:val="none"/>
        </w:rPr>
        <w:t>对未通过资格审查的投标人，采购人或</w:t>
      </w:r>
      <w:r>
        <w:rPr>
          <w:rFonts w:hint="eastAsia" w:ascii="宋体" w:hAnsi="宋体" w:cs="宋体"/>
          <w:highlight w:val="none"/>
          <w:lang w:eastAsia="zh-CN"/>
        </w:rPr>
        <w:t>采购代理机构</w:t>
      </w:r>
      <w:r>
        <w:rPr>
          <w:rFonts w:hint="eastAsia" w:ascii="宋体" w:hAnsi="宋体" w:cs="宋体"/>
          <w:highlight w:val="none"/>
        </w:rPr>
        <w:t>告知其未通过的原因。</w:t>
      </w:r>
    </w:p>
    <w:p w14:paraId="764A6089">
      <w:pPr>
        <w:pStyle w:val="88"/>
        <w:spacing w:before="0"/>
        <w:ind w:firstLine="480"/>
        <w:rPr>
          <w:rFonts w:ascii="宋体" w:hAnsi="宋体" w:cs="宋体"/>
          <w:highlight w:val="none"/>
        </w:rPr>
      </w:pPr>
      <w:r>
        <w:rPr>
          <w:rFonts w:hint="eastAsia" w:ascii="宋体" w:hAnsi="宋体" w:cs="宋体"/>
          <w:kern w:val="0"/>
          <w:szCs w:val="24"/>
          <w:highlight w:val="none"/>
        </w:rPr>
        <w:t>19.</w:t>
      </w:r>
      <w:r>
        <w:rPr>
          <w:rFonts w:hint="eastAsia" w:ascii="宋体" w:hAnsi="宋体" w:cs="宋体"/>
          <w:highlight w:val="none"/>
          <w:lang w:val="en-US" w:eastAsia="zh-CN"/>
        </w:rPr>
        <w:t>4</w:t>
      </w:r>
      <w:r>
        <w:rPr>
          <w:rFonts w:hint="eastAsia" w:ascii="宋体" w:hAnsi="宋体" w:cs="宋体"/>
          <w:highlight w:val="none"/>
        </w:rPr>
        <w:t>合格投标人不足3家的，不再评标。</w:t>
      </w:r>
    </w:p>
    <w:p w14:paraId="57F0AF0C">
      <w:pPr>
        <w:pStyle w:val="88"/>
        <w:spacing w:before="0"/>
        <w:ind w:firstLine="0" w:firstLineChars="0"/>
        <w:rPr>
          <w:rFonts w:ascii="宋体" w:hAnsi="宋体" w:cs="宋体"/>
          <w:b/>
          <w:szCs w:val="24"/>
          <w:highlight w:val="none"/>
        </w:rPr>
      </w:pPr>
      <w:r>
        <w:rPr>
          <w:rFonts w:hint="eastAsia" w:ascii="宋体" w:hAnsi="宋体" w:cs="宋体"/>
          <w:b/>
          <w:szCs w:val="24"/>
          <w:highlight w:val="none"/>
        </w:rPr>
        <w:t>20、信用信息查询</w:t>
      </w:r>
    </w:p>
    <w:p w14:paraId="6410B5AB">
      <w:pPr>
        <w:pStyle w:val="88"/>
        <w:spacing w:before="0"/>
        <w:ind w:firstLine="495" w:firstLineChars="0"/>
        <w:rPr>
          <w:rFonts w:ascii="宋体" w:hAnsi="宋体" w:cs="宋体"/>
          <w:kern w:val="0"/>
          <w:szCs w:val="24"/>
          <w:highlight w:val="none"/>
        </w:rPr>
      </w:pPr>
      <w:r>
        <w:rPr>
          <w:rFonts w:hint="eastAsia" w:ascii="宋体" w:hAnsi="宋体" w:cs="宋体"/>
          <w:kern w:val="0"/>
          <w:szCs w:val="24"/>
          <w:highlight w:val="none"/>
        </w:rPr>
        <w:t>20.1信用信息查询渠道及截止时间：</w:t>
      </w:r>
      <w:r>
        <w:rPr>
          <w:rFonts w:hint="eastAsia" w:ascii="宋体" w:hAnsi="宋体" w:cs="宋体"/>
          <w:kern w:val="0"/>
          <w:szCs w:val="24"/>
          <w:highlight w:val="none"/>
          <w:lang w:eastAsia="zh-CN"/>
        </w:rPr>
        <w:t>采购代理机构</w:t>
      </w:r>
      <w:r>
        <w:rPr>
          <w:rFonts w:hint="eastAsia" w:ascii="宋体" w:hAnsi="宋体" w:cs="宋体"/>
          <w:kern w:val="0"/>
          <w:szCs w:val="24"/>
          <w:highlight w:val="none"/>
        </w:rPr>
        <w:t>将在资格审查时通过“信用中国”网站(www.creditchina.gov.cn)、中国政府采购网(www.ccgp.gov.cn)渠道查询投标人接受资格时的信用记录。</w:t>
      </w:r>
    </w:p>
    <w:p w14:paraId="0283BCFE">
      <w:pPr>
        <w:pStyle w:val="88"/>
        <w:spacing w:before="0"/>
        <w:ind w:firstLine="495" w:firstLineChars="0"/>
        <w:rPr>
          <w:rFonts w:ascii="宋体" w:hAnsi="宋体" w:cs="宋体"/>
          <w:kern w:val="0"/>
          <w:szCs w:val="24"/>
          <w:highlight w:val="none"/>
        </w:rPr>
      </w:pPr>
      <w:r>
        <w:rPr>
          <w:rFonts w:hint="eastAsia" w:ascii="宋体" w:hAnsi="宋体" w:cs="宋体"/>
          <w:kern w:val="0"/>
          <w:szCs w:val="24"/>
          <w:highlight w:val="none"/>
        </w:rPr>
        <w:t>20.2信用信息查询记录和证据留存的具体方式：现场查询的投标人的信用记录、查询结果经确认后将与采购文件一起存档。</w:t>
      </w:r>
    </w:p>
    <w:p w14:paraId="58FC639F">
      <w:pPr>
        <w:pStyle w:val="88"/>
        <w:spacing w:before="0"/>
        <w:ind w:firstLine="495" w:firstLineChars="0"/>
        <w:rPr>
          <w:rFonts w:ascii="宋体" w:hAnsi="宋体" w:cs="宋体"/>
          <w:kern w:val="0"/>
          <w:szCs w:val="24"/>
          <w:highlight w:val="none"/>
        </w:rPr>
      </w:pPr>
      <w:r>
        <w:rPr>
          <w:rFonts w:hint="eastAsia" w:ascii="宋体" w:hAnsi="宋体" w:cs="宋体"/>
          <w:kern w:val="0"/>
          <w:szCs w:val="24"/>
          <w:highlight w:val="none"/>
        </w:rPr>
        <w:t>20.3信用信息的使用规则：经查询列入失信被执行人名单、重大税收违法案件当事人名单、政府采购严重违法失信行为记录名单的投标人将被拒绝参与政府采购活动。</w:t>
      </w:r>
    </w:p>
    <w:p w14:paraId="2DC4834F">
      <w:pPr>
        <w:pStyle w:val="88"/>
        <w:spacing w:before="0"/>
        <w:ind w:firstLine="480"/>
        <w:rPr>
          <w:rFonts w:ascii="宋体" w:hAnsi="宋体" w:cs="宋体"/>
          <w:highlight w:val="none"/>
        </w:rPr>
      </w:pPr>
      <w:r>
        <w:rPr>
          <w:rFonts w:hint="eastAsia" w:ascii="宋体" w:hAnsi="宋体" w:cs="宋体"/>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highlight w:val="none"/>
        </w:rPr>
        <w:t>。</w:t>
      </w:r>
    </w:p>
    <w:p w14:paraId="142839BF">
      <w:pPr>
        <w:pStyle w:val="88"/>
        <w:spacing w:before="0"/>
        <w:ind w:firstLine="0" w:firstLineChars="0"/>
        <w:rPr>
          <w:rFonts w:ascii="宋体" w:hAnsi="宋体" w:cs="宋体"/>
          <w:kern w:val="0"/>
          <w:szCs w:val="24"/>
          <w:highlight w:val="none"/>
        </w:rPr>
      </w:pPr>
    </w:p>
    <w:p w14:paraId="380EA297">
      <w:pPr>
        <w:snapToGrid w:val="0"/>
        <w:spacing w:line="360" w:lineRule="auto"/>
        <w:jc w:val="center"/>
        <w:outlineLvl w:val="0"/>
        <w:rPr>
          <w:rFonts w:ascii="宋体" w:hAnsi="宋体" w:cs="宋体"/>
          <w:b/>
          <w:sz w:val="36"/>
          <w:szCs w:val="36"/>
          <w:highlight w:val="none"/>
        </w:rPr>
      </w:pPr>
      <w:r>
        <w:rPr>
          <w:rFonts w:hint="eastAsia" w:ascii="宋体" w:hAnsi="宋体" w:cs="宋体"/>
          <w:b/>
          <w:sz w:val="36"/>
          <w:szCs w:val="36"/>
          <w:highlight w:val="none"/>
        </w:rPr>
        <w:t>五、评标</w:t>
      </w:r>
    </w:p>
    <w:p w14:paraId="6708D27A">
      <w:pPr>
        <w:spacing w:line="360" w:lineRule="auto"/>
        <w:rPr>
          <w:rFonts w:ascii="宋体" w:hAnsi="宋体" w:cs="宋体"/>
          <w:b/>
          <w:sz w:val="24"/>
          <w:highlight w:val="none"/>
        </w:rPr>
      </w:pPr>
      <w:bookmarkStart w:id="13" w:name="_Toc91899903"/>
      <w:r>
        <w:rPr>
          <w:rFonts w:hint="eastAsia" w:ascii="宋体" w:hAnsi="宋体" w:cs="宋体"/>
          <w:b/>
          <w:sz w:val="24"/>
          <w:highlight w:val="none"/>
        </w:rPr>
        <w:t>21.</w:t>
      </w:r>
      <w:r>
        <w:rPr>
          <w:rFonts w:hint="eastAsia" w:ascii="宋体" w:hAnsi="宋体" w:cs="宋体"/>
          <w:highlight w:val="none"/>
        </w:rPr>
        <w:t xml:space="preserve"> </w:t>
      </w:r>
      <w:r>
        <w:rPr>
          <w:rFonts w:hint="eastAsia" w:ascii="宋体" w:hAnsi="宋体" w:cs="宋体"/>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highlight w:val="none"/>
        </w:rPr>
        <w:t>详见招标文件第四部分评标办法。</w:t>
      </w:r>
    </w:p>
    <w:p w14:paraId="6CD4D631">
      <w:pPr>
        <w:spacing w:line="360" w:lineRule="auto"/>
        <w:rPr>
          <w:rFonts w:ascii="宋体" w:hAnsi="宋体" w:cs="宋体"/>
          <w:b/>
          <w:sz w:val="24"/>
          <w:highlight w:val="none"/>
        </w:rPr>
      </w:pPr>
    </w:p>
    <w:p w14:paraId="4664826D">
      <w:pPr>
        <w:snapToGrid w:val="0"/>
        <w:spacing w:line="360" w:lineRule="auto"/>
        <w:jc w:val="center"/>
        <w:outlineLvl w:val="0"/>
        <w:rPr>
          <w:rFonts w:ascii="宋体" w:hAnsi="宋体" w:cs="宋体"/>
          <w:b/>
          <w:sz w:val="36"/>
          <w:szCs w:val="36"/>
          <w:highlight w:val="none"/>
        </w:rPr>
      </w:pPr>
      <w:r>
        <w:rPr>
          <w:rFonts w:hint="eastAsia" w:ascii="宋体" w:hAnsi="宋体" w:cs="宋体"/>
          <w:b/>
          <w:sz w:val="36"/>
          <w:szCs w:val="36"/>
          <w:highlight w:val="none"/>
        </w:rPr>
        <w:t>六、定 标</w:t>
      </w:r>
    </w:p>
    <w:p w14:paraId="085FE016">
      <w:pPr>
        <w:pStyle w:val="2"/>
        <w:spacing w:line="360" w:lineRule="auto"/>
        <w:ind w:left="479" w:hanging="479" w:hangingChars="199"/>
        <w:rPr>
          <w:rFonts w:cs="宋体"/>
          <w:b/>
          <w:highlight w:val="none"/>
        </w:rPr>
      </w:pPr>
      <w:r>
        <w:rPr>
          <w:rFonts w:hint="eastAsia" w:cs="宋体"/>
          <w:b/>
          <w:highlight w:val="none"/>
        </w:rPr>
        <w:t>22. 确定中标供应商</w:t>
      </w:r>
    </w:p>
    <w:p w14:paraId="3D91EE38">
      <w:pPr>
        <w:pStyle w:val="88"/>
        <w:snapToGrid w:val="0"/>
        <w:spacing w:before="0"/>
        <w:ind w:firstLine="480"/>
        <w:rPr>
          <w:rFonts w:ascii="宋体" w:hAnsi="宋体" w:cs="宋体"/>
          <w:b/>
          <w:szCs w:val="24"/>
          <w:highlight w:val="none"/>
        </w:rPr>
      </w:pPr>
      <w:r>
        <w:rPr>
          <w:rFonts w:hint="eastAsia" w:ascii="宋体" w:hAnsi="宋体" w:cs="宋体"/>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54F26383">
      <w:pPr>
        <w:pStyle w:val="88"/>
        <w:snapToGrid w:val="0"/>
        <w:spacing w:before="0"/>
        <w:ind w:firstLine="0" w:firstLineChars="0"/>
        <w:rPr>
          <w:rFonts w:ascii="宋体" w:hAnsi="宋体" w:cs="宋体"/>
          <w:b/>
          <w:szCs w:val="24"/>
          <w:highlight w:val="none"/>
        </w:rPr>
      </w:pPr>
      <w:r>
        <w:rPr>
          <w:rFonts w:hint="eastAsia" w:ascii="宋体" w:hAnsi="宋体" w:cs="宋体"/>
          <w:b/>
          <w:szCs w:val="24"/>
          <w:highlight w:val="none"/>
        </w:rPr>
        <w:t>23. 中标通知与中标结果公告</w:t>
      </w:r>
    </w:p>
    <w:p w14:paraId="0E4452E2">
      <w:pPr>
        <w:widowControl/>
        <w:shd w:val="clear" w:color="auto" w:fill="FFFFFF"/>
        <w:spacing w:line="360" w:lineRule="auto"/>
        <w:ind w:firstLine="480"/>
        <w:jc w:val="left"/>
        <w:rPr>
          <w:rFonts w:ascii="宋体" w:hAnsi="宋体" w:cs="宋体"/>
          <w:sz w:val="24"/>
          <w:highlight w:val="none"/>
        </w:rPr>
      </w:pPr>
      <w:r>
        <w:rPr>
          <w:rFonts w:hint="eastAsia" w:ascii="宋体" w:hAnsi="宋体" w:cs="宋体"/>
          <w:sz w:val="24"/>
          <w:highlight w:val="none"/>
        </w:rPr>
        <w:t>23.1自中标人确定之日起2个工作日内，</w:t>
      </w:r>
      <w:r>
        <w:rPr>
          <w:rFonts w:hint="eastAsia" w:ascii="宋体" w:hAnsi="宋体" w:cs="宋体"/>
          <w:sz w:val="24"/>
          <w:highlight w:val="none"/>
          <w:lang w:eastAsia="zh-CN"/>
        </w:rPr>
        <w:t>采购代理机构</w:t>
      </w:r>
      <w:r>
        <w:rPr>
          <w:rFonts w:hint="eastAsia" w:ascii="宋体" w:hAnsi="宋体" w:cs="宋体"/>
          <w:sz w:val="24"/>
          <w:highlight w:val="none"/>
        </w:rPr>
        <w:t>通过电子交易平台向中标人发出中标通知书，同时编制发布采购结果公告。</w:t>
      </w:r>
      <w:r>
        <w:rPr>
          <w:rFonts w:hint="eastAsia" w:ascii="宋体" w:hAnsi="宋体" w:cs="宋体"/>
          <w:sz w:val="24"/>
          <w:highlight w:val="none"/>
          <w:lang w:eastAsia="zh-CN"/>
        </w:rPr>
        <w:t>采购代理机构</w:t>
      </w:r>
      <w:r>
        <w:rPr>
          <w:rFonts w:hint="eastAsia" w:ascii="宋体" w:hAnsi="宋体" w:cs="宋体"/>
          <w:sz w:val="24"/>
          <w:highlight w:val="none"/>
        </w:rPr>
        <w:t>也可以以纸质形式进行中标通知。</w:t>
      </w:r>
    </w:p>
    <w:p w14:paraId="0CEEC4BB">
      <w:pPr>
        <w:widowControl/>
        <w:shd w:val="clear" w:color="auto" w:fill="FFFFFF"/>
        <w:spacing w:line="360" w:lineRule="auto"/>
        <w:ind w:firstLine="480"/>
        <w:jc w:val="left"/>
        <w:rPr>
          <w:rFonts w:ascii="宋体" w:hAnsi="宋体" w:cs="宋体"/>
          <w:sz w:val="24"/>
          <w:highlight w:val="none"/>
        </w:rPr>
      </w:pPr>
      <w:r>
        <w:rPr>
          <w:rFonts w:hint="eastAsia" w:ascii="宋体" w:hAnsi="宋体" w:cs="宋体"/>
          <w:sz w:val="24"/>
          <w:highlight w:val="none"/>
        </w:rPr>
        <w:t>23.2中标结果公告内容包括采购人及其委托的</w:t>
      </w:r>
      <w:r>
        <w:rPr>
          <w:rFonts w:hint="eastAsia" w:ascii="宋体" w:hAnsi="宋体" w:cs="宋体"/>
          <w:sz w:val="24"/>
          <w:highlight w:val="none"/>
          <w:lang w:eastAsia="zh-CN"/>
        </w:rPr>
        <w:t>采购代理机构</w:t>
      </w:r>
      <w:r>
        <w:rPr>
          <w:rFonts w:hint="eastAsia" w:ascii="宋体" w:hAnsi="宋体" w:cs="宋体"/>
          <w:sz w:val="24"/>
          <w:highlight w:val="none"/>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sz w:val="24"/>
          <w:highlight w:val="none"/>
        </w:rPr>
        <w:t>资格审查情况、评审专家抽取规则、符合性审查情况、</w:t>
      </w:r>
      <w:bookmarkEnd w:id="14"/>
      <w:r>
        <w:rPr>
          <w:rFonts w:hint="eastAsia" w:ascii="宋体" w:hAnsi="宋体" w:cs="宋体"/>
          <w:sz w:val="24"/>
          <w:highlight w:val="none"/>
        </w:rPr>
        <w:t>未中标情况说明、中标公告期限以及评审专家名单、评分汇总及明细。</w:t>
      </w:r>
    </w:p>
    <w:p w14:paraId="65285A13">
      <w:pPr>
        <w:widowControl/>
        <w:shd w:val="clear" w:color="auto" w:fill="FFFFFF"/>
        <w:spacing w:line="360" w:lineRule="auto"/>
        <w:ind w:firstLine="480"/>
        <w:jc w:val="left"/>
        <w:rPr>
          <w:rFonts w:ascii="宋体" w:hAnsi="宋体" w:cs="宋体"/>
          <w:sz w:val="24"/>
          <w:highlight w:val="none"/>
        </w:rPr>
      </w:pPr>
      <w:r>
        <w:rPr>
          <w:rFonts w:hint="eastAsia" w:ascii="宋体" w:hAnsi="宋体" w:cs="宋体"/>
          <w:sz w:val="24"/>
          <w:highlight w:val="none"/>
        </w:rPr>
        <w:t>23.3公告期限为1个工作日。</w:t>
      </w:r>
    </w:p>
    <w:p w14:paraId="1328AF04">
      <w:pPr>
        <w:snapToGrid w:val="0"/>
        <w:spacing w:line="360" w:lineRule="auto"/>
        <w:ind w:left="120" w:leftChars="57" w:firstLine="482" w:firstLineChars="150"/>
        <w:jc w:val="center"/>
        <w:rPr>
          <w:rFonts w:ascii="宋体" w:hAnsi="宋体" w:cs="宋体"/>
          <w:b/>
          <w:sz w:val="32"/>
          <w:highlight w:val="none"/>
        </w:rPr>
      </w:pPr>
    </w:p>
    <w:p w14:paraId="668E1367">
      <w:pPr>
        <w:snapToGrid w:val="0"/>
        <w:spacing w:line="360" w:lineRule="auto"/>
        <w:ind w:left="120" w:leftChars="57" w:firstLine="482" w:firstLineChars="150"/>
        <w:jc w:val="center"/>
        <w:rPr>
          <w:rFonts w:ascii="宋体" w:hAnsi="宋体" w:cs="宋体"/>
          <w:b/>
          <w:sz w:val="32"/>
          <w:highlight w:val="none"/>
        </w:rPr>
      </w:pPr>
      <w:r>
        <w:rPr>
          <w:rFonts w:hint="eastAsia" w:ascii="宋体" w:hAnsi="宋体" w:cs="宋体"/>
          <w:b/>
          <w:sz w:val="32"/>
          <w:highlight w:val="none"/>
        </w:rPr>
        <w:t>七、合同授予</w:t>
      </w:r>
    </w:p>
    <w:p w14:paraId="0C7BCC4F">
      <w:pPr>
        <w:pStyle w:val="2"/>
        <w:spacing w:line="360" w:lineRule="auto"/>
        <w:ind w:left="479" w:hanging="479" w:hangingChars="199"/>
        <w:rPr>
          <w:rFonts w:cs="宋体"/>
          <w:b/>
          <w:highlight w:val="none"/>
        </w:rPr>
      </w:pPr>
      <w:r>
        <w:rPr>
          <w:rFonts w:hint="eastAsia" w:cs="宋体"/>
          <w:b/>
          <w:highlight w:val="none"/>
        </w:rPr>
        <w:t xml:space="preserve">24. </w:t>
      </w:r>
      <w:r>
        <w:rPr>
          <w:rFonts w:hint="eastAsia" w:cs="宋体"/>
          <w:highlight w:val="none"/>
        </w:rPr>
        <w:t>合同主要条款详见第五部分拟签订的合同文本。</w:t>
      </w:r>
    </w:p>
    <w:p w14:paraId="7F4F8156">
      <w:pPr>
        <w:pStyle w:val="2"/>
        <w:spacing w:line="360" w:lineRule="auto"/>
        <w:ind w:left="479" w:hanging="479" w:hangingChars="199"/>
        <w:rPr>
          <w:rFonts w:cs="宋体"/>
          <w:b/>
          <w:highlight w:val="none"/>
        </w:rPr>
      </w:pPr>
      <w:r>
        <w:rPr>
          <w:rFonts w:hint="eastAsia" w:cs="宋体"/>
          <w:b/>
          <w:highlight w:val="none"/>
        </w:rPr>
        <w:t>25. 合同的签订</w:t>
      </w:r>
    </w:p>
    <w:p w14:paraId="7EA6E217">
      <w:pPr>
        <w:widowControl/>
        <w:shd w:val="clear" w:color="auto" w:fill="FFFFFF"/>
        <w:spacing w:line="360" w:lineRule="auto"/>
        <w:ind w:firstLine="480"/>
        <w:jc w:val="left"/>
        <w:rPr>
          <w:rFonts w:ascii="宋体" w:hAnsi="宋体" w:cs="宋体"/>
          <w:kern w:val="0"/>
          <w:sz w:val="24"/>
          <w:highlight w:val="none"/>
        </w:rPr>
      </w:pPr>
      <w:r>
        <w:rPr>
          <w:rFonts w:hint="eastAsia" w:ascii="宋体" w:hAnsi="宋体" w:cs="宋体"/>
          <w:sz w:val="24"/>
          <w:highlight w:val="none"/>
        </w:rPr>
        <w:t>25.1</w:t>
      </w:r>
      <w:r>
        <w:rPr>
          <w:rFonts w:hint="eastAsia" w:ascii="宋体" w:hAnsi="宋体" w:cs="宋体"/>
          <w:kern w:val="0"/>
          <w:sz w:val="24"/>
          <w:highlight w:val="none"/>
        </w:rPr>
        <w:t xml:space="preserve"> 采购人与中标人应当通过电子交易平台在中标通知书发出之日起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5DC21F33">
      <w:pPr>
        <w:pStyle w:val="88"/>
        <w:snapToGrid w:val="0"/>
        <w:spacing w:before="0"/>
        <w:ind w:firstLine="480"/>
        <w:rPr>
          <w:rFonts w:ascii="宋体" w:hAnsi="宋体" w:cs="宋体"/>
          <w:kern w:val="0"/>
          <w:highlight w:val="none"/>
        </w:rPr>
      </w:pPr>
      <w:r>
        <w:rPr>
          <w:rFonts w:hint="eastAsia" w:ascii="宋体" w:hAnsi="宋体" w:cs="宋体"/>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5865C82A">
      <w:pPr>
        <w:pStyle w:val="88"/>
        <w:snapToGrid w:val="0"/>
        <w:spacing w:before="0"/>
        <w:ind w:firstLine="480"/>
        <w:rPr>
          <w:rFonts w:ascii="宋体" w:hAnsi="宋体" w:cs="宋体"/>
          <w:highlight w:val="none"/>
        </w:rPr>
      </w:pPr>
      <w:r>
        <w:rPr>
          <w:rFonts w:hint="eastAsia" w:ascii="宋体" w:hAnsi="宋体" w:cs="宋体"/>
          <w:highlight w:val="none"/>
        </w:rPr>
        <w:t>25.3如签订合同并生效后，供应商无故拒绝或延期，除按照合同条款处理外，列入不良行为记录一次，并给予通报。</w:t>
      </w:r>
    </w:p>
    <w:p w14:paraId="0E9395F6">
      <w:pPr>
        <w:pStyle w:val="88"/>
        <w:snapToGrid w:val="0"/>
        <w:spacing w:before="0"/>
        <w:ind w:firstLine="480"/>
        <w:rPr>
          <w:rFonts w:ascii="宋体" w:hAnsi="宋体" w:cs="宋体"/>
          <w:highlight w:val="none"/>
        </w:rPr>
      </w:pPr>
      <w:r>
        <w:rPr>
          <w:rFonts w:hint="eastAsia" w:ascii="宋体" w:hAnsi="宋体" w:cs="宋体"/>
          <w:highlight w:val="none"/>
        </w:rPr>
        <w:t>25.4中标供应商拒绝与采购人签订合同的，采购人可以按照评审报告推荐的中标或者成交候选人名单排序，确定下一候选人为中标供应商，也可以重新开展政府采购活动。</w:t>
      </w:r>
    </w:p>
    <w:p w14:paraId="57607F14">
      <w:pPr>
        <w:pStyle w:val="88"/>
        <w:snapToGrid w:val="0"/>
        <w:spacing w:before="0" w:after="120"/>
        <w:ind w:firstLine="480"/>
        <w:rPr>
          <w:rFonts w:hint="eastAsia" w:ascii="宋体" w:hAnsi="宋体" w:cs="宋体"/>
          <w:highlight w:val="none"/>
        </w:rPr>
      </w:pPr>
      <w:r>
        <w:rPr>
          <w:rFonts w:hint="eastAsia" w:ascii="宋体" w:hAnsi="宋体" w:cs="宋体"/>
          <w:highlight w:val="none"/>
        </w:rPr>
        <w:t>25.5采购合同由采购人与中标供应商根据招标文件、投标文件等内容通过政府采购电子交易平台在线签订，自动备案。</w:t>
      </w:r>
    </w:p>
    <w:p w14:paraId="69BA49B4">
      <w:pPr>
        <w:pStyle w:val="88"/>
        <w:snapToGrid w:val="0"/>
        <w:spacing w:before="0" w:after="120"/>
        <w:ind w:firstLine="480"/>
        <w:rPr>
          <w:rFonts w:hint="default" w:ascii="宋体" w:hAnsi="宋体" w:eastAsia="宋体" w:cs="宋体"/>
          <w:highlight w:val="none"/>
          <w:lang w:val="en-US" w:eastAsia="zh-CN"/>
        </w:rPr>
      </w:pPr>
      <w:r>
        <w:rPr>
          <w:rFonts w:hint="eastAsia" w:ascii="宋体" w:hAnsi="宋体" w:cs="宋体"/>
          <w:highlight w:val="none"/>
          <w:lang w:val="en-US" w:eastAsia="zh-CN"/>
        </w:rPr>
        <w:t>25.6合同签订依据为相关法律法规文件、招标文件、乙方投标文件等，合同条款有与前者冲突的，以前者为准</w:t>
      </w:r>
    </w:p>
    <w:p w14:paraId="43BACBD2">
      <w:pPr>
        <w:pStyle w:val="2"/>
        <w:spacing w:line="360" w:lineRule="auto"/>
        <w:ind w:left="479" w:hanging="479" w:hangingChars="199"/>
        <w:rPr>
          <w:rFonts w:cs="宋体"/>
          <w:b/>
          <w:highlight w:val="none"/>
        </w:rPr>
      </w:pPr>
      <w:r>
        <w:rPr>
          <w:rFonts w:hint="eastAsia" w:cs="宋体"/>
          <w:b/>
          <w:highlight w:val="none"/>
        </w:rPr>
        <w:t>26. 履约保证金</w:t>
      </w:r>
    </w:p>
    <w:p w14:paraId="0810C3DE">
      <w:pPr>
        <w:tabs>
          <w:tab w:val="left" w:pos="0"/>
        </w:tabs>
        <w:spacing w:line="360" w:lineRule="auto"/>
        <w:ind w:firstLine="482"/>
        <w:rPr>
          <w:rFonts w:ascii="宋体" w:hAnsi="宋体" w:cs="宋体"/>
          <w:sz w:val="24"/>
          <w:highlight w:val="none"/>
        </w:rPr>
      </w:pPr>
      <w:r>
        <w:rPr>
          <w:rFonts w:hint="eastAsia" w:ascii="宋体" w:hAnsi="宋体" w:cs="宋体"/>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sz w:val="24"/>
          <w:highlight w:val="none"/>
        </w:rPr>
        <w:t>。履约保证金的数额不得超过政府采购合同金额的</w:t>
      </w:r>
      <w:r>
        <w:rPr>
          <w:rFonts w:ascii="宋体" w:hAnsi="宋体" w:cs="宋体"/>
          <w:sz w:val="24"/>
          <w:highlight w:val="none"/>
        </w:rPr>
        <w:t>1</w:t>
      </w:r>
      <w:r>
        <w:rPr>
          <w:rFonts w:hint="eastAsia" w:ascii="宋体" w:hAnsi="宋体" w:cs="宋体"/>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sz w:val="24"/>
          <w:highlight w:val="none"/>
        </w:rPr>
        <w:t>延迟退还的，应当按照合同约定和法律规定承担相应的赔偿责任</w:t>
      </w:r>
      <w:r>
        <w:rPr>
          <w:rFonts w:hint="eastAsia" w:ascii="宋体" w:hAnsi="宋体" w:cs="宋体"/>
          <w:sz w:val="24"/>
          <w:highlight w:val="none"/>
        </w:rPr>
        <w:t>。</w:t>
      </w:r>
    </w:p>
    <w:p w14:paraId="18178B6D">
      <w:pPr>
        <w:pStyle w:val="4"/>
        <w:ind w:left="0" w:firstLine="480" w:firstLineChars="200"/>
        <w:rPr>
          <w:rFonts w:ascii="宋体" w:hAnsi="宋体" w:eastAsia="宋体" w:cs="宋体"/>
          <w:b w:val="0"/>
          <w:bCs w:val="0"/>
          <w:snapToGrid w:val="0"/>
          <w:kern w:val="28"/>
          <w:sz w:val="24"/>
          <w:highlight w:val="none"/>
        </w:rPr>
      </w:pPr>
      <w:r>
        <w:rPr>
          <w:rFonts w:hint="eastAsia" w:ascii="宋体" w:hAnsi="宋体" w:eastAsia="宋体" w:cs="宋体"/>
          <w:b w:val="0"/>
          <w:bCs w:val="0"/>
          <w:snapToGrid w:val="0"/>
          <w:kern w:val="28"/>
          <w:sz w:val="24"/>
          <w:highlight w:val="none"/>
        </w:rPr>
        <w:t>供应商</w:t>
      </w:r>
      <w:r>
        <w:rPr>
          <w:rFonts w:hint="eastAsia" w:ascii="宋体" w:hAnsi="宋体" w:eastAsia="宋体" w:cs="宋体"/>
          <w:b w:val="0"/>
          <w:bCs w:val="0"/>
          <w:snapToGrid w:val="0"/>
          <w:kern w:val="28"/>
          <w:sz w:val="24"/>
          <w:highlight w:val="none"/>
          <w:lang w:val="en-US"/>
        </w:rPr>
        <w:t>可</w:t>
      </w:r>
      <w:r>
        <w:rPr>
          <w:rFonts w:hint="eastAsia" w:ascii="宋体" w:hAnsi="宋体" w:eastAsia="宋体" w:cs="宋体"/>
          <w:b w:val="0"/>
          <w:bCs w:val="0"/>
          <w:snapToGrid w:val="0"/>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7028C9A1">
      <w:pPr>
        <w:pStyle w:val="4"/>
        <w:rPr>
          <w:highlight w:val="none"/>
        </w:rPr>
      </w:pPr>
      <w:r>
        <w:rPr>
          <w:rFonts w:ascii="宋体" w:hAnsi="宋体" w:eastAsia="宋体"/>
          <w:b/>
          <w:bCs/>
          <w:sz w:val="24"/>
          <w:szCs w:val="32"/>
          <w:highlight w:val="none"/>
          <w:lang w:val="en-US"/>
        </w:rPr>
        <w:t>27.预付款</w:t>
      </w:r>
    </w:p>
    <w:p w14:paraId="5033E555">
      <w:pPr>
        <w:adjustRightInd/>
        <w:spacing w:line="360" w:lineRule="auto"/>
        <w:ind w:firstLine="480" w:firstLineChars="200"/>
        <w:rPr>
          <w:highlight w:val="none"/>
        </w:rPr>
      </w:pPr>
      <w:r>
        <w:rPr>
          <w:rFonts w:hint="eastAsia" w:ascii="宋体" w:hAnsi="宋体"/>
          <w:sz w:val="24"/>
          <w:highlight w:val="none"/>
        </w:rPr>
        <w:t>采购单位应当在政府采购合同中约定预付款，对中小企业合同预付款比例原则上不低于合同金额的</w:t>
      </w:r>
      <w:r>
        <w:rPr>
          <w:rFonts w:ascii="宋体" w:hAnsi="宋体"/>
          <w:sz w:val="24"/>
          <w:highlight w:val="none"/>
        </w:rPr>
        <w:t>40％</w:t>
      </w:r>
      <w:r>
        <w:rPr>
          <w:rFonts w:hint="eastAsia" w:ascii="宋体" w:hAnsi="宋体"/>
          <w:sz w:val="24"/>
          <w:highlight w:val="none"/>
        </w:rPr>
        <w:t>，不高于合同金额的</w:t>
      </w:r>
      <w:r>
        <w:rPr>
          <w:rFonts w:ascii="宋体" w:hAnsi="宋体"/>
          <w:sz w:val="24"/>
          <w:highlight w:val="none"/>
        </w:rPr>
        <w:t>70%；项目分年安排预算的，每年预付款比例</w:t>
      </w:r>
      <w:r>
        <w:rPr>
          <w:rFonts w:hint="eastAsia" w:ascii="宋体" w:hAnsi="宋体"/>
          <w:sz w:val="24"/>
          <w:highlight w:val="none"/>
        </w:rPr>
        <w:t>不低于</w:t>
      </w:r>
      <w:r>
        <w:rPr>
          <w:rFonts w:ascii="宋体" w:hAnsi="宋体"/>
          <w:sz w:val="24"/>
          <w:highlight w:val="none"/>
        </w:rPr>
        <w:t>项目年度计划支付资金额的40％</w:t>
      </w:r>
      <w:r>
        <w:rPr>
          <w:rFonts w:hint="eastAsia" w:ascii="宋体" w:hAnsi="宋体"/>
          <w:sz w:val="24"/>
          <w:highlight w:val="none"/>
        </w:rPr>
        <w:t>，不高于合同金额的</w:t>
      </w:r>
      <w:r>
        <w:rPr>
          <w:rFonts w:ascii="宋体" w:hAnsi="宋体"/>
          <w:sz w:val="24"/>
          <w:highlight w:val="none"/>
        </w:rPr>
        <w:t>70%；采购项目实施以人工投入为主的，</w:t>
      </w:r>
      <w:r>
        <w:rPr>
          <w:rFonts w:hint="eastAsia" w:ascii="宋体" w:hAnsi="宋体"/>
          <w:sz w:val="24"/>
          <w:highlight w:val="none"/>
        </w:rPr>
        <w:t>可适当降低预付款比例，但不得低于</w:t>
      </w:r>
      <w:r>
        <w:rPr>
          <w:rFonts w:ascii="宋体" w:hAnsi="宋体"/>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sz w:val="24"/>
          <w:highlight w:val="none"/>
        </w:rPr>
        <w:t>供应商</w:t>
      </w:r>
      <w:r>
        <w:rPr>
          <w:rFonts w:ascii="宋体" w:hAnsi="宋体"/>
          <w:sz w:val="24"/>
          <w:highlight w:val="none"/>
        </w:rPr>
        <w:t>明确表示无需预付款或者主动要求降低预付款比例的，</w:t>
      </w:r>
      <w:r>
        <w:rPr>
          <w:rFonts w:hint="eastAsia" w:ascii="宋体" w:hAnsi="宋体"/>
          <w:sz w:val="24"/>
          <w:highlight w:val="none"/>
        </w:rPr>
        <w:t>采购单位</w:t>
      </w:r>
      <w:r>
        <w:rPr>
          <w:rFonts w:ascii="宋体" w:hAnsi="宋体"/>
          <w:sz w:val="24"/>
          <w:highlight w:val="none"/>
        </w:rPr>
        <w:t>可不适用前述规定。</w:t>
      </w:r>
      <w:r>
        <w:rPr>
          <w:rFonts w:hint="eastAsia" w:ascii="宋体" w:hAnsi="宋体"/>
          <w:sz w:val="24"/>
          <w:highlight w:val="none"/>
        </w:rPr>
        <w:t>采购单位</w:t>
      </w:r>
      <w:r>
        <w:rPr>
          <w:rFonts w:ascii="宋体" w:hAnsi="宋体"/>
          <w:sz w:val="24"/>
          <w:highlight w:val="none"/>
        </w:rPr>
        <w:t>根据项目特点、供应商诚信等因素，可以要求</w:t>
      </w:r>
      <w:r>
        <w:rPr>
          <w:rFonts w:hint="eastAsia" w:ascii="宋体" w:hAnsi="宋体"/>
          <w:sz w:val="24"/>
          <w:highlight w:val="none"/>
        </w:rPr>
        <w:t>供应商</w:t>
      </w:r>
      <w:r>
        <w:rPr>
          <w:rFonts w:ascii="宋体" w:hAnsi="宋体"/>
          <w:sz w:val="24"/>
          <w:highlight w:val="none"/>
        </w:rPr>
        <w:t>提交银行、保险公司等金融机构出具的预付款保函或其他担保措施。政府采购预付款应在合同生效以及具备实施条件后5个工作日内支付。</w:t>
      </w:r>
      <w:r>
        <w:rPr>
          <w:rFonts w:hint="eastAsia" w:ascii="宋体" w:hAnsi="宋体"/>
          <w:sz w:val="24"/>
          <w:highlight w:val="none"/>
        </w:rPr>
        <w:t>政府采购工程以及与工程建设有关的货物、服务，采用招标方式采购的，预付款从其相关规定。供应商可登录政采云前台大厅选择金融服务</w:t>
      </w:r>
      <w:r>
        <w:rPr>
          <w:rFonts w:ascii="宋体" w:hAnsi="宋体"/>
          <w:sz w:val="24"/>
          <w:highlight w:val="none"/>
        </w:rPr>
        <w:t xml:space="preserve"> - </w:t>
      </w:r>
      <w:r>
        <w:rPr>
          <w:rFonts w:hint="eastAsia" w:ascii="宋体" w:hAnsi="宋体"/>
          <w:sz w:val="24"/>
          <w:highlight w:val="none"/>
        </w:rPr>
        <w:t>【保函保险服务】出具预付款保函，具体步骤：选择产品—填写供应商信息—选择中标项目—确认信息—等待保险</w:t>
      </w:r>
      <w:r>
        <w:rPr>
          <w:rFonts w:ascii="宋体" w:hAnsi="宋体"/>
          <w:sz w:val="24"/>
          <w:highlight w:val="none"/>
        </w:rPr>
        <w:t>/保函受理—确认保单—支付保费—成功出单。政</w:t>
      </w:r>
      <w:r>
        <w:rPr>
          <w:rFonts w:hint="eastAsia" w:ascii="宋体" w:hAnsi="宋体"/>
          <w:sz w:val="24"/>
          <w:highlight w:val="none"/>
        </w:rPr>
        <w:t>采云金融专线</w:t>
      </w:r>
      <w:r>
        <w:rPr>
          <w:rFonts w:ascii="宋体" w:hAnsi="宋体"/>
          <w:sz w:val="24"/>
          <w:highlight w:val="none"/>
        </w:rPr>
        <w:t>400-903-9583。</w:t>
      </w:r>
    </w:p>
    <w:p w14:paraId="16D73ECF">
      <w:pPr>
        <w:rPr>
          <w:highlight w:val="none"/>
        </w:rPr>
      </w:pPr>
    </w:p>
    <w:p w14:paraId="445EF41F">
      <w:pPr>
        <w:snapToGrid w:val="0"/>
        <w:spacing w:line="360" w:lineRule="auto"/>
        <w:ind w:firstLine="3357" w:firstLineChars="1045"/>
        <w:rPr>
          <w:rFonts w:ascii="宋体" w:hAnsi="宋体" w:cs="宋体"/>
          <w:b/>
          <w:sz w:val="32"/>
          <w:highlight w:val="none"/>
        </w:rPr>
      </w:pPr>
    </w:p>
    <w:p w14:paraId="41A4E61A">
      <w:pPr>
        <w:snapToGrid w:val="0"/>
        <w:spacing w:line="360" w:lineRule="auto"/>
        <w:ind w:firstLine="3357" w:firstLineChars="1045"/>
        <w:rPr>
          <w:rFonts w:ascii="宋体" w:hAnsi="宋体" w:cs="宋体"/>
          <w:b/>
          <w:sz w:val="24"/>
          <w:highlight w:val="none"/>
        </w:rPr>
      </w:pPr>
      <w:r>
        <w:rPr>
          <w:rFonts w:hint="eastAsia" w:ascii="宋体" w:hAnsi="宋体" w:cs="宋体"/>
          <w:b/>
          <w:sz w:val="32"/>
          <w:highlight w:val="none"/>
        </w:rPr>
        <w:t>八、电子交易活动的中止</w:t>
      </w:r>
    </w:p>
    <w:p w14:paraId="24193EDC">
      <w:pPr>
        <w:pStyle w:val="88"/>
        <w:snapToGrid w:val="0"/>
        <w:spacing w:before="0"/>
        <w:ind w:firstLine="0" w:firstLineChars="0"/>
        <w:rPr>
          <w:rFonts w:ascii="宋体" w:hAnsi="宋体" w:cs="宋体"/>
          <w:highlight w:val="none"/>
        </w:rPr>
      </w:pPr>
      <w:r>
        <w:rPr>
          <w:rFonts w:ascii="宋体" w:hAnsi="宋体" w:cs="宋体"/>
          <w:b/>
          <w:bCs/>
          <w:sz w:val="24"/>
          <w:szCs w:val="20"/>
          <w:highlight w:val="none"/>
        </w:rPr>
        <w:t>2</w:t>
      </w:r>
      <w:r>
        <w:rPr>
          <w:rFonts w:ascii="宋体" w:hAnsi="宋体" w:cs="宋体"/>
          <w:b/>
          <w:bCs/>
          <w:sz w:val="24"/>
          <w:szCs w:val="24"/>
          <w:highlight w:val="none"/>
        </w:rPr>
        <w:t>8</w:t>
      </w:r>
      <w:r>
        <w:rPr>
          <w:rFonts w:hint="eastAsia" w:ascii="宋体" w:hAnsi="宋体" w:cs="宋体"/>
          <w:b/>
          <w:szCs w:val="24"/>
          <w:highlight w:val="none"/>
        </w:rPr>
        <w:t>. 电子交易活动的中止。</w:t>
      </w:r>
      <w:r>
        <w:rPr>
          <w:rFonts w:hint="eastAsia" w:ascii="宋体" w:hAnsi="宋体" w:cs="宋体"/>
          <w:highlight w:val="none"/>
        </w:rPr>
        <w:t>采购过程中出现以下情形，导致电子交易平台无法正常运行，或者无法保证电子交易的公平、公正和安全时，</w:t>
      </w:r>
      <w:r>
        <w:rPr>
          <w:rFonts w:hint="eastAsia" w:ascii="宋体" w:hAnsi="宋体" w:cs="宋体"/>
          <w:highlight w:val="none"/>
          <w:lang w:eastAsia="zh-CN"/>
        </w:rPr>
        <w:t>采购代理机构</w:t>
      </w:r>
      <w:r>
        <w:rPr>
          <w:rFonts w:hint="eastAsia" w:ascii="宋体" w:hAnsi="宋体" w:cs="宋体"/>
          <w:highlight w:val="none"/>
        </w:rPr>
        <w:t>可中止电子交易活动：</w:t>
      </w:r>
    </w:p>
    <w:p w14:paraId="5EC69535">
      <w:pPr>
        <w:pStyle w:val="88"/>
        <w:snapToGrid w:val="0"/>
        <w:spacing w:before="0"/>
        <w:ind w:firstLine="480"/>
        <w:rPr>
          <w:rFonts w:ascii="宋体" w:hAnsi="宋体" w:cs="宋体"/>
          <w:highlight w:val="none"/>
        </w:rPr>
      </w:pPr>
      <w:r>
        <w:rPr>
          <w:rFonts w:hint="eastAsia" w:ascii="宋体" w:hAnsi="宋体" w:cs="宋体"/>
          <w:highlight w:val="none"/>
        </w:rPr>
        <w:t xml:space="preserve">28.1电子交易平台发生故障而无法登录访问的； </w:t>
      </w:r>
    </w:p>
    <w:p w14:paraId="45F10358">
      <w:pPr>
        <w:pStyle w:val="88"/>
        <w:snapToGrid w:val="0"/>
        <w:spacing w:before="0"/>
        <w:ind w:firstLine="480"/>
        <w:rPr>
          <w:rFonts w:ascii="宋体" w:hAnsi="宋体" w:cs="宋体"/>
          <w:highlight w:val="none"/>
        </w:rPr>
      </w:pPr>
      <w:r>
        <w:rPr>
          <w:rFonts w:hint="eastAsia" w:ascii="宋体" w:hAnsi="宋体" w:cs="宋体"/>
          <w:highlight w:val="none"/>
        </w:rPr>
        <w:t>28.2电子交易平台应用或数据库出现错误，不能进行正常操作的；</w:t>
      </w:r>
    </w:p>
    <w:p w14:paraId="2930197D">
      <w:pPr>
        <w:pStyle w:val="88"/>
        <w:snapToGrid w:val="0"/>
        <w:spacing w:before="0"/>
        <w:ind w:firstLine="480"/>
        <w:rPr>
          <w:rFonts w:ascii="宋体" w:hAnsi="宋体" w:cs="宋体"/>
          <w:highlight w:val="none"/>
        </w:rPr>
      </w:pPr>
      <w:r>
        <w:rPr>
          <w:rFonts w:hint="eastAsia" w:ascii="宋体" w:hAnsi="宋体" w:cs="宋体"/>
          <w:highlight w:val="none"/>
        </w:rPr>
        <w:t>28.3电子交易平台发现严重安全漏洞，有潜在泄密危险的；</w:t>
      </w:r>
    </w:p>
    <w:p w14:paraId="5934D761">
      <w:pPr>
        <w:pStyle w:val="88"/>
        <w:snapToGrid w:val="0"/>
        <w:spacing w:before="0"/>
        <w:ind w:firstLine="480"/>
        <w:rPr>
          <w:rFonts w:ascii="宋体" w:hAnsi="宋体" w:cs="宋体"/>
          <w:highlight w:val="none"/>
        </w:rPr>
      </w:pPr>
      <w:r>
        <w:rPr>
          <w:rFonts w:hint="eastAsia" w:ascii="宋体" w:hAnsi="宋体" w:cs="宋体"/>
          <w:highlight w:val="none"/>
        </w:rPr>
        <w:t xml:space="preserve">28.4病毒发作导致不能进行正常操作的； </w:t>
      </w:r>
    </w:p>
    <w:p w14:paraId="21489CFD">
      <w:pPr>
        <w:pStyle w:val="88"/>
        <w:snapToGrid w:val="0"/>
        <w:spacing w:before="0"/>
        <w:ind w:firstLine="480"/>
        <w:rPr>
          <w:rFonts w:ascii="宋体" w:hAnsi="宋体" w:cs="宋体"/>
          <w:highlight w:val="none"/>
        </w:rPr>
      </w:pPr>
      <w:r>
        <w:rPr>
          <w:rFonts w:hint="eastAsia" w:ascii="宋体" w:hAnsi="宋体" w:cs="宋体"/>
          <w:highlight w:val="none"/>
        </w:rPr>
        <w:t>28.5其他无法保证电子交易的公平、公正和安全的情况。</w:t>
      </w:r>
    </w:p>
    <w:p w14:paraId="576F66F7">
      <w:pPr>
        <w:pStyle w:val="88"/>
        <w:snapToGrid w:val="0"/>
        <w:spacing w:before="0"/>
        <w:ind w:firstLine="0" w:firstLineChars="0"/>
        <w:rPr>
          <w:rFonts w:ascii="宋体" w:hAnsi="宋体" w:cs="宋体"/>
          <w:highlight w:val="none"/>
        </w:rPr>
      </w:pPr>
      <w:r>
        <w:rPr>
          <w:rFonts w:hint="eastAsia" w:ascii="宋体" w:hAnsi="宋体" w:cs="宋体"/>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33D44EB2">
      <w:pPr>
        <w:tabs>
          <w:tab w:val="left" w:pos="0"/>
        </w:tabs>
        <w:spacing w:line="360" w:lineRule="auto"/>
        <w:ind w:firstLine="480"/>
        <w:rPr>
          <w:rFonts w:ascii="宋体" w:hAnsi="宋体" w:cs="宋体"/>
          <w:sz w:val="24"/>
          <w:highlight w:val="none"/>
        </w:rPr>
      </w:pPr>
    </w:p>
    <w:p w14:paraId="4982C4C2">
      <w:pPr>
        <w:snapToGrid w:val="0"/>
        <w:spacing w:line="360" w:lineRule="auto"/>
        <w:ind w:left="120" w:leftChars="57" w:firstLine="482" w:firstLineChars="150"/>
        <w:jc w:val="center"/>
        <w:rPr>
          <w:rFonts w:ascii="宋体" w:hAnsi="宋体" w:cs="宋体"/>
          <w:b/>
          <w:sz w:val="32"/>
          <w:highlight w:val="none"/>
        </w:rPr>
      </w:pPr>
      <w:r>
        <w:rPr>
          <w:rFonts w:hint="eastAsia" w:ascii="宋体" w:hAnsi="宋体" w:cs="宋体"/>
          <w:b/>
          <w:sz w:val="32"/>
          <w:highlight w:val="none"/>
        </w:rPr>
        <w:t>九、验收</w:t>
      </w:r>
    </w:p>
    <w:p w14:paraId="4E8B412B">
      <w:pPr>
        <w:pStyle w:val="2"/>
        <w:spacing w:line="360" w:lineRule="auto"/>
        <w:ind w:firstLine="0" w:firstLineChars="0"/>
        <w:rPr>
          <w:rFonts w:cs="宋体"/>
          <w:b/>
          <w:highlight w:val="none"/>
        </w:rPr>
      </w:pPr>
      <w:r>
        <w:rPr>
          <w:rFonts w:hint="eastAsia" w:cs="宋体"/>
          <w:b/>
          <w:highlight w:val="none"/>
        </w:rPr>
        <w:t>30.验收</w:t>
      </w:r>
    </w:p>
    <w:p w14:paraId="49498521">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F04BCA6">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rPr>
        <w:t>30.2采购人可以邀请参加本项目的其他投标人或者第三方机构参与验收。参与验收的投标人或者第三方机构的意见作为验收书的参考资料一并存档。</w:t>
      </w:r>
    </w:p>
    <w:p w14:paraId="4A376F7A">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D9402E3">
      <w:pPr>
        <w:tabs>
          <w:tab w:val="left" w:pos="0"/>
        </w:tabs>
        <w:spacing w:line="360" w:lineRule="auto"/>
        <w:ind w:firstLine="480"/>
        <w:rPr>
          <w:rFonts w:ascii="宋体" w:hAnsi="宋体" w:cs="宋体"/>
          <w:sz w:val="18"/>
          <w:szCs w:val="18"/>
          <w:highlight w:val="none"/>
        </w:rPr>
      </w:pPr>
      <w:r>
        <w:rPr>
          <w:rFonts w:hint="eastAsia" w:ascii="宋体" w:hAnsi="宋体" w:cs="宋体"/>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2B97C6BD">
      <w:pPr>
        <w:tabs>
          <w:tab w:val="left" w:pos="0"/>
        </w:tabs>
        <w:spacing w:line="360" w:lineRule="auto"/>
        <w:ind w:firstLine="480"/>
        <w:rPr>
          <w:rFonts w:ascii="宋体" w:hAnsi="宋体" w:cs="宋体"/>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4730295"/>
      <w:bookmarkEnd w:id="15"/>
      <w:bookmarkStart w:id="16" w:name="_Hlt75236011"/>
      <w:bookmarkEnd w:id="16"/>
      <w:bookmarkStart w:id="17" w:name="_Hlt75236101"/>
      <w:bookmarkEnd w:id="17"/>
      <w:bookmarkStart w:id="18" w:name="_Hlt74729768"/>
      <w:bookmarkEnd w:id="18"/>
      <w:bookmarkStart w:id="19" w:name="_Hlt68073093"/>
      <w:bookmarkEnd w:id="19"/>
      <w:bookmarkStart w:id="20" w:name="_Hlt68072990"/>
      <w:bookmarkEnd w:id="20"/>
      <w:bookmarkStart w:id="21" w:name="_Hlt74714665"/>
      <w:bookmarkEnd w:id="21"/>
      <w:bookmarkStart w:id="22" w:name="_Hlt68403820"/>
      <w:bookmarkEnd w:id="22"/>
      <w:bookmarkStart w:id="23" w:name="_Hlt68072998"/>
      <w:bookmarkEnd w:id="23"/>
      <w:bookmarkStart w:id="24" w:name="_Hlt68057669"/>
      <w:bookmarkEnd w:id="24"/>
      <w:bookmarkStart w:id="25" w:name="_Hlt74707468"/>
      <w:bookmarkEnd w:id="25"/>
      <w:bookmarkStart w:id="26" w:name="_Hlt75236290"/>
      <w:bookmarkEnd w:id="26"/>
    </w:p>
    <w:bookmarkEnd w:id="11"/>
    <w:bookmarkEnd w:id="12"/>
    <w:p w14:paraId="48C7DC3C">
      <w:pPr>
        <w:numPr>
          <w:ilvl w:val="0"/>
          <w:numId w:val="1"/>
        </w:numPr>
        <w:spacing w:line="360" w:lineRule="auto"/>
        <w:jc w:val="center"/>
        <w:outlineLvl w:val="0"/>
        <w:rPr>
          <w:rFonts w:hint="eastAsia" w:ascii="宋体" w:hAnsi="宋体" w:cs="宋体"/>
          <w:b/>
          <w:sz w:val="36"/>
          <w:szCs w:val="36"/>
          <w:highlight w:val="none"/>
        </w:rPr>
      </w:pPr>
      <w:bookmarkStart w:id="27" w:name="第四部分"/>
      <w:r>
        <w:rPr>
          <w:rFonts w:hint="eastAsia" w:ascii="宋体" w:hAnsi="宋体" w:cs="宋体"/>
          <w:b/>
          <w:sz w:val="36"/>
          <w:szCs w:val="36"/>
          <w:highlight w:val="none"/>
        </w:rPr>
        <w:t xml:space="preserve">  采购需求</w:t>
      </w:r>
    </w:p>
    <w:p w14:paraId="1A089BB1">
      <w:pPr>
        <w:pStyle w:val="2"/>
        <w:ind w:firstLine="482" w:firstLineChars="200"/>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一、采购内容：</w:t>
      </w:r>
    </w:p>
    <w:p w14:paraId="19FFB218">
      <w:pPr>
        <w:keepNext w:val="0"/>
        <w:keepLines w:val="0"/>
        <w:pageBreakBefore w:val="0"/>
        <w:kinsoku/>
        <w:wordWrap/>
        <w:overflowPunct/>
        <w:topLinePunct w:val="0"/>
        <w:bidi w:val="0"/>
        <w:adjustRightInd w:val="0"/>
        <w:spacing w:before="0" w:beforeAutospacing="0" w:after="0" w:afterAutospacing="0" w:line="440" w:lineRule="exact"/>
        <w:ind w:left="0" w:right="0"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本项目包括提供符合采购人要求的合格的人员服务工作。投标报价包括所有人员的工资、伙食费、培训费、管理费、通讯设备、低值易耗品、工具及相关设备费、临时性杂项服务费、政策性文件规定及合同包含的所有风险、责任、税费、合理利润等各项全部费用。</w:t>
      </w:r>
    </w:p>
    <w:p w14:paraId="27E37BE2">
      <w:pPr>
        <w:widowControl w:val="0"/>
        <w:numPr>
          <w:ilvl w:val="0"/>
          <w:numId w:val="0"/>
        </w:numPr>
        <w:wordWrap/>
        <w:adjustRightInd w:val="0"/>
        <w:snapToGrid w:val="0"/>
        <w:spacing w:line="440" w:lineRule="exact"/>
        <w:ind w:firstLine="482" w:firstLineChars="200"/>
        <w:textAlignment w:val="auto"/>
        <w:rPr>
          <w:rFonts w:hint="eastAsia" w:ascii="仿宋" w:hAnsi="仿宋" w:eastAsia="仿宋" w:cs="仿宋"/>
          <w:b/>
          <w:bCs/>
          <w:color w:val="auto"/>
          <w:sz w:val="24"/>
          <w:lang w:eastAsia="zh-CN"/>
        </w:rPr>
      </w:pPr>
      <w:r>
        <w:rPr>
          <w:rFonts w:hint="eastAsia" w:ascii="仿宋" w:hAnsi="仿宋" w:eastAsia="仿宋" w:cs="仿宋"/>
          <w:b/>
          <w:bCs/>
          <w:color w:val="auto"/>
          <w:sz w:val="24"/>
          <w:lang w:eastAsia="zh-CN"/>
        </w:rPr>
        <w:t>二、服务期：</w:t>
      </w:r>
      <w:r>
        <w:rPr>
          <w:rFonts w:hint="eastAsia" w:ascii="仿宋" w:hAnsi="仿宋" w:eastAsia="仿宋" w:cs="仿宋"/>
          <w:b/>
          <w:bCs/>
          <w:color w:val="auto"/>
          <w:sz w:val="24"/>
          <w:lang w:val="en-US" w:eastAsia="zh-CN"/>
        </w:rPr>
        <w:t>合同签订之日起一年</w:t>
      </w:r>
      <w:r>
        <w:rPr>
          <w:rFonts w:hint="eastAsia" w:ascii="仿宋" w:hAnsi="仿宋" w:eastAsia="仿宋" w:cs="仿宋"/>
          <w:b/>
          <w:bCs/>
          <w:color w:val="auto"/>
          <w:sz w:val="24"/>
          <w:lang w:eastAsia="zh-CN"/>
        </w:rPr>
        <w:t>。</w:t>
      </w:r>
    </w:p>
    <w:p w14:paraId="777A3D9C">
      <w:pPr>
        <w:adjustRightInd w:val="0"/>
        <w:snapToGrid w:val="0"/>
        <w:spacing w:line="360" w:lineRule="auto"/>
        <w:ind w:firstLine="482" w:firstLineChars="200"/>
        <w:rPr>
          <w:rFonts w:hint="eastAsia" w:ascii="仿宋" w:hAnsi="仿宋" w:eastAsia="仿宋" w:cs="仿宋"/>
          <w:b/>
          <w:bCs/>
          <w:color w:val="000000"/>
          <w:sz w:val="24"/>
          <w:lang w:val="en-US" w:eastAsia="zh-CN"/>
        </w:rPr>
      </w:pPr>
      <w:r>
        <w:rPr>
          <w:rFonts w:hint="eastAsia" w:ascii="仿宋" w:hAnsi="仿宋" w:eastAsia="仿宋" w:cs="仿宋"/>
          <w:b/>
          <w:bCs/>
          <w:color w:val="000000"/>
          <w:sz w:val="24"/>
          <w:lang w:val="en-US" w:eastAsia="zh-CN"/>
        </w:rPr>
        <w:t>三、服务管理内容</w:t>
      </w:r>
    </w:p>
    <w:p w14:paraId="6F05006F">
      <w:pPr>
        <w:adjustRightInd w:val="0"/>
        <w:snapToGrid w:val="0"/>
        <w:spacing w:line="360" w:lineRule="auto"/>
        <w:ind w:firstLine="480" w:firstLineChars="200"/>
        <w:rPr>
          <w:rFonts w:hint="eastAsia" w:ascii="仿宋" w:hAnsi="仿宋" w:eastAsia="仿宋" w:cs="仿宋"/>
          <w:b w:val="0"/>
          <w:bCs w:val="0"/>
          <w:color w:val="000000"/>
          <w:sz w:val="24"/>
          <w:lang w:val="en-US" w:eastAsia="zh-CN"/>
        </w:rPr>
      </w:pPr>
      <w:r>
        <w:rPr>
          <w:rFonts w:hint="eastAsia" w:ascii="仿宋" w:hAnsi="仿宋" w:eastAsia="仿宋" w:cs="仿宋"/>
          <w:b w:val="0"/>
          <w:bCs w:val="0"/>
          <w:color w:val="000000"/>
          <w:sz w:val="24"/>
          <w:lang w:val="en-US" w:eastAsia="zh-CN"/>
        </w:rPr>
        <w:t>在服务期限内，为确保服务质量满足甲方要求，投标人需提供用工服务人员20人，服务包括以下内容：</w:t>
      </w:r>
    </w:p>
    <w:p w14:paraId="3E405747">
      <w:pPr>
        <w:adjustRightInd w:val="0"/>
        <w:snapToGrid w:val="0"/>
        <w:spacing w:line="360" w:lineRule="auto"/>
        <w:ind w:firstLine="720" w:firstLineChars="300"/>
        <w:rPr>
          <w:rFonts w:hint="eastAsia" w:ascii="仿宋" w:hAnsi="仿宋" w:eastAsia="仿宋" w:cs="仿宋"/>
          <w:b w:val="0"/>
          <w:bCs w:val="0"/>
          <w:color w:val="000000"/>
          <w:sz w:val="24"/>
          <w:lang w:val="en-US" w:eastAsia="zh-CN"/>
        </w:rPr>
      </w:pPr>
      <w:r>
        <w:rPr>
          <w:rFonts w:hint="eastAsia" w:ascii="仿宋" w:hAnsi="仿宋" w:eastAsia="仿宋" w:cs="仿宋"/>
          <w:b w:val="0"/>
          <w:bCs w:val="0"/>
          <w:color w:val="000000"/>
          <w:sz w:val="24"/>
          <w:lang w:val="en-US" w:eastAsia="zh-CN"/>
        </w:rPr>
        <w:t>1.农业项目生产管理，包括种植、养殖、农机操作、农业设施运营等内容；</w:t>
      </w:r>
    </w:p>
    <w:p w14:paraId="2A6F48D7">
      <w:pPr>
        <w:adjustRightInd w:val="0"/>
        <w:snapToGrid w:val="0"/>
        <w:spacing w:line="360" w:lineRule="auto"/>
        <w:ind w:firstLine="720" w:firstLineChars="300"/>
        <w:rPr>
          <w:rFonts w:hint="eastAsia" w:ascii="仿宋" w:hAnsi="仿宋" w:eastAsia="仿宋" w:cs="仿宋"/>
          <w:b w:val="0"/>
          <w:bCs w:val="0"/>
          <w:color w:val="000000"/>
          <w:sz w:val="24"/>
          <w:lang w:val="en-US" w:eastAsia="zh-CN"/>
        </w:rPr>
      </w:pPr>
      <w:r>
        <w:rPr>
          <w:rFonts w:hint="eastAsia" w:ascii="仿宋" w:hAnsi="仿宋" w:eastAsia="仿宋" w:cs="仿宋"/>
          <w:b w:val="0"/>
          <w:bCs w:val="0"/>
          <w:color w:val="000000"/>
          <w:sz w:val="24"/>
          <w:lang w:val="en-US" w:eastAsia="zh-CN"/>
        </w:rPr>
        <w:t>2.土地管理，包括驻点点位门岗值勤、巡逻；门岗登记；汽车、自行车停放管理等；</w:t>
      </w:r>
    </w:p>
    <w:p w14:paraId="0982963B">
      <w:pPr>
        <w:adjustRightInd w:val="0"/>
        <w:snapToGrid w:val="0"/>
        <w:spacing w:line="360" w:lineRule="auto"/>
        <w:ind w:firstLine="720" w:firstLineChars="300"/>
        <w:rPr>
          <w:rFonts w:hint="eastAsia" w:ascii="仿宋" w:hAnsi="仿宋" w:eastAsia="仿宋" w:cs="仿宋"/>
          <w:b w:val="0"/>
          <w:bCs w:val="0"/>
          <w:color w:val="000000"/>
          <w:sz w:val="24"/>
          <w:lang w:val="en-US" w:eastAsia="zh-CN"/>
        </w:rPr>
      </w:pPr>
      <w:r>
        <w:rPr>
          <w:rFonts w:hint="eastAsia" w:ascii="仿宋" w:hAnsi="仿宋" w:eastAsia="仿宋" w:cs="仿宋"/>
          <w:b w:val="0"/>
          <w:bCs w:val="0"/>
          <w:color w:val="000000"/>
          <w:sz w:val="24"/>
          <w:lang w:val="en-US" w:eastAsia="zh-CN"/>
        </w:rPr>
        <w:t>3.项目管理，包括相关的保洁服务，保安门岗值勤、巡逻；消监控值班；汽车、自行车停放管理；信件报刊收发、门岗登记；水、电、照明等的维修和各类设备运行巡查等管理。</w:t>
      </w:r>
    </w:p>
    <w:p w14:paraId="7FA542CF">
      <w:pPr>
        <w:adjustRightInd w:val="0"/>
        <w:snapToGrid w:val="0"/>
        <w:spacing w:line="360" w:lineRule="auto"/>
        <w:ind w:firstLine="482" w:firstLineChars="200"/>
        <w:rPr>
          <w:rFonts w:hint="eastAsia" w:ascii="仿宋" w:hAnsi="仿宋" w:eastAsia="仿宋" w:cs="仿宋"/>
          <w:b/>
          <w:bCs/>
          <w:color w:val="000000"/>
          <w:sz w:val="24"/>
          <w:lang w:val="en-US" w:eastAsia="zh-CN"/>
        </w:rPr>
      </w:pPr>
      <w:r>
        <w:rPr>
          <w:rFonts w:hint="eastAsia" w:ascii="仿宋" w:hAnsi="仿宋" w:eastAsia="仿宋" w:cs="仿宋"/>
          <w:b/>
          <w:bCs/>
          <w:color w:val="000000"/>
          <w:sz w:val="24"/>
          <w:lang w:val="en-US" w:eastAsia="zh-CN"/>
        </w:rPr>
        <w:t>四、服务质量要求</w:t>
      </w:r>
    </w:p>
    <w:p w14:paraId="0FDFA112">
      <w:pPr>
        <w:adjustRightInd w:val="0"/>
        <w:snapToGrid w:val="0"/>
        <w:spacing w:line="360" w:lineRule="auto"/>
        <w:ind w:firstLine="720" w:firstLineChars="300"/>
        <w:rPr>
          <w:rFonts w:hint="eastAsia" w:ascii="仿宋" w:hAnsi="仿宋" w:eastAsia="仿宋" w:cs="仿宋"/>
          <w:b w:val="0"/>
          <w:bCs w:val="0"/>
          <w:color w:val="000000"/>
          <w:sz w:val="24"/>
          <w:lang w:val="en-US" w:eastAsia="zh-CN"/>
        </w:rPr>
      </w:pPr>
      <w:r>
        <w:rPr>
          <w:rFonts w:hint="eastAsia" w:ascii="仿宋" w:hAnsi="仿宋" w:eastAsia="仿宋" w:cs="仿宋"/>
          <w:b w:val="0"/>
          <w:bCs w:val="0"/>
          <w:color w:val="000000"/>
          <w:sz w:val="24"/>
          <w:lang w:val="en-US" w:eastAsia="zh-CN"/>
        </w:rPr>
        <w:t>1.确保服务质量满足甲方要求；</w:t>
      </w:r>
    </w:p>
    <w:p w14:paraId="137EFC19">
      <w:pPr>
        <w:adjustRightInd w:val="0"/>
        <w:snapToGrid w:val="0"/>
        <w:spacing w:line="360" w:lineRule="auto"/>
        <w:ind w:firstLine="720" w:firstLineChars="300"/>
        <w:rPr>
          <w:rFonts w:hint="eastAsia" w:ascii="仿宋" w:hAnsi="仿宋" w:eastAsia="仿宋" w:cs="仿宋"/>
          <w:b w:val="0"/>
          <w:bCs w:val="0"/>
          <w:color w:val="000000"/>
          <w:sz w:val="24"/>
          <w:lang w:val="en-US" w:eastAsia="zh-CN"/>
        </w:rPr>
      </w:pPr>
      <w:r>
        <w:rPr>
          <w:rFonts w:hint="eastAsia" w:ascii="仿宋" w:hAnsi="仿宋" w:eastAsia="仿宋" w:cs="仿宋"/>
          <w:b w:val="0"/>
          <w:bCs w:val="0"/>
          <w:color w:val="000000"/>
          <w:sz w:val="24"/>
          <w:lang w:val="en-US" w:eastAsia="zh-CN"/>
        </w:rPr>
        <w:t>2.保障乙方所管理的区域内工作秩序正常、安全；</w:t>
      </w:r>
    </w:p>
    <w:p w14:paraId="2486D82C">
      <w:pPr>
        <w:adjustRightInd w:val="0"/>
        <w:snapToGrid w:val="0"/>
        <w:spacing w:line="360" w:lineRule="auto"/>
        <w:ind w:firstLine="720" w:firstLineChars="300"/>
        <w:rPr>
          <w:rFonts w:hint="eastAsia" w:ascii="仿宋" w:hAnsi="仿宋" w:eastAsia="仿宋" w:cs="仿宋"/>
          <w:b w:val="0"/>
          <w:bCs w:val="0"/>
          <w:color w:val="000000"/>
          <w:sz w:val="24"/>
          <w:lang w:val="en-US" w:eastAsia="zh-CN"/>
        </w:rPr>
      </w:pPr>
      <w:r>
        <w:rPr>
          <w:rFonts w:hint="eastAsia" w:ascii="仿宋" w:hAnsi="仿宋" w:eastAsia="仿宋" w:cs="仿宋"/>
          <w:b w:val="0"/>
          <w:bCs w:val="0"/>
          <w:color w:val="000000"/>
          <w:sz w:val="24"/>
          <w:lang w:val="en-US" w:eastAsia="zh-CN"/>
        </w:rPr>
        <w:t>3.保障设备、设施处于安全、良好的运行状态；</w:t>
      </w:r>
    </w:p>
    <w:p w14:paraId="39CF979F">
      <w:pPr>
        <w:adjustRightInd w:val="0"/>
        <w:snapToGrid w:val="0"/>
        <w:spacing w:line="360" w:lineRule="auto"/>
        <w:ind w:firstLine="720" w:firstLineChars="300"/>
        <w:rPr>
          <w:rFonts w:hint="eastAsia"/>
          <w:b w:val="0"/>
          <w:bCs w:val="0"/>
          <w:lang w:val="en-US" w:eastAsia="zh-CN"/>
        </w:rPr>
      </w:pPr>
      <w:r>
        <w:rPr>
          <w:rFonts w:hint="eastAsia" w:ascii="仿宋" w:hAnsi="仿宋" w:eastAsia="仿宋" w:cs="仿宋"/>
          <w:b w:val="0"/>
          <w:bCs w:val="0"/>
          <w:color w:val="000000"/>
          <w:sz w:val="24"/>
          <w:lang w:val="en-US" w:eastAsia="zh-CN"/>
        </w:rPr>
        <w:t>4.确保办公、生产场所的整洁、舒适、文明卫生；</w:t>
      </w:r>
    </w:p>
    <w:p w14:paraId="7BEDE1FB">
      <w:pPr>
        <w:pStyle w:val="4"/>
        <w:ind w:left="434" w:leftChars="202" w:hanging="10" w:hangingChars="4"/>
        <w:rPr>
          <w:rFonts w:hint="eastAsia" w:ascii="仿宋" w:eastAsia="仿宋" w:cs="仿宋"/>
          <w:b/>
          <w:bCs/>
          <w:color w:val="000000"/>
          <w:sz w:val="24"/>
          <w:lang w:val="en-US" w:eastAsia="zh-CN"/>
        </w:rPr>
      </w:pPr>
      <w:r>
        <w:rPr>
          <w:rFonts w:hint="eastAsia" w:ascii="仿宋" w:eastAsia="仿宋" w:cs="仿宋"/>
          <w:b/>
          <w:bCs/>
          <w:color w:val="000000"/>
          <w:sz w:val="24"/>
          <w:lang w:val="en-US" w:eastAsia="zh-CN"/>
        </w:rPr>
        <w:t>五、人员要求：</w:t>
      </w:r>
    </w:p>
    <w:p w14:paraId="479A0384">
      <w:pPr>
        <w:adjustRightInd w:val="0"/>
        <w:snapToGrid w:val="0"/>
        <w:spacing w:line="360" w:lineRule="auto"/>
        <w:ind w:firstLine="832" w:firstLineChars="347"/>
        <w:rPr>
          <w:rFonts w:hint="default" w:ascii="仿宋" w:hAnsi="仿宋" w:eastAsia="仿宋" w:cs="仿宋"/>
          <w:sz w:val="24"/>
          <w:lang w:val="en-US" w:eastAsia="zh-CN"/>
        </w:rPr>
      </w:pPr>
      <w:r>
        <w:rPr>
          <w:rFonts w:hint="default" w:ascii="仿宋" w:hAnsi="仿宋" w:eastAsia="仿宋" w:cs="仿宋"/>
          <w:sz w:val="24"/>
          <w:lang w:val="en-US" w:eastAsia="zh-CN"/>
        </w:rPr>
        <w:t>工作人员应身体健康，形象端正，服务热情，工作认真，基本的服务素质和相应的服务技能，听从指挥，服从甲方日常管理，遵守甲方的有关规定，所有人员要求服装统一标志穿着规范。</w:t>
      </w:r>
    </w:p>
    <w:p w14:paraId="1637C59E">
      <w:pPr>
        <w:adjustRightInd w:val="0"/>
        <w:snapToGrid w:val="0"/>
        <w:spacing w:line="360" w:lineRule="auto"/>
        <w:ind w:firstLine="241" w:firstLineChars="100"/>
        <w:rPr>
          <w:rFonts w:hint="eastAsia" w:ascii="仿宋" w:hAnsi="仿宋" w:eastAsia="仿宋" w:cs="仿宋"/>
          <w:b/>
          <w:bCs/>
          <w:color w:val="000000"/>
          <w:sz w:val="24"/>
          <w:lang w:eastAsia="zh-CN"/>
        </w:rPr>
      </w:pPr>
      <w:r>
        <w:rPr>
          <w:rFonts w:hint="eastAsia" w:ascii="仿宋" w:hAnsi="仿宋" w:eastAsia="仿宋" w:cs="仿宋"/>
          <w:b/>
          <w:bCs/>
          <w:color w:val="000000"/>
          <w:sz w:val="24"/>
          <w:lang w:val="en-US" w:eastAsia="zh-CN"/>
        </w:rPr>
        <w:t>六</w:t>
      </w:r>
      <w:r>
        <w:rPr>
          <w:rFonts w:hint="eastAsia" w:ascii="仿宋" w:hAnsi="仿宋" w:eastAsia="仿宋" w:cs="仿宋"/>
          <w:b/>
          <w:bCs/>
          <w:color w:val="000000"/>
          <w:sz w:val="24"/>
          <w:lang w:eastAsia="zh-CN"/>
        </w:rPr>
        <w:t>、</w:t>
      </w:r>
      <w:r>
        <w:rPr>
          <w:rFonts w:hint="eastAsia" w:ascii="仿宋" w:hAnsi="仿宋" w:eastAsia="仿宋" w:cs="仿宋"/>
          <w:b/>
          <w:bCs/>
          <w:color w:val="000000"/>
          <w:sz w:val="24"/>
          <w:lang w:val="en-US" w:eastAsia="zh-CN"/>
        </w:rPr>
        <w:t>费用</w:t>
      </w:r>
      <w:r>
        <w:rPr>
          <w:rFonts w:hint="eastAsia" w:ascii="仿宋" w:hAnsi="仿宋" w:eastAsia="仿宋" w:cs="仿宋"/>
          <w:b/>
          <w:bCs/>
          <w:color w:val="000000"/>
          <w:sz w:val="24"/>
          <w:lang w:eastAsia="zh-CN"/>
        </w:rPr>
        <w:t>支付</w:t>
      </w:r>
    </w:p>
    <w:p w14:paraId="12F2F5A9">
      <w:pPr>
        <w:adjustRightInd w:val="0"/>
        <w:snapToGrid w:val="0"/>
        <w:spacing w:line="360" w:lineRule="auto"/>
        <w:ind w:firstLine="832" w:firstLineChars="347"/>
        <w:rPr>
          <w:rFonts w:hint="eastAsia" w:ascii="仿宋" w:hAnsi="仿宋" w:eastAsia="仿宋" w:cs="仿宋"/>
          <w:sz w:val="24"/>
          <w:lang w:val="en-US" w:eastAsia="zh-CN"/>
        </w:rPr>
      </w:pPr>
      <w:r>
        <w:rPr>
          <w:rFonts w:hint="eastAsia" w:ascii="仿宋" w:hAnsi="仿宋" w:eastAsia="仿宋" w:cs="仿宋"/>
          <w:sz w:val="24"/>
          <w:lang w:val="en-US" w:eastAsia="zh-CN"/>
        </w:rPr>
        <w:t>1、按季度支付，签订合同后一个月内招标人向中标人预付合同价的25％（第一季度）的项目预付款，第二、三、四季度以此类推。</w:t>
      </w:r>
    </w:p>
    <w:p w14:paraId="1494EFEF">
      <w:pPr>
        <w:adjustRightInd w:val="0"/>
        <w:snapToGrid w:val="0"/>
        <w:spacing w:line="360" w:lineRule="auto"/>
        <w:ind w:firstLine="482" w:firstLineChars="200"/>
        <w:rPr>
          <w:rFonts w:hint="eastAsia" w:ascii="仿宋" w:hAnsi="仿宋" w:eastAsia="仿宋" w:cs="仿宋"/>
          <w:b/>
          <w:bCs/>
          <w:sz w:val="24"/>
          <w:lang w:val="en-US" w:eastAsia="zh-CN"/>
        </w:rPr>
      </w:pPr>
      <w:r>
        <w:rPr>
          <w:rFonts w:hint="eastAsia" w:ascii="仿宋" w:hAnsi="仿宋" w:eastAsia="仿宋" w:cs="仿宋"/>
          <w:b/>
          <w:bCs/>
          <w:sz w:val="24"/>
          <w:lang w:val="en-US" w:eastAsia="zh-CN"/>
        </w:rPr>
        <w:t>七、验收要求：</w:t>
      </w:r>
    </w:p>
    <w:p w14:paraId="01983661">
      <w:pPr>
        <w:adjustRightInd w:val="0"/>
        <w:snapToGrid w:val="0"/>
        <w:spacing w:line="360" w:lineRule="auto"/>
        <w:ind w:firstLine="352" w:firstLineChars="147"/>
        <w:rPr>
          <w:rFonts w:hint="eastAsia" w:ascii="仿宋" w:hAnsi="仿宋" w:eastAsia="仿宋" w:cs="仿宋"/>
          <w:sz w:val="24"/>
        </w:rPr>
      </w:pPr>
      <w:r>
        <w:rPr>
          <w:rFonts w:hint="eastAsia" w:ascii="仿宋" w:hAnsi="仿宋" w:eastAsia="仿宋" w:cs="仿宋"/>
          <w:sz w:val="24"/>
        </w:rPr>
        <w:t xml:space="preserve">根据临财采〔2021〕6号《关于转发《杭州市政府采购履约验收暂行办法》的通知》精神，组织验收。   </w:t>
      </w:r>
    </w:p>
    <w:p w14:paraId="2602FF4B">
      <w:pPr>
        <w:adjustRightInd w:val="0"/>
        <w:snapToGrid w:val="0"/>
        <w:spacing w:line="360" w:lineRule="auto"/>
        <w:ind w:firstLine="352" w:firstLineChars="147"/>
        <w:rPr>
          <w:rFonts w:hint="eastAsia" w:ascii="仿宋" w:hAnsi="仿宋" w:eastAsia="仿宋" w:cs="仿宋"/>
          <w:sz w:val="24"/>
        </w:rPr>
      </w:pPr>
    </w:p>
    <w:p w14:paraId="27B75E54">
      <w:pPr>
        <w:spacing w:line="360" w:lineRule="auto"/>
        <w:jc w:val="both"/>
        <w:outlineLvl w:val="0"/>
        <w:rPr>
          <w:rFonts w:hint="eastAsia" w:ascii="宋体" w:hAnsi="宋体" w:cs="宋体"/>
          <w:b/>
          <w:sz w:val="36"/>
          <w:szCs w:val="36"/>
          <w:highlight w:val="none"/>
        </w:rPr>
      </w:pPr>
    </w:p>
    <w:p w14:paraId="6A595A0A">
      <w:pPr>
        <w:spacing w:line="360" w:lineRule="auto"/>
        <w:jc w:val="center"/>
        <w:outlineLvl w:val="0"/>
        <w:rPr>
          <w:rFonts w:hint="eastAsia" w:ascii="宋体" w:hAnsi="宋体" w:cs="宋体"/>
          <w:b/>
          <w:sz w:val="36"/>
          <w:szCs w:val="36"/>
          <w:highlight w:val="none"/>
        </w:rPr>
      </w:pPr>
    </w:p>
    <w:p w14:paraId="3E8E2F15">
      <w:pPr>
        <w:spacing w:line="360" w:lineRule="auto"/>
        <w:jc w:val="center"/>
        <w:outlineLvl w:val="0"/>
        <w:rPr>
          <w:rFonts w:hint="eastAsia" w:ascii="宋体" w:hAnsi="宋体" w:cs="宋体"/>
          <w:b/>
          <w:sz w:val="36"/>
          <w:szCs w:val="36"/>
          <w:highlight w:val="none"/>
        </w:rPr>
      </w:pPr>
    </w:p>
    <w:p w14:paraId="179B128A">
      <w:pPr>
        <w:spacing w:line="360" w:lineRule="auto"/>
        <w:jc w:val="center"/>
        <w:outlineLvl w:val="0"/>
        <w:rPr>
          <w:rFonts w:hint="eastAsia" w:ascii="宋体" w:hAnsi="宋体" w:cs="宋体"/>
          <w:b/>
          <w:sz w:val="36"/>
          <w:szCs w:val="36"/>
          <w:highlight w:val="none"/>
        </w:rPr>
      </w:pPr>
    </w:p>
    <w:p w14:paraId="190222EA">
      <w:pPr>
        <w:pStyle w:val="62"/>
        <w:rPr>
          <w:rFonts w:hint="eastAsia" w:ascii="宋体" w:hAnsi="宋体" w:cs="宋体"/>
          <w:b/>
          <w:sz w:val="36"/>
          <w:szCs w:val="36"/>
          <w:highlight w:val="none"/>
        </w:rPr>
      </w:pPr>
    </w:p>
    <w:p w14:paraId="1573D2FB">
      <w:pPr>
        <w:pStyle w:val="62"/>
        <w:rPr>
          <w:rFonts w:hint="eastAsia" w:ascii="宋体" w:hAnsi="宋体" w:cs="宋体"/>
          <w:b/>
          <w:sz w:val="36"/>
          <w:szCs w:val="36"/>
          <w:highlight w:val="none"/>
        </w:rPr>
      </w:pPr>
    </w:p>
    <w:p w14:paraId="2B419B76">
      <w:pPr>
        <w:pStyle w:val="62"/>
        <w:rPr>
          <w:rFonts w:hint="eastAsia" w:ascii="宋体" w:hAnsi="宋体" w:cs="宋体"/>
          <w:b/>
          <w:sz w:val="36"/>
          <w:szCs w:val="36"/>
          <w:highlight w:val="none"/>
        </w:rPr>
      </w:pPr>
    </w:p>
    <w:p w14:paraId="77E47408">
      <w:pPr>
        <w:pStyle w:val="62"/>
        <w:rPr>
          <w:rFonts w:hint="eastAsia" w:ascii="宋体" w:hAnsi="宋体" w:cs="宋体"/>
          <w:b/>
          <w:sz w:val="36"/>
          <w:szCs w:val="36"/>
          <w:highlight w:val="none"/>
        </w:rPr>
      </w:pPr>
    </w:p>
    <w:p w14:paraId="33D38F5A">
      <w:pPr>
        <w:pStyle w:val="62"/>
        <w:rPr>
          <w:rFonts w:hint="eastAsia" w:ascii="宋体" w:hAnsi="宋体" w:cs="宋体"/>
          <w:b/>
          <w:sz w:val="36"/>
          <w:szCs w:val="36"/>
          <w:highlight w:val="none"/>
        </w:rPr>
      </w:pPr>
    </w:p>
    <w:p w14:paraId="0FE993F0">
      <w:pPr>
        <w:pStyle w:val="62"/>
        <w:rPr>
          <w:rFonts w:hint="eastAsia" w:ascii="宋体" w:hAnsi="宋体" w:cs="宋体"/>
          <w:b/>
          <w:sz w:val="36"/>
          <w:szCs w:val="36"/>
          <w:highlight w:val="none"/>
        </w:rPr>
      </w:pPr>
    </w:p>
    <w:p w14:paraId="6E2ABFE4">
      <w:pPr>
        <w:pStyle w:val="62"/>
        <w:rPr>
          <w:rFonts w:hint="eastAsia" w:ascii="宋体" w:hAnsi="宋体" w:cs="宋体"/>
          <w:b/>
          <w:sz w:val="36"/>
          <w:szCs w:val="36"/>
          <w:highlight w:val="none"/>
        </w:rPr>
      </w:pPr>
    </w:p>
    <w:p w14:paraId="11468592">
      <w:pPr>
        <w:pStyle w:val="62"/>
        <w:rPr>
          <w:rFonts w:hint="eastAsia" w:ascii="宋体" w:hAnsi="宋体" w:cs="宋体"/>
          <w:b/>
          <w:sz w:val="36"/>
          <w:szCs w:val="36"/>
          <w:highlight w:val="none"/>
        </w:rPr>
      </w:pPr>
    </w:p>
    <w:p w14:paraId="2DD47C0E">
      <w:pPr>
        <w:pStyle w:val="62"/>
        <w:rPr>
          <w:rFonts w:hint="eastAsia" w:ascii="宋体" w:hAnsi="宋体" w:cs="宋体"/>
          <w:b/>
          <w:sz w:val="36"/>
          <w:szCs w:val="36"/>
          <w:highlight w:val="none"/>
        </w:rPr>
      </w:pPr>
    </w:p>
    <w:p w14:paraId="751D92CD">
      <w:pPr>
        <w:pStyle w:val="62"/>
        <w:rPr>
          <w:rFonts w:hint="eastAsia" w:ascii="宋体" w:hAnsi="宋体" w:cs="宋体"/>
          <w:b/>
          <w:sz w:val="36"/>
          <w:szCs w:val="36"/>
          <w:highlight w:val="none"/>
        </w:rPr>
      </w:pPr>
    </w:p>
    <w:p w14:paraId="1DDF4B0D">
      <w:pPr>
        <w:pStyle w:val="62"/>
        <w:rPr>
          <w:rFonts w:hint="eastAsia" w:ascii="宋体" w:hAnsi="宋体" w:cs="宋体"/>
          <w:b/>
          <w:sz w:val="36"/>
          <w:szCs w:val="36"/>
          <w:highlight w:val="none"/>
        </w:rPr>
      </w:pPr>
    </w:p>
    <w:p w14:paraId="47A5F11B">
      <w:pPr>
        <w:pStyle w:val="62"/>
        <w:rPr>
          <w:rFonts w:hint="eastAsia" w:ascii="宋体" w:hAnsi="宋体" w:cs="宋体"/>
          <w:b/>
          <w:sz w:val="36"/>
          <w:szCs w:val="36"/>
          <w:highlight w:val="none"/>
        </w:rPr>
      </w:pPr>
    </w:p>
    <w:p w14:paraId="43092C08">
      <w:pPr>
        <w:pStyle w:val="62"/>
        <w:rPr>
          <w:rFonts w:hint="eastAsia" w:ascii="宋体" w:hAnsi="宋体" w:cs="宋体"/>
          <w:b/>
          <w:sz w:val="36"/>
          <w:szCs w:val="36"/>
          <w:highlight w:val="none"/>
        </w:rPr>
      </w:pPr>
    </w:p>
    <w:p w14:paraId="6C3520F3">
      <w:pPr>
        <w:pStyle w:val="62"/>
        <w:rPr>
          <w:rFonts w:hint="eastAsia" w:ascii="宋体" w:hAnsi="宋体" w:cs="宋体"/>
          <w:b/>
          <w:sz w:val="36"/>
          <w:szCs w:val="36"/>
          <w:highlight w:val="none"/>
        </w:rPr>
      </w:pPr>
    </w:p>
    <w:p w14:paraId="6D61FE42">
      <w:pPr>
        <w:pStyle w:val="62"/>
        <w:rPr>
          <w:rFonts w:hint="eastAsia" w:ascii="宋体" w:hAnsi="宋体" w:cs="宋体"/>
          <w:b/>
          <w:sz w:val="36"/>
          <w:szCs w:val="36"/>
          <w:highlight w:val="none"/>
        </w:rPr>
      </w:pPr>
    </w:p>
    <w:p w14:paraId="08D0041C">
      <w:pPr>
        <w:spacing w:line="360" w:lineRule="auto"/>
        <w:jc w:val="center"/>
        <w:outlineLvl w:val="0"/>
        <w:rPr>
          <w:rFonts w:ascii="宋体" w:hAnsi="宋体" w:cs="宋体"/>
          <w:b/>
          <w:sz w:val="36"/>
          <w:szCs w:val="36"/>
          <w:highlight w:val="none"/>
        </w:rPr>
      </w:pPr>
      <w:r>
        <w:rPr>
          <w:rFonts w:hint="eastAsia" w:ascii="宋体" w:hAnsi="宋体" w:cs="宋体"/>
          <w:b/>
          <w:sz w:val="36"/>
          <w:szCs w:val="36"/>
          <w:highlight w:val="none"/>
        </w:rPr>
        <w:t xml:space="preserve">第四部分   </w:t>
      </w:r>
      <w:bookmarkStart w:id="28" w:name="_Toc184314443"/>
      <w:bookmarkEnd w:id="28"/>
      <w:bookmarkStart w:id="29" w:name="_Toc184312139"/>
      <w:bookmarkEnd w:id="29"/>
      <w:bookmarkStart w:id="30" w:name="_Toc184314474"/>
      <w:bookmarkEnd w:id="30"/>
      <w:bookmarkStart w:id="31" w:name="_Toc184314447"/>
      <w:bookmarkEnd w:id="31"/>
      <w:bookmarkStart w:id="32" w:name="_Toc184310320"/>
      <w:bookmarkEnd w:id="32"/>
      <w:bookmarkStart w:id="33" w:name="_Toc184310295"/>
      <w:bookmarkEnd w:id="33"/>
      <w:bookmarkStart w:id="34" w:name="_Toc184308085"/>
      <w:bookmarkEnd w:id="34"/>
      <w:bookmarkStart w:id="35" w:name="_Toc184312080"/>
      <w:bookmarkEnd w:id="35"/>
      <w:bookmarkStart w:id="36" w:name="_Toc184313297"/>
      <w:bookmarkEnd w:id="36"/>
      <w:bookmarkStart w:id="37" w:name="_Toc184313292"/>
      <w:bookmarkEnd w:id="37"/>
      <w:bookmarkStart w:id="38" w:name="_Toc184312099"/>
      <w:bookmarkEnd w:id="38"/>
      <w:bookmarkStart w:id="39" w:name="_Toc184310312"/>
      <w:bookmarkEnd w:id="39"/>
      <w:bookmarkStart w:id="40" w:name="_Toc184310316"/>
      <w:bookmarkEnd w:id="40"/>
      <w:bookmarkStart w:id="41" w:name="_Toc184310279"/>
      <w:bookmarkEnd w:id="41"/>
      <w:bookmarkStart w:id="42" w:name="_Toc184312114"/>
      <w:bookmarkEnd w:id="42"/>
      <w:bookmarkStart w:id="43" w:name="_Toc184314416"/>
      <w:bookmarkEnd w:id="43"/>
      <w:bookmarkStart w:id="44" w:name="_Toc184313310"/>
      <w:bookmarkEnd w:id="44"/>
      <w:bookmarkStart w:id="45" w:name="_Toc184313245"/>
      <w:bookmarkEnd w:id="45"/>
      <w:bookmarkStart w:id="46" w:name="_Toc184314464"/>
      <w:bookmarkEnd w:id="46"/>
      <w:bookmarkStart w:id="47" w:name="_Toc184313238"/>
      <w:bookmarkEnd w:id="47"/>
      <w:bookmarkStart w:id="48" w:name="_Toc184308067"/>
      <w:bookmarkEnd w:id="48"/>
      <w:bookmarkStart w:id="49" w:name="_Toc184314423"/>
      <w:bookmarkEnd w:id="49"/>
      <w:bookmarkStart w:id="50" w:name="_Toc184312069"/>
      <w:bookmarkEnd w:id="50"/>
      <w:bookmarkStart w:id="51" w:name="_Toc184308095"/>
      <w:bookmarkEnd w:id="51"/>
      <w:bookmarkStart w:id="52" w:name="_Toc184312135"/>
      <w:bookmarkEnd w:id="52"/>
      <w:bookmarkStart w:id="53" w:name="_Toc184313247"/>
      <w:bookmarkEnd w:id="53"/>
      <w:bookmarkStart w:id="54" w:name="_Toc184314431"/>
      <w:bookmarkEnd w:id="54"/>
      <w:bookmarkStart w:id="55" w:name="_Toc184308065"/>
      <w:bookmarkEnd w:id="55"/>
      <w:bookmarkStart w:id="56" w:name="_Toc184308086"/>
      <w:bookmarkEnd w:id="56"/>
      <w:bookmarkStart w:id="57" w:name="_Toc184310281"/>
      <w:bookmarkEnd w:id="57"/>
      <w:bookmarkStart w:id="58" w:name="_Toc184310315"/>
      <w:bookmarkEnd w:id="58"/>
      <w:bookmarkStart w:id="59" w:name="_Toc184312129"/>
      <w:bookmarkEnd w:id="59"/>
      <w:bookmarkStart w:id="60" w:name="_Toc184313239"/>
      <w:bookmarkEnd w:id="60"/>
      <w:bookmarkStart w:id="61" w:name="_Toc184313307"/>
      <w:bookmarkEnd w:id="61"/>
      <w:bookmarkStart w:id="62" w:name="_Toc184314459"/>
      <w:bookmarkEnd w:id="62"/>
      <w:bookmarkStart w:id="63" w:name="_Toc184313256"/>
      <w:bookmarkEnd w:id="63"/>
      <w:bookmarkStart w:id="64" w:name="_Toc184310336"/>
      <w:bookmarkEnd w:id="64"/>
      <w:bookmarkStart w:id="65" w:name="_Toc184314444"/>
      <w:bookmarkEnd w:id="65"/>
      <w:bookmarkStart w:id="66" w:name="_Toc184313291"/>
      <w:bookmarkEnd w:id="66"/>
      <w:bookmarkStart w:id="67" w:name="_Toc184312113"/>
      <w:bookmarkEnd w:id="67"/>
      <w:bookmarkStart w:id="68" w:name="_Toc184310297"/>
      <w:bookmarkEnd w:id="68"/>
      <w:bookmarkStart w:id="69" w:name="_Toc184313300"/>
      <w:bookmarkEnd w:id="69"/>
      <w:bookmarkStart w:id="70" w:name="_Toc184314433"/>
      <w:bookmarkEnd w:id="70"/>
      <w:bookmarkStart w:id="71" w:name="_Toc184308057"/>
      <w:bookmarkEnd w:id="71"/>
      <w:bookmarkStart w:id="72" w:name="_Toc184308045"/>
      <w:bookmarkEnd w:id="72"/>
      <w:bookmarkStart w:id="73" w:name="_Toc184310330"/>
      <w:bookmarkEnd w:id="73"/>
      <w:bookmarkStart w:id="74" w:name="_Toc184314422"/>
      <w:bookmarkEnd w:id="74"/>
      <w:bookmarkStart w:id="75" w:name="_Toc184308054"/>
      <w:bookmarkEnd w:id="75"/>
      <w:bookmarkStart w:id="76" w:name="_Toc184313280"/>
      <w:bookmarkEnd w:id="76"/>
      <w:bookmarkStart w:id="77" w:name="_Toc184310302"/>
      <w:bookmarkEnd w:id="77"/>
      <w:bookmarkStart w:id="78" w:name="_Toc184308053"/>
      <w:bookmarkEnd w:id="78"/>
      <w:bookmarkStart w:id="79" w:name="_Toc184310328"/>
      <w:bookmarkEnd w:id="79"/>
      <w:bookmarkStart w:id="80" w:name="_Toc184314476"/>
      <w:bookmarkEnd w:id="80"/>
      <w:bookmarkStart w:id="81" w:name="_Toc184310280"/>
      <w:bookmarkEnd w:id="81"/>
      <w:bookmarkStart w:id="82" w:name="_Toc184308038"/>
      <w:bookmarkEnd w:id="82"/>
      <w:bookmarkStart w:id="83" w:name="_Toc184310285"/>
      <w:bookmarkEnd w:id="83"/>
      <w:bookmarkStart w:id="84" w:name="_Toc184314458"/>
      <w:bookmarkEnd w:id="84"/>
      <w:bookmarkStart w:id="85" w:name="_Toc184310284"/>
      <w:bookmarkEnd w:id="85"/>
      <w:bookmarkStart w:id="86" w:name="_Toc184314461"/>
      <w:bookmarkEnd w:id="86"/>
      <w:bookmarkStart w:id="87" w:name="_Toc184308064"/>
      <w:bookmarkEnd w:id="87"/>
      <w:bookmarkStart w:id="88" w:name="_Toc184310288"/>
      <w:bookmarkEnd w:id="88"/>
      <w:bookmarkStart w:id="89" w:name="_Toc184314442"/>
      <w:bookmarkEnd w:id="89"/>
      <w:bookmarkStart w:id="90" w:name="_Toc184313282"/>
      <w:bookmarkEnd w:id="90"/>
      <w:bookmarkStart w:id="91" w:name="_Toc184308043"/>
      <w:bookmarkEnd w:id="91"/>
      <w:bookmarkStart w:id="92" w:name="_Toc184312087"/>
      <w:bookmarkEnd w:id="92"/>
      <w:bookmarkStart w:id="93" w:name="_Toc184312105"/>
      <w:bookmarkEnd w:id="93"/>
      <w:bookmarkStart w:id="94" w:name="_Toc184312120"/>
      <w:bookmarkEnd w:id="94"/>
      <w:bookmarkStart w:id="95" w:name="_Toc184313259"/>
      <w:bookmarkEnd w:id="95"/>
      <w:bookmarkStart w:id="96" w:name="_Toc184314413"/>
      <w:bookmarkEnd w:id="96"/>
      <w:bookmarkStart w:id="97" w:name="_Toc184313277"/>
      <w:bookmarkEnd w:id="97"/>
      <w:bookmarkStart w:id="98" w:name="_Toc184310273"/>
      <w:bookmarkEnd w:id="98"/>
      <w:bookmarkStart w:id="99" w:name="_Toc184310274"/>
      <w:bookmarkEnd w:id="99"/>
      <w:bookmarkStart w:id="100" w:name="_Toc184308080"/>
      <w:bookmarkEnd w:id="100"/>
      <w:bookmarkStart w:id="101" w:name="_Toc184310306"/>
      <w:bookmarkEnd w:id="101"/>
      <w:bookmarkStart w:id="102" w:name="_Toc184308079"/>
      <w:bookmarkEnd w:id="102"/>
      <w:bookmarkStart w:id="103" w:name="_Toc184313283"/>
      <w:bookmarkEnd w:id="103"/>
      <w:bookmarkStart w:id="104" w:name="_Toc184312126"/>
      <w:bookmarkEnd w:id="104"/>
      <w:bookmarkStart w:id="105" w:name="_Toc184313295"/>
      <w:bookmarkEnd w:id="105"/>
      <w:bookmarkStart w:id="106" w:name="_Toc184313263"/>
      <w:bookmarkEnd w:id="106"/>
      <w:bookmarkStart w:id="107" w:name="_Toc184312076"/>
      <w:bookmarkEnd w:id="107"/>
      <w:bookmarkStart w:id="108" w:name="_Toc184310300"/>
      <w:bookmarkEnd w:id="108"/>
      <w:bookmarkStart w:id="109" w:name="_Toc184312098"/>
      <w:bookmarkEnd w:id="109"/>
      <w:bookmarkStart w:id="110" w:name="_Toc184310318"/>
      <w:bookmarkEnd w:id="110"/>
      <w:bookmarkStart w:id="111" w:name="_Toc184314470"/>
      <w:bookmarkEnd w:id="111"/>
      <w:bookmarkStart w:id="112" w:name="_Toc184308078"/>
      <w:bookmarkEnd w:id="112"/>
      <w:bookmarkStart w:id="113" w:name="_Toc184310286"/>
      <w:bookmarkEnd w:id="113"/>
      <w:bookmarkStart w:id="114" w:name="_Toc184314451"/>
      <w:bookmarkEnd w:id="114"/>
      <w:bookmarkStart w:id="115" w:name="_Toc184313306"/>
      <w:bookmarkEnd w:id="115"/>
      <w:bookmarkStart w:id="116" w:name="_Toc184310313"/>
      <w:bookmarkEnd w:id="116"/>
      <w:bookmarkStart w:id="117" w:name="_Toc184312079"/>
      <w:bookmarkEnd w:id="117"/>
      <w:bookmarkStart w:id="118" w:name="_Toc184313293"/>
      <w:bookmarkEnd w:id="118"/>
      <w:bookmarkStart w:id="119" w:name="_Toc184314450"/>
      <w:bookmarkEnd w:id="119"/>
      <w:bookmarkStart w:id="120" w:name="_Toc184308044"/>
      <w:bookmarkEnd w:id="120"/>
      <w:bookmarkStart w:id="121" w:name="_Toc184310276"/>
      <w:bookmarkEnd w:id="121"/>
      <w:bookmarkStart w:id="122" w:name="_Toc184310291"/>
      <w:bookmarkEnd w:id="122"/>
      <w:bookmarkStart w:id="123" w:name="_Toc184313241"/>
      <w:bookmarkEnd w:id="123"/>
      <w:bookmarkStart w:id="124" w:name="_Toc184314460"/>
      <w:bookmarkEnd w:id="124"/>
      <w:bookmarkStart w:id="125" w:name="_Toc184312092"/>
      <w:bookmarkEnd w:id="125"/>
      <w:bookmarkStart w:id="126" w:name="_Toc184310292"/>
      <w:bookmarkEnd w:id="126"/>
      <w:bookmarkStart w:id="127" w:name="_Toc184314430"/>
      <w:bookmarkEnd w:id="127"/>
      <w:bookmarkStart w:id="128" w:name="_Toc184314438"/>
      <w:bookmarkEnd w:id="128"/>
      <w:bookmarkStart w:id="129" w:name="_Toc184312074"/>
      <w:bookmarkEnd w:id="129"/>
      <w:bookmarkStart w:id="130" w:name="_Toc184308083"/>
      <w:bookmarkEnd w:id="130"/>
      <w:bookmarkStart w:id="131" w:name="_Toc184314468"/>
      <w:bookmarkEnd w:id="131"/>
      <w:bookmarkStart w:id="132" w:name="_Toc184312109"/>
      <w:bookmarkEnd w:id="132"/>
      <w:bookmarkStart w:id="133" w:name="_Toc184308049"/>
      <w:bookmarkEnd w:id="133"/>
      <w:bookmarkStart w:id="134" w:name="_Toc184310338"/>
      <w:bookmarkEnd w:id="134"/>
      <w:bookmarkStart w:id="135" w:name="_Toc184312124"/>
      <w:bookmarkEnd w:id="135"/>
      <w:bookmarkStart w:id="136" w:name="_Toc184312133"/>
      <w:bookmarkEnd w:id="136"/>
      <w:bookmarkStart w:id="137" w:name="_Toc184312085"/>
      <w:bookmarkEnd w:id="137"/>
      <w:bookmarkStart w:id="138" w:name="_Toc184312084"/>
      <w:bookmarkEnd w:id="138"/>
      <w:bookmarkStart w:id="139" w:name="_Toc184312137"/>
      <w:bookmarkEnd w:id="139"/>
      <w:bookmarkStart w:id="140" w:name="_Toc184310340"/>
      <w:bookmarkEnd w:id="140"/>
      <w:bookmarkStart w:id="141" w:name="_Toc184312097"/>
      <w:bookmarkEnd w:id="141"/>
      <w:bookmarkStart w:id="142" w:name="_Toc184312095"/>
      <w:bookmarkEnd w:id="142"/>
      <w:bookmarkStart w:id="143" w:name="_Toc184310311"/>
      <w:bookmarkEnd w:id="143"/>
      <w:bookmarkStart w:id="144" w:name="_Toc184313294"/>
      <w:bookmarkEnd w:id="144"/>
      <w:bookmarkStart w:id="145" w:name="_Toc184313302"/>
      <w:bookmarkEnd w:id="145"/>
      <w:bookmarkStart w:id="146" w:name="_Toc184312121"/>
      <w:bookmarkEnd w:id="146"/>
      <w:bookmarkStart w:id="147" w:name="_Toc184314472"/>
      <w:bookmarkEnd w:id="147"/>
      <w:bookmarkStart w:id="148" w:name="_Toc184310327"/>
      <w:bookmarkEnd w:id="148"/>
      <w:bookmarkStart w:id="149" w:name="_Toc184313243"/>
      <w:bookmarkEnd w:id="149"/>
      <w:bookmarkStart w:id="150" w:name="_Toc184308055"/>
      <w:bookmarkEnd w:id="150"/>
      <w:bookmarkStart w:id="151" w:name="_Toc184313290"/>
      <w:bookmarkEnd w:id="151"/>
      <w:bookmarkStart w:id="152" w:name="_Toc184314411"/>
      <w:bookmarkEnd w:id="152"/>
      <w:bookmarkStart w:id="153" w:name="_Toc184314448"/>
      <w:bookmarkEnd w:id="153"/>
      <w:bookmarkStart w:id="154" w:name="_Toc184314478"/>
      <w:bookmarkEnd w:id="154"/>
      <w:bookmarkStart w:id="155" w:name="_Toc184313253"/>
      <w:bookmarkEnd w:id="155"/>
      <w:bookmarkStart w:id="156" w:name="_Toc184313288"/>
      <w:bookmarkEnd w:id="156"/>
      <w:bookmarkStart w:id="157" w:name="_Toc184312110"/>
      <w:bookmarkEnd w:id="157"/>
      <w:bookmarkStart w:id="158" w:name="_Toc184310344"/>
      <w:bookmarkEnd w:id="158"/>
      <w:bookmarkStart w:id="159" w:name="_Toc184310307"/>
      <w:bookmarkEnd w:id="159"/>
      <w:bookmarkStart w:id="160" w:name="_Toc184308102"/>
      <w:bookmarkEnd w:id="160"/>
      <w:bookmarkStart w:id="161" w:name="_Toc184308042"/>
      <w:bookmarkEnd w:id="161"/>
      <w:bookmarkStart w:id="162" w:name="_Toc184312138"/>
      <w:bookmarkEnd w:id="162"/>
      <w:bookmarkStart w:id="163" w:name="_Toc184313244"/>
      <w:bookmarkEnd w:id="163"/>
      <w:bookmarkStart w:id="164" w:name="_Toc184313298"/>
      <w:bookmarkEnd w:id="164"/>
      <w:bookmarkStart w:id="165" w:name="_Toc184308058"/>
      <w:bookmarkEnd w:id="165"/>
      <w:bookmarkStart w:id="166" w:name="_Toc184312128"/>
      <w:bookmarkEnd w:id="166"/>
      <w:bookmarkStart w:id="167" w:name="_Toc184310334"/>
      <w:bookmarkEnd w:id="167"/>
      <w:bookmarkStart w:id="168" w:name="_Toc184308107"/>
      <w:bookmarkEnd w:id="168"/>
      <w:bookmarkStart w:id="169" w:name="_Toc184312077"/>
      <w:bookmarkEnd w:id="169"/>
      <w:bookmarkStart w:id="170" w:name="_Toc184313286"/>
      <w:bookmarkEnd w:id="170"/>
      <w:bookmarkStart w:id="171" w:name="_Toc184312134"/>
      <w:bookmarkEnd w:id="171"/>
      <w:bookmarkStart w:id="172" w:name="_Toc184313289"/>
      <w:bookmarkEnd w:id="172"/>
      <w:bookmarkStart w:id="173" w:name="_Toc184314445"/>
      <w:bookmarkEnd w:id="173"/>
      <w:bookmarkStart w:id="174" w:name="_Toc184310319"/>
      <w:bookmarkEnd w:id="174"/>
      <w:bookmarkStart w:id="175" w:name="_Toc184314479"/>
      <w:bookmarkEnd w:id="175"/>
      <w:bookmarkStart w:id="176" w:name="_Toc184313246"/>
      <w:bookmarkEnd w:id="176"/>
      <w:bookmarkStart w:id="177" w:name="_Toc184313240"/>
      <w:bookmarkEnd w:id="177"/>
      <w:bookmarkStart w:id="178" w:name="_Toc184314419"/>
      <w:bookmarkEnd w:id="178"/>
      <w:bookmarkStart w:id="179" w:name="_Toc184313278"/>
      <w:bookmarkEnd w:id="179"/>
      <w:bookmarkStart w:id="180" w:name="_Toc184313267"/>
      <w:bookmarkEnd w:id="180"/>
      <w:bookmarkStart w:id="181" w:name="_Toc184313252"/>
      <w:bookmarkEnd w:id="181"/>
      <w:bookmarkStart w:id="182" w:name="_Toc184313266"/>
      <w:bookmarkEnd w:id="182"/>
      <w:bookmarkStart w:id="183" w:name="_Toc184312073"/>
      <w:bookmarkEnd w:id="183"/>
      <w:bookmarkStart w:id="184" w:name="_Toc184308056"/>
      <w:bookmarkEnd w:id="184"/>
      <w:bookmarkStart w:id="185" w:name="_Toc184308037"/>
      <w:bookmarkEnd w:id="185"/>
      <w:bookmarkStart w:id="186" w:name="_Toc184308108"/>
      <w:bookmarkEnd w:id="186"/>
      <w:bookmarkStart w:id="187" w:name="_Toc184308074"/>
      <w:bookmarkEnd w:id="187"/>
      <w:bookmarkStart w:id="188" w:name="_Toc184308094"/>
      <w:bookmarkEnd w:id="188"/>
      <w:bookmarkStart w:id="189" w:name="_Toc184310277"/>
      <w:bookmarkEnd w:id="189"/>
      <w:bookmarkStart w:id="190" w:name="_Toc184308072"/>
      <w:bookmarkEnd w:id="190"/>
      <w:bookmarkStart w:id="191" w:name="_Toc184312104"/>
      <w:bookmarkEnd w:id="191"/>
      <w:bookmarkStart w:id="192" w:name="_Toc184313305"/>
      <w:bookmarkEnd w:id="192"/>
      <w:bookmarkStart w:id="193" w:name="_Toc184313265"/>
      <w:bookmarkEnd w:id="193"/>
      <w:bookmarkStart w:id="194" w:name="_Toc184312083"/>
      <w:bookmarkEnd w:id="194"/>
      <w:bookmarkStart w:id="195" w:name="_Toc184310282"/>
      <w:bookmarkEnd w:id="195"/>
      <w:bookmarkStart w:id="196" w:name="_Toc184310289"/>
      <w:bookmarkEnd w:id="196"/>
      <w:bookmarkStart w:id="197" w:name="_Toc184310310"/>
      <w:bookmarkEnd w:id="197"/>
      <w:bookmarkStart w:id="198" w:name="_Toc184314439"/>
      <w:bookmarkEnd w:id="198"/>
      <w:bookmarkStart w:id="199" w:name="_Toc184308051"/>
      <w:bookmarkEnd w:id="199"/>
      <w:bookmarkStart w:id="200" w:name="_Toc184313242"/>
      <w:bookmarkEnd w:id="200"/>
      <w:bookmarkStart w:id="201" w:name="_Toc184312100"/>
      <w:bookmarkEnd w:id="201"/>
      <w:bookmarkStart w:id="202" w:name="_Toc184310305"/>
      <w:bookmarkEnd w:id="202"/>
      <w:bookmarkStart w:id="203" w:name="_Toc184314469"/>
      <w:bookmarkEnd w:id="203"/>
      <w:bookmarkStart w:id="204" w:name="_Toc184314418"/>
      <w:bookmarkEnd w:id="204"/>
      <w:bookmarkStart w:id="205" w:name="_Toc184313275"/>
      <w:bookmarkEnd w:id="205"/>
      <w:bookmarkStart w:id="206" w:name="_Toc184310296"/>
      <w:bookmarkEnd w:id="206"/>
      <w:bookmarkStart w:id="207" w:name="_Toc184314426"/>
      <w:bookmarkEnd w:id="207"/>
      <w:bookmarkStart w:id="208" w:name="_Toc184310317"/>
      <w:bookmarkEnd w:id="208"/>
      <w:bookmarkStart w:id="209" w:name="_Toc184308099"/>
      <w:bookmarkEnd w:id="209"/>
      <w:bookmarkStart w:id="210" w:name="_Toc184308089"/>
      <w:bookmarkEnd w:id="210"/>
      <w:bookmarkStart w:id="211" w:name="_Toc184310322"/>
      <w:bookmarkEnd w:id="211"/>
      <w:bookmarkStart w:id="212" w:name="_Toc184313273"/>
      <w:bookmarkEnd w:id="212"/>
      <w:bookmarkStart w:id="213" w:name="_Toc184313296"/>
      <w:bookmarkEnd w:id="213"/>
      <w:bookmarkStart w:id="214" w:name="_Toc184308073"/>
      <w:bookmarkEnd w:id="214"/>
      <w:bookmarkStart w:id="215" w:name="_Toc184312123"/>
      <w:bookmarkEnd w:id="215"/>
      <w:bookmarkStart w:id="216" w:name="_Toc184313272"/>
      <w:bookmarkEnd w:id="216"/>
      <w:bookmarkStart w:id="217" w:name="_Toc184313260"/>
      <w:bookmarkEnd w:id="217"/>
      <w:bookmarkStart w:id="218" w:name="_Toc184312130"/>
      <w:bookmarkEnd w:id="218"/>
      <w:bookmarkStart w:id="219" w:name="_Toc184313299"/>
      <w:bookmarkEnd w:id="219"/>
      <w:bookmarkStart w:id="220" w:name="_Toc184314410"/>
      <w:bookmarkEnd w:id="220"/>
      <w:bookmarkStart w:id="221" w:name="_Toc184312101"/>
      <w:bookmarkEnd w:id="221"/>
      <w:bookmarkStart w:id="222" w:name="_Toc184313287"/>
      <w:bookmarkEnd w:id="222"/>
      <w:bookmarkStart w:id="223" w:name="_Toc184313271"/>
      <w:bookmarkEnd w:id="223"/>
      <w:bookmarkStart w:id="224" w:name="_Toc184313257"/>
      <w:bookmarkEnd w:id="224"/>
      <w:bookmarkStart w:id="225" w:name="_Toc184313284"/>
      <w:bookmarkEnd w:id="225"/>
      <w:bookmarkStart w:id="226" w:name="_Toc184314417"/>
      <w:bookmarkEnd w:id="226"/>
      <w:bookmarkStart w:id="227" w:name="_Toc184314457"/>
      <w:bookmarkEnd w:id="227"/>
      <w:bookmarkStart w:id="228" w:name="_Toc184308076"/>
      <w:bookmarkEnd w:id="228"/>
      <w:bookmarkStart w:id="229" w:name="_Toc184314436"/>
      <w:bookmarkEnd w:id="229"/>
      <w:bookmarkStart w:id="230" w:name="_Toc184312096"/>
      <w:bookmarkEnd w:id="230"/>
      <w:bookmarkStart w:id="231" w:name="_Toc184313261"/>
      <w:bookmarkEnd w:id="231"/>
      <w:bookmarkStart w:id="232" w:name="_Toc184312136"/>
      <w:bookmarkEnd w:id="232"/>
      <w:bookmarkStart w:id="233" w:name="_Toc184312106"/>
      <w:bookmarkEnd w:id="233"/>
      <w:bookmarkStart w:id="234" w:name="_Toc184314455"/>
      <w:bookmarkEnd w:id="234"/>
      <w:bookmarkStart w:id="235" w:name="_Toc184312107"/>
      <w:bookmarkEnd w:id="235"/>
      <w:bookmarkStart w:id="236" w:name="_Toc184312090"/>
      <w:bookmarkEnd w:id="236"/>
      <w:bookmarkStart w:id="237" w:name="_Toc184313248"/>
      <w:bookmarkEnd w:id="237"/>
      <w:bookmarkStart w:id="238" w:name="_Toc184313249"/>
      <w:bookmarkEnd w:id="238"/>
      <w:bookmarkStart w:id="239" w:name="_Toc184313285"/>
      <w:bookmarkEnd w:id="239"/>
      <w:bookmarkStart w:id="240" w:name="_Toc184310343"/>
      <w:bookmarkEnd w:id="240"/>
      <w:bookmarkStart w:id="241" w:name="_Toc184314441"/>
      <w:bookmarkEnd w:id="241"/>
      <w:bookmarkStart w:id="242" w:name="_Toc184310331"/>
      <w:bookmarkEnd w:id="242"/>
      <w:bookmarkStart w:id="243" w:name="_Toc184314415"/>
      <w:bookmarkEnd w:id="243"/>
      <w:bookmarkStart w:id="244" w:name="_Toc184313268"/>
      <w:bookmarkEnd w:id="244"/>
      <w:bookmarkStart w:id="245" w:name="_Toc184313279"/>
      <w:bookmarkEnd w:id="245"/>
      <w:bookmarkStart w:id="246" w:name="_Toc184308066"/>
      <w:bookmarkEnd w:id="246"/>
      <w:bookmarkStart w:id="247" w:name="_Toc184308092"/>
      <w:bookmarkEnd w:id="247"/>
      <w:bookmarkStart w:id="248" w:name="_Toc184313274"/>
      <w:bookmarkEnd w:id="248"/>
      <w:bookmarkStart w:id="249" w:name="_Toc184314475"/>
      <w:bookmarkEnd w:id="249"/>
      <w:bookmarkStart w:id="250" w:name="_Toc184310325"/>
      <w:bookmarkEnd w:id="250"/>
      <w:bookmarkStart w:id="251" w:name="_Toc184314473"/>
      <w:bookmarkEnd w:id="251"/>
      <w:bookmarkStart w:id="252" w:name="_Toc184308075"/>
      <w:bookmarkEnd w:id="252"/>
      <w:bookmarkStart w:id="253" w:name="_Toc184312067"/>
      <w:bookmarkEnd w:id="253"/>
      <w:bookmarkStart w:id="254" w:name="_Toc184308096"/>
      <w:bookmarkEnd w:id="254"/>
      <w:bookmarkStart w:id="255" w:name="_Toc184310294"/>
      <w:bookmarkEnd w:id="255"/>
      <w:bookmarkStart w:id="256" w:name="_Toc184310326"/>
      <w:bookmarkEnd w:id="256"/>
      <w:bookmarkStart w:id="257" w:name="_Toc184310314"/>
      <w:bookmarkEnd w:id="257"/>
      <w:bookmarkStart w:id="258" w:name="_Toc184308047"/>
      <w:bookmarkEnd w:id="258"/>
      <w:bookmarkStart w:id="259" w:name="_Toc184312086"/>
      <w:bookmarkEnd w:id="259"/>
      <w:bookmarkStart w:id="260" w:name="_Toc184308082"/>
      <w:bookmarkEnd w:id="260"/>
      <w:bookmarkStart w:id="261" w:name="_Toc184314412"/>
      <w:bookmarkEnd w:id="261"/>
      <w:bookmarkStart w:id="262" w:name="_Toc184312115"/>
      <w:bookmarkEnd w:id="262"/>
      <w:bookmarkStart w:id="263" w:name="_Toc184308041"/>
      <w:bookmarkEnd w:id="263"/>
      <w:bookmarkStart w:id="264" w:name="_Toc184314414"/>
      <w:bookmarkEnd w:id="264"/>
      <w:bookmarkStart w:id="265" w:name="_Toc184312132"/>
      <w:bookmarkEnd w:id="265"/>
      <w:bookmarkStart w:id="266" w:name="_Toc184312071"/>
      <w:bookmarkEnd w:id="266"/>
      <w:bookmarkStart w:id="267" w:name="_Toc184313264"/>
      <w:bookmarkEnd w:id="267"/>
      <w:bookmarkStart w:id="268" w:name="_Toc184314420"/>
      <w:bookmarkEnd w:id="268"/>
      <w:bookmarkStart w:id="269" w:name="_Toc184308062"/>
      <w:bookmarkEnd w:id="269"/>
      <w:bookmarkStart w:id="270" w:name="_Toc184314480"/>
      <w:bookmarkEnd w:id="270"/>
      <w:bookmarkStart w:id="271" w:name="_Toc184310278"/>
      <w:bookmarkEnd w:id="271"/>
      <w:bookmarkStart w:id="272" w:name="_Toc184312072"/>
      <w:bookmarkEnd w:id="272"/>
      <w:bookmarkStart w:id="273" w:name="_Toc184312102"/>
      <w:bookmarkEnd w:id="273"/>
      <w:bookmarkStart w:id="274" w:name="_Toc184314429"/>
      <w:bookmarkEnd w:id="274"/>
      <w:bookmarkStart w:id="275" w:name="_Toc184310341"/>
      <w:bookmarkEnd w:id="275"/>
      <w:bookmarkStart w:id="276" w:name="_Toc184310337"/>
      <w:bookmarkEnd w:id="276"/>
      <w:bookmarkStart w:id="277" w:name="_Toc184310290"/>
      <w:bookmarkEnd w:id="277"/>
      <w:bookmarkStart w:id="278" w:name="_Toc184314456"/>
      <w:bookmarkEnd w:id="278"/>
      <w:bookmarkStart w:id="279" w:name="_Toc184312118"/>
      <w:bookmarkEnd w:id="279"/>
      <w:bookmarkStart w:id="280" w:name="_Toc184310323"/>
      <w:bookmarkEnd w:id="280"/>
      <w:bookmarkStart w:id="281" w:name="_Toc184313254"/>
      <w:bookmarkEnd w:id="281"/>
      <w:bookmarkStart w:id="282" w:name="_Toc184314446"/>
      <w:bookmarkEnd w:id="282"/>
      <w:bookmarkStart w:id="283" w:name="_Toc184314466"/>
      <w:bookmarkEnd w:id="283"/>
      <w:bookmarkStart w:id="284" w:name="_Toc184310332"/>
      <w:bookmarkEnd w:id="284"/>
      <w:bookmarkStart w:id="285" w:name="_Toc184310335"/>
      <w:bookmarkEnd w:id="285"/>
      <w:bookmarkStart w:id="286" w:name="_Toc184312082"/>
      <w:bookmarkEnd w:id="286"/>
      <w:bookmarkStart w:id="287" w:name="_Toc184314434"/>
      <w:bookmarkEnd w:id="287"/>
      <w:bookmarkStart w:id="288" w:name="_Toc184314435"/>
      <w:bookmarkEnd w:id="288"/>
      <w:bookmarkStart w:id="289" w:name="_Toc184312068"/>
      <w:bookmarkEnd w:id="289"/>
      <w:bookmarkStart w:id="290" w:name="_Toc184313308"/>
      <w:bookmarkEnd w:id="290"/>
      <w:bookmarkStart w:id="291" w:name="_Toc184313258"/>
      <w:bookmarkEnd w:id="291"/>
      <w:bookmarkStart w:id="292" w:name="_Toc184308097"/>
      <w:bookmarkEnd w:id="292"/>
      <w:bookmarkStart w:id="293" w:name="_Toc184312108"/>
      <w:bookmarkEnd w:id="293"/>
      <w:bookmarkStart w:id="294" w:name="_Toc184308036"/>
      <w:bookmarkEnd w:id="294"/>
      <w:bookmarkStart w:id="295" w:name="_Toc184313270"/>
      <w:bookmarkEnd w:id="295"/>
      <w:bookmarkStart w:id="296" w:name="_Toc184312088"/>
      <w:bookmarkEnd w:id="296"/>
      <w:bookmarkStart w:id="297" w:name="_Toc184308039"/>
      <w:bookmarkEnd w:id="297"/>
      <w:bookmarkStart w:id="298" w:name="_Toc184310301"/>
      <w:bookmarkEnd w:id="298"/>
      <w:bookmarkStart w:id="299" w:name="_Toc184308084"/>
      <w:bookmarkEnd w:id="299"/>
      <w:bookmarkStart w:id="300" w:name="_Toc184312070"/>
      <w:bookmarkEnd w:id="300"/>
      <w:bookmarkStart w:id="301" w:name="_Toc184310333"/>
      <w:bookmarkEnd w:id="301"/>
      <w:bookmarkStart w:id="302" w:name="_Toc184310309"/>
      <w:bookmarkEnd w:id="302"/>
      <w:bookmarkStart w:id="303" w:name="_Toc184308069"/>
      <w:bookmarkEnd w:id="303"/>
      <w:bookmarkStart w:id="304" w:name="_Toc184310339"/>
      <w:bookmarkEnd w:id="304"/>
      <w:bookmarkStart w:id="305" w:name="_Toc184312089"/>
      <w:bookmarkEnd w:id="305"/>
      <w:bookmarkStart w:id="306" w:name="_Toc184312075"/>
      <w:bookmarkEnd w:id="306"/>
      <w:bookmarkStart w:id="307" w:name="_Toc184312116"/>
      <w:bookmarkEnd w:id="307"/>
      <w:bookmarkStart w:id="308" w:name="_Toc184314471"/>
      <w:bookmarkEnd w:id="308"/>
      <w:bookmarkStart w:id="309" w:name="_Toc184312122"/>
      <w:bookmarkEnd w:id="309"/>
      <w:bookmarkStart w:id="310" w:name="_Toc184308106"/>
      <w:bookmarkEnd w:id="310"/>
      <w:bookmarkStart w:id="311" w:name="_Toc184310275"/>
      <w:bookmarkEnd w:id="311"/>
      <w:bookmarkStart w:id="312" w:name="_Toc184312091"/>
      <w:bookmarkEnd w:id="312"/>
      <w:bookmarkStart w:id="313" w:name="_Toc184313269"/>
      <w:bookmarkEnd w:id="313"/>
      <w:bookmarkStart w:id="314" w:name="_Toc184314465"/>
      <w:bookmarkEnd w:id="314"/>
      <w:bookmarkStart w:id="315" w:name="_Toc184312103"/>
      <w:bookmarkEnd w:id="315"/>
      <w:bookmarkStart w:id="316" w:name="_Toc184308077"/>
      <w:bookmarkEnd w:id="316"/>
      <w:bookmarkStart w:id="317" w:name="_Toc184314437"/>
      <w:bookmarkEnd w:id="317"/>
      <w:bookmarkStart w:id="318" w:name="_Toc184313281"/>
      <w:bookmarkEnd w:id="318"/>
      <w:bookmarkStart w:id="319" w:name="_Toc184313262"/>
      <w:bookmarkEnd w:id="319"/>
      <w:bookmarkStart w:id="320" w:name="_Toc184312093"/>
      <w:bookmarkEnd w:id="320"/>
      <w:bookmarkStart w:id="321" w:name="_Toc184314432"/>
      <w:bookmarkEnd w:id="321"/>
      <w:bookmarkStart w:id="322" w:name="_Toc184314462"/>
      <w:bookmarkEnd w:id="322"/>
      <w:bookmarkStart w:id="323" w:name="_Toc184310321"/>
      <w:bookmarkEnd w:id="323"/>
      <w:bookmarkStart w:id="324" w:name="_Toc184312081"/>
      <w:bookmarkEnd w:id="324"/>
      <w:bookmarkStart w:id="325" w:name="_Toc184308059"/>
      <w:bookmarkEnd w:id="325"/>
      <w:bookmarkStart w:id="326" w:name="_Toc184312078"/>
      <w:bookmarkEnd w:id="326"/>
      <w:bookmarkStart w:id="327" w:name="_Toc184308093"/>
      <w:bookmarkEnd w:id="327"/>
      <w:bookmarkStart w:id="328" w:name="_Toc184308050"/>
      <w:bookmarkEnd w:id="328"/>
      <w:bookmarkStart w:id="329" w:name="_Toc184314477"/>
      <w:bookmarkEnd w:id="329"/>
      <w:bookmarkStart w:id="330" w:name="_Toc184310324"/>
      <w:bookmarkEnd w:id="330"/>
      <w:bookmarkStart w:id="331" w:name="_Toc184308063"/>
      <w:bookmarkEnd w:id="331"/>
      <w:bookmarkStart w:id="332" w:name="_Toc184313276"/>
      <w:bookmarkEnd w:id="332"/>
      <w:bookmarkStart w:id="333" w:name="_Toc184308068"/>
      <w:bookmarkEnd w:id="333"/>
      <w:bookmarkStart w:id="334" w:name="_Toc184308046"/>
      <w:bookmarkEnd w:id="334"/>
      <w:bookmarkStart w:id="335" w:name="_Toc184312112"/>
      <w:bookmarkEnd w:id="335"/>
      <w:bookmarkStart w:id="336" w:name="_Toc184312125"/>
      <w:bookmarkEnd w:id="336"/>
      <w:bookmarkStart w:id="337" w:name="_Toc184313309"/>
      <w:bookmarkEnd w:id="337"/>
      <w:bookmarkStart w:id="338" w:name="_Toc184314421"/>
      <w:bookmarkEnd w:id="338"/>
      <w:bookmarkStart w:id="339" w:name="_Toc184312111"/>
      <w:bookmarkEnd w:id="339"/>
      <w:bookmarkStart w:id="340" w:name="_Toc184310303"/>
      <w:bookmarkEnd w:id="340"/>
      <w:bookmarkStart w:id="341" w:name="_Toc184310293"/>
      <w:bookmarkEnd w:id="341"/>
      <w:bookmarkStart w:id="342" w:name="_Toc184308087"/>
      <w:bookmarkEnd w:id="342"/>
      <w:bookmarkStart w:id="343" w:name="_Toc184313303"/>
      <w:bookmarkEnd w:id="343"/>
      <w:bookmarkStart w:id="344" w:name="_Toc184308090"/>
      <w:bookmarkEnd w:id="344"/>
      <w:bookmarkStart w:id="345" w:name="_Toc184308052"/>
      <w:bookmarkEnd w:id="345"/>
      <w:bookmarkStart w:id="346" w:name="_Toc184308040"/>
      <w:bookmarkEnd w:id="346"/>
      <w:bookmarkStart w:id="347" w:name="_Toc184314463"/>
      <w:bookmarkEnd w:id="347"/>
      <w:bookmarkStart w:id="348" w:name="_Toc184308081"/>
      <w:bookmarkEnd w:id="348"/>
      <w:bookmarkStart w:id="349" w:name="_Toc184308104"/>
      <w:bookmarkEnd w:id="349"/>
      <w:bookmarkStart w:id="350" w:name="_Toc184313301"/>
      <w:bookmarkEnd w:id="350"/>
      <w:bookmarkStart w:id="351" w:name="_Toc184314452"/>
      <w:bookmarkEnd w:id="351"/>
      <w:bookmarkStart w:id="352" w:name="_Toc184308100"/>
      <w:bookmarkEnd w:id="352"/>
      <w:bookmarkStart w:id="353" w:name="_Toc184308088"/>
      <w:bookmarkEnd w:id="353"/>
      <w:bookmarkStart w:id="354" w:name="_Toc184312117"/>
      <w:bookmarkEnd w:id="354"/>
      <w:bookmarkStart w:id="355" w:name="_Toc184313304"/>
      <w:bookmarkEnd w:id="355"/>
      <w:bookmarkStart w:id="356" w:name="_Toc184308061"/>
      <w:bookmarkEnd w:id="356"/>
      <w:bookmarkStart w:id="357" w:name="_Toc184310287"/>
      <w:bookmarkEnd w:id="357"/>
      <w:bookmarkStart w:id="358" w:name="_Toc184308098"/>
      <w:bookmarkEnd w:id="358"/>
      <w:bookmarkStart w:id="359" w:name="_Toc184310283"/>
      <w:bookmarkEnd w:id="359"/>
      <w:bookmarkStart w:id="360" w:name="_Toc184310298"/>
      <w:bookmarkEnd w:id="360"/>
      <w:bookmarkStart w:id="361" w:name="_Toc184310342"/>
      <w:bookmarkEnd w:id="361"/>
      <w:bookmarkStart w:id="362" w:name="_Toc184308101"/>
      <w:bookmarkEnd w:id="362"/>
      <w:bookmarkStart w:id="363" w:name="_Toc184308091"/>
      <w:bookmarkEnd w:id="363"/>
      <w:bookmarkStart w:id="364" w:name="_Toc184312119"/>
      <w:bookmarkEnd w:id="364"/>
      <w:bookmarkStart w:id="365" w:name="_Toc184310308"/>
      <w:bookmarkEnd w:id="365"/>
      <w:bookmarkStart w:id="366" w:name="_Toc184308105"/>
      <w:bookmarkEnd w:id="366"/>
      <w:bookmarkStart w:id="367" w:name="_Toc184310272"/>
      <w:bookmarkEnd w:id="367"/>
      <w:bookmarkStart w:id="368" w:name="_Toc184312131"/>
      <w:bookmarkEnd w:id="368"/>
      <w:bookmarkStart w:id="369" w:name="_Toc184314481"/>
      <w:bookmarkEnd w:id="369"/>
      <w:bookmarkStart w:id="370" w:name="_Toc184314454"/>
      <w:bookmarkEnd w:id="370"/>
      <w:bookmarkStart w:id="371" w:name="_Toc184314449"/>
      <w:bookmarkEnd w:id="371"/>
      <w:bookmarkStart w:id="372" w:name="_Toc184308103"/>
      <w:bookmarkEnd w:id="372"/>
      <w:bookmarkStart w:id="373" w:name="_Toc184314440"/>
      <w:bookmarkEnd w:id="373"/>
      <w:bookmarkStart w:id="374" w:name="_Toc184308071"/>
      <w:bookmarkEnd w:id="374"/>
      <w:bookmarkStart w:id="375" w:name="_Toc184314428"/>
      <w:bookmarkEnd w:id="375"/>
      <w:bookmarkStart w:id="376" w:name="_Toc184313250"/>
      <w:bookmarkEnd w:id="376"/>
      <w:bookmarkStart w:id="377" w:name="_Toc184312127"/>
      <w:bookmarkEnd w:id="377"/>
      <w:bookmarkStart w:id="378" w:name="_Toc184314453"/>
      <w:bookmarkEnd w:id="378"/>
      <w:bookmarkStart w:id="379" w:name="_Toc184308048"/>
      <w:bookmarkEnd w:id="379"/>
      <w:bookmarkStart w:id="380" w:name="_Toc184314482"/>
      <w:bookmarkEnd w:id="380"/>
      <w:bookmarkStart w:id="381" w:name="_Toc184310299"/>
      <w:bookmarkEnd w:id="381"/>
      <w:bookmarkStart w:id="382" w:name="_Toc184313255"/>
      <w:bookmarkEnd w:id="382"/>
      <w:bookmarkStart w:id="383" w:name="_Toc184312094"/>
      <w:bookmarkEnd w:id="383"/>
      <w:bookmarkStart w:id="384" w:name="_Toc184310304"/>
      <w:bookmarkEnd w:id="384"/>
      <w:bookmarkStart w:id="385" w:name="_Toc184308060"/>
      <w:bookmarkEnd w:id="385"/>
      <w:bookmarkStart w:id="386" w:name="_Toc184308070"/>
      <w:bookmarkEnd w:id="386"/>
      <w:bookmarkStart w:id="387" w:name="_Toc184314424"/>
      <w:bookmarkEnd w:id="387"/>
      <w:bookmarkStart w:id="388" w:name="_Toc184310329"/>
      <w:bookmarkEnd w:id="388"/>
      <w:bookmarkStart w:id="389" w:name="_Toc184313251"/>
      <w:bookmarkEnd w:id="389"/>
      <w:bookmarkStart w:id="390" w:name="_Toc184314427"/>
      <w:bookmarkEnd w:id="390"/>
      <w:bookmarkStart w:id="391" w:name="_Toc184314425"/>
      <w:bookmarkEnd w:id="391"/>
      <w:bookmarkStart w:id="392" w:name="_Toc184314467"/>
      <w:bookmarkEnd w:id="392"/>
      <w:r>
        <w:rPr>
          <w:rFonts w:hint="eastAsia" w:ascii="宋体" w:hAnsi="宋体" w:cs="宋体"/>
          <w:b/>
          <w:sz w:val="36"/>
          <w:szCs w:val="36"/>
          <w:highlight w:val="none"/>
        </w:rPr>
        <w:t>评标办法</w:t>
      </w:r>
    </w:p>
    <w:p w14:paraId="7B4B6A07">
      <w:pPr>
        <w:snapToGrid w:val="0"/>
        <w:spacing w:line="360" w:lineRule="auto"/>
        <w:jc w:val="center"/>
        <w:rPr>
          <w:rFonts w:hint="eastAsia" w:ascii="宋体" w:hAnsi="宋体" w:cs="宋体"/>
          <w:b/>
          <w:sz w:val="32"/>
          <w:szCs w:val="20"/>
          <w:highlight w:val="none"/>
        </w:rPr>
      </w:pPr>
      <w:r>
        <w:rPr>
          <w:rFonts w:hint="eastAsia" w:ascii="宋体" w:hAnsi="宋体" w:cs="宋体"/>
          <w:b/>
          <w:sz w:val="32"/>
          <w:szCs w:val="20"/>
          <w:highlight w:val="none"/>
        </w:rPr>
        <w:t>评标办法前附表</w:t>
      </w:r>
    </w:p>
    <w:tbl>
      <w:tblPr>
        <w:tblStyle w:val="64"/>
        <w:tblW w:w="89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5504"/>
        <w:gridCol w:w="1011"/>
        <w:gridCol w:w="1485"/>
      </w:tblGrid>
      <w:tr w14:paraId="5090D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4" w:hRule="atLeast"/>
          <w:jc w:val="center"/>
        </w:trPr>
        <w:tc>
          <w:tcPr>
            <w:tcW w:w="905" w:type="dxa"/>
            <w:vAlign w:val="center"/>
          </w:tcPr>
          <w:p w14:paraId="73834897">
            <w:pPr>
              <w:snapToGrid w:val="0"/>
              <w:spacing w:before="0" w:beforeAutospacing="0" w:after="0" w:afterAutospacing="0" w:line="360" w:lineRule="auto"/>
              <w:ind w:left="0" w:right="0"/>
              <w:rPr>
                <w:rFonts w:hint="eastAsia" w:ascii="仿宋" w:hAnsi="仿宋" w:eastAsia="仿宋" w:cs="仿宋"/>
                <w:sz w:val="24"/>
                <w:szCs w:val="24"/>
              </w:rPr>
            </w:pPr>
            <w:r>
              <w:rPr>
                <w:rFonts w:hint="eastAsia" w:ascii="仿宋" w:hAnsi="仿宋" w:eastAsia="仿宋" w:cs="仿宋"/>
                <w:sz w:val="24"/>
                <w:szCs w:val="24"/>
              </w:rPr>
              <w:t>序号</w:t>
            </w:r>
          </w:p>
        </w:tc>
        <w:tc>
          <w:tcPr>
            <w:tcW w:w="5504" w:type="dxa"/>
            <w:vAlign w:val="center"/>
          </w:tcPr>
          <w:p w14:paraId="2FE026FF">
            <w:pPr>
              <w:snapToGrid w:val="0"/>
              <w:spacing w:before="0" w:beforeAutospacing="0" w:after="0" w:afterAutospacing="0" w:line="360" w:lineRule="auto"/>
              <w:ind w:left="0" w:right="0" w:firstLine="480" w:firstLineChars="200"/>
              <w:rPr>
                <w:rFonts w:hint="eastAsia" w:ascii="仿宋" w:hAnsi="仿宋" w:eastAsia="仿宋" w:cs="仿宋"/>
                <w:sz w:val="24"/>
                <w:szCs w:val="24"/>
              </w:rPr>
            </w:pPr>
            <w:r>
              <w:rPr>
                <w:rFonts w:hint="eastAsia" w:ascii="仿宋" w:hAnsi="仿宋" w:eastAsia="仿宋" w:cs="仿宋"/>
                <w:sz w:val="24"/>
                <w:szCs w:val="24"/>
              </w:rPr>
              <w:t>评标标准</w:t>
            </w:r>
          </w:p>
        </w:tc>
        <w:tc>
          <w:tcPr>
            <w:tcW w:w="1011" w:type="dxa"/>
            <w:vAlign w:val="center"/>
          </w:tcPr>
          <w:p w14:paraId="7A3EB00C">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权重</w:t>
            </w:r>
          </w:p>
        </w:tc>
        <w:tc>
          <w:tcPr>
            <w:tcW w:w="1485" w:type="dxa"/>
          </w:tcPr>
          <w:p w14:paraId="4AC644F4">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投标文件中评标标准相应的商务技术资料目录*</w:t>
            </w:r>
          </w:p>
        </w:tc>
      </w:tr>
      <w:tr w14:paraId="03B4B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9" w:hRule="atLeast"/>
          <w:jc w:val="center"/>
        </w:trPr>
        <w:tc>
          <w:tcPr>
            <w:tcW w:w="905" w:type="dxa"/>
            <w:vAlign w:val="center"/>
          </w:tcPr>
          <w:p w14:paraId="2AE29123">
            <w:pPr>
              <w:snapToGrid w:val="0"/>
              <w:spacing w:before="0" w:beforeAutospacing="0" w:after="0" w:afterAutospacing="0" w:line="360" w:lineRule="auto"/>
              <w:ind w:left="0" w:right="0" w:firstLine="240" w:firstLineChars="100"/>
              <w:rPr>
                <w:rFonts w:hint="eastAsia" w:ascii="仿宋" w:hAnsi="仿宋" w:eastAsia="仿宋" w:cs="仿宋"/>
                <w:kern w:val="2"/>
                <w:sz w:val="24"/>
                <w:szCs w:val="24"/>
                <w:lang w:val="en-US" w:eastAsia="zh-CN" w:bidi="ar-SA"/>
              </w:rPr>
            </w:pPr>
            <w:r>
              <w:rPr>
                <w:rFonts w:hint="eastAsia" w:ascii="仿宋" w:hAnsi="仿宋" w:eastAsia="仿宋" w:cs="仿宋"/>
                <w:sz w:val="24"/>
                <w:szCs w:val="24"/>
              </w:rPr>
              <w:t>1</w:t>
            </w:r>
          </w:p>
        </w:tc>
        <w:tc>
          <w:tcPr>
            <w:tcW w:w="5504" w:type="dxa"/>
            <w:vAlign w:val="center"/>
          </w:tcPr>
          <w:p w14:paraId="29149AE4">
            <w:pPr>
              <w:snapToGrid w:val="0"/>
              <w:spacing w:before="0" w:beforeAutospacing="0" w:after="0" w:afterAutospacing="0" w:line="360" w:lineRule="auto"/>
              <w:ind w:left="0" w:right="0"/>
              <w:rPr>
                <w:rFonts w:hint="eastAsia" w:ascii="仿宋" w:hAnsi="仿宋" w:eastAsia="仿宋" w:cs="仿宋"/>
                <w:sz w:val="24"/>
                <w:szCs w:val="24"/>
              </w:rPr>
            </w:pPr>
            <w:r>
              <w:rPr>
                <w:rFonts w:hint="eastAsia" w:ascii="仿宋" w:hAnsi="仿宋" w:eastAsia="仿宋" w:cs="仿宋"/>
                <w:sz w:val="24"/>
                <w:szCs w:val="24"/>
                <w:highlight w:val="none"/>
              </w:rPr>
              <w:t>根据本项目的特点提出合理的理念、管理模式能够切合实际作出服务定位</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内容合理可行切合实际的得7分，较合理可行较切合实际的得5分，可行合理性实际性一般的得3分，不可行合理性较差不切实际的得1分，未分析提供的不得分。</w:t>
            </w:r>
          </w:p>
        </w:tc>
        <w:tc>
          <w:tcPr>
            <w:tcW w:w="1011" w:type="dxa"/>
            <w:vAlign w:val="center"/>
          </w:tcPr>
          <w:p w14:paraId="039DF5A1">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1485" w:type="dxa"/>
          </w:tcPr>
          <w:p w14:paraId="052D7E3D">
            <w:pPr>
              <w:snapToGrid w:val="0"/>
              <w:spacing w:before="0" w:beforeAutospacing="0" w:after="0" w:afterAutospacing="0" w:line="360" w:lineRule="auto"/>
              <w:ind w:left="0" w:right="0"/>
              <w:jc w:val="center"/>
              <w:rPr>
                <w:rFonts w:hint="eastAsia" w:ascii="仿宋" w:hAnsi="仿宋" w:eastAsia="仿宋" w:cs="仿宋"/>
                <w:bCs/>
                <w:color w:val="auto"/>
                <w:sz w:val="24"/>
                <w:szCs w:val="24"/>
                <w:highlight w:val="none"/>
              </w:rPr>
            </w:pPr>
          </w:p>
        </w:tc>
      </w:tr>
      <w:tr w14:paraId="1E475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5" w:type="dxa"/>
            <w:vAlign w:val="center"/>
          </w:tcPr>
          <w:p w14:paraId="1A16C741">
            <w:pPr>
              <w:snapToGrid w:val="0"/>
              <w:spacing w:before="0" w:beforeAutospacing="0" w:after="0" w:afterAutospacing="0" w:line="360" w:lineRule="auto"/>
              <w:ind w:left="0" w:right="0" w:firstLine="240" w:firstLineChars="100"/>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2</w:t>
            </w:r>
          </w:p>
        </w:tc>
        <w:tc>
          <w:tcPr>
            <w:tcW w:w="5504" w:type="dxa"/>
            <w:vAlign w:val="center"/>
          </w:tcPr>
          <w:p w14:paraId="7BE8F40D">
            <w:pPr>
              <w:snapToGrid w:val="0"/>
              <w:spacing w:before="0" w:beforeAutospacing="0" w:after="0" w:afterAutospacing="0" w:line="360" w:lineRule="auto"/>
              <w:ind w:left="0" w:right="0"/>
              <w:rPr>
                <w:rFonts w:hint="eastAsia" w:ascii="仿宋" w:hAnsi="仿宋" w:eastAsia="仿宋" w:cs="仿宋"/>
                <w:sz w:val="24"/>
                <w:szCs w:val="24"/>
                <w:lang w:val="en-US" w:eastAsia="zh-CN"/>
              </w:rPr>
            </w:pPr>
            <w:r>
              <w:rPr>
                <w:rFonts w:hint="eastAsia" w:ascii="仿宋" w:hAnsi="仿宋" w:eastAsia="仿宋" w:cs="仿宋"/>
                <w:sz w:val="24"/>
                <w:szCs w:val="24"/>
                <w:lang w:val="zh-CN"/>
              </w:rPr>
              <w:t>有比较完善的组织架构，清晰简练地列出主要管理流程，包括对运作流程图、激励机制、监督机制、自我约束机制、信息反馈渠道及处理机制</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内容合理可行切合实际的得7分，较合理可行较切合实际的得5分，可行合理性实际性一般的得3分，不可行合理性较差不切实际的得1分，未分析提供的不得分。</w:t>
            </w:r>
          </w:p>
        </w:tc>
        <w:tc>
          <w:tcPr>
            <w:tcW w:w="1011" w:type="dxa"/>
            <w:vAlign w:val="center"/>
          </w:tcPr>
          <w:p w14:paraId="6B87AD04">
            <w:pPr>
              <w:spacing w:before="0" w:beforeAutospacing="0" w:after="0" w:afterAutospacing="0" w:line="380" w:lineRule="exact"/>
              <w:ind w:left="0" w:right="0"/>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7</w:t>
            </w:r>
          </w:p>
        </w:tc>
        <w:tc>
          <w:tcPr>
            <w:tcW w:w="1485" w:type="dxa"/>
          </w:tcPr>
          <w:p w14:paraId="52D088B2">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r>
      <w:tr w14:paraId="55079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5" w:type="dxa"/>
            <w:vAlign w:val="center"/>
          </w:tcPr>
          <w:p w14:paraId="2B761798">
            <w:pPr>
              <w:snapToGrid w:val="0"/>
              <w:spacing w:before="0" w:beforeAutospacing="0" w:after="0" w:afterAutospacing="0" w:line="360" w:lineRule="auto"/>
              <w:ind w:left="0" w:right="0" w:firstLine="240" w:firstLineChars="10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5504" w:type="dxa"/>
            <w:vAlign w:val="center"/>
          </w:tcPr>
          <w:p w14:paraId="3D45387F">
            <w:pPr>
              <w:snapToGrid w:val="0"/>
              <w:spacing w:before="0" w:beforeAutospacing="0" w:after="0" w:afterAutospacing="0" w:line="360" w:lineRule="auto"/>
              <w:ind w:left="0" w:right="0"/>
              <w:rPr>
                <w:rFonts w:hint="eastAsia" w:ascii="仿宋" w:hAnsi="仿宋" w:eastAsia="仿宋" w:cs="仿宋"/>
                <w:sz w:val="24"/>
                <w:szCs w:val="24"/>
                <w:lang w:val="zh-CN"/>
              </w:rPr>
            </w:pPr>
            <w:r>
              <w:rPr>
                <w:rFonts w:hint="eastAsia" w:ascii="仿宋" w:hAnsi="仿宋" w:eastAsia="仿宋" w:cs="仿宋"/>
                <w:sz w:val="24"/>
                <w:szCs w:val="24"/>
                <w:lang w:val="zh-CN"/>
              </w:rPr>
              <w:t>有完善的管理制度、作业流程及管理工作计划及实施时间，并建立和完善档案管理制度、公众制度、物业管理制度及其配套设施权属清册等，体现标准化服务</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内容合理可行切合实际的得7分，较合理可行较切合实际的得5分，可行合理性实际性一般的得3分，不可行合理性较差不切实际的得1分，未分析提供的不得分。</w:t>
            </w:r>
          </w:p>
        </w:tc>
        <w:tc>
          <w:tcPr>
            <w:tcW w:w="1011" w:type="dxa"/>
            <w:vAlign w:val="center"/>
          </w:tcPr>
          <w:p w14:paraId="622B0DA0">
            <w:pPr>
              <w:spacing w:before="0" w:beforeAutospacing="0" w:after="0" w:afterAutospacing="0" w:line="380" w:lineRule="exact"/>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1485" w:type="dxa"/>
          </w:tcPr>
          <w:p w14:paraId="4AE8D7E8">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r>
      <w:tr w14:paraId="14A18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6" w:hRule="atLeast"/>
          <w:jc w:val="center"/>
        </w:trPr>
        <w:tc>
          <w:tcPr>
            <w:tcW w:w="905" w:type="dxa"/>
            <w:vAlign w:val="center"/>
          </w:tcPr>
          <w:p w14:paraId="40EA392D">
            <w:pPr>
              <w:snapToGrid w:val="0"/>
              <w:spacing w:before="0" w:beforeAutospacing="0" w:after="0" w:afterAutospacing="0" w:line="360" w:lineRule="auto"/>
              <w:ind w:left="0" w:right="0" w:firstLine="240" w:firstLineChars="100"/>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4</w:t>
            </w:r>
          </w:p>
        </w:tc>
        <w:tc>
          <w:tcPr>
            <w:tcW w:w="5504" w:type="dxa"/>
            <w:vAlign w:val="center"/>
          </w:tcPr>
          <w:p w14:paraId="2B1C22E1">
            <w:pPr>
              <w:snapToGrid w:val="0"/>
              <w:spacing w:before="0" w:beforeAutospacing="0" w:after="0" w:afterAutospacing="0" w:line="360" w:lineRule="auto"/>
              <w:ind w:left="0" w:right="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服务方案：</w:t>
            </w:r>
          </w:p>
          <w:p w14:paraId="76FDAFA3">
            <w:pPr>
              <w:snapToGrid w:val="0"/>
              <w:spacing w:before="0" w:beforeAutospacing="0" w:after="0" w:afterAutospacing="0" w:line="360" w:lineRule="auto"/>
              <w:ind w:left="0" w:right="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1）管理区域内传达保安秩序管理及巡查方案比较，酌情给分：</w:t>
            </w:r>
            <w:r>
              <w:rPr>
                <w:rFonts w:hint="eastAsia" w:ascii="仿宋" w:hAnsi="仿宋" w:eastAsia="仿宋" w:cs="仿宋"/>
                <w:sz w:val="24"/>
                <w:szCs w:val="24"/>
                <w:lang w:val="zh-CN"/>
              </w:rPr>
              <w:t>内容科学性、合理性、规范性、全面详细的得</w:t>
            </w:r>
            <w:r>
              <w:rPr>
                <w:rFonts w:hint="eastAsia" w:ascii="仿宋" w:hAnsi="仿宋" w:eastAsia="仿宋" w:cs="仿宋"/>
                <w:sz w:val="24"/>
                <w:szCs w:val="24"/>
                <w:lang w:val="en-US" w:eastAsia="zh-CN"/>
              </w:rPr>
              <w:t>5</w:t>
            </w:r>
            <w:r>
              <w:rPr>
                <w:rFonts w:hint="eastAsia" w:ascii="仿宋" w:hAnsi="仿宋" w:eastAsia="仿宋" w:cs="仿宋"/>
                <w:sz w:val="24"/>
                <w:szCs w:val="24"/>
                <w:lang w:val="zh-CN"/>
              </w:rPr>
              <w:t>分；较为全面、详细、合理的得</w:t>
            </w:r>
            <w:r>
              <w:rPr>
                <w:rFonts w:hint="eastAsia" w:ascii="仿宋" w:hAnsi="仿宋" w:eastAsia="仿宋" w:cs="仿宋"/>
                <w:sz w:val="24"/>
                <w:szCs w:val="24"/>
                <w:lang w:val="en-US" w:eastAsia="zh-CN"/>
              </w:rPr>
              <w:t>3</w:t>
            </w:r>
            <w:r>
              <w:rPr>
                <w:rFonts w:hint="eastAsia" w:ascii="仿宋" w:hAnsi="仿宋" w:eastAsia="仿宋" w:cs="仿宋"/>
                <w:sz w:val="24"/>
                <w:szCs w:val="24"/>
                <w:lang w:val="zh-CN"/>
              </w:rPr>
              <w:t>分；科学性、合理性、规范性、有所欠缺的得1分；未提供或完全不符的0分。</w:t>
            </w:r>
          </w:p>
          <w:p w14:paraId="043EF8D5">
            <w:pPr>
              <w:snapToGrid w:val="0"/>
              <w:spacing w:before="0" w:beforeAutospacing="0" w:after="0" w:afterAutospacing="0" w:line="360" w:lineRule="auto"/>
              <w:ind w:left="0" w:right="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2）管理区域内环境卫生管理方案比较，酌情给分（0-4分）：</w:t>
            </w:r>
            <w:r>
              <w:rPr>
                <w:rFonts w:hint="eastAsia" w:ascii="仿宋" w:hAnsi="仿宋" w:eastAsia="仿宋" w:cs="仿宋"/>
                <w:sz w:val="24"/>
                <w:szCs w:val="24"/>
                <w:lang w:val="zh-CN"/>
              </w:rPr>
              <w:t>内容科学性、合理性、规范性、全面详细的得</w:t>
            </w:r>
            <w:r>
              <w:rPr>
                <w:rFonts w:hint="eastAsia" w:ascii="仿宋" w:hAnsi="仿宋" w:eastAsia="仿宋" w:cs="仿宋"/>
                <w:sz w:val="24"/>
                <w:szCs w:val="24"/>
                <w:lang w:val="en-US" w:eastAsia="zh-CN"/>
              </w:rPr>
              <w:t>5</w:t>
            </w:r>
            <w:r>
              <w:rPr>
                <w:rFonts w:hint="eastAsia" w:ascii="仿宋" w:hAnsi="仿宋" w:eastAsia="仿宋" w:cs="仿宋"/>
                <w:sz w:val="24"/>
                <w:szCs w:val="24"/>
                <w:lang w:val="zh-CN"/>
              </w:rPr>
              <w:t>分；较为全面、详细、合理的得</w:t>
            </w:r>
            <w:r>
              <w:rPr>
                <w:rFonts w:hint="eastAsia" w:ascii="仿宋" w:hAnsi="仿宋" w:eastAsia="仿宋" w:cs="仿宋"/>
                <w:sz w:val="24"/>
                <w:szCs w:val="24"/>
                <w:lang w:val="en-US" w:eastAsia="zh-CN"/>
              </w:rPr>
              <w:t>3</w:t>
            </w:r>
            <w:r>
              <w:rPr>
                <w:rFonts w:hint="eastAsia" w:ascii="仿宋" w:hAnsi="仿宋" w:eastAsia="仿宋" w:cs="仿宋"/>
                <w:sz w:val="24"/>
                <w:szCs w:val="24"/>
                <w:lang w:val="zh-CN"/>
              </w:rPr>
              <w:t>分；科学性、合理性、规范性、有所欠缺的得1分；未提供或完全不符的0分。</w:t>
            </w:r>
          </w:p>
          <w:p w14:paraId="2C6FE171">
            <w:pPr>
              <w:snapToGrid w:val="0"/>
              <w:spacing w:before="0" w:beforeAutospacing="0" w:after="0" w:afterAutospacing="0" w:line="360" w:lineRule="auto"/>
              <w:ind w:left="0" w:right="0"/>
              <w:rPr>
                <w:rFonts w:hint="eastAsia" w:ascii="仿宋" w:hAnsi="仿宋" w:eastAsia="仿宋" w:cs="仿宋"/>
                <w:sz w:val="24"/>
                <w:szCs w:val="24"/>
              </w:rPr>
            </w:pPr>
            <w:r>
              <w:rPr>
                <w:rFonts w:hint="eastAsia" w:ascii="仿宋" w:hAnsi="仿宋" w:eastAsia="仿宋" w:cs="仿宋"/>
                <w:sz w:val="24"/>
                <w:szCs w:val="24"/>
                <w:lang w:val="en-US" w:eastAsia="zh-CN"/>
              </w:rPr>
              <w:t>3）管理区域内公共设备管理、维护方案；供电、给排水管理维护方案比较：</w:t>
            </w:r>
            <w:r>
              <w:rPr>
                <w:rFonts w:hint="eastAsia" w:ascii="仿宋" w:hAnsi="仿宋" w:eastAsia="仿宋" w:cs="仿宋"/>
                <w:sz w:val="24"/>
                <w:szCs w:val="24"/>
                <w:lang w:val="zh-CN"/>
              </w:rPr>
              <w:t>内容科学性、合理性、规范性、全面详细的得</w:t>
            </w:r>
            <w:r>
              <w:rPr>
                <w:rFonts w:hint="eastAsia" w:ascii="仿宋" w:hAnsi="仿宋" w:eastAsia="仿宋" w:cs="仿宋"/>
                <w:sz w:val="24"/>
                <w:szCs w:val="24"/>
                <w:lang w:val="en-US" w:eastAsia="zh-CN"/>
              </w:rPr>
              <w:t>5</w:t>
            </w:r>
            <w:r>
              <w:rPr>
                <w:rFonts w:hint="eastAsia" w:ascii="仿宋" w:hAnsi="仿宋" w:eastAsia="仿宋" w:cs="仿宋"/>
                <w:sz w:val="24"/>
                <w:szCs w:val="24"/>
                <w:lang w:val="zh-CN"/>
              </w:rPr>
              <w:t>分；较为全面、详细、合理的得</w:t>
            </w:r>
            <w:r>
              <w:rPr>
                <w:rFonts w:hint="eastAsia" w:ascii="仿宋" w:hAnsi="仿宋" w:eastAsia="仿宋" w:cs="仿宋"/>
                <w:sz w:val="24"/>
                <w:szCs w:val="24"/>
                <w:lang w:val="en-US" w:eastAsia="zh-CN"/>
              </w:rPr>
              <w:t>3</w:t>
            </w:r>
            <w:r>
              <w:rPr>
                <w:rFonts w:hint="eastAsia" w:ascii="仿宋" w:hAnsi="仿宋" w:eastAsia="仿宋" w:cs="仿宋"/>
                <w:sz w:val="24"/>
                <w:szCs w:val="24"/>
                <w:lang w:val="zh-CN"/>
              </w:rPr>
              <w:t>分；科学性、合理性、规范性、有所欠缺的得1分；未提供或完全不符的0分。</w:t>
            </w:r>
          </w:p>
        </w:tc>
        <w:tc>
          <w:tcPr>
            <w:tcW w:w="1011" w:type="dxa"/>
            <w:vAlign w:val="center"/>
          </w:tcPr>
          <w:p w14:paraId="758E05BA">
            <w:pPr>
              <w:spacing w:before="0" w:beforeAutospacing="0" w:after="0" w:afterAutospacing="0" w:line="380" w:lineRule="exact"/>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15</w:t>
            </w:r>
          </w:p>
        </w:tc>
        <w:tc>
          <w:tcPr>
            <w:tcW w:w="1485" w:type="dxa"/>
          </w:tcPr>
          <w:p w14:paraId="112911DD">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r>
      <w:tr w14:paraId="11F76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6" w:hRule="atLeast"/>
          <w:jc w:val="center"/>
        </w:trPr>
        <w:tc>
          <w:tcPr>
            <w:tcW w:w="905" w:type="dxa"/>
            <w:vAlign w:val="center"/>
          </w:tcPr>
          <w:p w14:paraId="7BE6B4D7">
            <w:pPr>
              <w:snapToGrid w:val="0"/>
              <w:spacing w:before="0" w:beforeAutospacing="0" w:after="0" w:afterAutospacing="0" w:line="360" w:lineRule="auto"/>
              <w:ind w:left="0" w:right="0" w:firstLine="240" w:firstLineChars="100"/>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5</w:t>
            </w:r>
          </w:p>
        </w:tc>
        <w:tc>
          <w:tcPr>
            <w:tcW w:w="5504" w:type="dxa"/>
            <w:vAlign w:val="center"/>
          </w:tcPr>
          <w:p w14:paraId="4A4212A1">
            <w:pPr>
              <w:snapToGrid w:val="0"/>
              <w:spacing w:before="0" w:beforeAutospacing="0" w:after="0" w:afterAutospacing="0" w:line="360" w:lineRule="auto"/>
              <w:ind w:left="0" w:right="0"/>
              <w:rPr>
                <w:rFonts w:hint="eastAsia" w:ascii="仿宋" w:hAnsi="仿宋" w:eastAsia="仿宋" w:cs="仿宋"/>
                <w:sz w:val="24"/>
                <w:szCs w:val="24"/>
                <w:lang w:val="zh-CN"/>
              </w:rPr>
            </w:pPr>
            <w:r>
              <w:rPr>
                <w:rFonts w:hint="eastAsia" w:ascii="仿宋" w:hAnsi="仿宋" w:eastAsia="仿宋" w:cs="仿宋"/>
                <w:sz w:val="24"/>
                <w:szCs w:val="24"/>
                <w:lang w:val="zh-CN"/>
              </w:rPr>
              <w:t>突发事件的应急措施：</w:t>
            </w:r>
          </w:p>
          <w:p w14:paraId="474D27C4">
            <w:pPr>
              <w:snapToGrid w:val="0"/>
              <w:spacing w:before="0" w:beforeAutospacing="0" w:after="0" w:afterAutospacing="0" w:line="360" w:lineRule="auto"/>
              <w:ind w:left="0" w:right="0"/>
              <w:rPr>
                <w:rFonts w:hint="eastAsia" w:ascii="仿宋" w:hAnsi="仿宋" w:eastAsia="仿宋" w:cs="仿宋"/>
                <w:sz w:val="24"/>
                <w:szCs w:val="24"/>
                <w:lang w:val="zh-CN"/>
              </w:rPr>
            </w:pPr>
            <w:r>
              <w:rPr>
                <w:rFonts w:hint="eastAsia" w:ascii="仿宋" w:hAnsi="仿宋" w:eastAsia="仿宋" w:cs="仿宋"/>
                <w:sz w:val="24"/>
                <w:szCs w:val="24"/>
                <w:lang w:val="zh-CN"/>
              </w:rPr>
              <w:t>1）对管理区域内安全防范措施、消防、抗台、抗震等紧急预案</w:t>
            </w:r>
            <w:r>
              <w:rPr>
                <w:rFonts w:hint="eastAsia" w:ascii="仿宋" w:hAnsi="仿宋" w:eastAsia="仿宋" w:cs="仿宋"/>
                <w:sz w:val="24"/>
                <w:szCs w:val="24"/>
                <w:lang w:val="en-US" w:eastAsia="zh-CN"/>
              </w:rPr>
              <w:t>：</w:t>
            </w:r>
            <w:r>
              <w:rPr>
                <w:rFonts w:hint="eastAsia" w:ascii="仿宋" w:hAnsi="仿宋" w:eastAsia="仿宋" w:cs="仿宋"/>
                <w:sz w:val="24"/>
                <w:szCs w:val="24"/>
                <w:lang w:val="zh-CN"/>
              </w:rPr>
              <w:t>内容科学性、合理性、规范性、全面详细的得</w:t>
            </w:r>
            <w:r>
              <w:rPr>
                <w:rFonts w:hint="eastAsia" w:ascii="仿宋" w:hAnsi="仿宋" w:eastAsia="仿宋" w:cs="仿宋"/>
                <w:sz w:val="24"/>
                <w:szCs w:val="24"/>
                <w:lang w:val="en-US" w:eastAsia="zh-CN"/>
              </w:rPr>
              <w:t>5</w:t>
            </w:r>
            <w:r>
              <w:rPr>
                <w:rFonts w:hint="eastAsia" w:ascii="仿宋" w:hAnsi="仿宋" w:eastAsia="仿宋" w:cs="仿宋"/>
                <w:sz w:val="24"/>
                <w:szCs w:val="24"/>
                <w:lang w:val="zh-CN"/>
              </w:rPr>
              <w:t>分；较为全面、详细、合理的得</w:t>
            </w:r>
            <w:r>
              <w:rPr>
                <w:rFonts w:hint="eastAsia" w:ascii="仿宋" w:hAnsi="仿宋" w:eastAsia="仿宋" w:cs="仿宋"/>
                <w:sz w:val="24"/>
                <w:szCs w:val="24"/>
                <w:lang w:val="en-US" w:eastAsia="zh-CN"/>
              </w:rPr>
              <w:t>3</w:t>
            </w:r>
            <w:r>
              <w:rPr>
                <w:rFonts w:hint="eastAsia" w:ascii="仿宋" w:hAnsi="仿宋" w:eastAsia="仿宋" w:cs="仿宋"/>
                <w:sz w:val="24"/>
                <w:szCs w:val="24"/>
                <w:lang w:val="zh-CN"/>
              </w:rPr>
              <w:t>分；科学性、合理性、规范性、有所欠缺的得1分；未提供或完全不符的0分。</w:t>
            </w:r>
          </w:p>
          <w:p w14:paraId="34CFDDB8">
            <w:pPr>
              <w:snapToGrid w:val="0"/>
              <w:spacing w:before="0" w:beforeAutospacing="0" w:after="0" w:afterAutospacing="0" w:line="360" w:lineRule="auto"/>
              <w:ind w:left="0" w:right="0"/>
              <w:rPr>
                <w:rFonts w:hint="eastAsia" w:ascii="仿宋" w:hAnsi="仿宋" w:eastAsia="仿宋" w:cs="仿宋"/>
                <w:kern w:val="2"/>
                <w:sz w:val="24"/>
                <w:szCs w:val="24"/>
                <w:lang w:val="zh-CN" w:eastAsia="zh-CN" w:bidi="ar-SA"/>
              </w:rPr>
            </w:pPr>
            <w:r>
              <w:rPr>
                <w:rFonts w:hint="eastAsia" w:ascii="仿宋" w:hAnsi="仿宋" w:eastAsia="仿宋" w:cs="仿宋"/>
                <w:sz w:val="24"/>
                <w:szCs w:val="24"/>
                <w:lang w:val="zh-CN"/>
              </w:rPr>
              <w:t>2）对管理区域内的防盗、防火的安全防范巡查、给排水设备、电气照明装置等设备应急检修措施等</w:t>
            </w:r>
            <w:r>
              <w:rPr>
                <w:rFonts w:hint="eastAsia" w:ascii="仿宋" w:hAnsi="仿宋" w:eastAsia="仿宋" w:cs="仿宋"/>
                <w:sz w:val="24"/>
                <w:szCs w:val="24"/>
                <w:lang w:val="en-US" w:eastAsia="zh-CN"/>
              </w:rPr>
              <w:t>：</w:t>
            </w:r>
            <w:r>
              <w:rPr>
                <w:rFonts w:hint="eastAsia" w:ascii="仿宋" w:hAnsi="仿宋" w:eastAsia="仿宋" w:cs="仿宋"/>
                <w:sz w:val="24"/>
                <w:szCs w:val="24"/>
                <w:lang w:val="zh-CN"/>
              </w:rPr>
              <w:t>内容科学性、合理性、规范性、全面详细的得</w:t>
            </w:r>
            <w:r>
              <w:rPr>
                <w:rFonts w:hint="eastAsia" w:ascii="仿宋" w:hAnsi="仿宋" w:eastAsia="仿宋" w:cs="仿宋"/>
                <w:sz w:val="24"/>
                <w:szCs w:val="24"/>
                <w:lang w:val="en-US" w:eastAsia="zh-CN"/>
              </w:rPr>
              <w:t>5</w:t>
            </w:r>
            <w:r>
              <w:rPr>
                <w:rFonts w:hint="eastAsia" w:ascii="仿宋" w:hAnsi="仿宋" w:eastAsia="仿宋" w:cs="仿宋"/>
                <w:sz w:val="24"/>
                <w:szCs w:val="24"/>
                <w:lang w:val="zh-CN"/>
              </w:rPr>
              <w:t>分；较为全面、详细、合理的得</w:t>
            </w:r>
            <w:r>
              <w:rPr>
                <w:rFonts w:hint="eastAsia" w:ascii="仿宋" w:hAnsi="仿宋" w:eastAsia="仿宋" w:cs="仿宋"/>
                <w:sz w:val="24"/>
                <w:szCs w:val="24"/>
                <w:lang w:val="en-US" w:eastAsia="zh-CN"/>
              </w:rPr>
              <w:t>3</w:t>
            </w:r>
            <w:r>
              <w:rPr>
                <w:rFonts w:hint="eastAsia" w:ascii="仿宋" w:hAnsi="仿宋" w:eastAsia="仿宋" w:cs="仿宋"/>
                <w:sz w:val="24"/>
                <w:szCs w:val="24"/>
                <w:lang w:val="zh-CN"/>
              </w:rPr>
              <w:t>分；科学性、合理性、规范性、有所欠缺的得1分；未提供或完全不符的0分。</w:t>
            </w:r>
          </w:p>
        </w:tc>
        <w:tc>
          <w:tcPr>
            <w:tcW w:w="1011" w:type="dxa"/>
            <w:vAlign w:val="center"/>
          </w:tcPr>
          <w:p w14:paraId="47309BE0">
            <w:pPr>
              <w:spacing w:before="0" w:beforeAutospacing="0" w:after="0" w:afterAutospacing="0" w:line="380" w:lineRule="exact"/>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c>
          <w:tcPr>
            <w:tcW w:w="1485" w:type="dxa"/>
          </w:tcPr>
          <w:p w14:paraId="52C4C4C9">
            <w:pPr>
              <w:snapToGrid w:val="0"/>
              <w:spacing w:before="0" w:beforeAutospacing="0" w:after="0" w:afterAutospacing="0" w:line="360" w:lineRule="auto"/>
              <w:ind w:left="0" w:right="0"/>
              <w:jc w:val="center"/>
              <w:rPr>
                <w:rFonts w:hint="eastAsia" w:ascii="仿宋" w:hAnsi="仿宋" w:eastAsia="仿宋" w:cs="仿宋"/>
                <w:sz w:val="24"/>
                <w:szCs w:val="24"/>
                <w:lang w:val="zh-CN"/>
              </w:rPr>
            </w:pPr>
          </w:p>
          <w:p w14:paraId="49963079">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r>
      <w:tr w14:paraId="44739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5" w:type="dxa"/>
            <w:vAlign w:val="center"/>
          </w:tcPr>
          <w:p w14:paraId="2824F999">
            <w:pPr>
              <w:snapToGrid w:val="0"/>
              <w:spacing w:before="0" w:beforeAutospacing="0" w:after="0" w:afterAutospacing="0" w:line="360" w:lineRule="auto"/>
              <w:ind w:left="0" w:right="0" w:firstLine="240" w:firstLineChars="100"/>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6</w:t>
            </w:r>
          </w:p>
        </w:tc>
        <w:tc>
          <w:tcPr>
            <w:tcW w:w="5504" w:type="dxa"/>
            <w:vAlign w:val="center"/>
          </w:tcPr>
          <w:p w14:paraId="2C11D179">
            <w:pPr>
              <w:snapToGrid w:val="0"/>
              <w:spacing w:before="0" w:beforeAutospacing="0" w:after="0" w:afterAutospacing="0" w:line="360" w:lineRule="auto"/>
              <w:ind w:left="0" w:right="0"/>
              <w:rPr>
                <w:rFonts w:hint="eastAsia" w:ascii="仿宋" w:hAnsi="仿宋" w:eastAsia="仿宋" w:cs="仿宋"/>
                <w:sz w:val="24"/>
                <w:szCs w:val="24"/>
                <w:lang w:val="en-US" w:eastAsia="zh-CN"/>
              </w:rPr>
            </w:pPr>
            <w:r>
              <w:rPr>
                <w:rFonts w:hint="eastAsia" w:ascii="仿宋" w:hAnsi="仿宋" w:eastAsia="仿宋" w:cs="仿宋"/>
                <w:sz w:val="24"/>
                <w:szCs w:val="24"/>
              </w:rPr>
              <w:t>根据提供的</w:t>
            </w:r>
            <w:r>
              <w:rPr>
                <w:rFonts w:hint="eastAsia" w:ascii="仿宋" w:hAnsi="仿宋" w:eastAsia="仿宋" w:cs="仿宋"/>
                <w:sz w:val="24"/>
                <w:szCs w:val="24"/>
                <w:lang w:val="en-US" w:eastAsia="zh-CN"/>
              </w:rPr>
              <w:t>运营机制（①考核机制；②激励机制；③监督机制；④自我约束机制；⑤信息反馈渠道；⑥及时处理机制；⑦管理指标承诺达到管理标准）</w:t>
            </w:r>
          </w:p>
          <w:p w14:paraId="3074466B">
            <w:pPr>
              <w:snapToGrid w:val="0"/>
              <w:spacing w:before="0" w:beforeAutospacing="0" w:after="0" w:afterAutospacing="0" w:line="360" w:lineRule="auto"/>
              <w:ind w:left="0" w:right="0"/>
              <w:rPr>
                <w:rFonts w:hint="eastAsia" w:ascii="仿宋" w:hAnsi="仿宋" w:eastAsia="仿宋" w:cs="仿宋"/>
                <w:sz w:val="24"/>
                <w:szCs w:val="24"/>
                <w:lang w:eastAsia="zh-CN"/>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内容合理可行切合实际的得7分，较合理可行较切合实际的得5分，可行合理性实际性一般的得3分，不可行合理性较差不切实际的得1分，未分析提供的不得分。</w:t>
            </w:r>
          </w:p>
        </w:tc>
        <w:tc>
          <w:tcPr>
            <w:tcW w:w="1011" w:type="dxa"/>
            <w:vAlign w:val="center"/>
          </w:tcPr>
          <w:p w14:paraId="1E74CC9D">
            <w:pPr>
              <w:spacing w:before="0" w:beforeAutospacing="0" w:after="0" w:afterAutospacing="0" w:line="380" w:lineRule="exact"/>
              <w:ind w:left="0" w:right="0" w:firstLine="240" w:firstLineChars="10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1485" w:type="dxa"/>
          </w:tcPr>
          <w:p w14:paraId="2A228F92">
            <w:pPr>
              <w:snapToGrid w:val="0"/>
              <w:spacing w:before="0" w:beforeAutospacing="0" w:after="0" w:afterAutospacing="0" w:line="360" w:lineRule="auto"/>
              <w:ind w:left="0" w:right="0"/>
              <w:jc w:val="center"/>
              <w:rPr>
                <w:rFonts w:hint="eastAsia" w:ascii="仿宋" w:hAnsi="仿宋" w:eastAsia="仿宋" w:cs="仿宋"/>
                <w:sz w:val="24"/>
                <w:szCs w:val="24"/>
                <w:lang w:val="en-US" w:eastAsia="zh-CN"/>
              </w:rPr>
            </w:pPr>
          </w:p>
          <w:p w14:paraId="7E889DE7">
            <w:pPr>
              <w:snapToGrid w:val="0"/>
              <w:spacing w:before="0" w:beforeAutospacing="0" w:after="0" w:afterAutospacing="0" w:line="360" w:lineRule="auto"/>
              <w:ind w:left="0" w:right="0"/>
              <w:jc w:val="center"/>
              <w:rPr>
                <w:rFonts w:hint="eastAsia" w:ascii="仿宋" w:hAnsi="仿宋" w:eastAsia="仿宋" w:cs="仿宋"/>
                <w:sz w:val="24"/>
                <w:szCs w:val="24"/>
                <w:lang w:val="en-US" w:eastAsia="zh-CN"/>
              </w:rPr>
            </w:pPr>
          </w:p>
          <w:p w14:paraId="4AA66954">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r>
      <w:tr w14:paraId="388A3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5" w:type="dxa"/>
            <w:vAlign w:val="center"/>
          </w:tcPr>
          <w:p w14:paraId="7FABEC30">
            <w:pPr>
              <w:snapToGrid w:val="0"/>
              <w:spacing w:before="0" w:beforeAutospacing="0" w:after="0" w:afterAutospacing="0" w:line="360" w:lineRule="auto"/>
              <w:ind w:left="0" w:right="0" w:firstLine="240" w:firstLineChars="100"/>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7</w:t>
            </w:r>
          </w:p>
        </w:tc>
        <w:tc>
          <w:tcPr>
            <w:tcW w:w="5504" w:type="dxa"/>
            <w:vAlign w:val="center"/>
          </w:tcPr>
          <w:p w14:paraId="0D663A1B">
            <w:pPr>
              <w:snapToGrid w:val="0"/>
              <w:spacing w:before="0" w:beforeAutospacing="0" w:after="0" w:afterAutospacing="0" w:line="360" w:lineRule="auto"/>
              <w:ind w:left="0" w:right="0"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员工招聘标准、员工培训计划的合理性：方案符合要求</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内容合理可行切合实际的得7分，较合理可行较切合实际的得5分，可行合理性实际性一般的得3分，不可行合理性较差不切实际的得1分，未分析提供的不得分。</w:t>
            </w:r>
          </w:p>
        </w:tc>
        <w:tc>
          <w:tcPr>
            <w:tcW w:w="1011" w:type="dxa"/>
            <w:vAlign w:val="center"/>
          </w:tcPr>
          <w:p w14:paraId="05BEFD72">
            <w:pPr>
              <w:spacing w:before="0" w:beforeAutospacing="0" w:after="0" w:afterAutospacing="0" w:line="380" w:lineRule="exact"/>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1485" w:type="dxa"/>
          </w:tcPr>
          <w:p w14:paraId="34BC8B4B">
            <w:pPr>
              <w:snapToGrid w:val="0"/>
              <w:spacing w:before="0" w:beforeAutospacing="0" w:after="0" w:afterAutospacing="0" w:line="360" w:lineRule="auto"/>
              <w:ind w:left="0" w:right="0"/>
              <w:jc w:val="center"/>
              <w:rPr>
                <w:rFonts w:hint="eastAsia" w:ascii="仿宋" w:hAnsi="仿宋" w:eastAsia="仿宋" w:cs="仿宋"/>
                <w:sz w:val="24"/>
                <w:szCs w:val="24"/>
              </w:rPr>
            </w:pPr>
          </w:p>
          <w:p w14:paraId="403A44BC">
            <w:pPr>
              <w:snapToGrid w:val="0"/>
              <w:spacing w:before="0" w:beforeAutospacing="0" w:after="0" w:afterAutospacing="0" w:line="360" w:lineRule="auto"/>
              <w:ind w:left="0" w:right="0"/>
              <w:jc w:val="center"/>
              <w:rPr>
                <w:rFonts w:hint="eastAsia" w:ascii="仿宋" w:hAnsi="仿宋" w:eastAsia="仿宋" w:cs="仿宋"/>
                <w:sz w:val="24"/>
                <w:szCs w:val="24"/>
              </w:rPr>
            </w:pPr>
          </w:p>
          <w:p w14:paraId="4D1D440C">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r>
      <w:tr w14:paraId="18B91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5" w:type="dxa"/>
            <w:vAlign w:val="center"/>
          </w:tcPr>
          <w:p w14:paraId="37F6A681">
            <w:pPr>
              <w:snapToGrid w:val="0"/>
              <w:spacing w:before="0" w:beforeAutospacing="0" w:after="0" w:afterAutospacing="0" w:line="360" w:lineRule="auto"/>
              <w:ind w:left="0" w:right="0" w:firstLine="240" w:firstLineChars="100"/>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8</w:t>
            </w:r>
          </w:p>
        </w:tc>
        <w:tc>
          <w:tcPr>
            <w:tcW w:w="5504" w:type="dxa"/>
            <w:vAlign w:val="center"/>
          </w:tcPr>
          <w:p w14:paraId="24790FA5">
            <w:pPr>
              <w:snapToGrid w:val="0"/>
              <w:spacing w:before="0" w:beforeAutospacing="0" w:after="0" w:afterAutospacing="0" w:line="360" w:lineRule="auto"/>
              <w:ind w:left="0" w:right="0"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服务承诺：包括服务内容及标准承诺、创建工作承诺等，合理性、可行性、可操作性：方案符合要求</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内容合理可行切合实际的得7分，较合理可行较切合实际的得5分，可行合理性实际性一般的得3分，不可行合理性较差不切实际的得1分，未分析提供的不得分。</w:t>
            </w:r>
          </w:p>
        </w:tc>
        <w:tc>
          <w:tcPr>
            <w:tcW w:w="1011" w:type="dxa"/>
            <w:vAlign w:val="center"/>
          </w:tcPr>
          <w:p w14:paraId="1706ADAE">
            <w:pPr>
              <w:spacing w:before="0" w:beforeAutospacing="0" w:after="0" w:afterAutospacing="0" w:line="380" w:lineRule="exact"/>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1485" w:type="dxa"/>
          </w:tcPr>
          <w:p w14:paraId="563254AB">
            <w:pPr>
              <w:snapToGrid w:val="0"/>
              <w:spacing w:before="0" w:beforeAutospacing="0" w:after="0" w:afterAutospacing="0" w:line="360" w:lineRule="auto"/>
              <w:ind w:left="0" w:right="0"/>
              <w:jc w:val="center"/>
              <w:rPr>
                <w:rFonts w:hint="eastAsia" w:ascii="仿宋" w:hAnsi="仿宋" w:eastAsia="仿宋" w:cs="仿宋"/>
                <w:sz w:val="24"/>
                <w:szCs w:val="24"/>
              </w:rPr>
            </w:pPr>
          </w:p>
          <w:p w14:paraId="66F4A29D">
            <w:pPr>
              <w:snapToGrid w:val="0"/>
              <w:spacing w:before="0" w:beforeAutospacing="0" w:after="0" w:afterAutospacing="0" w:line="360" w:lineRule="auto"/>
              <w:ind w:left="0" w:right="0"/>
              <w:jc w:val="center"/>
              <w:rPr>
                <w:rFonts w:hint="eastAsia" w:ascii="仿宋" w:hAnsi="仿宋" w:eastAsia="仿宋" w:cs="仿宋"/>
                <w:sz w:val="24"/>
                <w:szCs w:val="24"/>
              </w:rPr>
            </w:pPr>
          </w:p>
          <w:p w14:paraId="13C02E4E">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r>
      <w:tr w14:paraId="778DF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0" w:hRule="atLeast"/>
          <w:jc w:val="center"/>
        </w:trPr>
        <w:tc>
          <w:tcPr>
            <w:tcW w:w="905" w:type="dxa"/>
            <w:vAlign w:val="center"/>
          </w:tcPr>
          <w:p w14:paraId="29764293">
            <w:pPr>
              <w:snapToGrid w:val="0"/>
              <w:spacing w:before="0" w:beforeAutospacing="0" w:after="0" w:afterAutospacing="0" w:line="360" w:lineRule="auto"/>
              <w:ind w:left="0" w:right="0" w:firstLine="240" w:firstLineChars="100"/>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9</w:t>
            </w:r>
          </w:p>
        </w:tc>
        <w:tc>
          <w:tcPr>
            <w:tcW w:w="5504" w:type="dxa"/>
            <w:vAlign w:val="center"/>
          </w:tcPr>
          <w:p w14:paraId="219AC494">
            <w:pPr>
              <w:snapToGrid w:val="0"/>
              <w:spacing w:before="0" w:beforeAutospacing="0" w:after="0" w:afterAutospacing="0" w:line="360" w:lineRule="auto"/>
              <w:ind w:left="0" w:right="0"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投标人具有应急服务支持能力：</w:t>
            </w:r>
          </w:p>
          <w:p w14:paraId="071AD1F1">
            <w:pPr>
              <w:snapToGrid w:val="0"/>
              <w:spacing w:before="0" w:beforeAutospacing="0" w:after="0" w:afterAutospacing="0" w:line="360" w:lineRule="auto"/>
              <w:ind w:left="0" w:right="0"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1）在特殊需要时，能迅速派出周边驻点足够数量的有经验的增援人员，提供承诺书（格式自拟）不提供不得分</w:t>
            </w:r>
            <w:r>
              <w:rPr>
                <w:rFonts w:hint="eastAsia" w:ascii="仿宋" w:hAnsi="仿宋" w:eastAsia="仿宋" w:cs="仿宋"/>
                <w:sz w:val="24"/>
                <w:szCs w:val="24"/>
              </w:rPr>
              <w:t>。</w:t>
            </w:r>
          </w:p>
        </w:tc>
        <w:tc>
          <w:tcPr>
            <w:tcW w:w="1011" w:type="dxa"/>
            <w:vAlign w:val="center"/>
          </w:tcPr>
          <w:p w14:paraId="68945EF4">
            <w:pPr>
              <w:spacing w:before="0" w:beforeAutospacing="0" w:after="0" w:afterAutospacing="0" w:line="380" w:lineRule="exact"/>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1485" w:type="dxa"/>
          </w:tcPr>
          <w:p w14:paraId="0CF5BF8E">
            <w:pPr>
              <w:snapToGrid w:val="0"/>
              <w:spacing w:before="0" w:beforeAutospacing="0" w:after="0" w:afterAutospacing="0" w:line="360" w:lineRule="auto"/>
              <w:ind w:left="0" w:right="0"/>
              <w:jc w:val="center"/>
              <w:rPr>
                <w:rFonts w:hint="eastAsia" w:ascii="仿宋" w:hAnsi="仿宋" w:eastAsia="仿宋" w:cs="仿宋"/>
                <w:sz w:val="24"/>
                <w:szCs w:val="24"/>
              </w:rPr>
            </w:pPr>
          </w:p>
          <w:p w14:paraId="57B79CF4">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r>
      <w:tr w14:paraId="38252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5" w:type="dxa"/>
            <w:vAlign w:val="center"/>
          </w:tcPr>
          <w:p w14:paraId="5AF9445C">
            <w:pPr>
              <w:snapToGrid w:val="0"/>
              <w:spacing w:before="0" w:beforeAutospacing="0" w:after="0" w:afterAutospacing="0" w:line="360" w:lineRule="auto"/>
              <w:ind w:left="0" w:right="0" w:firstLine="240" w:firstLineChars="100"/>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10</w:t>
            </w:r>
          </w:p>
        </w:tc>
        <w:tc>
          <w:tcPr>
            <w:tcW w:w="5504" w:type="dxa"/>
            <w:vAlign w:val="center"/>
          </w:tcPr>
          <w:p w14:paraId="4A8584C8">
            <w:pPr>
              <w:snapToGrid w:val="0"/>
              <w:spacing w:before="0" w:beforeAutospacing="0" w:after="0" w:afterAutospacing="0" w:line="360" w:lineRule="auto"/>
              <w:ind w:left="0" w:right="0" w:firstLine="480" w:firstLineChars="200"/>
              <w:rPr>
                <w:rFonts w:hint="eastAsia"/>
              </w:rPr>
            </w:pPr>
            <w:r>
              <w:rPr>
                <w:rFonts w:hint="eastAsia" w:ascii="仿宋" w:hAnsi="仿宋" w:eastAsia="仿宋" w:cs="仿宋"/>
                <w:sz w:val="24"/>
                <w:szCs w:val="24"/>
              </w:rPr>
              <w:t>投标人</w:t>
            </w:r>
            <w:r>
              <w:rPr>
                <w:rFonts w:hint="eastAsia" w:ascii="仿宋" w:hAnsi="仿宋" w:eastAsia="仿宋" w:cs="仿宋"/>
                <w:sz w:val="24"/>
                <w:szCs w:val="24"/>
                <w:lang w:eastAsia="zh-CN"/>
              </w:rPr>
              <w:t>出具承诺书（格式自拟）</w:t>
            </w:r>
            <w:r>
              <w:rPr>
                <w:rFonts w:hint="eastAsia" w:ascii="仿宋" w:hAnsi="仿宋" w:eastAsia="仿宋" w:cs="仿宋"/>
                <w:b w:val="0"/>
                <w:bCs w:val="0"/>
                <w:sz w:val="24"/>
                <w:szCs w:val="24"/>
              </w:rPr>
              <w:t>承诺</w:t>
            </w:r>
            <w:r>
              <w:rPr>
                <w:rFonts w:hint="eastAsia" w:ascii="仿宋" w:hAnsi="仿宋" w:eastAsia="仿宋" w:cs="仿宋"/>
                <w:sz w:val="24"/>
                <w:szCs w:val="24"/>
              </w:rPr>
              <w:t>中标后，人员如离职、更换，需提前一周提出申请，经采购人同意后方可调换，投标人应在24小时内响应，并在48小时内保证人员到位，达到采购人要求为止，</w:t>
            </w:r>
            <w:r>
              <w:rPr>
                <w:rFonts w:hint="eastAsia" w:ascii="仿宋" w:hAnsi="仿宋" w:eastAsia="仿宋" w:cs="仿宋"/>
                <w:b w:val="0"/>
                <w:bCs w:val="0"/>
                <w:sz w:val="24"/>
                <w:szCs w:val="24"/>
              </w:rPr>
              <w:t>承诺</w:t>
            </w:r>
            <w:r>
              <w:rPr>
                <w:rFonts w:hint="eastAsia" w:ascii="仿宋" w:hAnsi="仿宋" w:eastAsia="仿宋" w:cs="仿宋"/>
                <w:b w:val="0"/>
                <w:bCs w:val="0"/>
                <w:sz w:val="24"/>
                <w:szCs w:val="24"/>
                <w:lang w:eastAsia="zh-CN"/>
              </w:rPr>
              <w:t>得</w:t>
            </w:r>
            <w:r>
              <w:rPr>
                <w:rFonts w:hint="eastAsia" w:ascii="仿宋" w:hAnsi="仿宋" w:eastAsia="仿宋" w:cs="仿宋"/>
                <w:b w:val="0"/>
                <w:bCs w:val="0"/>
                <w:sz w:val="24"/>
                <w:szCs w:val="24"/>
                <w:lang w:val="en-US" w:eastAsia="zh-CN"/>
              </w:rPr>
              <w:t>2分，</w:t>
            </w:r>
            <w:r>
              <w:rPr>
                <w:rFonts w:hint="eastAsia" w:ascii="仿宋" w:hAnsi="仿宋" w:eastAsia="仿宋" w:cs="仿宋"/>
                <w:sz w:val="24"/>
                <w:szCs w:val="24"/>
                <w:lang w:val="zh-CN"/>
              </w:rPr>
              <w:t>未提供或完全不符的0分。</w:t>
            </w:r>
          </w:p>
        </w:tc>
        <w:tc>
          <w:tcPr>
            <w:tcW w:w="1011" w:type="dxa"/>
            <w:vAlign w:val="center"/>
          </w:tcPr>
          <w:p w14:paraId="568B1D0B">
            <w:pPr>
              <w:spacing w:before="0" w:beforeAutospacing="0" w:after="0" w:afterAutospacing="0" w:line="380" w:lineRule="exact"/>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1485" w:type="dxa"/>
          </w:tcPr>
          <w:p w14:paraId="3F61C4B2">
            <w:pPr>
              <w:snapToGrid w:val="0"/>
              <w:spacing w:before="0" w:beforeAutospacing="0" w:after="0" w:afterAutospacing="0" w:line="360" w:lineRule="auto"/>
              <w:ind w:left="0" w:right="0"/>
              <w:jc w:val="center"/>
              <w:rPr>
                <w:rFonts w:hint="eastAsia" w:ascii="仿宋" w:hAnsi="仿宋" w:eastAsia="仿宋" w:cs="仿宋"/>
                <w:sz w:val="24"/>
                <w:szCs w:val="24"/>
              </w:rPr>
            </w:pPr>
          </w:p>
          <w:p w14:paraId="5C4475D2">
            <w:pPr>
              <w:snapToGrid w:val="0"/>
              <w:spacing w:before="0" w:beforeAutospacing="0" w:after="0" w:afterAutospacing="0" w:line="360" w:lineRule="auto"/>
              <w:ind w:left="0" w:right="0"/>
              <w:jc w:val="center"/>
              <w:rPr>
                <w:rFonts w:hint="eastAsia" w:ascii="仿宋" w:hAnsi="仿宋" w:eastAsia="仿宋" w:cs="仿宋"/>
                <w:sz w:val="24"/>
                <w:szCs w:val="24"/>
              </w:rPr>
            </w:pPr>
          </w:p>
          <w:p w14:paraId="6C09CD24">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r>
      <w:tr w14:paraId="4AE2F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5" w:type="dxa"/>
            <w:vAlign w:val="center"/>
          </w:tcPr>
          <w:p w14:paraId="3399F82D">
            <w:pPr>
              <w:snapToGrid w:val="0"/>
              <w:spacing w:before="0" w:beforeAutospacing="0" w:after="0" w:afterAutospacing="0" w:line="360" w:lineRule="auto"/>
              <w:ind w:left="0" w:right="0" w:firstLine="240" w:firstLineChars="10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11</w:t>
            </w:r>
          </w:p>
        </w:tc>
        <w:tc>
          <w:tcPr>
            <w:tcW w:w="5504" w:type="dxa"/>
            <w:vAlign w:val="center"/>
          </w:tcPr>
          <w:p w14:paraId="6023E5D1">
            <w:pPr>
              <w:snapToGrid w:val="0"/>
              <w:spacing w:before="0" w:beforeAutospacing="0" w:after="0" w:afterAutospacing="0" w:line="360" w:lineRule="auto"/>
              <w:ind w:left="0" w:right="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拟派</w:t>
            </w:r>
            <w:r>
              <w:rPr>
                <w:rFonts w:hint="eastAsia" w:ascii="仿宋" w:hAnsi="仿宋" w:eastAsia="仿宋" w:cs="仿宋"/>
                <w:color w:val="auto"/>
                <w:sz w:val="24"/>
                <w:szCs w:val="24"/>
              </w:rPr>
              <w:t>项目组人员：</w:t>
            </w:r>
          </w:p>
          <w:p w14:paraId="34F55DB4">
            <w:pPr>
              <w:numPr>
                <w:ilvl w:val="0"/>
                <w:numId w:val="2"/>
              </w:numPr>
              <w:snapToGrid w:val="0"/>
              <w:spacing w:before="0" w:beforeAutospacing="0" w:after="0" w:afterAutospacing="0" w:line="360" w:lineRule="auto"/>
              <w:ind w:left="0" w:right="0"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项目负责人：专科及以上学历，具有人力资源从业人员证书的得2分 ，本项最多得2分。</w:t>
            </w:r>
          </w:p>
          <w:p w14:paraId="23AE1567">
            <w:pPr>
              <w:numPr>
                <w:ilvl w:val="0"/>
                <w:numId w:val="2"/>
              </w:numPr>
              <w:snapToGrid w:val="0"/>
              <w:spacing w:before="0" w:beforeAutospacing="0" w:after="0" w:afterAutospacing="0" w:line="360" w:lineRule="auto"/>
              <w:ind w:left="0" w:right="0"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项目人员：具有保安员证书的满足20人得5分，其中具有建（构）筑物消防员证的每人加1分本条最多加得3分。</w:t>
            </w:r>
          </w:p>
          <w:p w14:paraId="3597C606">
            <w:pPr>
              <w:pStyle w:val="4"/>
              <w:ind w:left="433" w:leftChars="202" w:hanging="9" w:hangingChars="4"/>
              <w:rPr>
                <w:rFonts w:hint="eastAsia" w:ascii="仿宋" w:hAnsi="仿宋" w:eastAsia="仿宋" w:cs="仿宋"/>
                <w:color w:val="auto"/>
                <w:sz w:val="24"/>
                <w:szCs w:val="24"/>
                <w:highlight w:val="none"/>
                <w:lang w:val="en-US" w:eastAsia="zh-CN"/>
              </w:rPr>
            </w:pPr>
            <w:r>
              <w:rPr>
                <w:rFonts w:hint="eastAsia" w:ascii="仿宋" w:eastAsia="仿宋" w:cs="仿宋"/>
                <w:b w:val="0"/>
                <w:bCs w:val="0"/>
                <w:color w:val="auto"/>
                <w:sz w:val="24"/>
                <w:szCs w:val="24"/>
                <w:highlight w:val="none"/>
                <w:lang w:val="en-US" w:eastAsia="zh-CN"/>
              </w:rPr>
              <w:t>3、提供的低压电工作业证的，每提供1人得2分，最高得2分);</w:t>
            </w:r>
          </w:p>
          <w:p w14:paraId="6C14D912">
            <w:pPr>
              <w:snapToGrid w:val="0"/>
              <w:spacing w:before="0" w:beforeAutospacing="0" w:after="0" w:afterAutospacing="0" w:line="360" w:lineRule="auto"/>
              <w:ind w:left="0" w:right="0"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注：</w:t>
            </w:r>
            <w:r>
              <w:rPr>
                <w:rFonts w:hint="eastAsia" w:ascii="仿宋" w:hAnsi="仿宋" w:eastAsia="仿宋" w:cs="仿宋"/>
                <w:color w:val="auto"/>
                <w:sz w:val="24"/>
                <w:szCs w:val="24"/>
                <w:highlight w:val="none"/>
                <w:lang w:val="en-US" w:eastAsia="zh-CN"/>
              </w:rPr>
              <w:t>须提供人员证书及其在投标单位的社保缴纳记录[提供人员在本单位近3个月的社保缴纳证明复印件及相关证书复印件并加盖公章]，缺项、未提供或完全不符不得分</w:t>
            </w:r>
            <w:r>
              <w:rPr>
                <w:rFonts w:hint="eastAsia" w:ascii="仿宋" w:hAnsi="仿宋" w:eastAsia="仿宋" w:cs="仿宋"/>
                <w:color w:val="auto"/>
                <w:sz w:val="24"/>
                <w:szCs w:val="24"/>
                <w:lang w:val="en-US" w:eastAsia="zh-CN"/>
              </w:rPr>
              <w:t>；</w:t>
            </w:r>
          </w:p>
        </w:tc>
        <w:tc>
          <w:tcPr>
            <w:tcW w:w="1011" w:type="dxa"/>
            <w:vAlign w:val="center"/>
          </w:tcPr>
          <w:p w14:paraId="58EC52C3">
            <w:pPr>
              <w:spacing w:before="0" w:beforeAutospacing="0" w:after="0" w:afterAutospacing="0" w:line="380" w:lineRule="exact"/>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w:t>
            </w:r>
          </w:p>
        </w:tc>
        <w:tc>
          <w:tcPr>
            <w:tcW w:w="1485" w:type="dxa"/>
          </w:tcPr>
          <w:p w14:paraId="0DCAA64B">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p w14:paraId="641C93AD">
            <w:pPr>
              <w:pStyle w:val="82"/>
              <w:widowControl w:val="0"/>
              <w:spacing w:before="0" w:beforeAutospacing="0" w:after="0" w:afterAutospacing="0"/>
              <w:ind w:left="0" w:right="0"/>
              <w:jc w:val="both"/>
              <w:rPr>
                <w:rFonts w:hint="eastAsia" w:ascii="仿宋" w:hAnsi="仿宋" w:eastAsia="仿宋" w:cs="仿宋"/>
                <w:color w:val="auto"/>
                <w:sz w:val="24"/>
                <w:szCs w:val="24"/>
                <w:highlight w:val="none"/>
              </w:rPr>
            </w:pPr>
          </w:p>
          <w:p w14:paraId="2F1237AE">
            <w:pPr>
              <w:pStyle w:val="82"/>
              <w:widowControl w:val="0"/>
              <w:spacing w:before="0" w:beforeAutospacing="0" w:after="0" w:afterAutospacing="0"/>
              <w:ind w:left="0" w:right="0"/>
              <w:jc w:val="both"/>
              <w:rPr>
                <w:rFonts w:hint="eastAsia" w:ascii="仿宋" w:hAnsi="仿宋" w:eastAsia="仿宋" w:cs="仿宋"/>
                <w:color w:val="auto"/>
                <w:sz w:val="24"/>
                <w:szCs w:val="24"/>
                <w:highlight w:val="none"/>
              </w:rPr>
            </w:pPr>
          </w:p>
          <w:p w14:paraId="4C4D0E74">
            <w:pPr>
              <w:pStyle w:val="82"/>
              <w:widowControl w:val="0"/>
              <w:spacing w:before="0" w:beforeAutospacing="0" w:after="0" w:afterAutospacing="0"/>
              <w:ind w:left="0" w:right="0"/>
              <w:jc w:val="both"/>
              <w:rPr>
                <w:rFonts w:hint="eastAsia" w:ascii="仿宋" w:hAnsi="仿宋" w:eastAsia="仿宋" w:cs="仿宋"/>
                <w:color w:val="auto"/>
                <w:sz w:val="24"/>
                <w:szCs w:val="24"/>
                <w:highlight w:val="none"/>
              </w:rPr>
            </w:pPr>
          </w:p>
          <w:p w14:paraId="2C3857F0">
            <w:pPr>
              <w:pStyle w:val="82"/>
              <w:widowControl w:val="0"/>
              <w:spacing w:before="0" w:beforeAutospacing="0" w:after="0" w:afterAutospacing="0"/>
              <w:ind w:left="0" w:right="0"/>
              <w:jc w:val="both"/>
              <w:rPr>
                <w:rFonts w:hint="eastAsia" w:ascii="仿宋" w:hAnsi="仿宋" w:eastAsia="仿宋" w:cs="仿宋"/>
                <w:color w:val="auto"/>
                <w:sz w:val="24"/>
                <w:szCs w:val="24"/>
                <w:highlight w:val="none"/>
              </w:rPr>
            </w:pPr>
          </w:p>
          <w:p w14:paraId="3A8DD10D">
            <w:pPr>
              <w:pStyle w:val="82"/>
              <w:widowControl w:val="0"/>
              <w:spacing w:before="0" w:beforeAutospacing="0" w:after="0" w:afterAutospacing="0"/>
              <w:ind w:left="0" w:right="0"/>
              <w:jc w:val="both"/>
              <w:rPr>
                <w:rFonts w:hint="default" w:ascii="仿宋" w:hAnsi="仿宋" w:eastAsia="仿宋" w:cs="仿宋"/>
                <w:color w:val="auto"/>
                <w:sz w:val="24"/>
                <w:szCs w:val="24"/>
                <w:highlight w:val="none"/>
                <w:lang w:val="en-US" w:eastAsia="zh-CN"/>
              </w:rPr>
            </w:pPr>
          </w:p>
        </w:tc>
      </w:tr>
      <w:tr w14:paraId="4E988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5" w:type="dxa"/>
            <w:vAlign w:val="center"/>
          </w:tcPr>
          <w:p w14:paraId="4BA02732">
            <w:pPr>
              <w:snapToGrid w:val="0"/>
              <w:spacing w:before="0" w:beforeAutospacing="0" w:after="0" w:afterAutospacing="0" w:line="360" w:lineRule="auto"/>
              <w:ind w:left="0" w:leftChars="0" w:right="0" w:rightChars="0" w:firstLine="240" w:firstLineChars="10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12</w:t>
            </w:r>
          </w:p>
        </w:tc>
        <w:tc>
          <w:tcPr>
            <w:tcW w:w="5504" w:type="dxa"/>
            <w:vAlign w:val="center"/>
          </w:tcPr>
          <w:p w14:paraId="0E3787C3">
            <w:pPr>
              <w:snapToGrid w:val="0"/>
              <w:spacing w:before="0" w:beforeAutospacing="0" w:after="0" w:afterAutospacing="0" w:line="360" w:lineRule="auto"/>
              <w:ind w:left="0" w:right="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投标人自2020年1月1日以来单独实施的类似项目，每提供一个得</w:t>
            </w:r>
            <w:r>
              <w:rPr>
                <w:rFonts w:hint="eastAsia" w:ascii="仿宋" w:hAnsi="仿宋" w:eastAsia="仿宋" w:cs="仿宋"/>
                <w:color w:val="auto"/>
                <w:sz w:val="24"/>
                <w:szCs w:val="24"/>
                <w:lang w:val="en-US" w:eastAsia="zh-CN"/>
              </w:rPr>
              <w:t>0.5</w:t>
            </w:r>
            <w:r>
              <w:rPr>
                <w:rFonts w:hint="eastAsia" w:ascii="仿宋" w:hAnsi="仿宋" w:eastAsia="仿宋" w:cs="仿宋"/>
                <w:color w:val="auto"/>
                <w:sz w:val="24"/>
                <w:szCs w:val="24"/>
              </w:rPr>
              <w:t>分，最多得</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分。</w:t>
            </w:r>
          </w:p>
          <w:p w14:paraId="79523A2A">
            <w:pPr>
              <w:snapToGrid w:val="0"/>
              <w:spacing w:before="0" w:beforeAutospacing="0" w:after="0" w:afterAutospacing="0" w:line="360" w:lineRule="auto"/>
              <w:ind w:left="0" w:right="0"/>
              <w:rPr>
                <w:rFonts w:hint="eastAsia" w:ascii="仿宋" w:hAnsi="仿宋" w:eastAsia="仿宋" w:cs="仿宋"/>
                <w:color w:val="auto"/>
                <w:sz w:val="24"/>
                <w:szCs w:val="24"/>
              </w:rPr>
            </w:pPr>
            <w:r>
              <w:rPr>
                <w:rFonts w:hint="eastAsia" w:ascii="仿宋" w:hAnsi="仿宋" w:eastAsia="仿宋" w:cs="仿宋"/>
                <w:color w:val="auto"/>
                <w:sz w:val="24"/>
                <w:szCs w:val="24"/>
              </w:rPr>
              <w:t>（在投标文件中提供合同</w:t>
            </w:r>
            <w:r>
              <w:rPr>
                <w:rFonts w:hint="eastAsia" w:ascii="仿宋" w:hAnsi="仿宋" w:eastAsia="仿宋" w:cs="仿宋"/>
                <w:color w:val="auto"/>
                <w:sz w:val="24"/>
                <w:szCs w:val="24"/>
                <w:lang w:val="en-US" w:eastAsia="zh-CN"/>
              </w:rPr>
              <w:t>或</w:t>
            </w:r>
            <w:r>
              <w:rPr>
                <w:rFonts w:hint="eastAsia" w:ascii="仿宋" w:hAnsi="仿宋" w:eastAsia="仿宋" w:cs="仿宋"/>
                <w:color w:val="auto"/>
                <w:sz w:val="24"/>
                <w:szCs w:val="24"/>
              </w:rPr>
              <w:t>中标通知书的</w:t>
            </w:r>
            <w:r>
              <w:rPr>
                <w:rFonts w:hint="eastAsia" w:ascii="仿宋" w:hAnsi="仿宋" w:eastAsia="仿宋" w:cs="仿宋"/>
                <w:color w:val="auto"/>
                <w:sz w:val="24"/>
                <w:szCs w:val="24"/>
                <w:lang w:val="en-US" w:eastAsia="zh-CN"/>
              </w:rPr>
              <w:t>复制件加盖公章</w:t>
            </w:r>
            <w:r>
              <w:rPr>
                <w:rFonts w:hint="eastAsia" w:ascii="仿宋" w:hAnsi="仿宋" w:eastAsia="仿宋" w:cs="仿宋"/>
                <w:color w:val="auto"/>
                <w:sz w:val="24"/>
                <w:szCs w:val="24"/>
              </w:rPr>
              <w:t>，</w:t>
            </w:r>
            <w:r>
              <w:rPr>
                <w:rFonts w:hint="eastAsia" w:ascii="仿宋" w:hAnsi="仿宋" w:eastAsia="仿宋" w:cs="仿宋"/>
                <w:color w:val="auto"/>
                <w:sz w:val="24"/>
                <w:szCs w:val="24"/>
                <w:highlight w:val="none"/>
                <w:lang w:val="en-US" w:eastAsia="zh-CN"/>
              </w:rPr>
              <w:t>缺项、未提供或完全不符不得分</w:t>
            </w:r>
            <w:r>
              <w:rPr>
                <w:rFonts w:hint="eastAsia" w:ascii="仿宋" w:hAnsi="仿宋" w:eastAsia="仿宋" w:cs="仿宋"/>
                <w:color w:val="auto"/>
                <w:sz w:val="24"/>
                <w:szCs w:val="24"/>
              </w:rPr>
              <w:t>）</w:t>
            </w:r>
          </w:p>
        </w:tc>
        <w:tc>
          <w:tcPr>
            <w:tcW w:w="1011" w:type="dxa"/>
            <w:vAlign w:val="center"/>
          </w:tcPr>
          <w:p w14:paraId="50780FC6">
            <w:pPr>
              <w:spacing w:before="0" w:beforeAutospacing="0" w:after="0" w:afterAutospacing="0" w:line="380" w:lineRule="exact"/>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1485" w:type="dxa"/>
          </w:tcPr>
          <w:p w14:paraId="5E5D9F62">
            <w:pPr>
              <w:snapToGrid w:val="0"/>
              <w:spacing w:before="0" w:beforeAutospacing="0" w:after="0" w:afterAutospacing="0" w:line="360" w:lineRule="auto"/>
              <w:ind w:left="0" w:right="0"/>
              <w:jc w:val="both"/>
              <w:rPr>
                <w:rFonts w:hint="default" w:ascii="仿宋" w:hAnsi="仿宋" w:eastAsia="仿宋" w:cs="仿宋"/>
                <w:color w:val="auto"/>
                <w:sz w:val="24"/>
                <w:szCs w:val="24"/>
                <w:highlight w:val="none"/>
                <w:lang w:val="en-US" w:eastAsia="zh-CN"/>
              </w:rPr>
            </w:pPr>
          </w:p>
        </w:tc>
      </w:tr>
      <w:tr w14:paraId="0C55F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5" w:type="dxa"/>
            <w:vAlign w:val="center"/>
          </w:tcPr>
          <w:p w14:paraId="5F90CE21">
            <w:pPr>
              <w:snapToGrid w:val="0"/>
              <w:spacing w:before="0" w:beforeAutospacing="0" w:after="0" w:afterAutospacing="0" w:line="360" w:lineRule="auto"/>
              <w:ind w:left="0" w:leftChars="0" w:right="0" w:rightChars="0" w:firstLine="240" w:firstLineChars="100"/>
              <w:rPr>
                <w:rFonts w:hint="default"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13</w:t>
            </w:r>
          </w:p>
        </w:tc>
        <w:tc>
          <w:tcPr>
            <w:tcW w:w="5504" w:type="dxa"/>
            <w:vAlign w:val="center"/>
          </w:tcPr>
          <w:p w14:paraId="572680B6">
            <w:pPr>
              <w:snapToGrid w:val="0"/>
              <w:spacing w:before="0" w:beforeAutospacing="0" w:after="0" w:afterAutospacing="0" w:line="360" w:lineRule="auto"/>
              <w:ind w:left="0" w:right="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zh-CN"/>
              </w:rPr>
              <w:t>投标人具有质量管理体系认证证书、环境管理体系认证证书、职业健康安全管理体系认证证书且在有效期内的</w:t>
            </w:r>
            <w:r>
              <w:rPr>
                <w:rFonts w:hint="eastAsia" w:ascii="仿宋" w:hAnsi="仿宋" w:eastAsia="仿宋" w:cs="仿宋"/>
                <w:color w:val="auto"/>
                <w:sz w:val="24"/>
                <w:szCs w:val="24"/>
                <w:lang w:val="en-US" w:eastAsia="zh-CN"/>
              </w:rPr>
              <w:t>每提供一个</w:t>
            </w:r>
            <w:r>
              <w:rPr>
                <w:rFonts w:hint="eastAsia" w:ascii="仿宋" w:hAnsi="仿宋" w:eastAsia="仿宋" w:cs="仿宋"/>
                <w:color w:val="auto"/>
                <w:sz w:val="24"/>
                <w:szCs w:val="24"/>
                <w:lang w:val="zh-CN"/>
              </w:rPr>
              <w:t>得</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lang w:val="zh-CN"/>
              </w:rPr>
              <w:t>分，</w:t>
            </w:r>
            <w:r>
              <w:rPr>
                <w:rFonts w:hint="eastAsia" w:ascii="仿宋" w:hAnsi="仿宋" w:eastAsia="仿宋" w:cs="仿宋"/>
                <w:color w:val="auto"/>
                <w:sz w:val="24"/>
                <w:szCs w:val="24"/>
                <w:lang w:val="en-US" w:eastAsia="zh-CN"/>
              </w:rPr>
              <w:t>不提供不得分</w:t>
            </w:r>
            <w:r>
              <w:rPr>
                <w:rFonts w:hint="eastAsia" w:ascii="仿宋" w:hAnsi="仿宋" w:eastAsia="仿宋" w:cs="仿宋"/>
                <w:color w:val="auto"/>
                <w:sz w:val="24"/>
                <w:szCs w:val="24"/>
                <w:lang w:val="zh-CN"/>
              </w:rPr>
              <w:t>，本项最多得</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lang w:val="zh-CN"/>
              </w:rPr>
              <w:t>分。（投标文件中需提供认证证书复印件并加盖公章，</w:t>
            </w:r>
            <w:r>
              <w:rPr>
                <w:rFonts w:hint="eastAsia" w:ascii="仿宋" w:hAnsi="仿宋" w:eastAsia="仿宋" w:cs="仿宋"/>
                <w:color w:val="auto"/>
                <w:sz w:val="24"/>
                <w:szCs w:val="24"/>
                <w:highlight w:val="none"/>
                <w:lang w:val="en-US" w:eastAsia="zh-CN"/>
              </w:rPr>
              <w:t>未提供或完全不符不得分</w:t>
            </w:r>
            <w:r>
              <w:rPr>
                <w:rFonts w:hint="eastAsia" w:ascii="仿宋" w:hAnsi="仿宋" w:eastAsia="仿宋" w:cs="仿宋"/>
                <w:color w:val="auto"/>
                <w:sz w:val="24"/>
                <w:szCs w:val="24"/>
                <w:lang w:val="zh-CN"/>
              </w:rPr>
              <w:t>。）</w:t>
            </w:r>
          </w:p>
        </w:tc>
        <w:tc>
          <w:tcPr>
            <w:tcW w:w="1011" w:type="dxa"/>
            <w:vAlign w:val="center"/>
          </w:tcPr>
          <w:p w14:paraId="672DA404">
            <w:pPr>
              <w:spacing w:before="0" w:beforeAutospacing="0" w:after="0" w:afterAutospacing="0" w:line="380" w:lineRule="exact"/>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1485" w:type="dxa"/>
          </w:tcPr>
          <w:p w14:paraId="50273499">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lang w:val="en-US" w:eastAsia="zh-CN"/>
              </w:rPr>
            </w:pPr>
          </w:p>
        </w:tc>
      </w:tr>
      <w:tr w14:paraId="7394B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5" w:type="dxa"/>
            <w:vAlign w:val="center"/>
          </w:tcPr>
          <w:p w14:paraId="16B0E58E">
            <w:pPr>
              <w:snapToGrid w:val="0"/>
              <w:spacing w:before="0" w:beforeAutospacing="0" w:after="0" w:afterAutospacing="0" w:line="360" w:lineRule="auto"/>
              <w:ind w:left="0" w:leftChars="0" w:right="0" w:rightChars="0" w:firstLine="240" w:firstLineChars="100"/>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14</w:t>
            </w:r>
          </w:p>
        </w:tc>
        <w:tc>
          <w:tcPr>
            <w:tcW w:w="5504" w:type="dxa"/>
            <w:vAlign w:val="center"/>
          </w:tcPr>
          <w:p w14:paraId="0FD48865">
            <w:pPr>
              <w:snapToGrid w:val="0"/>
              <w:spacing w:before="0" w:beforeAutospacing="0" w:after="0" w:afterAutospacing="0" w:line="360" w:lineRule="auto"/>
              <w:ind w:left="0" w:right="0" w:firstLine="480" w:firstLineChars="200"/>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有效投标报价的最低价作为评标基准价，其最低报价为满分；按［投标报价得分=（评标基准价/投标报价）*权重］的计算公式计算。</w:t>
            </w:r>
          </w:p>
          <w:p w14:paraId="09C816CB">
            <w:pPr>
              <w:snapToGrid w:val="0"/>
              <w:spacing w:before="0" w:beforeAutospacing="0" w:after="0" w:afterAutospacing="0" w:line="360" w:lineRule="auto"/>
              <w:ind w:left="0" w:right="0" w:firstLine="480" w:firstLineChars="200"/>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评标过程中，不得去掉报价中的最高报价和最低报价。</w:t>
            </w:r>
          </w:p>
        </w:tc>
        <w:tc>
          <w:tcPr>
            <w:tcW w:w="1011" w:type="dxa"/>
            <w:vAlign w:val="center"/>
          </w:tcPr>
          <w:p w14:paraId="4122D3E3">
            <w:pPr>
              <w:spacing w:before="0" w:beforeAutospacing="0" w:after="0" w:afterAutospacing="0" w:line="380" w:lineRule="exact"/>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c>
          <w:tcPr>
            <w:tcW w:w="1485" w:type="dxa"/>
          </w:tcPr>
          <w:p w14:paraId="344F457D">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lang w:val="en-US" w:eastAsia="zh-CN"/>
              </w:rPr>
            </w:pPr>
          </w:p>
        </w:tc>
      </w:tr>
    </w:tbl>
    <w:p w14:paraId="27F54A0B">
      <w:pPr>
        <w:rPr>
          <w:color w:val="auto"/>
          <w:highlight w:val="none"/>
        </w:rPr>
      </w:pPr>
    </w:p>
    <w:bookmarkEnd w:id="27"/>
    <w:p w14:paraId="7A77C927">
      <w:pPr>
        <w:snapToGrid w:val="0"/>
        <w:spacing w:line="360" w:lineRule="auto"/>
        <w:rPr>
          <w:rFonts w:hint="eastAsia" w:ascii="宋体" w:hAnsi="宋体" w:eastAsia="宋体" w:cs="宋体"/>
          <w:b/>
          <w:color w:val="auto"/>
          <w:sz w:val="24"/>
          <w:highlight w:val="none"/>
        </w:rPr>
      </w:pPr>
      <w:r>
        <w:rPr>
          <w:rFonts w:hint="eastAsia" w:ascii="宋体" w:hAnsi="宋体" w:eastAsia="宋体" w:cs="宋体"/>
          <w:color w:val="auto"/>
          <w:sz w:val="20"/>
          <w:szCs w:val="20"/>
          <w:highlight w:val="none"/>
          <w:shd w:val="clear" w:color="auto" w:fill="FFFFFF"/>
        </w:rPr>
        <w:t> *</w:t>
      </w:r>
      <w:r>
        <w:rPr>
          <w:rFonts w:hint="eastAsia" w:ascii="宋体" w:hAnsi="宋体" w:eastAsia="宋体" w:cs="宋体"/>
          <w:b/>
          <w:color w:val="auto"/>
          <w:sz w:val="24"/>
          <w:highlight w:val="none"/>
        </w:rPr>
        <w:t>备注：</w:t>
      </w:r>
      <w:r>
        <w:rPr>
          <w:rFonts w:hint="eastAsia" w:ascii="宋体" w:hAnsi="宋体" w:eastAsia="宋体" w:cs="宋体"/>
          <w:color w:val="auto"/>
          <w:sz w:val="24"/>
          <w:highlight w:val="none"/>
        </w:rPr>
        <w:t>投标人编制投标文件（商务技术文件部分）时，建议按此目录（序号和内容）提供评标标准相应的商务技术资料。 </w:t>
      </w:r>
    </w:p>
    <w:p w14:paraId="5D32B03D">
      <w:pPr>
        <w:snapToGrid w:val="0"/>
        <w:spacing w:line="360" w:lineRule="auto"/>
        <w:rPr>
          <w:rFonts w:hint="eastAsia" w:ascii="宋体" w:hAnsi="宋体" w:eastAsia="宋体" w:cs="宋体"/>
          <w:b/>
          <w:color w:val="auto"/>
          <w:sz w:val="28"/>
          <w:szCs w:val="28"/>
          <w:highlight w:val="none"/>
        </w:rPr>
      </w:pPr>
      <w:r>
        <w:rPr>
          <w:rFonts w:hint="eastAsia" w:ascii="宋体" w:hAnsi="宋体" w:eastAsia="宋体" w:cs="宋体"/>
          <w:b/>
          <w:color w:val="auto"/>
          <w:sz w:val="32"/>
          <w:highlight w:val="none"/>
        </w:rPr>
        <w:t>一、评标方法</w:t>
      </w:r>
    </w:p>
    <w:p w14:paraId="7AF9336B">
      <w:pPr>
        <w:adjustRightInd/>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1.本项目采用综合评分法。</w:t>
      </w:r>
      <w:r>
        <w:rPr>
          <w:rFonts w:hint="eastAsia" w:ascii="宋体" w:hAnsi="宋体" w:eastAsia="宋体" w:cs="宋体"/>
          <w:color w:val="auto"/>
          <w:kern w:val="0"/>
          <w:sz w:val="24"/>
          <w:highlight w:val="none"/>
        </w:rPr>
        <w:t>综合评分法，是指投标文件满足招标文件全部实质性要求，且按照评审因素的量化指标评审得分最高的投标人为中标候选人的评标方法。</w:t>
      </w:r>
    </w:p>
    <w:p w14:paraId="060B0038">
      <w:pPr>
        <w:adjustRightInd/>
        <w:spacing w:line="360" w:lineRule="auto"/>
        <w:rPr>
          <w:rFonts w:hint="eastAsia" w:ascii="宋体" w:hAnsi="宋体" w:eastAsia="宋体" w:cs="宋体"/>
          <w:color w:val="auto"/>
          <w:kern w:val="0"/>
          <w:sz w:val="24"/>
          <w:highlight w:val="none"/>
        </w:rPr>
      </w:pPr>
      <w:r>
        <w:rPr>
          <w:rFonts w:hint="eastAsia" w:ascii="宋体" w:hAnsi="宋体" w:eastAsia="宋体" w:cs="宋体"/>
          <w:b/>
          <w:color w:val="auto"/>
          <w:sz w:val="32"/>
          <w:highlight w:val="none"/>
        </w:rPr>
        <w:t>二、评标标准</w:t>
      </w:r>
    </w:p>
    <w:p w14:paraId="2C2CAF53">
      <w:pPr>
        <w:spacing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评标标准：</w:t>
      </w:r>
      <w:r>
        <w:rPr>
          <w:rFonts w:hint="eastAsia" w:ascii="宋体" w:hAnsi="宋体" w:eastAsia="宋体" w:cs="宋体"/>
          <w:color w:val="auto"/>
          <w:kern w:val="0"/>
          <w:sz w:val="24"/>
          <w:highlight w:val="none"/>
        </w:rPr>
        <w:t>见评标办法前附表。</w:t>
      </w:r>
    </w:p>
    <w:p w14:paraId="19B07078">
      <w:pPr>
        <w:spacing w:line="360" w:lineRule="auto"/>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三、评标程序</w:t>
      </w:r>
    </w:p>
    <w:p w14:paraId="400723BF">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3.1符合性审查。</w:t>
      </w:r>
      <w:r>
        <w:rPr>
          <w:rFonts w:hint="eastAsia" w:ascii="宋体" w:hAnsi="宋体" w:eastAsia="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5BEA085C">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3.2 比较与评价。</w:t>
      </w:r>
      <w:r>
        <w:rPr>
          <w:rFonts w:hint="eastAsia" w:ascii="宋体" w:hAnsi="宋体" w:eastAsia="宋体" w:cs="宋体"/>
          <w:color w:val="auto"/>
          <w:kern w:val="0"/>
          <w:sz w:val="24"/>
          <w:highlight w:val="none"/>
        </w:rPr>
        <w:t>评标委员会应当按照招标文件中规定的评标方法和标准，对符合性审查合格的投标文件进行商务和技术评估，综合比较与评价。</w:t>
      </w:r>
    </w:p>
    <w:p w14:paraId="066AB9DE">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3.3汇总商务技术得分。</w:t>
      </w:r>
      <w:r>
        <w:rPr>
          <w:rFonts w:hint="eastAsia" w:ascii="宋体" w:hAnsi="宋体" w:eastAsia="宋体" w:cs="宋体"/>
          <w:color w:val="auto"/>
          <w:kern w:val="0"/>
          <w:sz w:val="24"/>
          <w:highlight w:val="none"/>
        </w:rPr>
        <w:t>评标委员会各成员应当独立对每个投标人的商务和技术文件进行评价，并汇总商务技术得分情况。</w:t>
      </w:r>
    </w:p>
    <w:p w14:paraId="21E68FC7">
      <w:pPr>
        <w:spacing w:line="360" w:lineRule="auto"/>
        <w:ind w:firstLine="472" w:firstLineChars="196"/>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3.4报价评审。</w:t>
      </w:r>
    </w:p>
    <w:p w14:paraId="4389EB36">
      <w:pPr>
        <w:pStyle w:val="88"/>
        <w:spacing w:before="0"/>
        <w:ind w:firstLine="508" w:firstLineChars="212"/>
        <w:rPr>
          <w:rFonts w:hint="eastAsia" w:ascii="宋体" w:hAnsi="宋体" w:eastAsia="宋体" w:cs="宋体"/>
          <w:color w:val="auto"/>
          <w:kern w:val="0"/>
          <w:highlight w:val="none"/>
        </w:rPr>
      </w:pPr>
      <w:r>
        <w:rPr>
          <w:rFonts w:hint="eastAsia" w:ascii="宋体" w:hAnsi="宋体" w:eastAsia="宋体" w:cs="宋体"/>
          <w:color w:val="auto"/>
          <w:kern w:val="0"/>
          <w:highlight w:val="none"/>
        </w:rPr>
        <w:t>3.4.1投标文件报价出现前后不一致的，按照下列规定修正：</w:t>
      </w:r>
    </w:p>
    <w:p w14:paraId="49825D50">
      <w:pPr>
        <w:pStyle w:val="88"/>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3.4.1.1投标文件中开标一览表(报价表)内容与投标文件中相应内容不一致的，以开标一览表(报价表)为准;</w:t>
      </w:r>
    </w:p>
    <w:p w14:paraId="33FDBAC2">
      <w:pPr>
        <w:pStyle w:val="88"/>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3.4.1.2大写金额和小写金额不一致的，以大写金额为准;</w:t>
      </w:r>
    </w:p>
    <w:p w14:paraId="7B9F2FBF">
      <w:pPr>
        <w:pStyle w:val="88"/>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3.4.1.3单价金额小数点或者百分比有明显错位的，以开标一览表的总价为准，并修改单价;</w:t>
      </w:r>
    </w:p>
    <w:p w14:paraId="10272446">
      <w:pPr>
        <w:pStyle w:val="88"/>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3.4.1.4总价金额与按单价汇总金额不一致的，以单价金额计算结果为准。</w:t>
      </w:r>
    </w:p>
    <w:p w14:paraId="76F94E82">
      <w:pPr>
        <w:pStyle w:val="88"/>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2E5B35D3">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3.4.2投标文件出现不是唯一的、有选择性投标报价的，投标无效。</w:t>
      </w:r>
    </w:p>
    <w:p w14:paraId="4BC9EF00">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3.4.3投标报价超过招标文件中规定的预算金额或者最高限价的，投标无效。</w:t>
      </w:r>
    </w:p>
    <w:p w14:paraId="2CB20E5E">
      <w:pPr>
        <w:pStyle w:val="88"/>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2D58806E">
      <w:pPr>
        <w:pStyle w:val="88"/>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2FE748E2">
      <w:pPr>
        <w:spacing w:line="360" w:lineRule="auto"/>
        <w:ind w:firstLine="482" w:firstLineChars="200"/>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3.5排序与推荐。</w:t>
      </w:r>
      <w:r>
        <w:rPr>
          <w:rFonts w:hint="eastAsia" w:ascii="宋体" w:hAnsi="宋体" w:eastAsia="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21F8E4CD">
      <w:pPr>
        <w:spacing w:line="360" w:lineRule="auto"/>
        <w:ind w:firstLine="480" w:firstLineChars="200"/>
        <w:rPr>
          <w:rFonts w:hint="eastAsia" w:ascii="宋体" w:hAnsi="宋体" w:eastAsia="宋体" w:cs="宋体"/>
          <w:b/>
          <w:color w:val="auto"/>
          <w:kern w:val="0"/>
          <w:sz w:val="24"/>
          <w:highlight w:val="none"/>
        </w:rPr>
      </w:pPr>
      <w:r>
        <w:rPr>
          <w:rFonts w:hint="eastAsia" w:ascii="宋体" w:hAnsi="宋体" w:eastAsia="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1259EF0">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3.6编写评标报告。</w:t>
      </w:r>
      <w:r>
        <w:rPr>
          <w:rFonts w:hint="eastAsia" w:ascii="宋体" w:hAnsi="宋体" w:eastAsia="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AD38DAD">
      <w:pPr>
        <w:widowControl/>
        <w:shd w:val="clear" w:color="auto" w:fill="FFFFFF"/>
        <w:adjustRightInd/>
        <w:spacing w:after="225" w:line="315" w:lineRule="atLeast"/>
        <w:jc w:val="left"/>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四、评标中的其他事项</w:t>
      </w:r>
    </w:p>
    <w:p w14:paraId="381E4FAF">
      <w:pPr>
        <w:pStyle w:val="88"/>
        <w:spacing w:before="0"/>
        <w:ind w:firstLine="472" w:firstLineChars="196"/>
        <w:rPr>
          <w:rFonts w:hint="eastAsia" w:ascii="宋体" w:hAnsi="宋体" w:eastAsia="宋体" w:cs="宋体"/>
          <w:color w:val="auto"/>
          <w:kern w:val="0"/>
          <w:szCs w:val="24"/>
          <w:highlight w:val="none"/>
        </w:rPr>
      </w:pPr>
      <w:r>
        <w:rPr>
          <w:rFonts w:hint="eastAsia" w:ascii="宋体" w:hAnsi="宋体" w:eastAsia="宋体" w:cs="宋体"/>
          <w:b/>
          <w:color w:val="auto"/>
          <w:kern w:val="0"/>
          <w:szCs w:val="24"/>
          <w:highlight w:val="none"/>
        </w:rPr>
        <w:t>4.1投标人澄清、说明或者补正。</w:t>
      </w:r>
      <w:r>
        <w:rPr>
          <w:rFonts w:hint="eastAsia" w:ascii="宋体" w:hAnsi="宋体" w:eastAsia="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0260BD11">
      <w:pPr>
        <w:pStyle w:val="2"/>
        <w:spacing w:line="360" w:lineRule="auto"/>
        <w:ind w:left="954" w:leftChars="226" w:hanging="479" w:firstLineChars="0"/>
        <w:rPr>
          <w:rFonts w:hint="eastAsia" w:ascii="宋体" w:hAnsi="宋体" w:eastAsia="宋体" w:cs="宋体"/>
          <w:color w:val="auto"/>
          <w:szCs w:val="21"/>
          <w:highlight w:val="none"/>
        </w:rPr>
      </w:pPr>
      <w:r>
        <w:rPr>
          <w:rFonts w:hint="eastAsia" w:ascii="宋体" w:hAnsi="宋体" w:eastAsia="宋体" w:cs="宋体"/>
          <w:b/>
          <w:color w:val="auto"/>
          <w:kern w:val="0"/>
          <w:highlight w:val="none"/>
        </w:rPr>
        <w:t>4.2投标无效。</w:t>
      </w:r>
      <w:r>
        <w:rPr>
          <w:rFonts w:hint="eastAsia" w:ascii="宋体" w:hAnsi="宋体" w:eastAsia="宋体" w:cs="宋体"/>
          <w:color w:val="auto"/>
          <w:szCs w:val="21"/>
          <w:highlight w:val="none"/>
        </w:rPr>
        <w:t>有下列情形之一的，投标无效：</w:t>
      </w:r>
    </w:p>
    <w:p w14:paraId="31A661E2">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4.2.1投标人不具备招标文件中规定的资格要求的（投标人未提供有效的资格文件的，视为投标人不具备招标文件中规定的资格要求）；</w:t>
      </w:r>
    </w:p>
    <w:p w14:paraId="0CE8B6A7">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4.2.2投标文件未按照招标文件要求签署、盖章的；</w:t>
      </w:r>
    </w:p>
    <w:p w14:paraId="4CA2F9D1">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3AB9FD05">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4.2.4投标文件含有采购人不能接受的附加条件的；</w:t>
      </w:r>
    </w:p>
    <w:p w14:paraId="5E941A3E">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4.2.5投标文件中承诺的投标有效期少于招标文件中载明的投标有效期的；</w:t>
      </w:r>
    </w:p>
    <w:p w14:paraId="344E485F">
      <w:pPr>
        <w:snapToGrid w:val="0"/>
        <w:spacing w:line="360" w:lineRule="auto"/>
        <w:ind w:firstLine="120" w:firstLineChars="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4.2.6投标文件出现不是唯一的、有选择性投标报价的;</w:t>
      </w:r>
    </w:p>
    <w:p w14:paraId="5740C2C5">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4.2.7投标报价超过招标文件中规定的预算金额或者最高限价的;</w:t>
      </w:r>
    </w:p>
    <w:p w14:paraId="1C7B3CC2">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380BADC9">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4.2.9投标人对根据修正原则修正后的报价不确认的；</w:t>
      </w:r>
    </w:p>
    <w:p w14:paraId="778CBBC8">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4.2.10投标人提供虚假材料投标的；</w:t>
      </w:r>
    </w:p>
    <w:p w14:paraId="395FD02E">
      <w:pPr>
        <w:spacing w:line="360" w:lineRule="auto"/>
        <w:ind w:firstLine="240" w:firstLine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4.2.11投标人有恶意串通、妨碍其他投标人的竞争行为、损害采购人或者其他投标人的合法权益情形的；</w:t>
      </w:r>
    </w:p>
    <w:p w14:paraId="60AC6F19">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4.2.12投标人仅提交备份投标文件，未在电子交易平台传输递交投标文件的，投标无效；</w:t>
      </w:r>
    </w:p>
    <w:p w14:paraId="14FA6C7C">
      <w:pPr>
        <w:pStyle w:val="4"/>
        <w:ind w:left="862" w:leftChars="205"/>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14:paraId="502C9CDC">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4.2.14法律、法规、规章（适用本市的）及省级以上规范性文件（适用本市的）规定的其他无效情形。</w:t>
      </w:r>
    </w:p>
    <w:p w14:paraId="0668B91E">
      <w:pPr>
        <w:pStyle w:val="2"/>
        <w:snapToGrid w:val="0"/>
        <w:spacing w:line="360" w:lineRule="auto"/>
        <w:ind w:firstLine="472" w:firstLineChars="196"/>
        <w:rPr>
          <w:rFonts w:hint="eastAsia" w:ascii="宋体" w:hAnsi="宋体" w:eastAsia="宋体" w:cs="宋体"/>
          <w:color w:val="auto"/>
          <w:highlight w:val="none"/>
        </w:rPr>
      </w:pPr>
      <w:r>
        <w:rPr>
          <w:rFonts w:hint="eastAsia" w:ascii="宋体" w:hAnsi="宋体" w:eastAsia="宋体" w:cs="宋体"/>
          <w:b/>
          <w:color w:val="auto"/>
          <w:highlight w:val="none"/>
        </w:rPr>
        <w:t>5.废标。</w:t>
      </w:r>
      <w:r>
        <w:rPr>
          <w:rFonts w:hint="eastAsia" w:ascii="宋体" w:hAnsi="宋体" w:eastAsia="宋体" w:cs="宋体"/>
          <w:color w:val="auto"/>
          <w:highlight w:val="none"/>
        </w:rPr>
        <w:t>根据《中华人民共和国政府采购法》第三十六条之规定，在采购中，出现下列情形之一的，应予废标：</w:t>
      </w:r>
    </w:p>
    <w:p w14:paraId="5104A449">
      <w:pPr>
        <w:pStyle w:val="2"/>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5.1符合专业条件的供应商或者对招标文件作实质响应的供应商不足3家的；</w:t>
      </w:r>
    </w:p>
    <w:p w14:paraId="432E97E6">
      <w:pPr>
        <w:pStyle w:val="2"/>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5.2出现影响采购公正的违法、违规行为的；</w:t>
      </w:r>
    </w:p>
    <w:p w14:paraId="07D64D0A">
      <w:pPr>
        <w:pStyle w:val="2"/>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5.3投标人的报价均超过了采购预算，采购人不能支付的；</w:t>
      </w:r>
    </w:p>
    <w:p w14:paraId="35C0697A">
      <w:pPr>
        <w:pStyle w:val="2"/>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5.4因重大变故，采购任务取消的。</w:t>
      </w:r>
    </w:p>
    <w:p w14:paraId="4B93DA27">
      <w:pPr>
        <w:pStyle w:val="2"/>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废标后，</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应当将废标理由通知所有投标人。</w:t>
      </w:r>
    </w:p>
    <w:p w14:paraId="0E9E0762">
      <w:pPr>
        <w:pStyle w:val="2"/>
        <w:snapToGrid w:val="0"/>
        <w:spacing w:line="360" w:lineRule="auto"/>
        <w:ind w:firstLine="590" w:firstLineChars="245"/>
        <w:rPr>
          <w:rFonts w:hint="eastAsia" w:ascii="宋体" w:hAnsi="宋体" w:eastAsia="宋体" w:cs="宋体"/>
          <w:color w:val="auto"/>
          <w:highlight w:val="none"/>
        </w:rPr>
      </w:pPr>
      <w:r>
        <w:rPr>
          <w:rFonts w:hint="eastAsia" w:ascii="宋体" w:hAnsi="宋体" w:eastAsia="宋体" w:cs="宋体"/>
          <w:b/>
          <w:color w:val="auto"/>
          <w:highlight w:val="none"/>
        </w:rPr>
        <w:t>6.修改招标文件，重新组织采购活动。</w:t>
      </w:r>
      <w:r>
        <w:rPr>
          <w:rFonts w:hint="eastAsia" w:ascii="宋体" w:hAnsi="宋体" w:eastAsia="宋体" w:cs="宋体"/>
          <w:color w:val="auto"/>
          <w:highlight w:val="none"/>
        </w:rPr>
        <w:t>评标委员会发现招标文件存在歧义、重大缺陷导致评标工作无法进行，或者招标文件内容违反国家有关强制性规定的，将停止评标工作，并与采购人、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沟通并作书面记录。采购人、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确认后，将修改招标文件，重新组织采购活动。</w:t>
      </w:r>
    </w:p>
    <w:p w14:paraId="25FDDC98">
      <w:pPr>
        <w:pStyle w:val="2"/>
        <w:snapToGrid w:val="0"/>
        <w:spacing w:line="360" w:lineRule="auto"/>
        <w:ind w:firstLine="482"/>
        <w:rPr>
          <w:rFonts w:hint="eastAsia" w:ascii="宋体" w:hAnsi="宋体" w:eastAsia="宋体" w:cs="宋体"/>
          <w:color w:val="auto"/>
          <w:highlight w:val="none"/>
        </w:rPr>
      </w:pPr>
      <w:r>
        <w:rPr>
          <w:rFonts w:hint="eastAsia" w:ascii="宋体" w:hAnsi="宋体" w:eastAsia="宋体" w:cs="宋体"/>
          <w:b/>
          <w:color w:val="auto"/>
          <w:kern w:val="0"/>
          <w:highlight w:val="none"/>
        </w:rPr>
        <w:t>7.重新开展采购。</w:t>
      </w:r>
      <w:r>
        <w:rPr>
          <w:rFonts w:hint="eastAsia" w:ascii="宋体" w:hAnsi="宋体" w:eastAsia="宋体" w:cs="宋体"/>
          <w:color w:val="auto"/>
          <w:highlight w:val="none"/>
        </w:rPr>
        <w:t>有政府采购法第七十一条、第七十二条规定的违法行为之一，影响或者可能影响中标结果的，依照下列规定处理：</w:t>
      </w:r>
    </w:p>
    <w:p w14:paraId="442F1731">
      <w:pPr>
        <w:pStyle w:val="2"/>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7.1未确定中标供应商的，终止本次政府采购活动，重新开展政府采购活动。</w:t>
      </w:r>
    </w:p>
    <w:p w14:paraId="42068858">
      <w:pPr>
        <w:pStyle w:val="2"/>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7.2已确定中标供应商但尚未签订政府采购合同的，中标结果无效，从合格的中标候选人中另行确定中标供应商；没有合格的中标候选人的，重新开展政府采购活动。</w:t>
      </w:r>
    </w:p>
    <w:p w14:paraId="5489D649">
      <w:pPr>
        <w:pStyle w:val="2"/>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7.3政府采购合同已签订但尚未履行的，撤销合同，从合格的中标候选人中另行确定中标供应商；没有合格的中标候选人的，重新开展政府采购活动。</w:t>
      </w:r>
    </w:p>
    <w:p w14:paraId="3387CD2F">
      <w:pPr>
        <w:pStyle w:val="2"/>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7.4政府采购合同已经履行，给采购人、供应商造成损失的，由责任人承担赔偿责任。</w:t>
      </w:r>
    </w:p>
    <w:p w14:paraId="2261B651">
      <w:pPr>
        <w:pStyle w:val="2"/>
        <w:snapToGrid w:val="0"/>
        <w:spacing w:line="360" w:lineRule="auto"/>
        <w:rPr>
          <w:rFonts w:hint="eastAsia" w:ascii="宋体" w:hAnsi="宋体" w:eastAsia="宋体" w:cs="宋体"/>
          <w:b/>
          <w:color w:val="auto"/>
          <w:sz w:val="36"/>
          <w:szCs w:val="36"/>
          <w:highlight w:val="none"/>
        </w:rPr>
      </w:pPr>
      <w:r>
        <w:rPr>
          <w:rFonts w:hint="eastAsia" w:ascii="宋体" w:hAnsi="宋体" w:eastAsia="宋体"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bookmarkStart w:id="393" w:name="第五部分"/>
      <w:bookmarkStart w:id="394" w:name="_Toc86217003"/>
    </w:p>
    <w:p w14:paraId="13262968">
      <w:pPr>
        <w:pStyle w:val="4"/>
        <w:ind w:left="0" w:leftChars="0" w:firstLine="0" w:firstLineChars="0"/>
        <w:rPr>
          <w:rFonts w:hint="eastAsia"/>
        </w:rPr>
      </w:pPr>
    </w:p>
    <w:p w14:paraId="1C8B8584">
      <w:pPr>
        <w:spacing w:line="360" w:lineRule="auto"/>
        <w:jc w:val="center"/>
        <w:outlineLvl w:val="0"/>
        <w:rPr>
          <w:rFonts w:hint="eastAsia" w:ascii="宋体" w:hAnsi="宋体" w:eastAsia="宋体" w:cs="宋体"/>
          <w:b/>
          <w:color w:val="auto"/>
          <w:sz w:val="36"/>
          <w:szCs w:val="36"/>
          <w:highlight w:val="none"/>
        </w:rPr>
      </w:pPr>
    </w:p>
    <w:p w14:paraId="04E6C47B">
      <w:pPr>
        <w:spacing w:line="360" w:lineRule="auto"/>
        <w:jc w:val="center"/>
        <w:outlineLvl w:val="0"/>
        <w:rPr>
          <w:rFonts w:hint="eastAsia" w:ascii="宋体" w:hAnsi="宋体" w:eastAsia="宋体" w:cs="宋体"/>
          <w:b/>
          <w:color w:val="auto"/>
          <w:sz w:val="36"/>
          <w:szCs w:val="36"/>
          <w:highlight w:val="none"/>
        </w:rPr>
      </w:pPr>
    </w:p>
    <w:p w14:paraId="037FF3C0">
      <w:pPr>
        <w:spacing w:line="360" w:lineRule="auto"/>
        <w:jc w:val="center"/>
        <w:outlineLvl w:val="0"/>
        <w:rPr>
          <w:rFonts w:hint="eastAsia" w:ascii="宋体" w:hAnsi="宋体" w:eastAsia="宋体" w:cs="宋体"/>
          <w:b/>
          <w:color w:val="auto"/>
          <w:sz w:val="36"/>
          <w:szCs w:val="36"/>
          <w:highlight w:val="none"/>
        </w:rPr>
      </w:pPr>
    </w:p>
    <w:p w14:paraId="2CB89C0E">
      <w:pPr>
        <w:spacing w:line="360" w:lineRule="auto"/>
        <w:jc w:val="center"/>
        <w:outlineLvl w:val="0"/>
        <w:rPr>
          <w:rFonts w:hint="eastAsia" w:ascii="宋体" w:hAnsi="宋体" w:eastAsia="宋体" w:cs="宋体"/>
          <w:b/>
          <w:color w:val="auto"/>
          <w:sz w:val="36"/>
          <w:szCs w:val="36"/>
          <w:highlight w:val="none"/>
        </w:rPr>
      </w:pPr>
    </w:p>
    <w:p w14:paraId="0C2C0736">
      <w:pPr>
        <w:spacing w:line="360" w:lineRule="auto"/>
        <w:jc w:val="center"/>
        <w:outlineLvl w:val="0"/>
        <w:rPr>
          <w:rFonts w:hint="eastAsia" w:ascii="宋体" w:hAnsi="宋体" w:eastAsia="宋体" w:cs="宋体"/>
          <w:b/>
          <w:color w:val="auto"/>
          <w:sz w:val="36"/>
          <w:szCs w:val="36"/>
          <w:highlight w:val="none"/>
        </w:rPr>
      </w:pPr>
    </w:p>
    <w:p w14:paraId="25245672">
      <w:pPr>
        <w:spacing w:line="360" w:lineRule="auto"/>
        <w:jc w:val="center"/>
        <w:outlineLvl w:val="0"/>
        <w:rPr>
          <w:rFonts w:hint="eastAsia" w:ascii="宋体" w:hAnsi="宋体" w:eastAsia="宋体" w:cs="宋体"/>
          <w:b/>
          <w:color w:val="auto"/>
          <w:sz w:val="36"/>
          <w:szCs w:val="36"/>
          <w:highlight w:val="none"/>
        </w:rPr>
      </w:pPr>
    </w:p>
    <w:p w14:paraId="29CD65FF">
      <w:pPr>
        <w:spacing w:line="360" w:lineRule="auto"/>
        <w:jc w:val="center"/>
        <w:outlineLvl w:val="0"/>
        <w:rPr>
          <w:rFonts w:hint="eastAsia" w:ascii="宋体" w:hAnsi="宋体" w:eastAsia="宋体" w:cs="宋体"/>
          <w:b/>
          <w:color w:val="auto"/>
          <w:sz w:val="36"/>
          <w:szCs w:val="36"/>
          <w:highlight w:val="none"/>
        </w:rPr>
      </w:pPr>
    </w:p>
    <w:p w14:paraId="6EC7538F">
      <w:pPr>
        <w:spacing w:line="360" w:lineRule="auto"/>
        <w:jc w:val="center"/>
        <w:outlineLvl w:val="0"/>
        <w:rPr>
          <w:rFonts w:hint="eastAsia" w:ascii="宋体" w:hAnsi="宋体" w:eastAsia="宋体" w:cs="宋体"/>
          <w:b/>
          <w:color w:val="auto"/>
          <w:sz w:val="36"/>
          <w:szCs w:val="36"/>
          <w:highlight w:val="none"/>
        </w:rPr>
      </w:pPr>
    </w:p>
    <w:p w14:paraId="725961DB">
      <w:pPr>
        <w:spacing w:line="360" w:lineRule="auto"/>
        <w:jc w:val="center"/>
        <w:outlineLvl w:val="0"/>
        <w:rPr>
          <w:rFonts w:hint="eastAsia" w:ascii="宋体" w:hAnsi="宋体" w:eastAsia="宋体" w:cs="宋体"/>
          <w:b/>
          <w:color w:val="auto"/>
          <w:sz w:val="36"/>
          <w:szCs w:val="36"/>
          <w:highlight w:val="none"/>
        </w:rPr>
      </w:pPr>
    </w:p>
    <w:p w14:paraId="4AA133E9">
      <w:p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第五部分 拟签订的合同文本</w:t>
      </w:r>
    </w:p>
    <w:p w14:paraId="63882FE9">
      <w:pPr>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合同编号：</w:t>
      </w:r>
      <w:r>
        <w:rPr>
          <w:rFonts w:hint="eastAsia" w:ascii="宋体" w:hAnsi="宋体" w:eastAsia="宋体" w:cs="宋体"/>
          <w:color w:val="auto"/>
          <w:sz w:val="24"/>
          <w:highlight w:val="none"/>
          <w:u w:val="single"/>
        </w:rPr>
        <w:t xml:space="preserve">           </w:t>
      </w:r>
    </w:p>
    <w:p w14:paraId="4C0C11F4">
      <w:pPr>
        <w:spacing w:line="480" w:lineRule="auto"/>
        <w:jc w:val="center"/>
        <w:rPr>
          <w:rFonts w:hint="eastAsia" w:ascii="宋体" w:hAnsi="宋体" w:eastAsia="宋体" w:cs="宋体"/>
          <w:b/>
          <w:color w:val="auto"/>
          <w:sz w:val="28"/>
          <w:szCs w:val="28"/>
          <w:highlight w:val="none"/>
        </w:rPr>
      </w:pPr>
    </w:p>
    <w:p w14:paraId="24D0C2D1">
      <w:pPr>
        <w:spacing w:line="480" w:lineRule="auto"/>
        <w:jc w:val="center"/>
        <w:rPr>
          <w:rFonts w:hint="eastAsia" w:ascii="宋体" w:hAnsi="宋体" w:eastAsia="宋体" w:cs="宋体"/>
          <w:b/>
          <w:color w:val="auto"/>
          <w:sz w:val="24"/>
          <w:highlight w:val="none"/>
        </w:rPr>
      </w:pPr>
    </w:p>
    <w:p w14:paraId="525CFB74">
      <w:pPr>
        <w:spacing w:line="480" w:lineRule="auto"/>
        <w:jc w:val="center"/>
        <w:rPr>
          <w:rFonts w:hint="eastAsia" w:ascii="宋体" w:hAnsi="宋体" w:eastAsia="宋体" w:cs="宋体"/>
          <w:b/>
          <w:color w:val="auto"/>
          <w:sz w:val="24"/>
          <w:highlight w:val="none"/>
        </w:rPr>
      </w:pPr>
    </w:p>
    <w:p w14:paraId="1DC576F4">
      <w:pPr>
        <w:spacing w:line="48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政府采购合同参考范本</w:t>
      </w:r>
    </w:p>
    <w:p w14:paraId="6244C9F0">
      <w:pPr>
        <w:spacing w:line="48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（服务类）</w:t>
      </w:r>
    </w:p>
    <w:p w14:paraId="679750CE">
      <w:pPr>
        <w:pStyle w:val="387"/>
        <w:ind w:firstLine="2843" w:firstLineChars="118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第一部分 合同书</w:t>
      </w:r>
    </w:p>
    <w:p w14:paraId="3C601419">
      <w:pPr>
        <w:spacing w:before="120" w:line="22" w:lineRule="atLeast"/>
        <w:rPr>
          <w:rFonts w:hint="eastAsia" w:ascii="宋体" w:hAnsi="宋体" w:eastAsia="宋体" w:cs="宋体"/>
          <w:color w:val="auto"/>
          <w:sz w:val="24"/>
          <w:highlight w:val="none"/>
        </w:rPr>
      </w:pPr>
    </w:p>
    <w:p w14:paraId="3ED48DDA">
      <w:pPr>
        <w:pStyle w:val="4"/>
        <w:rPr>
          <w:rFonts w:hint="eastAsia" w:ascii="宋体" w:hAnsi="宋体" w:eastAsia="宋体" w:cs="宋体"/>
          <w:color w:val="auto"/>
          <w:highlight w:val="none"/>
        </w:rPr>
      </w:pPr>
    </w:p>
    <w:p w14:paraId="1683B41C">
      <w:pPr>
        <w:spacing w:before="120" w:line="22" w:lineRule="atLeast"/>
        <w:ind w:left="96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w:t>
      </w:r>
    </w:p>
    <w:p w14:paraId="19B87FDE">
      <w:pPr>
        <w:pStyle w:val="284"/>
        <w:spacing w:before="120" w:line="22" w:lineRule="atLeast"/>
        <w:rPr>
          <w:rFonts w:hint="eastAsia" w:ascii="宋体" w:hAnsi="宋体" w:eastAsia="宋体" w:cs="宋体"/>
          <w:color w:val="auto"/>
          <w:szCs w:val="24"/>
          <w:highlight w:val="none"/>
        </w:rPr>
      </w:pPr>
    </w:p>
    <w:p w14:paraId="37B798EA">
      <w:pPr>
        <w:pStyle w:val="284"/>
        <w:spacing w:before="120" w:line="22" w:lineRule="atLeast"/>
        <w:rPr>
          <w:rFonts w:hint="eastAsia" w:ascii="宋体" w:hAnsi="宋体" w:eastAsia="宋体" w:cs="宋体"/>
          <w:color w:val="auto"/>
          <w:szCs w:val="24"/>
          <w:highlight w:val="none"/>
        </w:rPr>
      </w:pPr>
    </w:p>
    <w:p w14:paraId="73CF8716">
      <w:pPr>
        <w:rPr>
          <w:rFonts w:hint="eastAsia" w:ascii="宋体" w:hAnsi="宋体" w:eastAsia="宋体" w:cs="宋体"/>
          <w:color w:val="auto"/>
          <w:sz w:val="24"/>
          <w:highlight w:val="none"/>
        </w:rPr>
      </w:pPr>
    </w:p>
    <w:p w14:paraId="631AB900">
      <w:pPr>
        <w:spacing w:before="120" w:line="22" w:lineRule="atLeast"/>
        <w:ind w:left="96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甲方：</w:t>
      </w:r>
      <w:r>
        <w:rPr>
          <w:rFonts w:hint="eastAsia" w:ascii="宋体" w:hAnsi="宋体" w:eastAsia="宋体" w:cs="宋体"/>
          <w:color w:val="auto"/>
          <w:sz w:val="24"/>
          <w:highlight w:val="none"/>
          <w:u w:val="single"/>
        </w:rPr>
        <w:t xml:space="preserve">                                       </w:t>
      </w:r>
    </w:p>
    <w:p w14:paraId="2F813A57">
      <w:pPr>
        <w:spacing w:before="120" w:line="22" w:lineRule="atLeast"/>
        <w:rPr>
          <w:rFonts w:hint="eastAsia" w:ascii="宋体" w:hAnsi="宋体" w:eastAsia="宋体" w:cs="宋体"/>
          <w:color w:val="auto"/>
          <w:sz w:val="24"/>
          <w:highlight w:val="none"/>
        </w:rPr>
      </w:pPr>
    </w:p>
    <w:p w14:paraId="23B018E2">
      <w:pPr>
        <w:spacing w:before="120" w:line="22" w:lineRule="atLeast"/>
        <w:ind w:left="96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乙方：</w:t>
      </w:r>
      <w:r>
        <w:rPr>
          <w:rFonts w:hint="eastAsia" w:ascii="宋体" w:hAnsi="宋体" w:eastAsia="宋体" w:cs="宋体"/>
          <w:color w:val="auto"/>
          <w:sz w:val="24"/>
          <w:highlight w:val="none"/>
          <w:u w:val="single"/>
        </w:rPr>
        <w:t xml:space="preserve">                                       </w:t>
      </w:r>
    </w:p>
    <w:p w14:paraId="6FB1BA2F">
      <w:pPr>
        <w:spacing w:before="120" w:line="22" w:lineRule="atLeast"/>
        <w:rPr>
          <w:rFonts w:hint="eastAsia" w:ascii="宋体" w:hAnsi="宋体" w:eastAsia="宋体" w:cs="宋体"/>
          <w:color w:val="auto"/>
          <w:sz w:val="24"/>
          <w:highlight w:val="none"/>
        </w:rPr>
      </w:pPr>
    </w:p>
    <w:p w14:paraId="479E6CE7">
      <w:pPr>
        <w:spacing w:before="120" w:line="22" w:lineRule="atLeast"/>
        <w:ind w:firstLine="960" w:firstLineChars="4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签订地：</w:t>
      </w:r>
      <w:r>
        <w:rPr>
          <w:rFonts w:hint="eastAsia" w:ascii="宋体" w:hAnsi="宋体" w:eastAsia="宋体" w:cs="宋体"/>
          <w:color w:val="auto"/>
          <w:sz w:val="24"/>
          <w:highlight w:val="none"/>
          <w:u w:val="single"/>
        </w:rPr>
        <w:t xml:space="preserve">                                     </w:t>
      </w:r>
    </w:p>
    <w:p w14:paraId="3A52B71A">
      <w:pPr>
        <w:spacing w:before="120" w:line="22" w:lineRule="atLeast"/>
        <w:rPr>
          <w:rFonts w:hint="eastAsia" w:ascii="宋体" w:hAnsi="宋体" w:eastAsia="宋体" w:cs="宋体"/>
          <w:color w:val="auto"/>
          <w:sz w:val="24"/>
          <w:highlight w:val="none"/>
        </w:rPr>
      </w:pPr>
    </w:p>
    <w:p w14:paraId="07226957">
      <w:pPr>
        <w:spacing w:before="120" w:line="22" w:lineRule="atLeast"/>
        <w:ind w:firstLine="960" w:firstLineChars="4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签订日期：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47E2F721">
      <w:pPr>
        <w:widowControl/>
        <w:jc w:val="left"/>
        <w:rPr>
          <w:rFonts w:hint="eastAsia" w:ascii="宋体" w:hAnsi="宋体" w:eastAsia="宋体" w:cs="宋体"/>
          <w:color w:val="auto"/>
          <w:kern w:val="0"/>
          <w:sz w:val="24"/>
          <w:highlight w:val="none"/>
        </w:rPr>
        <w:sectPr>
          <w:pgSz w:w="11907" w:h="16840"/>
          <w:pgMar w:top="1474" w:right="1814" w:bottom="1474" w:left="1814" w:header="851" w:footer="851" w:gutter="0"/>
          <w:pgBorders>
            <w:top w:val="none" w:sz="0" w:space="0"/>
            <w:left w:val="none" w:sz="0" w:space="0"/>
            <w:bottom w:val="none" w:sz="0" w:space="0"/>
            <w:right w:val="none" w:sz="0" w:space="0"/>
          </w:pgBorders>
          <w:cols w:space="720" w:num="1"/>
        </w:sectPr>
      </w:pPr>
    </w:p>
    <w:p w14:paraId="43680B21">
      <w:pPr>
        <w:rPr>
          <w:rFonts w:hint="eastAsia" w:ascii="宋体" w:hAnsi="宋体" w:eastAsia="宋体" w:cs="宋体"/>
          <w:b/>
          <w:color w:val="auto"/>
          <w:sz w:val="24"/>
          <w:highlight w:val="none"/>
        </w:rPr>
      </w:pPr>
    </w:p>
    <w:p w14:paraId="3AEC9442">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年</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月</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日</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（采购人）   </w:t>
      </w:r>
      <w:r>
        <w:rPr>
          <w:rFonts w:hint="eastAsia" w:ascii="宋体" w:hAnsi="宋体" w:eastAsia="宋体" w:cs="宋体"/>
          <w:color w:val="auto"/>
          <w:sz w:val="24"/>
          <w:highlight w:val="none"/>
        </w:rPr>
        <w:t>以</w:t>
      </w:r>
      <w:r>
        <w:rPr>
          <w:rFonts w:hint="eastAsia" w:ascii="宋体" w:hAnsi="宋体" w:eastAsia="宋体" w:cs="宋体"/>
          <w:color w:val="auto"/>
          <w:sz w:val="24"/>
          <w:highlight w:val="none"/>
          <w:u w:val="single"/>
        </w:rPr>
        <w:t xml:space="preserve">   （政府采购方式）  </w:t>
      </w:r>
      <w:r>
        <w:rPr>
          <w:rFonts w:hint="eastAsia" w:ascii="宋体" w:hAnsi="宋体" w:eastAsia="宋体" w:cs="宋体"/>
          <w:color w:val="auto"/>
          <w:sz w:val="24"/>
          <w:highlight w:val="none"/>
        </w:rPr>
        <w:t>对</w:t>
      </w:r>
      <w:r>
        <w:rPr>
          <w:rFonts w:hint="eastAsia" w:ascii="宋体" w:hAnsi="宋体" w:eastAsia="宋体" w:cs="宋体"/>
          <w:color w:val="auto"/>
          <w:sz w:val="24"/>
          <w:highlight w:val="none"/>
          <w:u w:val="single"/>
        </w:rPr>
        <w:t xml:space="preserve">  （项目名称）    </w:t>
      </w:r>
      <w:r>
        <w:rPr>
          <w:rFonts w:hint="eastAsia" w:ascii="宋体" w:hAnsi="宋体" w:eastAsia="宋体" w:cs="宋体"/>
          <w:color w:val="auto"/>
          <w:sz w:val="24"/>
          <w:highlight w:val="none"/>
        </w:rPr>
        <w:t>项目进行了采购。经</w:t>
      </w:r>
      <w:r>
        <w:rPr>
          <w:rFonts w:hint="eastAsia" w:ascii="宋体" w:hAnsi="宋体" w:eastAsia="宋体" w:cs="宋体"/>
          <w:color w:val="auto"/>
          <w:sz w:val="24"/>
          <w:highlight w:val="none"/>
          <w:u w:val="single"/>
        </w:rPr>
        <w:t xml:space="preserve">   （相关评定主体名称）   </w:t>
      </w:r>
      <w:r>
        <w:rPr>
          <w:rFonts w:hint="eastAsia" w:ascii="宋体" w:hAnsi="宋体" w:eastAsia="宋体" w:cs="宋体"/>
          <w:color w:val="auto"/>
          <w:sz w:val="24"/>
          <w:highlight w:val="none"/>
        </w:rPr>
        <w:t>评定，</w:t>
      </w:r>
      <w:r>
        <w:rPr>
          <w:rFonts w:hint="eastAsia" w:ascii="宋体" w:hAnsi="宋体" w:eastAsia="宋体" w:cs="宋体"/>
          <w:color w:val="auto"/>
          <w:sz w:val="24"/>
          <w:highlight w:val="none"/>
          <w:u w:val="single"/>
        </w:rPr>
        <w:t xml:space="preserve">   （中标或者成交供应商名称） </w:t>
      </w:r>
      <w:r>
        <w:rPr>
          <w:rFonts w:hint="eastAsia" w:ascii="宋体" w:hAnsi="宋体" w:eastAsia="宋体" w:cs="宋体"/>
          <w:color w:val="auto"/>
          <w:sz w:val="24"/>
          <w:highlight w:val="none"/>
        </w:rPr>
        <w:t>为该项目中标或者成交供应商。现于中标或者成交通知书发出之日起10个工作日内，按照采购文件确定的事项签订本合同。</w:t>
      </w:r>
    </w:p>
    <w:p w14:paraId="6B54541E">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根据《中华人民共和国民法典》《中华人民共和国政府采购法》等相关法律法规之规定，按照平等、自愿、公平和诚实信用的原则，经</w:t>
      </w:r>
      <w:r>
        <w:rPr>
          <w:rFonts w:hint="eastAsia" w:ascii="宋体" w:hAnsi="宋体" w:eastAsia="宋体" w:cs="宋体"/>
          <w:color w:val="auto"/>
          <w:sz w:val="24"/>
          <w:highlight w:val="none"/>
          <w:u w:val="single"/>
        </w:rPr>
        <w:t xml:space="preserve">   （采购人）   </w:t>
      </w:r>
      <w:r>
        <w:rPr>
          <w:rFonts w:hint="eastAsia" w:ascii="宋体" w:hAnsi="宋体" w:eastAsia="宋体" w:cs="宋体"/>
          <w:color w:val="auto"/>
          <w:sz w:val="24"/>
          <w:highlight w:val="none"/>
          <w:lang w:val="zh-CN"/>
        </w:rPr>
        <w:t>(以下简称：甲方)和</w:t>
      </w:r>
      <w:r>
        <w:rPr>
          <w:rFonts w:hint="eastAsia" w:ascii="宋体" w:hAnsi="宋体" w:eastAsia="宋体" w:cs="宋体"/>
          <w:color w:val="auto"/>
          <w:sz w:val="24"/>
          <w:highlight w:val="none"/>
          <w:u w:val="single"/>
        </w:rPr>
        <w:t xml:space="preserve">   （中或者成交标供应商名称）   </w:t>
      </w:r>
      <w:r>
        <w:rPr>
          <w:rFonts w:hint="eastAsia" w:ascii="宋体" w:hAnsi="宋体" w:eastAsia="宋体" w:cs="宋体"/>
          <w:color w:val="auto"/>
          <w:sz w:val="24"/>
          <w:highlight w:val="none"/>
          <w:lang w:val="zh-CN"/>
        </w:rPr>
        <w:t>(以下简称：乙方)协商一致，约定以下合同</w:t>
      </w:r>
      <w:r>
        <w:rPr>
          <w:rFonts w:hint="eastAsia" w:ascii="宋体" w:hAnsi="宋体" w:eastAsia="宋体" w:cs="宋体"/>
          <w:color w:val="auto"/>
          <w:sz w:val="24"/>
          <w:highlight w:val="none"/>
        </w:rPr>
        <w:t>条款，以兹共同遵守、全面履行。</w:t>
      </w:r>
    </w:p>
    <w:p w14:paraId="3CAA356C">
      <w:pPr>
        <w:spacing w:line="560" w:lineRule="exact"/>
        <w:ind w:firstLine="482" w:firstLineChars="200"/>
        <w:outlineLvl w:val="0"/>
        <w:rPr>
          <w:rFonts w:hint="eastAsia" w:ascii="宋体" w:hAnsi="宋体" w:eastAsia="宋体" w:cs="宋体"/>
          <w:color w:val="auto"/>
          <w:sz w:val="24"/>
          <w:highlight w:val="none"/>
        </w:rPr>
      </w:pPr>
      <w:bookmarkStart w:id="395" w:name="_Toc22967"/>
      <w:bookmarkStart w:id="396" w:name="_Toc15367"/>
      <w:bookmarkStart w:id="397" w:name="_Toc19273"/>
      <w:bookmarkStart w:id="398" w:name="_Toc28855"/>
      <w:bookmarkStart w:id="399" w:name="_Toc20421"/>
      <w:r>
        <w:rPr>
          <w:rFonts w:hint="eastAsia" w:ascii="宋体" w:hAnsi="宋体" w:eastAsia="宋体" w:cs="宋体"/>
          <w:b/>
          <w:color w:val="auto"/>
          <w:sz w:val="24"/>
          <w:highlight w:val="none"/>
        </w:rPr>
        <w:t>1.1 合同组成部分</w:t>
      </w:r>
      <w:bookmarkEnd w:id="395"/>
      <w:bookmarkEnd w:id="396"/>
      <w:bookmarkEnd w:id="397"/>
      <w:bookmarkEnd w:id="398"/>
      <w:bookmarkEnd w:id="399"/>
    </w:p>
    <w:p w14:paraId="560B8E19">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065B036F">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 本合同及其补充合同、变更协议；</w:t>
      </w:r>
    </w:p>
    <w:p w14:paraId="0DBF4012">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 中标或者成交通知书；</w:t>
      </w:r>
    </w:p>
    <w:p w14:paraId="3B06E6D6">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1.1.3 投标或者响应文件（含澄清或者说明文件）；</w:t>
      </w:r>
    </w:p>
    <w:p w14:paraId="64E84579">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1.1.4 采购文件（含澄清或者修改文件）；</w:t>
      </w:r>
    </w:p>
    <w:p w14:paraId="336934F5">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1.1.5 其他相关采购文件。</w:t>
      </w:r>
    </w:p>
    <w:p w14:paraId="077F3CF8">
      <w:pPr>
        <w:spacing w:line="560" w:lineRule="exact"/>
        <w:ind w:firstLine="482" w:firstLineChars="200"/>
        <w:outlineLvl w:val="0"/>
        <w:rPr>
          <w:rFonts w:hint="eastAsia" w:ascii="宋体" w:hAnsi="宋体" w:eastAsia="宋体" w:cs="宋体"/>
          <w:b/>
          <w:color w:val="auto"/>
          <w:sz w:val="24"/>
          <w:highlight w:val="none"/>
        </w:rPr>
      </w:pPr>
      <w:bookmarkStart w:id="400" w:name="_Toc2918"/>
      <w:bookmarkStart w:id="401" w:name="_Toc18585"/>
      <w:bookmarkStart w:id="402" w:name="_Toc6773"/>
      <w:bookmarkStart w:id="403" w:name="_Toc22185"/>
      <w:bookmarkStart w:id="404" w:name="_Toc6311"/>
      <w:r>
        <w:rPr>
          <w:rFonts w:hint="eastAsia" w:ascii="宋体" w:hAnsi="宋体" w:eastAsia="宋体" w:cs="宋体"/>
          <w:b/>
          <w:color w:val="auto"/>
          <w:sz w:val="24"/>
          <w:highlight w:val="none"/>
        </w:rPr>
        <w:t>1.2 标的</w:t>
      </w:r>
      <w:bookmarkEnd w:id="400"/>
      <w:bookmarkEnd w:id="401"/>
      <w:bookmarkEnd w:id="402"/>
      <w:bookmarkEnd w:id="403"/>
      <w:bookmarkEnd w:id="404"/>
    </w:p>
    <w:p w14:paraId="4F0C6955">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1.2.1 服务内容：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0311598A">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1.2.2 服务标准：</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6D737FC6">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1.2.3 技术保障：</w:t>
      </w:r>
      <w:r>
        <w:rPr>
          <w:rFonts w:hint="eastAsia" w:ascii="宋体" w:hAnsi="宋体" w:eastAsia="宋体" w:cs="宋体"/>
          <w:color w:val="auto"/>
          <w:sz w:val="24"/>
          <w:highlight w:val="none"/>
          <w:u w:val="single"/>
        </w:rPr>
        <w:t>　　　　　　　　　                      　      ；</w:t>
      </w:r>
    </w:p>
    <w:p w14:paraId="32DA8F85">
      <w:pPr>
        <w:spacing w:line="56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1.2.4 服务人员组成：</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099D6110">
      <w:pPr>
        <w:pStyle w:val="619"/>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1.2.5合同</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（是/否）涉及货物。若涉及货物的，则：</w:t>
      </w:r>
    </w:p>
    <w:p w14:paraId="73A7747F">
      <w:pPr>
        <w:spacing w:line="560" w:lineRule="exact"/>
        <w:ind w:firstLine="480" w:firstLineChars="200"/>
        <w:rPr>
          <w:rFonts w:hint="eastAsia" w:ascii="宋体" w:hAnsi="宋体" w:eastAsia="宋体" w:cs="宋体"/>
          <w:color w:val="auto"/>
          <w:sz w:val="24"/>
          <w:highlight w:val="none"/>
          <w:u w:val="single"/>
        </w:rPr>
      </w:pPr>
      <w:bookmarkStart w:id="405" w:name="_Toc4929"/>
      <w:bookmarkStart w:id="406" w:name="_Toc21124"/>
      <w:bookmarkStart w:id="407" w:name="_Toc1386"/>
      <w:bookmarkStart w:id="408" w:name="_Toc13918"/>
      <w:bookmarkStart w:id="409" w:name="_Toc5635"/>
      <w:r>
        <w:rPr>
          <w:rFonts w:hint="eastAsia" w:ascii="宋体" w:hAnsi="宋体" w:eastAsia="宋体" w:cs="宋体"/>
          <w:color w:val="auto"/>
          <w:sz w:val="24"/>
          <w:highlight w:val="none"/>
        </w:rPr>
        <w:t>1.2.5.1 货物名称、品牌、规格型号、花色：</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408C9BF1">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1.2.5.2 货物数量：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49A76769">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1.2.5.3 货物质量：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29DAAC4D">
      <w:pPr>
        <w:spacing w:line="560" w:lineRule="exact"/>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 价款</w:t>
      </w:r>
      <w:bookmarkEnd w:id="405"/>
      <w:bookmarkEnd w:id="406"/>
      <w:bookmarkEnd w:id="407"/>
      <w:bookmarkEnd w:id="408"/>
      <w:bookmarkEnd w:id="409"/>
    </w:p>
    <w:p w14:paraId="45CF5126">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本项目采用以下第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条款规定的计价方式计价。</w:t>
      </w:r>
    </w:p>
    <w:p w14:paraId="317FE402">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1.3.1总价合同，本合同总价（含税）为：￥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元（大写：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元人民币）。</w:t>
      </w:r>
    </w:p>
    <w:p w14:paraId="32F95D89">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分项价格：</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79659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8CDA980">
            <w:pPr>
              <w:pStyle w:val="107"/>
              <w:spacing w:line="5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402" w:type="dxa"/>
            <w:vAlign w:val="center"/>
          </w:tcPr>
          <w:p w14:paraId="7683A199">
            <w:pPr>
              <w:pStyle w:val="107"/>
              <w:spacing w:line="560" w:lineRule="exact"/>
              <w:ind w:firstLine="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分项名称</w:t>
            </w:r>
          </w:p>
        </w:tc>
        <w:tc>
          <w:tcPr>
            <w:tcW w:w="2552" w:type="dxa"/>
            <w:vAlign w:val="center"/>
          </w:tcPr>
          <w:p w14:paraId="548B81DF">
            <w:pPr>
              <w:pStyle w:val="107"/>
              <w:spacing w:line="5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分项价格</w:t>
            </w:r>
          </w:p>
        </w:tc>
      </w:tr>
      <w:tr w14:paraId="62FD9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BF168E5">
            <w:pPr>
              <w:pStyle w:val="107"/>
              <w:spacing w:line="560" w:lineRule="exact"/>
              <w:ind w:firstLine="200"/>
              <w:jc w:val="center"/>
              <w:rPr>
                <w:rFonts w:hint="eastAsia" w:ascii="宋体" w:hAnsi="宋体" w:eastAsia="宋体" w:cs="宋体"/>
                <w:color w:val="auto"/>
                <w:sz w:val="24"/>
                <w:szCs w:val="24"/>
                <w:highlight w:val="none"/>
              </w:rPr>
            </w:pPr>
          </w:p>
        </w:tc>
        <w:tc>
          <w:tcPr>
            <w:tcW w:w="3402" w:type="dxa"/>
            <w:vAlign w:val="center"/>
          </w:tcPr>
          <w:p w14:paraId="60C91B5E">
            <w:pPr>
              <w:pStyle w:val="107"/>
              <w:spacing w:line="560" w:lineRule="exact"/>
              <w:ind w:firstLine="200"/>
              <w:jc w:val="center"/>
              <w:rPr>
                <w:rFonts w:hint="eastAsia" w:ascii="宋体" w:hAnsi="宋体" w:eastAsia="宋体" w:cs="宋体"/>
                <w:color w:val="auto"/>
                <w:sz w:val="24"/>
                <w:szCs w:val="24"/>
                <w:highlight w:val="none"/>
              </w:rPr>
            </w:pPr>
          </w:p>
        </w:tc>
        <w:tc>
          <w:tcPr>
            <w:tcW w:w="2552" w:type="dxa"/>
            <w:vAlign w:val="center"/>
          </w:tcPr>
          <w:p w14:paraId="466AB202">
            <w:pPr>
              <w:pStyle w:val="107"/>
              <w:spacing w:line="560" w:lineRule="exact"/>
              <w:ind w:firstLine="200"/>
              <w:jc w:val="center"/>
              <w:rPr>
                <w:rFonts w:hint="eastAsia" w:ascii="宋体" w:hAnsi="宋体" w:eastAsia="宋体" w:cs="宋体"/>
                <w:color w:val="auto"/>
                <w:sz w:val="24"/>
                <w:szCs w:val="24"/>
                <w:highlight w:val="none"/>
              </w:rPr>
            </w:pPr>
          </w:p>
        </w:tc>
      </w:tr>
      <w:tr w14:paraId="560E9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69315CA">
            <w:pPr>
              <w:pStyle w:val="107"/>
              <w:spacing w:line="560" w:lineRule="exact"/>
              <w:ind w:firstLine="200"/>
              <w:jc w:val="center"/>
              <w:rPr>
                <w:rFonts w:hint="eastAsia" w:ascii="宋体" w:hAnsi="宋体" w:eastAsia="宋体" w:cs="宋体"/>
                <w:color w:val="auto"/>
                <w:sz w:val="24"/>
                <w:szCs w:val="24"/>
                <w:highlight w:val="none"/>
              </w:rPr>
            </w:pPr>
          </w:p>
        </w:tc>
        <w:tc>
          <w:tcPr>
            <w:tcW w:w="3402" w:type="dxa"/>
            <w:vAlign w:val="center"/>
          </w:tcPr>
          <w:p w14:paraId="2F5B4A5E">
            <w:pPr>
              <w:pStyle w:val="107"/>
              <w:spacing w:line="560" w:lineRule="exact"/>
              <w:ind w:firstLine="200"/>
              <w:jc w:val="center"/>
              <w:rPr>
                <w:rFonts w:hint="eastAsia" w:ascii="宋体" w:hAnsi="宋体" w:eastAsia="宋体" w:cs="宋体"/>
                <w:color w:val="auto"/>
                <w:sz w:val="24"/>
                <w:szCs w:val="24"/>
                <w:highlight w:val="none"/>
              </w:rPr>
            </w:pPr>
          </w:p>
        </w:tc>
        <w:tc>
          <w:tcPr>
            <w:tcW w:w="2552" w:type="dxa"/>
            <w:vAlign w:val="center"/>
          </w:tcPr>
          <w:p w14:paraId="22AF5CED">
            <w:pPr>
              <w:pStyle w:val="107"/>
              <w:spacing w:line="560" w:lineRule="exact"/>
              <w:ind w:firstLine="200"/>
              <w:jc w:val="center"/>
              <w:rPr>
                <w:rFonts w:hint="eastAsia" w:ascii="宋体" w:hAnsi="宋体" w:eastAsia="宋体" w:cs="宋体"/>
                <w:color w:val="auto"/>
                <w:sz w:val="24"/>
                <w:szCs w:val="24"/>
                <w:highlight w:val="none"/>
              </w:rPr>
            </w:pPr>
          </w:p>
        </w:tc>
      </w:tr>
      <w:tr w14:paraId="20D3A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CEDD53B">
            <w:pPr>
              <w:pStyle w:val="107"/>
              <w:spacing w:line="560" w:lineRule="exact"/>
              <w:ind w:firstLine="200"/>
              <w:jc w:val="center"/>
              <w:rPr>
                <w:rFonts w:hint="eastAsia" w:ascii="宋体" w:hAnsi="宋体" w:eastAsia="宋体" w:cs="宋体"/>
                <w:color w:val="auto"/>
                <w:sz w:val="24"/>
                <w:szCs w:val="24"/>
                <w:highlight w:val="none"/>
              </w:rPr>
            </w:pPr>
          </w:p>
        </w:tc>
        <w:tc>
          <w:tcPr>
            <w:tcW w:w="3402" w:type="dxa"/>
            <w:vAlign w:val="center"/>
          </w:tcPr>
          <w:p w14:paraId="722BAB79">
            <w:pPr>
              <w:pStyle w:val="107"/>
              <w:spacing w:line="560" w:lineRule="exact"/>
              <w:ind w:firstLine="200"/>
              <w:jc w:val="center"/>
              <w:rPr>
                <w:rFonts w:hint="eastAsia" w:ascii="宋体" w:hAnsi="宋体" w:eastAsia="宋体" w:cs="宋体"/>
                <w:color w:val="auto"/>
                <w:sz w:val="24"/>
                <w:szCs w:val="24"/>
                <w:highlight w:val="none"/>
              </w:rPr>
            </w:pPr>
          </w:p>
        </w:tc>
        <w:tc>
          <w:tcPr>
            <w:tcW w:w="2552" w:type="dxa"/>
            <w:vAlign w:val="center"/>
          </w:tcPr>
          <w:p w14:paraId="04D0F07A">
            <w:pPr>
              <w:pStyle w:val="107"/>
              <w:spacing w:line="560" w:lineRule="exact"/>
              <w:ind w:firstLine="200"/>
              <w:jc w:val="center"/>
              <w:rPr>
                <w:rFonts w:hint="eastAsia" w:ascii="宋体" w:hAnsi="宋体" w:eastAsia="宋体" w:cs="宋体"/>
                <w:color w:val="auto"/>
                <w:sz w:val="24"/>
                <w:szCs w:val="24"/>
                <w:highlight w:val="none"/>
              </w:rPr>
            </w:pPr>
          </w:p>
        </w:tc>
      </w:tr>
      <w:tr w14:paraId="0E067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BDFB439">
            <w:pPr>
              <w:pStyle w:val="107"/>
              <w:spacing w:line="560" w:lineRule="exact"/>
              <w:ind w:firstLine="200"/>
              <w:jc w:val="center"/>
              <w:rPr>
                <w:rFonts w:hint="eastAsia" w:ascii="宋体" w:hAnsi="宋体" w:eastAsia="宋体" w:cs="宋体"/>
                <w:color w:val="auto"/>
                <w:sz w:val="24"/>
                <w:szCs w:val="24"/>
                <w:highlight w:val="none"/>
              </w:rPr>
            </w:pPr>
          </w:p>
        </w:tc>
        <w:tc>
          <w:tcPr>
            <w:tcW w:w="3402" w:type="dxa"/>
            <w:vAlign w:val="center"/>
          </w:tcPr>
          <w:p w14:paraId="5C843697">
            <w:pPr>
              <w:pStyle w:val="107"/>
              <w:spacing w:line="560" w:lineRule="exact"/>
              <w:ind w:firstLine="200"/>
              <w:jc w:val="center"/>
              <w:rPr>
                <w:rFonts w:hint="eastAsia" w:ascii="宋体" w:hAnsi="宋体" w:eastAsia="宋体" w:cs="宋体"/>
                <w:color w:val="auto"/>
                <w:sz w:val="24"/>
                <w:szCs w:val="24"/>
                <w:highlight w:val="none"/>
              </w:rPr>
            </w:pPr>
          </w:p>
        </w:tc>
        <w:tc>
          <w:tcPr>
            <w:tcW w:w="2552" w:type="dxa"/>
            <w:vAlign w:val="center"/>
          </w:tcPr>
          <w:p w14:paraId="57B325F4">
            <w:pPr>
              <w:pStyle w:val="107"/>
              <w:spacing w:line="560" w:lineRule="exact"/>
              <w:ind w:firstLine="200"/>
              <w:jc w:val="center"/>
              <w:rPr>
                <w:rFonts w:hint="eastAsia" w:ascii="宋体" w:hAnsi="宋体" w:eastAsia="宋体" w:cs="宋体"/>
                <w:color w:val="auto"/>
                <w:sz w:val="24"/>
                <w:szCs w:val="24"/>
                <w:highlight w:val="none"/>
              </w:rPr>
            </w:pPr>
          </w:p>
        </w:tc>
      </w:tr>
      <w:tr w14:paraId="5ACDD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4C0B69BB">
            <w:pPr>
              <w:pStyle w:val="107"/>
              <w:spacing w:line="560" w:lineRule="exact"/>
              <w:ind w:firstLine="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w:t>
            </w:r>
          </w:p>
        </w:tc>
        <w:tc>
          <w:tcPr>
            <w:tcW w:w="2552" w:type="dxa"/>
            <w:vAlign w:val="center"/>
          </w:tcPr>
          <w:p w14:paraId="052392C2">
            <w:pPr>
              <w:pStyle w:val="107"/>
              <w:spacing w:line="560" w:lineRule="exact"/>
              <w:ind w:firstLine="200"/>
              <w:jc w:val="center"/>
              <w:rPr>
                <w:rFonts w:hint="eastAsia" w:ascii="宋体" w:hAnsi="宋体" w:eastAsia="宋体" w:cs="宋体"/>
                <w:color w:val="auto"/>
                <w:sz w:val="24"/>
                <w:szCs w:val="24"/>
                <w:highlight w:val="none"/>
              </w:rPr>
            </w:pPr>
          </w:p>
        </w:tc>
      </w:tr>
    </w:tbl>
    <w:p w14:paraId="58A566C7">
      <w:pPr>
        <w:spacing w:line="560" w:lineRule="exact"/>
        <w:ind w:firstLine="480" w:firstLineChars="200"/>
        <w:rPr>
          <w:rFonts w:hint="eastAsia" w:ascii="宋体" w:hAnsi="宋体" w:eastAsia="宋体" w:cs="宋体"/>
          <w:color w:val="auto"/>
          <w:sz w:val="24"/>
          <w:highlight w:val="none"/>
        </w:rPr>
      </w:pPr>
      <w:bookmarkStart w:id="410" w:name="_Toc14993"/>
      <w:bookmarkStart w:id="411" w:name="_Toc26916"/>
      <w:bookmarkStart w:id="412" w:name="_Toc30158"/>
      <w:bookmarkStart w:id="413" w:name="_Toc3654"/>
      <w:bookmarkStart w:id="414" w:name="_Toc30506"/>
      <w:r>
        <w:rPr>
          <w:rFonts w:hint="eastAsia" w:ascii="宋体" w:hAnsi="宋体" w:eastAsia="宋体" w:cs="宋体"/>
          <w:bCs/>
          <w:color w:val="auto"/>
          <w:sz w:val="24"/>
          <w:highlight w:val="none"/>
        </w:rPr>
        <w:t>1.3.2单价合同，本合同单价（含税）标准为：</w:t>
      </w:r>
      <w:r>
        <w:rPr>
          <w:rFonts w:hint="eastAsia" w:ascii="宋体" w:hAnsi="宋体" w:eastAsia="宋体" w:cs="宋体"/>
          <w:bCs/>
          <w:color w:val="auto"/>
          <w:sz w:val="24"/>
          <w:highlight w:val="none"/>
          <w:u w:val="single"/>
        </w:rPr>
        <w:t xml:space="preserve">                   </w:t>
      </w:r>
      <w:r>
        <w:rPr>
          <w:rFonts w:hint="eastAsia" w:ascii="宋体" w:hAnsi="宋体" w:eastAsia="宋体" w:cs="宋体"/>
          <w:color w:val="auto"/>
          <w:sz w:val="24"/>
          <w:highlight w:val="none"/>
        </w:rPr>
        <w:t>。服务工作量的计量方式为：</w:t>
      </w:r>
      <w:r>
        <w:rPr>
          <w:rFonts w:hint="eastAsia" w:ascii="宋体" w:hAnsi="宋体" w:eastAsia="宋体" w:cs="宋体"/>
          <w:bCs/>
          <w:color w:val="auto"/>
          <w:sz w:val="24"/>
          <w:highlight w:val="none"/>
          <w:u w:val="single"/>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宋体"/>
          <w:bCs/>
          <w:color w:val="auto"/>
          <w:sz w:val="24"/>
          <w:highlight w:val="none"/>
          <w:u w:val="single"/>
        </w:rPr>
        <w:t xml:space="preserve">     </w:t>
      </w:r>
      <w:r>
        <w:rPr>
          <w:rFonts w:hint="eastAsia" w:ascii="宋体" w:hAnsi="宋体" w:eastAsia="宋体" w:cs="宋体"/>
          <w:color w:val="auto"/>
          <w:sz w:val="24"/>
          <w:highlight w:val="none"/>
        </w:rPr>
        <w:t>。单价合同，在合同履行期间内，根据实际完成的工作量据实结算，但结算总价上限不得超过预算金额或者双方确定的金额￥</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元（大写：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元人民币）。</w:t>
      </w:r>
    </w:p>
    <w:p w14:paraId="26AF2746">
      <w:pPr>
        <w:pStyle w:val="4"/>
        <w:rPr>
          <w:rFonts w:hint="eastAsia" w:ascii="宋体" w:hAnsi="宋体" w:eastAsia="宋体" w:cs="宋体"/>
          <w:color w:val="auto"/>
          <w:highlight w:val="none"/>
          <w:lang w:val="en-US"/>
        </w:rPr>
      </w:pPr>
      <w:r>
        <w:rPr>
          <w:rFonts w:hint="eastAsia" w:ascii="宋体" w:hAnsi="宋体" w:eastAsia="宋体" w:cs="宋体"/>
          <w:color w:val="auto"/>
          <w:sz w:val="24"/>
          <w:highlight w:val="none"/>
          <w:lang w:val="en-US"/>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410"/>
    <w:bookmarkEnd w:id="411"/>
    <w:bookmarkEnd w:id="412"/>
    <w:bookmarkEnd w:id="413"/>
    <w:bookmarkEnd w:id="414"/>
    <w:p w14:paraId="01FF993D">
      <w:pPr>
        <w:pStyle w:val="619"/>
        <w:spacing w:before="0" w:beforeAutospacing="0" w:after="0" w:afterAutospacing="0" w:line="360" w:lineRule="auto"/>
        <w:ind w:firstLine="480"/>
        <w:rPr>
          <w:rFonts w:hint="eastAsia" w:ascii="宋体" w:hAnsi="宋体" w:eastAsia="宋体" w:cs="宋体"/>
          <w:b/>
          <w:color w:val="auto"/>
          <w:highlight w:val="none"/>
        </w:rPr>
      </w:pPr>
      <w:bookmarkStart w:id="415" w:name="_Toc22618"/>
      <w:bookmarkStart w:id="416" w:name="_Toc1814"/>
      <w:bookmarkStart w:id="417" w:name="_Toc10340"/>
      <w:bookmarkStart w:id="418" w:name="_Toc11108"/>
      <w:bookmarkStart w:id="419" w:name="_Toc3625"/>
      <w:bookmarkStart w:id="420" w:name="_Toc31421"/>
      <w:bookmarkStart w:id="421" w:name="_Toc8772"/>
      <w:bookmarkStart w:id="422" w:name="_Toc4760"/>
      <w:r>
        <w:rPr>
          <w:rFonts w:hint="eastAsia" w:ascii="宋体" w:hAnsi="宋体" w:eastAsia="宋体" w:cs="宋体"/>
          <w:b/>
          <w:color w:val="auto"/>
          <w:highlight w:val="none"/>
        </w:rPr>
        <w:t>1.4履约保证金</w:t>
      </w:r>
    </w:p>
    <w:p w14:paraId="651489F9">
      <w:pPr>
        <w:pStyle w:val="619"/>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乙方</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（是/否）需要支付履约保证金。若需要支付履约保证金的，则：</w:t>
      </w:r>
    </w:p>
    <w:p w14:paraId="39A883C3">
      <w:pPr>
        <w:spacing w:line="560" w:lineRule="exact"/>
        <w:ind w:firstLine="480" w:firstLineChars="200"/>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1.4.1履约保证金的比例为合同金额的</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331D30B3">
      <w:pPr>
        <w:spacing w:line="560" w:lineRule="exact"/>
        <w:ind w:firstLine="480" w:firstLineChars="200"/>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1.4.2履约保证金支付方式详见</w:t>
      </w:r>
      <w:r>
        <w:rPr>
          <w:rFonts w:hint="eastAsia" w:ascii="宋体" w:hAnsi="宋体" w:eastAsia="宋体" w:cs="宋体"/>
          <w:color w:val="auto"/>
          <w:kern w:val="0"/>
          <w:sz w:val="24"/>
          <w:highlight w:val="none"/>
          <w:u w:val="single"/>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284122F1">
      <w:pPr>
        <w:pStyle w:val="4"/>
        <w:tabs>
          <w:tab w:val="left" w:pos="0"/>
        </w:tabs>
        <w:spacing w:line="560" w:lineRule="exact"/>
        <w:ind w:left="0" w:firstLine="480" w:firstLineChars="200"/>
        <w:rPr>
          <w:rFonts w:hint="eastAsia" w:ascii="宋体" w:hAnsi="宋体" w:eastAsia="宋体" w:cs="宋体"/>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164D9DAA">
      <w:pPr>
        <w:spacing w:line="560" w:lineRule="exact"/>
        <w:ind w:firstLine="480" w:firstLineChars="200"/>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1.4.4甲方在项目验收结束后及时退还履约保证金。甲方在项目通过验收之日起</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eastAsia="宋体" w:cs="宋体"/>
          <w:color w:val="auto"/>
          <w:kern w:val="0"/>
          <w:sz w:val="24"/>
          <w:highlight w:val="none"/>
          <w:u w:val="single"/>
        </w:rPr>
        <w:t xml:space="preserve">  0.05（可根据情况修改）  </w:t>
      </w:r>
      <w:r>
        <w:rPr>
          <w:rFonts w:hint="eastAsia" w:ascii="宋体" w:hAnsi="宋体" w:eastAsia="宋体" w:cs="宋体"/>
          <w:color w:val="auto"/>
          <w:kern w:val="0"/>
          <w:sz w:val="24"/>
          <w:highlight w:val="none"/>
        </w:rPr>
        <w:t>%计算，最高限额为本合同履约保证金的</w:t>
      </w:r>
      <w:r>
        <w:rPr>
          <w:rFonts w:hint="eastAsia" w:ascii="宋体" w:hAnsi="宋体" w:eastAsia="宋体" w:cs="宋体"/>
          <w:color w:val="auto"/>
          <w:kern w:val="0"/>
          <w:sz w:val="24"/>
          <w:highlight w:val="none"/>
          <w:u w:val="single"/>
        </w:rPr>
        <w:t xml:space="preserve">  20  </w:t>
      </w:r>
      <w:r>
        <w:rPr>
          <w:rFonts w:hint="eastAsia" w:ascii="宋体" w:hAnsi="宋体" w:eastAsia="宋体" w:cs="宋体"/>
          <w:color w:val="auto"/>
          <w:kern w:val="0"/>
          <w:sz w:val="24"/>
          <w:highlight w:val="none"/>
        </w:rPr>
        <w:t xml:space="preserve"> %。</w:t>
      </w:r>
    </w:p>
    <w:p w14:paraId="0411FCE5">
      <w:pPr>
        <w:spacing w:line="560" w:lineRule="exact"/>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1.5</w:t>
      </w:r>
      <w:bookmarkEnd w:id="415"/>
      <w:bookmarkEnd w:id="416"/>
      <w:bookmarkEnd w:id="417"/>
      <w:r>
        <w:rPr>
          <w:rFonts w:hint="eastAsia" w:ascii="宋体" w:hAnsi="宋体" w:eastAsia="宋体" w:cs="宋体"/>
          <w:b/>
          <w:color w:val="auto"/>
          <w:sz w:val="24"/>
          <w:highlight w:val="none"/>
        </w:rPr>
        <w:t>预付款</w:t>
      </w:r>
    </w:p>
    <w:p w14:paraId="23139E41">
      <w:pPr>
        <w:pStyle w:val="619"/>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甲方</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（是/否）需要支付预付款。若需要支付预付款的，则：</w:t>
      </w:r>
    </w:p>
    <w:p w14:paraId="1E63FADF">
      <w:pPr>
        <w:spacing w:line="56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1.5.1预付款比例、支付方式、时间详见</w:t>
      </w:r>
      <w:r>
        <w:rPr>
          <w:rFonts w:hint="eastAsia" w:ascii="宋体" w:hAnsi="宋体" w:eastAsia="宋体" w:cs="宋体"/>
          <w:color w:val="auto"/>
          <w:kern w:val="0"/>
          <w:sz w:val="24"/>
          <w:highlight w:val="none"/>
          <w:u w:val="single"/>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5D4982CB">
      <w:pPr>
        <w:pStyle w:val="619"/>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1.5.2预付款的扣回方式详见</w:t>
      </w:r>
      <w:r>
        <w:rPr>
          <w:rFonts w:hint="eastAsia" w:ascii="宋体" w:hAnsi="宋体" w:eastAsia="宋体" w:cs="宋体"/>
          <w:color w:val="auto"/>
          <w:highlight w:val="none"/>
          <w:u w:val="single"/>
        </w:rPr>
        <w:t xml:space="preserve">    </w:t>
      </w:r>
      <w:r>
        <w:rPr>
          <w:rFonts w:hint="eastAsia" w:ascii="宋体" w:hAnsi="宋体" w:eastAsia="宋体" w:cs="宋体"/>
          <w:b/>
          <w:i/>
          <w:color w:val="auto"/>
          <w:highlight w:val="none"/>
          <w:u w:val="single"/>
        </w:rPr>
        <w:t>合同专用条款</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59B9222E">
      <w:pPr>
        <w:pStyle w:val="619"/>
        <w:spacing w:before="0" w:beforeAutospacing="0" w:after="0" w:afterAutospacing="0" w:line="360" w:lineRule="auto"/>
        <w:ind w:firstLine="480"/>
        <w:rPr>
          <w:rFonts w:hint="eastAsia" w:ascii="宋体" w:hAnsi="宋体" w:eastAsia="宋体" w:cs="宋体"/>
          <w:color w:val="auto"/>
          <w:highlight w:val="none"/>
          <w:u w:val="single"/>
        </w:rPr>
      </w:pPr>
      <w:r>
        <w:rPr>
          <w:rFonts w:hint="eastAsia" w:ascii="宋体" w:hAnsi="宋体" w:eastAsia="宋体" w:cs="宋体"/>
          <w:color w:val="auto"/>
          <w:highlight w:val="none"/>
        </w:rPr>
        <w:t>1.5.3预付款的担保措施详见</w:t>
      </w:r>
      <w:r>
        <w:rPr>
          <w:rFonts w:hint="eastAsia" w:ascii="宋体" w:hAnsi="宋体" w:eastAsia="宋体" w:cs="宋体"/>
          <w:color w:val="auto"/>
          <w:highlight w:val="none"/>
          <w:u w:val="single"/>
        </w:rPr>
        <w:t xml:space="preserve">    </w:t>
      </w:r>
      <w:r>
        <w:rPr>
          <w:rFonts w:hint="eastAsia" w:ascii="宋体" w:hAnsi="宋体" w:eastAsia="宋体" w:cs="宋体"/>
          <w:b/>
          <w:i/>
          <w:color w:val="auto"/>
          <w:highlight w:val="none"/>
          <w:u w:val="single"/>
        </w:rPr>
        <w:t>合同专用条款</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420101DE">
      <w:pPr>
        <w:pStyle w:val="619"/>
        <w:spacing w:before="0" w:beforeAutospacing="0" w:after="0" w:afterAutospacing="0" w:line="360" w:lineRule="auto"/>
        <w:ind w:firstLine="480"/>
        <w:rPr>
          <w:rFonts w:hint="eastAsia" w:ascii="宋体" w:hAnsi="宋体" w:eastAsia="宋体" w:cs="宋体"/>
          <w:b/>
          <w:bCs/>
          <w:color w:val="auto"/>
          <w:highlight w:val="none"/>
        </w:rPr>
      </w:pPr>
      <w:r>
        <w:rPr>
          <w:rFonts w:hint="eastAsia" w:ascii="宋体" w:hAnsi="宋体" w:eastAsia="宋体" w:cs="宋体"/>
          <w:b/>
          <w:bCs/>
          <w:color w:val="auto"/>
          <w:highlight w:val="none"/>
        </w:rPr>
        <w:t>1.6资金支付</w:t>
      </w:r>
    </w:p>
    <w:p w14:paraId="1FA870BE">
      <w:pPr>
        <w:pStyle w:val="619"/>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3D64F021">
      <w:pPr>
        <w:spacing w:line="560" w:lineRule="exact"/>
        <w:ind w:firstLine="480" w:firstLineChars="20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1.6.2资金支付的方式、时间和条件详见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2263FCD4">
      <w:pPr>
        <w:spacing w:line="560" w:lineRule="exact"/>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1.7 履行期限、地点和方式</w:t>
      </w:r>
      <w:bookmarkEnd w:id="418"/>
      <w:bookmarkEnd w:id="419"/>
      <w:bookmarkEnd w:id="420"/>
      <w:bookmarkEnd w:id="421"/>
      <w:bookmarkEnd w:id="422"/>
    </w:p>
    <w:p w14:paraId="46D2DE51">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1.7.1 服务交付（实施）的时间（期限）：</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03F1A66A">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1.7.2 服务交付（实施）的地点（地域范围）：</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1E57A5B4">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1.7.3 服务交付（实施）的方式：</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30B7A978">
      <w:pPr>
        <w:spacing w:line="560" w:lineRule="exact"/>
        <w:ind w:firstLine="480" w:firstLineChars="200"/>
        <w:outlineLvl w:val="0"/>
        <w:rPr>
          <w:rFonts w:hint="eastAsia" w:ascii="宋体" w:hAnsi="宋体" w:eastAsia="宋体" w:cs="宋体"/>
          <w:bCs/>
          <w:color w:val="auto"/>
          <w:sz w:val="24"/>
          <w:highlight w:val="none"/>
        </w:rPr>
      </w:pPr>
      <w:bookmarkStart w:id="423" w:name="_Toc3079"/>
      <w:bookmarkStart w:id="424" w:name="_Toc5698"/>
      <w:bookmarkStart w:id="425" w:name="_Toc8586"/>
      <w:bookmarkStart w:id="426" w:name="_Toc24662"/>
      <w:bookmarkStart w:id="427" w:name="_Toc2375"/>
      <w:r>
        <w:rPr>
          <w:rFonts w:hint="eastAsia" w:ascii="宋体" w:hAnsi="宋体" w:eastAsia="宋体" w:cs="宋体"/>
          <w:bCs/>
          <w:color w:val="auto"/>
          <w:sz w:val="24"/>
          <w:highlight w:val="none"/>
        </w:rPr>
        <w:t>1.7.4若服务涉及货物的，则货物的：</w:t>
      </w:r>
    </w:p>
    <w:p w14:paraId="70BC9775">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1.7.4.1 交付期限：详见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7EA2263E">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1.7.4.2 交付地点：</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4CBE3341">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1.7.4.3 交付方式：</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757023A8">
      <w:pPr>
        <w:spacing w:line="560" w:lineRule="exact"/>
        <w:ind w:firstLine="482" w:firstLineChars="200"/>
        <w:outlineLvl w:val="0"/>
        <w:rPr>
          <w:rFonts w:hint="eastAsia" w:ascii="宋体" w:hAnsi="宋体" w:eastAsia="宋体" w:cs="宋体"/>
          <w:color w:val="auto"/>
          <w:sz w:val="24"/>
          <w:highlight w:val="none"/>
          <w:u w:val="single"/>
        </w:rPr>
      </w:pPr>
      <w:r>
        <w:rPr>
          <w:rFonts w:hint="eastAsia" w:ascii="宋体" w:hAnsi="宋体" w:eastAsia="宋体" w:cs="宋体"/>
          <w:b/>
          <w:color w:val="auto"/>
          <w:sz w:val="24"/>
          <w:highlight w:val="none"/>
        </w:rPr>
        <w:t>1.8违约责任</w:t>
      </w:r>
      <w:bookmarkEnd w:id="423"/>
      <w:bookmarkEnd w:id="424"/>
      <w:bookmarkEnd w:id="425"/>
      <w:bookmarkEnd w:id="426"/>
      <w:bookmarkEnd w:id="427"/>
    </w:p>
    <w:p w14:paraId="3D78490D">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宋体" w:hAnsi="宋体" w:eastAsia="宋体" w:cs="宋体"/>
          <w:color w:val="auto"/>
          <w:sz w:val="24"/>
          <w:highlight w:val="none"/>
          <w:u w:val="single"/>
        </w:rPr>
        <w:t xml:space="preserve">0.05 </w:t>
      </w:r>
      <w:r>
        <w:rPr>
          <w:rFonts w:hint="eastAsia" w:ascii="宋体" w:hAnsi="宋体" w:eastAsia="宋体" w:cs="宋体"/>
          <w:color w:val="auto"/>
          <w:sz w:val="24"/>
          <w:highlight w:val="none"/>
        </w:rPr>
        <w:t>%计算，最高限额为本合同总价的</w:t>
      </w:r>
      <w:r>
        <w:rPr>
          <w:rFonts w:hint="eastAsia" w:ascii="宋体" w:hAnsi="宋体" w:eastAsia="宋体" w:cs="宋体"/>
          <w:color w:val="auto"/>
          <w:sz w:val="24"/>
          <w:highlight w:val="none"/>
          <w:u w:val="single"/>
        </w:rPr>
        <w:t xml:space="preserve">  20   </w:t>
      </w:r>
      <w:r>
        <w:rPr>
          <w:rFonts w:hint="eastAsia" w:ascii="宋体" w:hAnsi="宋体" w:eastAsia="宋体" w:cs="宋体"/>
          <w:color w:val="auto"/>
          <w:sz w:val="24"/>
          <w:highlight w:val="none"/>
        </w:rPr>
        <w:t>%；迟延履行的违约金计算数额达到前述最高限额之日起，甲方有权在要求乙方支付违约金的同时，书面通知乙方解除本合同；</w:t>
      </w:r>
    </w:p>
    <w:p w14:paraId="3822642F">
      <w:pPr>
        <w:pStyle w:val="4"/>
        <w:ind w:left="0" w:firstLine="480" w:firstLineChars="200"/>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52CEBF39">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1.8.3除不可抗力外，如果甲方没有按照本合同约定的付款方式付款，那么乙方可要求甲方支付违约金，违约金按每迟延付款一日的应付而未付款的</w:t>
      </w:r>
      <w:r>
        <w:rPr>
          <w:rFonts w:hint="eastAsia" w:ascii="宋体" w:hAnsi="宋体" w:eastAsia="宋体" w:cs="宋体"/>
          <w:color w:val="auto"/>
          <w:sz w:val="24"/>
          <w:highlight w:val="none"/>
          <w:u w:val="single"/>
        </w:rPr>
        <w:t xml:space="preserve">   0.05   </w:t>
      </w:r>
      <w:r>
        <w:rPr>
          <w:rFonts w:hint="eastAsia" w:ascii="宋体" w:hAnsi="宋体" w:eastAsia="宋体" w:cs="宋体"/>
          <w:color w:val="auto"/>
          <w:sz w:val="24"/>
          <w:highlight w:val="none"/>
        </w:rPr>
        <w:t>%计算，最高限额为本合同总价的</w:t>
      </w:r>
      <w:r>
        <w:rPr>
          <w:rFonts w:hint="eastAsia" w:ascii="宋体" w:hAnsi="宋体" w:eastAsia="宋体" w:cs="宋体"/>
          <w:color w:val="auto"/>
          <w:sz w:val="24"/>
          <w:highlight w:val="none"/>
          <w:u w:val="single"/>
        </w:rPr>
        <w:t xml:space="preserve">   20</w:t>
      </w:r>
      <w:r>
        <w:rPr>
          <w:rFonts w:hint="eastAsia" w:ascii="宋体" w:hAnsi="宋体" w:eastAsia="宋体" w:cs="宋体"/>
          <w:color w:val="auto"/>
          <w:kern w:val="0"/>
          <w:sz w:val="24"/>
          <w:highlight w:val="none"/>
          <w:u w:val="single"/>
        </w:rPr>
        <w:t>（可根据情况修改）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%；迟延付款的违约金计算数额达到前述最高限额之日起，乙方有权在要求甲方支付违约金的同时，书面通知甲方解除本合同；</w:t>
      </w:r>
    </w:p>
    <w:p w14:paraId="3538AB28">
      <w:pPr>
        <w:spacing w:line="560" w:lineRule="exact"/>
        <w:ind w:firstLine="480" w:firstLineChars="200"/>
        <w:rPr>
          <w:rFonts w:hint="eastAsia" w:ascii="宋体" w:hAnsi="宋体" w:eastAsia="宋体" w:cs="宋体"/>
          <w:color w:val="auto"/>
          <w:sz w:val="24"/>
          <w:highlight w:val="none"/>
        </w:rPr>
      </w:pPr>
      <w:bookmarkStart w:id="428" w:name="_Toc18683"/>
      <w:bookmarkStart w:id="429" w:name="_Toc32454"/>
      <w:bookmarkStart w:id="430" w:name="_Toc30329"/>
      <w:bookmarkStart w:id="431" w:name="_Toc26807"/>
      <w:bookmarkStart w:id="432" w:name="_Toc9497"/>
      <w:r>
        <w:rPr>
          <w:rFonts w:hint="eastAsia" w:ascii="宋体" w:hAnsi="宋体" w:eastAsia="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1734A1DE">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53335FE9">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5F5F6FCD">
      <w:pPr>
        <w:spacing w:line="560" w:lineRule="exact"/>
        <w:ind w:right="-420" w:rightChars="-200"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1.8.7违约责任</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另有约定的，从其约定。</w:t>
      </w:r>
    </w:p>
    <w:bookmarkEnd w:id="428"/>
    <w:bookmarkEnd w:id="429"/>
    <w:bookmarkEnd w:id="430"/>
    <w:bookmarkEnd w:id="431"/>
    <w:bookmarkEnd w:id="432"/>
    <w:p w14:paraId="4485B232">
      <w:pPr>
        <w:spacing w:line="560" w:lineRule="exact"/>
        <w:ind w:firstLine="482" w:firstLineChars="200"/>
        <w:outlineLvl w:val="0"/>
        <w:rPr>
          <w:rFonts w:hint="eastAsia" w:ascii="宋体" w:hAnsi="宋体" w:eastAsia="宋体" w:cs="宋体"/>
          <w:b/>
          <w:color w:val="auto"/>
          <w:sz w:val="24"/>
          <w:highlight w:val="none"/>
        </w:rPr>
      </w:pPr>
      <w:bookmarkStart w:id="433" w:name="_Toc16021"/>
      <w:bookmarkStart w:id="434" w:name="_Toc28375"/>
      <w:bookmarkStart w:id="435" w:name="_Toc15583"/>
      <w:r>
        <w:rPr>
          <w:rFonts w:hint="eastAsia" w:ascii="宋体" w:hAnsi="宋体" w:eastAsia="宋体" w:cs="宋体"/>
          <w:b/>
          <w:color w:val="auto"/>
          <w:sz w:val="24"/>
          <w:highlight w:val="none"/>
        </w:rPr>
        <w:t>1.9合同争议的解决</w:t>
      </w:r>
      <w:bookmarkEnd w:id="433"/>
      <w:bookmarkEnd w:id="434"/>
      <w:bookmarkEnd w:id="435"/>
    </w:p>
    <w:p w14:paraId="7BB1D158">
      <w:pPr>
        <w:spacing w:line="560" w:lineRule="exact"/>
        <w:ind w:left="-61" w:leftChars="-29" w:right="-420" w:rightChars="-200"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eastAsia="宋体" w:cs="宋体"/>
          <w:b/>
          <w:i/>
          <w:color w:val="auto"/>
          <w:sz w:val="24"/>
          <w:highlight w:val="none"/>
          <w:u w:val="single"/>
        </w:rPr>
        <w:t xml:space="preserve">      </w:t>
      </w:r>
      <w:r>
        <w:rPr>
          <w:rFonts w:hint="eastAsia" w:ascii="宋体" w:hAnsi="宋体" w:eastAsia="宋体" w:cs="宋体"/>
          <w:color w:val="auto"/>
          <w:sz w:val="24"/>
          <w:highlight w:val="none"/>
        </w:rPr>
        <w:t>条款规定的方式解决：</w:t>
      </w:r>
    </w:p>
    <w:p w14:paraId="3C0F836E">
      <w:pPr>
        <w:spacing w:line="560" w:lineRule="exact"/>
        <w:ind w:left="-420" w:leftChars="-200" w:right="-420" w:rightChars="-200"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1.9.1 将争议提交</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仲裁委员会依申请仲裁时其现行有效的仲裁规则裁决；</w:t>
      </w:r>
    </w:p>
    <w:p w14:paraId="3B116691">
      <w:pPr>
        <w:spacing w:line="560" w:lineRule="exact"/>
        <w:ind w:left="-420" w:leftChars="-200" w:right="-420" w:rightChars="-200"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1.9.2 向</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人民法院起诉。</w:t>
      </w:r>
    </w:p>
    <w:p w14:paraId="05C20ADF">
      <w:pPr>
        <w:spacing w:line="560" w:lineRule="exact"/>
        <w:ind w:firstLine="482" w:firstLineChars="200"/>
        <w:outlineLvl w:val="0"/>
        <w:rPr>
          <w:rFonts w:hint="eastAsia" w:ascii="宋体" w:hAnsi="宋体" w:eastAsia="宋体" w:cs="宋体"/>
          <w:b/>
          <w:color w:val="auto"/>
          <w:sz w:val="24"/>
          <w:highlight w:val="none"/>
        </w:rPr>
      </w:pPr>
      <w:bookmarkStart w:id="436" w:name="_Toc11173"/>
      <w:bookmarkStart w:id="437" w:name="_Toc7245"/>
      <w:bookmarkStart w:id="438" w:name="_Toc15322"/>
      <w:r>
        <w:rPr>
          <w:rFonts w:hint="eastAsia" w:ascii="宋体" w:hAnsi="宋体" w:eastAsia="宋体" w:cs="宋体"/>
          <w:b/>
          <w:color w:val="auto"/>
          <w:sz w:val="24"/>
          <w:highlight w:val="none"/>
        </w:rPr>
        <w:t>2.0 合同生效</w:t>
      </w:r>
      <w:bookmarkEnd w:id="436"/>
      <w:bookmarkEnd w:id="437"/>
      <w:bookmarkEnd w:id="438"/>
    </w:p>
    <w:p w14:paraId="49C5E8C9">
      <w:pPr>
        <w:spacing w:line="560" w:lineRule="exact"/>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本合同自双方当事人盖章签字时生效。</w:t>
      </w:r>
    </w:p>
    <w:p w14:paraId="6A9E3D8E">
      <w:pPr>
        <w:autoSpaceDE w:val="0"/>
        <w:autoSpaceDN w:val="0"/>
        <w:spacing w:line="560" w:lineRule="exact"/>
        <w:rPr>
          <w:rFonts w:hint="eastAsia" w:ascii="宋体" w:hAnsi="宋体" w:eastAsia="宋体" w:cs="宋体"/>
          <w:color w:val="auto"/>
          <w:sz w:val="24"/>
          <w:highlight w:val="none"/>
          <w:lang w:val="zh-CN"/>
        </w:rPr>
      </w:pPr>
    </w:p>
    <w:p w14:paraId="4C5327B9">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b/>
          <w:color w:val="auto"/>
          <w:sz w:val="24"/>
          <w:highlight w:val="none"/>
          <w:lang w:val="zh-CN"/>
        </w:rPr>
        <w:t>甲方</w:t>
      </w:r>
      <w:r>
        <w:rPr>
          <w:rFonts w:hint="eastAsia" w:ascii="宋体" w:hAnsi="宋体" w:eastAsia="宋体" w:cs="宋体"/>
          <w:color w:val="auto"/>
          <w:sz w:val="24"/>
          <w:highlight w:val="none"/>
          <w:lang w:val="zh-CN"/>
        </w:rPr>
        <w:t xml:space="preserve">：                             </w:t>
      </w:r>
      <w:r>
        <w:rPr>
          <w:rFonts w:hint="eastAsia" w:ascii="宋体" w:hAnsi="宋体" w:eastAsia="宋体" w:cs="宋体"/>
          <w:b/>
          <w:color w:val="auto"/>
          <w:sz w:val="24"/>
          <w:highlight w:val="none"/>
          <w:lang w:val="zh-CN"/>
        </w:rPr>
        <w:t xml:space="preserve">      乙方</w:t>
      </w:r>
      <w:r>
        <w:rPr>
          <w:rFonts w:hint="eastAsia" w:ascii="宋体" w:hAnsi="宋体" w:eastAsia="宋体" w:cs="宋体"/>
          <w:color w:val="auto"/>
          <w:sz w:val="24"/>
          <w:highlight w:val="none"/>
          <w:lang w:val="zh-CN"/>
        </w:rPr>
        <w:t>：</w:t>
      </w:r>
    </w:p>
    <w:p w14:paraId="17451632">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统一社会信用代码：                        统一社会信用代码或身份证号码：</w:t>
      </w:r>
    </w:p>
    <w:p w14:paraId="10A076F6">
      <w:pPr>
        <w:autoSpaceDE w:val="0"/>
        <w:autoSpaceDN w:val="0"/>
        <w:spacing w:line="560" w:lineRule="exact"/>
        <w:rPr>
          <w:rFonts w:hint="eastAsia" w:ascii="宋体" w:hAnsi="宋体" w:eastAsia="宋体" w:cs="宋体"/>
          <w:color w:val="auto"/>
          <w:sz w:val="24"/>
          <w:highlight w:val="none"/>
          <w:lang w:val="zh-CN"/>
        </w:rPr>
      </w:pPr>
    </w:p>
    <w:p w14:paraId="23603192">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住所：                                   住所：</w:t>
      </w:r>
    </w:p>
    <w:p w14:paraId="37708CAA">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法定代表人或                             法定代表人或</w:t>
      </w:r>
    </w:p>
    <w:p w14:paraId="4C8EF95D">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授权代表（签字）：                       授权代表（签字）: </w:t>
      </w:r>
    </w:p>
    <w:p w14:paraId="239DD372">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联系人：                                 联系人：</w:t>
      </w:r>
    </w:p>
    <w:p w14:paraId="1E14A862">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约定送达地址：                           约定送达地址：</w:t>
      </w:r>
    </w:p>
    <w:p w14:paraId="405FE2AF">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邮政编码：                               邮政编码：</w:t>
      </w:r>
    </w:p>
    <w:p w14:paraId="2A468601">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电话:                                    电话: </w:t>
      </w:r>
    </w:p>
    <w:p w14:paraId="64AF3E09">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传真:                                    传真:</w:t>
      </w:r>
    </w:p>
    <w:p w14:paraId="5CE6EF48">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电子邮箱：                               电子邮箱：</w:t>
      </w:r>
    </w:p>
    <w:p w14:paraId="6C96DA16">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开户银行：                               开户银行： </w:t>
      </w:r>
    </w:p>
    <w:p w14:paraId="493022AD">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开户名称：                               开户名称： </w:t>
      </w:r>
    </w:p>
    <w:p w14:paraId="6793678C">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开户账号：</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开户账号：</w:t>
      </w:r>
    </w:p>
    <w:p w14:paraId="62ECB19F">
      <w:pPr>
        <w:widowControl/>
        <w:spacing w:line="560" w:lineRule="exact"/>
        <w:jc w:val="left"/>
        <w:rPr>
          <w:rFonts w:hint="eastAsia" w:ascii="宋体" w:hAnsi="宋体" w:eastAsia="宋体" w:cs="宋体"/>
          <w:b/>
          <w:color w:val="auto"/>
          <w:sz w:val="24"/>
          <w:highlight w:val="none"/>
        </w:rPr>
      </w:pPr>
    </w:p>
    <w:p w14:paraId="2A72588B">
      <w:pPr>
        <w:widowControl/>
        <w:adjustRightInd/>
        <w:jc w:val="left"/>
        <w:rPr>
          <w:rFonts w:hint="eastAsia" w:ascii="宋体" w:hAnsi="宋体" w:eastAsia="宋体" w:cs="宋体"/>
          <w:b/>
          <w:color w:val="auto"/>
          <w:sz w:val="24"/>
          <w:highlight w:val="none"/>
        </w:rPr>
      </w:pPr>
      <w:r>
        <w:rPr>
          <w:rFonts w:hint="eastAsia" w:ascii="宋体" w:hAnsi="宋体" w:eastAsia="宋体" w:cs="宋体"/>
          <w:b/>
          <w:color w:val="auto"/>
          <w:highlight w:val="none"/>
        </w:rPr>
        <w:br w:type="page"/>
      </w:r>
    </w:p>
    <w:p w14:paraId="08B560F1">
      <w:pPr>
        <w:pStyle w:val="387"/>
        <w:spacing w:line="560" w:lineRule="exact"/>
        <w:ind w:firstLine="482"/>
        <w:jc w:val="center"/>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第二部分 合同一般条款</w:t>
      </w:r>
    </w:p>
    <w:p w14:paraId="2A1373B0">
      <w:pPr>
        <w:spacing w:line="560" w:lineRule="exact"/>
        <w:ind w:firstLine="482" w:firstLineChars="200"/>
        <w:outlineLvl w:val="0"/>
        <w:rPr>
          <w:rFonts w:hint="eastAsia" w:ascii="宋体" w:hAnsi="宋体" w:eastAsia="宋体" w:cs="宋体"/>
          <w:b/>
          <w:color w:val="auto"/>
          <w:sz w:val="24"/>
          <w:highlight w:val="none"/>
        </w:rPr>
      </w:pPr>
      <w:bookmarkStart w:id="439" w:name="_Toc14021"/>
      <w:bookmarkStart w:id="440" w:name="_Toc25079"/>
      <w:bookmarkStart w:id="441" w:name="_Toc19680"/>
      <w:bookmarkStart w:id="442" w:name="_Toc5228"/>
      <w:bookmarkStart w:id="443" w:name="_Toc31297"/>
      <w:r>
        <w:rPr>
          <w:rFonts w:hint="eastAsia" w:ascii="宋体" w:hAnsi="宋体" w:eastAsia="宋体" w:cs="宋体"/>
          <w:b/>
          <w:color w:val="auto"/>
          <w:sz w:val="24"/>
          <w:highlight w:val="none"/>
        </w:rPr>
        <w:t>2.1 定义</w:t>
      </w:r>
      <w:bookmarkEnd w:id="439"/>
      <w:bookmarkEnd w:id="440"/>
      <w:bookmarkEnd w:id="441"/>
      <w:bookmarkEnd w:id="442"/>
      <w:bookmarkEnd w:id="443"/>
    </w:p>
    <w:p w14:paraId="34D5C9ED">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本合同中的下列词语应按以下内容进行解释：</w:t>
      </w:r>
    </w:p>
    <w:p w14:paraId="2547CFF4">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 “合同”系指采购人和中标或成交供应商签订的载明双方当事人所达成的协议，并包括所有的附件、附录和构成合同的其他文件。</w:t>
      </w:r>
    </w:p>
    <w:p w14:paraId="51849FED">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 “合同价”系指根据合同约定，中标或成交供应商在完全履行合同义务后，采购人应支付给中标或成交供应商的价格。</w:t>
      </w:r>
    </w:p>
    <w:p w14:paraId="09E58AD6">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 “服务”系指中标或成交供应商根据合同约定应向采购人履行的除货物和工程以外的其他政府采购对象，包括采购人自身需要的服务和向社会公众提供的公共服务。</w:t>
      </w:r>
    </w:p>
    <w:p w14:paraId="65956FD4">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 “甲方”系指与中标或成交供应商签署合同的采购人；采购人委托采购代理机构代表其与乙方签订合同的，采购人的授权委托书作为合同附件。</w:t>
      </w:r>
    </w:p>
    <w:p w14:paraId="6F08C67C">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7995957C">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2.1.6 “现场”系指合同约定提供服务的地点。</w:t>
      </w:r>
    </w:p>
    <w:p w14:paraId="2D2E7EB5">
      <w:pPr>
        <w:spacing w:line="560" w:lineRule="exact"/>
        <w:ind w:firstLine="482" w:firstLineChars="200"/>
        <w:outlineLvl w:val="0"/>
        <w:rPr>
          <w:rFonts w:hint="eastAsia" w:ascii="宋体" w:hAnsi="宋体" w:eastAsia="宋体" w:cs="宋体"/>
          <w:b/>
          <w:color w:val="auto"/>
          <w:sz w:val="24"/>
          <w:highlight w:val="none"/>
        </w:rPr>
      </w:pPr>
      <w:bookmarkStart w:id="444" w:name="_Toc16752"/>
      <w:bookmarkStart w:id="445" w:name="_Toc3769"/>
      <w:bookmarkStart w:id="446" w:name="_Toc19539"/>
      <w:bookmarkStart w:id="447" w:name="_Toc23289"/>
      <w:bookmarkStart w:id="448" w:name="_Toc31402"/>
      <w:r>
        <w:rPr>
          <w:rFonts w:hint="eastAsia" w:ascii="宋体" w:hAnsi="宋体" w:eastAsia="宋体" w:cs="宋体"/>
          <w:b/>
          <w:color w:val="auto"/>
          <w:sz w:val="24"/>
          <w:highlight w:val="none"/>
        </w:rPr>
        <w:t>2.2 技术规范</w:t>
      </w:r>
      <w:bookmarkEnd w:id="444"/>
      <w:bookmarkEnd w:id="445"/>
      <w:bookmarkEnd w:id="446"/>
      <w:bookmarkEnd w:id="447"/>
      <w:bookmarkEnd w:id="448"/>
    </w:p>
    <w:p w14:paraId="36B82962">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6E2D6F06">
      <w:pPr>
        <w:spacing w:line="560" w:lineRule="exact"/>
        <w:ind w:firstLine="482" w:firstLineChars="200"/>
        <w:outlineLvl w:val="0"/>
        <w:rPr>
          <w:rFonts w:hint="eastAsia" w:ascii="宋体" w:hAnsi="宋体" w:eastAsia="宋体" w:cs="宋体"/>
          <w:b/>
          <w:color w:val="auto"/>
          <w:sz w:val="24"/>
          <w:highlight w:val="none"/>
        </w:rPr>
      </w:pPr>
      <w:bookmarkStart w:id="449" w:name="_Toc12412"/>
      <w:bookmarkStart w:id="450" w:name="_Toc9161"/>
      <w:bookmarkStart w:id="451" w:name="_Toc13673"/>
      <w:bookmarkStart w:id="452" w:name="_Toc4133"/>
      <w:bookmarkStart w:id="453" w:name="_Toc27945"/>
      <w:r>
        <w:rPr>
          <w:rFonts w:hint="eastAsia" w:ascii="宋体" w:hAnsi="宋体" w:eastAsia="宋体" w:cs="宋体"/>
          <w:b/>
          <w:color w:val="auto"/>
          <w:sz w:val="24"/>
          <w:highlight w:val="none"/>
        </w:rPr>
        <w:t>2.3 知识产权</w:t>
      </w:r>
      <w:bookmarkEnd w:id="449"/>
      <w:bookmarkEnd w:id="450"/>
      <w:bookmarkEnd w:id="451"/>
      <w:bookmarkEnd w:id="452"/>
      <w:bookmarkEnd w:id="453"/>
    </w:p>
    <w:p w14:paraId="384E3D8D">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27D915C3">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2.3.2 合同涉及技术成果的归属和收益的分成办法的，详见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2AAD1CAB">
      <w:pPr>
        <w:spacing w:line="56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2.4 履约检查和问题反馈</w:t>
      </w:r>
    </w:p>
    <w:p w14:paraId="3F33FBC5">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0BFE1838">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2.4.2 合同履行期间，甲方有权将履行过程中出现的问题反馈给乙方，双方当事人应以书面形式约定需要完善和改进的内容。</w:t>
      </w:r>
    </w:p>
    <w:p w14:paraId="764F6F7A">
      <w:pPr>
        <w:spacing w:line="560" w:lineRule="exact"/>
        <w:ind w:firstLine="482" w:firstLineChars="200"/>
        <w:outlineLvl w:val="0"/>
        <w:rPr>
          <w:rFonts w:hint="eastAsia" w:ascii="宋体" w:hAnsi="宋体" w:eastAsia="宋体" w:cs="宋体"/>
          <w:b/>
          <w:color w:val="auto"/>
          <w:sz w:val="24"/>
          <w:highlight w:val="none"/>
        </w:rPr>
      </w:pPr>
      <w:bookmarkStart w:id="454" w:name="_Toc26555"/>
      <w:bookmarkStart w:id="455" w:name="_Toc22011"/>
      <w:bookmarkStart w:id="456" w:name="_Toc32670"/>
      <w:bookmarkStart w:id="457" w:name="_Toc31233"/>
      <w:bookmarkStart w:id="458" w:name="_Toc15447"/>
      <w:r>
        <w:rPr>
          <w:rFonts w:hint="eastAsia" w:ascii="宋体" w:hAnsi="宋体" w:eastAsia="宋体" w:cs="宋体"/>
          <w:b/>
          <w:color w:val="auto"/>
          <w:sz w:val="24"/>
          <w:highlight w:val="none"/>
        </w:rPr>
        <w:t>2.5 结算方式和付款条件</w:t>
      </w:r>
      <w:bookmarkEnd w:id="454"/>
      <w:bookmarkEnd w:id="455"/>
      <w:bookmarkEnd w:id="456"/>
      <w:bookmarkEnd w:id="457"/>
      <w:bookmarkEnd w:id="458"/>
    </w:p>
    <w:p w14:paraId="639411C6">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1E44C7A3">
      <w:pPr>
        <w:spacing w:line="560" w:lineRule="exact"/>
        <w:ind w:firstLine="482" w:firstLineChars="200"/>
        <w:outlineLvl w:val="0"/>
        <w:rPr>
          <w:rFonts w:hint="eastAsia" w:ascii="宋体" w:hAnsi="宋体" w:eastAsia="宋体" w:cs="宋体"/>
          <w:b/>
          <w:color w:val="auto"/>
          <w:sz w:val="24"/>
          <w:highlight w:val="none"/>
        </w:rPr>
      </w:pPr>
      <w:bookmarkStart w:id="459" w:name="_Toc13154"/>
      <w:bookmarkStart w:id="460" w:name="_Toc13467"/>
      <w:bookmarkStart w:id="461" w:name="_Toc16163"/>
      <w:bookmarkStart w:id="462" w:name="_Toc30507"/>
      <w:bookmarkStart w:id="463" w:name="_Toc18990"/>
      <w:r>
        <w:rPr>
          <w:rFonts w:hint="eastAsia" w:ascii="宋体" w:hAnsi="宋体" w:eastAsia="宋体" w:cs="宋体"/>
          <w:b/>
          <w:color w:val="auto"/>
          <w:sz w:val="24"/>
          <w:highlight w:val="none"/>
        </w:rPr>
        <w:t>2.6 技术资料和保密义务</w:t>
      </w:r>
      <w:bookmarkEnd w:id="459"/>
      <w:bookmarkEnd w:id="460"/>
      <w:bookmarkEnd w:id="461"/>
      <w:bookmarkEnd w:id="462"/>
      <w:bookmarkEnd w:id="463"/>
    </w:p>
    <w:p w14:paraId="11944A68">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2.6.1 乙方有权依据合同约定和项目需要，向甲方了解有关情况，调阅有关资料等，甲方应予积极配合；</w:t>
      </w:r>
    </w:p>
    <w:p w14:paraId="41447BD0">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2.6.2 乙方有义务妥善保管和保护由甲方提供的前款信息和资料等；</w:t>
      </w:r>
    </w:p>
    <w:p w14:paraId="256766BA">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493E2DB6">
      <w:pPr>
        <w:spacing w:line="560" w:lineRule="exact"/>
        <w:ind w:firstLine="482" w:firstLineChars="200"/>
        <w:outlineLvl w:val="0"/>
        <w:rPr>
          <w:rFonts w:hint="eastAsia" w:ascii="宋体" w:hAnsi="宋体" w:eastAsia="宋体" w:cs="宋体"/>
          <w:b/>
          <w:color w:val="auto"/>
          <w:sz w:val="24"/>
          <w:highlight w:val="none"/>
        </w:rPr>
      </w:pPr>
      <w:bookmarkStart w:id="464" w:name="_Toc19069"/>
      <w:r>
        <w:rPr>
          <w:rFonts w:hint="eastAsia" w:ascii="宋体" w:hAnsi="宋体" w:eastAsia="宋体" w:cs="宋体"/>
          <w:b/>
          <w:color w:val="auto"/>
          <w:sz w:val="24"/>
          <w:highlight w:val="none"/>
        </w:rPr>
        <w:t>2.7 质量保证</w:t>
      </w:r>
      <w:bookmarkEnd w:id="464"/>
    </w:p>
    <w:p w14:paraId="403BD6DD">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2.7.1 乙方应建立和完善履行合同的内部质量保证体系，并提供相关内部规章制度给甲方，以便甲方进行监督检查；</w:t>
      </w:r>
    </w:p>
    <w:p w14:paraId="1E61B3DE">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2.7.2 乙方应保证履行合同的人员数量和素质、软件和硬件设备的配置、场地、环境和设施等满足全面履行合同的要求，并应接受甲方的监督检查。</w:t>
      </w:r>
    </w:p>
    <w:p w14:paraId="484B4F1E">
      <w:pPr>
        <w:spacing w:line="560" w:lineRule="exact"/>
        <w:ind w:firstLine="482" w:firstLineChars="200"/>
        <w:outlineLvl w:val="0"/>
        <w:rPr>
          <w:rFonts w:hint="eastAsia" w:ascii="宋体" w:hAnsi="宋体" w:eastAsia="宋体" w:cs="宋体"/>
          <w:b/>
          <w:color w:val="auto"/>
          <w:sz w:val="24"/>
          <w:highlight w:val="none"/>
        </w:rPr>
      </w:pPr>
      <w:bookmarkStart w:id="465" w:name="_Toc22267"/>
      <w:r>
        <w:rPr>
          <w:rFonts w:hint="eastAsia" w:ascii="宋体" w:hAnsi="宋体" w:eastAsia="宋体" w:cs="宋体"/>
          <w:b/>
          <w:color w:val="auto"/>
          <w:sz w:val="24"/>
          <w:highlight w:val="none"/>
        </w:rPr>
        <w:t>2.8 延迟履行</w:t>
      </w:r>
      <w:bookmarkEnd w:id="465"/>
    </w:p>
    <w:p w14:paraId="23F3C95A">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41DE994A">
      <w:pPr>
        <w:spacing w:line="560" w:lineRule="exact"/>
        <w:ind w:firstLine="482" w:firstLineChars="200"/>
        <w:outlineLvl w:val="0"/>
        <w:rPr>
          <w:rFonts w:hint="eastAsia" w:ascii="宋体" w:hAnsi="宋体" w:eastAsia="宋体" w:cs="宋体"/>
          <w:b/>
          <w:color w:val="auto"/>
          <w:sz w:val="24"/>
          <w:highlight w:val="none"/>
        </w:rPr>
      </w:pPr>
      <w:bookmarkStart w:id="466" w:name="_Toc10611"/>
      <w:r>
        <w:rPr>
          <w:rFonts w:hint="eastAsia" w:ascii="宋体" w:hAnsi="宋体" w:eastAsia="宋体" w:cs="宋体"/>
          <w:b/>
          <w:color w:val="auto"/>
          <w:sz w:val="24"/>
          <w:highlight w:val="none"/>
        </w:rPr>
        <w:t>2.9 合同变更</w:t>
      </w:r>
      <w:bookmarkEnd w:id="466"/>
    </w:p>
    <w:p w14:paraId="1A2948E6">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7443937F">
      <w:pPr>
        <w:spacing w:line="560" w:lineRule="exact"/>
        <w:ind w:firstLine="482" w:firstLineChars="200"/>
        <w:outlineLvl w:val="0"/>
        <w:rPr>
          <w:rFonts w:hint="eastAsia" w:ascii="宋体" w:hAnsi="宋体" w:eastAsia="宋体" w:cs="宋体"/>
          <w:b/>
          <w:color w:val="auto"/>
          <w:sz w:val="24"/>
          <w:highlight w:val="none"/>
        </w:rPr>
      </w:pPr>
      <w:bookmarkStart w:id="467" w:name="_Toc26689"/>
      <w:bookmarkStart w:id="468" w:name="_Toc21830"/>
      <w:bookmarkStart w:id="469" w:name="_Toc23368"/>
      <w:bookmarkStart w:id="470" w:name="_Toc42"/>
      <w:bookmarkStart w:id="471" w:name="_Toc10663"/>
      <w:r>
        <w:rPr>
          <w:rFonts w:hint="eastAsia" w:ascii="宋体" w:hAnsi="宋体" w:eastAsia="宋体" w:cs="宋体"/>
          <w:b/>
          <w:color w:val="auto"/>
          <w:sz w:val="24"/>
          <w:highlight w:val="none"/>
        </w:rPr>
        <w:t>2.10 合同转让和分包</w:t>
      </w:r>
      <w:bookmarkEnd w:id="467"/>
      <w:bookmarkEnd w:id="468"/>
      <w:bookmarkEnd w:id="469"/>
      <w:bookmarkEnd w:id="470"/>
      <w:bookmarkEnd w:id="471"/>
    </w:p>
    <w:p w14:paraId="579E3929">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233B88A1">
      <w:pPr>
        <w:spacing w:line="560" w:lineRule="exact"/>
        <w:ind w:firstLine="482" w:firstLineChars="200"/>
        <w:outlineLvl w:val="0"/>
        <w:rPr>
          <w:rFonts w:hint="eastAsia" w:ascii="宋体" w:hAnsi="宋体" w:eastAsia="宋体" w:cs="宋体"/>
          <w:b/>
          <w:color w:val="auto"/>
          <w:sz w:val="24"/>
          <w:highlight w:val="none"/>
        </w:rPr>
      </w:pPr>
      <w:bookmarkStart w:id="472" w:name="_Toc14371"/>
      <w:bookmarkStart w:id="473" w:name="_Toc32494"/>
      <w:bookmarkStart w:id="474" w:name="_Toc4720"/>
      <w:bookmarkStart w:id="475" w:name="_Toc25571"/>
      <w:bookmarkStart w:id="476" w:name="_Toc26633"/>
      <w:r>
        <w:rPr>
          <w:rFonts w:hint="eastAsia" w:ascii="宋体" w:hAnsi="宋体" w:eastAsia="宋体" w:cs="宋体"/>
          <w:b/>
          <w:color w:val="auto"/>
          <w:sz w:val="24"/>
          <w:highlight w:val="none"/>
        </w:rPr>
        <w:t>2.11 不可抗力</w:t>
      </w:r>
      <w:bookmarkEnd w:id="472"/>
      <w:bookmarkEnd w:id="473"/>
      <w:bookmarkEnd w:id="474"/>
      <w:bookmarkEnd w:id="475"/>
      <w:bookmarkEnd w:id="476"/>
    </w:p>
    <w:p w14:paraId="7D6A0C72">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2.11.1如果任何一方遭遇法律规定的不可抗力，致使合同履行受阻时，履行合同的期限应予延长，延长的期限应相当于不可抗力所影响的时间；</w:t>
      </w:r>
    </w:p>
    <w:p w14:paraId="746A6D81">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2.11.2 因不可抗力致使不能实现合同目的的，当事人可以解除合同；</w:t>
      </w:r>
    </w:p>
    <w:p w14:paraId="54678004">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2.11.3 因不可抗力致使合同有变更必要的，双方当事人应在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约定时间内以书面形式变更合同；</w:t>
      </w:r>
    </w:p>
    <w:p w14:paraId="0631E6BF">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2.11.4受不可抗力影响的一方在不可抗力发生后，应在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约定时间内以书面形式通知对方当事人，并在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约定时间内，将有关部门出具的证明文件送达对方当事人。</w:t>
      </w:r>
    </w:p>
    <w:p w14:paraId="0FF3E433">
      <w:pPr>
        <w:spacing w:line="560" w:lineRule="exact"/>
        <w:ind w:firstLine="482" w:firstLineChars="200"/>
        <w:outlineLvl w:val="0"/>
        <w:rPr>
          <w:rFonts w:hint="eastAsia" w:ascii="宋体" w:hAnsi="宋体" w:eastAsia="宋体" w:cs="宋体"/>
          <w:b/>
          <w:color w:val="auto"/>
          <w:sz w:val="24"/>
          <w:highlight w:val="none"/>
        </w:rPr>
      </w:pPr>
      <w:bookmarkStart w:id="477" w:name="_Toc14115"/>
      <w:bookmarkStart w:id="478" w:name="_Toc23854"/>
      <w:bookmarkStart w:id="479" w:name="_Toc24465"/>
      <w:bookmarkStart w:id="480" w:name="_Toc3638"/>
      <w:bookmarkStart w:id="481" w:name="_Toc25783"/>
      <w:r>
        <w:rPr>
          <w:rFonts w:hint="eastAsia" w:ascii="宋体" w:hAnsi="宋体" w:eastAsia="宋体" w:cs="宋体"/>
          <w:b/>
          <w:color w:val="auto"/>
          <w:sz w:val="24"/>
          <w:highlight w:val="none"/>
        </w:rPr>
        <w:t>2.12 税费</w:t>
      </w:r>
      <w:bookmarkEnd w:id="477"/>
      <w:bookmarkEnd w:id="478"/>
      <w:bookmarkEnd w:id="479"/>
      <w:bookmarkEnd w:id="480"/>
      <w:bookmarkEnd w:id="481"/>
    </w:p>
    <w:p w14:paraId="4FE2A2C9">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与合同有关的一切税费，均按照中华人民共和国法律的相关规定缴纳。</w:t>
      </w:r>
    </w:p>
    <w:p w14:paraId="45F29603">
      <w:pPr>
        <w:spacing w:line="560" w:lineRule="exact"/>
        <w:ind w:firstLine="482" w:firstLineChars="200"/>
        <w:outlineLvl w:val="0"/>
        <w:rPr>
          <w:rFonts w:hint="eastAsia" w:ascii="宋体" w:hAnsi="宋体" w:eastAsia="宋体" w:cs="宋体"/>
          <w:b/>
          <w:color w:val="auto"/>
          <w:sz w:val="24"/>
          <w:highlight w:val="none"/>
        </w:rPr>
      </w:pPr>
      <w:bookmarkStart w:id="482" w:name="_Toc7315"/>
      <w:bookmarkStart w:id="483" w:name="_Toc26883"/>
      <w:bookmarkStart w:id="484" w:name="_Toc25525"/>
      <w:bookmarkStart w:id="485" w:name="_Toc14814"/>
      <w:bookmarkStart w:id="486" w:name="_Toc30105"/>
      <w:r>
        <w:rPr>
          <w:rFonts w:hint="eastAsia" w:ascii="宋体" w:hAnsi="宋体" w:eastAsia="宋体" w:cs="宋体"/>
          <w:b/>
          <w:color w:val="auto"/>
          <w:sz w:val="24"/>
          <w:highlight w:val="none"/>
        </w:rPr>
        <w:t>2.13 乙方破产</w:t>
      </w:r>
      <w:bookmarkEnd w:id="482"/>
      <w:bookmarkEnd w:id="483"/>
      <w:bookmarkEnd w:id="484"/>
      <w:bookmarkEnd w:id="485"/>
      <w:bookmarkEnd w:id="486"/>
    </w:p>
    <w:p w14:paraId="42BD7463">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375333B5">
      <w:pPr>
        <w:spacing w:line="560" w:lineRule="exact"/>
        <w:ind w:firstLine="482" w:firstLineChars="200"/>
        <w:outlineLvl w:val="0"/>
        <w:rPr>
          <w:rFonts w:hint="eastAsia" w:ascii="宋体" w:hAnsi="宋体" w:eastAsia="宋体" w:cs="宋体"/>
          <w:b/>
          <w:color w:val="auto"/>
          <w:sz w:val="24"/>
          <w:highlight w:val="none"/>
        </w:rPr>
      </w:pPr>
      <w:bookmarkStart w:id="487" w:name="_Toc2016"/>
      <w:bookmarkStart w:id="488" w:name="_Toc1123"/>
      <w:bookmarkStart w:id="489" w:name="_Toc23323"/>
      <w:r>
        <w:rPr>
          <w:rFonts w:hint="eastAsia" w:ascii="宋体" w:hAnsi="宋体" w:eastAsia="宋体" w:cs="宋体"/>
          <w:b/>
          <w:color w:val="auto"/>
          <w:sz w:val="24"/>
          <w:highlight w:val="none"/>
        </w:rPr>
        <w:t>2.14 合同中止、终止</w:t>
      </w:r>
      <w:bookmarkEnd w:id="487"/>
      <w:bookmarkEnd w:id="488"/>
      <w:bookmarkEnd w:id="489"/>
    </w:p>
    <w:p w14:paraId="60FB6697">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2.14.1 双方当事人不得擅自中止或者终止合同；</w:t>
      </w:r>
    </w:p>
    <w:p w14:paraId="4A0DB2A8">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457C1FE0">
      <w:pPr>
        <w:spacing w:line="560" w:lineRule="exact"/>
        <w:ind w:firstLine="482" w:firstLineChars="200"/>
        <w:outlineLvl w:val="0"/>
        <w:rPr>
          <w:rFonts w:hint="eastAsia" w:ascii="宋体" w:hAnsi="宋体" w:eastAsia="宋体" w:cs="宋体"/>
          <w:b/>
          <w:color w:val="auto"/>
          <w:sz w:val="24"/>
          <w:highlight w:val="none"/>
        </w:rPr>
      </w:pPr>
      <w:bookmarkStart w:id="490" w:name="_Toc17363"/>
      <w:bookmarkStart w:id="491" w:name="_Toc14525"/>
      <w:bookmarkStart w:id="492" w:name="_Toc1969"/>
      <w:r>
        <w:rPr>
          <w:rFonts w:hint="eastAsia" w:ascii="宋体" w:hAnsi="宋体" w:eastAsia="宋体" w:cs="宋体"/>
          <w:b/>
          <w:color w:val="auto"/>
          <w:sz w:val="24"/>
          <w:highlight w:val="none"/>
        </w:rPr>
        <w:t>2.15 检验和验收</w:t>
      </w:r>
      <w:bookmarkEnd w:id="490"/>
      <w:bookmarkEnd w:id="491"/>
      <w:bookmarkEnd w:id="492"/>
    </w:p>
    <w:p w14:paraId="13E2D398">
      <w:pPr>
        <w:tabs>
          <w:tab w:val="left" w:pos="360"/>
          <w:tab w:val="left" w:pos="540"/>
          <w:tab w:val="left" w:pos="1080"/>
        </w:tabs>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2.15.1 乙方按照</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的约定，定期提交服务报告，甲方按照</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的约定进行定期验收；</w:t>
      </w:r>
    </w:p>
    <w:p w14:paraId="142E7225">
      <w:pPr>
        <w:tabs>
          <w:tab w:val="left" w:pos="360"/>
          <w:tab w:val="left" w:pos="540"/>
          <w:tab w:val="left" w:pos="1080"/>
        </w:tabs>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4DAFC2A3">
      <w:pPr>
        <w:tabs>
          <w:tab w:val="left" w:pos="360"/>
          <w:tab w:val="left" w:pos="540"/>
          <w:tab w:val="left" w:pos="1080"/>
        </w:tabs>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2.15.3 检验和验收标准、程序等具体内容以及前述验收书的效力详见</w:t>
      </w:r>
      <w:r>
        <w:rPr>
          <w:rFonts w:hint="eastAsia" w:ascii="宋体" w:hAnsi="宋体" w:eastAsia="宋体" w:cs="宋体"/>
          <w:b/>
          <w:i/>
          <w:color w:val="auto"/>
          <w:sz w:val="24"/>
          <w:highlight w:val="none"/>
          <w:u w:val="single"/>
        </w:rPr>
        <w:t>合同专用条款</w:t>
      </w:r>
      <w:r>
        <w:rPr>
          <w:rFonts w:hint="eastAsia" w:ascii="宋体" w:hAnsi="宋体" w:eastAsia="宋体" w:cs="宋体"/>
          <w:i/>
          <w:color w:val="auto"/>
          <w:sz w:val="24"/>
          <w:highlight w:val="none"/>
        </w:rPr>
        <w:t>。</w:t>
      </w:r>
    </w:p>
    <w:p w14:paraId="1926A354">
      <w:pPr>
        <w:spacing w:line="560" w:lineRule="exact"/>
        <w:ind w:firstLine="482" w:firstLineChars="200"/>
        <w:outlineLvl w:val="0"/>
        <w:rPr>
          <w:rFonts w:hint="eastAsia" w:ascii="宋体" w:hAnsi="宋体" w:eastAsia="宋体" w:cs="宋体"/>
          <w:b/>
          <w:color w:val="auto"/>
          <w:sz w:val="24"/>
          <w:highlight w:val="none"/>
        </w:rPr>
      </w:pPr>
      <w:bookmarkStart w:id="493" w:name="_Toc31892"/>
      <w:bookmarkStart w:id="494" w:name="_Toc12666"/>
      <w:bookmarkStart w:id="495" w:name="_Toc9808"/>
      <w:bookmarkStart w:id="496" w:name="_Toc25198"/>
      <w:bookmarkStart w:id="497" w:name="_Toc2308"/>
      <w:r>
        <w:rPr>
          <w:rFonts w:hint="eastAsia" w:ascii="宋体" w:hAnsi="宋体" w:eastAsia="宋体" w:cs="宋体"/>
          <w:b/>
          <w:color w:val="auto"/>
          <w:sz w:val="24"/>
          <w:highlight w:val="none"/>
        </w:rPr>
        <w:t>2.16 通知和送达</w:t>
      </w:r>
      <w:bookmarkEnd w:id="493"/>
      <w:bookmarkEnd w:id="494"/>
      <w:bookmarkEnd w:id="495"/>
      <w:bookmarkEnd w:id="496"/>
      <w:bookmarkEnd w:id="497"/>
    </w:p>
    <w:p w14:paraId="679B03CC">
      <w:pPr>
        <w:spacing w:line="560" w:lineRule="exact"/>
        <w:ind w:firstLine="480" w:firstLineChars="200"/>
        <w:rPr>
          <w:rFonts w:hint="eastAsia" w:ascii="宋体" w:hAnsi="宋体" w:eastAsia="宋体" w:cs="宋体"/>
          <w:color w:val="auto"/>
          <w:sz w:val="24"/>
          <w:highlight w:val="none"/>
        </w:rPr>
      </w:pPr>
      <w:bookmarkStart w:id="498" w:name="_Toc27674"/>
      <w:bookmarkStart w:id="499" w:name="_Toc18401"/>
      <w:r>
        <w:rPr>
          <w:rFonts w:hint="eastAsia" w:ascii="宋体" w:hAnsi="宋体" w:eastAsia="宋体" w:cs="宋体"/>
          <w:color w:val="auto"/>
          <w:sz w:val="24"/>
          <w:highlight w:val="none"/>
        </w:rPr>
        <w:t xml:space="preserve">2.17.1任何一方因履行合同而以合同第一部分尾部所列明的传真或电子邮件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发出的所有通知、文件、材料，均视为已向对方当事人送达；任何一方变更上述送达方式或者地址的，应于</w:t>
      </w:r>
      <w:r>
        <w:rPr>
          <w:rFonts w:hint="eastAsia" w:ascii="宋体" w:hAnsi="宋体" w:eastAsia="宋体" w:cs="宋体"/>
          <w:color w:val="auto"/>
          <w:sz w:val="24"/>
          <w:highlight w:val="none"/>
          <w:u w:val="single"/>
        </w:rPr>
        <w:t>3</w:t>
      </w:r>
      <w:r>
        <w:rPr>
          <w:rFonts w:hint="eastAsia" w:ascii="宋体" w:hAnsi="宋体" w:eastAsia="宋体" w:cs="宋体"/>
          <w:color w:val="auto"/>
          <w:sz w:val="24"/>
          <w:highlight w:val="none"/>
        </w:rPr>
        <w:t>个工作日内书面通知对方当事人，在对方当事人收到有关变更通知之前，变更前的约定送达方式或者地址仍视为有效。</w:t>
      </w:r>
    </w:p>
    <w:p w14:paraId="11E9CDFE">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498"/>
      <w:bookmarkEnd w:id="499"/>
    </w:p>
    <w:p w14:paraId="32EF62DA">
      <w:pPr>
        <w:spacing w:line="560" w:lineRule="exact"/>
        <w:ind w:firstLine="482" w:firstLineChars="200"/>
        <w:outlineLvl w:val="0"/>
        <w:rPr>
          <w:rFonts w:hint="eastAsia" w:ascii="宋体" w:hAnsi="宋体" w:eastAsia="宋体" w:cs="宋体"/>
          <w:b/>
          <w:color w:val="auto"/>
          <w:sz w:val="24"/>
          <w:highlight w:val="none"/>
        </w:rPr>
      </w:pPr>
      <w:bookmarkStart w:id="500" w:name="_Toc12254"/>
      <w:bookmarkStart w:id="501" w:name="_Toc5063"/>
      <w:bookmarkStart w:id="502" w:name="_Toc27644"/>
      <w:bookmarkStart w:id="503" w:name="_Toc20808"/>
      <w:bookmarkStart w:id="504" w:name="_Toc28906"/>
      <w:r>
        <w:rPr>
          <w:rFonts w:hint="eastAsia" w:ascii="宋体" w:hAnsi="宋体" w:eastAsia="宋体" w:cs="宋体"/>
          <w:b/>
          <w:color w:val="auto"/>
          <w:sz w:val="24"/>
          <w:highlight w:val="none"/>
        </w:rPr>
        <w:t>2.17 合同使用的文字和适用的法律</w:t>
      </w:r>
      <w:bookmarkEnd w:id="500"/>
      <w:bookmarkEnd w:id="501"/>
      <w:bookmarkEnd w:id="502"/>
      <w:bookmarkEnd w:id="503"/>
      <w:bookmarkEnd w:id="504"/>
    </w:p>
    <w:p w14:paraId="7C188CD8">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2.17.1 合同使用汉语书就、变更和解释；</w:t>
      </w:r>
    </w:p>
    <w:p w14:paraId="54E4B4D5">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2.17.2 合同适用中华人民共和国法律。</w:t>
      </w:r>
    </w:p>
    <w:p w14:paraId="2B7A5199">
      <w:pPr>
        <w:spacing w:line="560" w:lineRule="exact"/>
        <w:ind w:firstLine="482" w:firstLineChars="200"/>
        <w:outlineLvl w:val="0"/>
        <w:rPr>
          <w:rFonts w:hint="eastAsia" w:ascii="宋体" w:hAnsi="宋体" w:eastAsia="宋体" w:cs="宋体"/>
          <w:b/>
          <w:color w:val="auto"/>
          <w:sz w:val="24"/>
          <w:highlight w:val="none"/>
        </w:rPr>
      </w:pPr>
      <w:bookmarkStart w:id="505" w:name="_Toc4355"/>
      <w:bookmarkStart w:id="506" w:name="_Toc30599"/>
      <w:bookmarkStart w:id="507" w:name="_Toc18540"/>
      <w:r>
        <w:rPr>
          <w:rFonts w:hint="eastAsia" w:ascii="宋体" w:hAnsi="宋体" w:eastAsia="宋体" w:cs="宋体"/>
          <w:b/>
          <w:color w:val="auto"/>
          <w:sz w:val="24"/>
          <w:highlight w:val="none"/>
        </w:rPr>
        <w:t>2.18 计量单位</w:t>
      </w:r>
      <w:bookmarkEnd w:id="505"/>
      <w:bookmarkEnd w:id="506"/>
      <w:bookmarkEnd w:id="507"/>
    </w:p>
    <w:p w14:paraId="441C2184">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除技术规范中另有规定外,合同的计量单位均使用国家法定计量单位。</w:t>
      </w:r>
    </w:p>
    <w:p w14:paraId="7ED2DB62">
      <w:pPr>
        <w:spacing w:line="56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2.19合同份数</w:t>
      </w:r>
    </w:p>
    <w:p w14:paraId="0A09E026">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合同份数按</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规定，每份均具有同等法律效力。</w:t>
      </w:r>
    </w:p>
    <w:p w14:paraId="33576236">
      <w:pPr>
        <w:spacing w:line="360" w:lineRule="auto"/>
        <w:jc w:val="center"/>
        <w:outlineLvl w:val="0"/>
        <w:rPr>
          <w:rFonts w:hint="eastAsia" w:ascii="宋体" w:hAnsi="宋体" w:eastAsia="宋体" w:cs="宋体"/>
          <w:b/>
          <w:color w:val="auto"/>
          <w:sz w:val="24"/>
          <w:highlight w:val="none"/>
        </w:rPr>
      </w:pPr>
      <w:r>
        <w:rPr>
          <w:rFonts w:hint="eastAsia" w:ascii="宋体" w:hAnsi="宋体" w:eastAsia="宋体" w:cs="宋体"/>
          <w:color w:val="auto"/>
          <w:kern w:val="0"/>
          <w:highlight w:val="none"/>
        </w:rPr>
        <w:br w:type="page"/>
      </w:r>
      <w:bookmarkStart w:id="508" w:name="_Toc331685784"/>
      <w:r>
        <w:rPr>
          <w:rFonts w:hint="eastAsia" w:ascii="宋体" w:hAnsi="宋体" w:eastAsia="宋体" w:cs="宋体"/>
          <w:b/>
          <w:color w:val="auto"/>
          <w:sz w:val="24"/>
          <w:highlight w:val="none"/>
        </w:rPr>
        <w:t xml:space="preserve"> </w:t>
      </w:r>
      <w:bookmarkEnd w:id="508"/>
      <w:r>
        <w:rPr>
          <w:rFonts w:hint="eastAsia" w:ascii="宋体" w:hAnsi="宋体" w:eastAsia="宋体" w:cs="宋体"/>
          <w:b/>
          <w:color w:val="auto"/>
          <w:sz w:val="24"/>
          <w:highlight w:val="none"/>
        </w:rPr>
        <w:t>第三部分  合同专用条款</w:t>
      </w:r>
    </w:p>
    <w:p w14:paraId="61B47231">
      <w:pPr>
        <w:spacing w:line="560" w:lineRule="exact"/>
        <w:ind w:left="-420" w:leftChars="-200" w:right="-420" w:rightChars="-200"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466A03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572ADF4F">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条款号</w:t>
            </w:r>
          </w:p>
        </w:tc>
        <w:tc>
          <w:tcPr>
            <w:tcW w:w="4464" w:type="pct"/>
            <w:vAlign w:val="center"/>
          </w:tcPr>
          <w:p w14:paraId="3CE74B91">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约定内容</w:t>
            </w:r>
          </w:p>
        </w:tc>
      </w:tr>
      <w:tr w14:paraId="7B57F9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D17594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1.3.2</w:t>
            </w:r>
          </w:p>
        </w:tc>
        <w:tc>
          <w:tcPr>
            <w:tcW w:w="4464" w:type="pct"/>
            <w:vAlign w:val="center"/>
          </w:tcPr>
          <w:p w14:paraId="5EF8624D">
            <w:pPr>
              <w:spacing w:line="360" w:lineRule="auto"/>
              <w:rPr>
                <w:rFonts w:hint="eastAsia" w:ascii="宋体" w:hAnsi="宋体" w:eastAsia="宋体" w:cs="宋体"/>
                <w:color w:val="auto"/>
                <w:sz w:val="24"/>
                <w:highlight w:val="none"/>
              </w:rPr>
            </w:pPr>
          </w:p>
        </w:tc>
      </w:tr>
      <w:tr w14:paraId="560CF7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3A8D5C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1.4.2</w:t>
            </w:r>
          </w:p>
        </w:tc>
        <w:tc>
          <w:tcPr>
            <w:tcW w:w="4464" w:type="pct"/>
            <w:vAlign w:val="center"/>
          </w:tcPr>
          <w:p w14:paraId="4B1F99E2">
            <w:pPr>
              <w:spacing w:line="360" w:lineRule="auto"/>
              <w:rPr>
                <w:rFonts w:hint="eastAsia" w:ascii="宋体" w:hAnsi="宋体" w:eastAsia="宋体" w:cs="宋体"/>
                <w:color w:val="auto"/>
                <w:sz w:val="24"/>
                <w:highlight w:val="none"/>
              </w:rPr>
            </w:pPr>
          </w:p>
        </w:tc>
      </w:tr>
      <w:tr w14:paraId="773900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92045C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1.5.1 </w:t>
            </w:r>
          </w:p>
        </w:tc>
        <w:tc>
          <w:tcPr>
            <w:tcW w:w="4464" w:type="pct"/>
            <w:vAlign w:val="center"/>
          </w:tcPr>
          <w:p w14:paraId="12C465A5">
            <w:pPr>
              <w:spacing w:line="360" w:lineRule="auto"/>
              <w:rPr>
                <w:rFonts w:hint="eastAsia" w:ascii="宋体" w:hAnsi="宋体" w:eastAsia="宋体" w:cs="宋体"/>
                <w:color w:val="auto"/>
                <w:sz w:val="24"/>
                <w:highlight w:val="none"/>
              </w:rPr>
            </w:pPr>
          </w:p>
        </w:tc>
      </w:tr>
      <w:tr w14:paraId="30D36D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AB2728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1.5.2</w:t>
            </w:r>
          </w:p>
        </w:tc>
        <w:tc>
          <w:tcPr>
            <w:tcW w:w="4464" w:type="pct"/>
            <w:vAlign w:val="center"/>
          </w:tcPr>
          <w:p w14:paraId="641AE1FB">
            <w:pPr>
              <w:spacing w:line="360" w:lineRule="auto"/>
              <w:rPr>
                <w:rFonts w:hint="eastAsia" w:ascii="宋体" w:hAnsi="宋体" w:eastAsia="宋体" w:cs="宋体"/>
                <w:color w:val="auto"/>
                <w:sz w:val="24"/>
                <w:highlight w:val="none"/>
              </w:rPr>
            </w:pPr>
          </w:p>
        </w:tc>
      </w:tr>
      <w:tr w14:paraId="0B6C50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B637ED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1.5.3 </w:t>
            </w:r>
          </w:p>
        </w:tc>
        <w:tc>
          <w:tcPr>
            <w:tcW w:w="4464" w:type="pct"/>
            <w:vAlign w:val="center"/>
          </w:tcPr>
          <w:p w14:paraId="7C39B1DF">
            <w:pPr>
              <w:spacing w:line="360" w:lineRule="auto"/>
              <w:rPr>
                <w:rFonts w:hint="eastAsia" w:ascii="宋体" w:hAnsi="宋体" w:eastAsia="宋体" w:cs="宋体"/>
                <w:color w:val="auto"/>
                <w:sz w:val="24"/>
                <w:highlight w:val="none"/>
              </w:rPr>
            </w:pPr>
          </w:p>
        </w:tc>
      </w:tr>
      <w:tr w14:paraId="1A0774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A50B57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1.6.2</w:t>
            </w:r>
          </w:p>
        </w:tc>
        <w:tc>
          <w:tcPr>
            <w:tcW w:w="4464" w:type="pct"/>
            <w:vAlign w:val="center"/>
          </w:tcPr>
          <w:p w14:paraId="778DE7BD">
            <w:pPr>
              <w:spacing w:line="360" w:lineRule="auto"/>
              <w:rPr>
                <w:rFonts w:hint="eastAsia" w:ascii="宋体" w:hAnsi="宋体" w:eastAsia="宋体" w:cs="宋体"/>
                <w:color w:val="auto"/>
                <w:sz w:val="24"/>
                <w:highlight w:val="none"/>
              </w:rPr>
            </w:pPr>
          </w:p>
        </w:tc>
      </w:tr>
      <w:tr w14:paraId="2FCC3F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D7F1E8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1.7.1</w:t>
            </w:r>
          </w:p>
        </w:tc>
        <w:tc>
          <w:tcPr>
            <w:tcW w:w="4464" w:type="pct"/>
            <w:vAlign w:val="center"/>
          </w:tcPr>
          <w:p w14:paraId="21924B50">
            <w:pPr>
              <w:spacing w:line="360" w:lineRule="auto"/>
              <w:rPr>
                <w:rFonts w:hint="eastAsia" w:ascii="宋体" w:hAnsi="宋体" w:eastAsia="宋体" w:cs="宋体"/>
                <w:color w:val="auto"/>
                <w:sz w:val="24"/>
                <w:highlight w:val="none"/>
              </w:rPr>
            </w:pPr>
          </w:p>
        </w:tc>
      </w:tr>
      <w:tr w14:paraId="46925F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69870D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1.7.2</w:t>
            </w:r>
          </w:p>
        </w:tc>
        <w:tc>
          <w:tcPr>
            <w:tcW w:w="4464" w:type="pct"/>
            <w:vAlign w:val="center"/>
          </w:tcPr>
          <w:p w14:paraId="72EA885B">
            <w:pPr>
              <w:spacing w:line="360" w:lineRule="auto"/>
              <w:rPr>
                <w:rFonts w:hint="eastAsia" w:ascii="宋体" w:hAnsi="宋体" w:eastAsia="宋体" w:cs="宋体"/>
                <w:color w:val="auto"/>
                <w:sz w:val="24"/>
                <w:highlight w:val="none"/>
              </w:rPr>
            </w:pPr>
          </w:p>
        </w:tc>
      </w:tr>
      <w:tr w14:paraId="05833D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1FD643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1.7.3</w:t>
            </w:r>
          </w:p>
        </w:tc>
        <w:tc>
          <w:tcPr>
            <w:tcW w:w="4464" w:type="pct"/>
            <w:vAlign w:val="center"/>
          </w:tcPr>
          <w:p w14:paraId="127C061E">
            <w:pPr>
              <w:spacing w:line="360" w:lineRule="auto"/>
              <w:rPr>
                <w:rFonts w:hint="eastAsia" w:ascii="宋体" w:hAnsi="宋体" w:eastAsia="宋体" w:cs="宋体"/>
                <w:color w:val="auto"/>
                <w:sz w:val="24"/>
                <w:highlight w:val="none"/>
              </w:rPr>
            </w:pPr>
          </w:p>
        </w:tc>
      </w:tr>
      <w:tr w14:paraId="0CD50D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6A7373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1.7.4.1</w:t>
            </w:r>
          </w:p>
        </w:tc>
        <w:tc>
          <w:tcPr>
            <w:tcW w:w="4464" w:type="pct"/>
            <w:vAlign w:val="center"/>
          </w:tcPr>
          <w:p w14:paraId="2F774104">
            <w:pPr>
              <w:spacing w:line="360" w:lineRule="auto"/>
              <w:rPr>
                <w:rFonts w:hint="eastAsia" w:ascii="宋体" w:hAnsi="宋体" w:eastAsia="宋体" w:cs="宋体"/>
                <w:color w:val="auto"/>
                <w:sz w:val="24"/>
                <w:highlight w:val="none"/>
              </w:rPr>
            </w:pPr>
          </w:p>
        </w:tc>
      </w:tr>
      <w:tr w14:paraId="70AB19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5A8B75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1.7.4.2</w:t>
            </w:r>
          </w:p>
        </w:tc>
        <w:tc>
          <w:tcPr>
            <w:tcW w:w="4464" w:type="pct"/>
            <w:vAlign w:val="center"/>
          </w:tcPr>
          <w:p w14:paraId="17543110">
            <w:pPr>
              <w:spacing w:line="360" w:lineRule="auto"/>
              <w:rPr>
                <w:rFonts w:hint="eastAsia" w:ascii="宋体" w:hAnsi="宋体" w:eastAsia="宋体" w:cs="宋体"/>
                <w:color w:val="auto"/>
                <w:sz w:val="24"/>
                <w:highlight w:val="none"/>
              </w:rPr>
            </w:pPr>
          </w:p>
        </w:tc>
      </w:tr>
      <w:tr w14:paraId="07A98D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BFD09B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1.7.4.3</w:t>
            </w:r>
          </w:p>
        </w:tc>
        <w:tc>
          <w:tcPr>
            <w:tcW w:w="4464" w:type="pct"/>
            <w:vAlign w:val="center"/>
          </w:tcPr>
          <w:p w14:paraId="00774AAF">
            <w:pPr>
              <w:spacing w:line="360" w:lineRule="auto"/>
              <w:rPr>
                <w:rFonts w:hint="eastAsia" w:ascii="宋体" w:hAnsi="宋体" w:eastAsia="宋体" w:cs="宋体"/>
                <w:color w:val="auto"/>
                <w:sz w:val="24"/>
                <w:highlight w:val="none"/>
              </w:rPr>
            </w:pPr>
          </w:p>
        </w:tc>
      </w:tr>
      <w:tr w14:paraId="37F1FC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FE55F3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1.8.7</w:t>
            </w:r>
          </w:p>
        </w:tc>
        <w:tc>
          <w:tcPr>
            <w:tcW w:w="4464" w:type="pct"/>
            <w:vAlign w:val="center"/>
          </w:tcPr>
          <w:p w14:paraId="765227F6">
            <w:pPr>
              <w:spacing w:line="360" w:lineRule="auto"/>
              <w:rPr>
                <w:rFonts w:hint="eastAsia" w:ascii="宋体" w:hAnsi="宋体" w:eastAsia="宋体" w:cs="宋体"/>
                <w:color w:val="auto"/>
                <w:sz w:val="24"/>
                <w:highlight w:val="none"/>
              </w:rPr>
            </w:pPr>
          </w:p>
        </w:tc>
      </w:tr>
      <w:tr w14:paraId="11F9AB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6A7C76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1.9.1</w:t>
            </w:r>
          </w:p>
        </w:tc>
        <w:tc>
          <w:tcPr>
            <w:tcW w:w="4464" w:type="pct"/>
            <w:vAlign w:val="center"/>
          </w:tcPr>
          <w:p w14:paraId="22AB0F52">
            <w:pPr>
              <w:spacing w:line="360" w:lineRule="auto"/>
              <w:rPr>
                <w:rFonts w:hint="eastAsia" w:ascii="宋体" w:hAnsi="宋体" w:eastAsia="宋体" w:cs="宋体"/>
                <w:color w:val="auto"/>
                <w:sz w:val="24"/>
                <w:highlight w:val="none"/>
              </w:rPr>
            </w:pPr>
          </w:p>
        </w:tc>
      </w:tr>
      <w:tr w14:paraId="55C758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2810DE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1.9.2</w:t>
            </w:r>
          </w:p>
        </w:tc>
        <w:tc>
          <w:tcPr>
            <w:tcW w:w="4464" w:type="pct"/>
            <w:vAlign w:val="center"/>
          </w:tcPr>
          <w:p w14:paraId="08AF8329">
            <w:pPr>
              <w:spacing w:line="360" w:lineRule="auto"/>
              <w:rPr>
                <w:rFonts w:hint="eastAsia" w:ascii="宋体" w:hAnsi="宋体" w:eastAsia="宋体" w:cs="宋体"/>
                <w:color w:val="auto"/>
                <w:sz w:val="24"/>
                <w:highlight w:val="none"/>
              </w:rPr>
            </w:pPr>
          </w:p>
        </w:tc>
      </w:tr>
      <w:tr w14:paraId="51C7CC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8F5FA7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2.3.2</w:t>
            </w:r>
          </w:p>
        </w:tc>
        <w:tc>
          <w:tcPr>
            <w:tcW w:w="4464" w:type="pct"/>
            <w:vAlign w:val="center"/>
          </w:tcPr>
          <w:p w14:paraId="2757F6DC">
            <w:pPr>
              <w:spacing w:line="360" w:lineRule="auto"/>
              <w:ind w:left="-420" w:leftChars="-200" w:right="-420" w:rightChars="-200" w:firstLine="480" w:firstLineChars="200"/>
              <w:rPr>
                <w:rFonts w:hint="eastAsia" w:ascii="宋体" w:hAnsi="宋体" w:eastAsia="宋体" w:cs="宋体"/>
                <w:color w:val="auto"/>
                <w:sz w:val="24"/>
                <w:highlight w:val="none"/>
              </w:rPr>
            </w:pPr>
          </w:p>
        </w:tc>
      </w:tr>
      <w:tr w14:paraId="012029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940174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2.5</w:t>
            </w:r>
          </w:p>
        </w:tc>
        <w:tc>
          <w:tcPr>
            <w:tcW w:w="4464" w:type="pct"/>
            <w:vAlign w:val="center"/>
          </w:tcPr>
          <w:p w14:paraId="365CC08D">
            <w:pPr>
              <w:spacing w:line="360" w:lineRule="auto"/>
              <w:ind w:left="-420" w:leftChars="-200" w:right="-420" w:rightChars="-200" w:firstLine="480" w:firstLineChars="200"/>
              <w:rPr>
                <w:rFonts w:hint="eastAsia" w:ascii="宋体" w:hAnsi="宋体" w:eastAsia="宋体" w:cs="宋体"/>
                <w:color w:val="auto"/>
                <w:sz w:val="24"/>
                <w:highlight w:val="none"/>
              </w:rPr>
            </w:pPr>
          </w:p>
        </w:tc>
      </w:tr>
      <w:tr w14:paraId="72B4F4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974F31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2.11.3</w:t>
            </w:r>
          </w:p>
        </w:tc>
        <w:tc>
          <w:tcPr>
            <w:tcW w:w="4464" w:type="pct"/>
            <w:vAlign w:val="center"/>
          </w:tcPr>
          <w:p w14:paraId="3332383F">
            <w:pPr>
              <w:spacing w:line="360" w:lineRule="auto"/>
              <w:rPr>
                <w:rFonts w:hint="eastAsia" w:ascii="宋体" w:hAnsi="宋体" w:eastAsia="宋体" w:cs="宋体"/>
                <w:color w:val="auto"/>
                <w:sz w:val="24"/>
                <w:highlight w:val="none"/>
              </w:rPr>
            </w:pPr>
          </w:p>
        </w:tc>
      </w:tr>
      <w:tr w14:paraId="6D4401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1C5AE04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2.11.4 </w:t>
            </w:r>
          </w:p>
        </w:tc>
        <w:tc>
          <w:tcPr>
            <w:tcW w:w="4464" w:type="pct"/>
          </w:tcPr>
          <w:p w14:paraId="6749535C">
            <w:pPr>
              <w:spacing w:line="360" w:lineRule="auto"/>
              <w:rPr>
                <w:rFonts w:hint="eastAsia" w:ascii="宋体" w:hAnsi="宋体" w:eastAsia="宋体" w:cs="宋体"/>
                <w:color w:val="auto"/>
                <w:sz w:val="24"/>
                <w:highlight w:val="none"/>
              </w:rPr>
            </w:pPr>
          </w:p>
        </w:tc>
      </w:tr>
      <w:tr w14:paraId="79D09A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52EABD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2.15.1</w:t>
            </w:r>
          </w:p>
        </w:tc>
        <w:tc>
          <w:tcPr>
            <w:tcW w:w="4464" w:type="pct"/>
            <w:vAlign w:val="center"/>
          </w:tcPr>
          <w:p w14:paraId="188B27FF">
            <w:pPr>
              <w:spacing w:line="360" w:lineRule="auto"/>
              <w:rPr>
                <w:rFonts w:hint="eastAsia" w:ascii="宋体" w:hAnsi="宋体" w:eastAsia="宋体" w:cs="宋体"/>
                <w:color w:val="auto"/>
                <w:sz w:val="24"/>
                <w:highlight w:val="none"/>
              </w:rPr>
            </w:pPr>
          </w:p>
        </w:tc>
      </w:tr>
      <w:tr w14:paraId="4E4E55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594810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2.15.3</w:t>
            </w:r>
          </w:p>
        </w:tc>
        <w:tc>
          <w:tcPr>
            <w:tcW w:w="4464" w:type="pct"/>
            <w:vAlign w:val="center"/>
          </w:tcPr>
          <w:p w14:paraId="69C1BD4C">
            <w:pPr>
              <w:spacing w:line="360" w:lineRule="auto"/>
              <w:rPr>
                <w:rFonts w:hint="eastAsia" w:ascii="宋体" w:hAnsi="宋体" w:eastAsia="宋体" w:cs="宋体"/>
                <w:color w:val="auto"/>
                <w:sz w:val="24"/>
                <w:highlight w:val="none"/>
              </w:rPr>
            </w:pPr>
          </w:p>
        </w:tc>
      </w:tr>
      <w:tr w14:paraId="7ED387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6A2FDAC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2.19</w:t>
            </w:r>
          </w:p>
        </w:tc>
        <w:tc>
          <w:tcPr>
            <w:tcW w:w="4464" w:type="pct"/>
          </w:tcPr>
          <w:p w14:paraId="6F13551E">
            <w:pPr>
              <w:spacing w:line="360" w:lineRule="auto"/>
              <w:rPr>
                <w:rFonts w:hint="eastAsia" w:ascii="宋体" w:hAnsi="宋体" w:eastAsia="宋体" w:cs="宋体"/>
                <w:color w:val="auto"/>
                <w:sz w:val="24"/>
                <w:highlight w:val="none"/>
              </w:rPr>
            </w:pPr>
          </w:p>
        </w:tc>
      </w:tr>
    </w:tbl>
    <w:p w14:paraId="7783F9E0">
      <w:pPr>
        <w:spacing w:line="360" w:lineRule="auto"/>
        <w:ind w:left="-420" w:leftChars="-200" w:right="-420" w:rightChars="-200" w:firstLine="480" w:firstLineChars="200"/>
        <w:rPr>
          <w:rFonts w:hint="eastAsia" w:ascii="宋体" w:hAnsi="宋体" w:eastAsia="宋体" w:cs="宋体"/>
          <w:color w:val="auto"/>
          <w:sz w:val="24"/>
          <w:highlight w:val="none"/>
        </w:rPr>
      </w:pPr>
    </w:p>
    <w:p w14:paraId="5B6C3038">
      <w:pPr>
        <w:spacing w:line="360" w:lineRule="auto"/>
        <w:ind w:left="-420" w:leftChars="-200" w:right="-420" w:rightChars="-200" w:firstLine="480" w:firstLineChars="200"/>
        <w:jc w:val="center"/>
        <w:outlineLvl w:val="0"/>
        <w:rPr>
          <w:rFonts w:hint="eastAsia" w:ascii="宋体" w:hAnsi="宋体" w:eastAsia="宋体" w:cs="宋体"/>
          <w:color w:val="auto"/>
          <w:sz w:val="24"/>
          <w:highlight w:val="none"/>
        </w:rPr>
      </w:pPr>
    </w:p>
    <w:p w14:paraId="21932BE8">
      <w:pPr>
        <w:widowControl/>
        <w:adjustRightInd/>
        <w:jc w:val="center"/>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第六部分</w:t>
      </w:r>
      <w:bookmarkEnd w:id="393"/>
      <w:r>
        <w:rPr>
          <w:rFonts w:hint="eastAsia" w:ascii="宋体" w:hAnsi="宋体" w:eastAsia="宋体" w:cs="宋体"/>
          <w:b/>
          <w:color w:val="auto"/>
          <w:sz w:val="36"/>
          <w:szCs w:val="20"/>
          <w:highlight w:val="none"/>
        </w:rPr>
        <w:t xml:space="preserve"> </w:t>
      </w:r>
      <w:bookmarkEnd w:id="394"/>
      <w:r>
        <w:rPr>
          <w:rFonts w:hint="eastAsia" w:ascii="宋体" w:hAnsi="宋体" w:eastAsia="宋体" w:cs="宋体"/>
          <w:b/>
          <w:color w:val="auto"/>
          <w:sz w:val="36"/>
          <w:szCs w:val="20"/>
          <w:highlight w:val="none"/>
        </w:rPr>
        <w:t>应提交的有关格式范例</w:t>
      </w:r>
    </w:p>
    <w:p w14:paraId="07CF2943">
      <w:pPr>
        <w:spacing w:line="360" w:lineRule="auto"/>
        <w:jc w:val="center"/>
        <w:outlineLvl w:val="0"/>
        <w:rPr>
          <w:rFonts w:hint="eastAsia" w:ascii="宋体" w:hAnsi="宋体" w:eastAsia="宋体" w:cs="宋体"/>
          <w:b/>
          <w:color w:val="auto"/>
          <w:kern w:val="0"/>
          <w:sz w:val="36"/>
          <w:szCs w:val="36"/>
          <w:highlight w:val="none"/>
        </w:rPr>
      </w:pPr>
    </w:p>
    <w:p w14:paraId="2F2D845B">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资格文件部分</w:t>
      </w:r>
    </w:p>
    <w:p w14:paraId="2E0A9FE3">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2F4A48A2">
      <w:pPr>
        <w:spacing w:line="360" w:lineRule="auto"/>
        <w:jc w:val="center"/>
        <w:outlineLvl w:val="0"/>
        <w:rPr>
          <w:rFonts w:hint="eastAsia" w:ascii="宋体" w:hAnsi="宋体" w:eastAsia="宋体" w:cs="宋体"/>
          <w:b/>
          <w:color w:val="auto"/>
          <w:kern w:val="0"/>
          <w:sz w:val="36"/>
          <w:szCs w:val="36"/>
          <w:highlight w:val="none"/>
        </w:rPr>
      </w:pPr>
    </w:p>
    <w:p w14:paraId="2F442782">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（1）符合参加政府采购活动应当具备的一般条件的承诺函……………（页码）</w:t>
      </w:r>
    </w:p>
    <w:p w14:paraId="0FCA33CA">
      <w:pPr>
        <w:snapToGrid w:val="0"/>
        <w:spacing w:line="360" w:lineRule="auto"/>
        <w:rPr>
          <w:rFonts w:hint="eastAsia" w:ascii="宋体" w:hAnsi="宋体" w:eastAsia="宋体" w:cs="宋体"/>
          <w:color w:val="auto"/>
          <w:sz w:val="24"/>
          <w:highlight w:val="none"/>
        </w:rPr>
      </w:pPr>
      <w:r>
        <w:rPr>
          <w:rFonts w:hint="eastAsia" w:ascii="宋体" w:hAnsi="宋体" w:eastAsia="宋体" w:cs="宋体"/>
          <w:snapToGrid w:val="0"/>
          <w:color w:val="auto"/>
          <w:kern w:val="28"/>
          <w:sz w:val="24"/>
          <w:szCs w:val="20"/>
          <w:highlight w:val="none"/>
        </w:rPr>
        <w:t>（2）联合协议</w:t>
      </w:r>
      <w:r>
        <w:rPr>
          <w:rFonts w:hint="eastAsia" w:ascii="宋体" w:hAnsi="宋体" w:eastAsia="宋体" w:cs="宋体"/>
          <w:snapToGrid w:val="0"/>
          <w:color w:val="auto"/>
          <w:kern w:val="28"/>
          <w:sz w:val="24"/>
          <w:szCs w:val="20"/>
          <w:highlight w:val="none"/>
          <w:lang w:eastAsia="zh-CN"/>
        </w:rPr>
        <w:t>（</w:t>
      </w:r>
      <w:r>
        <w:rPr>
          <w:rFonts w:hint="eastAsia" w:ascii="宋体" w:hAnsi="宋体" w:eastAsia="宋体" w:cs="宋体"/>
          <w:snapToGrid w:val="0"/>
          <w:color w:val="auto"/>
          <w:kern w:val="28"/>
          <w:sz w:val="24"/>
          <w:szCs w:val="20"/>
          <w:highlight w:val="none"/>
          <w:lang w:val="en-US" w:eastAsia="zh-CN"/>
        </w:rPr>
        <w:t>如有</w:t>
      </w:r>
      <w:r>
        <w:rPr>
          <w:rFonts w:hint="eastAsia" w:ascii="宋体" w:hAnsi="宋体" w:eastAsia="宋体" w:cs="宋体"/>
          <w:snapToGrid w:val="0"/>
          <w:color w:val="auto"/>
          <w:kern w:val="28"/>
          <w:sz w:val="24"/>
          <w:szCs w:val="20"/>
          <w:highlight w:val="none"/>
          <w:lang w:eastAsia="zh-CN"/>
        </w:rPr>
        <w:t>）</w:t>
      </w:r>
      <w:r>
        <w:rPr>
          <w:rFonts w:hint="eastAsia" w:ascii="宋体" w:hAnsi="宋体" w:eastAsia="宋体" w:cs="宋体"/>
          <w:color w:val="auto"/>
          <w:sz w:val="24"/>
          <w:highlight w:val="none"/>
        </w:rPr>
        <w:t>………………………………………………………（页码）</w:t>
      </w:r>
    </w:p>
    <w:p w14:paraId="565A4577">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（3）落实政府采购政策需满足的资格要求</w:t>
      </w:r>
      <w:r>
        <w:rPr>
          <w:rFonts w:hint="eastAsia" w:ascii="宋体" w:hAnsi="宋体" w:eastAsia="宋体" w:cs="宋体"/>
          <w:snapToGrid w:val="0"/>
          <w:color w:val="auto"/>
          <w:kern w:val="28"/>
          <w:sz w:val="24"/>
          <w:szCs w:val="20"/>
          <w:highlight w:val="none"/>
          <w:lang w:eastAsia="zh-CN"/>
        </w:rPr>
        <w:t>（</w:t>
      </w:r>
      <w:r>
        <w:rPr>
          <w:rFonts w:hint="eastAsia" w:ascii="宋体" w:hAnsi="宋体" w:eastAsia="宋体" w:cs="宋体"/>
          <w:snapToGrid w:val="0"/>
          <w:color w:val="auto"/>
          <w:kern w:val="28"/>
          <w:sz w:val="24"/>
          <w:szCs w:val="20"/>
          <w:highlight w:val="none"/>
          <w:lang w:val="en-US" w:eastAsia="zh-CN"/>
        </w:rPr>
        <w:t>如有</w:t>
      </w:r>
      <w:r>
        <w:rPr>
          <w:rFonts w:hint="eastAsia" w:ascii="宋体" w:hAnsi="宋体" w:eastAsia="宋体" w:cs="宋体"/>
          <w:snapToGrid w:val="0"/>
          <w:color w:val="auto"/>
          <w:kern w:val="28"/>
          <w:sz w:val="24"/>
          <w:szCs w:val="20"/>
          <w:highlight w:val="none"/>
          <w:lang w:eastAsia="zh-CN"/>
        </w:rPr>
        <w:t>）</w:t>
      </w:r>
      <w:r>
        <w:rPr>
          <w:rFonts w:hint="eastAsia" w:ascii="宋体" w:hAnsi="宋体" w:eastAsia="宋体" w:cs="宋体"/>
          <w:color w:val="auto"/>
          <w:sz w:val="24"/>
          <w:highlight w:val="none"/>
        </w:rPr>
        <w:t>………………………（页码）</w:t>
      </w:r>
    </w:p>
    <w:p w14:paraId="3DC12D45">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（4）本项目的特定资格要求</w:t>
      </w:r>
      <w:r>
        <w:rPr>
          <w:rFonts w:hint="eastAsia" w:ascii="宋体" w:hAnsi="宋体" w:eastAsia="宋体" w:cs="宋体"/>
          <w:snapToGrid w:val="0"/>
          <w:color w:val="auto"/>
          <w:kern w:val="28"/>
          <w:sz w:val="24"/>
          <w:szCs w:val="20"/>
          <w:highlight w:val="none"/>
          <w:lang w:eastAsia="zh-CN"/>
        </w:rPr>
        <w:t>（</w:t>
      </w:r>
      <w:r>
        <w:rPr>
          <w:rFonts w:hint="eastAsia" w:ascii="宋体" w:hAnsi="宋体" w:eastAsia="宋体" w:cs="宋体"/>
          <w:snapToGrid w:val="0"/>
          <w:color w:val="auto"/>
          <w:kern w:val="28"/>
          <w:sz w:val="24"/>
          <w:szCs w:val="20"/>
          <w:highlight w:val="none"/>
          <w:lang w:val="en-US" w:eastAsia="zh-CN"/>
        </w:rPr>
        <w:t>如有</w:t>
      </w:r>
      <w:r>
        <w:rPr>
          <w:rFonts w:hint="eastAsia" w:ascii="宋体" w:hAnsi="宋体" w:eastAsia="宋体" w:cs="宋体"/>
          <w:snapToGrid w:val="0"/>
          <w:color w:val="auto"/>
          <w:kern w:val="28"/>
          <w:sz w:val="24"/>
          <w:szCs w:val="20"/>
          <w:highlight w:val="none"/>
          <w:lang w:eastAsia="zh-CN"/>
        </w:rPr>
        <w:t>）</w:t>
      </w:r>
      <w:r>
        <w:rPr>
          <w:rFonts w:hint="eastAsia" w:ascii="宋体" w:hAnsi="宋体" w:eastAsia="宋体" w:cs="宋体"/>
          <w:color w:val="auto"/>
          <w:sz w:val="24"/>
          <w:highlight w:val="none"/>
        </w:rPr>
        <w:t>………………………………………（页码）</w:t>
      </w:r>
    </w:p>
    <w:p w14:paraId="3239F59C">
      <w:pPr>
        <w:snapToGrid w:val="0"/>
        <w:spacing w:line="360" w:lineRule="auto"/>
        <w:ind w:firstLine="480" w:firstLineChars="200"/>
        <w:rPr>
          <w:rFonts w:hint="eastAsia" w:ascii="宋体" w:hAnsi="宋体" w:eastAsia="宋体" w:cs="宋体"/>
          <w:color w:val="auto"/>
          <w:sz w:val="24"/>
          <w:highlight w:val="none"/>
        </w:rPr>
      </w:pPr>
    </w:p>
    <w:p w14:paraId="2FBD9A00">
      <w:pPr>
        <w:spacing w:line="360" w:lineRule="auto"/>
        <w:ind w:firstLine="480" w:firstLineChars="200"/>
        <w:rPr>
          <w:rFonts w:hint="eastAsia" w:ascii="宋体" w:hAnsi="宋体" w:eastAsia="宋体" w:cs="宋体"/>
          <w:color w:val="auto"/>
          <w:sz w:val="24"/>
          <w:highlight w:val="none"/>
        </w:rPr>
      </w:pPr>
    </w:p>
    <w:p w14:paraId="1ECC9CF1">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br w:type="page"/>
      </w:r>
      <w:r>
        <w:rPr>
          <w:rFonts w:hint="eastAsia" w:ascii="宋体" w:hAnsi="宋体" w:eastAsia="宋体" w:cs="宋体"/>
          <w:b/>
          <w:color w:val="auto"/>
          <w:kern w:val="0"/>
          <w:sz w:val="32"/>
          <w:szCs w:val="32"/>
          <w:highlight w:val="none"/>
        </w:rPr>
        <w:t xml:space="preserve">  一、 符合参加政府采购活动应当具备的一般条件的承诺函</w:t>
      </w:r>
    </w:p>
    <w:p w14:paraId="5DEB24D8">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（采购人）、（采购代理机构）：</w:t>
      </w:r>
    </w:p>
    <w:p w14:paraId="4C02905E">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我方参与（项目名称）【招标编号：（采购编号）】政府采购活动，郑重承诺：</w:t>
      </w:r>
    </w:p>
    <w:p w14:paraId="2D433B45">
      <w:pPr>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（一）具备《中华人民共和国政府采购法》第二十二条第一款规定的条件：</w:t>
      </w:r>
    </w:p>
    <w:p w14:paraId="1BE91BB7">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14:paraId="1AAE729B">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2、具有良好的商业信誉和健全的财务会计制度； </w:t>
      </w:r>
    </w:p>
    <w:p w14:paraId="74BA9E09">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14:paraId="5D27F0F0">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14:paraId="1E916F90">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5、参加政府采购活动前三年内，在经营活动中没有重大违法记录；</w:t>
      </w:r>
    </w:p>
    <w:p w14:paraId="2E861B45">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6、具有法律、行政法规规定的其他条件。</w:t>
      </w:r>
    </w:p>
    <w:p w14:paraId="6AF34C3D">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（二）未被信用中国（www.creditchina.gov.cn)、中国政府采购网（www.ccgp.gov.cn）列入失信被执行人、重大税收违法案件当事人名单、政府采购严重违法失信行为记录名单。</w:t>
      </w:r>
    </w:p>
    <w:p w14:paraId="1F3FC150">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（三）不存在以下情况：</w:t>
      </w:r>
    </w:p>
    <w:p w14:paraId="2657F194">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1、单位负责人为同一人或者存在直接控股、管理关系的不同供应商参加同一合同项下的政府采购活动的；</w:t>
      </w:r>
    </w:p>
    <w:p w14:paraId="005FF117">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2、为采购项目提供整体设计、规范编制或者项目管理、监理、检测等服务后再参加该采购项目的其他采购活动的。</w:t>
      </w:r>
    </w:p>
    <w:p w14:paraId="42D01CB3">
      <w:pPr>
        <w:snapToGrid w:val="0"/>
        <w:spacing w:line="360" w:lineRule="auto"/>
        <w:ind w:firstLine="5520" w:firstLineChars="2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投标人名称(电子签名)：</w:t>
      </w:r>
    </w:p>
    <w:p w14:paraId="4644788A">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66DFCBA0">
      <w:pPr>
        <w:snapToGrid w:val="0"/>
        <w:spacing w:line="360" w:lineRule="auto"/>
        <w:ind w:right="480"/>
        <w:jc w:val="center"/>
        <w:rPr>
          <w:rFonts w:hint="eastAsia" w:ascii="宋体" w:hAnsi="宋体" w:eastAsia="宋体" w:cs="宋体"/>
          <w:b/>
          <w:color w:val="auto"/>
          <w:kern w:val="0"/>
          <w:sz w:val="32"/>
          <w:szCs w:val="32"/>
          <w:highlight w:val="none"/>
        </w:rPr>
      </w:pPr>
    </w:p>
    <w:p w14:paraId="09DC37D9">
      <w:pPr>
        <w:snapToGrid w:val="0"/>
        <w:spacing w:line="360" w:lineRule="auto"/>
        <w:ind w:right="480"/>
        <w:jc w:val="center"/>
        <w:rPr>
          <w:rFonts w:hint="eastAsia" w:ascii="宋体" w:hAnsi="宋体" w:eastAsia="宋体" w:cs="宋体"/>
          <w:b/>
          <w:color w:val="auto"/>
          <w:kern w:val="0"/>
          <w:sz w:val="32"/>
          <w:szCs w:val="32"/>
          <w:highlight w:val="none"/>
        </w:rPr>
      </w:pPr>
    </w:p>
    <w:p w14:paraId="36440D2C">
      <w:pPr>
        <w:snapToGrid w:val="0"/>
        <w:spacing w:line="360" w:lineRule="auto"/>
        <w:ind w:right="480"/>
        <w:jc w:val="center"/>
        <w:rPr>
          <w:rFonts w:hint="eastAsia" w:ascii="宋体" w:hAnsi="宋体" w:eastAsia="宋体" w:cs="宋体"/>
          <w:b/>
          <w:color w:val="auto"/>
          <w:kern w:val="0"/>
          <w:sz w:val="32"/>
          <w:szCs w:val="32"/>
          <w:highlight w:val="none"/>
        </w:rPr>
      </w:pPr>
    </w:p>
    <w:p w14:paraId="4B150B1F">
      <w:pPr>
        <w:rPr>
          <w:rFonts w:hint="eastAsia" w:ascii="宋体" w:hAnsi="宋体" w:eastAsia="宋体" w:cs="宋体"/>
          <w:color w:val="auto"/>
          <w:highlight w:val="none"/>
        </w:rPr>
      </w:pPr>
    </w:p>
    <w:p w14:paraId="19788829">
      <w:pPr>
        <w:snapToGrid w:val="0"/>
        <w:spacing w:line="360" w:lineRule="auto"/>
        <w:ind w:right="480"/>
        <w:jc w:val="center"/>
        <w:rPr>
          <w:rFonts w:hint="eastAsia" w:ascii="宋体" w:hAnsi="宋体" w:eastAsia="宋体" w:cs="宋体"/>
          <w:b/>
          <w:color w:val="auto"/>
          <w:kern w:val="0"/>
          <w:sz w:val="32"/>
          <w:szCs w:val="32"/>
          <w:highlight w:val="none"/>
        </w:rPr>
      </w:pPr>
    </w:p>
    <w:p w14:paraId="554A0035">
      <w:pPr>
        <w:snapToGrid w:val="0"/>
        <w:spacing w:line="360" w:lineRule="auto"/>
        <w:ind w:right="480"/>
        <w:jc w:val="center"/>
        <w:rPr>
          <w:rFonts w:hint="eastAsia" w:ascii="宋体" w:hAnsi="宋体" w:eastAsia="宋体" w:cs="宋体"/>
          <w:b/>
          <w:color w:val="auto"/>
          <w:kern w:val="0"/>
          <w:sz w:val="32"/>
          <w:szCs w:val="32"/>
          <w:highlight w:val="none"/>
        </w:rPr>
      </w:pPr>
    </w:p>
    <w:p w14:paraId="7E02CB74">
      <w:pPr>
        <w:snapToGrid w:val="0"/>
        <w:spacing w:line="360" w:lineRule="auto"/>
        <w:ind w:right="480"/>
        <w:jc w:val="center"/>
        <w:rPr>
          <w:rFonts w:hint="eastAsia" w:ascii="宋体" w:hAnsi="宋体" w:eastAsia="宋体" w:cs="宋体"/>
          <w:b/>
          <w:color w:val="auto"/>
          <w:kern w:val="0"/>
          <w:sz w:val="32"/>
          <w:szCs w:val="32"/>
          <w:highlight w:val="none"/>
        </w:rPr>
      </w:pPr>
    </w:p>
    <w:p w14:paraId="7607AE34">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73CAC096">
      <w:pPr>
        <w:widowControl/>
        <w:spacing w:line="360" w:lineRule="auto"/>
        <w:ind w:firstLine="643" w:firstLineChars="20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二、联合协议（如果有）</w:t>
      </w:r>
    </w:p>
    <w:p w14:paraId="50EABC07">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[以联合体形式投标的，提供联合协议（附件5）；本项目不接受联合体投标或者投标人不以联合体形式投标的，则不需要提供）]</w:t>
      </w:r>
    </w:p>
    <w:p w14:paraId="16198565">
      <w:pPr>
        <w:snapToGrid w:val="0"/>
        <w:spacing w:line="360" w:lineRule="auto"/>
        <w:ind w:right="480"/>
        <w:jc w:val="center"/>
        <w:rPr>
          <w:rFonts w:hint="eastAsia" w:ascii="宋体" w:hAnsi="宋体" w:eastAsia="宋体" w:cs="宋体"/>
          <w:b/>
          <w:color w:val="auto"/>
          <w:kern w:val="0"/>
          <w:sz w:val="32"/>
          <w:szCs w:val="32"/>
          <w:highlight w:val="none"/>
        </w:rPr>
      </w:pPr>
    </w:p>
    <w:p w14:paraId="65FACD30">
      <w:pPr>
        <w:snapToGrid w:val="0"/>
        <w:spacing w:line="360" w:lineRule="auto"/>
        <w:ind w:right="480"/>
        <w:jc w:val="center"/>
        <w:rPr>
          <w:rFonts w:hint="eastAsia" w:ascii="宋体" w:hAnsi="宋体" w:eastAsia="宋体" w:cs="宋体"/>
          <w:b/>
          <w:color w:val="auto"/>
          <w:kern w:val="0"/>
          <w:sz w:val="32"/>
          <w:szCs w:val="32"/>
          <w:highlight w:val="none"/>
        </w:rPr>
      </w:pPr>
    </w:p>
    <w:p w14:paraId="7AEA2704">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三、落实政府采购政策需满足的资格要求（如果有）</w:t>
      </w:r>
    </w:p>
    <w:p w14:paraId="106E31E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（根据招标公告落实政府采购政策需满足的资格要求选择提供相应的材料；未要求的，无需提供）</w:t>
      </w:r>
    </w:p>
    <w:p w14:paraId="4BE6422A">
      <w:pPr>
        <w:snapToGrid w:val="0"/>
        <w:spacing w:before="50" w:after="50"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A</w:t>
      </w:r>
      <w:r>
        <w:rPr>
          <w:rFonts w:hint="eastAsia" w:ascii="宋体" w:hAnsi="宋体" w:eastAsia="宋体" w:cs="宋体"/>
          <w:color w:val="auto"/>
          <w:sz w:val="24"/>
          <w:highlight w:val="none"/>
        </w:rPr>
        <w:t xml:space="preserve">.专门面向中小企业，服务全部由符合政策要求的中小企业（或小微企业）承接的，提供相应的中小企业声明函（附件7）。 </w:t>
      </w:r>
    </w:p>
    <w:p w14:paraId="310DA543">
      <w:pPr>
        <w:widowControl/>
        <w:spacing w:line="360" w:lineRule="auto"/>
        <w:ind w:firstLine="480"/>
        <w:jc w:val="left"/>
        <w:rPr>
          <w:rFonts w:hint="eastAsia" w:ascii="宋体" w:hAnsi="宋体" w:eastAsia="宋体" w:cs="宋体"/>
          <w:color w:val="auto"/>
          <w:sz w:val="24"/>
          <w:highlight w:val="none"/>
        </w:rPr>
      </w:pPr>
    </w:p>
    <w:p w14:paraId="564650A7">
      <w:pPr>
        <w:widowControl/>
        <w:spacing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B.</w:t>
      </w:r>
      <w:r>
        <w:rPr>
          <w:rFonts w:hint="eastAsia" w:ascii="宋体" w:hAnsi="宋体" w:eastAsia="宋体" w:cs="宋体"/>
          <w:color w:val="auto"/>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视同符合了资格条件，无需再与其他中小企业组成联合体参加政府采购活动，无需提供联合协议。</w:t>
      </w:r>
    </w:p>
    <w:p w14:paraId="526052E5">
      <w:pPr>
        <w:snapToGrid w:val="0"/>
        <w:spacing w:before="50" w:after="50" w:line="360" w:lineRule="auto"/>
        <w:jc w:val="center"/>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    </w:t>
      </w:r>
    </w:p>
    <w:p w14:paraId="426195DF">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C、</w:t>
      </w:r>
      <w:r>
        <w:rPr>
          <w:rFonts w:hint="eastAsia" w:ascii="宋体" w:hAnsi="宋体" w:eastAsia="宋体" w:cs="宋体"/>
          <w:color w:val="auto"/>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视同符合了资格条件，无需再向中小企业分包，无需提供分包意向协议。</w:t>
      </w:r>
    </w:p>
    <w:p w14:paraId="55AC98D5">
      <w:pPr>
        <w:widowControl/>
        <w:spacing w:line="360" w:lineRule="auto"/>
        <w:ind w:left="150"/>
        <w:jc w:val="center"/>
        <w:rPr>
          <w:rFonts w:hint="eastAsia" w:ascii="宋体" w:hAnsi="宋体" w:eastAsia="宋体" w:cs="宋体"/>
          <w:b/>
          <w:color w:val="auto"/>
          <w:kern w:val="0"/>
          <w:sz w:val="32"/>
          <w:szCs w:val="32"/>
          <w:highlight w:val="none"/>
        </w:rPr>
      </w:pPr>
    </w:p>
    <w:p w14:paraId="4074414C">
      <w:pPr>
        <w:widowControl/>
        <w:spacing w:line="360" w:lineRule="auto"/>
        <w:ind w:left="15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四、本项目的特定资格要求（如果有）</w:t>
      </w:r>
    </w:p>
    <w:p w14:paraId="69A4E219">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（根据招标公告本项目的特定资格要求提供相应的材料；未要求的，无需提供）</w:t>
      </w:r>
    </w:p>
    <w:p w14:paraId="05A7B0E5">
      <w:pPr>
        <w:rPr>
          <w:rFonts w:hint="eastAsia" w:ascii="宋体" w:hAnsi="宋体" w:eastAsia="宋体" w:cs="宋体"/>
          <w:color w:val="auto"/>
          <w:highlight w:val="none"/>
        </w:rPr>
      </w:pPr>
    </w:p>
    <w:p w14:paraId="4205E1CC">
      <w:pPr>
        <w:snapToGrid w:val="0"/>
        <w:spacing w:line="360" w:lineRule="auto"/>
        <w:ind w:right="480"/>
        <w:jc w:val="center"/>
        <w:rPr>
          <w:rFonts w:hint="eastAsia" w:ascii="宋体" w:hAnsi="宋体" w:eastAsia="宋体" w:cs="宋体"/>
          <w:b/>
          <w:color w:val="auto"/>
          <w:kern w:val="0"/>
          <w:sz w:val="32"/>
          <w:szCs w:val="32"/>
          <w:highlight w:val="none"/>
        </w:rPr>
      </w:pPr>
    </w:p>
    <w:p w14:paraId="6194DF00">
      <w:pPr>
        <w:widowControl/>
        <w:adjustRightInd/>
        <w:jc w:val="left"/>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br w:type="page"/>
      </w:r>
    </w:p>
    <w:p w14:paraId="1A9078ED">
      <w:pPr>
        <w:spacing w:line="360" w:lineRule="auto"/>
        <w:ind w:right="420" w:firstLine="3614" w:firstLineChars="100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商务技术文件部分</w:t>
      </w:r>
    </w:p>
    <w:p w14:paraId="6655EF2E">
      <w:pPr>
        <w:spacing w:line="360" w:lineRule="auto"/>
        <w:jc w:val="center"/>
        <w:outlineLvl w:val="0"/>
        <w:rPr>
          <w:rFonts w:hint="eastAsia" w:ascii="宋体" w:hAnsi="宋体" w:eastAsia="宋体" w:cs="宋体"/>
          <w:b/>
          <w:color w:val="auto"/>
          <w:kern w:val="0"/>
          <w:sz w:val="24"/>
          <w:highlight w:val="none"/>
        </w:rPr>
      </w:pPr>
    </w:p>
    <w:p w14:paraId="70D74F98">
      <w:pPr>
        <w:spacing w:line="360" w:lineRule="auto"/>
        <w:jc w:val="center"/>
        <w:outlineLvl w:val="0"/>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目录</w:t>
      </w:r>
    </w:p>
    <w:p w14:paraId="158A9359">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（1）投标函</w:t>
      </w:r>
      <w:r>
        <w:rPr>
          <w:rFonts w:hint="eastAsia" w:ascii="宋体" w:hAnsi="宋体" w:eastAsia="宋体" w:cs="宋体"/>
          <w:color w:val="auto"/>
          <w:highlight w:val="none"/>
        </w:rPr>
        <w:t>…………………………………………………………………………………（页码）</w:t>
      </w:r>
      <w:r>
        <w:rPr>
          <w:rFonts w:hint="eastAsia" w:ascii="宋体" w:hAnsi="宋体" w:eastAsia="宋体" w:cs="宋体"/>
          <w:color w:val="auto"/>
          <w:sz w:val="24"/>
          <w:highlight w:val="none"/>
        </w:rPr>
        <w:t>（2）授权委托书或法定代表人（单位负责人、自然人本人）身份证明</w:t>
      </w:r>
      <w:r>
        <w:rPr>
          <w:rFonts w:hint="eastAsia" w:ascii="宋体" w:hAnsi="宋体" w:eastAsia="宋体" w:cs="宋体"/>
          <w:color w:val="auto"/>
          <w:highlight w:val="none"/>
        </w:rPr>
        <w:t>………（页码）</w:t>
      </w:r>
    </w:p>
    <w:p w14:paraId="48AC82DC">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（3）分包意向协议</w:t>
      </w:r>
      <w:r>
        <w:rPr>
          <w:rFonts w:hint="eastAsia" w:ascii="宋体" w:hAnsi="宋体" w:eastAsia="宋体" w:cs="宋体"/>
          <w:color w:val="auto"/>
          <w:highlight w:val="none"/>
        </w:rPr>
        <w:t>…………………………………………………………………………（页码）</w:t>
      </w:r>
    </w:p>
    <w:p w14:paraId="6AE6F565">
      <w:p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（4）符合性审查资料</w:t>
      </w:r>
      <w:r>
        <w:rPr>
          <w:rFonts w:hint="eastAsia" w:ascii="宋体" w:hAnsi="宋体" w:eastAsia="宋体" w:cs="宋体"/>
          <w:color w:val="auto"/>
          <w:highlight w:val="none"/>
        </w:rPr>
        <w:t>………………………………………………………………………（页码）</w:t>
      </w:r>
    </w:p>
    <w:p w14:paraId="4C905F09">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（5）评标标准相应的商务技术资料</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……………（页码）</w:t>
      </w:r>
      <w:r>
        <w:rPr>
          <w:rFonts w:hint="eastAsia" w:ascii="宋体" w:hAnsi="宋体" w:eastAsia="宋体" w:cs="宋体"/>
          <w:color w:val="auto"/>
          <w:sz w:val="24"/>
          <w:highlight w:val="none"/>
        </w:rPr>
        <w:t>（6）投标标的清单</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……………（页码）</w:t>
      </w:r>
      <w:r>
        <w:rPr>
          <w:rFonts w:hint="eastAsia" w:ascii="宋体" w:hAnsi="宋体" w:eastAsia="宋体" w:cs="宋体"/>
          <w:color w:val="auto"/>
          <w:sz w:val="24"/>
          <w:highlight w:val="none"/>
        </w:rPr>
        <w:t>（7）商务技术偏离表</w:t>
      </w:r>
      <w:r>
        <w:rPr>
          <w:rFonts w:hint="eastAsia" w:ascii="宋体" w:hAnsi="宋体" w:eastAsia="宋体" w:cs="宋体"/>
          <w:color w:val="auto"/>
          <w:highlight w:val="none"/>
        </w:rPr>
        <w:t>………………………………………………………………………（页码）</w:t>
      </w:r>
    </w:p>
    <w:p w14:paraId="12953DAD">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r>
        <w:rPr>
          <w:rFonts w:hint="eastAsia" w:ascii="宋体" w:hAnsi="宋体" w:eastAsia="宋体" w:cs="宋体"/>
          <w:color w:val="auto"/>
          <w:highlight w:val="none"/>
        </w:rPr>
        <w:t>…………………………………………………（页码）</w:t>
      </w:r>
    </w:p>
    <w:p w14:paraId="55FC8F41">
      <w:pPr>
        <w:snapToGrid w:val="0"/>
        <w:spacing w:line="360" w:lineRule="auto"/>
        <w:jc w:val="center"/>
        <w:rPr>
          <w:rFonts w:hint="eastAsia" w:ascii="宋体" w:hAnsi="宋体" w:eastAsia="宋体" w:cs="宋体"/>
          <w:b/>
          <w:color w:val="auto"/>
          <w:kern w:val="0"/>
          <w:sz w:val="32"/>
          <w:szCs w:val="32"/>
          <w:highlight w:val="none"/>
          <w:lang w:val="zh-CN"/>
        </w:rPr>
      </w:pPr>
    </w:p>
    <w:p w14:paraId="7F9AE857">
      <w:pPr>
        <w:snapToGrid w:val="0"/>
        <w:spacing w:line="360" w:lineRule="auto"/>
        <w:jc w:val="center"/>
        <w:rPr>
          <w:rFonts w:hint="eastAsia" w:ascii="宋体" w:hAnsi="宋体" w:eastAsia="宋体" w:cs="宋体"/>
          <w:b/>
          <w:color w:val="auto"/>
          <w:kern w:val="0"/>
          <w:sz w:val="32"/>
          <w:szCs w:val="32"/>
          <w:highlight w:val="none"/>
          <w:lang w:val="zh-CN"/>
        </w:rPr>
      </w:pPr>
    </w:p>
    <w:p w14:paraId="6409C9F8">
      <w:pPr>
        <w:snapToGrid w:val="0"/>
        <w:spacing w:line="360" w:lineRule="auto"/>
        <w:jc w:val="center"/>
        <w:rPr>
          <w:rFonts w:hint="eastAsia" w:ascii="宋体" w:hAnsi="宋体" w:eastAsia="宋体" w:cs="宋体"/>
          <w:b/>
          <w:color w:val="auto"/>
          <w:kern w:val="0"/>
          <w:sz w:val="32"/>
          <w:szCs w:val="32"/>
          <w:highlight w:val="none"/>
          <w:lang w:val="zh-CN"/>
        </w:rPr>
      </w:pPr>
    </w:p>
    <w:p w14:paraId="629DB7DD">
      <w:pPr>
        <w:snapToGrid w:val="0"/>
        <w:spacing w:line="360" w:lineRule="auto"/>
        <w:jc w:val="center"/>
        <w:rPr>
          <w:rFonts w:hint="eastAsia" w:ascii="宋体" w:hAnsi="宋体" w:eastAsia="宋体" w:cs="宋体"/>
          <w:b/>
          <w:color w:val="auto"/>
          <w:kern w:val="0"/>
          <w:sz w:val="32"/>
          <w:szCs w:val="32"/>
          <w:highlight w:val="none"/>
          <w:lang w:val="zh-CN"/>
        </w:rPr>
      </w:pPr>
    </w:p>
    <w:p w14:paraId="69CAEF39">
      <w:pPr>
        <w:snapToGrid w:val="0"/>
        <w:spacing w:line="360" w:lineRule="auto"/>
        <w:jc w:val="center"/>
        <w:rPr>
          <w:rFonts w:hint="eastAsia" w:ascii="宋体" w:hAnsi="宋体" w:eastAsia="宋体" w:cs="宋体"/>
          <w:b/>
          <w:color w:val="auto"/>
          <w:kern w:val="0"/>
          <w:sz w:val="32"/>
          <w:szCs w:val="32"/>
          <w:highlight w:val="none"/>
          <w:lang w:val="zh-CN"/>
        </w:rPr>
      </w:pPr>
    </w:p>
    <w:p w14:paraId="376011C6">
      <w:pPr>
        <w:snapToGrid w:val="0"/>
        <w:spacing w:line="360" w:lineRule="auto"/>
        <w:jc w:val="center"/>
        <w:rPr>
          <w:rFonts w:hint="eastAsia" w:ascii="宋体" w:hAnsi="宋体" w:eastAsia="宋体" w:cs="宋体"/>
          <w:b/>
          <w:color w:val="auto"/>
          <w:kern w:val="0"/>
          <w:sz w:val="32"/>
          <w:szCs w:val="32"/>
          <w:highlight w:val="none"/>
          <w:lang w:val="zh-CN"/>
        </w:rPr>
      </w:pPr>
    </w:p>
    <w:p w14:paraId="5B8E0F4A">
      <w:pPr>
        <w:snapToGrid w:val="0"/>
        <w:spacing w:line="360" w:lineRule="auto"/>
        <w:jc w:val="center"/>
        <w:rPr>
          <w:rFonts w:hint="eastAsia" w:ascii="宋体" w:hAnsi="宋体" w:eastAsia="宋体" w:cs="宋体"/>
          <w:b/>
          <w:color w:val="auto"/>
          <w:kern w:val="0"/>
          <w:sz w:val="32"/>
          <w:szCs w:val="32"/>
          <w:highlight w:val="none"/>
          <w:lang w:val="zh-CN"/>
        </w:rPr>
      </w:pPr>
    </w:p>
    <w:p w14:paraId="10B2F65C">
      <w:pPr>
        <w:snapToGrid w:val="0"/>
        <w:spacing w:line="360" w:lineRule="auto"/>
        <w:jc w:val="center"/>
        <w:rPr>
          <w:rFonts w:hint="eastAsia" w:ascii="宋体" w:hAnsi="宋体" w:eastAsia="宋体" w:cs="宋体"/>
          <w:b/>
          <w:color w:val="auto"/>
          <w:kern w:val="0"/>
          <w:sz w:val="32"/>
          <w:szCs w:val="32"/>
          <w:highlight w:val="none"/>
          <w:lang w:val="zh-CN"/>
        </w:rPr>
      </w:pPr>
    </w:p>
    <w:p w14:paraId="3B9905FF">
      <w:pPr>
        <w:snapToGrid w:val="0"/>
        <w:spacing w:line="360" w:lineRule="auto"/>
        <w:jc w:val="center"/>
        <w:rPr>
          <w:rFonts w:hint="eastAsia" w:ascii="宋体" w:hAnsi="宋体" w:eastAsia="宋体" w:cs="宋体"/>
          <w:b/>
          <w:color w:val="auto"/>
          <w:kern w:val="0"/>
          <w:sz w:val="32"/>
          <w:szCs w:val="32"/>
          <w:highlight w:val="none"/>
          <w:lang w:val="zh-CN"/>
        </w:rPr>
      </w:pPr>
    </w:p>
    <w:p w14:paraId="20782ACB">
      <w:pPr>
        <w:snapToGrid w:val="0"/>
        <w:spacing w:line="360" w:lineRule="auto"/>
        <w:jc w:val="center"/>
        <w:rPr>
          <w:rFonts w:hint="eastAsia" w:ascii="宋体" w:hAnsi="宋体" w:eastAsia="宋体" w:cs="宋体"/>
          <w:b/>
          <w:color w:val="auto"/>
          <w:kern w:val="0"/>
          <w:sz w:val="32"/>
          <w:szCs w:val="32"/>
          <w:highlight w:val="none"/>
          <w:lang w:val="zh-CN"/>
        </w:rPr>
      </w:pPr>
    </w:p>
    <w:p w14:paraId="4AC73EC8">
      <w:pPr>
        <w:snapToGrid w:val="0"/>
        <w:spacing w:line="360" w:lineRule="auto"/>
        <w:jc w:val="center"/>
        <w:rPr>
          <w:rFonts w:hint="eastAsia" w:ascii="宋体" w:hAnsi="宋体" w:eastAsia="宋体" w:cs="宋体"/>
          <w:b/>
          <w:color w:val="auto"/>
          <w:kern w:val="0"/>
          <w:sz w:val="32"/>
          <w:szCs w:val="32"/>
          <w:highlight w:val="none"/>
          <w:lang w:val="zh-CN"/>
        </w:rPr>
      </w:pPr>
    </w:p>
    <w:p w14:paraId="658895C3">
      <w:pPr>
        <w:snapToGrid w:val="0"/>
        <w:spacing w:line="360" w:lineRule="auto"/>
        <w:jc w:val="center"/>
        <w:rPr>
          <w:rFonts w:hint="eastAsia" w:ascii="宋体" w:hAnsi="宋体" w:eastAsia="宋体" w:cs="宋体"/>
          <w:b/>
          <w:color w:val="auto"/>
          <w:kern w:val="0"/>
          <w:sz w:val="32"/>
          <w:szCs w:val="32"/>
          <w:highlight w:val="none"/>
          <w:lang w:val="zh-CN"/>
        </w:rPr>
      </w:pPr>
    </w:p>
    <w:p w14:paraId="2812F389">
      <w:pPr>
        <w:rPr>
          <w:rFonts w:hint="eastAsia" w:ascii="宋体" w:hAnsi="宋体" w:eastAsia="宋体" w:cs="宋体"/>
          <w:b/>
          <w:color w:val="auto"/>
          <w:kern w:val="0"/>
          <w:sz w:val="32"/>
          <w:szCs w:val="32"/>
          <w:highlight w:val="none"/>
          <w:lang w:val="zh-CN"/>
        </w:rPr>
      </w:pPr>
    </w:p>
    <w:p w14:paraId="1682D83C">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77E0C8ED">
      <w:pPr>
        <w:snapToGrid w:val="0"/>
        <w:spacing w:line="360" w:lineRule="auto"/>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rPr>
        <w:t>一、投标</w:t>
      </w:r>
      <w:r>
        <w:rPr>
          <w:rFonts w:hint="eastAsia" w:ascii="宋体" w:hAnsi="宋体" w:eastAsia="宋体" w:cs="宋体"/>
          <w:b/>
          <w:color w:val="auto"/>
          <w:sz w:val="32"/>
          <w:szCs w:val="32"/>
          <w:highlight w:val="none"/>
        </w:rPr>
        <w:t>函</w:t>
      </w:r>
    </w:p>
    <w:p w14:paraId="0A07BCB2">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（采购人）、（采购代理机构）：</w:t>
      </w:r>
    </w:p>
    <w:p w14:paraId="7B961124">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我方参加你方组织的（项目名称）【招标编号：（采购编号）】招标的有关活动，并对此项目进行投标。为此：</w:t>
      </w:r>
    </w:p>
    <w:p w14:paraId="5BE4FF93">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1、我方承诺投标有效期从提交投标文件的截止之日起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天（不少于90天）</w:t>
      </w:r>
      <w:r>
        <w:rPr>
          <w:rFonts w:hint="eastAsia" w:ascii="宋体" w:hAnsi="宋体" w:eastAsia="宋体" w:cs="宋体"/>
          <w:color w:val="auto"/>
          <w:highlight w:val="none"/>
        </w:rPr>
        <w:t>，</w:t>
      </w:r>
      <w:r>
        <w:rPr>
          <w:rFonts w:hint="eastAsia" w:ascii="宋体" w:hAnsi="宋体" w:eastAsia="宋体" w:cs="宋体"/>
          <w:color w:val="auto"/>
          <w:sz w:val="24"/>
          <w:highlight w:val="none"/>
        </w:rPr>
        <w:t>本投标文件在投标有效期满之前均具有约束力。</w:t>
      </w:r>
    </w:p>
    <w:p w14:paraId="3CA274A6">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2、我方的投标文件包括以下内容：</w:t>
      </w:r>
    </w:p>
    <w:p w14:paraId="790B7A29">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2.1资格文件：</w:t>
      </w:r>
    </w:p>
    <w:p w14:paraId="030A3D77">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2.1.1承诺函；</w:t>
      </w:r>
    </w:p>
    <w:p w14:paraId="7DC7659F">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w:t>
      </w:r>
      <w:r>
        <w:rPr>
          <w:rFonts w:hint="eastAsia" w:ascii="宋体" w:hAnsi="宋体" w:eastAsia="宋体" w:cs="宋体"/>
          <w:snapToGrid w:val="0"/>
          <w:color w:val="auto"/>
          <w:kern w:val="28"/>
          <w:sz w:val="24"/>
          <w:szCs w:val="20"/>
          <w:highlight w:val="none"/>
        </w:rPr>
        <w:t>联合协议</w:t>
      </w:r>
      <w:bookmarkStart w:id="509" w:name="_Hlk101257010"/>
      <w:r>
        <w:rPr>
          <w:rFonts w:hint="eastAsia" w:ascii="宋体" w:hAnsi="宋体" w:eastAsia="宋体" w:cs="宋体"/>
          <w:color w:val="auto"/>
          <w:sz w:val="24"/>
          <w:highlight w:val="none"/>
        </w:rPr>
        <w:t>（如果有)</w:t>
      </w:r>
      <w:bookmarkEnd w:id="509"/>
      <w:r>
        <w:rPr>
          <w:rFonts w:hint="eastAsia" w:ascii="宋体" w:hAnsi="宋体" w:eastAsia="宋体" w:cs="宋体"/>
          <w:snapToGrid w:val="0"/>
          <w:color w:val="auto"/>
          <w:kern w:val="28"/>
          <w:sz w:val="24"/>
          <w:szCs w:val="20"/>
          <w:highlight w:val="none"/>
        </w:rPr>
        <w:t>；</w:t>
      </w:r>
    </w:p>
    <w:p w14:paraId="37527740">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2.1.3落实政府采购政策需满足的资格要求（如果有）；</w:t>
      </w:r>
    </w:p>
    <w:p w14:paraId="71CA4CA1">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2.1.4本项目的特定资格要求（如果有)。</w:t>
      </w:r>
    </w:p>
    <w:p w14:paraId="608DB64B">
      <w:pPr>
        <w:snapToGrid w:val="0"/>
        <w:spacing w:line="360" w:lineRule="auto"/>
        <w:ind w:left="210" w:leftChars="1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14:paraId="3DB01A6F">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2.2.1投标函；</w:t>
      </w:r>
      <w:r>
        <w:rPr>
          <w:rFonts w:hint="eastAsia" w:ascii="宋体" w:hAnsi="宋体" w:eastAsia="宋体" w:cs="宋体"/>
          <w:color w:val="auto"/>
          <w:sz w:val="24"/>
          <w:highlight w:val="none"/>
          <w:lang w:val="zh-CN"/>
        </w:rPr>
        <w:t xml:space="preserve"> </w:t>
      </w:r>
    </w:p>
    <w:p w14:paraId="06302772">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2.2.2授权委托书或法定代表人（单位负责人）身份证明；</w:t>
      </w:r>
    </w:p>
    <w:p w14:paraId="34811853">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2.2.3分包意向协议（如果有)；</w:t>
      </w:r>
    </w:p>
    <w:p w14:paraId="03007E64">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2.2.4符合性审查资料；</w:t>
      </w:r>
    </w:p>
    <w:p w14:paraId="7BF06719">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2.2.5评标标准相应的商务技术资料；</w:t>
      </w:r>
    </w:p>
    <w:p w14:paraId="5D722CCD">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2.2.6投标标的清单；</w:t>
      </w:r>
    </w:p>
    <w:p w14:paraId="2C8BD60D">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2.2.7商务技术偏离表；</w:t>
      </w:r>
    </w:p>
    <w:p w14:paraId="3D96DF4A">
      <w:pPr>
        <w:snapToGrid w:val="0"/>
        <w:spacing w:line="360" w:lineRule="auto"/>
        <w:ind w:left="420" w:leftChars="2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p>
    <w:p w14:paraId="132C219B">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3报价文件</w:t>
      </w:r>
    </w:p>
    <w:p w14:paraId="6B86475D">
      <w:pPr>
        <w:spacing w:line="360" w:lineRule="auto"/>
        <w:ind w:left="420" w:leftChars="200" w:firstLine="480" w:firstLineChars="200"/>
        <w:rPr>
          <w:ins w:id="0" w:author="LKK" w:date="2023-10-27T12:32:45Z"/>
          <w:rFonts w:hint="eastAsia" w:ascii="宋体" w:hAnsi="宋体" w:eastAsia="宋体" w:cs="宋体"/>
          <w:color w:val="auto"/>
          <w:sz w:val="24"/>
          <w:highlight w:val="none"/>
        </w:rPr>
      </w:pPr>
      <w:r>
        <w:rPr>
          <w:rFonts w:hint="eastAsia" w:ascii="宋体" w:hAnsi="宋体" w:eastAsia="宋体" w:cs="宋体"/>
          <w:color w:val="auto"/>
          <w:sz w:val="24"/>
          <w:highlight w:val="none"/>
        </w:rPr>
        <w:t>2.3.1开标一览表（报价表）；</w:t>
      </w:r>
    </w:p>
    <w:p w14:paraId="7B83C768">
      <w:pPr>
        <w:spacing w:line="360" w:lineRule="auto"/>
        <w:ind w:left="420" w:leftChars="200" w:firstLine="480" w:firstLineChars="200"/>
        <w:rPr>
          <w:rFonts w:hint="eastAsia" w:ascii="宋体" w:hAnsi="宋体" w:eastAsia="宋体" w:cs="宋体"/>
          <w:color w:val="auto"/>
          <w:highlight w:val="none"/>
          <w:lang w:val="en-US" w:eastAsia="zh-CN"/>
        </w:rPr>
      </w:pPr>
      <w:ins w:id="1" w:author="LKK" w:date="2023-10-27T12:32:27Z">
        <w:r>
          <w:rPr>
            <w:rFonts w:hint="eastAsia" w:ascii="宋体" w:hAnsi="宋体" w:eastAsia="宋体" w:cs="宋体"/>
            <w:color w:val="auto"/>
            <w:sz w:val="24"/>
            <w:highlight w:val="none"/>
            <w:lang w:val="en-US" w:eastAsia="zh-CN"/>
          </w:rPr>
          <w:t>2</w:t>
        </w:r>
      </w:ins>
      <w:ins w:id="2" w:author="LKK" w:date="2023-10-27T12:32:28Z">
        <w:r>
          <w:rPr>
            <w:rFonts w:hint="eastAsia" w:ascii="宋体" w:hAnsi="宋体" w:eastAsia="宋体" w:cs="宋体"/>
            <w:color w:val="auto"/>
            <w:sz w:val="24"/>
            <w:highlight w:val="none"/>
            <w:lang w:val="en-US" w:eastAsia="zh-CN"/>
          </w:rPr>
          <w:t>.3</w:t>
        </w:r>
      </w:ins>
      <w:ins w:id="3" w:author="LKK" w:date="2023-10-27T12:32:29Z">
        <w:r>
          <w:rPr>
            <w:rFonts w:hint="eastAsia" w:ascii="宋体" w:hAnsi="宋体" w:eastAsia="宋体" w:cs="宋体"/>
            <w:color w:val="auto"/>
            <w:sz w:val="24"/>
            <w:highlight w:val="none"/>
            <w:lang w:val="en-US" w:eastAsia="zh-CN"/>
          </w:rPr>
          <w:t>.</w:t>
        </w:r>
      </w:ins>
      <w:ins w:id="4" w:author="LKK" w:date="2023-10-27T12:32:30Z">
        <w:r>
          <w:rPr>
            <w:rFonts w:hint="eastAsia" w:ascii="宋体" w:hAnsi="宋体" w:eastAsia="宋体" w:cs="宋体"/>
            <w:color w:val="auto"/>
            <w:sz w:val="24"/>
            <w:highlight w:val="none"/>
            <w:lang w:val="en-US" w:eastAsia="zh-CN"/>
          </w:rPr>
          <w:t>2</w:t>
        </w:r>
      </w:ins>
      <w:ins w:id="5" w:author="LKK" w:date="2023-10-27T12:32:31Z">
        <w:r>
          <w:rPr>
            <w:rFonts w:hint="eastAsia" w:ascii="宋体" w:hAnsi="宋体" w:eastAsia="宋体" w:cs="宋体"/>
            <w:color w:val="auto"/>
            <w:sz w:val="24"/>
            <w:highlight w:val="none"/>
            <w:lang w:val="en-US" w:eastAsia="zh-CN"/>
          </w:rPr>
          <w:t xml:space="preserve"> </w:t>
        </w:r>
      </w:ins>
      <w:ins w:id="6" w:author="LKK" w:date="2023-10-27T12:32:32Z">
        <w:r>
          <w:rPr>
            <w:rFonts w:hint="eastAsia" w:ascii="宋体" w:hAnsi="宋体" w:eastAsia="宋体" w:cs="宋体"/>
            <w:color w:val="auto"/>
            <w:sz w:val="24"/>
            <w:highlight w:val="none"/>
            <w:lang w:val="en-US" w:eastAsia="zh-CN"/>
          </w:rPr>
          <w:t>报价</w:t>
        </w:r>
      </w:ins>
      <w:ins w:id="7" w:author="LKK" w:date="2023-10-27T12:32:33Z">
        <w:r>
          <w:rPr>
            <w:rFonts w:hint="eastAsia" w:ascii="宋体" w:hAnsi="宋体" w:eastAsia="宋体" w:cs="宋体"/>
            <w:color w:val="auto"/>
            <w:sz w:val="24"/>
            <w:highlight w:val="none"/>
            <w:lang w:val="en-US" w:eastAsia="zh-CN"/>
          </w:rPr>
          <w:t>情况</w:t>
        </w:r>
      </w:ins>
      <w:ins w:id="8" w:author="LKK" w:date="2023-10-27T12:32:34Z">
        <w:r>
          <w:rPr>
            <w:rFonts w:hint="eastAsia" w:ascii="宋体" w:hAnsi="宋体" w:eastAsia="宋体" w:cs="宋体"/>
            <w:color w:val="auto"/>
            <w:sz w:val="24"/>
            <w:highlight w:val="none"/>
            <w:lang w:val="en-US" w:eastAsia="zh-CN"/>
          </w:rPr>
          <w:t>说明</w:t>
        </w:r>
      </w:ins>
      <w:ins w:id="9" w:author="LKK" w:date="2023-10-27T12:32:35Z">
        <w:r>
          <w:rPr>
            <w:rFonts w:hint="eastAsia" w:ascii="宋体" w:hAnsi="宋体" w:eastAsia="宋体" w:cs="宋体"/>
            <w:color w:val="auto"/>
            <w:sz w:val="24"/>
            <w:highlight w:val="none"/>
            <w:lang w:val="en-US" w:eastAsia="zh-CN"/>
          </w:rPr>
          <w:t>（</w:t>
        </w:r>
      </w:ins>
      <w:ins w:id="10" w:author="LKK" w:date="2023-10-27T12:32:40Z">
        <w:r>
          <w:rPr>
            <w:rFonts w:hint="eastAsia" w:ascii="宋体" w:hAnsi="宋体" w:eastAsia="宋体" w:cs="宋体"/>
            <w:color w:val="auto"/>
            <w:sz w:val="24"/>
            <w:highlight w:val="none"/>
            <w:lang w:val="en-US" w:eastAsia="zh-CN"/>
          </w:rPr>
          <w:t>如果有</w:t>
        </w:r>
      </w:ins>
      <w:ins w:id="11" w:author="LKK" w:date="2023-10-27T12:32:35Z">
        <w:r>
          <w:rPr>
            <w:rFonts w:hint="eastAsia" w:ascii="宋体" w:hAnsi="宋体" w:eastAsia="宋体" w:cs="宋体"/>
            <w:color w:val="auto"/>
            <w:sz w:val="24"/>
            <w:highlight w:val="none"/>
            <w:lang w:val="en-US" w:eastAsia="zh-CN"/>
          </w:rPr>
          <w:t>）</w:t>
        </w:r>
      </w:ins>
    </w:p>
    <w:p w14:paraId="557BBD81">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2.3.2中小企业声明函（如果有）。</w:t>
      </w:r>
    </w:p>
    <w:p w14:paraId="5AABC332">
      <w:pPr>
        <w:pStyle w:val="968"/>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3、我方承诺除商务技术偏离表列出的偏离外，我方响应招标文件的全部要求。</w:t>
      </w:r>
      <w:ins w:id="12" w:author="Administrator" w:date="2023-10-20T14:52:44Z">
        <w:r>
          <w:rPr>
            <w:rFonts w:hint="eastAsia" w:ascii="宋体" w:hAnsi="宋体" w:eastAsia="宋体" w:cs="宋体"/>
            <w:color w:val="auto"/>
            <w:sz w:val="24"/>
            <w:highlight w:val="none"/>
          </w:rPr>
          <w:t>对投标文件中材料的真实性、合法性负责。</w:t>
        </w:r>
      </w:ins>
    </w:p>
    <w:p w14:paraId="2E8885B0">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4、如我方中标，我方承诺：</w:t>
      </w:r>
    </w:p>
    <w:p w14:paraId="043E4E1E">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4.1在收到中标通知书后，在中标通知书规定的期限内与你方签订合同； </w:t>
      </w:r>
    </w:p>
    <w:p w14:paraId="17E1B3DF">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4.2在签订合同时不向你方提出附加条件； </w:t>
      </w:r>
    </w:p>
    <w:p w14:paraId="203C5846">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4.3按照招标文件要求提交履约保证金； </w:t>
      </w:r>
    </w:p>
    <w:p w14:paraId="11D08C37">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4.4在合同约定的期限内完成合同规定的全部义务。 </w:t>
      </w:r>
    </w:p>
    <w:p w14:paraId="77DAB95F">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5、其他补充说明: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01927209">
      <w:pPr>
        <w:spacing w:line="360" w:lineRule="auto"/>
        <w:ind w:firstLine="3600" w:firstLineChars="1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投标人名称（电子签名）：                          </w:t>
      </w:r>
    </w:p>
    <w:p w14:paraId="4B611B1B">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4BD76E54">
      <w:pPr>
        <w:snapToGrid w:val="0"/>
        <w:spacing w:line="360" w:lineRule="auto"/>
        <w:ind w:left="420" w:leftChars="200" w:firstLine="4200" w:firstLineChars="1750"/>
        <w:rPr>
          <w:rFonts w:hint="eastAsia" w:ascii="宋体" w:hAnsi="宋体" w:eastAsia="宋体" w:cs="宋体"/>
          <w:color w:val="auto"/>
          <w:kern w:val="0"/>
          <w:sz w:val="24"/>
          <w:highlight w:val="none"/>
          <w:u w:val="single"/>
        </w:rPr>
      </w:pPr>
    </w:p>
    <w:p w14:paraId="01033C96">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2FA3E950">
      <w:pPr>
        <w:snapToGrid w:val="0"/>
        <w:spacing w:line="360" w:lineRule="auto"/>
        <w:jc w:val="center"/>
        <w:rPr>
          <w:rFonts w:hint="eastAsia" w:ascii="宋体" w:hAnsi="宋体" w:eastAsia="宋体" w:cs="宋体"/>
          <w:b/>
          <w:color w:val="auto"/>
          <w:kern w:val="0"/>
          <w:sz w:val="32"/>
          <w:szCs w:val="32"/>
          <w:highlight w:val="none"/>
        </w:rPr>
      </w:pPr>
    </w:p>
    <w:p w14:paraId="659C440E">
      <w:pPr>
        <w:snapToGrid w:val="0"/>
        <w:spacing w:line="360" w:lineRule="auto"/>
        <w:rPr>
          <w:rFonts w:hint="eastAsia" w:ascii="宋体" w:hAnsi="宋体" w:eastAsia="宋体" w:cs="宋体"/>
          <w:color w:val="auto"/>
          <w:sz w:val="24"/>
          <w:highlight w:val="none"/>
        </w:rPr>
      </w:pPr>
    </w:p>
    <w:p w14:paraId="04234D18">
      <w:pPr>
        <w:jc w:val="center"/>
        <w:rPr>
          <w:rFonts w:hint="eastAsia" w:ascii="宋体" w:hAnsi="宋体" w:eastAsia="宋体" w:cs="宋体"/>
          <w:b/>
          <w:color w:val="auto"/>
          <w:kern w:val="0"/>
          <w:sz w:val="32"/>
          <w:szCs w:val="32"/>
          <w:highlight w:val="none"/>
        </w:rPr>
      </w:pPr>
    </w:p>
    <w:p w14:paraId="55316759">
      <w:pPr>
        <w:jc w:val="center"/>
        <w:rPr>
          <w:rFonts w:hint="eastAsia" w:ascii="宋体" w:hAnsi="宋体" w:eastAsia="宋体" w:cs="宋体"/>
          <w:b/>
          <w:color w:val="auto"/>
          <w:kern w:val="0"/>
          <w:sz w:val="32"/>
          <w:szCs w:val="32"/>
          <w:highlight w:val="none"/>
        </w:rPr>
      </w:pPr>
    </w:p>
    <w:p w14:paraId="59C10FB4">
      <w:pPr>
        <w:jc w:val="center"/>
        <w:rPr>
          <w:rFonts w:hint="eastAsia" w:ascii="宋体" w:hAnsi="宋体" w:eastAsia="宋体" w:cs="宋体"/>
          <w:b/>
          <w:color w:val="auto"/>
          <w:kern w:val="0"/>
          <w:sz w:val="32"/>
          <w:szCs w:val="32"/>
          <w:highlight w:val="none"/>
        </w:rPr>
      </w:pPr>
    </w:p>
    <w:p w14:paraId="3A995D38">
      <w:pPr>
        <w:jc w:val="center"/>
        <w:rPr>
          <w:rFonts w:hint="eastAsia" w:ascii="宋体" w:hAnsi="宋体" w:eastAsia="宋体" w:cs="宋体"/>
          <w:b/>
          <w:color w:val="auto"/>
          <w:kern w:val="0"/>
          <w:sz w:val="32"/>
          <w:szCs w:val="32"/>
          <w:highlight w:val="none"/>
        </w:rPr>
      </w:pPr>
    </w:p>
    <w:p w14:paraId="4910ED5D">
      <w:pPr>
        <w:jc w:val="center"/>
        <w:rPr>
          <w:rFonts w:hint="eastAsia" w:ascii="宋体" w:hAnsi="宋体" w:eastAsia="宋体" w:cs="宋体"/>
          <w:b/>
          <w:color w:val="auto"/>
          <w:kern w:val="0"/>
          <w:sz w:val="32"/>
          <w:szCs w:val="32"/>
          <w:highlight w:val="none"/>
        </w:rPr>
      </w:pPr>
    </w:p>
    <w:p w14:paraId="68B14579">
      <w:pPr>
        <w:jc w:val="center"/>
        <w:rPr>
          <w:rFonts w:hint="eastAsia" w:ascii="宋体" w:hAnsi="宋体" w:eastAsia="宋体" w:cs="宋体"/>
          <w:b/>
          <w:color w:val="auto"/>
          <w:kern w:val="0"/>
          <w:sz w:val="32"/>
          <w:szCs w:val="32"/>
          <w:highlight w:val="none"/>
        </w:rPr>
      </w:pPr>
    </w:p>
    <w:p w14:paraId="5E8CBC75">
      <w:pPr>
        <w:jc w:val="center"/>
        <w:rPr>
          <w:rFonts w:hint="eastAsia" w:ascii="宋体" w:hAnsi="宋体" w:eastAsia="宋体" w:cs="宋体"/>
          <w:b/>
          <w:color w:val="auto"/>
          <w:kern w:val="0"/>
          <w:sz w:val="32"/>
          <w:szCs w:val="32"/>
          <w:highlight w:val="none"/>
        </w:rPr>
      </w:pPr>
    </w:p>
    <w:p w14:paraId="09907C7E">
      <w:pPr>
        <w:jc w:val="center"/>
        <w:rPr>
          <w:rFonts w:hint="eastAsia" w:ascii="宋体" w:hAnsi="宋体" w:eastAsia="宋体" w:cs="宋体"/>
          <w:b/>
          <w:color w:val="auto"/>
          <w:kern w:val="0"/>
          <w:sz w:val="32"/>
          <w:szCs w:val="32"/>
          <w:highlight w:val="none"/>
        </w:rPr>
      </w:pPr>
    </w:p>
    <w:p w14:paraId="1A5DEC6F">
      <w:pPr>
        <w:jc w:val="center"/>
        <w:rPr>
          <w:rFonts w:hint="eastAsia" w:ascii="宋体" w:hAnsi="宋体" w:eastAsia="宋体" w:cs="宋体"/>
          <w:b/>
          <w:color w:val="auto"/>
          <w:kern w:val="0"/>
          <w:sz w:val="32"/>
          <w:szCs w:val="32"/>
          <w:highlight w:val="none"/>
        </w:rPr>
      </w:pPr>
    </w:p>
    <w:p w14:paraId="7D47BD02">
      <w:pPr>
        <w:jc w:val="center"/>
        <w:rPr>
          <w:rFonts w:hint="eastAsia" w:ascii="宋体" w:hAnsi="宋体" w:eastAsia="宋体" w:cs="宋体"/>
          <w:b/>
          <w:color w:val="auto"/>
          <w:kern w:val="0"/>
          <w:sz w:val="32"/>
          <w:szCs w:val="32"/>
          <w:highlight w:val="none"/>
        </w:rPr>
      </w:pPr>
    </w:p>
    <w:p w14:paraId="2F113E94">
      <w:pPr>
        <w:jc w:val="center"/>
        <w:rPr>
          <w:rFonts w:hint="eastAsia" w:ascii="宋体" w:hAnsi="宋体" w:eastAsia="宋体" w:cs="宋体"/>
          <w:b/>
          <w:color w:val="auto"/>
          <w:kern w:val="0"/>
          <w:sz w:val="32"/>
          <w:szCs w:val="32"/>
          <w:highlight w:val="none"/>
        </w:rPr>
      </w:pPr>
    </w:p>
    <w:p w14:paraId="74AE3A67">
      <w:pPr>
        <w:jc w:val="center"/>
        <w:rPr>
          <w:rFonts w:hint="eastAsia" w:ascii="宋体" w:hAnsi="宋体" w:eastAsia="宋体" w:cs="宋体"/>
          <w:b/>
          <w:color w:val="auto"/>
          <w:kern w:val="0"/>
          <w:sz w:val="32"/>
          <w:szCs w:val="32"/>
          <w:highlight w:val="none"/>
        </w:rPr>
      </w:pPr>
    </w:p>
    <w:p w14:paraId="00DCFB8C">
      <w:pPr>
        <w:jc w:val="center"/>
        <w:rPr>
          <w:rFonts w:hint="eastAsia" w:ascii="宋体" w:hAnsi="宋体" w:eastAsia="宋体" w:cs="宋体"/>
          <w:b/>
          <w:color w:val="auto"/>
          <w:kern w:val="0"/>
          <w:sz w:val="32"/>
          <w:szCs w:val="32"/>
          <w:highlight w:val="none"/>
        </w:rPr>
      </w:pPr>
    </w:p>
    <w:p w14:paraId="4D2E61F6">
      <w:pPr>
        <w:jc w:val="center"/>
        <w:rPr>
          <w:rFonts w:hint="eastAsia" w:ascii="宋体" w:hAnsi="宋体" w:eastAsia="宋体" w:cs="宋体"/>
          <w:b/>
          <w:color w:val="auto"/>
          <w:kern w:val="0"/>
          <w:sz w:val="32"/>
          <w:szCs w:val="32"/>
          <w:highlight w:val="none"/>
        </w:rPr>
      </w:pPr>
    </w:p>
    <w:p w14:paraId="67D9C685">
      <w:pPr>
        <w:jc w:val="center"/>
        <w:rPr>
          <w:rFonts w:hint="eastAsia" w:ascii="宋体" w:hAnsi="宋体" w:eastAsia="宋体" w:cs="宋体"/>
          <w:b/>
          <w:color w:val="auto"/>
          <w:kern w:val="0"/>
          <w:sz w:val="32"/>
          <w:szCs w:val="32"/>
          <w:highlight w:val="none"/>
        </w:rPr>
      </w:pPr>
    </w:p>
    <w:p w14:paraId="5EE09918">
      <w:pPr>
        <w:jc w:val="center"/>
        <w:rPr>
          <w:rFonts w:hint="eastAsia" w:ascii="宋体" w:hAnsi="宋体" w:eastAsia="宋体" w:cs="宋体"/>
          <w:b/>
          <w:color w:val="auto"/>
          <w:kern w:val="0"/>
          <w:sz w:val="32"/>
          <w:szCs w:val="32"/>
          <w:highlight w:val="none"/>
        </w:rPr>
      </w:pPr>
    </w:p>
    <w:p w14:paraId="6F5BB105">
      <w:pPr>
        <w:jc w:val="center"/>
        <w:rPr>
          <w:rFonts w:hint="eastAsia" w:ascii="宋体" w:hAnsi="宋体" w:eastAsia="宋体" w:cs="宋体"/>
          <w:b/>
          <w:color w:val="auto"/>
          <w:kern w:val="0"/>
          <w:sz w:val="32"/>
          <w:szCs w:val="32"/>
          <w:highlight w:val="none"/>
        </w:rPr>
      </w:pPr>
    </w:p>
    <w:p w14:paraId="25F5C37B">
      <w:pPr>
        <w:jc w:val="center"/>
        <w:rPr>
          <w:rFonts w:hint="eastAsia" w:ascii="宋体" w:hAnsi="宋体" w:eastAsia="宋体" w:cs="宋体"/>
          <w:b/>
          <w:color w:val="auto"/>
          <w:kern w:val="0"/>
          <w:sz w:val="32"/>
          <w:szCs w:val="32"/>
          <w:highlight w:val="none"/>
        </w:rPr>
      </w:pPr>
    </w:p>
    <w:p w14:paraId="67020FEE">
      <w:pPr>
        <w:jc w:val="center"/>
        <w:rPr>
          <w:rFonts w:hint="eastAsia" w:ascii="宋体" w:hAnsi="宋体" w:eastAsia="宋体" w:cs="宋体"/>
          <w:b/>
          <w:color w:val="auto"/>
          <w:kern w:val="0"/>
          <w:sz w:val="32"/>
          <w:szCs w:val="32"/>
          <w:highlight w:val="none"/>
        </w:rPr>
      </w:pPr>
    </w:p>
    <w:p w14:paraId="093B3319">
      <w:pPr>
        <w:jc w:val="center"/>
        <w:rPr>
          <w:rFonts w:hint="eastAsia" w:ascii="宋体" w:hAnsi="宋体" w:eastAsia="宋体" w:cs="宋体"/>
          <w:b/>
          <w:color w:val="auto"/>
          <w:kern w:val="0"/>
          <w:sz w:val="32"/>
          <w:szCs w:val="32"/>
          <w:highlight w:val="none"/>
        </w:rPr>
      </w:pPr>
    </w:p>
    <w:p w14:paraId="02BFD61A">
      <w:pPr>
        <w:jc w:val="both"/>
        <w:rPr>
          <w:rFonts w:hint="eastAsia" w:ascii="宋体" w:hAnsi="宋体" w:eastAsia="宋体" w:cs="宋体"/>
          <w:b/>
          <w:color w:val="auto"/>
          <w:kern w:val="0"/>
          <w:sz w:val="32"/>
          <w:szCs w:val="32"/>
          <w:highlight w:val="none"/>
        </w:rPr>
      </w:pPr>
    </w:p>
    <w:p w14:paraId="7E0A00AD">
      <w:pPr>
        <w:jc w:val="center"/>
        <w:rPr>
          <w:rFonts w:hint="eastAsia" w:ascii="宋体" w:hAnsi="宋体" w:eastAsia="宋体" w:cs="宋体"/>
          <w:b/>
          <w:color w:val="auto"/>
          <w:kern w:val="0"/>
          <w:sz w:val="32"/>
          <w:szCs w:val="32"/>
          <w:highlight w:val="none"/>
        </w:rPr>
      </w:pPr>
    </w:p>
    <w:p w14:paraId="10BCC1AC">
      <w:pPr>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二、授权委托书或法定代表人（单位负责人、自然人本人）身份证明</w:t>
      </w:r>
    </w:p>
    <w:p w14:paraId="78C5F346">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70B2144A">
      <w:pPr>
        <w:snapToGrid w:val="0"/>
        <w:spacing w:line="360" w:lineRule="auto"/>
        <w:ind w:firstLine="2872" w:firstLineChars="894"/>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lang w:val="zh-CN"/>
        </w:rPr>
        <w:t>授权委托书（适用于非联合体投标）</w:t>
      </w:r>
      <w:r>
        <w:rPr>
          <w:rFonts w:hint="eastAsia" w:ascii="宋体" w:hAnsi="宋体" w:eastAsia="宋体" w:cs="宋体"/>
          <w:color w:val="auto"/>
          <w:highlight w:val="none"/>
        </w:rPr>
        <w:t xml:space="preserve">                               </w:t>
      </w:r>
    </w:p>
    <w:p w14:paraId="4BE51C29">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5E19467D">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ins w:id="13" w:author="Administrator" w:date="2023-10-20T14:53:26Z">
        <w:r>
          <w:rPr>
            <w:rFonts w:hint="eastAsia" w:ascii="宋体" w:hAnsi="宋体" w:eastAsia="宋体" w:cs="宋体"/>
            <w:color w:val="auto"/>
            <w:kern w:val="0"/>
            <w:sz w:val="24"/>
            <w:highlight w:val="none"/>
            <w:u w:val="none"/>
            <w:lang w:val="en-US" w:eastAsia="zh-CN"/>
          </w:rPr>
          <w:t>，所在单位：</w:t>
        </w:r>
      </w:ins>
      <w:ins w:id="14" w:author="Administrator" w:date="2023-10-20T14:53:26Z">
        <w:r>
          <w:rPr>
            <w:rFonts w:hint="eastAsia" w:ascii="宋体" w:hAnsi="宋体" w:eastAsia="宋体" w:cs="宋体"/>
            <w:color w:val="auto"/>
            <w:kern w:val="0"/>
            <w:sz w:val="24"/>
            <w:highlight w:val="none"/>
            <w:u w:val="single"/>
            <w:lang w:val="en-US" w:eastAsia="zh-CN"/>
          </w:rPr>
          <w:t xml:space="preserve">         </w:t>
        </w:r>
      </w:ins>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政府采购投标的一切事项，其法律后果由我方承担。</w:t>
      </w:r>
    </w:p>
    <w:p w14:paraId="0D72D423">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48E3758D">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6EE7A519">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投标人名称(电子签名)：</w:t>
      </w:r>
    </w:p>
    <w:p w14:paraId="7D56522F">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签发日期：  年  月   日</w:t>
      </w:r>
    </w:p>
    <w:p w14:paraId="5D267C22">
      <w:pPr>
        <w:snapToGrid w:val="0"/>
        <w:spacing w:line="360" w:lineRule="auto"/>
        <w:rPr>
          <w:rFonts w:hint="eastAsia" w:ascii="宋体" w:hAnsi="宋体" w:eastAsia="宋体" w:cs="宋体"/>
          <w:color w:val="auto"/>
          <w:sz w:val="24"/>
          <w:highlight w:val="none"/>
        </w:rPr>
      </w:pPr>
    </w:p>
    <w:p w14:paraId="792EAFD8">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zh-CN"/>
        </w:rPr>
        <w:t xml:space="preserve">      </w:t>
      </w:r>
      <w:r>
        <w:rPr>
          <w:rFonts w:hint="eastAsia" w:ascii="宋体" w:hAnsi="宋体" w:eastAsia="宋体" w:cs="宋体"/>
          <w:b/>
          <w:color w:val="auto"/>
          <w:kern w:val="0"/>
          <w:sz w:val="32"/>
          <w:szCs w:val="32"/>
          <w:highlight w:val="none"/>
        </w:rPr>
        <w:t xml:space="preserve"> </w:t>
      </w:r>
      <w:r>
        <w:rPr>
          <w:rFonts w:hint="eastAsia" w:ascii="宋体" w:hAnsi="宋体" w:eastAsia="宋体" w:cs="宋体"/>
          <w:b/>
          <w:color w:val="auto"/>
          <w:kern w:val="0"/>
          <w:sz w:val="32"/>
          <w:szCs w:val="32"/>
          <w:highlight w:val="none"/>
          <w:lang w:val="zh-CN"/>
        </w:rPr>
        <w:t>授权委托书（适用于联合体投标）</w:t>
      </w:r>
    </w:p>
    <w:p w14:paraId="0F6B3929">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36F4DF24">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ins w:id="15" w:author="Administrator" w:date="2023-10-20T14:53:33Z">
        <w:r>
          <w:rPr>
            <w:rFonts w:hint="eastAsia" w:ascii="宋体" w:hAnsi="宋体" w:eastAsia="宋体" w:cs="宋体"/>
            <w:color w:val="auto"/>
            <w:kern w:val="0"/>
            <w:sz w:val="24"/>
            <w:highlight w:val="none"/>
            <w:u w:val="none"/>
            <w:lang w:val="en-US" w:eastAsia="zh-CN"/>
          </w:rPr>
          <w:t>，所在单位：</w:t>
        </w:r>
      </w:ins>
      <w:ins w:id="16" w:author="Administrator" w:date="2023-10-20T14:53:33Z">
        <w:r>
          <w:rPr>
            <w:rFonts w:hint="eastAsia" w:ascii="宋体" w:hAnsi="宋体" w:eastAsia="宋体" w:cs="宋体"/>
            <w:color w:val="auto"/>
            <w:kern w:val="0"/>
            <w:sz w:val="24"/>
            <w:highlight w:val="none"/>
            <w:u w:val="single"/>
            <w:lang w:val="en-US" w:eastAsia="zh-CN"/>
          </w:rPr>
          <w:t xml:space="preserve">         </w:t>
        </w:r>
      </w:ins>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政府采购投标的一切事项，其法律后果由我方承担。</w:t>
      </w:r>
    </w:p>
    <w:p w14:paraId="1116FC4A">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161C2BF5">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7BE961C9">
      <w:pPr>
        <w:jc w:val="center"/>
        <w:rPr>
          <w:rFonts w:hint="eastAsia" w:ascii="宋体" w:hAnsi="宋体" w:eastAsia="宋体" w:cs="宋体"/>
          <w:b/>
          <w:color w:val="auto"/>
          <w:kern w:val="0"/>
          <w:sz w:val="32"/>
          <w:szCs w:val="32"/>
          <w:highlight w:val="none"/>
        </w:rPr>
      </w:pPr>
    </w:p>
    <w:p w14:paraId="52DEF400">
      <w:pPr>
        <w:rPr>
          <w:rFonts w:hint="eastAsia" w:ascii="宋体" w:hAnsi="宋体" w:eastAsia="宋体" w:cs="宋体"/>
          <w:color w:val="auto"/>
          <w:highlight w:val="none"/>
        </w:rPr>
      </w:pPr>
    </w:p>
    <w:p w14:paraId="69E9F25D">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7CCA5E83">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3E8F8733">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7FB23F3D">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03DB5568">
      <w:pPr>
        <w:autoSpaceDE w:val="0"/>
        <w:autoSpaceDN w:val="0"/>
        <w:spacing w:line="360" w:lineRule="auto"/>
        <w:jc w:val="center"/>
        <w:rPr>
          <w:rFonts w:hint="eastAsia" w:ascii="宋体" w:hAnsi="宋体" w:eastAsia="宋体" w:cs="宋体"/>
          <w:b/>
          <w:color w:val="auto"/>
          <w:kern w:val="0"/>
          <w:sz w:val="32"/>
          <w:szCs w:val="32"/>
          <w:highlight w:val="none"/>
          <w:lang w:val="zh-CN"/>
        </w:rPr>
      </w:pPr>
    </w:p>
    <w:p w14:paraId="6FC328BA">
      <w:pPr>
        <w:autoSpaceDE w:val="0"/>
        <w:autoSpaceDN w:val="0"/>
        <w:spacing w:line="360" w:lineRule="auto"/>
        <w:jc w:val="center"/>
        <w:rPr>
          <w:rFonts w:hint="eastAsia" w:ascii="宋体" w:hAnsi="宋体" w:eastAsia="宋体" w:cs="宋体"/>
          <w:b/>
          <w:color w:val="auto"/>
          <w:kern w:val="0"/>
          <w:sz w:val="32"/>
          <w:szCs w:val="32"/>
          <w:highlight w:val="none"/>
          <w:lang w:val="zh-CN"/>
        </w:rPr>
      </w:pPr>
    </w:p>
    <w:p w14:paraId="7308FD83">
      <w:pPr>
        <w:autoSpaceDE w:val="0"/>
        <w:autoSpaceDN w:val="0"/>
        <w:spacing w:line="360" w:lineRule="auto"/>
        <w:jc w:val="center"/>
        <w:rPr>
          <w:rFonts w:hint="eastAsia" w:ascii="宋体" w:hAnsi="宋体" w:eastAsia="宋体" w:cs="宋体"/>
          <w:b/>
          <w:color w:val="auto"/>
          <w:kern w:val="0"/>
          <w:sz w:val="32"/>
          <w:szCs w:val="32"/>
          <w:highlight w:val="none"/>
          <w:lang w:val="zh-CN"/>
        </w:rPr>
      </w:pPr>
    </w:p>
    <w:p w14:paraId="29A2E546">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kern w:val="0"/>
          <w:sz w:val="32"/>
          <w:szCs w:val="32"/>
          <w:highlight w:val="none"/>
          <w:lang w:val="zh-CN"/>
        </w:rPr>
        <w:t>法定代表人、单位负责人或自然人本人</w:t>
      </w:r>
      <w:r>
        <w:rPr>
          <w:rFonts w:hint="eastAsia" w:ascii="宋体" w:hAnsi="宋体" w:eastAsia="宋体" w:cs="宋体"/>
          <w:b/>
          <w:color w:val="auto"/>
          <w:sz w:val="30"/>
          <w:szCs w:val="30"/>
          <w:highlight w:val="none"/>
        </w:rPr>
        <w:t>的身份证明（适用于法定代表人、单位负责人或者自然人本人代表投标人参加投标）</w:t>
      </w:r>
    </w:p>
    <w:p w14:paraId="195412B1">
      <w:pPr>
        <w:pStyle w:val="9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4948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6D03A80F">
            <w:pPr>
              <w:pStyle w:val="90"/>
              <w:adjustRightIn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p w14:paraId="3670B8E4">
            <w:pPr>
              <w:pStyle w:val="90"/>
              <w:adjustRightInd w:val="0"/>
              <w:spacing w:line="360" w:lineRule="auto"/>
              <w:rPr>
                <w:rFonts w:hint="eastAsia" w:ascii="宋体" w:hAnsi="宋体" w:eastAsia="宋体" w:cs="宋体"/>
                <w:bCs/>
                <w:color w:val="auto"/>
                <w:sz w:val="24"/>
                <w:highlight w:val="none"/>
              </w:rPr>
            </w:pPr>
          </w:p>
        </w:tc>
      </w:tr>
    </w:tbl>
    <w:p w14:paraId="41404180">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49C1AEE4">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投标人名称(电子签名)：                              </w:t>
      </w:r>
    </w:p>
    <w:p w14:paraId="06FB2E3B">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4A518B4F">
      <w:pPr>
        <w:jc w:val="center"/>
        <w:rPr>
          <w:rFonts w:hint="eastAsia" w:ascii="宋体" w:hAnsi="宋体" w:eastAsia="宋体" w:cs="宋体"/>
          <w:b/>
          <w:color w:val="auto"/>
          <w:kern w:val="0"/>
          <w:sz w:val="32"/>
          <w:szCs w:val="32"/>
          <w:highlight w:val="none"/>
        </w:rPr>
      </w:pPr>
    </w:p>
    <w:p w14:paraId="27A646D9">
      <w:pPr>
        <w:jc w:val="center"/>
        <w:rPr>
          <w:rFonts w:hint="eastAsia" w:ascii="宋体" w:hAnsi="宋体" w:eastAsia="宋体" w:cs="宋体"/>
          <w:b/>
          <w:color w:val="auto"/>
          <w:kern w:val="0"/>
          <w:sz w:val="32"/>
          <w:szCs w:val="32"/>
          <w:highlight w:val="none"/>
        </w:rPr>
      </w:pPr>
    </w:p>
    <w:p w14:paraId="75C2F604">
      <w:pPr>
        <w:jc w:val="center"/>
        <w:rPr>
          <w:rFonts w:hint="eastAsia" w:ascii="宋体" w:hAnsi="宋体" w:eastAsia="宋体" w:cs="宋体"/>
          <w:b/>
          <w:color w:val="auto"/>
          <w:kern w:val="0"/>
          <w:sz w:val="32"/>
          <w:szCs w:val="32"/>
          <w:highlight w:val="none"/>
        </w:rPr>
      </w:pPr>
    </w:p>
    <w:p w14:paraId="36584889">
      <w:pPr>
        <w:jc w:val="center"/>
        <w:rPr>
          <w:rFonts w:hint="eastAsia" w:ascii="宋体" w:hAnsi="宋体" w:eastAsia="宋体" w:cs="宋体"/>
          <w:b/>
          <w:color w:val="auto"/>
          <w:kern w:val="0"/>
          <w:sz w:val="32"/>
          <w:szCs w:val="32"/>
          <w:highlight w:val="none"/>
        </w:rPr>
      </w:pPr>
    </w:p>
    <w:p w14:paraId="48D8FAAF">
      <w:pPr>
        <w:jc w:val="center"/>
        <w:rPr>
          <w:rFonts w:hint="eastAsia" w:ascii="宋体" w:hAnsi="宋体" w:eastAsia="宋体" w:cs="宋体"/>
          <w:b/>
          <w:color w:val="auto"/>
          <w:kern w:val="0"/>
          <w:sz w:val="32"/>
          <w:szCs w:val="32"/>
          <w:highlight w:val="none"/>
        </w:rPr>
      </w:pPr>
    </w:p>
    <w:p w14:paraId="000F6EB2">
      <w:pPr>
        <w:jc w:val="center"/>
        <w:rPr>
          <w:rFonts w:hint="eastAsia" w:ascii="宋体" w:hAnsi="宋体" w:eastAsia="宋体" w:cs="宋体"/>
          <w:b/>
          <w:color w:val="auto"/>
          <w:kern w:val="0"/>
          <w:sz w:val="32"/>
          <w:szCs w:val="32"/>
          <w:highlight w:val="none"/>
        </w:rPr>
      </w:pPr>
    </w:p>
    <w:p w14:paraId="1FDBC77C">
      <w:pPr>
        <w:jc w:val="center"/>
        <w:rPr>
          <w:rFonts w:hint="eastAsia" w:ascii="宋体" w:hAnsi="宋体" w:eastAsia="宋体" w:cs="宋体"/>
          <w:b/>
          <w:color w:val="auto"/>
          <w:kern w:val="0"/>
          <w:sz w:val="32"/>
          <w:szCs w:val="32"/>
          <w:highlight w:val="none"/>
        </w:rPr>
      </w:pPr>
    </w:p>
    <w:p w14:paraId="45DFD356">
      <w:pPr>
        <w:jc w:val="center"/>
        <w:rPr>
          <w:rFonts w:hint="eastAsia" w:ascii="宋体" w:hAnsi="宋体" w:eastAsia="宋体" w:cs="宋体"/>
          <w:b/>
          <w:color w:val="auto"/>
          <w:kern w:val="0"/>
          <w:sz w:val="32"/>
          <w:szCs w:val="32"/>
          <w:highlight w:val="none"/>
        </w:rPr>
      </w:pPr>
    </w:p>
    <w:p w14:paraId="4100C943">
      <w:pPr>
        <w:jc w:val="center"/>
        <w:rPr>
          <w:rFonts w:hint="eastAsia" w:ascii="宋体" w:hAnsi="宋体" w:eastAsia="宋体" w:cs="宋体"/>
          <w:b/>
          <w:color w:val="auto"/>
          <w:kern w:val="0"/>
          <w:sz w:val="32"/>
          <w:szCs w:val="32"/>
          <w:highlight w:val="none"/>
        </w:rPr>
      </w:pPr>
    </w:p>
    <w:p w14:paraId="646DFC47">
      <w:pPr>
        <w:jc w:val="center"/>
        <w:rPr>
          <w:rFonts w:hint="eastAsia" w:ascii="宋体" w:hAnsi="宋体" w:eastAsia="宋体" w:cs="宋体"/>
          <w:b/>
          <w:color w:val="auto"/>
          <w:kern w:val="0"/>
          <w:sz w:val="32"/>
          <w:szCs w:val="32"/>
          <w:highlight w:val="none"/>
        </w:rPr>
      </w:pPr>
    </w:p>
    <w:p w14:paraId="1DBB1211">
      <w:pPr>
        <w:snapToGrid w:val="0"/>
        <w:spacing w:line="360" w:lineRule="auto"/>
        <w:ind w:right="480"/>
        <w:rPr>
          <w:rFonts w:hint="eastAsia" w:ascii="宋体" w:hAnsi="宋体" w:eastAsia="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4016C8F6">
      <w:pPr>
        <w:snapToGrid w:val="0"/>
        <w:spacing w:line="360" w:lineRule="auto"/>
        <w:ind w:firstLine="3534" w:firstLineChars="110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三、分包意向协议（如果有）</w:t>
      </w:r>
    </w:p>
    <w:p w14:paraId="057F34D4">
      <w:pPr>
        <w:widowControl/>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中标后以分包方式履行合同的，提供分包意向协议(附件6)；采购人不同意分包或者投标人中标后不以分包方式履行合同的，则不需要提供。</w:t>
      </w:r>
      <w:r>
        <w:rPr>
          <w:rFonts w:hint="eastAsia" w:ascii="宋体" w:hAnsi="宋体" w:eastAsia="宋体" w:cs="宋体"/>
          <w:color w:val="auto"/>
          <w:sz w:val="24"/>
          <w:highlight w:val="none"/>
        </w:rPr>
        <w:t>]</w:t>
      </w:r>
    </w:p>
    <w:p w14:paraId="0853B224">
      <w:pPr>
        <w:snapToGrid w:val="0"/>
        <w:spacing w:line="360" w:lineRule="auto"/>
        <w:rPr>
          <w:rFonts w:hint="eastAsia" w:ascii="宋体" w:hAnsi="宋体" w:eastAsia="宋体" w:cs="宋体"/>
          <w:color w:val="auto"/>
          <w:kern w:val="0"/>
          <w:sz w:val="24"/>
          <w:highlight w:val="none"/>
        </w:rPr>
      </w:pPr>
    </w:p>
    <w:p w14:paraId="2D3090AA">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四、符合性审查资料</w:t>
      </w:r>
    </w:p>
    <w:p w14:paraId="518ECB2F">
      <w:pPr>
        <w:jc w:val="center"/>
        <w:rPr>
          <w:rFonts w:hint="eastAsia" w:ascii="宋体" w:hAnsi="宋体" w:eastAsia="宋体" w:cs="宋体"/>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70861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248AB0CA">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4991" w:type="dxa"/>
            <w:vAlign w:val="center"/>
          </w:tcPr>
          <w:p w14:paraId="2C841451">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实质性要求</w:t>
            </w:r>
          </w:p>
        </w:tc>
        <w:tc>
          <w:tcPr>
            <w:tcW w:w="2551" w:type="dxa"/>
            <w:vAlign w:val="center"/>
          </w:tcPr>
          <w:p w14:paraId="6298126B">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需要提供的符合性审查资料</w:t>
            </w:r>
          </w:p>
        </w:tc>
        <w:tc>
          <w:tcPr>
            <w:tcW w:w="1418" w:type="dxa"/>
            <w:vAlign w:val="center"/>
          </w:tcPr>
          <w:p w14:paraId="2FB09154">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投标文件中的</w:t>
            </w:r>
          </w:p>
          <w:p w14:paraId="34BE729D">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页码位置</w:t>
            </w:r>
          </w:p>
        </w:tc>
      </w:tr>
      <w:tr w14:paraId="6A629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570D312">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4991" w:type="dxa"/>
          </w:tcPr>
          <w:p w14:paraId="0966C91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投标文件按照招标文件要求签署、盖章。</w:t>
            </w:r>
          </w:p>
        </w:tc>
        <w:tc>
          <w:tcPr>
            <w:tcW w:w="2551" w:type="dxa"/>
            <w:vAlign w:val="center"/>
          </w:tcPr>
          <w:p w14:paraId="1FE8DE37">
            <w:pPr>
              <w:rPr>
                <w:rFonts w:hint="eastAsia" w:ascii="宋体" w:hAnsi="宋体" w:eastAsia="宋体" w:cs="宋体"/>
                <w:color w:val="auto"/>
                <w:sz w:val="24"/>
                <w:highlight w:val="none"/>
              </w:rPr>
            </w:pPr>
            <w:r>
              <w:rPr>
                <w:rFonts w:hint="eastAsia" w:ascii="宋体" w:hAnsi="宋体" w:eastAsia="宋体" w:cs="宋体"/>
                <w:color w:val="auto"/>
                <w:sz w:val="24"/>
                <w:highlight w:val="none"/>
              </w:rPr>
              <w:t>需要使用电子签名或者签字盖章的投标文件的组成部分</w:t>
            </w:r>
          </w:p>
        </w:tc>
        <w:tc>
          <w:tcPr>
            <w:tcW w:w="1418" w:type="dxa"/>
          </w:tcPr>
          <w:p w14:paraId="6364A45D">
            <w:pPr>
              <w:rPr>
                <w:rFonts w:hint="eastAsia" w:ascii="宋体" w:hAnsi="宋体" w:eastAsia="宋体" w:cs="宋体"/>
                <w:color w:val="auto"/>
                <w:sz w:val="24"/>
                <w:highlight w:val="none"/>
              </w:rPr>
            </w:pPr>
          </w:p>
          <w:p w14:paraId="296C2062">
            <w:pPr>
              <w:rPr>
                <w:rFonts w:hint="eastAsia" w:ascii="宋体" w:hAnsi="宋体" w:eastAsia="宋体" w:cs="宋体"/>
                <w:color w:val="auto"/>
                <w:sz w:val="24"/>
                <w:highlight w:val="none"/>
              </w:rPr>
            </w:pPr>
            <w:r>
              <w:rPr>
                <w:rFonts w:hint="eastAsia" w:ascii="宋体" w:hAnsi="宋体" w:eastAsia="宋体" w:cs="宋体"/>
                <w:color w:val="auto"/>
                <w:sz w:val="24"/>
                <w:highlight w:val="none"/>
              </w:rPr>
              <w:t>见投标文件</w:t>
            </w:r>
          </w:p>
          <w:p w14:paraId="7BA6516B">
            <w:pPr>
              <w:rPr>
                <w:rFonts w:hint="eastAsia" w:ascii="宋体" w:hAnsi="宋体" w:eastAsia="宋体" w:cs="宋体"/>
                <w:color w:val="auto"/>
                <w:highlight w:val="none"/>
              </w:rPr>
            </w:pP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1F630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5B4FDFE">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4991" w:type="dxa"/>
          </w:tcPr>
          <w:p w14:paraId="38008F3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投标文件中承诺的投标有效期不少于招标文件中载明的投标有效期。</w:t>
            </w:r>
          </w:p>
        </w:tc>
        <w:tc>
          <w:tcPr>
            <w:tcW w:w="2551" w:type="dxa"/>
            <w:vAlign w:val="center"/>
          </w:tcPr>
          <w:p w14:paraId="06C6495F">
            <w:pP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投标函</w:t>
            </w:r>
          </w:p>
        </w:tc>
        <w:tc>
          <w:tcPr>
            <w:tcW w:w="1418" w:type="dxa"/>
          </w:tcPr>
          <w:p w14:paraId="4FBE32D6">
            <w:pPr>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0324B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8EC35F2">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4991" w:type="dxa"/>
          </w:tcPr>
          <w:p w14:paraId="2D398D7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投标文件满足招标文件的其它实质性要求。</w:t>
            </w:r>
          </w:p>
        </w:tc>
        <w:tc>
          <w:tcPr>
            <w:tcW w:w="2551" w:type="dxa"/>
            <w:vAlign w:val="center"/>
          </w:tcPr>
          <w:p w14:paraId="280AE7AB">
            <w:pP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招标文件其它实质性要求相应的材料（“▲” 系指实质性要求条款，招标文件无其它实质性要求的，无需提供）</w:t>
            </w:r>
          </w:p>
        </w:tc>
        <w:tc>
          <w:tcPr>
            <w:tcW w:w="1418" w:type="dxa"/>
          </w:tcPr>
          <w:p w14:paraId="70AA75F0">
            <w:pPr>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bl>
    <w:p w14:paraId="097D61A3">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169D5B0C">
      <w:pPr>
        <w:jc w:val="center"/>
        <w:rPr>
          <w:rFonts w:hint="eastAsia" w:ascii="宋体" w:hAnsi="宋体" w:eastAsia="宋体" w:cs="宋体"/>
          <w:b/>
          <w:color w:val="auto"/>
          <w:kern w:val="0"/>
          <w:sz w:val="32"/>
          <w:szCs w:val="32"/>
          <w:highlight w:val="none"/>
        </w:rPr>
      </w:pPr>
    </w:p>
    <w:p w14:paraId="0A103458">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 xml:space="preserve">            </w:t>
      </w:r>
    </w:p>
    <w:p w14:paraId="6B8E0C72">
      <w:pPr>
        <w:jc w:val="center"/>
        <w:rPr>
          <w:rFonts w:hint="eastAsia" w:ascii="宋体" w:hAnsi="宋体" w:eastAsia="宋体" w:cs="宋体"/>
          <w:b/>
          <w:color w:val="auto"/>
          <w:kern w:val="0"/>
          <w:sz w:val="32"/>
          <w:szCs w:val="32"/>
          <w:highlight w:val="none"/>
        </w:rPr>
      </w:pPr>
    </w:p>
    <w:p w14:paraId="6F61A7FE">
      <w:pPr>
        <w:jc w:val="center"/>
        <w:rPr>
          <w:rFonts w:hint="eastAsia" w:ascii="宋体" w:hAnsi="宋体" w:eastAsia="宋体" w:cs="宋体"/>
          <w:b/>
          <w:color w:val="auto"/>
          <w:kern w:val="0"/>
          <w:sz w:val="32"/>
          <w:szCs w:val="32"/>
          <w:highlight w:val="none"/>
        </w:rPr>
      </w:pPr>
    </w:p>
    <w:p w14:paraId="28794B6B">
      <w:pPr>
        <w:jc w:val="center"/>
        <w:rPr>
          <w:rFonts w:hint="eastAsia" w:ascii="宋体" w:hAnsi="宋体" w:eastAsia="宋体" w:cs="宋体"/>
          <w:b/>
          <w:color w:val="auto"/>
          <w:kern w:val="0"/>
          <w:sz w:val="32"/>
          <w:szCs w:val="32"/>
          <w:highlight w:val="none"/>
        </w:rPr>
      </w:pPr>
    </w:p>
    <w:p w14:paraId="263DF4FB">
      <w:pPr>
        <w:jc w:val="center"/>
        <w:rPr>
          <w:rFonts w:hint="eastAsia" w:ascii="宋体" w:hAnsi="宋体" w:eastAsia="宋体" w:cs="宋体"/>
          <w:b/>
          <w:color w:val="auto"/>
          <w:kern w:val="0"/>
          <w:sz w:val="32"/>
          <w:szCs w:val="32"/>
          <w:highlight w:val="none"/>
        </w:rPr>
      </w:pPr>
    </w:p>
    <w:p w14:paraId="09D05B65">
      <w:pPr>
        <w:jc w:val="center"/>
        <w:rPr>
          <w:rFonts w:hint="eastAsia" w:ascii="宋体" w:hAnsi="宋体" w:eastAsia="宋体" w:cs="宋体"/>
          <w:b/>
          <w:color w:val="auto"/>
          <w:kern w:val="0"/>
          <w:sz w:val="32"/>
          <w:szCs w:val="32"/>
          <w:highlight w:val="none"/>
        </w:rPr>
      </w:pPr>
    </w:p>
    <w:p w14:paraId="31B41A8F">
      <w:pPr>
        <w:jc w:val="center"/>
        <w:rPr>
          <w:rFonts w:hint="eastAsia" w:ascii="宋体" w:hAnsi="宋体" w:eastAsia="宋体" w:cs="宋体"/>
          <w:b/>
          <w:color w:val="auto"/>
          <w:kern w:val="0"/>
          <w:sz w:val="32"/>
          <w:szCs w:val="32"/>
          <w:highlight w:val="none"/>
        </w:rPr>
      </w:pPr>
    </w:p>
    <w:p w14:paraId="02AC2E04">
      <w:pPr>
        <w:jc w:val="center"/>
        <w:rPr>
          <w:rFonts w:hint="eastAsia" w:ascii="宋体" w:hAnsi="宋体" w:eastAsia="宋体" w:cs="宋体"/>
          <w:b/>
          <w:color w:val="auto"/>
          <w:kern w:val="0"/>
          <w:sz w:val="32"/>
          <w:szCs w:val="32"/>
          <w:highlight w:val="none"/>
        </w:rPr>
      </w:pPr>
    </w:p>
    <w:p w14:paraId="4976C2D7">
      <w:pPr>
        <w:jc w:val="center"/>
        <w:rPr>
          <w:rFonts w:hint="eastAsia" w:ascii="宋体" w:hAnsi="宋体" w:eastAsia="宋体" w:cs="宋体"/>
          <w:b/>
          <w:color w:val="auto"/>
          <w:kern w:val="0"/>
          <w:sz w:val="32"/>
          <w:szCs w:val="32"/>
          <w:highlight w:val="none"/>
        </w:rPr>
      </w:pPr>
    </w:p>
    <w:p w14:paraId="478D4D15">
      <w:pPr>
        <w:jc w:val="center"/>
        <w:rPr>
          <w:rFonts w:hint="eastAsia" w:ascii="宋体" w:hAnsi="宋体" w:eastAsia="宋体" w:cs="宋体"/>
          <w:b/>
          <w:color w:val="auto"/>
          <w:kern w:val="0"/>
          <w:sz w:val="32"/>
          <w:szCs w:val="32"/>
          <w:highlight w:val="none"/>
        </w:rPr>
      </w:pPr>
    </w:p>
    <w:p w14:paraId="44285E61">
      <w:pPr>
        <w:jc w:val="center"/>
        <w:rPr>
          <w:rFonts w:hint="eastAsia" w:ascii="宋体" w:hAnsi="宋体" w:eastAsia="宋体" w:cs="宋体"/>
          <w:b/>
          <w:color w:val="auto"/>
          <w:kern w:val="0"/>
          <w:sz w:val="32"/>
          <w:szCs w:val="32"/>
          <w:highlight w:val="none"/>
        </w:rPr>
      </w:pPr>
    </w:p>
    <w:p w14:paraId="577C6068">
      <w:pPr>
        <w:jc w:val="center"/>
        <w:rPr>
          <w:rFonts w:hint="eastAsia" w:ascii="宋体" w:hAnsi="宋体" w:eastAsia="宋体" w:cs="宋体"/>
          <w:b/>
          <w:color w:val="auto"/>
          <w:kern w:val="0"/>
          <w:sz w:val="32"/>
          <w:szCs w:val="32"/>
          <w:highlight w:val="none"/>
        </w:rPr>
      </w:pPr>
    </w:p>
    <w:p w14:paraId="6261BFF8">
      <w:pPr>
        <w:jc w:val="center"/>
        <w:rPr>
          <w:rFonts w:hint="eastAsia" w:ascii="宋体" w:hAnsi="宋体" w:eastAsia="宋体" w:cs="宋体"/>
          <w:b/>
          <w:color w:val="auto"/>
          <w:kern w:val="0"/>
          <w:sz w:val="32"/>
          <w:szCs w:val="32"/>
          <w:highlight w:val="none"/>
        </w:rPr>
      </w:pPr>
    </w:p>
    <w:p w14:paraId="571BDE89">
      <w:pPr>
        <w:jc w:val="center"/>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rPr>
        <w:t>五、评标标准相应的商务技术资料</w:t>
      </w:r>
    </w:p>
    <w:p w14:paraId="3ED68AAD">
      <w:pPr>
        <w:snapToGrid w:val="0"/>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（按招标文件第四部分评标办法前附表中“投标文件中评标标准相应的商务技术资料目录”提供资料。）</w:t>
      </w:r>
    </w:p>
    <w:p w14:paraId="378609E6">
      <w:pPr>
        <w:jc w:val="center"/>
        <w:rPr>
          <w:rFonts w:hint="eastAsia" w:ascii="宋体" w:hAnsi="宋体" w:eastAsia="宋体" w:cs="宋体"/>
          <w:b/>
          <w:color w:val="auto"/>
          <w:kern w:val="0"/>
          <w:sz w:val="32"/>
          <w:szCs w:val="32"/>
          <w:highlight w:val="none"/>
        </w:rPr>
      </w:pPr>
    </w:p>
    <w:p w14:paraId="725E4B4E">
      <w:pPr>
        <w:jc w:val="center"/>
        <w:rPr>
          <w:rFonts w:hint="eastAsia" w:ascii="宋体" w:hAnsi="宋体" w:eastAsia="宋体" w:cs="宋体"/>
          <w:b/>
          <w:color w:val="auto"/>
          <w:kern w:val="0"/>
          <w:sz w:val="32"/>
          <w:szCs w:val="32"/>
          <w:highlight w:val="none"/>
        </w:rPr>
      </w:pPr>
    </w:p>
    <w:p w14:paraId="6E795A86">
      <w:pPr>
        <w:jc w:val="center"/>
        <w:rPr>
          <w:rFonts w:hint="eastAsia" w:ascii="宋体" w:hAnsi="宋体" w:eastAsia="宋体" w:cs="宋体"/>
          <w:b/>
          <w:color w:val="auto"/>
          <w:kern w:val="0"/>
          <w:sz w:val="32"/>
          <w:szCs w:val="32"/>
          <w:highlight w:val="none"/>
        </w:rPr>
      </w:pPr>
    </w:p>
    <w:p w14:paraId="3C95D9DE">
      <w:pPr>
        <w:ind w:firstLine="2891" w:firstLineChars="90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六、投标标的清单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3F016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43FA01F">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0E138F4D">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7AF00862">
            <w:pPr>
              <w:spacing w:line="360" w:lineRule="auto"/>
              <w:jc w:val="center"/>
              <w:rPr>
                <w:rFonts w:hint="eastAsia" w:ascii="宋体" w:hAnsi="宋体" w:eastAsia="宋体" w:cs="宋体"/>
                <w:b/>
                <w:color w:val="auto"/>
                <w:sz w:val="24"/>
                <w:highlight w:val="none"/>
              </w:rPr>
            </w:pPr>
          </w:p>
          <w:p w14:paraId="03BFCB8C">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17EFAF37">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21D34813">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34E8C159">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07CE558C">
            <w:pPr>
              <w:spacing w:line="360" w:lineRule="auto"/>
              <w:jc w:val="center"/>
              <w:rPr>
                <w:rFonts w:hint="eastAsia" w:ascii="宋体" w:hAnsi="宋体" w:eastAsia="宋体" w:cs="宋体"/>
                <w:b/>
                <w:color w:val="auto"/>
                <w:sz w:val="24"/>
                <w:highlight w:val="none"/>
              </w:rPr>
            </w:pPr>
          </w:p>
          <w:p w14:paraId="646DE14F">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备注（如果有）</w:t>
            </w:r>
          </w:p>
          <w:p w14:paraId="256CA1D3">
            <w:pPr>
              <w:spacing w:line="360" w:lineRule="auto"/>
              <w:jc w:val="center"/>
              <w:rPr>
                <w:rFonts w:hint="eastAsia" w:ascii="宋体" w:hAnsi="宋体" w:eastAsia="宋体" w:cs="宋体"/>
                <w:b/>
                <w:color w:val="auto"/>
                <w:sz w:val="24"/>
                <w:highlight w:val="none"/>
              </w:rPr>
            </w:pPr>
          </w:p>
        </w:tc>
      </w:tr>
      <w:tr w14:paraId="7B9F6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8B5B8D7">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26F9F12E">
            <w:pPr>
              <w:snapToGrid w:val="0"/>
              <w:spacing w:line="360" w:lineRule="auto"/>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433A9B4F">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2B01D31">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21712FF7">
            <w:pPr>
              <w:spacing w:line="360" w:lineRule="auto"/>
              <w:jc w:val="center"/>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4F7C4479">
            <w:pPr>
              <w:spacing w:line="360" w:lineRule="auto"/>
              <w:jc w:val="center"/>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76AB22FA">
            <w:pPr>
              <w:spacing w:line="360" w:lineRule="auto"/>
              <w:jc w:val="center"/>
              <w:rPr>
                <w:rFonts w:hint="eastAsia" w:ascii="宋体" w:hAnsi="宋体" w:eastAsia="宋体" w:cs="宋体"/>
                <w:color w:val="auto"/>
                <w:sz w:val="24"/>
                <w:highlight w:val="none"/>
              </w:rPr>
            </w:pPr>
          </w:p>
        </w:tc>
      </w:tr>
      <w:tr w14:paraId="398E9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C33F25A">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037CED67">
            <w:pPr>
              <w:snapToGrid w:val="0"/>
              <w:spacing w:line="360" w:lineRule="auto"/>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1101BC05">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C9176AC">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4586C640">
            <w:pPr>
              <w:spacing w:line="360" w:lineRule="auto"/>
              <w:jc w:val="center"/>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24767B07">
            <w:pPr>
              <w:spacing w:line="360" w:lineRule="auto"/>
              <w:jc w:val="center"/>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04013BED">
            <w:pPr>
              <w:spacing w:line="360" w:lineRule="auto"/>
              <w:jc w:val="center"/>
              <w:rPr>
                <w:rFonts w:hint="eastAsia" w:ascii="宋体" w:hAnsi="宋体" w:eastAsia="宋体" w:cs="宋体"/>
                <w:color w:val="auto"/>
                <w:sz w:val="24"/>
                <w:highlight w:val="none"/>
              </w:rPr>
            </w:pPr>
          </w:p>
        </w:tc>
      </w:tr>
      <w:tr w14:paraId="1E0CE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96791C2">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6A67DDB0">
            <w:pPr>
              <w:snapToGrid w:val="0"/>
              <w:spacing w:line="360" w:lineRule="auto"/>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77695305">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3E2EE49">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33BE124C">
            <w:pPr>
              <w:spacing w:line="360" w:lineRule="auto"/>
              <w:jc w:val="center"/>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188C6A22">
            <w:pPr>
              <w:spacing w:line="360" w:lineRule="auto"/>
              <w:jc w:val="center"/>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4BFCF53D">
            <w:pPr>
              <w:spacing w:line="360" w:lineRule="auto"/>
              <w:jc w:val="center"/>
              <w:rPr>
                <w:rFonts w:hint="eastAsia" w:ascii="宋体" w:hAnsi="宋体" w:eastAsia="宋体" w:cs="宋体"/>
                <w:color w:val="auto"/>
                <w:sz w:val="24"/>
                <w:highlight w:val="none"/>
              </w:rPr>
            </w:pPr>
          </w:p>
        </w:tc>
      </w:tr>
    </w:tbl>
    <w:p w14:paraId="58DFFE2F">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03456B2D">
      <w:pPr>
        <w:jc w:val="center"/>
        <w:rPr>
          <w:rFonts w:hint="eastAsia" w:ascii="宋体" w:hAnsi="宋体" w:eastAsia="宋体" w:cs="宋体"/>
          <w:b/>
          <w:color w:val="auto"/>
          <w:kern w:val="0"/>
          <w:sz w:val="32"/>
          <w:szCs w:val="32"/>
          <w:highlight w:val="none"/>
        </w:rPr>
      </w:pPr>
    </w:p>
    <w:p w14:paraId="1CBC2103">
      <w:pPr>
        <w:jc w:val="center"/>
        <w:rPr>
          <w:rFonts w:hint="eastAsia" w:ascii="宋体" w:hAnsi="宋体" w:eastAsia="宋体" w:cs="宋体"/>
          <w:b/>
          <w:color w:val="auto"/>
          <w:kern w:val="0"/>
          <w:sz w:val="32"/>
          <w:szCs w:val="32"/>
          <w:highlight w:val="none"/>
        </w:rPr>
      </w:pPr>
    </w:p>
    <w:p w14:paraId="1E4CE031">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2A6E5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83E0019">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3683" w:type="dxa"/>
          </w:tcPr>
          <w:p w14:paraId="4A9F0EB9">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招标文件章节及具体内容</w:t>
            </w:r>
          </w:p>
        </w:tc>
        <w:tc>
          <w:tcPr>
            <w:tcW w:w="3546" w:type="dxa"/>
          </w:tcPr>
          <w:p w14:paraId="2440BA4F">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投标文件章节及具体内容</w:t>
            </w:r>
          </w:p>
        </w:tc>
        <w:tc>
          <w:tcPr>
            <w:tcW w:w="1276" w:type="dxa"/>
          </w:tcPr>
          <w:p w14:paraId="6BCEF864">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偏离说明</w:t>
            </w:r>
          </w:p>
        </w:tc>
      </w:tr>
      <w:tr w14:paraId="2051F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4B9AF72">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683" w:type="dxa"/>
          </w:tcPr>
          <w:p w14:paraId="75F313B6">
            <w:pPr>
              <w:jc w:val="center"/>
              <w:rPr>
                <w:rFonts w:hint="eastAsia" w:ascii="宋体" w:hAnsi="宋体" w:eastAsia="宋体" w:cs="宋体"/>
                <w:b/>
                <w:color w:val="auto"/>
                <w:kern w:val="0"/>
                <w:sz w:val="32"/>
                <w:szCs w:val="32"/>
                <w:highlight w:val="none"/>
              </w:rPr>
            </w:pPr>
          </w:p>
        </w:tc>
        <w:tc>
          <w:tcPr>
            <w:tcW w:w="3546" w:type="dxa"/>
          </w:tcPr>
          <w:p w14:paraId="41A7010D">
            <w:pPr>
              <w:jc w:val="center"/>
              <w:rPr>
                <w:rFonts w:hint="eastAsia" w:ascii="宋体" w:hAnsi="宋体" w:eastAsia="宋体" w:cs="宋体"/>
                <w:b/>
                <w:color w:val="auto"/>
                <w:kern w:val="0"/>
                <w:sz w:val="32"/>
                <w:szCs w:val="32"/>
                <w:highlight w:val="none"/>
              </w:rPr>
            </w:pPr>
          </w:p>
        </w:tc>
        <w:tc>
          <w:tcPr>
            <w:tcW w:w="1276" w:type="dxa"/>
          </w:tcPr>
          <w:p w14:paraId="4C910F4D">
            <w:pPr>
              <w:jc w:val="center"/>
              <w:rPr>
                <w:rFonts w:hint="eastAsia" w:ascii="宋体" w:hAnsi="宋体" w:eastAsia="宋体" w:cs="宋体"/>
                <w:b/>
                <w:color w:val="auto"/>
                <w:kern w:val="0"/>
                <w:sz w:val="32"/>
                <w:szCs w:val="32"/>
                <w:highlight w:val="none"/>
              </w:rPr>
            </w:pPr>
          </w:p>
        </w:tc>
      </w:tr>
      <w:tr w14:paraId="48E07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705F39E">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683" w:type="dxa"/>
          </w:tcPr>
          <w:p w14:paraId="40D14372">
            <w:pPr>
              <w:jc w:val="center"/>
              <w:rPr>
                <w:rFonts w:hint="eastAsia" w:ascii="宋体" w:hAnsi="宋体" w:eastAsia="宋体" w:cs="宋体"/>
                <w:b/>
                <w:color w:val="auto"/>
                <w:kern w:val="0"/>
                <w:sz w:val="32"/>
                <w:szCs w:val="32"/>
                <w:highlight w:val="none"/>
              </w:rPr>
            </w:pPr>
          </w:p>
        </w:tc>
        <w:tc>
          <w:tcPr>
            <w:tcW w:w="3546" w:type="dxa"/>
          </w:tcPr>
          <w:p w14:paraId="2CF31B67">
            <w:pPr>
              <w:jc w:val="center"/>
              <w:rPr>
                <w:rFonts w:hint="eastAsia" w:ascii="宋体" w:hAnsi="宋体" w:eastAsia="宋体" w:cs="宋体"/>
                <w:b/>
                <w:color w:val="auto"/>
                <w:kern w:val="0"/>
                <w:sz w:val="32"/>
                <w:szCs w:val="32"/>
                <w:highlight w:val="none"/>
              </w:rPr>
            </w:pPr>
          </w:p>
        </w:tc>
        <w:tc>
          <w:tcPr>
            <w:tcW w:w="1276" w:type="dxa"/>
          </w:tcPr>
          <w:p w14:paraId="76FD2DE4">
            <w:pPr>
              <w:jc w:val="center"/>
              <w:rPr>
                <w:rFonts w:hint="eastAsia" w:ascii="宋体" w:hAnsi="宋体" w:eastAsia="宋体" w:cs="宋体"/>
                <w:b/>
                <w:color w:val="auto"/>
                <w:kern w:val="0"/>
                <w:sz w:val="32"/>
                <w:szCs w:val="32"/>
                <w:highlight w:val="none"/>
              </w:rPr>
            </w:pPr>
          </w:p>
        </w:tc>
      </w:tr>
      <w:tr w14:paraId="265C7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081A77D">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683" w:type="dxa"/>
          </w:tcPr>
          <w:p w14:paraId="4DAAAF6D">
            <w:pPr>
              <w:jc w:val="center"/>
              <w:rPr>
                <w:rFonts w:hint="eastAsia" w:ascii="宋体" w:hAnsi="宋体" w:eastAsia="宋体" w:cs="宋体"/>
                <w:b/>
                <w:color w:val="auto"/>
                <w:kern w:val="0"/>
                <w:sz w:val="32"/>
                <w:szCs w:val="32"/>
                <w:highlight w:val="none"/>
              </w:rPr>
            </w:pPr>
          </w:p>
        </w:tc>
        <w:tc>
          <w:tcPr>
            <w:tcW w:w="3546" w:type="dxa"/>
          </w:tcPr>
          <w:p w14:paraId="14765731">
            <w:pPr>
              <w:jc w:val="center"/>
              <w:rPr>
                <w:rFonts w:hint="eastAsia" w:ascii="宋体" w:hAnsi="宋体" w:eastAsia="宋体" w:cs="宋体"/>
                <w:b/>
                <w:color w:val="auto"/>
                <w:kern w:val="0"/>
                <w:sz w:val="32"/>
                <w:szCs w:val="32"/>
                <w:highlight w:val="none"/>
              </w:rPr>
            </w:pPr>
          </w:p>
        </w:tc>
        <w:tc>
          <w:tcPr>
            <w:tcW w:w="1276" w:type="dxa"/>
          </w:tcPr>
          <w:p w14:paraId="761AC46E">
            <w:pPr>
              <w:jc w:val="center"/>
              <w:rPr>
                <w:rFonts w:hint="eastAsia" w:ascii="宋体" w:hAnsi="宋体" w:eastAsia="宋体" w:cs="宋体"/>
                <w:b/>
                <w:color w:val="auto"/>
                <w:kern w:val="0"/>
                <w:sz w:val="32"/>
                <w:szCs w:val="32"/>
                <w:highlight w:val="none"/>
              </w:rPr>
            </w:pPr>
          </w:p>
        </w:tc>
      </w:tr>
    </w:tbl>
    <w:p w14:paraId="7199C5D2">
      <w:pP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投标人保证：除商务技术偏离表列出的偏离外，投标人响应招标文件的全部要求</w:t>
      </w:r>
    </w:p>
    <w:p w14:paraId="07688798">
      <w:pPr>
        <w:jc w:val="center"/>
        <w:rPr>
          <w:rFonts w:hint="eastAsia" w:ascii="宋体" w:hAnsi="宋体" w:eastAsia="宋体" w:cs="宋体"/>
          <w:b/>
          <w:color w:val="auto"/>
          <w:kern w:val="0"/>
          <w:sz w:val="32"/>
          <w:szCs w:val="32"/>
          <w:highlight w:val="none"/>
        </w:rPr>
      </w:pPr>
    </w:p>
    <w:p w14:paraId="2E13E25E">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71F89E20">
      <w:pPr>
        <w:ind w:firstLine="1911" w:firstLineChars="595"/>
        <w:rPr>
          <w:rFonts w:hint="eastAsia" w:ascii="宋体" w:hAnsi="宋体" w:eastAsia="宋体" w:cs="宋体"/>
          <w:b/>
          <w:bCs/>
          <w:color w:val="auto"/>
          <w:sz w:val="32"/>
          <w:szCs w:val="32"/>
          <w:highlight w:val="none"/>
        </w:rPr>
      </w:pPr>
    </w:p>
    <w:p w14:paraId="07AB7084">
      <w:pPr>
        <w:ind w:firstLine="1911" w:firstLineChars="595"/>
        <w:rPr>
          <w:rFonts w:hint="eastAsia" w:ascii="宋体" w:hAnsi="宋体" w:eastAsia="宋体" w:cs="宋体"/>
          <w:b/>
          <w:bCs/>
          <w:color w:val="auto"/>
          <w:sz w:val="32"/>
          <w:szCs w:val="32"/>
          <w:highlight w:val="none"/>
        </w:rPr>
      </w:pPr>
    </w:p>
    <w:p w14:paraId="0F839F13">
      <w:pPr>
        <w:ind w:firstLine="1911" w:firstLineChars="595"/>
        <w:rPr>
          <w:rFonts w:hint="eastAsia" w:ascii="宋体" w:hAnsi="宋体" w:eastAsia="宋体" w:cs="宋体"/>
          <w:b/>
          <w:bCs/>
          <w:color w:val="auto"/>
          <w:sz w:val="32"/>
          <w:szCs w:val="32"/>
          <w:highlight w:val="none"/>
        </w:rPr>
      </w:pPr>
    </w:p>
    <w:p w14:paraId="59068367">
      <w:pPr>
        <w:widowControl/>
        <w:adjustRightInd/>
        <w:jc w:val="left"/>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1B60BE22">
      <w:pPr>
        <w:ind w:firstLine="1911" w:firstLineChars="595"/>
        <w:rPr>
          <w:rFonts w:hint="eastAsia" w:ascii="宋体" w:hAnsi="宋体" w:eastAsia="宋体" w:cs="宋体"/>
          <w:b/>
          <w:color w:val="auto"/>
          <w:kern w:val="0"/>
          <w:sz w:val="32"/>
          <w:szCs w:val="32"/>
          <w:highlight w:val="none"/>
        </w:rPr>
      </w:pPr>
      <w:r>
        <w:rPr>
          <w:rFonts w:hint="eastAsia" w:ascii="宋体" w:hAnsi="宋体" w:eastAsia="宋体" w:cs="宋体"/>
          <w:b/>
          <w:bCs/>
          <w:color w:val="auto"/>
          <w:sz w:val="32"/>
          <w:szCs w:val="32"/>
          <w:highlight w:val="none"/>
        </w:rPr>
        <w:t>八</w:t>
      </w:r>
      <w:r>
        <w:rPr>
          <w:rFonts w:hint="eastAsia" w:ascii="宋体" w:hAnsi="宋体" w:eastAsia="宋体" w:cs="宋体"/>
          <w:b/>
          <w:color w:val="auto"/>
          <w:kern w:val="0"/>
          <w:sz w:val="32"/>
          <w:szCs w:val="32"/>
          <w:highlight w:val="none"/>
        </w:rPr>
        <w:t>、</w:t>
      </w:r>
      <w:r>
        <w:rPr>
          <w:rFonts w:hint="eastAsia" w:ascii="宋体" w:hAnsi="宋体" w:eastAsia="宋体" w:cs="宋体"/>
          <w:b/>
          <w:color w:val="auto"/>
          <w:kern w:val="0"/>
          <w:sz w:val="32"/>
          <w:szCs w:val="32"/>
          <w:highlight w:val="none"/>
          <w:lang w:val="zh-CN"/>
        </w:rPr>
        <w:t>政府采购供应商廉洁自律承诺书</w:t>
      </w:r>
    </w:p>
    <w:p w14:paraId="3A3E482A">
      <w:pPr>
        <w:snapToGrid w:val="0"/>
        <w:spacing w:line="360" w:lineRule="auto"/>
        <w:rPr>
          <w:rFonts w:hint="eastAsia" w:ascii="宋体" w:hAnsi="宋体" w:eastAsia="宋体" w:cs="宋体"/>
          <w:color w:val="auto"/>
          <w:sz w:val="24"/>
          <w:highlight w:val="none"/>
        </w:rPr>
      </w:pPr>
    </w:p>
    <w:p w14:paraId="4F232BC8">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672EFCC5">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我单位响应你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项目招标要求参加投标。在这次投标过程中和中标后，我们将严格遵守国家法律法规要求，并郑重承诺：</w:t>
      </w:r>
    </w:p>
    <w:p w14:paraId="4FB36415">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一、不向项目有关人员及部门赠送礼金礼物、有价证券、回扣以及中介费、介绍费、咨询费等好处费； </w:t>
      </w:r>
    </w:p>
    <w:p w14:paraId="5940A02D">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二、不为项目有关人员及部门报销应由你方单位或个人支付的费用； </w:t>
      </w:r>
    </w:p>
    <w:p w14:paraId="130BC62A">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三、不向项目有关人员及部门提供有可能影响公正的宴请和健身娱乐等活动； </w:t>
      </w:r>
    </w:p>
    <w:p w14:paraId="3F0BED97">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四、不为项目有关人员及部门出国（境）、旅游等提供方便；</w:t>
      </w:r>
    </w:p>
    <w:p w14:paraId="7B57320E">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五、不为项目有关人员个人装修住房、婚丧嫁娶、配偶子女工作安排等提供</w:t>
      </w:r>
    </w:p>
    <w:p w14:paraId="6017CFAB">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好处；</w:t>
      </w:r>
    </w:p>
    <w:p w14:paraId="4BEEB479">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六、严格遵守《</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政府采购法》《</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招标投标</w:t>
      </w:r>
    </w:p>
    <w:p w14:paraId="232C6D97">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法》</w:t>
      </w:r>
      <w:r>
        <w:rPr>
          <w:rFonts w:hint="eastAsia" w:ascii="宋体" w:hAnsi="宋体" w:eastAsia="宋体" w:cs="宋体"/>
          <w:color w:val="auto"/>
          <w:sz w:val="24"/>
          <w:highlight w:val="none"/>
          <w:lang w:val="zh-CN"/>
        </w:rPr>
        <w:t>《中华人民共和国民法典》</w:t>
      </w:r>
      <w:r>
        <w:rPr>
          <w:rFonts w:hint="eastAsia" w:ascii="宋体" w:hAnsi="宋体" w:eastAsia="宋体" w:cs="宋体"/>
          <w:color w:val="auto"/>
          <w:kern w:val="0"/>
          <w:sz w:val="24"/>
          <w:highlight w:val="none"/>
          <w:lang w:val="zh-CN"/>
        </w:rPr>
        <w:t xml:space="preserve">等法律法规，诚实守信，合法经营，坚决抵制各种违法违纪行为。 </w:t>
      </w:r>
    </w:p>
    <w:p w14:paraId="6FC9BA37">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如违反上述承诺，你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有权立即取消我单位投标、中标或在建项目的建设资格，有权拒绝我单位在一定时期内进入你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进行项目建设或其他经营活动，并通报市财政局。由此引起的相应损失均由我单位承担。</w:t>
      </w:r>
    </w:p>
    <w:p w14:paraId="5AA5026C">
      <w:pPr>
        <w:autoSpaceDE w:val="0"/>
        <w:autoSpaceDN w:val="0"/>
        <w:spacing w:line="360" w:lineRule="auto"/>
        <w:ind w:left="2"/>
        <w:jc w:val="left"/>
        <w:rPr>
          <w:rFonts w:hint="eastAsia" w:ascii="宋体" w:hAnsi="宋体" w:eastAsia="宋体" w:cs="宋体"/>
          <w:color w:val="auto"/>
          <w:kern w:val="0"/>
          <w:sz w:val="24"/>
          <w:highlight w:val="none"/>
          <w:lang w:val="zh-CN"/>
        </w:rPr>
      </w:pPr>
    </w:p>
    <w:p w14:paraId="39451894">
      <w:pPr>
        <w:autoSpaceDE w:val="0"/>
        <w:autoSpaceDN w:val="0"/>
        <w:spacing w:line="360" w:lineRule="auto"/>
        <w:ind w:left="2"/>
        <w:jc w:val="left"/>
        <w:rPr>
          <w:rFonts w:hint="eastAsia" w:ascii="宋体" w:hAnsi="宋体" w:eastAsia="宋体" w:cs="宋体"/>
          <w:color w:val="auto"/>
          <w:kern w:val="0"/>
          <w:sz w:val="24"/>
          <w:highlight w:val="none"/>
          <w:lang w:val="zh-CN"/>
        </w:rPr>
      </w:pPr>
    </w:p>
    <w:p w14:paraId="6DC8D500">
      <w:pPr>
        <w:autoSpaceDE w:val="0"/>
        <w:autoSpaceDN w:val="0"/>
        <w:spacing w:line="360" w:lineRule="auto"/>
        <w:ind w:left="2"/>
        <w:jc w:val="left"/>
        <w:rPr>
          <w:rFonts w:hint="eastAsia" w:ascii="宋体" w:hAnsi="宋体" w:eastAsia="宋体" w:cs="宋体"/>
          <w:color w:val="auto"/>
          <w:kern w:val="0"/>
          <w:sz w:val="24"/>
          <w:highlight w:val="none"/>
          <w:lang w:val="zh-CN"/>
        </w:rPr>
      </w:pPr>
    </w:p>
    <w:p w14:paraId="6F476E0F">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14:paraId="184E7E69">
      <w:pPr>
        <w:spacing w:line="360" w:lineRule="auto"/>
        <w:ind w:left="4620" w:leftChars="2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14:paraId="6DD36092">
      <w:pPr>
        <w:spacing w:line="360" w:lineRule="auto"/>
        <w:jc w:val="center"/>
        <w:rPr>
          <w:rFonts w:hint="eastAsia" w:ascii="宋体" w:hAnsi="宋体" w:eastAsia="宋体" w:cs="宋体"/>
          <w:b/>
          <w:bCs/>
          <w:color w:val="auto"/>
          <w:sz w:val="24"/>
          <w:highlight w:val="none"/>
        </w:rPr>
      </w:pPr>
    </w:p>
    <w:p w14:paraId="229AD498">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0FF95ED8">
      <w:pPr>
        <w:spacing w:line="360" w:lineRule="auto"/>
        <w:jc w:val="center"/>
        <w:rPr>
          <w:rFonts w:hint="eastAsia" w:ascii="宋体" w:hAnsi="宋体" w:eastAsia="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79356745">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报价文件部分</w:t>
      </w:r>
    </w:p>
    <w:p w14:paraId="6A624371">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4BBB7835">
      <w:pPr>
        <w:spacing w:line="360" w:lineRule="auto"/>
        <w:jc w:val="center"/>
        <w:outlineLvl w:val="0"/>
        <w:rPr>
          <w:rFonts w:hint="eastAsia" w:ascii="宋体" w:hAnsi="宋体" w:eastAsia="宋体" w:cs="宋体"/>
          <w:b/>
          <w:color w:val="auto"/>
          <w:kern w:val="0"/>
          <w:sz w:val="36"/>
          <w:szCs w:val="36"/>
          <w:highlight w:val="none"/>
        </w:rPr>
      </w:pPr>
    </w:p>
    <w:p w14:paraId="71B3BB9E">
      <w:pPr>
        <w:numPr>
          <w:ilvl w:val="0"/>
          <w:numId w:val="3"/>
        </w:numPr>
        <w:snapToGrid w:val="0"/>
        <w:spacing w:line="360" w:lineRule="auto"/>
        <w:rPr>
          <w:ins w:id="17" w:author="LKK" w:date="2023-10-27T10:52:01Z"/>
          <w:rFonts w:hint="eastAsia" w:ascii="宋体" w:hAnsi="宋体" w:eastAsia="宋体" w:cs="宋体"/>
          <w:color w:val="auto"/>
          <w:sz w:val="24"/>
          <w:highlight w:val="none"/>
        </w:rPr>
      </w:pPr>
      <w:r>
        <w:rPr>
          <w:rFonts w:hint="eastAsia" w:ascii="宋体" w:hAnsi="宋体" w:eastAsia="宋体" w:cs="宋体"/>
          <w:color w:val="auto"/>
          <w:sz w:val="24"/>
          <w:highlight w:val="none"/>
        </w:rPr>
        <w:t>开标一览表（报价表）………………………………………………（页码）</w:t>
      </w:r>
    </w:p>
    <w:p w14:paraId="64488E5F">
      <w:pPr>
        <w:spacing w:line="360" w:lineRule="auto"/>
        <w:rPr>
          <w:rFonts w:hint="eastAsia" w:ascii="宋体" w:hAnsi="宋体" w:eastAsia="宋体" w:cs="宋体"/>
          <w:color w:val="auto"/>
          <w:sz w:val="24"/>
          <w:highlight w:val="none"/>
        </w:rPr>
      </w:pPr>
      <w:ins w:id="18" w:author="LKK" w:date="2023-10-27T10:52:03Z">
        <w:r>
          <w:rPr>
            <w:rFonts w:hint="eastAsia" w:ascii="宋体" w:hAnsi="宋体" w:eastAsia="宋体" w:cs="宋体"/>
            <w:color w:val="auto"/>
            <w:sz w:val="24"/>
            <w:highlight w:val="none"/>
          </w:rPr>
          <w:t>（</w:t>
        </w:r>
      </w:ins>
      <w:ins w:id="19" w:author="LKK" w:date="2023-10-27T10:52:03Z">
        <w:r>
          <w:rPr>
            <w:rFonts w:hint="eastAsia" w:ascii="宋体" w:hAnsi="宋体" w:eastAsia="宋体" w:cs="宋体"/>
            <w:color w:val="auto"/>
            <w:sz w:val="24"/>
            <w:highlight w:val="none"/>
            <w:lang w:val="en-US" w:eastAsia="zh-CN"/>
          </w:rPr>
          <w:t>2</w:t>
        </w:r>
      </w:ins>
      <w:ins w:id="20" w:author="LKK" w:date="2023-10-27T10:52:03Z">
        <w:r>
          <w:rPr>
            <w:rFonts w:hint="eastAsia" w:ascii="宋体" w:hAnsi="宋体" w:eastAsia="宋体" w:cs="宋体"/>
            <w:color w:val="auto"/>
            <w:sz w:val="24"/>
            <w:highlight w:val="none"/>
          </w:rPr>
          <w:t>）</w:t>
        </w:r>
      </w:ins>
      <w:ins w:id="21" w:author="LKK" w:date="2023-10-27T10:52:03Z">
        <w:r>
          <w:rPr>
            <w:rFonts w:hint="eastAsia" w:ascii="宋体" w:hAnsi="宋体" w:eastAsia="宋体" w:cs="宋体"/>
            <w:b w:val="0"/>
            <w:bCs/>
            <w:snapToGrid w:val="0"/>
            <w:color w:val="auto"/>
            <w:kern w:val="2"/>
            <w:sz w:val="24"/>
            <w:szCs w:val="24"/>
            <w:highlight w:val="none"/>
            <w:lang w:val="en-US" w:eastAsia="zh-CN" w:bidi="ar-SA"/>
          </w:rPr>
          <w:t>报价情况说明</w:t>
        </w:r>
      </w:ins>
      <w:r>
        <w:rPr>
          <w:rFonts w:hint="eastAsia" w:ascii="宋体" w:hAnsi="宋体" w:eastAsia="宋体" w:cs="宋体"/>
          <w:b w:val="0"/>
          <w:bCs/>
          <w:snapToGrid w:val="0"/>
          <w:color w:val="auto"/>
          <w:kern w:val="2"/>
          <w:sz w:val="24"/>
          <w:szCs w:val="24"/>
          <w:highlight w:val="none"/>
          <w:lang w:val="en-US" w:eastAsia="zh-CN" w:bidi="ar-SA"/>
        </w:rPr>
        <w:t>（如果有）</w:t>
      </w:r>
      <w:ins w:id="22" w:author="LKK" w:date="2023-10-27T10:52:03Z">
        <w:r>
          <w:rPr>
            <w:rFonts w:hint="eastAsia" w:ascii="宋体" w:hAnsi="宋体" w:eastAsia="宋体" w:cs="宋体"/>
            <w:color w:val="auto"/>
            <w:sz w:val="24"/>
            <w:highlight w:val="none"/>
          </w:rPr>
          <w:t>…………………………………</w:t>
        </w:r>
      </w:ins>
      <w:ins w:id="23" w:author="LKK" w:date="2023-10-27T10:52:03Z">
        <w:r>
          <w:rPr>
            <w:rFonts w:hint="eastAsia" w:ascii="宋体" w:hAnsi="宋体" w:eastAsia="宋体" w:cs="宋体"/>
            <w:color w:val="auto"/>
            <w:sz w:val="24"/>
            <w:highlight w:val="none"/>
            <w:lang w:eastAsia="zh-CN"/>
          </w:rPr>
          <w:t>…………</w:t>
        </w:r>
      </w:ins>
      <w:ins w:id="24" w:author="LKK" w:date="2023-10-27T10:52:03Z">
        <w:r>
          <w:rPr>
            <w:rFonts w:hint="eastAsia" w:ascii="宋体" w:hAnsi="宋体" w:eastAsia="宋体" w:cs="宋体"/>
            <w:color w:val="auto"/>
            <w:sz w:val="24"/>
            <w:highlight w:val="none"/>
          </w:rPr>
          <w:t>（页码）</w:t>
        </w:r>
      </w:ins>
    </w:p>
    <w:p w14:paraId="4C6BD254">
      <w:pPr>
        <w:snapToGrid w:val="0"/>
        <w:spacing w:line="360" w:lineRule="auto"/>
        <w:ind w:right="480"/>
        <w:jc w:val="center"/>
        <w:rPr>
          <w:rFonts w:ascii="宋体" w:hAnsi="宋体" w:cs="宋体"/>
          <w:b/>
          <w:kern w:val="0"/>
          <w:sz w:val="32"/>
          <w:szCs w:val="32"/>
          <w:highlight w:val="none"/>
        </w:rPr>
      </w:pPr>
      <w:r>
        <w:rPr>
          <w:rFonts w:hint="eastAsia" w:ascii="宋体" w:hAnsi="宋体" w:eastAsia="宋体" w:cs="宋体"/>
          <w:color w:val="auto"/>
          <w:sz w:val="24"/>
          <w:highlight w:val="none"/>
        </w:rPr>
        <w:t>（</w:t>
      </w:r>
      <w:ins w:id="25" w:author="LKK" w:date="2023-10-27T10:51:51Z">
        <w:r>
          <w:rPr>
            <w:rFonts w:hint="eastAsia" w:ascii="宋体" w:hAnsi="宋体" w:eastAsia="宋体" w:cs="宋体"/>
            <w:color w:val="auto"/>
            <w:sz w:val="24"/>
            <w:highlight w:val="none"/>
            <w:lang w:val="en-US" w:eastAsia="zh-CN"/>
          </w:rPr>
          <w:t>3</w:t>
        </w:r>
      </w:ins>
      <w:r>
        <w:rPr>
          <w:rFonts w:hint="eastAsia" w:ascii="宋体" w:hAnsi="宋体" w:eastAsia="宋体" w:cs="宋体"/>
          <w:color w:val="auto"/>
          <w:sz w:val="24"/>
          <w:highlight w:val="none"/>
        </w:rPr>
        <w:t>）中小企业声明函…………………………………………………（页码）</w:t>
      </w:r>
    </w:p>
    <w:p w14:paraId="7376568F">
      <w:pPr>
        <w:snapToGrid w:val="0"/>
        <w:spacing w:line="360" w:lineRule="auto"/>
        <w:ind w:right="480"/>
        <w:jc w:val="center"/>
        <w:rPr>
          <w:rFonts w:ascii="宋体" w:hAnsi="宋体" w:cs="宋体"/>
          <w:b/>
          <w:kern w:val="0"/>
          <w:sz w:val="32"/>
          <w:szCs w:val="32"/>
          <w:highlight w:val="none"/>
        </w:rPr>
      </w:pPr>
    </w:p>
    <w:p w14:paraId="7FEDE643">
      <w:pPr>
        <w:snapToGrid w:val="0"/>
        <w:spacing w:line="360" w:lineRule="auto"/>
        <w:ind w:right="480"/>
        <w:jc w:val="center"/>
        <w:rPr>
          <w:rFonts w:ascii="宋体" w:hAnsi="宋体" w:cs="宋体"/>
          <w:b/>
          <w:kern w:val="0"/>
          <w:sz w:val="32"/>
          <w:szCs w:val="32"/>
          <w:highlight w:val="none"/>
        </w:rPr>
      </w:pPr>
    </w:p>
    <w:p w14:paraId="7618A134">
      <w:pPr>
        <w:snapToGrid w:val="0"/>
        <w:spacing w:line="360" w:lineRule="auto"/>
        <w:ind w:right="480"/>
        <w:jc w:val="center"/>
        <w:rPr>
          <w:rFonts w:ascii="宋体" w:hAnsi="宋体" w:cs="宋体"/>
          <w:b/>
          <w:kern w:val="0"/>
          <w:sz w:val="32"/>
          <w:szCs w:val="32"/>
          <w:highlight w:val="none"/>
        </w:rPr>
      </w:pPr>
    </w:p>
    <w:p w14:paraId="71C0B73A">
      <w:pPr>
        <w:snapToGrid w:val="0"/>
        <w:spacing w:line="360" w:lineRule="auto"/>
        <w:ind w:right="480"/>
        <w:jc w:val="center"/>
        <w:rPr>
          <w:rFonts w:ascii="宋体" w:hAnsi="宋体" w:cs="宋体"/>
          <w:b/>
          <w:kern w:val="0"/>
          <w:sz w:val="32"/>
          <w:szCs w:val="32"/>
          <w:highlight w:val="none"/>
        </w:rPr>
      </w:pPr>
    </w:p>
    <w:p w14:paraId="2A3B74A8">
      <w:pPr>
        <w:snapToGrid w:val="0"/>
        <w:spacing w:line="360" w:lineRule="auto"/>
        <w:ind w:right="480"/>
        <w:jc w:val="center"/>
        <w:rPr>
          <w:rFonts w:ascii="宋体" w:hAnsi="宋体" w:cs="宋体"/>
          <w:b/>
          <w:kern w:val="0"/>
          <w:sz w:val="32"/>
          <w:szCs w:val="32"/>
          <w:highlight w:val="none"/>
        </w:rPr>
      </w:pPr>
    </w:p>
    <w:p w14:paraId="3BAE6D8C">
      <w:pPr>
        <w:snapToGrid w:val="0"/>
        <w:spacing w:line="360" w:lineRule="auto"/>
        <w:ind w:right="480"/>
        <w:jc w:val="center"/>
        <w:rPr>
          <w:rFonts w:ascii="宋体" w:hAnsi="宋体" w:cs="宋体"/>
          <w:b/>
          <w:kern w:val="0"/>
          <w:sz w:val="32"/>
          <w:szCs w:val="32"/>
          <w:highlight w:val="none"/>
        </w:rPr>
      </w:pPr>
    </w:p>
    <w:p w14:paraId="1E4DEE59">
      <w:pPr>
        <w:snapToGrid w:val="0"/>
        <w:spacing w:line="360" w:lineRule="auto"/>
        <w:ind w:right="480"/>
        <w:jc w:val="center"/>
        <w:rPr>
          <w:rFonts w:ascii="宋体" w:hAnsi="宋体" w:cs="宋体"/>
          <w:b/>
          <w:kern w:val="0"/>
          <w:sz w:val="32"/>
          <w:szCs w:val="32"/>
          <w:highlight w:val="none"/>
        </w:rPr>
      </w:pPr>
    </w:p>
    <w:p w14:paraId="5C35EF30">
      <w:pPr>
        <w:snapToGrid w:val="0"/>
        <w:spacing w:line="360" w:lineRule="auto"/>
        <w:ind w:right="480"/>
        <w:jc w:val="center"/>
        <w:rPr>
          <w:rFonts w:ascii="宋体" w:hAnsi="宋体" w:cs="宋体"/>
          <w:b/>
          <w:kern w:val="0"/>
          <w:sz w:val="32"/>
          <w:szCs w:val="32"/>
          <w:highlight w:val="none"/>
        </w:rPr>
      </w:pPr>
    </w:p>
    <w:p w14:paraId="46A9B76D">
      <w:pPr>
        <w:snapToGrid w:val="0"/>
        <w:spacing w:line="360" w:lineRule="auto"/>
        <w:ind w:right="480"/>
        <w:jc w:val="center"/>
        <w:rPr>
          <w:rFonts w:ascii="宋体" w:hAnsi="宋体" w:cs="宋体"/>
          <w:b/>
          <w:kern w:val="0"/>
          <w:sz w:val="32"/>
          <w:szCs w:val="32"/>
          <w:highlight w:val="none"/>
        </w:rPr>
      </w:pPr>
    </w:p>
    <w:p w14:paraId="31369B24">
      <w:pPr>
        <w:snapToGrid w:val="0"/>
        <w:spacing w:line="360" w:lineRule="auto"/>
        <w:ind w:right="480"/>
        <w:jc w:val="center"/>
        <w:rPr>
          <w:rFonts w:ascii="宋体" w:hAnsi="宋体" w:cs="宋体"/>
          <w:b/>
          <w:kern w:val="0"/>
          <w:sz w:val="32"/>
          <w:szCs w:val="32"/>
          <w:highlight w:val="none"/>
        </w:rPr>
      </w:pPr>
    </w:p>
    <w:p w14:paraId="09547E52">
      <w:pPr>
        <w:snapToGrid w:val="0"/>
        <w:spacing w:line="360" w:lineRule="auto"/>
        <w:ind w:right="480"/>
        <w:jc w:val="center"/>
        <w:rPr>
          <w:rFonts w:ascii="宋体" w:hAnsi="宋体" w:cs="宋体"/>
          <w:b/>
          <w:kern w:val="0"/>
          <w:sz w:val="32"/>
          <w:szCs w:val="32"/>
          <w:highlight w:val="none"/>
        </w:rPr>
      </w:pPr>
    </w:p>
    <w:p w14:paraId="156656F2">
      <w:pPr>
        <w:snapToGrid w:val="0"/>
        <w:spacing w:line="360" w:lineRule="auto"/>
        <w:ind w:right="480"/>
        <w:jc w:val="center"/>
        <w:rPr>
          <w:rFonts w:ascii="宋体" w:hAnsi="宋体" w:cs="宋体"/>
          <w:b/>
          <w:kern w:val="0"/>
          <w:sz w:val="32"/>
          <w:szCs w:val="32"/>
          <w:highlight w:val="none"/>
        </w:rPr>
      </w:pPr>
    </w:p>
    <w:p w14:paraId="16C68CF7">
      <w:pPr>
        <w:snapToGrid w:val="0"/>
        <w:spacing w:line="360" w:lineRule="auto"/>
        <w:ind w:right="480"/>
        <w:jc w:val="center"/>
        <w:rPr>
          <w:rFonts w:ascii="宋体" w:hAnsi="宋体" w:cs="宋体"/>
          <w:b/>
          <w:kern w:val="0"/>
          <w:sz w:val="32"/>
          <w:szCs w:val="32"/>
          <w:highlight w:val="none"/>
        </w:rPr>
      </w:pPr>
    </w:p>
    <w:p w14:paraId="6992BA8F">
      <w:pPr>
        <w:snapToGrid w:val="0"/>
        <w:spacing w:line="360" w:lineRule="auto"/>
        <w:ind w:right="480"/>
        <w:jc w:val="center"/>
        <w:rPr>
          <w:rFonts w:ascii="宋体" w:hAnsi="宋体" w:cs="宋体"/>
          <w:b/>
          <w:kern w:val="0"/>
          <w:sz w:val="32"/>
          <w:szCs w:val="32"/>
          <w:highlight w:val="none"/>
        </w:rPr>
      </w:pPr>
    </w:p>
    <w:p w14:paraId="39B96BAD">
      <w:pPr>
        <w:pStyle w:val="378"/>
        <w:tabs>
          <w:tab w:val="clear" w:pos="720"/>
        </w:tabs>
        <w:snapToGrid w:val="0"/>
        <w:spacing w:before="120" w:after="120"/>
        <w:ind w:firstLine="643"/>
        <w:outlineLvl w:val="9"/>
        <w:rPr>
          <w:rFonts w:ascii="宋体" w:hAnsi="宋体" w:eastAsia="宋体" w:cs="宋体"/>
          <w:kern w:val="2"/>
          <w:sz w:val="32"/>
          <w:szCs w:val="32"/>
          <w:highlight w:val="none"/>
        </w:rPr>
        <w:sectPr>
          <w:headerReference r:id="rId17" w:type="first"/>
          <w:footerReference r:id="rId19" w:type="first"/>
          <w:headerReference r:id="rId16" w:type="default"/>
          <w:footerReference r:id="rId18" w:type="default"/>
          <w:pgSz w:w="11905" w:h="16838"/>
          <w:pgMar w:top="1474" w:right="1814" w:bottom="1474" w:left="1814" w:header="851" w:footer="850" w:gutter="0"/>
          <w:cols w:space="720" w:num="1"/>
          <w:rtlGutter w:val="0"/>
          <w:docGrid w:linePitch="312" w:charSpace="0"/>
        </w:sectPr>
      </w:pPr>
    </w:p>
    <w:p w14:paraId="08B807E6">
      <w:pPr>
        <w:pStyle w:val="378"/>
        <w:tabs>
          <w:tab w:val="clear" w:pos="720"/>
        </w:tabs>
        <w:snapToGrid w:val="0"/>
        <w:spacing w:before="120" w:after="120"/>
        <w:ind w:firstLine="643"/>
        <w:outlineLvl w:val="9"/>
        <w:rPr>
          <w:rFonts w:hint="eastAsia" w:ascii="仿宋" w:hAnsi="仿宋" w:eastAsia="仿宋" w:cs="仿宋"/>
          <w:kern w:val="2"/>
          <w:sz w:val="32"/>
          <w:szCs w:val="32"/>
          <w:highlight w:val="none"/>
        </w:rPr>
      </w:pPr>
      <w:r>
        <w:rPr>
          <w:rFonts w:hint="eastAsia" w:ascii="仿宋" w:hAnsi="仿宋" w:eastAsia="仿宋" w:cs="仿宋"/>
          <w:kern w:val="2"/>
          <w:sz w:val="32"/>
          <w:szCs w:val="32"/>
          <w:highlight w:val="none"/>
        </w:rPr>
        <w:t>一、开标一览表（报价表）</w:t>
      </w:r>
    </w:p>
    <w:p w14:paraId="1814C150">
      <w:pPr>
        <w:snapToGrid w:val="0"/>
        <w:spacing w:line="360" w:lineRule="auto"/>
        <w:rPr>
          <w:rFonts w:hint="eastAsia" w:ascii="仿宋" w:hAnsi="仿宋" w:eastAsia="仿宋" w:cs="仿宋"/>
          <w:kern w:val="0"/>
          <w:sz w:val="24"/>
          <w:szCs w:val="24"/>
          <w:highlight w:val="none"/>
        </w:rPr>
      </w:pPr>
      <w:r>
        <w:rPr>
          <w:rFonts w:hint="eastAsia" w:ascii="仿宋" w:hAnsi="仿宋" w:eastAsia="仿宋" w:cs="仿宋"/>
          <w:sz w:val="24"/>
          <w:szCs w:val="24"/>
          <w:highlight w:val="none"/>
        </w:rPr>
        <w:t>（采购人）、（采购代理机构）</w:t>
      </w:r>
      <w:r>
        <w:rPr>
          <w:rFonts w:hint="eastAsia" w:ascii="仿宋" w:hAnsi="仿宋" w:eastAsia="仿宋" w:cs="仿宋"/>
          <w:kern w:val="0"/>
          <w:sz w:val="24"/>
          <w:szCs w:val="24"/>
          <w:highlight w:val="none"/>
          <w:lang w:val="zh-CN"/>
        </w:rPr>
        <w:t>：</w:t>
      </w:r>
    </w:p>
    <w:p w14:paraId="7AAEB20B">
      <w:pPr>
        <w:snapToGrid w:val="0"/>
        <w:spacing w:line="360" w:lineRule="auto"/>
        <w:ind w:firstLine="482"/>
        <w:rPr>
          <w:rFonts w:hint="eastAsia"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sz w:val="24"/>
          <w:szCs w:val="24"/>
          <w:highlight w:val="none"/>
        </w:rPr>
        <w:t>（项目名称）</w:t>
      </w:r>
      <w:r>
        <w:rPr>
          <w:rFonts w:hint="eastAsia" w:ascii="仿宋" w:hAnsi="仿宋" w:eastAsia="仿宋" w:cs="仿宋"/>
          <w:kern w:val="0"/>
          <w:sz w:val="24"/>
          <w:szCs w:val="24"/>
          <w:highlight w:val="none"/>
          <w:lang w:val="zh-CN"/>
        </w:rPr>
        <w:t>【招标编号：</w:t>
      </w:r>
      <w:r>
        <w:rPr>
          <w:rFonts w:hint="eastAsia" w:ascii="仿宋" w:hAnsi="仿宋" w:eastAsia="仿宋" w:cs="仿宋"/>
          <w:sz w:val="24"/>
          <w:szCs w:val="24"/>
          <w:highlight w:val="none"/>
        </w:rPr>
        <w:t>（采购编号）】的实施</w:t>
      </w:r>
      <w:r>
        <w:rPr>
          <w:rFonts w:hint="eastAsia" w:ascii="仿宋" w:hAnsi="仿宋" w:eastAsia="仿宋" w:cs="仿宋"/>
          <w:kern w:val="0"/>
          <w:sz w:val="24"/>
          <w:szCs w:val="24"/>
          <w:highlight w:val="none"/>
          <w:lang w:val="zh-CN"/>
        </w:rPr>
        <w:t>。</w:t>
      </w:r>
    </w:p>
    <w:p w14:paraId="554C9915">
      <w:pPr>
        <w:spacing w:line="360" w:lineRule="auto"/>
        <w:jc w:val="center"/>
        <w:rPr>
          <w:rFonts w:hint="eastAsia" w:ascii="仿宋" w:hAnsi="仿宋" w:eastAsia="仿宋" w:cs="仿宋"/>
          <w:b/>
          <w:bCs/>
          <w:kern w:val="0"/>
          <w:sz w:val="24"/>
          <w:szCs w:val="24"/>
          <w:highlight w:val="none"/>
          <w:lang w:val="zh-CN"/>
        </w:rPr>
      </w:pPr>
      <w:r>
        <w:rPr>
          <w:rFonts w:hint="eastAsia" w:ascii="仿宋" w:hAnsi="仿宋" w:eastAsia="仿宋" w:cs="仿宋"/>
          <w:b/>
          <w:bCs/>
          <w:kern w:val="0"/>
          <w:sz w:val="24"/>
          <w:szCs w:val="24"/>
          <w:highlight w:val="none"/>
          <w:lang w:val="zh-CN"/>
        </w:rPr>
        <w:t>开标一览表（报价表）(单位均为人民币元)</w:t>
      </w:r>
    </w:p>
    <w:tbl>
      <w:tblPr>
        <w:tblStyle w:val="63"/>
        <w:tblW w:w="135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887"/>
        <w:gridCol w:w="2029"/>
        <w:gridCol w:w="2156"/>
        <w:gridCol w:w="2029"/>
        <w:gridCol w:w="1902"/>
        <w:gridCol w:w="1902"/>
        <w:gridCol w:w="1902"/>
      </w:tblGrid>
      <w:tr w14:paraId="7CB0D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8" w:hRule="atLeast"/>
        </w:trPr>
        <w:tc>
          <w:tcPr>
            <w:tcW w:w="730" w:type="dxa"/>
            <w:vAlign w:val="center"/>
          </w:tcPr>
          <w:p w14:paraId="2317C8BE">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887" w:type="dxa"/>
            <w:vAlign w:val="center"/>
          </w:tcPr>
          <w:p w14:paraId="51C9F293">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2029" w:type="dxa"/>
          </w:tcPr>
          <w:p w14:paraId="15ECD06F">
            <w:pPr>
              <w:spacing w:line="360" w:lineRule="auto"/>
              <w:jc w:val="center"/>
              <w:rPr>
                <w:rFonts w:hint="eastAsia" w:ascii="宋体" w:hAnsi="宋体" w:eastAsia="宋体" w:cs="宋体"/>
                <w:b/>
                <w:color w:val="auto"/>
                <w:sz w:val="24"/>
                <w:highlight w:val="none"/>
              </w:rPr>
            </w:pPr>
          </w:p>
          <w:p w14:paraId="3F1F0FCF">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服务范围</w:t>
            </w:r>
          </w:p>
        </w:tc>
        <w:tc>
          <w:tcPr>
            <w:tcW w:w="2156" w:type="dxa"/>
            <w:vAlign w:val="center"/>
          </w:tcPr>
          <w:p w14:paraId="19280B0E">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服务要求</w:t>
            </w:r>
          </w:p>
        </w:tc>
        <w:tc>
          <w:tcPr>
            <w:tcW w:w="2029" w:type="dxa"/>
            <w:vAlign w:val="center"/>
          </w:tcPr>
          <w:p w14:paraId="2F47A55E">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服务时间</w:t>
            </w:r>
          </w:p>
        </w:tc>
        <w:tc>
          <w:tcPr>
            <w:tcW w:w="1902" w:type="dxa"/>
            <w:vAlign w:val="center"/>
          </w:tcPr>
          <w:p w14:paraId="6216B485">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服务标准</w:t>
            </w:r>
          </w:p>
        </w:tc>
        <w:tc>
          <w:tcPr>
            <w:tcW w:w="1902" w:type="dxa"/>
          </w:tcPr>
          <w:p w14:paraId="65716E86">
            <w:pPr>
              <w:spacing w:line="360" w:lineRule="auto"/>
              <w:jc w:val="center"/>
              <w:rPr>
                <w:rFonts w:hint="eastAsia" w:ascii="宋体" w:hAnsi="宋体" w:eastAsia="宋体" w:cs="宋体"/>
                <w:b/>
                <w:color w:val="auto"/>
                <w:sz w:val="24"/>
                <w:highlight w:val="none"/>
              </w:rPr>
            </w:pPr>
          </w:p>
          <w:p w14:paraId="210ADE14">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服务人数</w:t>
            </w:r>
          </w:p>
        </w:tc>
        <w:tc>
          <w:tcPr>
            <w:tcW w:w="1902" w:type="dxa"/>
            <w:vAlign w:val="center"/>
          </w:tcPr>
          <w:p w14:paraId="5B723F1F">
            <w:pPr>
              <w:spacing w:line="360" w:lineRule="auto"/>
              <w:jc w:val="center"/>
              <w:rPr>
                <w:rFonts w:hint="eastAsia" w:ascii="宋体" w:hAnsi="宋体" w:eastAsia="宋体" w:cs="宋体"/>
                <w:b/>
                <w:color w:val="auto"/>
                <w:sz w:val="24"/>
                <w:highlight w:val="none"/>
              </w:rPr>
            </w:pPr>
          </w:p>
          <w:p w14:paraId="6B008314">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备注（如果有）</w:t>
            </w:r>
          </w:p>
          <w:p w14:paraId="05148D64">
            <w:pPr>
              <w:spacing w:line="360" w:lineRule="auto"/>
              <w:jc w:val="center"/>
              <w:rPr>
                <w:rFonts w:hint="eastAsia" w:ascii="宋体" w:hAnsi="宋体" w:eastAsia="宋体" w:cs="宋体"/>
                <w:b/>
                <w:color w:val="auto"/>
                <w:sz w:val="24"/>
                <w:highlight w:val="none"/>
              </w:rPr>
            </w:pPr>
          </w:p>
        </w:tc>
      </w:tr>
      <w:tr w14:paraId="47147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730" w:type="dxa"/>
            <w:vAlign w:val="center"/>
          </w:tcPr>
          <w:p w14:paraId="58B9AA2A">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887" w:type="dxa"/>
            <w:vAlign w:val="center"/>
          </w:tcPr>
          <w:p w14:paraId="7DB7E0D8">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XX</w:t>
            </w:r>
          </w:p>
        </w:tc>
        <w:tc>
          <w:tcPr>
            <w:tcW w:w="2029" w:type="dxa"/>
            <w:vAlign w:val="center"/>
          </w:tcPr>
          <w:p w14:paraId="1DC3A284">
            <w:pPr>
              <w:snapToGrid w:val="0"/>
              <w:spacing w:line="360" w:lineRule="auto"/>
              <w:jc w:val="center"/>
              <w:rPr>
                <w:rFonts w:hint="eastAsia" w:ascii="宋体" w:hAnsi="宋体" w:eastAsia="宋体" w:cs="宋体"/>
                <w:color w:val="auto"/>
                <w:sz w:val="24"/>
                <w:highlight w:val="none"/>
              </w:rPr>
            </w:pPr>
          </w:p>
        </w:tc>
        <w:tc>
          <w:tcPr>
            <w:tcW w:w="2156" w:type="dxa"/>
            <w:vAlign w:val="center"/>
          </w:tcPr>
          <w:p w14:paraId="62229E94">
            <w:pPr>
              <w:snapToGrid w:val="0"/>
              <w:spacing w:line="360" w:lineRule="auto"/>
              <w:jc w:val="center"/>
              <w:rPr>
                <w:rFonts w:hint="eastAsia" w:ascii="宋体" w:hAnsi="宋体" w:eastAsia="宋体" w:cs="宋体"/>
                <w:color w:val="auto"/>
                <w:sz w:val="24"/>
                <w:highlight w:val="none"/>
              </w:rPr>
            </w:pPr>
          </w:p>
        </w:tc>
        <w:tc>
          <w:tcPr>
            <w:tcW w:w="2029" w:type="dxa"/>
            <w:vAlign w:val="center"/>
          </w:tcPr>
          <w:p w14:paraId="119DECAD">
            <w:pPr>
              <w:snapToGrid w:val="0"/>
              <w:spacing w:line="360" w:lineRule="auto"/>
              <w:jc w:val="center"/>
              <w:rPr>
                <w:rFonts w:hint="eastAsia" w:ascii="宋体" w:hAnsi="宋体" w:eastAsia="宋体" w:cs="宋体"/>
                <w:color w:val="auto"/>
                <w:sz w:val="24"/>
                <w:highlight w:val="none"/>
              </w:rPr>
            </w:pPr>
          </w:p>
        </w:tc>
        <w:tc>
          <w:tcPr>
            <w:tcW w:w="1902" w:type="dxa"/>
            <w:vAlign w:val="center"/>
          </w:tcPr>
          <w:p w14:paraId="3782EEFA">
            <w:pPr>
              <w:spacing w:line="360" w:lineRule="auto"/>
              <w:jc w:val="center"/>
              <w:rPr>
                <w:rFonts w:hint="eastAsia" w:ascii="宋体" w:hAnsi="宋体" w:eastAsia="宋体" w:cs="宋体"/>
                <w:color w:val="auto"/>
                <w:sz w:val="24"/>
                <w:highlight w:val="none"/>
              </w:rPr>
            </w:pPr>
          </w:p>
        </w:tc>
        <w:tc>
          <w:tcPr>
            <w:tcW w:w="1902" w:type="dxa"/>
          </w:tcPr>
          <w:p w14:paraId="79298AA0">
            <w:pPr>
              <w:spacing w:line="360" w:lineRule="auto"/>
              <w:jc w:val="center"/>
              <w:rPr>
                <w:rFonts w:hint="eastAsia" w:ascii="宋体" w:hAnsi="宋体" w:eastAsia="宋体" w:cs="宋体"/>
                <w:color w:val="auto"/>
                <w:sz w:val="24"/>
                <w:highlight w:val="none"/>
              </w:rPr>
            </w:pPr>
          </w:p>
        </w:tc>
        <w:tc>
          <w:tcPr>
            <w:tcW w:w="1902" w:type="dxa"/>
            <w:vAlign w:val="center"/>
          </w:tcPr>
          <w:p w14:paraId="6165EEAC">
            <w:pPr>
              <w:spacing w:line="360" w:lineRule="auto"/>
              <w:jc w:val="center"/>
              <w:rPr>
                <w:rFonts w:hint="eastAsia" w:ascii="宋体" w:hAnsi="宋体" w:eastAsia="宋体" w:cs="宋体"/>
                <w:color w:val="auto"/>
                <w:sz w:val="24"/>
                <w:highlight w:val="none"/>
              </w:rPr>
            </w:pPr>
          </w:p>
        </w:tc>
      </w:tr>
      <w:tr w14:paraId="7D872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730" w:type="dxa"/>
            <w:vAlign w:val="center"/>
          </w:tcPr>
          <w:p w14:paraId="52DF1AA4">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887" w:type="dxa"/>
            <w:vAlign w:val="center"/>
          </w:tcPr>
          <w:p w14:paraId="19927CC0">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XX</w:t>
            </w:r>
          </w:p>
        </w:tc>
        <w:tc>
          <w:tcPr>
            <w:tcW w:w="2029" w:type="dxa"/>
            <w:vAlign w:val="center"/>
          </w:tcPr>
          <w:p w14:paraId="33CEED4F">
            <w:pPr>
              <w:snapToGrid w:val="0"/>
              <w:spacing w:line="360" w:lineRule="auto"/>
              <w:jc w:val="center"/>
              <w:rPr>
                <w:rFonts w:hint="eastAsia" w:ascii="宋体" w:hAnsi="宋体" w:eastAsia="宋体" w:cs="宋体"/>
                <w:color w:val="auto"/>
                <w:sz w:val="24"/>
                <w:highlight w:val="none"/>
              </w:rPr>
            </w:pPr>
          </w:p>
        </w:tc>
        <w:tc>
          <w:tcPr>
            <w:tcW w:w="2156" w:type="dxa"/>
            <w:vAlign w:val="center"/>
          </w:tcPr>
          <w:p w14:paraId="387661B4">
            <w:pPr>
              <w:snapToGrid w:val="0"/>
              <w:spacing w:line="360" w:lineRule="auto"/>
              <w:jc w:val="center"/>
              <w:rPr>
                <w:rFonts w:hint="eastAsia" w:ascii="宋体" w:hAnsi="宋体" w:eastAsia="宋体" w:cs="宋体"/>
                <w:color w:val="auto"/>
                <w:sz w:val="24"/>
                <w:highlight w:val="none"/>
              </w:rPr>
            </w:pPr>
          </w:p>
        </w:tc>
        <w:tc>
          <w:tcPr>
            <w:tcW w:w="2029" w:type="dxa"/>
            <w:vAlign w:val="center"/>
          </w:tcPr>
          <w:p w14:paraId="62BBBE4E">
            <w:pPr>
              <w:snapToGrid w:val="0"/>
              <w:spacing w:line="360" w:lineRule="auto"/>
              <w:jc w:val="center"/>
              <w:rPr>
                <w:rFonts w:hint="eastAsia" w:ascii="宋体" w:hAnsi="宋体" w:eastAsia="宋体" w:cs="宋体"/>
                <w:color w:val="auto"/>
                <w:sz w:val="24"/>
                <w:highlight w:val="none"/>
              </w:rPr>
            </w:pPr>
          </w:p>
        </w:tc>
        <w:tc>
          <w:tcPr>
            <w:tcW w:w="1902" w:type="dxa"/>
            <w:vAlign w:val="center"/>
          </w:tcPr>
          <w:p w14:paraId="78DAEB19">
            <w:pPr>
              <w:spacing w:line="360" w:lineRule="auto"/>
              <w:jc w:val="center"/>
              <w:rPr>
                <w:rFonts w:hint="eastAsia" w:ascii="宋体" w:hAnsi="宋体" w:eastAsia="宋体" w:cs="宋体"/>
                <w:color w:val="auto"/>
                <w:sz w:val="24"/>
                <w:highlight w:val="none"/>
              </w:rPr>
            </w:pPr>
          </w:p>
        </w:tc>
        <w:tc>
          <w:tcPr>
            <w:tcW w:w="1902" w:type="dxa"/>
          </w:tcPr>
          <w:p w14:paraId="254B40F2">
            <w:pPr>
              <w:spacing w:line="360" w:lineRule="auto"/>
              <w:jc w:val="center"/>
              <w:rPr>
                <w:rFonts w:hint="eastAsia" w:ascii="宋体" w:hAnsi="宋体" w:eastAsia="宋体" w:cs="宋体"/>
                <w:color w:val="auto"/>
                <w:sz w:val="24"/>
                <w:highlight w:val="none"/>
              </w:rPr>
            </w:pPr>
          </w:p>
        </w:tc>
        <w:tc>
          <w:tcPr>
            <w:tcW w:w="1902" w:type="dxa"/>
            <w:vAlign w:val="center"/>
          </w:tcPr>
          <w:p w14:paraId="0F715747">
            <w:pPr>
              <w:spacing w:line="360" w:lineRule="auto"/>
              <w:jc w:val="center"/>
              <w:rPr>
                <w:rFonts w:hint="eastAsia" w:ascii="宋体" w:hAnsi="宋体" w:eastAsia="宋体" w:cs="宋体"/>
                <w:color w:val="auto"/>
                <w:sz w:val="24"/>
                <w:highlight w:val="none"/>
              </w:rPr>
            </w:pPr>
          </w:p>
        </w:tc>
      </w:tr>
      <w:tr w14:paraId="4D56B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730" w:type="dxa"/>
            <w:vAlign w:val="center"/>
          </w:tcPr>
          <w:p w14:paraId="37B6F670">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887" w:type="dxa"/>
            <w:vAlign w:val="center"/>
          </w:tcPr>
          <w:p w14:paraId="5D17B3D7">
            <w:pPr>
              <w:snapToGrid w:val="0"/>
              <w:spacing w:line="360" w:lineRule="auto"/>
              <w:jc w:val="center"/>
              <w:rPr>
                <w:rFonts w:hint="eastAsia" w:ascii="宋体" w:hAnsi="宋体" w:eastAsia="宋体" w:cs="宋体"/>
                <w:color w:val="auto"/>
                <w:sz w:val="24"/>
                <w:highlight w:val="none"/>
              </w:rPr>
            </w:pPr>
          </w:p>
        </w:tc>
        <w:tc>
          <w:tcPr>
            <w:tcW w:w="2029" w:type="dxa"/>
            <w:vAlign w:val="center"/>
          </w:tcPr>
          <w:p w14:paraId="2204A134">
            <w:pPr>
              <w:snapToGrid w:val="0"/>
              <w:spacing w:line="360" w:lineRule="auto"/>
              <w:jc w:val="center"/>
              <w:rPr>
                <w:rFonts w:hint="eastAsia" w:ascii="宋体" w:hAnsi="宋体" w:eastAsia="宋体" w:cs="宋体"/>
                <w:color w:val="auto"/>
                <w:sz w:val="24"/>
                <w:highlight w:val="none"/>
              </w:rPr>
            </w:pPr>
          </w:p>
        </w:tc>
        <w:tc>
          <w:tcPr>
            <w:tcW w:w="2156" w:type="dxa"/>
            <w:vAlign w:val="center"/>
          </w:tcPr>
          <w:p w14:paraId="223AE6A5">
            <w:pPr>
              <w:snapToGrid w:val="0"/>
              <w:spacing w:line="360" w:lineRule="auto"/>
              <w:jc w:val="center"/>
              <w:rPr>
                <w:rFonts w:hint="eastAsia" w:ascii="宋体" w:hAnsi="宋体" w:eastAsia="宋体" w:cs="宋体"/>
                <w:color w:val="auto"/>
                <w:sz w:val="24"/>
                <w:highlight w:val="none"/>
              </w:rPr>
            </w:pPr>
          </w:p>
        </w:tc>
        <w:tc>
          <w:tcPr>
            <w:tcW w:w="2029" w:type="dxa"/>
            <w:vAlign w:val="center"/>
          </w:tcPr>
          <w:p w14:paraId="6F3A2105">
            <w:pPr>
              <w:snapToGrid w:val="0"/>
              <w:spacing w:line="360" w:lineRule="auto"/>
              <w:jc w:val="center"/>
              <w:rPr>
                <w:rFonts w:hint="eastAsia" w:ascii="宋体" w:hAnsi="宋体" w:eastAsia="宋体" w:cs="宋体"/>
                <w:color w:val="auto"/>
                <w:sz w:val="24"/>
                <w:highlight w:val="none"/>
              </w:rPr>
            </w:pPr>
          </w:p>
        </w:tc>
        <w:tc>
          <w:tcPr>
            <w:tcW w:w="1902" w:type="dxa"/>
            <w:vAlign w:val="center"/>
          </w:tcPr>
          <w:p w14:paraId="2A4B3250">
            <w:pPr>
              <w:spacing w:line="360" w:lineRule="auto"/>
              <w:jc w:val="center"/>
              <w:rPr>
                <w:rFonts w:hint="eastAsia" w:ascii="宋体" w:hAnsi="宋体" w:eastAsia="宋体" w:cs="宋体"/>
                <w:color w:val="auto"/>
                <w:sz w:val="24"/>
                <w:highlight w:val="none"/>
              </w:rPr>
            </w:pPr>
          </w:p>
        </w:tc>
        <w:tc>
          <w:tcPr>
            <w:tcW w:w="1902" w:type="dxa"/>
          </w:tcPr>
          <w:p w14:paraId="0E82DE1E">
            <w:pPr>
              <w:spacing w:line="360" w:lineRule="auto"/>
              <w:jc w:val="center"/>
              <w:rPr>
                <w:rFonts w:hint="eastAsia" w:ascii="宋体" w:hAnsi="宋体" w:eastAsia="宋体" w:cs="宋体"/>
                <w:color w:val="auto"/>
                <w:sz w:val="24"/>
                <w:highlight w:val="none"/>
              </w:rPr>
            </w:pPr>
          </w:p>
        </w:tc>
        <w:tc>
          <w:tcPr>
            <w:tcW w:w="1902" w:type="dxa"/>
            <w:vAlign w:val="center"/>
          </w:tcPr>
          <w:p w14:paraId="1D5C0518">
            <w:pPr>
              <w:spacing w:line="360" w:lineRule="auto"/>
              <w:jc w:val="center"/>
              <w:rPr>
                <w:rFonts w:hint="eastAsia" w:ascii="宋体" w:hAnsi="宋体" w:eastAsia="宋体" w:cs="宋体"/>
                <w:color w:val="auto"/>
                <w:sz w:val="24"/>
                <w:highlight w:val="none"/>
              </w:rPr>
            </w:pPr>
          </w:p>
        </w:tc>
      </w:tr>
      <w:tr w14:paraId="1BC9B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730" w:type="dxa"/>
            <w:vAlign w:val="center"/>
          </w:tcPr>
          <w:p w14:paraId="4024F328">
            <w:pPr>
              <w:spacing w:line="360" w:lineRule="auto"/>
              <w:jc w:val="center"/>
              <w:rPr>
                <w:rFonts w:hint="eastAsia" w:ascii="宋体" w:hAnsi="宋体" w:eastAsia="宋体" w:cs="宋体"/>
                <w:color w:val="auto"/>
                <w:sz w:val="24"/>
                <w:highlight w:val="none"/>
              </w:rPr>
            </w:pPr>
          </w:p>
        </w:tc>
        <w:tc>
          <w:tcPr>
            <w:tcW w:w="887" w:type="dxa"/>
            <w:vAlign w:val="center"/>
          </w:tcPr>
          <w:p w14:paraId="6D5D73C1">
            <w:pPr>
              <w:snapToGrid w:val="0"/>
              <w:spacing w:line="360" w:lineRule="auto"/>
              <w:jc w:val="center"/>
              <w:rPr>
                <w:rFonts w:hint="eastAsia" w:ascii="宋体" w:hAnsi="宋体" w:eastAsia="宋体" w:cs="宋体"/>
                <w:color w:val="auto"/>
                <w:sz w:val="24"/>
                <w:highlight w:val="none"/>
              </w:rPr>
            </w:pPr>
          </w:p>
        </w:tc>
        <w:tc>
          <w:tcPr>
            <w:tcW w:w="2029" w:type="dxa"/>
            <w:vAlign w:val="center"/>
          </w:tcPr>
          <w:p w14:paraId="67727FBA">
            <w:pPr>
              <w:snapToGrid w:val="0"/>
              <w:spacing w:line="360" w:lineRule="auto"/>
              <w:jc w:val="center"/>
              <w:rPr>
                <w:rFonts w:hint="eastAsia" w:ascii="宋体" w:hAnsi="宋体" w:eastAsia="宋体" w:cs="宋体"/>
                <w:color w:val="auto"/>
                <w:sz w:val="24"/>
                <w:highlight w:val="none"/>
              </w:rPr>
            </w:pPr>
          </w:p>
        </w:tc>
        <w:tc>
          <w:tcPr>
            <w:tcW w:w="2156" w:type="dxa"/>
            <w:vAlign w:val="center"/>
          </w:tcPr>
          <w:p w14:paraId="454BE712">
            <w:pPr>
              <w:snapToGrid w:val="0"/>
              <w:spacing w:line="360" w:lineRule="auto"/>
              <w:jc w:val="center"/>
              <w:rPr>
                <w:rFonts w:hint="eastAsia" w:ascii="宋体" w:hAnsi="宋体" w:eastAsia="宋体" w:cs="宋体"/>
                <w:color w:val="auto"/>
                <w:sz w:val="24"/>
                <w:highlight w:val="none"/>
              </w:rPr>
            </w:pPr>
          </w:p>
        </w:tc>
        <w:tc>
          <w:tcPr>
            <w:tcW w:w="2029" w:type="dxa"/>
            <w:vAlign w:val="center"/>
          </w:tcPr>
          <w:p w14:paraId="052575EF">
            <w:pPr>
              <w:snapToGrid w:val="0"/>
              <w:spacing w:line="360" w:lineRule="auto"/>
              <w:jc w:val="center"/>
              <w:rPr>
                <w:rFonts w:hint="eastAsia" w:ascii="宋体" w:hAnsi="宋体" w:eastAsia="宋体" w:cs="宋体"/>
                <w:color w:val="auto"/>
                <w:sz w:val="24"/>
                <w:highlight w:val="none"/>
              </w:rPr>
            </w:pPr>
          </w:p>
        </w:tc>
        <w:tc>
          <w:tcPr>
            <w:tcW w:w="1902" w:type="dxa"/>
            <w:vAlign w:val="center"/>
          </w:tcPr>
          <w:p w14:paraId="504B3756">
            <w:pPr>
              <w:spacing w:line="360" w:lineRule="auto"/>
              <w:jc w:val="center"/>
              <w:rPr>
                <w:rFonts w:hint="eastAsia" w:ascii="宋体" w:hAnsi="宋体" w:eastAsia="宋体" w:cs="宋体"/>
                <w:color w:val="auto"/>
                <w:sz w:val="24"/>
                <w:highlight w:val="none"/>
              </w:rPr>
            </w:pPr>
          </w:p>
        </w:tc>
        <w:tc>
          <w:tcPr>
            <w:tcW w:w="1902" w:type="dxa"/>
          </w:tcPr>
          <w:p w14:paraId="5A37FC72">
            <w:pPr>
              <w:spacing w:line="360" w:lineRule="auto"/>
              <w:jc w:val="center"/>
              <w:rPr>
                <w:rFonts w:hint="eastAsia" w:ascii="宋体" w:hAnsi="宋体" w:eastAsia="宋体" w:cs="宋体"/>
                <w:color w:val="auto"/>
                <w:sz w:val="24"/>
                <w:highlight w:val="none"/>
              </w:rPr>
            </w:pPr>
          </w:p>
        </w:tc>
        <w:tc>
          <w:tcPr>
            <w:tcW w:w="1902" w:type="dxa"/>
            <w:vAlign w:val="center"/>
          </w:tcPr>
          <w:p w14:paraId="0FE310E4">
            <w:pPr>
              <w:spacing w:line="360" w:lineRule="auto"/>
              <w:jc w:val="center"/>
              <w:rPr>
                <w:rFonts w:hint="eastAsia" w:ascii="宋体" w:hAnsi="宋体" w:eastAsia="宋体" w:cs="宋体"/>
                <w:color w:val="auto"/>
                <w:sz w:val="24"/>
                <w:highlight w:val="none"/>
              </w:rPr>
            </w:pPr>
          </w:p>
        </w:tc>
      </w:tr>
      <w:tr w14:paraId="4F388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730" w:type="dxa"/>
            <w:vAlign w:val="center"/>
          </w:tcPr>
          <w:p w14:paraId="032DC863">
            <w:pPr>
              <w:spacing w:line="360" w:lineRule="auto"/>
              <w:jc w:val="center"/>
              <w:rPr>
                <w:rFonts w:hint="eastAsia" w:ascii="宋体" w:hAnsi="宋体" w:eastAsia="宋体" w:cs="宋体"/>
                <w:color w:val="auto"/>
                <w:sz w:val="24"/>
                <w:highlight w:val="none"/>
              </w:rPr>
            </w:pPr>
          </w:p>
        </w:tc>
        <w:tc>
          <w:tcPr>
            <w:tcW w:w="887" w:type="dxa"/>
            <w:vAlign w:val="center"/>
          </w:tcPr>
          <w:p w14:paraId="2CDC41DA">
            <w:pPr>
              <w:snapToGrid w:val="0"/>
              <w:spacing w:line="360" w:lineRule="auto"/>
              <w:jc w:val="center"/>
              <w:rPr>
                <w:rFonts w:hint="eastAsia" w:ascii="宋体" w:hAnsi="宋体" w:eastAsia="宋体" w:cs="宋体"/>
                <w:color w:val="auto"/>
                <w:sz w:val="24"/>
                <w:highlight w:val="none"/>
              </w:rPr>
            </w:pPr>
          </w:p>
        </w:tc>
        <w:tc>
          <w:tcPr>
            <w:tcW w:w="2029" w:type="dxa"/>
            <w:vAlign w:val="center"/>
          </w:tcPr>
          <w:p w14:paraId="59FC9D0E">
            <w:pPr>
              <w:snapToGrid w:val="0"/>
              <w:spacing w:line="360" w:lineRule="auto"/>
              <w:jc w:val="center"/>
              <w:rPr>
                <w:rFonts w:hint="eastAsia" w:ascii="宋体" w:hAnsi="宋体" w:eastAsia="宋体" w:cs="宋体"/>
                <w:color w:val="auto"/>
                <w:sz w:val="24"/>
                <w:highlight w:val="none"/>
              </w:rPr>
            </w:pPr>
          </w:p>
        </w:tc>
        <w:tc>
          <w:tcPr>
            <w:tcW w:w="2156" w:type="dxa"/>
            <w:vAlign w:val="center"/>
          </w:tcPr>
          <w:p w14:paraId="240602FE">
            <w:pPr>
              <w:snapToGrid w:val="0"/>
              <w:spacing w:line="360" w:lineRule="auto"/>
              <w:jc w:val="center"/>
              <w:rPr>
                <w:rFonts w:hint="eastAsia" w:ascii="宋体" w:hAnsi="宋体" w:eastAsia="宋体" w:cs="宋体"/>
                <w:color w:val="auto"/>
                <w:sz w:val="24"/>
                <w:highlight w:val="none"/>
              </w:rPr>
            </w:pPr>
          </w:p>
        </w:tc>
        <w:tc>
          <w:tcPr>
            <w:tcW w:w="2029" w:type="dxa"/>
            <w:vAlign w:val="center"/>
          </w:tcPr>
          <w:p w14:paraId="205B38FB">
            <w:pPr>
              <w:snapToGrid w:val="0"/>
              <w:spacing w:line="360" w:lineRule="auto"/>
              <w:jc w:val="center"/>
              <w:rPr>
                <w:rFonts w:hint="eastAsia" w:ascii="宋体" w:hAnsi="宋体" w:eastAsia="宋体" w:cs="宋体"/>
                <w:color w:val="auto"/>
                <w:sz w:val="24"/>
                <w:highlight w:val="none"/>
              </w:rPr>
            </w:pPr>
          </w:p>
        </w:tc>
        <w:tc>
          <w:tcPr>
            <w:tcW w:w="1902" w:type="dxa"/>
            <w:vAlign w:val="center"/>
          </w:tcPr>
          <w:p w14:paraId="39AB5638">
            <w:pPr>
              <w:spacing w:line="360" w:lineRule="auto"/>
              <w:jc w:val="center"/>
              <w:rPr>
                <w:rFonts w:hint="eastAsia" w:ascii="宋体" w:hAnsi="宋体" w:eastAsia="宋体" w:cs="宋体"/>
                <w:color w:val="auto"/>
                <w:sz w:val="24"/>
                <w:highlight w:val="none"/>
              </w:rPr>
            </w:pPr>
          </w:p>
        </w:tc>
        <w:tc>
          <w:tcPr>
            <w:tcW w:w="1902" w:type="dxa"/>
          </w:tcPr>
          <w:p w14:paraId="1655A7C6">
            <w:pPr>
              <w:spacing w:line="360" w:lineRule="auto"/>
              <w:jc w:val="center"/>
              <w:rPr>
                <w:rFonts w:hint="eastAsia" w:ascii="宋体" w:hAnsi="宋体" w:eastAsia="宋体" w:cs="宋体"/>
                <w:color w:val="auto"/>
                <w:sz w:val="24"/>
                <w:highlight w:val="none"/>
              </w:rPr>
            </w:pPr>
          </w:p>
        </w:tc>
        <w:tc>
          <w:tcPr>
            <w:tcW w:w="1902" w:type="dxa"/>
            <w:vAlign w:val="center"/>
          </w:tcPr>
          <w:p w14:paraId="7791ABA0">
            <w:pPr>
              <w:spacing w:line="360" w:lineRule="auto"/>
              <w:jc w:val="center"/>
              <w:rPr>
                <w:rFonts w:hint="eastAsia" w:ascii="宋体" w:hAnsi="宋体" w:eastAsia="宋体" w:cs="宋体"/>
                <w:color w:val="auto"/>
                <w:sz w:val="24"/>
                <w:highlight w:val="none"/>
              </w:rPr>
            </w:pPr>
          </w:p>
        </w:tc>
      </w:tr>
      <w:tr w14:paraId="369DF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5802" w:type="dxa"/>
            <w:gridSpan w:val="4"/>
            <w:vAlign w:val="center"/>
          </w:tcPr>
          <w:p w14:paraId="5C47F722">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投标报价（小写）</w:t>
            </w:r>
          </w:p>
        </w:tc>
        <w:tc>
          <w:tcPr>
            <w:tcW w:w="7735" w:type="dxa"/>
            <w:gridSpan w:val="4"/>
          </w:tcPr>
          <w:p w14:paraId="6A99447E">
            <w:pPr>
              <w:spacing w:line="360" w:lineRule="auto"/>
              <w:jc w:val="center"/>
              <w:rPr>
                <w:rFonts w:hint="eastAsia" w:ascii="宋体" w:hAnsi="宋体" w:eastAsia="宋体" w:cs="宋体"/>
                <w:color w:val="auto"/>
                <w:sz w:val="24"/>
                <w:highlight w:val="none"/>
              </w:rPr>
            </w:pPr>
          </w:p>
        </w:tc>
      </w:tr>
      <w:tr w14:paraId="66E0D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5802" w:type="dxa"/>
            <w:gridSpan w:val="4"/>
            <w:vAlign w:val="center"/>
          </w:tcPr>
          <w:p w14:paraId="70AE9239">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投标报价（大写）</w:t>
            </w:r>
          </w:p>
        </w:tc>
        <w:tc>
          <w:tcPr>
            <w:tcW w:w="7735" w:type="dxa"/>
            <w:gridSpan w:val="4"/>
          </w:tcPr>
          <w:p w14:paraId="003F860B">
            <w:pPr>
              <w:spacing w:line="360" w:lineRule="auto"/>
              <w:jc w:val="center"/>
              <w:rPr>
                <w:rFonts w:hint="eastAsia" w:ascii="宋体" w:hAnsi="宋体" w:eastAsia="宋体" w:cs="宋体"/>
                <w:color w:val="auto"/>
                <w:sz w:val="24"/>
                <w:highlight w:val="none"/>
              </w:rPr>
            </w:pPr>
          </w:p>
        </w:tc>
      </w:tr>
    </w:tbl>
    <w:p w14:paraId="483A4AEC">
      <w:pPr>
        <w:pStyle w:val="61"/>
        <w:rPr>
          <w:rFonts w:hint="eastAsia" w:ascii="仿宋" w:hAnsi="仿宋" w:eastAsia="仿宋" w:cs="仿宋"/>
          <w:highlight w:val="none"/>
        </w:rPr>
      </w:pPr>
    </w:p>
    <w:p w14:paraId="14E6DC15">
      <w:pPr>
        <w:snapToGrid w:val="0"/>
        <w:spacing w:line="360" w:lineRule="auto"/>
        <w:ind w:left="480"/>
        <w:rPr>
          <w:rFonts w:hint="eastAsia" w:ascii="仿宋" w:hAnsi="仿宋" w:eastAsia="仿宋" w:cs="仿宋"/>
          <w:b/>
          <w:bCs/>
          <w:kern w:val="0"/>
          <w:sz w:val="24"/>
          <w:szCs w:val="24"/>
          <w:highlight w:val="none"/>
          <w:lang w:val="zh-CN"/>
        </w:rPr>
      </w:pPr>
      <w:r>
        <w:rPr>
          <w:rFonts w:hint="eastAsia" w:ascii="仿宋" w:hAnsi="仿宋" w:eastAsia="仿宋" w:cs="仿宋"/>
          <w:b/>
          <w:bCs/>
          <w:kern w:val="0"/>
          <w:sz w:val="24"/>
          <w:szCs w:val="24"/>
          <w:highlight w:val="none"/>
          <w:lang w:val="zh-CN"/>
        </w:rPr>
        <w:t>注：</w:t>
      </w:r>
    </w:p>
    <w:p w14:paraId="21FDBA8E">
      <w:pPr>
        <w:spacing w:line="360" w:lineRule="auto"/>
        <w:ind w:left="-2" w:firstLine="480" w:firstLineChars="200"/>
        <w:rPr>
          <w:rFonts w:hint="eastAsia"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1、投标人需按本表格式填写，不得自行更改，</w:t>
      </w:r>
      <w:r>
        <w:rPr>
          <w:rFonts w:hint="eastAsia" w:ascii="仿宋" w:hAnsi="仿宋" w:eastAsia="仿宋" w:cs="仿宋"/>
          <w:b/>
          <w:bCs/>
          <w:kern w:val="0"/>
          <w:sz w:val="24"/>
          <w:szCs w:val="24"/>
          <w:highlight w:val="none"/>
        </w:rPr>
        <w:t>否则视为</w:t>
      </w:r>
      <w:r>
        <w:rPr>
          <w:rFonts w:hint="eastAsia" w:ascii="仿宋" w:hAnsi="仿宋" w:eastAsia="仿宋" w:cs="仿宋"/>
          <w:b/>
          <w:bCs/>
          <w:sz w:val="24"/>
          <w:szCs w:val="24"/>
          <w:highlight w:val="none"/>
        </w:rPr>
        <w:t>投标文件含有采购人不能接受的附加条件，投标无效</w:t>
      </w:r>
      <w:r>
        <w:rPr>
          <w:rFonts w:hint="eastAsia" w:ascii="仿宋" w:hAnsi="仿宋" w:eastAsia="仿宋" w:cs="仿宋"/>
          <w:kern w:val="0"/>
          <w:sz w:val="24"/>
          <w:szCs w:val="24"/>
          <w:highlight w:val="none"/>
          <w:lang w:val="zh-CN"/>
        </w:rPr>
        <w:t>。</w:t>
      </w:r>
    </w:p>
    <w:p w14:paraId="2E12C5EC">
      <w:pPr>
        <w:spacing w:line="360" w:lineRule="auto"/>
        <w:ind w:firstLine="480" w:firstLineChars="200"/>
        <w:rPr>
          <w:rFonts w:hint="eastAsia"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2、有关本项目实施所涉及的一切费用均计入报价。</w:t>
      </w:r>
      <w:r>
        <w:rPr>
          <w:rFonts w:hint="eastAsia" w:ascii="仿宋" w:hAnsi="仿宋" w:eastAsia="仿宋" w:cs="仿宋"/>
          <w:b/>
          <w:bCs/>
          <w:kern w:val="0"/>
          <w:sz w:val="24"/>
          <w:szCs w:val="24"/>
          <w:highlight w:val="none"/>
          <w:lang w:val="zh-CN"/>
        </w:rPr>
        <w:t>采购人将以合同形式有偿取得货物或服务，不接受投标人给予的赠品、回扣或者与采购无关的其他商品、服务</w:t>
      </w:r>
      <w:r>
        <w:rPr>
          <w:rFonts w:hint="eastAsia" w:ascii="仿宋" w:hAnsi="仿宋" w:eastAsia="仿宋" w:cs="仿宋"/>
          <w:kern w:val="0"/>
          <w:sz w:val="24"/>
          <w:szCs w:val="24"/>
          <w:highlight w:val="none"/>
          <w:lang w:val="zh-CN"/>
        </w:rPr>
        <w:t>，</w:t>
      </w:r>
      <w:r>
        <w:rPr>
          <w:rFonts w:hint="eastAsia" w:ascii="仿宋" w:hAnsi="仿宋" w:eastAsia="仿宋" w:cs="仿宋"/>
          <w:b/>
          <w:bCs/>
          <w:kern w:val="0"/>
          <w:sz w:val="24"/>
          <w:szCs w:val="24"/>
          <w:highlight w:val="none"/>
          <w:lang w:val="zh-CN"/>
        </w:rPr>
        <w:t>不得出现“0元”“免费赠送”等形式的无偿报价，</w:t>
      </w:r>
      <w:r>
        <w:rPr>
          <w:rFonts w:hint="eastAsia" w:ascii="仿宋" w:hAnsi="仿宋" w:eastAsia="仿宋" w:cs="仿宋"/>
          <w:b/>
          <w:bCs/>
          <w:kern w:val="0"/>
          <w:sz w:val="24"/>
          <w:szCs w:val="24"/>
          <w:highlight w:val="none"/>
        </w:rPr>
        <w:t>否则视为</w:t>
      </w:r>
      <w:r>
        <w:rPr>
          <w:rFonts w:hint="eastAsia" w:ascii="仿宋" w:hAnsi="仿宋" w:eastAsia="仿宋" w:cs="仿宋"/>
          <w:b/>
          <w:bCs/>
          <w:sz w:val="24"/>
          <w:szCs w:val="24"/>
          <w:highlight w:val="none"/>
        </w:rPr>
        <w:t>投标文件含有采购人不能接受的附加条件的，投标无效</w:t>
      </w:r>
      <w:r>
        <w:rPr>
          <w:rFonts w:hint="eastAsia" w:ascii="仿宋" w:hAnsi="仿宋" w:eastAsia="仿宋" w:cs="仿宋"/>
          <w:b/>
          <w:bCs/>
          <w:kern w:val="0"/>
          <w:sz w:val="24"/>
          <w:szCs w:val="24"/>
          <w:highlight w:val="none"/>
          <w:lang w:val="zh-CN"/>
        </w:rPr>
        <w:t>；采购内容未包含在《开标一览表（报价表）》名称栏中，投标人不能作出合理解释的，视为投标文件含有采购人不能接受的附加条件的，投标无效。</w:t>
      </w:r>
    </w:p>
    <w:p w14:paraId="2C1DC48F">
      <w:pPr>
        <w:snapToGrid w:val="0"/>
        <w:spacing w:line="360" w:lineRule="auto"/>
        <w:ind w:firstLine="480" w:firstLineChars="200"/>
        <w:jc w:val="left"/>
        <w:rPr>
          <w:rFonts w:hint="eastAsia"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3、以上表格要求细分项目及报价，在“规格型号（或具体服务）”一栏中，货物类项目填写规格型号，服务类项目填写具体服务。</w:t>
      </w:r>
    </w:p>
    <w:p w14:paraId="5629779E">
      <w:pPr>
        <w:snapToGrid w:val="0"/>
        <w:spacing w:line="360" w:lineRule="auto"/>
        <w:ind w:firstLine="480" w:firstLineChars="200"/>
        <w:jc w:val="left"/>
        <w:rPr>
          <w:rFonts w:hint="eastAsia"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4、采购机构将对项目名称和项目编号，中标供应商名称、地址和中标金额，主要中标标的名称、服务范围、服务要求、服务时间、服务标准等予以公示。</w:t>
      </w:r>
    </w:p>
    <w:p w14:paraId="14F2A408">
      <w:pPr>
        <w:snapToGrid w:val="0"/>
        <w:spacing w:line="360" w:lineRule="auto"/>
        <w:ind w:firstLine="480" w:firstLineChars="200"/>
        <w:jc w:val="left"/>
        <w:rPr>
          <w:rFonts w:hint="eastAsia"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5、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4D07B20C">
      <w:pPr>
        <w:spacing w:line="360" w:lineRule="auto"/>
        <w:ind w:firstLine="482" w:firstLineChars="200"/>
        <w:rPr>
          <w:rFonts w:hint="default" w:ascii="宋体" w:hAnsi="宋体" w:cs="宋体"/>
          <w:b/>
          <w:sz w:val="24"/>
          <w:lang w:val="en-US"/>
        </w:rPr>
      </w:pPr>
      <w:r>
        <w:rPr>
          <w:rFonts w:hint="eastAsia" w:ascii="宋体" w:hAnsi="宋体" w:cs="宋体"/>
          <w:b/>
          <w:sz w:val="24"/>
          <w:lang w:val="en-US" w:eastAsia="zh-CN"/>
        </w:rPr>
        <w:t>6</w:t>
      </w:r>
      <w:r>
        <w:rPr>
          <w:rFonts w:hint="eastAsia" w:ascii="宋体" w:hAnsi="宋体" w:cs="宋体"/>
          <w:b/>
          <w:sz w:val="24"/>
        </w:rPr>
        <w:t>、特别说明：▲供应商报价低于项目预算50%的，应当在报价文件中详细阐述不影响产品质量或者诚信履约的具体原因</w:t>
      </w:r>
      <w:r>
        <w:rPr>
          <w:rFonts w:hint="eastAsia" w:ascii="宋体" w:hAnsi="宋体" w:cs="宋体"/>
          <w:b/>
          <w:sz w:val="24"/>
          <w:lang w:val="en-US" w:eastAsia="zh-CN"/>
        </w:rPr>
        <w:t>及提供详细的证明材料。</w:t>
      </w:r>
    </w:p>
    <w:p w14:paraId="2769C131">
      <w:pPr>
        <w:pStyle w:val="378"/>
        <w:tabs>
          <w:tab w:val="clear" w:pos="720"/>
        </w:tabs>
        <w:snapToGrid w:val="0"/>
        <w:spacing w:before="120" w:after="120"/>
        <w:ind w:firstLine="643"/>
        <w:outlineLvl w:val="9"/>
        <w:rPr>
          <w:rFonts w:hint="eastAsia" w:ascii="仿宋" w:hAnsi="仿宋" w:eastAsia="仿宋" w:cs="仿宋"/>
          <w:kern w:val="2"/>
          <w:sz w:val="32"/>
          <w:szCs w:val="32"/>
          <w:highlight w:val="none"/>
        </w:rPr>
        <w:sectPr>
          <w:pgSz w:w="16838" w:h="11905" w:orient="landscape"/>
          <w:pgMar w:top="1814" w:right="1474" w:bottom="1814" w:left="1474" w:header="851" w:footer="850" w:gutter="0"/>
          <w:pgBorders>
            <w:top w:val="none" w:sz="0" w:space="0"/>
            <w:left w:val="none" w:sz="0" w:space="0"/>
            <w:bottom w:val="none" w:sz="0" w:space="0"/>
            <w:right w:val="none" w:sz="0" w:space="0"/>
          </w:pgBorders>
          <w:cols w:space="720" w:num="1"/>
          <w:rtlGutter w:val="0"/>
          <w:docGrid w:linePitch="312" w:charSpace="0"/>
        </w:sectPr>
      </w:pPr>
    </w:p>
    <w:p w14:paraId="6FADDEFE">
      <w:pPr>
        <w:pStyle w:val="378"/>
        <w:tabs>
          <w:tab w:val="left" w:pos="2171"/>
          <w:tab w:val="center" w:pos="4519"/>
          <w:tab w:val="clear" w:pos="720"/>
        </w:tabs>
        <w:snapToGrid w:val="0"/>
        <w:spacing w:before="120" w:after="120"/>
        <w:ind w:firstLine="643"/>
        <w:jc w:val="left"/>
        <w:outlineLvl w:val="9"/>
        <w:rPr>
          <w:rFonts w:hint="eastAsia" w:ascii="宋体" w:hAnsi="宋体" w:eastAsia="宋体" w:cs="宋体"/>
          <w:color w:val="FF0000"/>
          <w:kern w:val="2"/>
          <w:sz w:val="32"/>
          <w:szCs w:val="32"/>
          <w:highlight w:val="none"/>
          <w:lang w:val="en-US" w:eastAsia="zh-CN"/>
        </w:rPr>
      </w:pPr>
      <w:r>
        <w:rPr>
          <w:rFonts w:hint="eastAsia" w:ascii="宋体" w:hAnsi="宋体" w:eastAsia="宋体" w:cs="宋体"/>
          <w:color w:val="auto"/>
          <w:sz w:val="24"/>
          <w:highlight w:val="none"/>
          <w:lang w:val="en-US" w:eastAsia="zh-CN"/>
        </w:rPr>
        <w:t>二、</w:t>
      </w:r>
      <w:r>
        <w:rPr>
          <w:rFonts w:hint="eastAsia" w:ascii="宋体" w:hAnsi="宋体" w:eastAsia="宋体" w:cs="宋体"/>
          <w:color w:val="auto"/>
          <w:sz w:val="24"/>
          <w:highlight w:val="none"/>
        </w:rPr>
        <w:t>供应商报价低于项目预算50%的，</w:t>
      </w:r>
      <w:ins w:id="26" w:author="LKK" w:date="2023-10-27T10:52:03Z">
        <w:r>
          <w:rPr>
            <w:rFonts w:hint="eastAsia" w:ascii="宋体" w:hAnsi="宋体" w:eastAsia="宋体" w:cs="宋体"/>
            <w:color w:val="auto"/>
            <w:sz w:val="24"/>
            <w:highlight w:val="none"/>
            <w:lang w:val="en-US" w:eastAsia="zh-CN"/>
          </w:rPr>
          <w:t>报价情况说明</w:t>
        </w:r>
      </w:ins>
      <w:r>
        <w:rPr>
          <w:rFonts w:hint="eastAsia" w:ascii="宋体" w:hAnsi="宋体" w:eastAsia="宋体" w:cs="宋体"/>
          <w:color w:val="auto"/>
          <w:sz w:val="24"/>
          <w:highlight w:val="none"/>
          <w:lang w:val="en-US" w:eastAsia="zh-CN"/>
        </w:rPr>
        <w:t>（</w:t>
      </w:r>
      <w:r>
        <w:rPr>
          <w:rFonts w:hint="eastAsia" w:ascii="宋体" w:hAnsi="宋体" w:eastAsia="宋体" w:cs="宋体"/>
          <w:b w:val="0"/>
          <w:bCs/>
          <w:snapToGrid w:val="0"/>
          <w:color w:val="auto"/>
          <w:kern w:val="2"/>
          <w:sz w:val="24"/>
          <w:szCs w:val="24"/>
          <w:highlight w:val="none"/>
          <w:lang w:val="en-US" w:eastAsia="zh-CN" w:bidi="ar-SA"/>
        </w:rPr>
        <w:t>如果有）</w:t>
      </w:r>
    </w:p>
    <w:p w14:paraId="6F9790F6">
      <w:pPr>
        <w:pStyle w:val="378"/>
        <w:tabs>
          <w:tab w:val="left" w:pos="2171"/>
          <w:tab w:val="center" w:pos="4519"/>
          <w:tab w:val="clear" w:pos="720"/>
        </w:tabs>
        <w:snapToGrid w:val="0"/>
        <w:spacing w:before="120" w:after="120"/>
        <w:ind w:firstLine="643"/>
        <w:jc w:val="left"/>
        <w:outlineLvl w:val="9"/>
        <w:rPr>
          <w:rFonts w:ascii="宋体" w:hAnsi="宋体" w:eastAsia="宋体" w:cs="宋体"/>
          <w:color w:val="FF0000"/>
          <w:sz w:val="32"/>
          <w:szCs w:val="32"/>
          <w:highlight w:val="none"/>
        </w:rPr>
      </w:pPr>
      <w:r>
        <w:rPr>
          <w:rFonts w:hint="eastAsia" w:ascii="宋体" w:hAnsi="宋体" w:eastAsia="宋体" w:cs="宋体"/>
          <w:color w:val="FF0000"/>
          <w:kern w:val="2"/>
          <w:sz w:val="32"/>
          <w:szCs w:val="32"/>
          <w:highlight w:val="none"/>
          <w:lang w:val="en-US" w:eastAsia="zh-CN"/>
        </w:rPr>
        <w:tab/>
      </w:r>
      <w:r>
        <w:rPr>
          <w:rFonts w:hint="eastAsia" w:ascii="宋体" w:hAnsi="宋体" w:eastAsia="宋体" w:cs="宋体"/>
          <w:color w:val="FF0000"/>
          <w:kern w:val="2"/>
          <w:sz w:val="32"/>
          <w:szCs w:val="32"/>
          <w:highlight w:val="none"/>
          <w:lang w:val="en-US" w:eastAsia="zh-CN"/>
        </w:rPr>
        <w:t>三</w:t>
      </w:r>
      <w:r>
        <w:rPr>
          <w:rFonts w:hint="eastAsia" w:ascii="宋体" w:hAnsi="宋体" w:eastAsia="宋体" w:cs="宋体"/>
          <w:color w:val="FF0000"/>
          <w:kern w:val="2"/>
          <w:sz w:val="32"/>
          <w:szCs w:val="32"/>
          <w:highlight w:val="none"/>
        </w:rPr>
        <w:t>、</w:t>
      </w:r>
      <w:r>
        <w:rPr>
          <w:rFonts w:hint="eastAsia" w:ascii="宋体" w:hAnsi="宋体" w:eastAsia="宋体" w:cs="宋体"/>
          <w:color w:val="FF0000"/>
          <w:sz w:val="32"/>
          <w:szCs w:val="32"/>
          <w:highlight w:val="none"/>
        </w:rPr>
        <w:t>中小企业声明函（如果有）</w:t>
      </w:r>
    </w:p>
    <w:p w14:paraId="7256F5AA">
      <w:pPr>
        <w:widowControl/>
        <w:spacing w:line="360" w:lineRule="auto"/>
        <w:ind w:firstLine="120" w:firstLineChars="50"/>
        <w:jc w:val="left"/>
        <w:rPr>
          <w:rFonts w:ascii="宋体" w:hAnsi="宋体" w:cs="宋体"/>
          <w:b/>
          <w:color w:val="FF0000"/>
          <w:sz w:val="24"/>
          <w:highlight w:val="none"/>
        </w:rPr>
      </w:pPr>
      <w:r>
        <w:rPr>
          <w:rFonts w:hint="eastAsia" w:ascii="宋体" w:hAnsi="宋体" w:cs="宋体"/>
          <w:b/>
          <w:color w:val="FF0000"/>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FF0000"/>
          <w:sz w:val="24"/>
          <w:highlight w:val="none"/>
        </w:rPr>
        <w:t>7</w:t>
      </w:r>
      <w:r>
        <w:rPr>
          <w:rFonts w:hint="eastAsia" w:ascii="宋体" w:hAnsi="宋体" w:cs="宋体"/>
          <w:b/>
          <w:color w:val="FF0000"/>
          <w:sz w:val="24"/>
          <w:highlight w:val="none"/>
        </w:rPr>
        <w:t>）。]</w:t>
      </w:r>
    </w:p>
    <w:p w14:paraId="5AAC7644">
      <w:pPr>
        <w:spacing w:line="360" w:lineRule="auto"/>
        <w:ind w:right="420" w:firstLine="3614" w:firstLineChars="1000"/>
        <w:rPr>
          <w:rFonts w:ascii="宋体" w:hAnsi="宋体" w:cs="宋体"/>
          <w:b/>
          <w:kern w:val="0"/>
          <w:sz w:val="36"/>
          <w:szCs w:val="36"/>
          <w:highlight w:val="none"/>
        </w:rPr>
      </w:pPr>
    </w:p>
    <w:p w14:paraId="6A9331FD">
      <w:pPr>
        <w:spacing w:line="360" w:lineRule="auto"/>
        <w:ind w:right="420" w:firstLine="3614" w:firstLineChars="1000"/>
        <w:rPr>
          <w:rFonts w:ascii="宋体" w:hAnsi="宋体" w:cs="宋体"/>
          <w:b/>
          <w:kern w:val="0"/>
          <w:sz w:val="36"/>
          <w:szCs w:val="36"/>
          <w:highlight w:val="none"/>
        </w:rPr>
      </w:pPr>
    </w:p>
    <w:p w14:paraId="63369938">
      <w:pPr>
        <w:spacing w:line="360" w:lineRule="auto"/>
        <w:ind w:right="420" w:firstLine="3614" w:firstLineChars="1000"/>
        <w:rPr>
          <w:rFonts w:ascii="宋体" w:hAnsi="宋体" w:cs="宋体"/>
          <w:b/>
          <w:kern w:val="0"/>
          <w:sz w:val="36"/>
          <w:szCs w:val="36"/>
          <w:highlight w:val="none"/>
        </w:rPr>
      </w:pPr>
    </w:p>
    <w:p w14:paraId="7F3024CD">
      <w:pPr>
        <w:spacing w:line="360" w:lineRule="auto"/>
        <w:ind w:right="420" w:firstLine="3614" w:firstLineChars="1000"/>
        <w:rPr>
          <w:rFonts w:ascii="宋体" w:hAnsi="宋体" w:cs="宋体"/>
          <w:b/>
          <w:kern w:val="0"/>
          <w:sz w:val="36"/>
          <w:szCs w:val="36"/>
          <w:highlight w:val="none"/>
        </w:rPr>
      </w:pPr>
    </w:p>
    <w:p w14:paraId="1D909EFC">
      <w:pPr>
        <w:spacing w:line="360" w:lineRule="auto"/>
        <w:ind w:right="420" w:firstLine="3614" w:firstLineChars="1000"/>
        <w:rPr>
          <w:rFonts w:ascii="宋体" w:hAnsi="宋体" w:cs="宋体"/>
          <w:b/>
          <w:kern w:val="0"/>
          <w:sz w:val="36"/>
          <w:szCs w:val="36"/>
          <w:highlight w:val="none"/>
        </w:rPr>
      </w:pPr>
    </w:p>
    <w:p w14:paraId="5861F52C">
      <w:pPr>
        <w:spacing w:line="360" w:lineRule="auto"/>
        <w:ind w:right="420" w:firstLine="3614" w:firstLineChars="1000"/>
        <w:rPr>
          <w:rFonts w:ascii="宋体" w:hAnsi="宋体" w:cs="宋体"/>
          <w:b/>
          <w:kern w:val="0"/>
          <w:sz w:val="36"/>
          <w:szCs w:val="36"/>
          <w:highlight w:val="none"/>
        </w:rPr>
      </w:pPr>
    </w:p>
    <w:p w14:paraId="75E6FFFE">
      <w:pPr>
        <w:spacing w:line="360" w:lineRule="auto"/>
        <w:ind w:right="420" w:firstLine="3614" w:firstLineChars="1000"/>
        <w:rPr>
          <w:rFonts w:ascii="宋体" w:hAnsi="宋体" w:cs="宋体"/>
          <w:b/>
          <w:kern w:val="0"/>
          <w:sz w:val="36"/>
          <w:szCs w:val="36"/>
          <w:highlight w:val="none"/>
        </w:rPr>
      </w:pPr>
    </w:p>
    <w:p w14:paraId="31D30612">
      <w:pPr>
        <w:spacing w:line="360" w:lineRule="auto"/>
        <w:ind w:right="420" w:firstLine="3614" w:firstLineChars="1000"/>
        <w:rPr>
          <w:rFonts w:ascii="宋体" w:hAnsi="宋体" w:cs="宋体"/>
          <w:b/>
          <w:kern w:val="0"/>
          <w:sz w:val="36"/>
          <w:szCs w:val="36"/>
          <w:highlight w:val="none"/>
        </w:rPr>
      </w:pPr>
    </w:p>
    <w:p w14:paraId="00034F8E">
      <w:pPr>
        <w:spacing w:line="360" w:lineRule="auto"/>
        <w:ind w:right="420" w:firstLine="3614" w:firstLineChars="1000"/>
        <w:rPr>
          <w:rFonts w:ascii="宋体" w:hAnsi="宋体" w:cs="宋体"/>
          <w:b/>
          <w:kern w:val="0"/>
          <w:sz w:val="36"/>
          <w:szCs w:val="36"/>
          <w:highlight w:val="none"/>
        </w:rPr>
      </w:pPr>
    </w:p>
    <w:p w14:paraId="50464F1D">
      <w:pPr>
        <w:spacing w:line="360" w:lineRule="auto"/>
        <w:ind w:right="420" w:firstLine="3614" w:firstLineChars="1000"/>
        <w:rPr>
          <w:rFonts w:ascii="宋体" w:hAnsi="宋体" w:cs="宋体"/>
          <w:b/>
          <w:kern w:val="0"/>
          <w:sz w:val="36"/>
          <w:szCs w:val="36"/>
          <w:highlight w:val="none"/>
        </w:rPr>
      </w:pPr>
    </w:p>
    <w:p w14:paraId="0D7F8890">
      <w:pPr>
        <w:spacing w:line="360" w:lineRule="auto"/>
        <w:ind w:right="420" w:firstLine="3614" w:firstLineChars="1000"/>
        <w:rPr>
          <w:rFonts w:ascii="宋体" w:hAnsi="宋体" w:cs="宋体"/>
          <w:b/>
          <w:kern w:val="0"/>
          <w:sz w:val="36"/>
          <w:szCs w:val="36"/>
          <w:highlight w:val="none"/>
        </w:rPr>
      </w:pPr>
    </w:p>
    <w:p w14:paraId="173B9F64">
      <w:pPr>
        <w:spacing w:line="360" w:lineRule="auto"/>
        <w:ind w:right="420" w:firstLine="3614" w:firstLineChars="1000"/>
        <w:rPr>
          <w:rFonts w:ascii="宋体" w:hAnsi="宋体" w:cs="宋体"/>
          <w:b/>
          <w:kern w:val="0"/>
          <w:sz w:val="36"/>
          <w:szCs w:val="36"/>
          <w:highlight w:val="none"/>
        </w:rPr>
      </w:pPr>
    </w:p>
    <w:p w14:paraId="49B63B4A">
      <w:pPr>
        <w:spacing w:line="360" w:lineRule="auto"/>
        <w:ind w:right="420" w:firstLine="3614" w:firstLineChars="1000"/>
        <w:rPr>
          <w:rFonts w:ascii="宋体" w:hAnsi="宋体" w:cs="宋体"/>
          <w:b/>
          <w:kern w:val="0"/>
          <w:sz w:val="36"/>
          <w:szCs w:val="36"/>
          <w:highlight w:val="none"/>
        </w:rPr>
      </w:pPr>
    </w:p>
    <w:p w14:paraId="3876257B">
      <w:pPr>
        <w:pStyle w:val="3"/>
        <w:pageBreakBefore/>
        <w:widowControl/>
        <w:spacing w:before="100" w:beforeAutospacing="1" w:after="100" w:afterAutospacing="1" w:line="360" w:lineRule="auto"/>
        <w:ind w:left="1290" w:firstLine="3092" w:firstLineChars="700"/>
        <w:rPr>
          <w:rFonts w:ascii="宋体" w:hAnsi="宋体" w:cs="宋体"/>
          <w:highlight w:val="none"/>
        </w:rPr>
      </w:pPr>
      <w:r>
        <w:rPr>
          <w:rFonts w:hint="eastAsia" w:ascii="宋体" w:hAnsi="宋体" w:cs="宋体"/>
          <w:highlight w:val="none"/>
        </w:rPr>
        <w:t>附件</w:t>
      </w:r>
    </w:p>
    <w:p w14:paraId="16EA2B45">
      <w:pPr>
        <w:spacing w:line="360" w:lineRule="auto"/>
        <w:rPr>
          <w:rFonts w:ascii="宋体" w:hAnsi="宋体" w:cs="宋体"/>
          <w:b/>
          <w:spacing w:val="6"/>
          <w:sz w:val="32"/>
          <w:szCs w:val="32"/>
          <w:highlight w:val="none"/>
        </w:rPr>
      </w:pPr>
      <w:r>
        <w:rPr>
          <w:rFonts w:hint="eastAsia" w:ascii="宋体" w:hAnsi="宋体" w:cs="宋体"/>
          <w:b/>
          <w:spacing w:val="6"/>
          <w:sz w:val="32"/>
          <w:szCs w:val="32"/>
          <w:highlight w:val="none"/>
        </w:rPr>
        <w:t>附件1：</w:t>
      </w:r>
    </w:p>
    <w:p w14:paraId="0166C241">
      <w:pPr>
        <w:spacing w:line="360" w:lineRule="auto"/>
        <w:jc w:val="center"/>
        <w:rPr>
          <w:rFonts w:ascii="宋体" w:hAnsi="宋体" w:cs="宋体"/>
          <w:b/>
          <w:spacing w:val="6"/>
          <w:sz w:val="32"/>
          <w:szCs w:val="32"/>
          <w:highlight w:val="none"/>
        </w:rPr>
      </w:pPr>
      <w:bookmarkStart w:id="510" w:name="OLE_LINK14"/>
      <w:bookmarkStart w:id="511" w:name="OLE_LINK13"/>
      <w:r>
        <w:rPr>
          <w:rFonts w:hint="eastAsia" w:ascii="宋体" w:hAnsi="宋体" w:cs="宋体"/>
          <w:b/>
          <w:spacing w:val="6"/>
          <w:sz w:val="32"/>
          <w:szCs w:val="32"/>
          <w:highlight w:val="none"/>
        </w:rPr>
        <w:t>残疾人福利性单位声明函</w:t>
      </w:r>
    </w:p>
    <w:bookmarkEnd w:id="510"/>
    <w:bookmarkEnd w:id="511"/>
    <w:p w14:paraId="31A4523C">
      <w:pPr>
        <w:spacing w:line="360" w:lineRule="auto"/>
        <w:rPr>
          <w:rFonts w:ascii="宋体" w:hAnsi="宋体" w:cs="宋体"/>
          <w:b/>
          <w:spacing w:val="6"/>
          <w:sz w:val="30"/>
          <w:szCs w:val="30"/>
          <w:highlight w:val="none"/>
        </w:rPr>
      </w:pPr>
    </w:p>
    <w:p w14:paraId="0576DB96">
      <w:pPr>
        <w:spacing w:line="360" w:lineRule="auto"/>
        <w:ind w:firstLine="480" w:firstLineChars="200"/>
        <w:rPr>
          <w:rFonts w:ascii="宋体" w:hAnsi="宋体" w:cs="宋体"/>
          <w:sz w:val="24"/>
          <w:highlight w:val="none"/>
        </w:rPr>
      </w:pPr>
      <w:r>
        <w:rPr>
          <w:rFonts w:hint="eastAsia" w:ascii="宋体" w:hAnsi="宋体" w:cs="宋体"/>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0000FF"/>
          <w:sz w:val="24"/>
          <w:highlight w:val="none"/>
          <w:u w:val="single"/>
        </w:rPr>
        <w:t>(采购人)</w:t>
      </w:r>
      <w:r>
        <w:rPr>
          <w:rFonts w:hint="eastAsia" w:ascii="宋体" w:hAnsi="宋体" w:cs="宋体"/>
          <w:sz w:val="24"/>
          <w:highlight w:val="none"/>
        </w:rPr>
        <w:t>_单位的_</w:t>
      </w:r>
      <w:r>
        <w:rPr>
          <w:rFonts w:hint="eastAsia" w:ascii="宋体" w:hAnsi="宋体" w:cs="宋体"/>
          <w:color w:val="0000FF"/>
          <w:sz w:val="24"/>
          <w:highlight w:val="none"/>
          <w:u w:val="single"/>
        </w:rPr>
        <w:t>（项目名称）</w:t>
      </w:r>
      <w:r>
        <w:rPr>
          <w:rFonts w:hint="eastAsia" w:ascii="宋体" w:hAnsi="宋体" w:cs="宋体"/>
          <w:color w:val="0000FF"/>
          <w:sz w:val="24"/>
          <w:highlight w:val="none"/>
        </w:rPr>
        <w:t>_</w:t>
      </w:r>
      <w:r>
        <w:rPr>
          <w:rFonts w:hint="eastAsia" w:ascii="宋体" w:hAnsi="宋体" w:cs="宋体"/>
          <w:sz w:val="24"/>
          <w:highlight w:val="none"/>
        </w:rPr>
        <w:t>_项目采购活动提供本单位制造的货物（由本单位承担工程/提供服务），或者提供其他残疾人福利性单位制造的货物（不包括使用非残疾人福利性单位注册商标的货物）。</w:t>
      </w:r>
    </w:p>
    <w:p w14:paraId="24281CE5">
      <w:pPr>
        <w:spacing w:line="360" w:lineRule="auto"/>
        <w:ind w:firstLine="480" w:firstLineChars="200"/>
        <w:rPr>
          <w:rFonts w:ascii="宋体" w:hAnsi="宋体" w:cs="宋体"/>
          <w:sz w:val="24"/>
          <w:highlight w:val="none"/>
        </w:rPr>
      </w:pPr>
      <w:r>
        <w:rPr>
          <w:rFonts w:hint="eastAsia" w:ascii="宋体" w:hAnsi="宋体" w:cs="宋体"/>
          <w:sz w:val="24"/>
          <w:highlight w:val="none"/>
        </w:rPr>
        <w:t>本单位对上述声明的真实性负责。如有虚假，将依法承担相应责任。</w:t>
      </w:r>
    </w:p>
    <w:p w14:paraId="195BA166">
      <w:pPr>
        <w:spacing w:line="360" w:lineRule="auto"/>
        <w:ind w:firstLine="480" w:firstLineChars="200"/>
        <w:rPr>
          <w:rFonts w:ascii="宋体" w:hAnsi="宋体" w:cs="宋体"/>
          <w:sz w:val="24"/>
          <w:highlight w:val="none"/>
        </w:rPr>
      </w:pPr>
    </w:p>
    <w:p w14:paraId="4E38287E">
      <w:pPr>
        <w:spacing w:line="360" w:lineRule="auto"/>
        <w:ind w:firstLine="480" w:firstLineChars="200"/>
        <w:rPr>
          <w:rFonts w:ascii="宋体" w:hAnsi="宋体" w:cs="宋体"/>
          <w:sz w:val="24"/>
          <w:highlight w:val="none"/>
        </w:rPr>
      </w:pPr>
    </w:p>
    <w:p w14:paraId="3D914649">
      <w:pPr>
        <w:tabs>
          <w:tab w:val="left" w:pos="4860"/>
        </w:tabs>
        <w:spacing w:line="360" w:lineRule="auto"/>
        <w:ind w:right="1560" w:firstLine="480" w:firstLineChars="200"/>
        <w:jc w:val="center"/>
        <w:rPr>
          <w:rFonts w:ascii="宋体" w:hAnsi="宋体" w:cs="宋体"/>
          <w:sz w:val="24"/>
          <w:highlight w:val="none"/>
        </w:rPr>
      </w:pPr>
      <w:r>
        <w:rPr>
          <w:rFonts w:hint="eastAsia" w:ascii="宋体" w:hAnsi="宋体" w:cs="宋体"/>
          <w:sz w:val="24"/>
          <w:highlight w:val="none"/>
        </w:rPr>
        <w:t xml:space="preserve">               </w:t>
      </w:r>
      <w:r>
        <w:rPr>
          <w:rFonts w:hint="eastAsia" w:ascii="宋体" w:hAnsi="宋体" w:cs="宋体"/>
          <w:kern w:val="0"/>
          <w:sz w:val="24"/>
          <w:highlight w:val="none"/>
          <w:lang w:val="zh-CN"/>
        </w:rPr>
        <w:t>投标人名称（电子签名）</w:t>
      </w:r>
      <w:r>
        <w:rPr>
          <w:rFonts w:hint="eastAsia" w:ascii="宋体" w:hAnsi="宋体" w:cs="宋体"/>
          <w:sz w:val="24"/>
          <w:highlight w:val="none"/>
        </w:rPr>
        <w:t>：</w:t>
      </w:r>
    </w:p>
    <w:p w14:paraId="093158C3">
      <w:pPr>
        <w:tabs>
          <w:tab w:val="left" w:pos="4860"/>
        </w:tabs>
        <w:spacing w:line="360" w:lineRule="auto"/>
        <w:ind w:right="1560" w:firstLine="480" w:firstLineChars="200"/>
        <w:jc w:val="center"/>
        <w:rPr>
          <w:rFonts w:ascii="宋体" w:hAnsi="宋体" w:cs="宋体"/>
          <w:sz w:val="24"/>
          <w:highlight w:val="none"/>
        </w:rPr>
      </w:pPr>
      <w:r>
        <w:rPr>
          <w:rFonts w:hint="eastAsia" w:ascii="宋体" w:hAnsi="宋体" w:cs="宋体"/>
          <w:sz w:val="24"/>
          <w:highlight w:val="none"/>
        </w:rPr>
        <w:t xml:space="preserve">       日  期：</w:t>
      </w:r>
    </w:p>
    <w:p w14:paraId="436E3CD2">
      <w:pPr>
        <w:spacing w:line="360" w:lineRule="auto"/>
        <w:ind w:firstLine="480" w:firstLineChars="200"/>
        <w:rPr>
          <w:rFonts w:ascii="宋体" w:hAnsi="宋体" w:cs="宋体"/>
          <w:sz w:val="24"/>
          <w:highlight w:val="none"/>
        </w:rPr>
      </w:pPr>
    </w:p>
    <w:p w14:paraId="6186B0B5">
      <w:pPr>
        <w:spacing w:line="360" w:lineRule="auto"/>
        <w:ind w:firstLine="420" w:firstLineChars="200"/>
        <w:rPr>
          <w:rFonts w:ascii="宋体" w:hAnsi="宋体" w:cs="宋体"/>
          <w:highlight w:val="none"/>
        </w:rPr>
      </w:pPr>
    </w:p>
    <w:p w14:paraId="2131AA2E">
      <w:pPr>
        <w:spacing w:line="360" w:lineRule="auto"/>
        <w:ind w:firstLine="420" w:firstLineChars="200"/>
        <w:rPr>
          <w:rFonts w:ascii="宋体" w:hAnsi="宋体" w:cs="宋体"/>
          <w:highlight w:val="none"/>
        </w:rPr>
      </w:pPr>
    </w:p>
    <w:p w14:paraId="6195A1C4">
      <w:pPr>
        <w:spacing w:line="360" w:lineRule="auto"/>
        <w:ind w:firstLine="420" w:firstLineChars="200"/>
        <w:rPr>
          <w:rFonts w:ascii="宋体" w:hAnsi="宋体" w:cs="宋体"/>
          <w:highlight w:val="none"/>
        </w:rPr>
      </w:pPr>
    </w:p>
    <w:p w14:paraId="0A542998">
      <w:pPr>
        <w:spacing w:line="360" w:lineRule="auto"/>
        <w:ind w:firstLine="420" w:firstLineChars="200"/>
        <w:rPr>
          <w:rFonts w:ascii="宋体" w:hAnsi="宋体" w:cs="宋体"/>
          <w:highlight w:val="none"/>
        </w:rPr>
      </w:pPr>
    </w:p>
    <w:p w14:paraId="087DD6B9">
      <w:pPr>
        <w:spacing w:line="360" w:lineRule="auto"/>
        <w:rPr>
          <w:rFonts w:ascii="宋体" w:hAnsi="宋体" w:cs="宋体"/>
          <w:b/>
          <w:sz w:val="24"/>
          <w:highlight w:val="none"/>
        </w:rPr>
      </w:pPr>
    </w:p>
    <w:p w14:paraId="36974B12">
      <w:pPr>
        <w:spacing w:line="360" w:lineRule="auto"/>
        <w:rPr>
          <w:rFonts w:ascii="宋体" w:hAnsi="宋体" w:cs="宋体"/>
          <w:b/>
          <w:sz w:val="24"/>
          <w:highlight w:val="none"/>
        </w:rPr>
      </w:pPr>
    </w:p>
    <w:p w14:paraId="7D100A8C">
      <w:pPr>
        <w:spacing w:line="360" w:lineRule="auto"/>
        <w:rPr>
          <w:rFonts w:ascii="宋体" w:hAnsi="宋体" w:cs="宋体"/>
          <w:b/>
          <w:sz w:val="24"/>
          <w:highlight w:val="none"/>
        </w:rPr>
      </w:pPr>
    </w:p>
    <w:p w14:paraId="0B2F851D">
      <w:pPr>
        <w:spacing w:line="360" w:lineRule="auto"/>
        <w:rPr>
          <w:rFonts w:ascii="宋体" w:hAnsi="宋体" w:cs="宋体"/>
          <w:b/>
          <w:sz w:val="24"/>
          <w:highlight w:val="none"/>
        </w:rPr>
      </w:pPr>
    </w:p>
    <w:p w14:paraId="24CB0039">
      <w:pPr>
        <w:spacing w:line="360" w:lineRule="auto"/>
        <w:rPr>
          <w:rFonts w:ascii="宋体" w:hAnsi="宋体" w:cs="宋体"/>
          <w:b/>
          <w:sz w:val="24"/>
          <w:highlight w:val="none"/>
        </w:rPr>
      </w:pPr>
    </w:p>
    <w:p w14:paraId="01B5B0F4">
      <w:pPr>
        <w:spacing w:line="360" w:lineRule="auto"/>
        <w:rPr>
          <w:rFonts w:ascii="宋体" w:hAnsi="宋体" w:cs="宋体"/>
          <w:b/>
          <w:sz w:val="24"/>
          <w:highlight w:val="none"/>
        </w:rPr>
      </w:pPr>
    </w:p>
    <w:p w14:paraId="6763A021">
      <w:pPr>
        <w:spacing w:line="360" w:lineRule="auto"/>
        <w:rPr>
          <w:rFonts w:ascii="宋体" w:hAnsi="宋体" w:cs="宋体"/>
          <w:b/>
          <w:sz w:val="24"/>
          <w:highlight w:val="none"/>
        </w:rPr>
      </w:pPr>
    </w:p>
    <w:p w14:paraId="24446325">
      <w:pPr>
        <w:spacing w:line="360" w:lineRule="auto"/>
        <w:jc w:val="left"/>
        <w:rPr>
          <w:rFonts w:ascii="宋体" w:hAnsi="宋体" w:cs="宋体"/>
          <w:b/>
          <w:spacing w:val="6"/>
          <w:sz w:val="32"/>
          <w:szCs w:val="32"/>
          <w:highlight w:val="none"/>
        </w:rPr>
      </w:pPr>
      <w:r>
        <w:rPr>
          <w:rFonts w:hint="eastAsia" w:ascii="宋体" w:hAnsi="宋体" w:cs="宋体"/>
          <w:b/>
          <w:spacing w:val="6"/>
          <w:sz w:val="32"/>
          <w:szCs w:val="32"/>
          <w:highlight w:val="none"/>
        </w:rPr>
        <w:t>附件2：质疑函范本及制作说明</w:t>
      </w:r>
    </w:p>
    <w:p w14:paraId="7277F962">
      <w:pPr>
        <w:spacing w:line="360" w:lineRule="auto"/>
        <w:jc w:val="center"/>
        <w:rPr>
          <w:rFonts w:ascii="宋体" w:hAnsi="宋体" w:cs="宋体"/>
          <w:b/>
          <w:spacing w:val="6"/>
          <w:sz w:val="32"/>
          <w:szCs w:val="32"/>
          <w:highlight w:val="none"/>
        </w:rPr>
      </w:pPr>
      <w:r>
        <w:rPr>
          <w:rFonts w:hint="eastAsia" w:ascii="宋体" w:hAnsi="宋体" w:cs="宋体"/>
          <w:b/>
          <w:spacing w:val="6"/>
          <w:sz w:val="32"/>
          <w:szCs w:val="32"/>
          <w:highlight w:val="none"/>
        </w:rPr>
        <w:t>质疑函范本</w:t>
      </w:r>
    </w:p>
    <w:p w14:paraId="7D2AC3DB">
      <w:pPr>
        <w:snapToGrid w:val="0"/>
        <w:spacing w:before="240" w:beforeLines="100" w:line="360" w:lineRule="auto"/>
        <w:rPr>
          <w:rFonts w:ascii="宋体" w:hAnsi="宋体" w:cs="宋体"/>
          <w:bCs/>
          <w:sz w:val="24"/>
          <w:highlight w:val="none"/>
        </w:rPr>
      </w:pPr>
      <w:r>
        <w:rPr>
          <w:rFonts w:hint="eastAsia" w:ascii="宋体" w:hAnsi="宋体" w:cs="宋体"/>
          <w:bCs/>
          <w:sz w:val="24"/>
          <w:highlight w:val="none"/>
        </w:rPr>
        <w:t>一、质疑供应商基本信息</w:t>
      </w:r>
    </w:p>
    <w:p w14:paraId="1DC37501">
      <w:pPr>
        <w:snapToGrid w:val="0"/>
        <w:spacing w:line="360" w:lineRule="auto"/>
        <w:rPr>
          <w:rFonts w:ascii="宋体" w:hAnsi="宋体" w:cs="宋体"/>
          <w:sz w:val="24"/>
          <w:highlight w:val="none"/>
          <w:u w:val="dotted"/>
        </w:rPr>
      </w:pPr>
      <w:r>
        <w:rPr>
          <w:rFonts w:hint="eastAsia" w:ascii="宋体" w:hAnsi="宋体" w:cs="宋体"/>
          <w:sz w:val="24"/>
          <w:highlight w:val="none"/>
        </w:rPr>
        <w:t>质疑供应商：</w:t>
      </w:r>
      <w:r>
        <w:rPr>
          <w:rFonts w:hint="eastAsia" w:ascii="宋体" w:hAnsi="宋体" w:cs="宋体"/>
          <w:sz w:val="24"/>
          <w:highlight w:val="none"/>
          <w:u w:val="dotted"/>
        </w:rPr>
        <w:t xml:space="preserve">                                        </w:t>
      </w:r>
    </w:p>
    <w:p w14:paraId="64287101">
      <w:pPr>
        <w:snapToGrid w:val="0"/>
        <w:spacing w:line="360" w:lineRule="auto"/>
        <w:rPr>
          <w:rFonts w:ascii="宋体" w:hAnsi="宋体" w:cs="宋体"/>
          <w:sz w:val="24"/>
          <w:highlight w:val="none"/>
        </w:rPr>
      </w:pPr>
      <w:r>
        <w:rPr>
          <w:rFonts w:hint="eastAsia" w:ascii="宋体" w:hAnsi="宋体" w:cs="宋体"/>
          <w:sz w:val="24"/>
          <w:highlight w:val="none"/>
        </w:rPr>
        <w:t>地址：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p>
    <w:p w14:paraId="34C157C8">
      <w:pPr>
        <w:snapToGrid w:val="0"/>
        <w:spacing w:line="360" w:lineRule="auto"/>
        <w:rPr>
          <w:rFonts w:ascii="宋体" w:hAnsi="宋体" w:cs="宋体"/>
          <w:sz w:val="24"/>
          <w:highlight w:val="non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p>
    <w:p w14:paraId="5C169BA6">
      <w:pPr>
        <w:snapToGrid w:val="0"/>
        <w:spacing w:line="360" w:lineRule="auto"/>
        <w:rPr>
          <w:rFonts w:ascii="宋体" w:hAnsi="宋体" w:cs="宋体"/>
          <w:sz w:val="24"/>
          <w:highlight w:val="none"/>
          <w:u w:val="dotted"/>
        </w:rPr>
      </w:pPr>
      <w:r>
        <w:rPr>
          <w:rFonts w:hint="eastAsia" w:ascii="宋体" w:hAnsi="宋体" w:cs="宋体"/>
          <w:sz w:val="24"/>
          <w:highlight w:val="none"/>
        </w:rPr>
        <w:t>授权代表：</w:t>
      </w:r>
      <w:r>
        <w:rPr>
          <w:rFonts w:hint="eastAsia" w:ascii="宋体" w:hAnsi="宋体" w:cs="宋体"/>
          <w:sz w:val="24"/>
          <w:highlight w:val="none"/>
          <w:u w:val="dotted"/>
        </w:rPr>
        <w:t xml:space="preserve">                                          </w:t>
      </w:r>
    </w:p>
    <w:p w14:paraId="5F6E41D7">
      <w:pPr>
        <w:snapToGrid w:val="0"/>
        <w:spacing w:line="360" w:lineRule="auto"/>
        <w:rPr>
          <w:rFonts w:ascii="宋体" w:hAnsi="宋体" w:cs="宋体"/>
          <w:sz w:val="24"/>
          <w:highlight w:val="none"/>
        </w:rPr>
      </w:pP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3B6DB61C">
      <w:pPr>
        <w:snapToGrid w:val="0"/>
        <w:spacing w:line="360" w:lineRule="auto"/>
        <w:rPr>
          <w:rFonts w:ascii="宋体" w:hAnsi="宋体" w:cs="宋体"/>
          <w:sz w:val="24"/>
          <w:highlight w:val="none"/>
        </w:rPr>
      </w:pPr>
      <w:r>
        <w:rPr>
          <w:rFonts w:hint="eastAsia" w:ascii="宋体" w:hAnsi="宋体" w:cs="宋体"/>
          <w:sz w:val="24"/>
          <w:highlight w:val="none"/>
        </w:rPr>
        <w:t xml:space="preserve">地址： </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p>
    <w:p w14:paraId="4354E481">
      <w:pPr>
        <w:snapToGrid w:val="0"/>
        <w:spacing w:line="360" w:lineRule="auto"/>
        <w:rPr>
          <w:rFonts w:ascii="宋体" w:hAnsi="宋体" w:cs="宋体"/>
          <w:bCs/>
          <w:sz w:val="24"/>
          <w:highlight w:val="none"/>
        </w:rPr>
      </w:pPr>
      <w:r>
        <w:rPr>
          <w:rFonts w:hint="eastAsia" w:ascii="宋体" w:hAnsi="宋体" w:cs="宋体"/>
          <w:bCs/>
          <w:sz w:val="24"/>
          <w:highlight w:val="none"/>
        </w:rPr>
        <w:t>二、质疑项目基本情况</w:t>
      </w:r>
    </w:p>
    <w:p w14:paraId="5A988494">
      <w:pPr>
        <w:snapToGrid w:val="0"/>
        <w:spacing w:line="360" w:lineRule="auto"/>
        <w:rPr>
          <w:rFonts w:ascii="宋体" w:hAnsi="宋体" w:cs="宋体"/>
          <w:sz w:val="24"/>
          <w:highlight w:val="none"/>
        </w:rPr>
      </w:pPr>
      <w:r>
        <w:rPr>
          <w:rFonts w:hint="eastAsia" w:ascii="宋体" w:hAnsi="宋体" w:cs="宋体"/>
          <w:sz w:val="24"/>
          <w:highlight w:val="none"/>
        </w:rPr>
        <w:t>质疑项目的名称：</w:t>
      </w:r>
      <w:r>
        <w:rPr>
          <w:rFonts w:hint="eastAsia" w:ascii="宋体" w:hAnsi="宋体" w:cs="宋体"/>
          <w:sz w:val="24"/>
          <w:highlight w:val="none"/>
          <w:u w:val="dotted"/>
        </w:rPr>
        <w:t xml:space="preserve">                                      </w:t>
      </w:r>
    </w:p>
    <w:p w14:paraId="0B8FB3B0">
      <w:pPr>
        <w:snapToGrid w:val="0"/>
        <w:spacing w:line="360" w:lineRule="auto"/>
        <w:rPr>
          <w:rFonts w:ascii="宋体" w:hAnsi="宋体" w:cs="宋体"/>
          <w:sz w:val="24"/>
          <w:highlight w:val="none"/>
        </w:rPr>
      </w:pPr>
      <w:r>
        <w:rPr>
          <w:rFonts w:hint="eastAsia" w:ascii="宋体" w:hAnsi="宋体" w:cs="宋体"/>
          <w:sz w:val="24"/>
          <w:highlight w:val="none"/>
        </w:rPr>
        <w:t>质疑项目的编号：</w:t>
      </w:r>
      <w:r>
        <w:rPr>
          <w:rFonts w:hint="eastAsia" w:ascii="宋体" w:hAnsi="宋体" w:cs="宋体"/>
          <w:sz w:val="24"/>
          <w:highlight w:val="none"/>
          <w:u w:val="dotted"/>
        </w:rPr>
        <w:t xml:space="preserve">               </w:t>
      </w:r>
      <w:r>
        <w:rPr>
          <w:rFonts w:hint="eastAsia" w:ascii="宋体" w:hAnsi="宋体" w:cs="宋体"/>
          <w:sz w:val="24"/>
          <w:highlight w:val="none"/>
        </w:rPr>
        <w:t>包号：</w:t>
      </w:r>
      <w:r>
        <w:rPr>
          <w:rFonts w:hint="eastAsia" w:ascii="宋体" w:hAnsi="宋体" w:cs="宋体"/>
          <w:sz w:val="24"/>
          <w:highlight w:val="none"/>
          <w:u w:val="dotted"/>
        </w:rPr>
        <w:t xml:space="preserve">                 </w:t>
      </w:r>
    </w:p>
    <w:p w14:paraId="71DA89F3">
      <w:pPr>
        <w:snapToGrid w:val="0"/>
        <w:spacing w:line="360" w:lineRule="auto"/>
        <w:rPr>
          <w:rFonts w:ascii="宋体" w:hAnsi="宋体" w:cs="宋体"/>
          <w:sz w:val="24"/>
          <w:highlight w:val="none"/>
          <w:u w:val="dotted"/>
        </w:rPr>
      </w:pPr>
      <w:r>
        <w:rPr>
          <w:rFonts w:hint="eastAsia" w:ascii="宋体" w:hAnsi="宋体" w:cs="宋体"/>
          <w:sz w:val="24"/>
          <w:highlight w:val="none"/>
        </w:rPr>
        <w:t>采购人名称：</w:t>
      </w:r>
      <w:r>
        <w:rPr>
          <w:rFonts w:hint="eastAsia" w:ascii="宋体" w:hAnsi="宋体" w:cs="宋体"/>
          <w:sz w:val="24"/>
          <w:highlight w:val="none"/>
          <w:u w:val="dotted"/>
        </w:rPr>
        <w:t xml:space="preserve">                                         </w:t>
      </w:r>
    </w:p>
    <w:p w14:paraId="0019DF51">
      <w:pPr>
        <w:snapToGrid w:val="0"/>
        <w:spacing w:line="360" w:lineRule="auto"/>
        <w:rPr>
          <w:rFonts w:ascii="宋体" w:hAnsi="宋体" w:cs="宋体"/>
          <w:sz w:val="24"/>
          <w:highlight w:val="none"/>
        </w:rPr>
      </w:pPr>
      <w:r>
        <w:rPr>
          <w:rFonts w:hint="eastAsia" w:ascii="宋体" w:hAnsi="宋体" w:cs="宋体"/>
          <w:sz w:val="24"/>
          <w:highlight w:val="none"/>
        </w:rPr>
        <w:t>采购文件获取日期：</w:t>
      </w:r>
      <w:r>
        <w:rPr>
          <w:rFonts w:hint="eastAsia" w:ascii="宋体" w:hAnsi="宋体" w:cs="宋体"/>
          <w:sz w:val="24"/>
          <w:highlight w:val="none"/>
          <w:u w:val="dotted"/>
        </w:rPr>
        <w:t xml:space="preserve">                                           </w:t>
      </w:r>
    </w:p>
    <w:p w14:paraId="0C618173">
      <w:pPr>
        <w:snapToGrid w:val="0"/>
        <w:spacing w:line="360" w:lineRule="auto"/>
        <w:rPr>
          <w:rFonts w:ascii="宋体" w:hAnsi="宋体" w:cs="宋体"/>
          <w:bCs/>
          <w:sz w:val="24"/>
          <w:highlight w:val="none"/>
        </w:rPr>
      </w:pPr>
      <w:r>
        <w:rPr>
          <w:rFonts w:hint="eastAsia" w:ascii="宋体" w:hAnsi="宋体" w:cs="宋体"/>
          <w:bCs/>
          <w:sz w:val="24"/>
          <w:highlight w:val="none"/>
        </w:rPr>
        <w:t>三、质疑事项具体内容</w:t>
      </w:r>
    </w:p>
    <w:p w14:paraId="12691AF0">
      <w:pPr>
        <w:snapToGrid w:val="0"/>
        <w:spacing w:line="360" w:lineRule="auto"/>
        <w:rPr>
          <w:rFonts w:ascii="宋体" w:hAnsi="宋体" w:cs="宋体"/>
          <w:sz w:val="24"/>
          <w:highlight w:val="none"/>
          <w:u w:val="dotted"/>
        </w:rPr>
      </w:pPr>
      <w:r>
        <w:rPr>
          <w:rFonts w:hint="eastAsia" w:ascii="宋体" w:hAnsi="宋体" w:cs="宋体"/>
          <w:sz w:val="24"/>
          <w:highlight w:val="none"/>
        </w:rPr>
        <w:t>质疑事项1：</w:t>
      </w:r>
      <w:r>
        <w:rPr>
          <w:rFonts w:hint="eastAsia" w:ascii="宋体" w:hAnsi="宋体" w:cs="宋体"/>
          <w:sz w:val="24"/>
          <w:highlight w:val="none"/>
          <w:u w:val="dotted"/>
        </w:rPr>
        <w:t xml:space="preserve">                                         </w:t>
      </w:r>
    </w:p>
    <w:p w14:paraId="3DBBA5F2">
      <w:pPr>
        <w:snapToGrid w:val="0"/>
        <w:spacing w:line="360" w:lineRule="auto"/>
        <w:rPr>
          <w:rFonts w:ascii="宋体" w:hAnsi="宋体" w:cs="宋体"/>
          <w:sz w:val="24"/>
          <w:highlight w:val="none"/>
          <w:u w:val="dotted"/>
        </w:rPr>
      </w:pPr>
      <w:r>
        <w:rPr>
          <w:rFonts w:hint="eastAsia" w:ascii="宋体" w:hAnsi="宋体" w:cs="宋体"/>
          <w:sz w:val="24"/>
          <w:highlight w:val="none"/>
        </w:rPr>
        <w:t>事实依据：</w:t>
      </w:r>
      <w:r>
        <w:rPr>
          <w:rFonts w:hint="eastAsia" w:ascii="宋体" w:hAnsi="宋体" w:cs="宋体"/>
          <w:sz w:val="24"/>
          <w:highlight w:val="none"/>
          <w:u w:val="dotted"/>
        </w:rPr>
        <w:t xml:space="preserve">                                          </w:t>
      </w:r>
    </w:p>
    <w:p w14:paraId="7F2E5B67">
      <w:pPr>
        <w:snapToGrid w:val="0"/>
        <w:spacing w:line="360" w:lineRule="auto"/>
        <w:rPr>
          <w:rFonts w:ascii="宋体" w:hAnsi="宋体" w:cs="宋体"/>
          <w:sz w:val="24"/>
          <w:highlight w:val="none"/>
        </w:rPr>
      </w:pPr>
      <w:r>
        <w:rPr>
          <w:rFonts w:hint="eastAsia" w:ascii="宋体" w:hAnsi="宋体" w:cs="宋体"/>
          <w:sz w:val="24"/>
          <w:highlight w:val="none"/>
          <w:u w:val="dotted"/>
        </w:rPr>
        <w:t xml:space="preserve">                                                       </w:t>
      </w:r>
    </w:p>
    <w:p w14:paraId="0B848121">
      <w:pPr>
        <w:snapToGrid w:val="0"/>
        <w:spacing w:line="360" w:lineRule="auto"/>
        <w:rPr>
          <w:rFonts w:ascii="宋体" w:hAnsi="宋体" w:cs="宋体"/>
          <w:sz w:val="24"/>
          <w:highlight w:val="none"/>
          <w:u w:val="dotted"/>
        </w:rPr>
      </w:pPr>
      <w:r>
        <w:rPr>
          <w:rFonts w:hint="eastAsia" w:ascii="宋体" w:hAnsi="宋体" w:cs="宋体"/>
          <w:sz w:val="24"/>
          <w:highlight w:val="none"/>
        </w:rPr>
        <w:t>法律依据：</w:t>
      </w:r>
      <w:r>
        <w:rPr>
          <w:rFonts w:hint="eastAsia" w:ascii="宋体" w:hAnsi="宋体" w:cs="宋体"/>
          <w:sz w:val="24"/>
          <w:highlight w:val="none"/>
          <w:u w:val="dotted"/>
        </w:rPr>
        <w:t xml:space="preserve">                                          </w:t>
      </w:r>
    </w:p>
    <w:p w14:paraId="4C4EF94F">
      <w:pPr>
        <w:snapToGrid w:val="0"/>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p>
    <w:p w14:paraId="2BE6FF7D">
      <w:pPr>
        <w:snapToGrid w:val="0"/>
        <w:spacing w:line="360" w:lineRule="auto"/>
        <w:rPr>
          <w:rFonts w:ascii="宋体" w:hAnsi="宋体" w:cs="宋体"/>
          <w:sz w:val="24"/>
          <w:highlight w:val="none"/>
          <w:u w:val="dotted"/>
        </w:rPr>
      </w:pPr>
      <w:r>
        <w:rPr>
          <w:rFonts w:hint="eastAsia" w:ascii="宋体" w:hAnsi="宋体" w:cs="宋体"/>
          <w:sz w:val="24"/>
          <w:highlight w:val="none"/>
        </w:rPr>
        <w:t>质疑事项2</w:t>
      </w:r>
    </w:p>
    <w:p w14:paraId="1595787E">
      <w:pPr>
        <w:snapToGrid w:val="0"/>
        <w:spacing w:line="360" w:lineRule="auto"/>
        <w:rPr>
          <w:rFonts w:ascii="宋体" w:hAnsi="宋体" w:cs="宋体"/>
          <w:sz w:val="24"/>
          <w:highlight w:val="none"/>
        </w:rPr>
      </w:pPr>
      <w:r>
        <w:rPr>
          <w:rFonts w:hint="eastAsia" w:ascii="宋体" w:hAnsi="宋体" w:cs="宋体"/>
          <w:sz w:val="24"/>
          <w:highlight w:val="none"/>
        </w:rPr>
        <w:t>……</w:t>
      </w:r>
    </w:p>
    <w:p w14:paraId="0230427A">
      <w:pPr>
        <w:snapToGrid w:val="0"/>
        <w:spacing w:line="360" w:lineRule="auto"/>
        <w:rPr>
          <w:rFonts w:ascii="宋体" w:hAnsi="宋体" w:cs="宋体"/>
          <w:bCs/>
          <w:sz w:val="24"/>
          <w:highlight w:val="none"/>
        </w:rPr>
      </w:pPr>
      <w:r>
        <w:rPr>
          <w:rFonts w:hint="eastAsia" w:ascii="宋体" w:hAnsi="宋体" w:cs="宋体"/>
          <w:bCs/>
          <w:sz w:val="24"/>
          <w:highlight w:val="none"/>
        </w:rPr>
        <w:t>四、与质疑事项相关的质疑请求</w:t>
      </w:r>
    </w:p>
    <w:p w14:paraId="3CB07EA2">
      <w:pPr>
        <w:snapToGrid w:val="0"/>
        <w:spacing w:line="360" w:lineRule="auto"/>
        <w:rPr>
          <w:rFonts w:ascii="宋体" w:hAnsi="宋体" w:cs="宋体"/>
          <w:sz w:val="24"/>
          <w:highlight w:val="none"/>
          <w:u w:val="dotted"/>
        </w:rPr>
      </w:pPr>
      <w:r>
        <w:rPr>
          <w:rFonts w:hint="eastAsia" w:ascii="宋体" w:hAnsi="宋体" w:cs="宋体"/>
          <w:sz w:val="24"/>
          <w:highlight w:val="none"/>
        </w:rPr>
        <w:t>请求：</w:t>
      </w:r>
      <w:r>
        <w:rPr>
          <w:rFonts w:hint="eastAsia" w:ascii="宋体" w:hAnsi="宋体" w:cs="宋体"/>
          <w:sz w:val="24"/>
          <w:highlight w:val="none"/>
          <w:u w:val="dotted"/>
        </w:rPr>
        <w:t xml:space="preserve">                                               </w:t>
      </w:r>
    </w:p>
    <w:p w14:paraId="360A8F5D">
      <w:pPr>
        <w:spacing w:line="360" w:lineRule="auto"/>
        <w:rPr>
          <w:rFonts w:ascii="宋体" w:hAnsi="宋体" w:cs="宋体"/>
          <w:sz w:val="24"/>
          <w:highlight w:val="none"/>
        </w:rPr>
      </w:pPr>
      <w:r>
        <w:rPr>
          <w:rFonts w:hint="eastAsia" w:ascii="宋体" w:hAnsi="宋体" w:cs="宋体"/>
          <w:sz w:val="24"/>
          <w:highlight w:val="none"/>
        </w:rPr>
        <w:t xml:space="preserve">签字(签章)：                   公章：                      </w:t>
      </w:r>
    </w:p>
    <w:p w14:paraId="09576533">
      <w:pPr>
        <w:spacing w:line="360" w:lineRule="auto"/>
        <w:rPr>
          <w:rFonts w:ascii="宋体" w:hAnsi="宋体" w:cs="宋体"/>
          <w:sz w:val="24"/>
          <w:highlight w:val="none"/>
        </w:rPr>
      </w:pPr>
      <w:r>
        <w:rPr>
          <w:rFonts w:hint="eastAsia" w:ascii="宋体" w:hAnsi="宋体" w:cs="宋体"/>
          <w:sz w:val="24"/>
          <w:highlight w:val="none"/>
        </w:rPr>
        <w:t xml:space="preserve">日期：    </w:t>
      </w:r>
    </w:p>
    <w:p w14:paraId="6AB0DB93">
      <w:pPr>
        <w:spacing w:line="360" w:lineRule="auto"/>
        <w:jc w:val="center"/>
        <w:rPr>
          <w:rFonts w:ascii="宋体" w:hAnsi="宋体" w:cs="宋体"/>
          <w:b/>
          <w:bCs/>
          <w:sz w:val="24"/>
          <w:highlight w:val="none"/>
        </w:rPr>
      </w:pPr>
    </w:p>
    <w:p w14:paraId="21B6ED07">
      <w:pPr>
        <w:spacing w:line="360" w:lineRule="auto"/>
        <w:rPr>
          <w:rFonts w:ascii="宋体" w:hAnsi="宋体" w:cs="宋体"/>
          <w:b/>
          <w:sz w:val="24"/>
          <w:highlight w:val="none"/>
        </w:rPr>
      </w:pPr>
    </w:p>
    <w:p w14:paraId="13DACD12">
      <w:pPr>
        <w:spacing w:line="360" w:lineRule="auto"/>
        <w:rPr>
          <w:rFonts w:ascii="宋体" w:hAnsi="宋体" w:cs="宋体"/>
          <w:b/>
          <w:sz w:val="24"/>
          <w:highlight w:val="none"/>
        </w:rPr>
      </w:pPr>
    </w:p>
    <w:p w14:paraId="0DFCC169">
      <w:pPr>
        <w:spacing w:line="360" w:lineRule="auto"/>
        <w:rPr>
          <w:rFonts w:ascii="宋体" w:hAnsi="宋体" w:cs="宋体"/>
          <w:b/>
          <w:sz w:val="24"/>
          <w:highlight w:val="none"/>
        </w:rPr>
      </w:pPr>
    </w:p>
    <w:p w14:paraId="6D91E212">
      <w:pPr>
        <w:spacing w:line="360" w:lineRule="auto"/>
        <w:rPr>
          <w:rFonts w:ascii="宋体" w:hAnsi="宋体" w:cs="宋体"/>
          <w:b/>
          <w:sz w:val="24"/>
          <w:highlight w:val="none"/>
        </w:rPr>
      </w:pPr>
      <w:r>
        <w:rPr>
          <w:rFonts w:hint="eastAsia" w:ascii="宋体" w:hAnsi="宋体" w:cs="宋体"/>
          <w:b/>
          <w:sz w:val="24"/>
          <w:highlight w:val="none"/>
        </w:rPr>
        <w:t>质疑函制作说明：</w:t>
      </w:r>
    </w:p>
    <w:p w14:paraId="37554186">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1.供应商提出质疑时，应提交质疑函和必要的证明材料。</w:t>
      </w:r>
    </w:p>
    <w:p w14:paraId="78A520C2">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2.质疑供应商若委托代理人进行质疑的，质疑函应按要求列明“授权代表”的有关内容，并在附件中提交由质疑</w:t>
      </w:r>
      <w:r>
        <w:rPr>
          <w:rFonts w:hint="eastAsia" w:ascii="宋体" w:hAnsi="宋体" w:cs="宋体"/>
          <w:kern w:val="0"/>
          <w:sz w:val="24"/>
          <w:highlight w:val="none"/>
        </w:rPr>
        <w:t>供应商签署的授权委托书。授权委托书应载明代理人的姓名或者名称、代理事项、具体权限、期限和相关事项。</w:t>
      </w:r>
    </w:p>
    <w:p w14:paraId="5E59E529">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3.质疑供应商若对项目的某一分包进行质疑，质疑函中应列明具体分包号。</w:t>
      </w:r>
    </w:p>
    <w:p w14:paraId="57C26F7D">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4.质疑函的质疑事项应具体、明确，并有必要的事实依据和法律依据。</w:t>
      </w:r>
    </w:p>
    <w:p w14:paraId="7C715053">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5.质疑函的质疑请求应与质疑事项相关。</w:t>
      </w:r>
    </w:p>
    <w:p w14:paraId="002F66A7">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6.质疑供应商为自然人的，质疑函应由本人签字；质疑供应商为法人或者其他组织的，质疑函应由法定代表人、主要负责人，或者其授权代表签字或者盖章，并加盖公章。</w:t>
      </w:r>
    </w:p>
    <w:p w14:paraId="5009E69E">
      <w:pPr>
        <w:widowControl/>
        <w:spacing w:line="360" w:lineRule="auto"/>
        <w:ind w:firstLine="600" w:firstLineChars="200"/>
        <w:jc w:val="left"/>
        <w:rPr>
          <w:rFonts w:ascii="宋体" w:hAnsi="宋体" w:cs="宋体"/>
          <w:sz w:val="30"/>
          <w:szCs w:val="30"/>
          <w:highlight w:val="none"/>
        </w:rPr>
      </w:pPr>
    </w:p>
    <w:p w14:paraId="59B233B8">
      <w:pPr>
        <w:spacing w:line="360" w:lineRule="auto"/>
        <w:jc w:val="center"/>
        <w:rPr>
          <w:rFonts w:ascii="宋体" w:hAnsi="宋体" w:cs="宋体"/>
          <w:b/>
          <w:spacing w:val="6"/>
          <w:sz w:val="32"/>
          <w:szCs w:val="32"/>
          <w:highlight w:val="none"/>
        </w:rPr>
      </w:pPr>
    </w:p>
    <w:p w14:paraId="3806AF90">
      <w:pPr>
        <w:spacing w:line="360" w:lineRule="auto"/>
        <w:jc w:val="center"/>
        <w:rPr>
          <w:rFonts w:ascii="宋体" w:hAnsi="宋体" w:cs="宋体"/>
          <w:b/>
          <w:spacing w:val="6"/>
          <w:sz w:val="32"/>
          <w:szCs w:val="32"/>
          <w:highlight w:val="none"/>
        </w:rPr>
      </w:pPr>
    </w:p>
    <w:p w14:paraId="10A619BD">
      <w:pPr>
        <w:spacing w:line="360" w:lineRule="auto"/>
        <w:jc w:val="center"/>
        <w:rPr>
          <w:rFonts w:ascii="宋体" w:hAnsi="宋体" w:cs="宋体"/>
          <w:b/>
          <w:spacing w:val="6"/>
          <w:sz w:val="32"/>
          <w:szCs w:val="32"/>
          <w:highlight w:val="none"/>
        </w:rPr>
      </w:pPr>
    </w:p>
    <w:p w14:paraId="7A0F0736">
      <w:pPr>
        <w:spacing w:line="360" w:lineRule="auto"/>
        <w:jc w:val="center"/>
        <w:rPr>
          <w:rFonts w:ascii="宋体" w:hAnsi="宋体" w:cs="宋体"/>
          <w:b/>
          <w:spacing w:val="6"/>
          <w:sz w:val="32"/>
          <w:szCs w:val="32"/>
          <w:highlight w:val="none"/>
        </w:rPr>
      </w:pPr>
    </w:p>
    <w:p w14:paraId="17B98E59">
      <w:pPr>
        <w:spacing w:line="360" w:lineRule="auto"/>
        <w:jc w:val="center"/>
        <w:rPr>
          <w:rFonts w:ascii="宋体" w:hAnsi="宋体" w:cs="宋体"/>
          <w:b/>
          <w:spacing w:val="6"/>
          <w:sz w:val="32"/>
          <w:szCs w:val="32"/>
          <w:highlight w:val="none"/>
        </w:rPr>
      </w:pPr>
    </w:p>
    <w:p w14:paraId="22304077">
      <w:pPr>
        <w:spacing w:line="360" w:lineRule="auto"/>
        <w:jc w:val="center"/>
        <w:rPr>
          <w:rFonts w:ascii="宋体" w:hAnsi="宋体" w:cs="宋体"/>
          <w:b/>
          <w:spacing w:val="6"/>
          <w:sz w:val="32"/>
          <w:szCs w:val="32"/>
          <w:highlight w:val="none"/>
        </w:rPr>
      </w:pPr>
    </w:p>
    <w:p w14:paraId="6F306ADB">
      <w:pPr>
        <w:spacing w:line="360" w:lineRule="auto"/>
        <w:jc w:val="center"/>
        <w:rPr>
          <w:rFonts w:ascii="宋体" w:hAnsi="宋体" w:cs="宋体"/>
          <w:b/>
          <w:spacing w:val="6"/>
          <w:sz w:val="32"/>
          <w:szCs w:val="32"/>
          <w:highlight w:val="none"/>
        </w:rPr>
      </w:pPr>
    </w:p>
    <w:p w14:paraId="31EE4132">
      <w:pPr>
        <w:spacing w:line="360" w:lineRule="auto"/>
        <w:jc w:val="center"/>
        <w:rPr>
          <w:rFonts w:ascii="宋体" w:hAnsi="宋体" w:cs="宋体"/>
          <w:b/>
          <w:spacing w:val="6"/>
          <w:sz w:val="32"/>
          <w:szCs w:val="32"/>
          <w:highlight w:val="none"/>
        </w:rPr>
      </w:pPr>
    </w:p>
    <w:p w14:paraId="74B3932B">
      <w:pPr>
        <w:spacing w:line="360" w:lineRule="auto"/>
        <w:jc w:val="center"/>
        <w:rPr>
          <w:rFonts w:ascii="宋体" w:hAnsi="宋体" w:cs="宋体"/>
          <w:b/>
          <w:spacing w:val="6"/>
          <w:sz w:val="32"/>
          <w:szCs w:val="32"/>
          <w:highlight w:val="none"/>
        </w:rPr>
      </w:pPr>
    </w:p>
    <w:p w14:paraId="3130A457">
      <w:pPr>
        <w:spacing w:line="360" w:lineRule="auto"/>
        <w:jc w:val="center"/>
        <w:rPr>
          <w:rFonts w:ascii="宋体" w:hAnsi="宋体" w:cs="宋体"/>
          <w:b/>
          <w:spacing w:val="6"/>
          <w:sz w:val="32"/>
          <w:szCs w:val="32"/>
          <w:highlight w:val="none"/>
        </w:rPr>
      </w:pPr>
    </w:p>
    <w:p w14:paraId="6CA1FB84">
      <w:pPr>
        <w:pStyle w:val="4"/>
      </w:pPr>
    </w:p>
    <w:p w14:paraId="7FADCC69">
      <w:pPr>
        <w:spacing w:line="360" w:lineRule="auto"/>
        <w:jc w:val="center"/>
        <w:rPr>
          <w:rFonts w:ascii="宋体" w:hAnsi="宋体" w:cs="宋体"/>
          <w:b/>
          <w:spacing w:val="6"/>
          <w:sz w:val="32"/>
          <w:szCs w:val="32"/>
          <w:highlight w:val="none"/>
        </w:rPr>
      </w:pPr>
      <w:r>
        <w:rPr>
          <w:rFonts w:hint="eastAsia" w:ascii="宋体" w:hAnsi="宋体" w:cs="宋体"/>
          <w:b/>
          <w:spacing w:val="6"/>
          <w:sz w:val="32"/>
          <w:szCs w:val="32"/>
          <w:highlight w:val="none"/>
        </w:rPr>
        <w:t>附件3：投诉书范本及制作说明</w:t>
      </w:r>
    </w:p>
    <w:p w14:paraId="46CECB1D">
      <w:pPr>
        <w:spacing w:line="360" w:lineRule="auto"/>
        <w:jc w:val="center"/>
        <w:rPr>
          <w:rFonts w:ascii="宋体" w:hAnsi="宋体" w:cs="宋体"/>
          <w:b/>
          <w:sz w:val="24"/>
          <w:highlight w:val="none"/>
        </w:rPr>
      </w:pPr>
    </w:p>
    <w:p w14:paraId="2E1A1AF4">
      <w:pPr>
        <w:spacing w:line="360" w:lineRule="auto"/>
        <w:jc w:val="center"/>
        <w:rPr>
          <w:rFonts w:ascii="宋体" w:hAnsi="宋体" w:cs="宋体"/>
          <w:b/>
          <w:spacing w:val="6"/>
          <w:sz w:val="32"/>
          <w:szCs w:val="32"/>
          <w:highlight w:val="none"/>
        </w:rPr>
      </w:pPr>
      <w:r>
        <w:rPr>
          <w:rFonts w:hint="eastAsia" w:ascii="宋体" w:hAnsi="宋体" w:cs="宋体"/>
          <w:b/>
          <w:spacing w:val="6"/>
          <w:sz w:val="32"/>
          <w:szCs w:val="32"/>
          <w:highlight w:val="none"/>
        </w:rPr>
        <w:t>投诉书范本</w:t>
      </w:r>
    </w:p>
    <w:p w14:paraId="5A657514">
      <w:pPr>
        <w:spacing w:line="360" w:lineRule="auto"/>
        <w:rPr>
          <w:rFonts w:ascii="宋体" w:hAnsi="宋体" w:cs="宋体"/>
          <w:sz w:val="24"/>
          <w:highlight w:val="none"/>
        </w:rPr>
      </w:pPr>
      <w:r>
        <w:rPr>
          <w:rFonts w:hint="eastAsia" w:ascii="宋体" w:hAnsi="宋体" w:cs="宋体"/>
          <w:sz w:val="24"/>
          <w:highlight w:val="none"/>
        </w:rPr>
        <w:t>一、投诉相关主体基本情况</w:t>
      </w:r>
    </w:p>
    <w:p w14:paraId="20BDD3DC">
      <w:pPr>
        <w:spacing w:line="360" w:lineRule="auto"/>
        <w:rPr>
          <w:rFonts w:ascii="宋体" w:hAnsi="宋体" w:cs="宋体"/>
          <w:sz w:val="24"/>
          <w:highlight w:val="none"/>
          <w:u w:val="dotted"/>
        </w:rPr>
      </w:pPr>
      <w:r>
        <w:rPr>
          <w:rFonts w:hint="eastAsia" w:ascii="宋体" w:hAnsi="宋体" w:cs="宋体"/>
          <w:sz w:val="24"/>
          <w:highlight w:val="none"/>
        </w:rPr>
        <w:t>投诉人：</w:t>
      </w:r>
      <w:r>
        <w:rPr>
          <w:rFonts w:hint="eastAsia" w:ascii="宋体" w:hAnsi="宋体" w:cs="宋体"/>
          <w:sz w:val="24"/>
          <w:highlight w:val="none"/>
          <w:u w:val="dotted"/>
        </w:rPr>
        <w:t xml:space="preserve">                                               </w:t>
      </w:r>
    </w:p>
    <w:p w14:paraId="0F6ECEFC">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1ABD27E2">
      <w:pPr>
        <w:tabs>
          <w:tab w:val="left" w:pos="6510"/>
        </w:tabs>
        <w:spacing w:line="360" w:lineRule="auto"/>
        <w:jc w:val="left"/>
        <w:rPr>
          <w:rFonts w:ascii="宋体" w:hAnsi="宋体" w:cs="宋体"/>
          <w:sz w:val="24"/>
          <w:highlight w:val="none"/>
        </w:rPr>
      </w:pPr>
      <w:r>
        <w:rPr>
          <w:rFonts w:hint="eastAsia" w:ascii="宋体" w:hAnsi="宋体" w:cs="宋体"/>
          <w:sz w:val="24"/>
          <w:highlight w:val="none"/>
        </w:rPr>
        <w:t>法定代表人/主要负责人：</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2E26EA9B">
      <w:pPr>
        <w:tabs>
          <w:tab w:val="left" w:pos="6510"/>
        </w:tabs>
        <w:spacing w:line="360" w:lineRule="auto"/>
        <w:rPr>
          <w:rFonts w:ascii="宋体" w:hAnsi="宋体" w:cs="宋体"/>
          <w:sz w:val="24"/>
          <w:highlight w:val="none"/>
          <w:u w:val="dotted"/>
        </w:rPr>
      </w:pPr>
      <w:r>
        <w:rPr>
          <w:rFonts w:hint="eastAsia" w:ascii="宋体" w:hAnsi="宋体" w:cs="宋体"/>
          <w:sz w:val="24"/>
          <w:highlight w:val="none"/>
        </w:rPr>
        <w:t>联系电话：</w:t>
      </w:r>
      <w:r>
        <w:rPr>
          <w:rFonts w:hint="eastAsia" w:ascii="宋体" w:hAnsi="宋体" w:cs="宋体"/>
          <w:sz w:val="24"/>
          <w:highlight w:val="none"/>
          <w:u w:val="dotted"/>
        </w:rPr>
        <w:t xml:space="preserve">                                             </w:t>
      </w:r>
    </w:p>
    <w:p w14:paraId="434C8430">
      <w:pPr>
        <w:spacing w:line="360" w:lineRule="auto"/>
        <w:rPr>
          <w:rFonts w:ascii="宋体" w:hAnsi="宋体" w:cs="宋体"/>
          <w:sz w:val="24"/>
          <w:highlight w:val="none"/>
          <w:u w:val="dotted"/>
        </w:rPr>
      </w:pPr>
      <w:r>
        <w:rPr>
          <w:rFonts w:hint="eastAsia" w:ascii="宋体" w:hAnsi="宋体" w:cs="宋体"/>
          <w:sz w:val="24"/>
          <w:highlight w:val="none"/>
        </w:rPr>
        <w:t>授权代表：</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p>
    <w:p w14:paraId="34C6B3A2">
      <w:pPr>
        <w:spacing w:line="360" w:lineRule="auto"/>
        <w:rPr>
          <w:rFonts w:ascii="宋体" w:hAnsi="宋体" w:cs="宋体"/>
          <w:sz w:val="24"/>
          <w:highlight w:val="none"/>
          <w:u w:val="dotted"/>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r>
        <w:rPr>
          <w:rFonts w:hint="eastAsia" w:ascii="宋体" w:hAnsi="宋体" w:cs="宋体"/>
          <w:sz w:val="24"/>
          <w:highlight w:val="none"/>
          <w:u w:val="dotted"/>
        </w:rPr>
        <w:t xml:space="preserve">                   </w:t>
      </w:r>
    </w:p>
    <w:p w14:paraId="0F6AC79D">
      <w:pPr>
        <w:spacing w:line="360" w:lineRule="auto"/>
        <w:rPr>
          <w:rFonts w:ascii="宋体" w:hAnsi="宋体" w:cs="宋体"/>
          <w:sz w:val="24"/>
          <w:highlight w:val="none"/>
          <w:u w:val="single"/>
        </w:rPr>
      </w:pPr>
      <w:r>
        <w:rPr>
          <w:rFonts w:hint="eastAsia" w:ascii="宋体" w:hAnsi="宋体" w:cs="宋体"/>
          <w:sz w:val="24"/>
          <w:highlight w:val="none"/>
        </w:rPr>
        <w:t>被投诉人1：</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065D58B1">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6883F17F">
      <w:pPr>
        <w:spacing w:line="360" w:lineRule="auto"/>
        <w:rPr>
          <w:rFonts w:ascii="宋体" w:hAnsi="宋体" w:cs="宋体"/>
          <w:sz w:val="24"/>
          <w:highlight w:val="none"/>
          <w:u w:val="singl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0AE80F46">
      <w:pPr>
        <w:spacing w:line="360" w:lineRule="auto"/>
        <w:rPr>
          <w:rFonts w:ascii="宋体" w:hAnsi="宋体" w:cs="宋体"/>
          <w:sz w:val="24"/>
          <w:highlight w:val="none"/>
        </w:rPr>
      </w:pPr>
      <w:r>
        <w:rPr>
          <w:rFonts w:hint="eastAsia" w:ascii="宋体" w:hAnsi="宋体" w:cs="宋体"/>
          <w:sz w:val="24"/>
          <w:highlight w:val="none"/>
        </w:rPr>
        <w:t>被投诉人2</w:t>
      </w:r>
    </w:p>
    <w:p w14:paraId="3FB97C9C">
      <w:pPr>
        <w:spacing w:line="360" w:lineRule="auto"/>
        <w:rPr>
          <w:rFonts w:ascii="宋体" w:hAnsi="宋体" w:cs="宋体"/>
          <w:sz w:val="24"/>
          <w:highlight w:val="none"/>
          <w:u w:val="dotted"/>
        </w:rPr>
      </w:pPr>
      <w:r>
        <w:rPr>
          <w:rFonts w:hint="eastAsia" w:ascii="宋体" w:hAnsi="宋体" w:cs="宋体"/>
          <w:sz w:val="24"/>
          <w:highlight w:val="none"/>
        </w:rPr>
        <w:t>……</w:t>
      </w:r>
    </w:p>
    <w:p w14:paraId="1D203563">
      <w:pPr>
        <w:spacing w:line="360" w:lineRule="auto"/>
        <w:rPr>
          <w:rFonts w:ascii="宋体" w:hAnsi="宋体" w:cs="宋体"/>
          <w:sz w:val="24"/>
          <w:highlight w:val="none"/>
          <w:u w:val="single"/>
        </w:rPr>
      </w:pPr>
      <w:r>
        <w:rPr>
          <w:rFonts w:hint="eastAsia" w:ascii="宋体" w:hAnsi="宋体" w:cs="宋体"/>
          <w:sz w:val="24"/>
          <w:highlight w:val="none"/>
        </w:rPr>
        <w:t>相关供应商：</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535E42CA">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2FEFF3A7">
      <w:pPr>
        <w:spacing w:line="360" w:lineRule="auto"/>
        <w:rPr>
          <w:rFonts w:ascii="宋体" w:hAnsi="宋体" w:cs="宋体"/>
          <w:sz w:val="24"/>
          <w:highlight w:val="none"/>
          <w:u w:val="singl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79F2BAFC">
      <w:pPr>
        <w:spacing w:line="360" w:lineRule="auto"/>
        <w:rPr>
          <w:rFonts w:ascii="宋体" w:hAnsi="宋体" w:cs="宋体"/>
          <w:sz w:val="24"/>
          <w:highlight w:val="none"/>
        </w:rPr>
      </w:pPr>
      <w:r>
        <w:rPr>
          <w:rFonts w:hint="eastAsia" w:ascii="宋体" w:hAnsi="宋体" w:cs="宋体"/>
          <w:sz w:val="24"/>
          <w:highlight w:val="none"/>
        </w:rPr>
        <w:t>二、投诉项目基本情况</w:t>
      </w:r>
    </w:p>
    <w:p w14:paraId="75D7C8C7">
      <w:pPr>
        <w:spacing w:line="360" w:lineRule="auto"/>
        <w:rPr>
          <w:rFonts w:ascii="宋体" w:hAnsi="宋体" w:cs="宋体"/>
          <w:sz w:val="24"/>
          <w:highlight w:val="none"/>
          <w:u w:val="dotted"/>
        </w:rPr>
      </w:pPr>
      <w:r>
        <w:rPr>
          <w:rFonts w:hint="eastAsia" w:ascii="宋体" w:hAnsi="宋体" w:cs="宋体"/>
          <w:sz w:val="24"/>
          <w:highlight w:val="none"/>
        </w:rPr>
        <w:t>采购项目名称：</w:t>
      </w:r>
      <w:r>
        <w:rPr>
          <w:rFonts w:hint="eastAsia" w:ascii="宋体" w:hAnsi="宋体" w:cs="宋体"/>
          <w:sz w:val="24"/>
          <w:highlight w:val="none"/>
          <w:u w:val="dotted"/>
        </w:rPr>
        <w:t xml:space="preserve">                                        </w:t>
      </w:r>
    </w:p>
    <w:p w14:paraId="1909F106">
      <w:pPr>
        <w:spacing w:line="360" w:lineRule="auto"/>
        <w:rPr>
          <w:rFonts w:ascii="宋体" w:hAnsi="宋体" w:cs="宋体"/>
          <w:sz w:val="24"/>
          <w:highlight w:val="none"/>
          <w:u w:val="single"/>
        </w:rPr>
      </w:pPr>
      <w:r>
        <w:rPr>
          <w:rFonts w:hint="eastAsia" w:ascii="宋体" w:hAnsi="宋体" w:cs="宋体"/>
          <w:sz w:val="24"/>
          <w:highlight w:val="none"/>
        </w:rPr>
        <w:t>采购项目编号：</w:t>
      </w:r>
      <w:r>
        <w:rPr>
          <w:rFonts w:hint="eastAsia" w:ascii="宋体" w:hAnsi="宋体" w:cs="宋体"/>
          <w:sz w:val="24"/>
          <w:highlight w:val="none"/>
          <w:u w:val="dotted"/>
        </w:rPr>
        <w:t xml:space="preserve">                 </w:t>
      </w:r>
      <w:r>
        <w:rPr>
          <w:rFonts w:hint="eastAsia" w:ascii="宋体" w:hAnsi="宋体" w:cs="宋体"/>
          <w:sz w:val="24"/>
          <w:highlight w:val="none"/>
        </w:rPr>
        <w:t>包号：</w:t>
      </w:r>
      <w:r>
        <w:rPr>
          <w:rFonts w:hint="eastAsia" w:ascii="宋体" w:hAnsi="宋体" w:cs="宋体"/>
          <w:sz w:val="24"/>
          <w:highlight w:val="none"/>
          <w:u w:val="dotted"/>
        </w:rPr>
        <w:t xml:space="preserve">              </w:t>
      </w:r>
    </w:p>
    <w:p w14:paraId="6B793E23">
      <w:pPr>
        <w:spacing w:line="360" w:lineRule="auto"/>
        <w:rPr>
          <w:rFonts w:ascii="宋体" w:hAnsi="宋体" w:cs="宋体"/>
          <w:sz w:val="24"/>
          <w:highlight w:val="none"/>
        </w:rPr>
      </w:pPr>
      <w:r>
        <w:rPr>
          <w:rFonts w:hint="eastAsia" w:ascii="宋体" w:hAnsi="宋体" w:cs="宋体"/>
          <w:sz w:val="24"/>
          <w:highlight w:val="none"/>
        </w:rPr>
        <w:t>采购人名称：</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06D451F5">
      <w:pPr>
        <w:spacing w:line="360" w:lineRule="auto"/>
        <w:rPr>
          <w:rFonts w:ascii="宋体" w:hAnsi="宋体" w:cs="宋体"/>
          <w:sz w:val="24"/>
          <w:highlight w:val="none"/>
          <w:u w:val="single"/>
        </w:rPr>
      </w:pPr>
      <w:r>
        <w:rPr>
          <w:rFonts w:hint="eastAsia" w:ascii="宋体" w:hAnsi="宋体" w:cs="宋体"/>
          <w:sz w:val="24"/>
          <w:highlight w:val="none"/>
        </w:rPr>
        <w:t>代理机构名称：</w:t>
      </w:r>
      <w:r>
        <w:rPr>
          <w:rFonts w:hint="eastAsia" w:ascii="宋体" w:hAnsi="宋体" w:cs="宋体"/>
          <w:sz w:val="24"/>
          <w:highlight w:val="none"/>
          <w:u w:val="dotted"/>
        </w:rPr>
        <w:t xml:space="preserve">                                         </w:t>
      </w:r>
    </w:p>
    <w:p w14:paraId="6B0BCB89">
      <w:pPr>
        <w:spacing w:line="360" w:lineRule="auto"/>
        <w:rPr>
          <w:rFonts w:ascii="宋体" w:hAnsi="宋体" w:cs="宋体"/>
          <w:sz w:val="24"/>
          <w:highlight w:val="none"/>
          <w:u w:val="dotted"/>
        </w:rPr>
      </w:pPr>
      <w:r>
        <w:rPr>
          <w:rFonts w:hint="eastAsia" w:ascii="宋体" w:hAnsi="宋体" w:cs="宋体"/>
          <w:sz w:val="24"/>
          <w:highlight w:val="none"/>
        </w:rPr>
        <w:t>采购文件公告:</w:t>
      </w:r>
      <w:r>
        <w:rPr>
          <w:rFonts w:hint="eastAsia" w:ascii="宋体" w:hAnsi="宋体" w:cs="宋体"/>
          <w:sz w:val="24"/>
          <w:highlight w:val="none"/>
          <w:u w:val="dotted"/>
        </w:rPr>
        <w:t xml:space="preserve">是/否 </w:t>
      </w:r>
      <w:r>
        <w:rPr>
          <w:rFonts w:hint="eastAsia" w:ascii="宋体" w:hAnsi="宋体" w:cs="宋体"/>
          <w:sz w:val="24"/>
          <w:highlight w:val="none"/>
        </w:rPr>
        <w:t>公告期限：</w:t>
      </w:r>
      <w:r>
        <w:rPr>
          <w:rFonts w:hint="eastAsia" w:ascii="宋体" w:hAnsi="宋体" w:cs="宋体"/>
          <w:sz w:val="24"/>
          <w:highlight w:val="none"/>
          <w:u w:val="dotted"/>
        </w:rPr>
        <w:t xml:space="preserve">                                 </w:t>
      </w:r>
    </w:p>
    <w:p w14:paraId="1A387463">
      <w:pPr>
        <w:spacing w:line="360" w:lineRule="auto"/>
        <w:rPr>
          <w:rFonts w:ascii="宋体" w:hAnsi="宋体" w:cs="宋体"/>
          <w:sz w:val="24"/>
          <w:highlight w:val="none"/>
          <w:u w:val="single"/>
        </w:rPr>
      </w:pPr>
      <w:r>
        <w:rPr>
          <w:rFonts w:hint="eastAsia" w:ascii="宋体" w:hAnsi="宋体" w:cs="宋体"/>
          <w:sz w:val="24"/>
          <w:highlight w:val="none"/>
        </w:rPr>
        <w:t>采购结果公告:</w:t>
      </w:r>
      <w:r>
        <w:rPr>
          <w:rFonts w:hint="eastAsia" w:ascii="宋体" w:hAnsi="宋体" w:cs="宋体"/>
          <w:sz w:val="24"/>
          <w:highlight w:val="none"/>
          <w:u w:val="dotted"/>
        </w:rPr>
        <w:t xml:space="preserve">是/否 </w:t>
      </w:r>
      <w:r>
        <w:rPr>
          <w:rFonts w:hint="eastAsia" w:ascii="宋体" w:hAnsi="宋体" w:cs="宋体"/>
          <w:sz w:val="24"/>
          <w:highlight w:val="none"/>
        </w:rPr>
        <w:t>公告期限：</w:t>
      </w:r>
      <w:r>
        <w:rPr>
          <w:rFonts w:hint="eastAsia" w:ascii="宋体" w:hAnsi="宋体" w:cs="宋体"/>
          <w:sz w:val="24"/>
          <w:highlight w:val="none"/>
          <w:u w:val="dotted"/>
        </w:rPr>
        <w:t xml:space="preserve">                        </w:t>
      </w:r>
    </w:p>
    <w:p w14:paraId="39E4D53C">
      <w:pPr>
        <w:spacing w:line="360" w:lineRule="auto"/>
        <w:rPr>
          <w:rFonts w:ascii="宋体" w:hAnsi="宋体" w:cs="宋体"/>
          <w:sz w:val="24"/>
          <w:highlight w:val="none"/>
        </w:rPr>
      </w:pPr>
      <w:r>
        <w:rPr>
          <w:rFonts w:hint="eastAsia" w:ascii="宋体" w:hAnsi="宋体" w:cs="宋体"/>
          <w:sz w:val="24"/>
          <w:highlight w:val="none"/>
        </w:rPr>
        <w:t>三、质疑基本情况</w:t>
      </w:r>
    </w:p>
    <w:p w14:paraId="4AAD49B9">
      <w:pPr>
        <w:spacing w:line="360" w:lineRule="auto"/>
        <w:ind w:firstLine="480" w:firstLineChars="200"/>
        <w:rPr>
          <w:rFonts w:ascii="宋体" w:hAnsi="宋体" w:cs="宋体"/>
          <w:sz w:val="24"/>
          <w:highlight w:val="none"/>
          <w:u w:val="dotted"/>
        </w:rPr>
      </w:pPr>
      <w:r>
        <w:rPr>
          <w:rFonts w:hint="eastAsia" w:ascii="宋体" w:hAnsi="宋体" w:cs="宋体"/>
          <w:sz w:val="24"/>
          <w:highlight w:val="none"/>
        </w:rPr>
        <w:t>投诉人于</w:t>
      </w:r>
      <w:r>
        <w:rPr>
          <w:rFonts w:hint="eastAsia" w:ascii="宋体" w:hAnsi="宋体" w:cs="宋体"/>
          <w:sz w:val="24"/>
          <w:highlight w:val="none"/>
          <w:u w:val="dotted"/>
        </w:rPr>
        <w:t xml:space="preserve">   </w:t>
      </w:r>
      <w:r>
        <w:rPr>
          <w:rFonts w:hint="eastAsia" w:ascii="宋体" w:hAnsi="宋体" w:cs="宋体"/>
          <w:sz w:val="24"/>
          <w:highlight w:val="none"/>
        </w:rPr>
        <w:t>年</w:t>
      </w:r>
      <w:r>
        <w:rPr>
          <w:rFonts w:hint="eastAsia" w:ascii="宋体" w:hAnsi="宋体" w:cs="宋体"/>
          <w:sz w:val="24"/>
          <w:highlight w:val="none"/>
          <w:u w:val="dotted"/>
        </w:rPr>
        <w:t xml:space="preserve">   </w:t>
      </w:r>
      <w:r>
        <w:rPr>
          <w:rFonts w:hint="eastAsia" w:ascii="宋体" w:hAnsi="宋体" w:cs="宋体"/>
          <w:sz w:val="24"/>
          <w:highlight w:val="none"/>
        </w:rPr>
        <w:t>月</w:t>
      </w:r>
      <w:r>
        <w:rPr>
          <w:rFonts w:hint="eastAsia" w:ascii="宋体" w:hAnsi="宋体" w:cs="宋体"/>
          <w:sz w:val="24"/>
          <w:highlight w:val="none"/>
          <w:u w:val="dotted"/>
        </w:rPr>
        <w:t xml:space="preserve">  </w:t>
      </w:r>
      <w:r>
        <w:rPr>
          <w:rFonts w:hint="eastAsia" w:ascii="宋体" w:hAnsi="宋体" w:cs="宋体"/>
          <w:sz w:val="24"/>
          <w:highlight w:val="none"/>
        </w:rPr>
        <w:t>日,向</w:t>
      </w:r>
      <w:r>
        <w:rPr>
          <w:rFonts w:hint="eastAsia" w:ascii="宋体" w:hAnsi="宋体" w:cs="宋体"/>
          <w:sz w:val="24"/>
          <w:highlight w:val="none"/>
          <w:u w:val="dotted"/>
        </w:rPr>
        <w:t xml:space="preserve">                   </w:t>
      </w:r>
      <w:r>
        <w:rPr>
          <w:rFonts w:hint="eastAsia" w:ascii="宋体" w:hAnsi="宋体" w:cs="宋体"/>
          <w:sz w:val="24"/>
          <w:highlight w:val="none"/>
        </w:rPr>
        <w:t>提出质疑，质疑事项为：</w:t>
      </w:r>
      <w:r>
        <w:rPr>
          <w:rFonts w:hint="eastAsia" w:ascii="宋体" w:hAnsi="宋体" w:cs="宋体"/>
          <w:sz w:val="24"/>
          <w:highlight w:val="none"/>
          <w:u w:val="dotted"/>
        </w:rPr>
        <w:t xml:space="preserve">                                </w:t>
      </w:r>
    </w:p>
    <w:p w14:paraId="2D95901C">
      <w:pPr>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04187BD1">
      <w:pPr>
        <w:spacing w:line="360" w:lineRule="auto"/>
        <w:ind w:firstLine="360" w:firstLineChars="150"/>
        <w:rPr>
          <w:rFonts w:ascii="宋体" w:hAnsi="宋体" w:cs="宋体"/>
          <w:sz w:val="24"/>
          <w:highlight w:val="none"/>
        </w:rPr>
      </w:pPr>
      <w:r>
        <w:rPr>
          <w:rFonts w:hint="eastAsia" w:ascii="宋体" w:hAnsi="宋体" w:cs="宋体"/>
          <w:sz w:val="24"/>
          <w:highlight w:val="none"/>
          <w:u w:val="dotted"/>
        </w:rPr>
        <w:t>采购人/代理机构</w:t>
      </w:r>
      <w:r>
        <w:rPr>
          <w:rFonts w:hint="eastAsia" w:ascii="宋体" w:hAnsi="宋体" w:cs="宋体"/>
          <w:sz w:val="24"/>
          <w:highlight w:val="none"/>
        </w:rPr>
        <w:t>于</w:t>
      </w:r>
      <w:r>
        <w:rPr>
          <w:rFonts w:hint="eastAsia" w:ascii="宋体" w:hAnsi="宋体" w:cs="宋体"/>
          <w:sz w:val="24"/>
          <w:highlight w:val="none"/>
          <w:u w:val="dotted"/>
        </w:rPr>
        <w:t xml:space="preserve">   </w:t>
      </w:r>
      <w:r>
        <w:rPr>
          <w:rFonts w:hint="eastAsia" w:ascii="宋体" w:hAnsi="宋体" w:cs="宋体"/>
          <w:sz w:val="24"/>
          <w:highlight w:val="none"/>
        </w:rPr>
        <w:t>年</w:t>
      </w:r>
      <w:r>
        <w:rPr>
          <w:rFonts w:hint="eastAsia" w:ascii="宋体" w:hAnsi="宋体" w:cs="宋体"/>
          <w:sz w:val="24"/>
          <w:highlight w:val="none"/>
          <w:u w:val="dotted"/>
        </w:rPr>
        <w:t xml:space="preserve">   </w:t>
      </w:r>
      <w:r>
        <w:rPr>
          <w:rFonts w:hint="eastAsia" w:ascii="宋体" w:hAnsi="宋体" w:cs="宋体"/>
          <w:sz w:val="24"/>
          <w:highlight w:val="none"/>
        </w:rPr>
        <w:t>月</w:t>
      </w:r>
      <w:r>
        <w:rPr>
          <w:rFonts w:hint="eastAsia" w:ascii="宋体" w:hAnsi="宋体" w:cs="宋体"/>
          <w:sz w:val="24"/>
          <w:highlight w:val="none"/>
          <w:u w:val="dotted"/>
        </w:rPr>
        <w:t xml:space="preserve">   </w:t>
      </w:r>
      <w:r>
        <w:rPr>
          <w:rFonts w:hint="eastAsia" w:ascii="宋体" w:hAnsi="宋体" w:cs="宋体"/>
          <w:sz w:val="24"/>
          <w:highlight w:val="none"/>
        </w:rPr>
        <w:t>日,就质疑事项作出了答复/没有在法定期限内作出答复。</w:t>
      </w:r>
    </w:p>
    <w:p w14:paraId="40511735">
      <w:pPr>
        <w:spacing w:line="360" w:lineRule="auto"/>
        <w:rPr>
          <w:rFonts w:ascii="宋体" w:hAnsi="宋体" w:cs="宋体"/>
          <w:sz w:val="24"/>
          <w:highlight w:val="none"/>
        </w:rPr>
      </w:pPr>
      <w:r>
        <w:rPr>
          <w:rFonts w:hint="eastAsia" w:ascii="宋体" w:hAnsi="宋体" w:cs="宋体"/>
          <w:sz w:val="24"/>
          <w:highlight w:val="none"/>
        </w:rPr>
        <w:t>四、投诉事项具体内容</w:t>
      </w:r>
    </w:p>
    <w:p w14:paraId="1557830F">
      <w:pPr>
        <w:spacing w:line="360" w:lineRule="auto"/>
        <w:rPr>
          <w:rFonts w:ascii="宋体" w:hAnsi="宋体" w:cs="宋体"/>
          <w:sz w:val="24"/>
          <w:highlight w:val="none"/>
          <w:u w:val="single"/>
        </w:rPr>
      </w:pPr>
      <w:r>
        <w:rPr>
          <w:rFonts w:hint="eastAsia" w:ascii="宋体" w:hAnsi="宋体" w:cs="宋体"/>
          <w:sz w:val="24"/>
          <w:highlight w:val="none"/>
        </w:rPr>
        <w:t>投诉事项 1：</w:t>
      </w:r>
      <w:r>
        <w:rPr>
          <w:rFonts w:hint="eastAsia" w:ascii="宋体" w:hAnsi="宋体" w:cs="宋体"/>
          <w:sz w:val="24"/>
          <w:highlight w:val="none"/>
          <w:u w:val="dotted"/>
        </w:rPr>
        <w:t xml:space="preserve">                                       </w:t>
      </w:r>
    </w:p>
    <w:p w14:paraId="39B23708">
      <w:pPr>
        <w:spacing w:line="360" w:lineRule="auto"/>
        <w:rPr>
          <w:rFonts w:ascii="宋体" w:hAnsi="宋体" w:cs="宋体"/>
          <w:sz w:val="24"/>
          <w:highlight w:val="none"/>
        </w:rPr>
      </w:pPr>
      <w:r>
        <w:rPr>
          <w:rFonts w:hint="eastAsia" w:ascii="宋体" w:hAnsi="宋体" w:cs="宋体"/>
          <w:sz w:val="24"/>
          <w:highlight w:val="none"/>
        </w:rPr>
        <w:t>事实依据：</w:t>
      </w:r>
      <w:r>
        <w:rPr>
          <w:rFonts w:hint="eastAsia" w:ascii="宋体" w:hAnsi="宋体" w:cs="宋体"/>
          <w:sz w:val="24"/>
          <w:highlight w:val="none"/>
          <w:u w:val="dotted"/>
        </w:rPr>
        <w:t xml:space="preserve">                                         </w:t>
      </w:r>
    </w:p>
    <w:p w14:paraId="19537090">
      <w:pPr>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p>
    <w:p w14:paraId="6A062D51">
      <w:pPr>
        <w:spacing w:line="360" w:lineRule="auto"/>
        <w:rPr>
          <w:rFonts w:ascii="宋体" w:hAnsi="宋体" w:cs="宋体"/>
          <w:sz w:val="24"/>
          <w:highlight w:val="none"/>
          <w:u w:val="single"/>
        </w:rPr>
      </w:pPr>
      <w:r>
        <w:rPr>
          <w:rFonts w:hint="eastAsia" w:ascii="宋体" w:hAnsi="宋体" w:cs="宋体"/>
          <w:sz w:val="24"/>
          <w:highlight w:val="none"/>
        </w:rPr>
        <w:t>法律依据：</w:t>
      </w:r>
      <w:r>
        <w:rPr>
          <w:rFonts w:hint="eastAsia" w:ascii="宋体" w:hAnsi="宋体" w:cs="宋体"/>
          <w:sz w:val="24"/>
          <w:highlight w:val="none"/>
          <w:u w:val="dotted"/>
        </w:rPr>
        <w:t xml:space="preserve">                                          </w:t>
      </w:r>
    </w:p>
    <w:p w14:paraId="72ADDBDC">
      <w:pPr>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p>
    <w:p w14:paraId="0201D822">
      <w:pPr>
        <w:spacing w:line="360" w:lineRule="auto"/>
        <w:rPr>
          <w:rFonts w:ascii="宋体" w:hAnsi="宋体" w:cs="宋体"/>
          <w:sz w:val="24"/>
          <w:highlight w:val="none"/>
        </w:rPr>
      </w:pPr>
      <w:r>
        <w:rPr>
          <w:rFonts w:hint="eastAsia" w:ascii="宋体" w:hAnsi="宋体" w:cs="宋体"/>
          <w:sz w:val="24"/>
          <w:highlight w:val="none"/>
        </w:rPr>
        <w:t>投诉事项2</w:t>
      </w:r>
    </w:p>
    <w:p w14:paraId="7EA200AB">
      <w:pPr>
        <w:spacing w:line="360" w:lineRule="auto"/>
        <w:rPr>
          <w:rFonts w:ascii="宋体" w:hAnsi="宋体" w:cs="宋体"/>
          <w:sz w:val="24"/>
          <w:highlight w:val="none"/>
          <w:u w:val="dotted"/>
        </w:rPr>
      </w:pPr>
      <w:r>
        <w:rPr>
          <w:rFonts w:hint="eastAsia" w:ascii="宋体" w:hAnsi="宋体" w:cs="宋体"/>
          <w:sz w:val="24"/>
          <w:highlight w:val="none"/>
        </w:rPr>
        <w:t>……</w:t>
      </w:r>
    </w:p>
    <w:p w14:paraId="07C4335D">
      <w:pPr>
        <w:spacing w:line="360" w:lineRule="auto"/>
        <w:rPr>
          <w:rFonts w:ascii="宋体" w:hAnsi="宋体" w:cs="宋体"/>
          <w:sz w:val="24"/>
          <w:highlight w:val="none"/>
        </w:rPr>
      </w:pPr>
      <w:r>
        <w:rPr>
          <w:rFonts w:hint="eastAsia" w:ascii="宋体" w:hAnsi="宋体" w:cs="宋体"/>
          <w:sz w:val="24"/>
          <w:highlight w:val="none"/>
        </w:rPr>
        <w:t>五、与投诉事项相关的投诉请求</w:t>
      </w:r>
    </w:p>
    <w:p w14:paraId="1667B27F">
      <w:pPr>
        <w:spacing w:line="360" w:lineRule="auto"/>
        <w:rPr>
          <w:rFonts w:ascii="宋体" w:hAnsi="宋体" w:cs="宋体"/>
          <w:sz w:val="24"/>
          <w:highlight w:val="none"/>
        </w:rPr>
      </w:pPr>
      <w:r>
        <w:rPr>
          <w:rFonts w:hint="eastAsia" w:ascii="宋体" w:hAnsi="宋体" w:cs="宋体"/>
          <w:sz w:val="24"/>
          <w:highlight w:val="none"/>
        </w:rPr>
        <w:t>请求：</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52F06605">
      <w:pPr>
        <w:spacing w:line="360" w:lineRule="auto"/>
        <w:rPr>
          <w:rFonts w:ascii="宋体" w:hAnsi="宋体" w:cs="宋体"/>
          <w:sz w:val="24"/>
          <w:highlight w:val="none"/>
          <w:u w:val="single"/>
        </w:rPr>
      </w:pPr>
      <w:r>
        <w:rPr>
          <w:rFonts w:hint="eastAsia" w:ascii="宋体" w:hAnsi="宋体" w:cs="宋体"/>
          <w:sz w:val="24"/>
          <w:highlight w:val="none"/>
        </w:rPr>
        <w:t xml:space="preserve">                                                                                                    </w:t>
      </w:r>
    </w:p>
    <w:p w14:paraId="5AC268BD">
      <w:pPr>
        <w:spacing w:line="360" w:lineRule="auto"/>
        <w:rPr>
          <w:rFonts w:ascii="宋体" w:hAnsi="宋体" w:cs="宋体"/>
          <w:sz w:val="24"/>
          <w:highlight w:val="none"/>
        </w:rPr>
      </w:pPr>
      <w:r>
        <w:rPr>
          <w:rFonts w:hint="eastAsia" w:ascii="宋体" w:hAnsi="宋体" w:cs="宋体"/>
          <w:sz w:val="24"/>
          <w:highlight w:val="none"/>
        </w:rPr>
        <w:t xml:space="preserve">签字(签章)：                   公章：                      </w:t>
      </w:r>
    </w:p>
    <w:p w14:paraId="248D9D7B">
      <w:pPr>
        <w:spacing w:line="360" w:lineRule="auto"/>
        <w:rPr>
          <w:rFonts w:ascii="宋体" w:hAnsi="宋体" w:cs="宋体"/>
          <w:sz w:val="24"/>
          <w:highlight w:val="none"/>
        </w:rPr>
      </w:pPr>
      <w:r>
        <w:rPr>
          <w:rFonts w:hint="eastAsia" w:ascii="宋体" w:hAnsi="宋体" w:cs="宋体"/>
          <w:sz w:val="24"/>
          <w:highlight w:val="none"/>
        </w:rPr>
        <w:t xml:space="preserve">日期：    </w:t>
      </w:r>
    </w:p>
    <w:p w14:paraId="757B23FC">
      <w:pPr>
        <w:spacing w:line="360" w:lineRule="auto"/>
        <w:rPr>
          <w:rFonts w:ascii="宋体" w:hAnsi="宋体" w:cs="宋体"/>
          <w:b/>
          <w:sz w:val="24"/>
          <w:highlight w:val="none"/>
        </w:rPr>
      </w:pPr>
    </w:p>
    <w:p w14:paraId="74E0452F">
      <w:pPr>
        <w:spacing w:line="360" w:lineRule="auto"/>
        <w:rPr>
          <w:rFonts w:ascii="宋体" w:hAnsi="宋体" w:cs="宋体"/>
          <w:b/>
          <w:sz w:val="24"/>
          <w:highlight w:val="none"/>
        </w:rPr>
      </w:pPr>
    </w:p>
    <w:p w14:paraId="797A32DA">
      <w:pPr>
        <w:spacing w:line="360" w:lineRule="auto"/>
        <w:rPr>
          <w:rFonts w:ascii="宋体" w:hAnsi="宋体" w:cs="宋体"/>
          <w:b/>
          <w:sz w:val="24"/>
          <w:highlight w:val="none"/>
        </w:rPr>
      </w:pPr>
      <w:r>
        <w:rPr>
          <w:rFonts w:hint="eastAsia" w:ascii="宋体" w:hAnsi="宋体" w:cs="宋体"/>
          <w:b/>
          <w:sz w:val="24"/>
          <w:highlight w:val="none"/>
        </w:rPr>
        <w:t>投诉书制作说明：</w:t>
      </w:r>
    </w:p>
    <w:p w14:paraId="68A2C02A">
      <w:pPr>
        <w:widowControl/>
        <w:spacing w:line="360" w:lineRule="auto"/>
        <w:ind w:firstLine="480" w:firstLineChars="200"/>
        <w:rPr>
          <w:rFonts w:ascii="宋体" w:hAnsi="宋体" w:cs="宋体"/>
          <w:kern w:val="0"/>
          <w:sz w:val="24"/>
          <w:highlight w:val="none"/>
        </w:rPr>
      </w:pPr>
      <w:r>
        <w:rPr>
          <w:rFonts w:hint="eastAsia" w:ascii="宋体" w:hAnsi="宋体" w:cs="宋体"/>
          <w:sz w:val="24"/>
          <w:highlight w:val="none"/>
        </w:rPr>
        <w:t>1.投诉人提起投诉时，应当提交投诉书和必要的证明材料，并按照被投诉人和与投诉事项有关的供应商数量提供投诉书副本。</w:t>
      </w:r>
    </w:p>
    <w:p w14:paraId="2D80A00D">
      <w:pPr>
        <w:widowControl/>
        <w:spacing w:line="360" w:lineRule="auto"/>
        <w:ind w:firstLine="480" w:firstLineChars="200"/>
        <w:jc w:val="left"/>
        <w:rPr>
          <w:rFonts w:ascii="宋体" w:hAnsi="宋体" w:cs="宋体"/>
          <w:kern w:val="0"/>
          <w:sz w:val="24"/>
          <w:highlight w:val="none"/>
        </w:rPr>
      </w:pPr>
      <w:r>
        <w:rPr>
          <w:rFonts w:hint="eastAsia" w:ascii="宋体" w:hAnsi="宋体" w:cs="宋体"/>
          <w:sz w:val="24"/>
          <w:highlight w:val="none"/>
        </w:rPr>
        <w:t>2.投诉人若委托代理人进行投诉的，投诉书应按照要求列明“授权代表”的有关内容，并在附件中提交由</w:t>
      </w:r>
      <w:r>
        <w:rPr>
          <w:rFonts w:hint="eastAsia" w:ascii="宋体" w:hAnsi="宋体" w:cs="宋体"/>
          <w:kern w:val="0"/>
          <w:sz w:val="24"/>
          <w:highlight w:val="none"/>
        </w:rPr>
        <w:t>投诉人签署的授权委托书。授权委托书应当载明代理人的姓名或者名称、代理事项、具体权限、期限和相关事项。</w:t>
      </w:r>
    </w:p>
    <w:p w14:paraId="19C347F6">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3.投诉人若对项目的某一分包进行投诉，投诉书应列明具体分包号。</w:t>
      </w:r>
    </w:p>
    <w:p w14:paraId="70C89A2F">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4.投诉书应简要列明质疑事项，质疑函、质疑答复等作为附件材料提供。</w:t>
      </w:r>
    </w:p>
    <w:p w14:paraId="43ACB815">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5.投诉书的投诉事项应具体、明确，并有必要的事实依据和法律依据。</w:t>
      </w:r>
    </w:p>
    <w:p w14:paraId="30FF099F">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6.投诉书的投诉请求应与投诉事项相关。</w:t>
      </w:r>
    </w:p>
    <w:p w14:paraId="5140EDC2">
      <w:pPr>
        <w:widowControl/>
        <w:spacing w:line="360" w:lineRule="auto"/>
        <w:ind w:firstLine="480" w:firstLineChars="200"/>
        <w:jc w:val="left"/>
        <w:rPr>
          <w:rFonts w:ascii="宋体" w:hAnsi="宋体" w:cs="宋体"/>
          <w:kern w:val="0"/>
          <w:sz w:val="24"/>
          <w:highlight w:val="none"/>
        </w:rPr>
      </w:pPr>
      <w:r>
        <w:rPr>
          <w:rFonts w:hint="eastAsia" w:ascii="宋体" w:hAnsi="宋体" w:cs="宋体"/>
          <w:sz w:val="24"/>
          <w:highlight w:val="none"/>
        </w:rPr>
        <w:t>7.投诉人为自然人的，投诉书应当由本人签字；投诉人为法人或者其他组织的，投诉书应当由法定代表人、主要负责人，或者其授权代表签字或者盖章，并加盖公章。</w:t>
      </w:r>
    </w:p>
    <w:p w14:paraId="5DCB2EE1">
      <w:pPr>
        <w:spacing w:line="360" w:lineRule="auto"/>
        <w:rPr>
          <w:rFonts w:ascii="宋体" w:hAnsi="宋体" w:cs="宋体"/>
          <w:b/>
          <w:sz w:val="24"/>
          <w:highlight w:val="none"/>
        </w:rPr>
      </w:pPr>
    </w:p>
    <w:p w14:paraId="69E6DE28">
      <w:pPr>
        <w:autoSpaceDE w:val="0"/>
        <w:autoSpaceDN w:val="0"/>
        <w:jc w:val="center"/>
        <w:rPr>
          <w:rFonts w:ascii="宋体" w:hAnsi="宋体" w:cs="宋体"/>
          <w:b/>
          <w:spacing w:val="6"/>
          <w:sz w:val="32"/>
          <w:szCs w:val="32"/>
          <w:highlight w:val="none"/>
        </w:rPr>
      </w:pPr>
    </w:p>
    <w:p w14:paraId="54CF8D46">
      <w:pPr>
        <w:autoSpaceDE w:val="0"/>
        <w:autoSpaceDN w:val="0"/>
        <w:jc w:val="center"/>
        <w:rPr>
          <w:rFonts w:ascii="宋体" w:hAnsi="宋体" w:cs="宋体"/>
          <w:b/>
          <w:spacing w:val="6"/>
          <w:sz w:val="32"/>
          <w:szCs w:val="32"/>
          <w:highlight w:val="none"/>
        </w:rPr>
      </w:pPr>
    </w:p>
    <w:p w14:paraId="5D81B8F6">
      <w:pPr>
        <w:autoSpaceDE w:val="0"/>
        <w:autoSpaceDN w:val="0"/>
        <w:jc w:val="center"/>
        <w:rPr>
          <w:rFonts w:ascii="宋体" w:hAnsi="宋体" w:cs="宋体"/>
          <w:b/>
          <w:bCs/>
          <w:sz w:val="32"/>
          <w:szCs w:val="32"/>
          <w:highlight w:val="none"/>
        </w:rPr>
      </w:pPr>
      <w:r>
        <w:rPr>
          <w:rFonts w:hint="eastAsia" w:ascii="宋体" w:hAnsi="宋体" w:cs="宋体"/>
          <w:b/>
          <w:spacing w:val="6"/>
          <w:sz w:val="32"/>
          <w:szCs w:val="32"/>
          <w:highlight w:val="none"/>
        </w:rPr>
        <w:t>附件4：</w:t>
      </w:r>
      <w:r>
        <w:rPr>
          <w:rFonts w:hint="eastAsia" w:ascii="宋体" w:hAnsi="宋体" w:cs="宋体"/>
          <w:b/>
          <w:bCs/>
          <w:sz w:val="32"/>
          <w:szCs w:val="32"/>
          <w:highlight w:val="none"/>
        </w:rPr>
        <w:t>业务专用章使用说明函</w:t>
      </w:r>
    </w:p>
    <w:p w14:paraId="74EB1ACB">
      <w:pPr>
        <w:spacing w:line="360" w:lineRule="auto"/>
        <w:rPr>
          <w:rFonts w:ascii="宋体" w:hAnsi="宋体" w:cs="宋体"/>
          <w:sz w:val="24"/>
          <w:highlight w:val="none"/>
          <w:u w:val="single"/>
        </w:rPr>
      </w:pPr>
    </w:p>
    <w:p w14:paraId="76B4BEF6">
      <w:pPr>
        <w:spacing w:line="360" w:lineRule="auto"/>
        <w:rPr>
          <w:rFonts w:ascii="宋体" w:hAnsi="宋体" w:cs="宋体"/>
          <w:sz w:val="24"/>
          <w:highlight w:val="none"/>
        </w:rPr>
      </w:pPr>
      <w:r>
        <w:rPr>
          <w:rFonts w:hint="eastAsia" w:ascii="宋体" w:hAnsi="宋体" w:cs="宋体"/>
          <w:color w:val="0000FF"/>
          <w:sz w:val="24"/>
          <w:highlight w:val="none"/>
          <w:u w:val="single"/>
        </w:rPr>
        <w:t>（采购人）</w:t>
      </w:r>
      <w:r>
        <w:rPr>
          <w:rFonts w:hint="eastAsia" w:ascii="宋体" w:hAnsi="宋体" w:cs="宋体"/>
          <w:sz w:val="24"/>
          <w:highlight w:val="none"/>
          <w:u w:val="single"/>
        </w:rPr>
        <w:t>、（采购代理机构）：</w:t>
      </w:r>
    </w:p>
    <w:p w14:paraId="218FE181">
      <w:pPr>
        <w:spacing w:line="360" w:lineRule="auto"/>
        <w:ind w:firstLine="480" w:firstLineChars="200"/>
        <w:rPr>
          <w:rFonts w:ascii="宋体" w:hAnsi="宋体" w:cs="宋体"/>
          <w:sz w:val="24"/>
          <w:highlight w:val="none"/>
        </w:rPr>
      </w:pPr>
      <w:r>
        <w:rPr>
          <w:rFonts w:hint="eastAsia" w:ascii="宋体" w:hAnsi="宋体" w:cs="宋体"/>
          <w:kern w:val="0"/>
          <w:sz w:val="24"/>
          <w:highlight w:val="none"/>
          <w:lang w:val="zh-CN"/>
        </w:rPr>
        <w:t>我方</w:t>
      </w:r>
      <w:r>
        <w:rPr>
          <w:rFonts w:hint="eastAsia" w:ascii="宋体" w:hAnsi="宋体" w:cs="宋体"/>
          <w:kern w:val="0"/>
          <w:sz w:val="24"/>
          <w:highlight w:val="none"/>
          <w:u w:val="single"/>
          <w:lang w:val="zh-CN"/>
        </w:rPr>
        <w:t xml:space="preserve">                         </w:t>
      </w:r>
      <w:r>
        <w:rPr>
          <w:rFonts w:hint="eastAsia" w:ascii="宋体" w:hAnsi="宋体" w:cs="宋体"/>
          <w:sz w:val="24"/>
          <w:highlight w:val="none"/>
        </w:rPr>
        <w:t>(投标人全称)是中华人民共和国依法登记注册的合法企业，</w:t>
      </w:r>
      <w:r>
        <w:rPr>
          <w:rFonts w:hint="eastAsia" w:ascii="宋体" w:hAnsi="宋体" w:cs="宋体"/>
          <w:bCs/>
          <w:sz w:val="24"/>
          <w:highlight w:val="none"/>
        </w:rPr>
        <w:t>在参加</w:t>
      </w:r>
      <w:r>
        <w:rPr>
          <w:rFonts w:hint="eastAsia" w:ascii="宋体" w:hAnsi="宋体" w:cs="宋体"/>
          <w:sz w:val="24"/>
          <w:highlight w:val="none"/>
        </w:rPr>
        <w:t>你方组织的</w:t>
      </w:r>
      <w:r>
        <w:rPr>
          <w:rFonts w:hint="eastAsia" w:ascii="宋体" w:hAnsi="宋体" w:cs="宋体"/>
          <w:color w:val="0000FF"/>
          <w:sz w:val="24"/>
          <w:highlight w:val="none"/>
        </w:rPr>
        <w:t>（项目名称）</w:t>
      </w:r>
      <w:r>
        <w:rPr>
          <w:rFonts w:hint="eastAsia" w:ascii="宋体" w:hAnsi="宋体" w:cs="宋体"/>
          <w:sz w:val="24"/>
          <w:highlight w:val="none"/>
        </w:rPr>
        <w:t>【招标编号：</w:t>
      </w:r>
      <w:r>
        <w:rPr>
          <w:rFonts w:hint="eastAsia" w:ascii="宋体" w:hAnsi="宋体" w:cs="宋体"/>
          <w:color w:val="FF0000"/>
          <w:sz w:val="24"/>
          <w:highlight w:val="none"/>
        </w:rPr>
        <w:t>（采购编号）</w:t>
      </w:r>
      <w:r>
        <w:rPr>
          <w:rFonts w:hint="eastAsia" w:ascii="宋体" w:hAnsi="宋体" w:cs="宋体"/>
          <w:sz w:val="24"/>
          <w:highlight w:val="none"/>
        </w:rPr>
        <w:t>】</w:t>
      </w:r>
      <w:r>
        <w:rPr>
          <w:rFonts w:hint="eastAsia" w:ascii="宋体" w:hAnsi="宋体" w:cs="宋体"/>
          <w:bCs/>
          <w:sz w:val="24"/>
          <w:highlight w:val="none"/>
        </w:rPr>
        <w:t>投标活动中作如下说明：</w:t>
      </w:r>
      <w:r>
        <w:rPr>
          <w:rFonts w:hint="eastAsia" w:ascii="宋体" w:hAnsi="宋体" w:cs="宋体"/>
          <w:sz w:val="24"/>
          <w:highlight w:val="none"/>
        </w:rPr>
        <w:t xml:space="preserve">我方所使用的“XX专用章”与法定名称章具有同等的法律效力，对使用“XX专用章”的行为予以完全承认，并愿意承担相应责任。   </w:t>
      </w:r>
    </w:p>
    <w:p w14:paraId="5A90B037">
      <w:pPr>
        <w:spacing w:line="360" w:lineRule="auto"/>
        <w:ind w:firstLine="480" w:firstLineChars="200"/>
        <w:rPr>
          <w:rFonts w:ascii="宋体" w:hAnsi="宋体" w:cs="宋体"/>
          <w:sz w:val="24"/>
          <w:highlight w:val="none"/>
        </w:rPr>
      </w:pPr>
      <w:r>
        <w:rPr>
          <w:rFonts w:hint="eastAsia" w:ascii="宋体" w:hAnsi="宋体" w:cs="宋体"/>
          <w:sz w:val="24"/>
          <w:highlight w:val="none"/>
        </w:rPr>
        <w:t>特此说明。</w:t>
      </w:r>
    </w:p>
    <w:p w14:paraId="4DDA8E43">
      <w:pPr>
        <w:spacing w:line="360" w:lineRule="auto"/>
        <w:ind w:firstLine="494"/>
        <w:rPr>
          <w:rFonts w:ascii="宋体" w:hAnsi="宋体" w:cs="宋体"/>
          <w:sz w:val="24"/>
          <w:highlight w:val="none"/>
        </w:rPr>
      </w:pPr>
    </w:p>
    <w:p w14:paraId="63547E62">
      <w:pPr>
        <w:spacing w:line="360" w:lineRule="auto"/>
        <w:ind w:firstLine="494"/>
        <w:rPr>
          <w:rFonts w:ascii="宋体" w:hAnsi="宋体" w:cs="宋体"/>
          <w:sz w:val="24"/>
          <w:highlight w:val="none"/>
        </w:rPr>
      </w:pPr>
    </w:p>
    <w:p w14:paraId="1ABAEF0E">
      <w:pPr>
        <w:spacing w:line="360" w:lineRule="auto"/>
        <w:ind w:firstLine="494"/>
        <w:rPr>
          <w:rFonts w:ascii="宋体" w:hAnsi="宋体" w:cs="宋体"/>
          <w:sz w:val="24"/>
          <w:highlight w:val="none"/>
        </w:rPr>
      </w:pPr>
    </w:p>
    <w:p w14:paraId="37BC45C2">
      <w:pPr>
        <w:spacing w:line="360" w:lineRule="auto"/>
        <w:ind w:firstLine="494"/>
        <w:rPr>
          <w:rFonts w:ascii="宋体" w:hAnsi="宋体" w:cs="宋体"/>
          <w:sz w:val="24"/>
          <w:highlight w:val="none"/>
        </w:rPr>
      </w:pPr>
    </w:p>
    <w:p w14:paraId="22B55722">
      <w:pPr>
        <w:spacing w:line="360" w:lineRule="auto"/>
        <w:ind w:right="480" w:firstLine="4080" w:firstLineChars="1700"/>
        <w:rPr>
          <w:rFonts w:ascii="宋体" w:hAnsi="宋体" w:cs="宋体"/>
          <w:sz w:val="24"/>
          <w:highlight w:val="none"/>
        </w:rPr>
      </w:pPr>
      <w:r>
        <w:rPr>
          <w:rFonts w:hint="eastAsia" w:ascii="宋体" w:hAnsi="宋体" w:cs="宋体"/>
          <w:sz w:val="24"/>
          <w:highlight w:val="none"/>
        </w:rPr>
        <w:t>投标单位（法定名称章）：</w:t>
      </w:r>
    </w:p>
    <w:p w14:paraId="724431A7">
      <w:pPr>
        <w:ind w:right="1440" w:firstLine="494"/>
        <w:jc w:val="center"/>
        <w:rPr>
          <w:rFonts w:ascii="宋体" w:hAnsi="宋体" w:cs="宋体"/>
          <w:sz w:val="24"/>
          <w:highlight w:val="none"/>
        </w:rPr>
      </w:pPr>
      <w:r>
        <w:rPr>
          <w:rFonts w:hint="eastAsia" w:ascii="宋体" w:hAnsi="宋体" w:cs="宋体"/>
          <w:sz w:val="24"/>
          <w:highlight w:val="none"/>
        </w:rPr>
        <w:t xml:space="preserve">                              日期：       年     月     日</w:t>
      </w:r>
    </w:p>
    <w:p w14:paraId="61D0716F">
      <w:pPr>
        <w:rPr>
          <w:rFonts w:ascii="宋体" w:hAnsi="宋体" w:cs="宋体"/>
          <w:sz w:val="24"/>
          <w:highlight w:val="none"/>
        </w:rPr>
      </w:pPr>
      <w:r>
        <w:rPr>
          <w:rFonts w:hint="eastAsia" w:ascii="宋体" w:hAnsi="宋体" w:cs="宋体"/>
          <w:b/>
          <w:bCs/>
          <w:sz w:val="24"/>
          <w:highlight w:val="none"/>
        </w:rPr>
        <w:t>附：</w:t>
      </w:r>
    </w:p>
    <w:p w14:paraId="353E663D">
      <w:pPr>
        <w:spacing w:line="360" w:lineRule="auto"/>
        <w:rPr>
          <w:rFonts w:ascii="宋体" w:hAnsi="宋体" w:cs="宋体"/>
          <w:bCs/>
          <w:sz w:val="24"/>
          <w:highlight w:val="none"/>
        </w:rPr>
      </w:pPr>
      <w:r>
        <w:rPr>
          <w:rFonts w:hint="eastAsia" w:ascii="宋体" w:hAnsi="宋体" w:eastAsia="宋体" w:cs="宋体"/>
          <w:b/>
          <w:bCs/>
          <w:kern w:val="2"/>
          <w:sz w:val="24"/>
          <w:szCs w:val="24"/>
          <w:highlight w:val="none"/>
          <w:lang w:val="en-US" w:eastAsia="zh-CN" w:bidi="ar-SA"/>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c/4wdgAAAAKAQAADwAAAAAAAAABACAAAAAiAAAAZHJzL2Rvd25yZXYueG1sUEsBAhQA&#10;FAAAAAgAh07iQInaqJfyAQAAIwQAAA4AAAAAAAAAAQAgAAAAJwEAAGRycy9lMm9Eb2MueG1sUEsF&#10;BgAAAAAGAAYAWQEAAIsFAAAAAA==&#10;">
                <v:fill on="t" focussize="0,0"/>
                <v:stroke color="#000000" joinstyle="miter"/>
                <v:imagedata o:title=""/>
                <o:lock v:ext="edit" aspectratio="f"/>
              </v:rect>
            </w:pict>
          </mc:Fallback>
        </mc:AlternateContent>
      </w:r>
      <w:r>
        <w:rPr>
          <w:rFonts w:hint="eastAsia" w:ascii="宋体" w:hAnsi="宋体" w:eastAsia="宋体" w:cs="宋体"/>
          <w:b/>
          <w:bCs/>
          <w:kern w:val="2"/>
          <w:sz w:val="24"/>
          <w:szCs w:val="24"/>
          <w:highlight w:val="none"/>
          <w:lang w:val="en-US" w:eastAsia="zh-CN" w:bidi="ar-SA"/>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dOwWNgAAAAKAQAADwAAAAAAAAABACAAAAAiAAAAZHJzL2Rvd25yZXYueG1sUEsBAhQA&#10;FAAAAAgAh07iQM239AXyAQAAIwQAAA4AAAAAAAAAAQAgAAAAJwEAAGRycy9lMm9Eb2MueG1sUEsF&#10;BgAAAAAGAAYAWQEAAIsFAAAAAA==&#10;">
                <v:fill on="t" focussize="0,0"/>
                <v:stroke color="#000000" joinstyle="miter"/>
                <v:imagedata o:title=""/>
                <o:lock v:ext="edit" aspectratio="f"/>
              </v:rect>
            </w:pict>
          </mc:Fallback>
        </mc:AlternateContent>
      </w:r>
      <w:r>
        <w:rPr>
          <w:rFonts w:hint="eastAsia" w:ascii="宋体" w:hAnsi="宋体" w:cs="宋体"/>
          <w:sz w:val="24"/>
          <w:highlight w:val="none"/>
        </w:rPr>
        <w:t>投标单位法定名称章（印模）                投标单位“XX专用章”（印模）</w:t>
      </w:r>
    </w:p>
    <w:p w14:paraId="7015C3CE">
      <w:pPr>
        <w:autoSpaceDE w:val="0"/>
        <w:autoSpaceDN w:val="0"/>
        <w:jc w:val="center"/>
        <w:rPr>
          <w:rFonts w:ascii="宋体" w:hAnsi="宋体" w:cs="宋体"/>
          <w:b/>
          <w:spacing w:val="6"/>
          <w:sz w:val="32"/>
          <w:szCs w:val="32"/>
          <w:highlight w:val="none"/>
        </w:rPr>
      </w:pPr>
    </w:p>
    <w:p w14:paraId="22D91C82">
      <w:pPr>
        <w:autoSpaceDE w:val="0"/>
        <w:autoSpaceDN w:val="0"/>
        <w:jc w:val="center"/>
        <w:rPr>
          <w:rFonts w:ascii="宋体" w:hAnsi="宋体" w:cs="宋体"/>
          <w:b/>
          <w:spacing w:val="6"/>
          <w:sz w:val="32"/>
          <w:szCs w:val="32"/>
          <w:highlight w:val="none"/>
        </w:rPr>
      </w:pPr>
    </w:p>
    <w:p w14:paraId="5F16ACF7">
      <w:pPr>
        <w:autoSpaceDE w:val="0"/>
        <w:autoSpaceDN w:val="0"/>
        <w:jc w:val="center"/>
        <w:rPr>
          <w:rFonts w:ascii="宋体" w:hAnsi="宋体" w:cs="宋体"/>
          <w:b/>
          <w:spacing w:val="6"/>
          <w:sz w:val="32"/>
          <w:szCs w:val="32"/>
          <w:highlight w:val="none"/>
        </w:rPr>
      </w:pPr>
    </w:p>
    <w:p w14:paraId="3FF2C1C4">
      <w:pPr>
        <w:autoSpaceDE w:val="0"/>
        <w:autoSpaceDN w:val="0"/>
        <w:jc w:val="center"/>
        <w:rPr>
          <w:rFonts w:ascii="宋体" w:hAnsi="宋体" w:cs="宋体"/>
          <w:b/>
          <w:spacing w:val="6"/>
          <w:sz w:val="32"/>
          <w:szCs w:val="32"/>
          <w:highlight w:val="none"/>
        </w:rPr>
      </w:pPr>
    </w:p>
    <w:p w14:paraId="5EAE424A">
      <w:pPr>
        <w:autoSpaceDE w:val="0"/>
        <w:autoSpaceDN w:val="0"/>
        <w:jc w:val="center"/>
        <w:rPr>
          <w:rFonts w:ascii="宋体" w:hAnsi="宋体" w:cs="宋体"/>
          <w:b/>
          <w:spacing w:val="6"/>
          <w:sz w:val="32"/>
          <w:szCs w:val="32"/>
          <w:highlight w:val="none"/>
        </w:rPr>
      </w:pPr>
    </w:p>
    <w:p w14:paraId="048A68C7">
      <w:pPr>
        <w:autoSpaceDE w:val="0"/>
        <w:autoSpaceDN w:val="0"/>
        <w:jc w:val="center"/>
        <w:rPr>
          <w:rFonts w:ascii="宋体" w:hAnsi="宋体" w:cs="宋体"/>
          <w:b/>
          <w:spacing w:val="6"/>
          <w:sz w:val="32"/>
          <w:szCs w:val="32"/>
          <w:highlight w:val="none"/>
        </w:rPr>
      </w:pPr>
    </w:p>
    <w:p w14:paraId="7735947A">
      <w:pPr>
        <w:autoSpaceDE w:val="0"/>
        <w:autoSpaceDN w:val="0"/>
        <w:jc w:val="center"/>
        <w:rPr>
          <w:rFonts w:ascii="宋体" w:hAnsi="宋体" w:cs="宋体"/>
          <w:b/>
          <w:spacing w:val="6"/>
          <w:sz w:val="32"/>
          <w:szCs w:val="32"/>
          <w:highlight w:val="none"/>
        </w:rPr>
      </w:pPr>
    </w:p>
    <w:p w14:paraId="33C71251">
      <w:pPr>
        <w:autoSpaceDE w:val="0"/>
        <w:autoSpaceDN w:val="0"/>
        <w:jc w:val="center"/>
        <w:rPr>
          <w:rFonts w:ascii="宋体" w:hAnsi="宋体" w:cs="宋体"/>
          <w:b/>
          <w:spacing w:val="6"/>
          <w:sz w:val="32"/>
          <w:szCs w:val="32"/>
          <w:highlight w:val="none"/>
        </w:rPr>
      </w:pPr>
    </w:p>
    <w:p w14:paraId="2D14F5E9">
      <w:pPr>
        <w:autoSpaceDE w:val="0"/>
        <w:autoSpaceDN w:val="0"/>
        <w:jc w:val="center"/>
        <w:rPr>
          <w:rFonts w:ascii="宋体" w:hAnsi="宋体" w:cs="宋体"/>
          <w:b/>
          <w:spacing w:val="6"/>
          <w:sz w:val="32"/>
          <w:szCs w:val="32"/>
          <w:highlight w:val="none"/>
        </w:rPr>
      </w:pPr>
    </w:p>
    <w:p w14:paraId="742C63D5">
      <w:pPr>
        <w:autoSpaceDE w:val="0"/>
        <w:autoSpaceDN w:val="0"/>
        <w:jc w:val="center"/>
        <w:rPr>
          <w:rFonts w:ascii="宋体" w:hAnsi="宋体" w:cs="宋体"/>
          <w:b/>
          <w:spacing w:val="6"/>
          <w:sz w:val="32"/>
          <w:szCs w:val="32"/>
          <w:highlight w:val="none"/>
        </w:rPr>
      </w:pPr>
    </w:p>
    <w:p w14:paraId="33060C0C">
      <w:pPr>
        <w:autoSpaceDE w:val="0"/>
        <w:autoSpaceDN w:val="0"/>
        <w:jc w:val="center"/>
        <w:rPr>
          <w:rFonts w:ascii="宋体" w:hAnsi="宋体" w:cs="宋体"/>
          <w:b/>
          <w:spacing w:val="6"/>
          <w:sz w:val="32"/>
          <w:szCs w:val="32"/>
          <w:highlight w:val="none"/>
        </w:rPr>
      </w:pPr>
    </w:p>
    <w:p w14:paraId="09EA6E3E">
      <w:pPr>
        <w:autoSpaceDE w:val="0"/>
        <w:autoSpaceDN w:val="0"/>
        <w:jc w:val="center"/>
        <w:rPr>
          <w:rFonts w:ascii="宋体" w:hAnsi="宋体" w:cs="宋体"/>
          <w:b/>
          <w:spacing w:val="6"/>
          <w:sz w:val="32"/>
          <w:szCs w:val="32"/>
          <w:highlight w:val="none"/>
        </w:rPr>
      </w:pPr>
    </w:p>
    <w:p w14:paraId="4ABBB796">
      <w:pPr>
        <w:autoSpaceDE w:val="0"/>
        <w:autoSpaceDN w:val="0"/>
        <w:jc w:val="center"/>
        <w:rPr>
          <w:rFonts w:ascii="宋体" w:hAnsi="宋体" w:cs="宋体"/>
          <w:b/>
          <w:spacing w:val="6"/>
          <w:sz w:val="32"/>
          <w:szCs w:val="32"/>
          <w:highlight w:val="none"/>
        </w:rPr>
      </w:pPr>
    </w:p>
    <w:p w14:paraId="7625BB29">
      <w:pPr>
        <w:autoSpaceDE w:val="0"/>
        <w:autoSpaceDN w:val="0"/>
        <w:jc w:val="center"/>
        <w:rPr>
          <w:rFonts w:ascii="宋体" w:hAnsi="宋体" w:cs="宋体"/>
          <w:b/>
          <w:kern w:val="0"/>
          <w:sz w:val="32"/>
          <w:szCs w:val="32"/>
          <w:highlight w:val="none"/>
          <w:lang w:val="zh-CN"/>
        </w:rPr>
      </w:pPr>
      <w:r>
        <w:rPr>
          <w:rFonts w:hint="eastAsia" w:ascii="宋体" w:hAnsi="宋体" w:cs="宋体"/>
          <w:b/>
          <w:spacing w:val="6"/>
          <w:sz w:val="32"/>
          <w:szCs w:val="32"/>
          <w:highlight w:val="none"/>
        </w:rPr>
        <w:t>附件</w:t>
      </w:r>
      <w:r>
        <w:rPr>
          <w:rFonts w:ascii="宋体" w:hAnsi="宋体" w:cs="宋体"/>
          <w:b/>
          <w:spacing w:val="6"/>
          <w:sz w:val="32"/>
          <w:szCs w:val="32"/>
          <w:highlight w:val="none"/>
        </w:rPr>
        <w:t>5</w:t>
      </w:r>
      <w:r>
        <w:rPr>
          <w:rFonts w:hint="eastAsia" w:ascii="宋体" w:hAnsi="宋体" w:cs="宋体"/>
          <w:b/>
          <w:spacing w:val="6"/>
          <w:sz w:val="32"/>
          <w:szCs w:val="32"/>
          <w:highlight w:val="none"/>
        </w:rPr>
        <w:t>：</w:t>
      </w:r>
      <w:r>
        <w:rPr>
          <w:rFonts w:hint="eastAsia" w:ascii="宋体" w:hAnsi="宋体" w:cs="宋体"/>
          <w:b/>
          <w:kern w:val="0"/>
          <w:sz w:val="32"/>
          <w:szCs w:val="32"/>
          <w:highlight w:val="none"/>
          <w:lang w:val="zh-CN"/>
        </w:rPr>
        <w:t>联合协议</w:t>
      </w:r>
    </w:p>
    <w:p w14:paraId="644876D0">
      <w:pPr>
        <w:widowControl/>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（以联合体形式投标的，提供联合协议；本项目不接受联合体投标或者投标人不以联合体形式投标的，则不需要提供）</w:t>
      </w:r>
    </w:p>
    <w:p w14:paraId="08C9C229">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（联合体所有成员名称）</w:t>
      </w:r>
      <w:r>
        <w:rPr>
          <w:rFonts w:hint="eastAsia" w:ascii="宋体" w:hAnsi="宋体" w:cs="宋体"/>
          <w:kern w:val="0"/>
          <w:sz w:val="24"/>
          <w:highlight w:val="none"/>
        </w:rPr>
        <w:t>自愿</w:t>
      </w:r>
      <w:r>
        <w:rPr>
          <w:rFonts w:hint="eastAsia" w:ascii="宋体" w:hAnsi="宋体" w:cs="宋体"/>
          <w:kern w:val="0"/>
          <w:sz w:val="24"/>
          <w:highlight w:val="none"/>
          <w:lang w:val="zh-CN"/>
        </w:rPr>
        <w:t>组成一个联合体，以一个投标人的身份</w:t>
      </w:r>
      <w:r>
        <w:rPr>
          <w:rFonts w:hint="eastAsia" w:ascii="宋体" w:hAnsi="宋体" w:cs="宋体"/>
          <w:kern w:val="0"/>
          <w:sz w:val="24"/>
          <w:highlight w:val="none"/>
        </w:rPr>
        <w:t>参加</w:t>
      </w:r>
      <w:r>
        <w:rPr>
          <w:rFonts w:hint="eastAsia" w:ascii="宋体" w:hAnsi="宋体" w:cs="宋体"/>
          <w:color w:val="0000FF"/>
          <w:sz w:val="24"/>
          <w:highlight w:val="none"/>
        </w:rPr>
        <w:t>（项目名称）</w:t>
      </w:r>
      <w:r>
        <w:rPr>
          <w:rFonts w:hint="eastAsia" w:ascii="宋体" w:hAnsi="宋体" w:cs="宋体"/>
          <w:sz w:val="24"/>
          <w:highlight w:val="none"/>
        </w:rPr>
        <w:t>【招标编号：</w:t>
      </w:r>
      <w:r>
        <w:rPr>
          <w:rFonts w:hint="eastAsia" w:ascii="宋体" w:hAnsi="宋体" w:cs="宋体"/>
          <w:color w:val="FF0000"/>
          <w:sz w:val="24"/>
          <w:highlight w:val="none"/>
        </w:rPr>
        <w:t>（采购编号）</w:t>
      </w:r>
      <w:r>
        <w:rPr>
          <w:rFonts w:hint="eastAsia" w:ascii="宋体" w:hAnsi="宋体" w:cs="宋体"/>
          <w:sz w:val="24"/>
          <w:highlight w:val="none"/>
        </w:rPr>
        <w:t>】</w:t>
      </w:r>
      <w:r>
        <w:rPr>
          <w:rFonts w:hint="eastAsia" w:ascii="宋体" w:hAnsi="宋体" w:cs="宋体"/>
          <w:kern w:val="0"/>
          <w:sz w:val="24"/>
          <w:highlight w:val="none"/>
          <w:lang w:val="zh-CN"/>
        </w:rPr>
        <w:t xml:space="preserve">投标。 </w:t>
      </w:r>
    </w:p>
    <w:p w14:paraId="68503248">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一、各方一致决定，</w:t>
      </w:r>
      <w:r>
        <w:rPr>
          <w:rFonts w:hint="eastAsia" w:ascii="宋体" w:hAnsi="宋体" w:cs="宋体"/>
          <w:kern w:val="0"/>
          <w:sz w:val="24"/>
          <w:highlight w:val="none"/>
          <w:u w:val="single"/>
        </w:rPr>
        <w:t>（某联合体成员名称）</w:t>
      </w:r>
      <w:r>
        <w:rPr>
          <w:rFonts w:hint="eastAsia" w:ascii="宋体" w:hAnsi="宋体" w:cs="宋体"/>
          <w:kern w:val="0"/>
          <w:sz w:val="24"/>
          <w:highlight w:val="none"/>
        </w:rPr>
        <w:t>为联合体</w:t>
      </w:r>
      <w:r>
        <w:rPr>
          <w:rFonts w:hint="eastAsia" w:ascii="宋体" w:hAnsi="宋体" w:cs="宋体"/>
          <w:kern w:val="0"/>
          <w:sz w:val="24"/>
          <w:highlight w:val="none"/>
          <w:lang w:val="zh-CN"/>
        </w:rPr>
        <w:t>牵头人</w:t>
      </w:r>
      <w:r>
        <w:rPr>
          <w:rFonts w:hint="eastAsia" w:ascii="宋体" w:hAnsi="宋体" w:cs="宋体"/>
          <w:sz w:val="24"/>
          <w:highlight w:val="none"/>
        </w:rPr>
        <w:t>，代表所有联合体成员负责投标和合同实施阶段的主办、协调工作</w:t>
      </w:r>
      <w:r>
        <w:rPr>
          <w:rFonts w:hint="eastAsia" w:ascii="宋体" w:hAnsi="宋体" w:cs="宋体"/>
          <w:kern w:val="0"/>
          <w:sz w:val="24"/>
          <w:highlight w:val="none"/>
          <w:lang w:val="zh-CN"/>
        </w:rPr>
        <w:t>。</w:t>
      </w:r>
    </w:p>
    <w:p w14:paraId="56902549">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二、</w:t>
      </w:r>
      <w:r>
        <w:rPr>
          <w:rFonts w:hint="eastAsia" w:ascii="宋体" w:hAnsi="宋体" w:cs="宋体"/>
          <w:sz w:val="24"/>
          <w:highlight w:val="none"/>
        </w:rPr>
        <w:t>所有联合体成员各方签署授权书，授权书载明的</w:t>
      </w:r>
      <w:r>
        <w:rPr>
          <w:rFonts w:hint="eastAsia" w:ascii="宋体" w:hAnsi="宋体" w:cs="宋体"/>
          <w:kern w:val="0"/>
          <w:sz w:val="24"/>
          <w:highlight w:val="none"/>
          <w:lang w:val="zh-CN"/>
        </w:rPr>
        <w:t>授权代表根据招标文件规定及投标内容而对采购人、采购代理机构所作的任何合法承诺，包括书面澄清及相应等均对联合投标各方产生约束力。</w:t>
      </w:r>
    </w:p>
    <w:p w14:paraId="53BB8CBC">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三、本次联合投标中，分工如下：</w:t>
      </w:r>
    </w:p>
    <w:p w14:paraId="2B5872C2">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（联合体成员1）</w:t>
      </w:r>
      <w:r>
        <w:rPr>
          <w:rFonts w:hint="eastAsia" w:ascii="宋体" w:hAnsi="宋体" w:cs="宋体"/>
          <w:kern w:val="0"/>
          <w:sz w:val="24"/>
          <w:highlight w:val="none"/>
          <w:lang w:val="zh-CN"/>
        </w:rPr>
        <w:t>承担的工作和义务为：</w:t>
      </w:r>
      <w:r>
        <w:rPr>
          <w:rFonts w:hint="eastAsia" w:ascii="宋体" w:hAnsi="宋体" w:cs="宋体"/>
          <w:highlight w:val="none"/>
          <w:u w:val="single"/>
        </w:rPr>
        <w:t xml:space="preserve">             </w:t>
      </w:r>
      <w:r>
        <w:rPr>
          <w:rFonts w:hint="eastAsia" w:ascii="宋体" w:hAnsi="宋体" w:cs="宋体"/>
          <w:kern w:val="0"/>
          <w:sz w:val="24"/>
          <w:highlight w:val="none"/>
          <w:lang w:val="zh-CN"/>
        </w:rPr>
        <w:t>；</w:t>
      </w:r>
    </w:p>
    <w:p w14:paraId="44EED774">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（联合体成员</w:t>
      </w:r>
      <w:r>
        <w:rPr>
          <w:rFonts w:ascii="宋体" w:hAnsi="宋体" w:cs="宋体"/>
          <w:kern w:val="0"/>
          <w:sz w:val="24"/>
          <w:highlight w:val="none"/>
          <w:u w:val="single"/>
        </w:rPr>
        <w:t>2</w:t>
      </w:r>
      <w:r>
        <w:rPr>
          <w:rFonts w:hint="eastAsia" w:ascii="宋体" w:hAnsi="宋体" w:cs="宋体"/>
          <w:kern w:val="0"/>
          <w:sz w:val="24"/>
          <w:highlight w:val="none"/>
          <w:u w:val="single"/>
        </w:rPr>
        <w:t>）</w:t>
      </w:r>
      <w:r>
        <w:rPr>
          <w:rFonts w:hint="eastAsia" w:ascii="宋体" w:hAnsi="宋体" w:cs="宋体"/>
          <w:kern w:val="0"/>
          <w:sz w:val="24"/>
          <w:highlight w:val="none"/>
          <w:lang w:val="zh-CN"/>
        </w:rPr>
        <w:t>承担的工作和义务为：</w:t>
      </w:r>
      <w:r>
        <w:rPr>
          <w:rFonts w:hint="eastAsia" w:ascii="宋体" w:hAnsi="宋体" w:cs="宋体"/>
          <w:highlight w:val="none"/>
          <w:u w:val="single"/>
        </w:rPr>
        <w:t xml:space="preserve">             </w:t>
      </w:r>
      <w:r>
        <w:rPr>
          <w:rFonts w:hint="eastAsia" w:ascii="宋体" w:hAnsi="宋体" w:cs="宋体"/>
          <w:kern w:val="0"/>
          <w:sz w:val="24"/>
          <w:highlight w:val="none"/>
          <w:lang w:val="zh-CN"/>
        </w:rPr>
        <w:t>；</w:t>
      </w:r>
    </w:p>
    <w:p w14:paraId="05359B32">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w:t>
      </w:r>
    </w:p>
    <w:p w14:paraId="3E54AD5F">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四、联合体成员中小企业合同份额。</w:t>
      </w:r>
    </w:p>
    <w:p w14:paraId="74C6744F">
      <w:pPr>
        <w:snapToGrid w:val="0"/>
        <w:spacing w:line="360" w:lineRule="auto"/>
        <w:ind w:firstLine="576"/>
        <w:rPr>
          <w:rFonts w:ascii="宋体" w:hAnsi="宋体" w:cs="宋体"/>
          <w:b/>
          <w:kern w:val="0"/>
          <w:sz w:val="24"/>
          <w:highlight w:val="none"/>
          <w:lang w:val="zh-CN"/>
        </w:rPr>
      </w:pPr>
      <w:r>
        <w:rPr>
          <w:rFonts w:hint="eastAsia" w:ascii="宋体" w:hAnsi="宋体" w:cs="宋体"/>
          <w:kern w:val="0"/>
          <w:sz w:val="24"/>
          <w:highlight w:val="none"/>
          <w:lang w:val="zh-CN"/>
        </w:rPr>
        <w:t>1、</w:t>
      </w:r>
      <w:r>
        <w:rPr>
          <w:rFonts w:hint="eastAsia" w:ascii="宋体" w:hAnsi="宋体" w:cs="宋体"/>
          <w:kern w:val="0"/>
          <w:sz w:val="24"/>
          <w:highlight w:val="none"/>
          <w:u w:val="single"/>
        </w:rPr>
        <w:t>（</w:t>
      </w:r>
      <w:bookmarkStart w:id="512" w:name="_Hlk101131882"/>
      <w:r>
        <w:rPr>
          <w:rFonts w:hint="eastAsia" w:ascii="宋体" w:hAnsi="宋体" w:cs="宋体"/>
          <w:kern w:val="0"/>
          <w:sz w:val="24"/>
          <w:highlight w:val="none"/>
          <w:u w:val="single"/>
        </w:rPr>
        <w:t>联合体成员X</w:t>
      </w:r>
      <w:r>
        <w:rPr>
          <w:rFonts w:ascii="宋体" w:hAnsi="宋体" w:cs="宋体"/>
          <w:kern w:val="0"/>
          <w:sz w:val="24"/>
          <w:highlight w:val="none"/>
          <w:u w:val="single"/>
        </w:rPr>
        <w:t>,</w:t>
      </w:r>
      <w:r>
        <w:rPr>
          <w:rFonts w:hint="eastAsia" w:ascii="宋体" w:hAnsi="宋体" w:cs="宋体"/>
          <w:kern w:val="0"/>
          <w:sz w:val="24"/>
          <w:highlight w:val="none"/>
          <w:u w:val="single"/>
        </w:rPr>
        <w:t>……</w:t>
      </w:r>
      <w:bookmarkEnd w:id="512"/>
      <w:r>
        <w:rPr>
          <w:rFonts w:hint="eastAsia" w:ascii="宋体" w:hAnsi="宋体" w:cs="宋体"/>
          <w:kern w:val="0"/>
          <w:sz w:val="24"/>
          <w:highlight w:val="none"/>
          <w:u w:val="single"/>
        </w:rPr>
        <w:t>）</w:t>
      </w:r>
      <w:r>
        <w:rPr>
          <w:rFonts w:hint="eastAsia" w:ascii="宋体" w:hAnsi="宋体" w:cs="宋体"/>
          <w:kern w:val="0"/>
          <w:sz w:val="24"/>
          <w:highlight w:val="none"/>
        </w:rPr>
        <w:t>提供的服务由小微企业承接，其合同份额占到合同总金额</w:t>
      </w:r>
      <w:r>
        <w:rPr>
          <w:rFonts w:hint="eastAsia" w:ascii="宋体" w:hAnsi="宋体" w:cs="宋体"/>
          <w:kern w:val="0"/>
          <w:sz w:val="24"/>
          <w:highlight w:val="none"/>
          <w:u w:val="single"/>
        </w:rPr>
        <w:t xml:space="preserve">     </w:t>
      </w:r>
      <w:r>
        <w:rPr>
          <w:rFonts w:hint="eastAsia" w:ascii="宋体" w:hAnsi="宋体" w:cs="宋体"/>
          <w:kern w:val="0"/>
          <w:sz w:val="24"/>
          <w:highlight w:val="none"/>
        </w:rPr>
        <w:t>%以上</w:t>
      </w:r>
      <w:r>
        <w:rPr>
          <w:rFonts w:hint="eastAsia" w:ascii="宋体" w:hAnsi="宋体" w:cs="宋体"/>
          <w:kern w:val="0"/>
          <w:sz w:val="24"/>
          <w:highlight w:val="none"/>
          <w:lang w:val="zh-CN"/>
        </w:rPr>
        <w:t>。</w:t>
      </w:r>
      <w:r>
        <w:rPr>
          <w:rFonts w:hint="eastAsia" w:ascii="宋体" w:hAnsi="宋体" w:cs="宋体"/>
          <w:b/>
          <w:kern w:val="0"/>
          <w:sz w:val="24"/>
          <w:highlight w:val="none"/>
          <w:lang w:val="zh-CN"/>
        </w:rPr>
        <w:t>（</w:t>
      </w:r>
      <w:bookmarkStart w:id="513" w:name="_Hlk101133598"/>
      <w:r>
        <w:rPr>
          <w:rFonts w:hint="eastAsia" w:ascii="宋体" w:hAnsi="宋体" w:cs="宋体"/>
          <w:b/>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highlight w:val="none"/>
        </w:rPr>
        <w:t>拟享受以上价格扣除政策的，填写有关内容。</w:t>
      </w:r>
      <w:bookmarkEnd w:id="513"/>
      <w:r>
        <w:rPr>
          <w:rFonts w:hint="eastAsia" w:ascii="宋体" w:hAnsi="宋体" w:cs="宋体"/>
          <w:b/>
          <w:kern w:val="0"/>
          <w:sz w:val="24"/>
          <w:highlight w:val="none"/>
          <w:lang w:val="zh-CN"/>
        </w:rPr>
        <w:t>）</w:t>
      </w:r>
    </w:p>
    <w:p w14:paraId="08BD4153">
      <w:pPr>
        <w:spacing w:line="360" w:lineRule="auto"/>
        <w:ind w:firstLine="480" w:firstLineChars="200"/>
        <w:rPr>
          <w:rFonts w:ascii="宋体" w:hAnsi="宋体" w:cs="宋体"/>
          <w:b/>
          <w:bCs/>
          <w:kern w:val="0"/>
          <w:sz w:val="24"/>
          <w:highlight w:val="none"/>
          <w:lang w:val="zh-CN"/>
        </w:rPr>
      </w:pPr>
      <w:r>
        <w:rPr>
          <w:rFonts w:hint="eastAsia" w:ascii="宋体" w:hAnsi="宋体" w:cs="宋体"/>
          <w:sz w:val="24"/>
          <w:highlight w:val="none"/>
        </w:rPr>
        <w:t>2、</w:t>
      </w:r>
      <w:bookmarkStart w:id="514" w:name="_Hlk101133173"/>
      <w:r>
        <w:rPr>
          <w:rFonts w:hint="eastAsia" w:ascii="宋体" w:hAnsi="宋体" w:cs="宋体"/>
          <w:sz w:val="24"/>
          <w:highlight w:val="none"/>
        </w:rPr>
        <w:t>中小企业合同金额达到</w:t>
      </w:r>
      <w:r>
        <w:rPr>
          <w:rFonts w:hint="eastAsia" w:ascii="宋体" w:hAnsi="宋体" w:cs="宋体"/>
          <w:sz w:val="24"/>
          <w:highlight w:val="none"/>
          <w:u w:val="single"/>
        </w:rPr>
        <w:t xml:space="preserve">  </w:t>
      </w:r>
      <w:r>
        <w:rPr>
          <w:rFonts w:hint="eastAsia" w:ascii="宋体" w:hAnsi="宋体" w:cs="宋体"/>
          <w:sz w:val="24"/>
          <w:highlight w:val="none"/>
        </w:rPr>
        <w:t>%，小微企业合同金额达到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0"/>
          <w:sz w:val="24"/>
          <w:highlight w:val="none"/>
          <w:lang w:val="zh-CN"/>
        </w:rPr>
        <w:t>。</w:t>
      </w:r>
      <w:r>
        <w:rPr>
          <w:rFonts w:hint="eastAsia" w:ascii="宋体" w:hAnsi="宋体" w:cs="宋体"/>
          <w:b/>
          <w:bCs/>
          <w:kern w:val="0"/>
          <w:sz w:val="24"/>
          <w:highlight w:val="none"/>
          <w:lang w:val="zh-CN"/>
        </w:rPr>
        <w:t>（</w:t>
      </w:r>
      <w:r>
        <w:rPr>
          <w:rFonts w:hint="eastAsia" w:ascii="宋体" w:hAnsi="宋体" w:cs="宋体"/>
          <w:b/>
          <w:bCs/>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highlight w:val="none"/>
          <w:lang w:val="zh-CN"/>
        </w:rPr>
        <w:t>）</w:t>
      </w:r>
      <w:bookmarkEnd w:id="514"/>
    </w:p>
    <w:p w14:paraId="6034C902">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五、如果中标，</w:t>
      </w:r>
      <w:r>
        <w:rPr>
          <w:rFonts w:hint="eastAsia" w:ascii="宋体" w:hAnsi="宋体" w:cs="宋体"/>
          <w:sz w:val="24"/>
          <w:highlight w:val="none"/>
        </w:rPr>
        <w:t>联合体各成员方共同与采购人签订合同，并就采购合同约定的事项对采购人承担连带责任。</w:t>
      </w:r>
    </w:p>
    <w:p w14:paraId="477B629E">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六、有关本次联合投标的其他事宜：</w:t>
      </w:r>
    </w:p>
    <w:p w14:paraId="49FA2952">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1、联合体各方不再单独参加或者与其他供应商另外组成联合体参加同一合同项下的政府采购活动。</w:t>
      </w:r>
    </w:p>
    <w:p w14:paraId="4D2461EC">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2、联合体中有同类资质的各方按照联合体分工承担相同工作的，按照资质等级较低的供应商确定资质等级。</w:t>
      </w:r>
    </w:p>
    <w:p w14:paraId="04BE7FA4">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3、本协议提交采购人、采购代理机构后，联合体各方不得以任何形式对上述内容进行修改或撤销。</w:t>
      </w:r>
    </w:p>
    <w:p w14:paraId="7E39911C">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615DDF0C">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118A934C">
      <w:pPr>
        <w:snapToGrid w:val="0"/>
        <w:spacing w:line="360" w:lineRule="auto"/>
        <w:ind w:right="960"/>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w:t>
      </w:r>
    </w:p>
    <w:p w14:paraId="1A1CF821">
      <w:pPr>
        <w:snapToGrid w:val="0"/>
        <w:spacing w:line="360" w:lineRule="auto"/>
        <w:jc w:val="right"/>
        <w:rPr>
          <w:rFonts w:ascii="宋体" w:hAnsi="宋体" w:cs="宋体"/>
          <w:kern w:val="0"/>
          <w:sz w:val="24"/>
          <w:highlight w:val="none"/>
          <w:lang w:val="zh-CN"/>
        </w:rPr>
      </w:pPr>
      <w:r>
        <w:rPr>
          <w:rFonts w:hint="eastAsia" w:ascii="宋体" w:hAnsi="宋体" w:cs="宋体"/>
          <w:kern w:val="0"/>
          <w:sz w:val="24"/>
          <w:highlight w:val="none"/>
          <w:lang w:val="zh-CN"/>
        </w:rPr>
        <w:t>日期：  年  月   日</w:t>
      </w:r>
    </w:p>
    <w:p w14:paraId="7EDA1E5F">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09AE2C24">
      <w:pPr>
        <w:autoSpaceDE w:val="0"/>
        <w:autoSpaceDN w:val="0"/>
        <w:jc w:val="center"/>
        <w:rPr>
          <w:rFonts w:ascii="宋体" w:hAnsi="宋体" w:cs="宋体"/>
          <w:b/>
          <w:spacing w:val="6"/>
          <w:sz w:val="32"/>
          <w:szCs w:val="32"/>
          <w:highlight w:val="none"/>
        </w:rPr>
      </w:pPr>
    </w:p>
    <w:p w14:paraId="78ED5B2F">
      <w:pPr>
        <w:autoSpaceDE w:val="0"/>
        <w:autoSpaceDN w:val="0"/>
        <w:jc w:val="center"/>
        <w:rPr>
          <w:rFonts w:ascii="宋体" w:hAnsi="宋体" w:cs="宋体"/>
          <w:b/>
          <w:spacing w:val="6"/>
          <w:sz w:val="32"/>
          <w:szCs w:val="32"/>
          <w:highlight w:val="none"/>
        </w:rPr>
      </w:pPr>
    </w:p>
    <w:p w14:paraId="7EA39D61">
      <w:pPr>
        <w:autoSpaceDE w:val="0"/>
        <w:autoSpaceDN w:val="0"/>
        <w:jc w:val="center"/>
        <w:rPr>
          <w:rFonts w:ascii="宋体" w:hAnsi="宋体" w:cs="宋体"/>
          <w:b/>
          <w:spacing w:val="6"/>
          <w:sz w:val="32"/>
          <w:szCs w:val="32"/>
          <w:highlight w:val="none"/>
        </w:rPr>
      </w:pPr>
    </w:p>
    <w:p w14:paraId="33CD700B">
      <w:pPr>
        <w:autoSpaceDE w:val="0"/>
        <w:autoSpaceDN w:val="0"/>
        <w:jc w:val="center"/>
        <w:rPr>
          <w:rFonts w:ascii="宋体" w:hAnsi="宋体" w:cs="宋体"/>
          <w:b/>
          <w:spacing w:val="6"/>
          <w:sz w:val="32"/>
          <w:szCs w:val="32"/>
          <w:highlight w:val="none"/>
        </w:rPr>
      </w:pPr>
    </w:p>
    <w:p w14:paraId="75390907">
      <w:pPr>
        <w:autoSpaceDE w:val="0"/>
        <w:autoSpaceDN w:val="0"/>
        <w:jc w:val="center"/>
        <w:rPr>
          <w:rFonts w:ascii="宋体" w:hAnsi="宋体" w:cs="宋体"/>
          <w:b/>
          <w:spacing w:val="6"/>
          <w:sz w:val="32"/>
          <w:szCs w:val="32"/>
          <w:highlight w:val="none"/>
        </w:rPr>
      </w:pPr>
    </w:p>
    <w:p w14:paraId="3A863DE6">
      <w:pPr>
        <w:autoSpaceDE w:val="0"/>
        <w:autoSpaceDN w:val="0"/>
        <w:jc w:val="center"/>
        <w:rPr>
          <w:rFonts w:ascii="宋体" w:hAnsi="宋体" w:cs="宋体"/>
          <w:b/>
          <w:spacing w:val="6"/>
          <w:sz w:val="32"/>
          <w:szCs w:val="32"/>
          <w:highlight w:val="none"/>
        </w:rPr>
      </w:pPr>
    </w:p>
    <w:p w14:paraId="495F6CD6">
      <w:pPr>
        <w:autoSpaceDE w:val="0"/>
        <w:autoSpaceDN w:val="0"/>
        <w:jc w:val="center"/>
        <w:rPr>
          <w:rFonts w:ascii="宋体" w:hAnsi="宋体" w:cs="宋体"/>
          <w:b/>
          <w:spacing w:val="6"/>
          <w:sz w:val="32"/>
          <w:szCs w:val="32"/>
          <w:highlight w:val="none"/>
        </w:rPr>
      </w:pPr>
    </w:p>
    <w:p w14:paraId="4326304C">
      <w:pPr>
        <w:autoSpaceDE w:val="0"/>
        <w:autoSpaceDN w:val="0"/>
        <w:jc w:val="center"/>
        <w:rPr>
          <w:rFonts w:ascii="宋体" w:hAnsi="宋体" w:cs="宋体"/>
          <w:b/>
          <w:spacing w:val="6"/>
          <w:sz w:val="32"/>
          <w:szCs w:val="32"/>
          <w:highlight w:val="none"/>
        </w:rPr>
      </w:pPr>
    </w:p>
    <w:p w14:paraId="3E4ED362">
      <w:pPr>
        <w:autoSpaceDE w:val="0"/>
        <w:autoSpaceDN w:val="0"/>
        <w:jc w:val="center"/>
        <w:rPr>
          <w:rFonts w:ascii="宋体" w:hAnsi="宋体" w:cs="宋体"/>
          <w:b/>
          <w:spacing w:val="6"/>
          <w:sz w:val="32"/>
          <w:szCs w:val="32"/>
          <w:highlight w:val="none"/>
        </w:rPr>
      </w:pPr>
    </w:p>
    <w:p w14:paraId="730CD700">
      <w:pPr>
        <w:autoSpaceDE w:val="0"/>
        <w:autoSpaceDN w:val="0"/>
        <w:jc w:val="center"/>
        <w:rPr>
          <w:rFonts w:ascii="宋体" w:hAnsi="宋体" w:cs="宋体"/>
          <w:b/>
          <w:spacing w:val="6"/>
          <w:sz w:val="32"/>
          <w:szCs w:val="32"/>
          <w:highlight w:val="none"/>
        </w:rPr>
      </w:pPr>
    </w:p>
    <w:p w14:paraId="7B3FAA53">
      <w:pPr>
        <w:autoSpaceDE w:val="0"/>
        <w:autoSpaceDN w:val="0"/>
        <w:jc w:val="center"/>
        <w:rPr>
          <w:rFonts w:ascii="宋体" w:hAnsi="宋体" w:cs="宋体"/>
          <w:b/>
          <w:spacing w:val="6"/>
          <w:sz w:val="32"/>
          <w:szCs w:val="32"/>
          <w:highlight w:val="none"/>
        </w:rPr>
      </w:pPr>
    </w:p>
    <w:p w14:paraId="083FA172">
      <w:pPr>
        <w:autoSpaceDE w:val="0"/>
        <w:autoSpaceDN w:val="0"/>
        <w:jc w:val="center"/>
        <w:rPr>
          <w:rFonts w:ascii="宋体" w:hAnsi="宋体" w:cs="宋体"/>
          <w:b/>
          <w:spacing w:val="6"/>
          <w:sz w:val="32"/>
          <w:szCs w:val="32"/>
          <w:highlight w:val="none"/>
        </w:rPr>
      </w:pPr>
    </w:p>
    <w:p w14:paraId="1DF79F11">
      <w:pPr>
        <w:autoSpaceDE w:val="0"/>
        <w:autoSpaceDN w:val="0"/>
        <w:jc w:val="center"/>
        <w:rPr>
          <w:rFonts w:ascii="宋体" w:hAnsi="宋体" w:cs="宋体"/>
          <w:b/>
          <w:spacing w:val="6"/>
          <w:sz w:val="32"/>
          <w:szCs w:val="32"/>
          <w:highlight w:val="none"/>
        </w:rPr>
      </w:pPr>
    </w:p>
    <w:p w14:paraId="4A1526F4">
      <w:pPr>
        <w:autoSpaceDE w:val="0"/>
        <w:autoSpaceDN w:val="0"/>
        <w:jc w:val="center"/>
        <w:rPr>
          <w:rFonts w:ascii="宋体" w:hAnsi="宋体" w:cs="宋体"/>
          <w:b/>
          <w:spacing w:val="6"/>
          <w:sz w:val="32"/>
          <w:szCs w:val="32"/>
          <w:highlight w:val="none"/>
        </w:rPr>
      </w:pPr>
    </w:p>
    <w:p w14:paraId="2D249B8A">
      <w:pPr>
        <w:autoSpaceDE w:val="0"/>
        <w:autoSpaceDN w:val="0"/>
        <w:jc w:val="center"/>
        <w:rPr>
          <w:rFonts w:ascii="宋体" w:hAnsi="宋体" w:cs="宋体"/>
          <w:b/>
          <w:spacing w:val="6"/>
          <w:sz w:val="32"/>
          <w:szCs w:val="32"/>
          <w:highlight w:val="none"/>
        </w:rPr>
      </w:pPr>
    </w:p>
    <w:p w14:paraId="6D969CCE">
      <w:pPr>
        <w:autoSpaceDE w:val="0"/>
        <w:autoSpaceDN w:val="0"/>
        <w:jc w:val="center"/>
        <w:rPr>
          <w:rFonts w:ascii="宋体" w:hAnsi="宋体" w:cs="宋体"/>
          <w:b/>
          <w:spacing w:val="6"/>
          <w:sz w:val="32"/>
          <w:szCs w:val="32"/>
          <w:highlight w:val="none"/>
        </w:rPr>
      </w:pPr>
    </w:p>
    <w:p w14:paraId="45F8EA9A">
      <w:pPr>
        <w:autoSpaceDE w:val="0"/>
        <w:autoSpaceDN w:val="0"/>
        <w:jc w:val="center"/>
        <w:rPr>
          <w:rFonts w:ascii="宋体" w:hAnsi="宋体" w:cs="宋体"/>
          <w:b/>
          <w:spacing w:val="6"/>
          <w:sz w:val="32"/>
          <w:szCs w:val="32"/>
          <w:highlight w:val="none"/>
        </w:rPr>
      </w:pPr>
    </w:p>
    <w:p w14:paraId="2223F75C">
      <w:pPr>
        <w:autoSpaceDE w:val="0"/>
        <w:autoSpaceDN w:val="0"/>
        <w:jc w:val="center"/>
        <w:rPr>
          <w:rFonts w:ascii="宋体" w:hAnsi="宋体" w:cs="宋体"/>
          <w:b/>
          <w:spacing w:val="6"/>
          <w:sz w:val="32"/>
          <w:szCs w:val="32"/>
          <w:highlight w:val="none"/>
        </w:rPr>
      </w:pPr>
    </w:p>
    <w:p w14:paraId="3EEEAA37">
      <w:pPr>
        <w:autoSpaceDE w:val="0"/>
        <w:autoSpaceDN w:val="0"/>
        <w:jc w:val="center"/>
        <w:rPr>
          <w:rFonts w:ascii="宋体" w:hAnsi="宋体" w:cs="宋体"/>
          <w:b/>
          <w:spacing w:val="6"/>
          <w:sz w:val="32"/>
          <w:szCs w:val="32"/>
          <w:highlight w:val="none"/>
        </w:rPr>
      </w:pPr>
    </w:p>
    <w:p w14:paraId="355FEB25">
      <w:pPr>
        <w:autoSpaceDE w:val="0"/>
        <w:autoSpaceDN w:val="0"/>
        <w:jc w:val="center"/>
        <w:rPr>
          <w:rFonts w:ascii="宋体" w:hAnsi="宋体" w:cs="宋体"/>
          <w:b/>
          <w:spacing w:val="6"/>
          <w:sz w:val="32"/>
          <w:szCs w:val="32"/>
          <w:highlight w:val="none"/>
        </w:rPr>
      </w:pPr>
    </w:p>
    <w:p w14:paraId="41F54E42">
      <w:pPr>
        <w:autoSpaceDE w:val="0"/>
        <w:autoSpaceDN w:val="0"/>
        <w:jc w:val="center"/>
        <w:rPr>
          <w:rFonts w:ascii="宋体" w:hAnsi="宋体" w:cs="宋体"/>
          <w:b/>
          <w:spacing w:val="6"/>
          <w:sz w:val="32"/>
          <w:szCs w:val="32"/>
          <w:highlight w:val="none"/>
        </w:rPr>
      </w:pPr>
    </w:p>
    <w:p w14:paraId="41AC261B">
      <w:pPr>
        <w:widowControl/>
        <w:adjustRightInd/>
        <w:jc w:val="left"/>
        <w:rPr>
          <w:rFonts w:ascii="宋体" w:hAnsi="宋体" w:cs="宋体"/>
          <w:b/>
          <w:spacing w:val="6"/>
          <w:sz w:val="32"/>
          <w:szCs w:val="32"/>
          <w:highlight w:val="none"/>
        </w:rPr>
      </w:pPr>
      <w:r>
        <w:rPr>
          <w:rFonts w:ascii="宋体" w:hAnsi="宋体" w:cs="宋体"/>
          <w:b/>
          <w:spacing w:val="6"/>
          <w:sz w:val="32"/>
          <w:szCs w:val="32"/>
          <w:highlight w:val="none"/>
        </w:rPr>
        <w:br w:type="page"/>
      </w:r>
    </w:p>
    <w:p w14:paraId="04CA06B7">
      <w:pPr>
        <w:snapToGrid w:val="0"/>
        <w:spacing w:line="360" w:lineRule="auto"/>
        <w:ind w:firstLine="3666" w:firstLineChars="1100"/>
        <w:rPr>
          <w:rFonts w:ascii="宋体" w:hAnsi="宋体" w:cs="宋体"/>
          <w:b/>
          <w:kern w:val="0"/>
          <w:sz w:val="32"/>
          <w:szCs w:val="32"/>
          <w:highlight w:val="none"/>
        </w:rPr>
      </w:pPr>
      <w:r>
        <w:rPr>
          <w:rFonts w:hint="eastAsia" w:ascii="宋体" w:hAnsi="宋体" w:cs="宋体"/>
          <w:b/>
          <w:spacing w:val="6"/>
          <w:sz w:val="32"/>
          <w:szCs w:val="32"/>
          <w:highlight w:val="none"/>
        </w:rPr>
        <w:t>附件</w:t>
      </w:r>
      <w:r>
        <w:rPr>
          <w:rFonts w:ascii="宋体" w:hAnsi="宋体" w:cs="宋体"/>
          <w:b/>
          <w:spacing w:val="6"/>
          <w:sz w:val="32"/>
          <w:szCs w:val="32"/>
          <w:highlight w:val="none"/>
        </w:rPr>
        <w:t>6</w:t>
      </w:r>
      <w:r>
        <w:rPr>
          <w:rFonts w:hint="eastAsia" w:ascii="宋体" w:hAnsi="宋体" w:cs="宋体"/>
          <w:b/>
          <w:spacing w:val="6"/>
          <w:sz w:val="32"/>
          <w:szCs w:val="32"/>
          <w:highlight w:val="none"/>
        </w:rPr>
        <w:t>：</w:t>
      </w:r>
      <w:r>
        <w:rPr>
          <w:rFonts w:hint="eastAsia" w:ascii="宋体" w:hAnsi="宋体" w:cs="宋体"/>
          <w:b/>
          <w:kern w:val="0"/>
          <w:sz w:val="32"/>
          <w:szCs w:val="32"/>
          <w:highlight w:val="none"/>
        </w:rPr>
        <w:t>分包意向协议</w:t>
      </w:r>
    </w:p>
    <w:p w14:paraId="279FBB4B">
      <w:pPr>
        <w:widowControl/>
        <w:spacing w:line="360" w:lineRule="auto"/>
        <w:ind w:firstLine="120" w:firstLineChars="50"/>
        <w:jc w:val="left"/>
        <w:rPr>
          <w:rFonts w:ascii="宋体" w:hAnsi="宋体" w:cs="宋体"/>
          <w:sz w:val="24"/>
          <w:highlight w:val="none"/>
        </w:rPr>
      </w:pPr>
      <w:r>
        <w:rPr>
          <w:rFonts w:hint="eastAsia" w:ascii="宋体" w:hAnsi="宋体" w:cs="宋体"/>
          <w:sz w:val="24"/>
          <w:highlight w:val="none"/>
        </w:rPr>
        <w:t>（</w:t>
      </w:r>
      <w:r>
        <w:rPr>
          <w:rFonts w:hint="eastAsia" w:ascii="宋体" w:hAnsi="宋体" w:cs="宋体"/>
          <w:b/>
          <w:sz w:val="24"/>
          <w:highlight w:val="none"/>
        </w:rPr>
        <w:t>中标后以分包方式履行合同的，提供分包意向协议；采购人不同意分包或者投标人中标后不以分包方式履行合同的，则不需要提供。</w:t>
      </w:r>
      <w:r>
        <w:rPr>
          <w:rFonts w:hint="eastAsia" w:ascii="宋体" w:hAnsi="宋体" w:cs="宋体"/>
          <w:sz w:val="24"/>
          <w:highlight w:val="none"/>
        </w:rPr>
        <w:t>）</w:t>
      </w:r>
    </w:p>
    <w:p w14:paraId="58747B9F">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（投标人名称）</w:t>
      </w:r>
      <w:r>
        <w:rPr>
          <w:rFonts w:hint="eastAsia" w:ascii="宋体" w:hAnsi="宋体" w:cs="宋体"/>
          <w:kern w:val="0"/>
          <w:sz w:val="24"/>
          <w:highlight w:val="none"/>
          <w:lang w:val="zh-CN"/>
        </w:rPr>
        <w:t>若成为</w:t>
      </w:r>
      <w:r>
        <w:rPr>
          <w:rFonts w:hint="eastAsia" w:ascii="宋体" w:hAnsi="宋体" w:cs="宋体"/>
          <w:color w:val="0000FF"/>
          <w:sz w:val="24"/>
          <w:highlight w:val="none"/>
        </w:rPr>
        <w:t>（项目名称）</w:t>
      </w:r>
      <w:r>
        <w:rPr>
          <w:rFonts w:hint="eastAsia" w:ascii="宋体" w:hAnsi="宋体" w:cs="宋体"/>
          <w:sz w:val="24"/>
          <w:highlight w:val="none"/>
        </w:rPr>
        <w:t>【招标编号：</w:t>
      </w:r>
      <w:r>
        <w:rPr>
          <w:rFonts w:hint="eastAsia" w:ascii="宋体" w:hAnsi="宋体" w:cs="宋体"/>
          <w:color w:val="FF0000"/>
          <w:sz w:val="24"/>
          <w:highlight w:val="none"/>
        </w:rPr>
        <w:t>（采购编号）</w:t>
      </w:r>
      <w:r>
        <w:rPr>
          <w:rFonts w:hint="eastAsia" w:ascii="宋体" w:hAnsi="宋体" w:cs="宋体"/>
          <w:sz w:val="24"/>
          <w:highlight w:val="none"/>
        </w:rPr>
        <w:t>】</w:t>
      </w:r>
      <w:r>
        <w:rPr>
          <w:rFonts w:hint="eastAsia" w:ascii="宋体" w:hAnsi="宋体" w:cs="宋体"/>
          <w:kern w:val="0"/>
          <w:sz w:val="24"/>
          <w:highlight w:val="none"/>
          <w:lang w:val="zh-CN"/>
        </w:rPr>
        <w:t>的中标供应商，将依法采取分包方式履行合同。</w:t>
      </w:r>
      <w:r>
        <w:rPr>
          <w:rFonts w:hint="eastAsia" w:ascii="宋体" w:hAnsi="宋体" w:cs="宋体"/>
          <w:kern w:val="0"/>
          <w:sz w:val="24"/>
          <w:highlight w:val="none"/>
          <w:u w:val="single"/>
        </w:rPr>
        <w:t>（投标人名称）</w:t>
      </w:r>
      <w:r>
        <w:rPr>
          <w:rFonts w:hint="eastAsia" w:ascii="宋体" w:hAnsi="宋体" w:cs="宋体"/>
          <w:kern w:val="0"/>
          <w:sz w:val="24"/>
          <w:highlight w:val="none"/>
        </w:rPr>
        <w:t>与</w:t>
      </w:r>
      <w:r>
        <w:rPr>
          <w:rFonts w:hint="eastAsia" w:ascii="宋体" w:hAnsi="宋体" w:cs="宋体"/>
          <w:kern w:val="0"/>
          <w:sz w:val="24"/>
          <w:highlight w:val="none"/>
          <w:u w:val="single"/>
        </w:rPr>
        <w:t>（所有分包供应商名称）</w:t>
      </w:r>
      <w:r>
        <w:rPr>
          <w:rFonts w:hint="eastAsia" w:ascii="宋体" w:hAnsi="宋体" w:cs="宋体"/>
          <w:kern w:val="0"/>
          <w:sz w:val="24"/>
          <w:highlight w:val="none"/>
        </w:rPr>
        <w:t>达成分包意向协议</w:t>
      </w:r>
      <w:r>
        <w:rPr>
          <w:rFonts w:hint="eastAsia" w:ascii="宋体" w:hAnsi="宋体" w:cs="宋体"/>
          <w:kern w:val="0"/>
          <w:sz w:val="24"/>
          <w:highlight w:val="none"/>
          <w:lang w:val="zh-CN"/>
        </w:rPr>
        <w:t xml:space="preserve">。 </w:t>
      </w:r>
    </w:p>
    <w:p w14:paraId="2CCEC3CD">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一、分包标的及数量</w:t>
      </w:r>
    </w:p>
    <w:p w14:paraId="103D350B">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（投标人名称）</w:t>
      </w:r>
      <w:r>
        <w:rPr>
          <w:rFonts w:hint="eastAsia" w:ascii="宋体" w:hAnsi="宋体" w:cs="宋体"/>
          <w:kern w:val="0"/>
          <w:sz w:val="24"/>
          <w:highlight w:val="none"/>
          <w:lang w:val="zh-CN"/>
        </w:rPr>
        <w:t>将</w:t>
      </w:r>
      <w:r>
        <w:rPr>
          <w:rFonts w:hint="eastAsia" w:ascii="宋体" w:hAnsi="宋体" w:cs="宋体"/>
          <w:highlight w:val="none"/>
          <w:u w:val="single"/>
        </w:rPr>
        <w:t xml:space="preserve">  </w:t>
      </w:r>
      <w:r>
        <w:rPr>
          <w:rFonts w:ascii="宋体" w:hAnsi="宋体" w:cs="宋体"/>
          <w:kern w:val="0"/>
          <w:sz w:val="24"/>
          <w:highlight w:val="none"/>
          <w:u w:val="single"/>
        </w:rPr>
        <w:t xml:space="preserve"> XX工作内容   </w:t>
      </w:r>
      <w:r>
        <w:rPr>
          <w:rFonts w:hint="eastAsia" w:ascii="宋体" w:hAnsi="宋体" w:cs="宋体"/>
          <w:sz w:val="24"/>
          <w:highlight w:val="none"/>
        </w:rPr>
        <w:t>分包给</w:t>
      </w:r>
      <w:r>
        <w:rPr>
          <w:rFonts w:hint="eastAsia" w:ascii="宋体" w:hAnsi="宋体" w:cs="宋体"/>
          <w:kern w:val="0"/>
          <w:sz w:val="24"/>
          <w:highlight w:val="none"/>
          <w:u w:val="single"/>
        </w:rPr>
        <w:t>（分包供应商1名称）</w:t>
      </w:r>
      <w:r>
        <w:rPr>
          <w:rFonts w:hint="eastAsia" w:ascii="宋体" w:hAnsi="宋体" w:cs="宋体"/>
          <w:kern w:val="0"/>
          <w:sz w:val="24"/>
          <w:highlight w:val="none"/>
          <w:lang w:val="zh-CN"/>
        </w:rPr>
        <w:t>，</w:t>
      </w:r>
      <w:r>
        <w:rPr>
          <w:rFonts w:hint="eastAsia" w:ascii="宋体" w:hAnsi="宋体" w:cs="宋体"/>
          <w:kern w:val="0"/>
          <w:sz w:val="24"/>
          <w:highlight w:val="none"/>
          <w:u w:val="single"/>
        </w:rPr>
        <w:t>（分包供应商2名称），</w:t>
      </w:r>
      <w:r>
        <w:rPr>
          <w:rFonts w:hint="eastAsia" w:ascii="宋体" w:hAnsi="宋体" w:cs="宋体"/>
          <w:kern w:val="0"/>
          <w:sz w:val="24"/>
          <w:highlight w:val="none"/>
          <w:lang w:val="zh-CN"/>
        </w:rPr>
        <w:t>具备承</w:t>
      </w:r>
      <w:r>
        <w:rPr>
          <w:rFonts w:hint="eastAsia" w:ascii="宋体" w:hAnsi="宋体" w:cs="宋体"/>
          <w:kern w:val="0"/>
          <w:sz w:val="24"/>
          <w:highlight w:val="none"/>
        </w:rPr>
        <w:t>担</w:t>
      </w:r>
      <w:r>
        <w:rPr>
          <w:rFonts w:hint="eastAsia" w:ascii="宋体" w:hAnsi="宋体" w:cs="宋体"/>
          <w:kern w:val="0"/>
          <w:sz w:val="24"/>
          <w:highlight w:val="none"/>
          <w:u w:val="single"/>
          <w:lang w:val="zh-CN"/>
        </w:rPr>
        <w:t>XX工作内容</w:t>
      </w:r>
      <w:r>
        <w:rPr>
          <w:rFonts w:hint="eastAsia" w:ascii="宋体" w:hAnsi="宋体" w:cs="宋体"/>
          <w:kern w:val="0"/>
          <w:sz w:val="24"/>
          <w:highlight w:val="none"/>
          <w:lang w:val="zh-CN"/>
        </w:rPr>
        <w:t>相应资质条件且不得再次分包；</w:t>
      </w:r>
    </w:p>
    <w:p w14:paraId="09716B33">
      <w:pPr>
        <w:pStyle w:val="4"/>
        <w:ind w:left="664" w:leftChars="316" w:firstLine="229" w:firstLineChars="95"/>
        <w:rPr>
          <w:rFonts w:ascii="宋体" w:hAnsi="宋体" w:eastAsia="宋体" w:cs="宋体"/>
          <w:kern w:val="0"/>
          <w:sz w:val="24"/>
          <w:szCs w:val="24"/>
          <w:highlight w:val="none"/>
        </w:rPr>
      </w:pPr>
      <w:r>
        <w:rPr>
          <w:rFonts w:hint="eastAsia" w:ascii="宋体" w:hAnsi="宋体" w:eastAsia="宋体" w:cs="宋体"/>
          <w:kern w:val="0"/>
          <w:sz w:val="24"/>
          <w:szCs w:val="24"/>
          <w:highlight w:val="none"/>
        </w:rPr>
        <w:t>……</w:t>
      </w:r>
    </w:p>
    <w:p w14:paraId="2417E0BE">
      <w:pPr>
        <w:rPr>
          <w:highlight w:val="none"/>
        </w:rPr>
      </w:pPr>
      <w:r>
        <w:rPr>
          <w:rFonts w:hint="eastAsia"/>
          <w:highlight w:val="none"/>
          <w:lang w:val="zh-CN"/>
        </w:rPr>
        <w:t xml:space="preserve"> </w:t>
      </w:r>
    </w:p>
    <w:p w14:paraId="1B3DADD3">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二、分包供应商中小企业合同份额</w:t>
      </w:r>
    </w:p>
    <w:p w14:paraId="63E2EB9F">
      <w:pPr>
        <w:snapToGrid w:val="0"/>
        <w:spacing w:line="360" w:lineRule="auto"/>
        <w:ind w:firstLine="576"/>
        <w:rPr>
          <w:rFonts w:ascii="宋体" w:hAnsi="宋体" w:cs="宋体"/>
          <w:b/>
          <w:kern w:val="0"/>
          <w:sz w:val="24"/>
          <w:highlight w:val="none"/>
          <w:lang w:val="zh-CN"/>
        </w:rPr>
      </w:pPr>
      <w:r>
        <w:rPr>
          <w:rFonts w:ascii="宋体" w:hAnsi="宋体" w:cs="宋体"/>
          <w:kern w:val="0"/>
          <w:sz w:val="24"/>
          <w:highlight w:val="none"/>
        </w:rPr>
        <w:t>1、</w:t>
      </w:r>
      <w:r>
        <w:rPr>
          <w:rFonts w:hint="eastAsia" w:ascii="宋体" w:hAnsi="宋体" w:cs="宋体"/>
          <w:kern w:val="0"/>
          <w:sz w:val="24"/>
          <w:highlight w:val="none"/>
          <w:u w:val="single"/>
        </w:rPr>
        <w:t>（分包供应商X</w:t>
      </w:r>
      <w:r>
        <w:rPr>
          <w:rFonts w:ascii="宋体" w:hAnsi="宋体" w:cs="宋体"/>
          <w:kern w:val="0"/>
          <w:sz w:val="24"/>
          <w:highlight w:val="none"/>
          <w:u w:val="single"/>
        </w:rPr>
        <w:t>,</w:t>
      </w:r>
      <w:r>
        <w:rPr>
          <w:rFonts w:hint="eastAsia" w:ascii="宋体" w:hAnsi="宋体" w:cs="宋体"/>
          <w:kern w:val="0"/>
          <w:sz w:val="24"/>
          <w:highlight w:val="none"/>
          <w:u w:val="single"/>
        </w:rPr>
        <w:t>……）提供的服务全部由小微企业承接，</w:t>
      </w:r>
      <w:r>
        <w:rPr>
          <w:rFonts w:hint="eastAsia" w:ascii="宋体" w:hAnsi="宋体" w:cs="宋体"/>
          <w:kern w:val="0"/>
          <w:sz w:val="24"/>
          <w:highlight w:val="none"/>
        </w:rPr>
        <w:t>其合同份额占到合同总金额</w:t>
      </w:r>
      <w:r>
        <w:rPr>
          <w:rFonts w:hint="eastAsia" w:ascii="宋体" w:hAnsi="宋体" w:cs="宋体"/>
          <w:kern w:val="0"/>
          <w:sz w:val="24"/>
          <w:highlight w:val="none"/>
          <w:u w:val="single"/>
        </w:rPr>
        <w:t xml:space="preserve">     </w:t>
      </w:r>
      <w:r>
        <w:rPr>
          <w:rFonts w:hint="eastAsia" w:ascii="宋体" w:hAnsi="宋体" w:cs="宋体"/>
          <w:kern w:val="0"/>
          <w:sz w:val="24"/>
          <w:highlight w:val="none"/>
        </w:rPr>
        <w:t>%以上</w:t>
      </w:r>
      <w:r>
        <w:rPr>
          <w:rFonts w:hint="eastAsia" w:ascii="宋体" w:hAnsi="宋体" w:cs="宋体"/>
          <w:highlight w:val="none"/>
        </w:rPr>
        <w:t>。</w:t>
      </w:r>
      <w:r>
        <w:rPr>
          <w:rFonts w:hint="eastAsia" w:ascii="宋体" w:hAnsi="宋体" w:cs="宋体"/>
          <w:b/>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highlight w:val="none"/>
        </w:rPr>
        <w:t>拟享受以上价格扣除政策的，填写有关内容。</w:t>
      </w:r>
      <w:r>
        <w:rPr>
          <w:rFonts w:hint="eastAsia" w:ascii="宋体" w:hAnsi="宋体" w:cs="宋体"/>
          <w:b/>
          <w:kern w:val="0"/>
          <w:sz w:val="24"/>
          <w:highlight w:val="none"/>
          <w:lang w:val="zh-CN"/>
        </w:rPr>
        <w:t>）</w:t>
      </w:r>
    </w:p>
    <w:p w14:paraId="535AE659">
      <w:pPr>
        <w:spacing w:line="360" w:lineRule="auto"/>
        <w:ind w:firstLine="480" w:firstLineChars="200"/>
        <w:rPr>
          <w:rFonts w:ascii="宋体" w:hAnsi="宋体" w:cs="宋体"/>
          <w:b/>
          <w:bCs/>
          <w:kern w:val="0"/>
          <w:sz w:val="24"/>
          <w:highlight w:val="none"/>
          <w:lang w:val="zh-CN"/>
        </w:rPr>
      </w:pPr>
      <w:r>
        <w:rPr>
          <w:rFonts w:hint="eastAsia" w:ascii="宋体" w:hAnsi="宋体" w:cs="宋体"/>
          <w:sz w:val="24"/>
          <w:highlight w:val="none"/>
        </w:rPr>
        <w:t>2、中小企业合同金额达到</w:t>
      </w:r>
      <w:r>
        <w:rPr>
          <w:rFonts w:hint="eastAsia" w:ascii="宋体" w:hAnsi="宋体" w:cs="宋体"/>
          <w:sz w:val="24"/>
          <w:highlight w:val="none"/>
          <w:u w:val="single"/>
        </w:rPr>
        <w:t xml:space="preserve">  </w:t>
      </w:r>
      <w:r>
        <w:rPr>
          <w:rFonts w:hint="eastAsia" w:ascii="宋体" w:hAnsi="宋体" w:cs="宋体"/>
          <w:sz w:val="24"/>
          <w:highlight w:val="none"/>
        </w:rPr>
        <w:t>%，小微企业合同金额达到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0"/>
          <w:sz w:val="24"/>
          <w:highlight w:val="none"/>
          <w:lang w:val="zh-CN"/>
        </w:rPr>
        <w:t>。</w:t>
      </w:r>
      <w:r>
        <w:rPr>
          <w:rFonts w:hint="eastAsia" w:ascii="宋体" w:hAnsi="宋体" w:cs="宋体"/>
          <w:b/>
          <w:bCs/>
          <w:kern w:val="0"/>
          <w:sz w:val="24"/>
          <w:highlight w:val="none"/>
          <w:lang w:val="zh-CN"/>
        </w:rPr>
        <w:t>（</w:t>
      </w:r>
      <w:r>
        <w:rPr>
          <w:rFonts w:hint="eastAsia" w:ascii="宋体" w:hAnsi="宋体" w:cs="宋体"/>
          <w:b/>
          <w:bCs/>
          <w:sz w:val="24"/>
          <w:highlight w:val="none"/>
        </w:rPr>
        <w:t>要求合同分包形式参加的项目或采购包，供应商按招标文件第一部分招标公告申请人的资格要求中规定的</w:t>
      </w:r>
      <w:r>
        <w:rPr>
          <w:rFonts w:hint="eastAsia" w:ascii="宋体" w:hAnsi="宋体" w:cs="宋体"/>
          <w:b/>
          <w:kern w:val="0"/>
          <w:sz w:val="24"/>
          <w:highlight w:val="none"/>
          <w:lang w:val="zh-CN"/>
        </w:rPr>
        <w:t>分包意向协议</w:t>
      </w:r>
      <w:r>
        <w:rPr>
          <w:rFonts w:hint="eastAsia" w:ascii="宋体" w:hAnsi="宋体" w:cs="宋体"/>
          <w:b/>
          <w:bCs/>
          <w:sz w:val="24"/>
          <w:highlight w:val="none"/>
        </w:rPr>
        <w:t>中中小企业、小微企业合同金额应当达到的比例要求填写。</w:t>
      </w:r>
      <w:r>
        <w:rPr>
          <w:rFonts w:hint="eastAsia" w:ascii="宋体" w:hAnsi="宋体" w:cs="宋体"/>
          <w:b/>
          <w:bCs/>
          <w:kern w:val="0"/>
          <w:sz w:val="24"/>
          <w:highlight w:val="none"/>
          <w:lang w:val="zh-CN"/>
        </w:rPr>
        <w:t>）</w:t>
      </w:r>
    </w:p>
    <w:p w14:paraId="1986792A">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三、分包工作履行期限、地点、方式</w:t>
      </w:r>
    </w:p>
    <w:p w14:paraId="59795881">
      <w:pPr>
        <w:snapToGrid w:val="0"/>
        <w:spacing w:line="360" w:lineRule="auto"/>
        <w:ind w:firstLine="576"/>
        <w:rPr>
          <w:rFonts w:ascii="宋体" w:hAnsi="宋体" w:cs="宋体"/>
          <w:highlight w:val="none"/>
          <w:u w:val="single"/>
        </w:rPr>
      </w:pPr>
      <w:r>
        <w:rPr>
          <w:rFonts w:hint="eastAsia" w:ascii="宋体" w:hAnsi="宋体" w:cs="宋体"/>
          <w:highlight w:val="none"/>
          <w:u w:val="single"/>
        </w:rPr>
        <w:t xml:space="preserve">                                                                                  </w:t>
      </w:r>
    </w:p>
    <w:p w14:paraId="317405A4">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四、质量</w:t>
      </w:r>
    </w:p>
    <w:p w14:paraId="03F4CEFC">
      <w:pPr>
        <w:snapToGrid w:val="0"/>
        <w:spacing w:line="360" w:lineRule="auto"/>
        <w:ind w:firstLine="576"/>
        <w:rPr>
          <w:rFonts w:ascii="宋体" w:hAnsi="宋体" w:cs="宋体"/>
          <w:kern w:val="0"/>
          <w:sz w:val="24"/>
          <w:highlight w:val="none"/>
          <w:lang w:val="zh-CN"/>
        </w:rPr>
      </w:pPr>
      <w:r>
        <w:rPr>
          <w:rFonts w:hint="eastAsia" w:ascii="宋体" w:hAnsi="宋体" w:cs="宋体"/>
          <w:highlight w:val="none"/>
          <w:u w:val="single"/>
        </w:rPr>
        <w:t xml:space="preserve">                                                                                       </w:t>
      </w:r>
    </w:p>
    <w:p w14:paraId="25555CDD">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五、价款或者报酬</w:t>
      </w:r>
    </w:p>
    <w:p w14:paraId="36822DCC">
      <w:pPr>
        <w:snapToGrid w:val="0"/>
        <w:spacing w:line="360" w:lineRule="auto"/>
        <w:ind w:left="573" w:leftChars="273"/>
        <w:rPr>
          <w:rFonts w:ascii="宋体" w:hAnsi="宋体" w:cs="宋体"/>
          <w:kern w:val="0"/>
          <w:sz w:val="24"/>
          <w:highlight w:val="none"/>
          <w:lang w:val="zh-CN"/>
        </w:rPr>
      </w:pPr>
      <w:r>
        <w:rPr>
          <w:rFonts w:hint="eastAsia" w:ascii="宋体" w:hAnsi="宋体" w:cs="宋体"/>
          <w:highlight w:val="none"/>
          <w:u w:val="single"/>
        </w:rPr>
        <w:t xml:space="preserve">                                                                                     </w:t>
      </w:r>
    </w:p>
    <w:p w14:paraId="1900C622">
      <w:pPr>
        <w:snapToGrid w:val="0"/>
        <w:spacing w:line="360" w:lineRule="auto"/>
        <w:ind w:left="573" w:leftChars="273"/>
        <w:rPr>
          <w:rFonts w:ascii="宋体" w:hAnsi="宋体" w:cs="宋体"/>
          <w:kern w:val="0"/>
          <w:sz w:val="24"/>
          <w:highlight w:val="none"/>
          <w:lang w:val="zh-CN"/>
        </w:rPr>
      </w:pPr>
      <w:r>
        <w:rPr>
          <w:rFonts w:hint="eastAsia" w:ascii="宋体" w:hAnsi="宋体" w:cs="宋体"/>
          <w:kern w:val="0"/>
          <w:sz w:val="24"/>
          <w:highlight w:val="none"/>
          <w:lang w:val="zh-CN"/>
        </w:rPr>
        <w:t>六、违约责任</w:t>
      </w:r>
    </w:p>
    <w:p w14:paraId="105F20D2">
      <w:pPr>
        <w:snapToGrid w:val="0"/>
        <w:spacing w:line="360" w:lineRule="auto"/>
        <w:ind w:firstLine="576"/>
        <w:rPr>
          <w:rFonts w:ascii="宋体" w:hAnsi="宋体" w:cs="宋体"/>
          <w:kern w:val="0"/>
          <w:sz w:val="24"/>
          <w:highlight w:val="none"/>
          <w:lang w:val="zh-CN"/>
        </w:rPr>
      </w:pPr>
      <w:r>
        <w:rPr>
          <w:rFonts w:hint="eastAsia" w:ascii="宋体" w:hAnsi="宋体" w:cs="宋体"/>
          <w:highlight w:val="none"/>
          <w:u w:val="single"/>
        </w:rPr>
        <w:t xml:space="preserve">                                                                                     </w:t>
      </w:r>
    </w:p>
    <w:p w14:paraId="5D1B7354">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七、争议解决的办法</w:t>
      </w:r>
    </w:p>
    <w:p w14:paraId="308C013F">
      <w:pPr>
        <w:snapToGrid w:val="0"/>
        <w:spacing w:line="360" w:lineRule="auto"/>
        <w:ind w:firstLine="576"/>
        <w:rPr>
          <w:rFonts w:ascii="宋体" w:hAnsi="宋体" w:cs="宋体"/>
          <w:kern w:val="0"/>
          <w:sz w:val="24"/>
          <w:highlight w:val="none"/>
          <w:lang w:val="zh-CN"/>
        </w:rPr>
      </w:pPr>
      <w:r>
        <w:rPr>
          <w:rFonts w:hint="eastAsia" w:ascii="宋体" w:hAnsi="宋体" w:cs="宋体"/>
          <w:highlight w:val="none"/>
          <w:u w:val="single"/>
        </w:rPr>
        <w:t xml:space="preserve">                                                                                  </w:t>
      </w:r>
    </w:p>
    <w:p w14:paraId="3BB1F88E">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八、其他</w:t>
      </w:r>
    </w:p>
    <w:p w14:paraId="06648DB6">
      <w:pPr>
        <w:snapToGrid w:val="0"/>
        <w:spacing w:line="360" w:lineRule="auto"/>
        <w:ind w:left="5758" w:leftChars="342" w:hanging="5040" w:hangingChars="2100"/>
        <w:rPr>
          <w:rFonts w:ascii="宋体" w:hAnsi="宋体" w:cs="宋体"/>
          <w:kern w:val="0"/>
          <w:sz w:val="24"/>
          <w:highlight w:val="none"/>
          <w:lang w:val="zh-CN"/>
        </w:rPr>
      </w:pPr>
      <w:r>
        <w:rPr>
          <w:rFonts w:hint="eastAsia" w:ascii="宋体" w:hAnsi="宋体" w:cs="宋体"/>
          <w:sz w:val="24"/>
          <w:highlight w:val="none"/>
        </w:rPr>
        <w:t>中小企业合同金额达到</w:t>
      </w:r>
      <w:r>
        <w:rPr>
          <w:rFonts w:hint="eastAsia" w:ascii="宋体" w:hAnsi="宋体" w:cs="宋体"/>
          <w:sz w:val="24"/>
          <w:highlight w:val="none"/>
          <w:u w:val="single"/>
        </w:rPr>
        <w:t xml:space="preserve">  </w:t>
      </w:r>
      <w:r>
        <w:rPr>
          <w:rFonts w:hint="eastAsia" w:ascii="宋体" w:hAnsi="宋体" w:cs="宋体"/>
          <w:sz w:val="24"/>
          <w:highlight w:val="none"/>
        </w:rPr>
        <w:t>%，小微企业合同金额达到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0"/>
          <w:sz w:val="24"/>
          <w:highlight w:val="none"/>
          <w:lang w:val="zh-CN"/>
        </w:rPr>
        <w:t xml:space="preserve">  。                                           投标人名称(电子签名)：</w:t>
      </w:r>
    </w:p>
    <w:p w14:paraId="0D4605E1">
      <w:pPr>
        <w:snapToGrid w:val="0"/>
        <w:spacing w:line="360" w:lineRule="auto"/>
        <w:jc w:val="right"/>
        <w:rPr>
          <w:rFonts w:ascii="宋体" w:hAnsi="宋体" w:cs="宋体"/>
          <w:kern w:val="0"/>
          <w:sz w:val="24"/>
          <w:highlight w:val="none"/>
          <w:lang w:val="zh-CN"/>
        </w:rPr>
      </w:pPr>
      <w:r>
        <w:rPr>
          <w:rFonts w:hint="eastAsia" w:ascii="宋体" w:hAnsi="宋体" w:cs="宋体"/>
          <w:kern w:val="0"/>
          <w:sz w:val="24"/>
          <w:highlight w:val="none"/>
          <w:lang w:val="zh-CN"/>
        </w:rPr>
        <w:t>分包供应商名称(电子签名/公章)：</w:t>
      </w:r>
    </w:p>
    <w:p w14:paraId="3AAA230E">
      <w:pPr>
        <w:snapToGrid w:val="0"/>
        <w:spacing w:line="360" w:lineRule="auto"/>
        <w:ind w:firstLine="5760" w:firstLineChars="2400"/>
        <w:rPr>
          <w:rFonts w:ascii="宋体" w:hAnsi="宋体" w:cs="宋体"/>
          <w:highlight w:val="none"/>
        </w:rPr>
      </w:pPr>
      <w:r>
        <w:rPr>
          <w:rFonts w:hint="eastAsia" w:ascii="宋体" w:hAnsi="宋体" w:cs="宋体"/>
          <w:kern w:val="0"/>
          <w:sz w:val="24"/>
          <w:highlight w:val="none"/>
          <w:lang w:val="zh-CN"/>
        </w:rPr>
        <w:t>……</w:t>
      </w:r>
    </w:p>
    <w:p w14:paraId="22648357">
      <w:pPr>
        <w:snapToGrid w:val="0"/>
        <w:spacing w:line="360" w:lineRule="auto"/>
        <w:ind w:left="5758" w:leftChars="342" w:hanging="5040" w:hangingChars="2100"/>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1264BD44">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0F197340">
      <w:pPr>
        <w:autoSpaceDE w:val="0"/>
        <w:autoSpaceDN w:val="0"/>
        <w:jc w:val="center"/>
        <w:rPr>
          <w:rFonts w:ascii="宋体" w:hAnsi="宋体" w:cs="宋体"/>
          <w:b/>
          <w:spacing w:val="6"/>
          <w:sz w:val="32"/>
          <w:szCs w:val="32"/>
          <w:highlight w:val="none"/>
        </w:rPr>
      </w:pPr>
    </w:p>
    <w:p w14:paraId="61B37D1F">
      <w:pPr>
        <w:autoSpaceDE w:val="0"/>
        <w:autoSpaceDN w:val="0"/>
        <w:jc w:val="center"/>
        <w:rPr>
          <w:rFonts w:ascii="宋体" w:hAnsi="宋体" w:cs="宋体"/>
          <w:b/>
          <w:spacing w:val="6"/>
          <w:sz w:val="32"/>
          <w:szCs w:val="32"/>
          <w:highlight w:val="none"/>
        </w:rPr>
      </w:pPr>
    </w:p>
    <w:p w14:paraId="681D8D95">
      <w:pPr>
        <w:autoSpaceDE w:val="0"/>
        <w:autoSpaceDN w:val="0"/>
        <w:jc w:val="center"/>
        <w:rPr>
          <w:rFonts w:ascii="宋体" w:hAnsi="宋体" w:cs="宋体"/>
          <w:b/>
          <w:spacing w:val="6"/>
          <w:sz w:val="32"/>
          <w:szCs w:val="32"/>
          <w:highlight w:val="none"/>
        </w:rPr>
      </w:pPr>
    </w:p>
    <w:p w14:paraId="3C27E624">
      <w:pPr>
        <w:autoSpaceDE w:val="0"/>
        <w:autoSpaceDN w:val="0"/>
        <w:jc w:val="center"/>
        <w:rPr>
          <w:rFonts w:ascii="宋体" w:hAnsi="宋体" w:cs="宋体"/>
          <w:b/>
          <w:spacing w:val="6"/>
          <w:sz w:val="32"/>
          <w:szCs w:val="32"/>
          <w:highlight w:val="none"/>
        </w:rPr>
      </w:pPr>
    </w:p>
    <w:p w14:paraId="25B88CC3">
      <w:pPr>
        <w:autoSpaceDE w:val="0"/>
        <w:autoSpaceDN w:val="0"/>
        <w:jc w:val="center"/>
        <w:rPr>
          <w:rFonts w:ascii="宋体" w:hAnsi="宋体" w:cs="宋体"/>
          <w:b/>
          <w:spacing w:val="6"/>
          <w:sz w:val="32"/>
          <w:szCs w:val="32"/>
          <w:highlight w:val="none"/>
        </w:rPr>
      </w:pPr>
    </w:p>
    <w:p w14:paraId="23970157">
      <w:pPr>
        <w:autoSpaceDE w:val="0"/>
        <w:autoSpaceDN w:val="0"/>
        <w:jc w:val="center"/>
        <w:rPr>
          <w:rFonts w:ascii="宋体" w:hAnsi="宋体" w:cs="宋体"/>
          <w:b/>
          <w:spacing w:val="6"/>
          <w:sz w:val="32"/>
          <w:szCs w:val="32"/>
          <w:highlight w:val="none"/>
        </w:rPr>
      </w:pPr>
    </w:p>
    <w:p w14:paraId="4CE05891">
      <w:pPr>
        <w:autoSpaceDE w:val="0"/>
        <w:autoSpaceDN w:val="0"/>
        <w:jc w:val="center"/>
        <w:rPr>
          <w:rFonts w:ascii="宋体" w:hAnsi="宋体" w:cs="宋体"/>
          <w:b/>
          <w:spacing w:val="6"/>
          <w:sz w:val="32"/>
          <w:szCs w:val="32"/>
          <w:highlight w:val="none"/>
        </w:rPr>
      </w:pPr>
    </w:p>
    <w:p w14:paraId="1FE896E2">
      <w:pPr>
        <w:autoSpaceDE w:val="0"/>
        <w:autoSpaceDN w:val="0"/>
        <w:jc w:val="center"/>
        <w:rPr>
          <w:rFonts w:ascii="宋体" w:hAnsi="宋体" w:cs="宋体"/>
          <w:b/>
          <w:spacing w:val="6"/>
          <w:sz w:val="32"/>
          <w:szCs w:val="32"/>
          <w:highlight w:val="none"/>
        </w:rPr>
      </w:pPr>
    </w:p>
    <w:p w14:paraId="57361583">
      <w:pPr>
        <w:autoSpaceDE w:val="0"/>
        <w:autoSpaceDN w:val="0"/>
        <w:jc w:val="center"/>
        <w:rPr>
          <w:rFonts w:ascii="宋体" w:hAnsi="宋体" w:cs="宋体"/>
          <w:b/>
          <w:spacing w:val="6"/>
          <w:sz w:val="32"/>
          <w:szCs w:val="32"/>
          <w:highlight w:val="none"/>
        </w:rPr>
      </w:pPr>
    </w:p>
    <w:p w14:paraId="7658DAF7">
      <w:pPr>
        <w:autoSpaceDE w:val="0"/>
        <w:autoSpaceDN w:val="0"/>
        <w:jc w:val="center"/>
        <w:rPr>
          <w:rFonts w:ascii="宋体" w:hAnsi="宋体" w:cs="宋体"/>
          <w:b/>
          <w:spacing w:val="6"/>
          <w:sz w:val="32"/>
          <w:szCs w:val="32"/>
          <w:highlight w:val="none"/>
        </w:rPr>
      </w:pPr>
    </w:p>
    <w:p w14:paraId="73FFED6F">
      <w:pPr>
        <w:autoSpaceDE w:val="0"/>
        <w:autoSpaceDN w:val="0"/>
        <w:jc w:val="center"/>
        <w:rPr>
          <w:rFonts w:ascii="宋体" w:hAnsi="宋体" w:cs="宋体"/>
          <w:b/>
          <w:spacing w:val="6"/>
          <w:sz w:val="32"/>
          <w:szCs w:val="32"/>
          <w:highlight w:val="none"/>
        </w:rPr>
      </w:pPr>
    </w:p>
    <w:p w14:paraId="6F0BB29C">
      <w:pPr>
        <w:autoSpaceDE w:val="0"/>
        <w:autoSpaceDN w:val="0"/>
        <w:jc w:val="center"/>
        <w:rPr>
          <w:rFonts w:ascii="宋体" w:hAnsi="宋体" w:cs="宋体"/>
          <w:b/>
          <w:spacing w:val="6"/>
          <w:sz w:val="32"/>
          <w:szCs w:val="32"/>
          <w:highlight w:val="none"/>
        </w:rPr>
      </w:pPr>
    </w:p>
    <w:p w14:paraId="1760579B">
      <w:pPr>
        <w:autoSpaceDE w:val="0"/>
        <w:autoSpaceDN w:val="0"/>
        <w:jc w:val="center"/>
        <w:rPr>
          <w:rFonts w:ascii="宋体" w:hAnsi="宋体" w:cs="宋体"/>
          <w:b/>
          <w:spacing w:val="6"/>
          <w:sz w:val="32"/>
          <w:szCs w:val="32"/>
          <w:highlight w:val="none"/>
        </w:rPr>
      </w:pPr>
    </w:p>
    <w:p w14:paraId="3E6F25E0">
      <w:pPr>
        <w:autoSpaceDE w:val="0"/>
        <w:autoSpaceDN w:val="0"/>
        <w:jc w:val="center"/>
        <w:rPr>
          <w:rFonts w:ascii="宋体" w:hAnsi="宋体" w:cs="宋体"/>
          <w:b/>
          <w:spacing w:val="6"/>
          <w:sz w:val="32"/>
          <w:szCs w:val="32"/>
          <w:highlight w:val="none"/>
        </w:rPr>
      </w:pPr>
    </w:p>
    <w:p w14:paraId="75EDA7D3">
      <w:pPr>
        <w:autoSpaceDE w:val="0"/>
        <w:autoSpaceDN w:val="0"/>
        <w:jc w:val="center"/>
        <w:rPr>
          <w:rFonts w:ascii="宋体" w:hAnsi="宋体" w:cs="宋体"/>
          <w:b/>
          <w:spacing w:val="6"/>
          <w:sz w:val="32"/>
          <w:szCs w:val="32"/>
          <w:highlight w:val="none"/>
        </w:rPr>
      </w:pPr>
    </w:p>
    <w:p w14:paraId="7441A8F8">
      <w:pPr>
        <w:autoSpaceDE w:val="0"/>
        <w:autoSpaceDN w:val="0"/>
        <w:jc w:val="center"/>
        <w:rPr>
          <w:rFonts w:ascii="宋体" w:hAnsi="宋体" w:cs="宋体"/>
          <w:b/>
          <w:spacing w:val="6"/>
          <w:sz w:val="32"/>
          <w:szCs w:val="32"/>
          <w:highlight w:val="none"/>
        </w:rPr>
      </w:pPr>
    </w:p>
    <w:p w14:paraId="46F9778E">
      <w:pPr>
        <w:autoSpaceDE w:val="0"/>
        <w:autoSpaceDN w:val="0"/>
        <w:jc w:val="center"/>
        <w:rPr>
          <w:rFonts w:ascii="宋体" w:hAnsi="宋体" w:cs="宋体"/>
          <w:b/>
          <w:spacing w:val="6"/>
          <w:sz w:val="32"/>
          <w:szCs w:val="32"/>
          <w:highlight w:val="none"/>
        </w:rPr>
      </w:pPr>
    </w:p>
    <w:p w14:paraId="58A14170">
      <w:pPr>
        <w:autoSpaceDE w:val="0"/>
        <w:autoSpaceDN w:val="0"/>
        <w:jc w:val="center"/>
        <w:rPr>
          <w:rFonts w:ascii="宋体" w:hAnsi="宋体" w:cs="宋体"/>
          <w:b/>
          <w:spacing w:val="6"/>
          <w:sz w:val="32"/>
          <w:szCs w:val="32"/>
          <w:highlight w:val="none"/>
        </w:rPr>
      </w:pPr>
    </w:p>
    <w:p w14:paraId="42D5AC0F">
      <w:pPr>
        <w:autoSpaceDE w:val="0"/>
        <w:autoSpaceDN w:val="0"/>
        <w:jc w:val="center"/>
        <w:rPr>
          <w:rFonts w:ascii="宋体" w:hAnsi="宋体" w:cs="宋体"/>
          <w:b/>
          <w:spacing w:val="6"/>
          <w:sz w:val="32"/>
          <w:szCs w:val="32"/>
          <w:highlight w:val="none"/>
        </w:rPr>
      </w:pPr>
    </w:p>
    <w:p w14:paraId="0258BAFA">
      <w:pPr>
        <w:autoSpaceDE w:val="0"/>
        <w:autoSpaceDN w:val="0"/>
        <w:jc w:val="center"/>
        <w:rPr>
          <w:rFonts w:ascii="宋体" w:hAnsi="宋体" w:cs="宋体"/>
          <w:b/>
          <w:spacing w:val="6"/>
          <w:sz w:val="32"/>
          <w:szCs w:val="32"/>
          <w:highlight w:val="none"/>
        </w:rPr>
      </w:pPr>
    </w:p>
    <w:p w14:paraId="277A8913">
      <w:pPr>
        <w:pStyle w:val="4"/>
        <w:ind w:left="0" w:leftChars="0" w:firstLine="0" w:firstLineChars="0"/>
        <w:rPr>
          <w:rFonts w:ascii="宋体" w:hAnsi="宋体" w:eastAsia="宋体" w:cs="宋体"/>
          <w:highlight w:val="none"/>
          <w:lang w:val="en-US"/>
        </w:rPr>
      </w:pPr>
    </w:p>
    <w:p w14:paraId="37C303A5">
      <w:pPr>
        <w:spacing w:line="360" w:lineRule="auto"/>
        <w:ind w:right="420"/>
        <w:rPr>
          <w:rFonts w:ascii="宋体" w:hAnsi="宋体" w:cs="宋体"/>
          <w:highlight w:val="none"/>
        </w:rPr>
      </w:pPr>
    </w:p>
    <w:p w14:paraId="2DCAE23C">
      <w:pPr>
        <w:spacing w:line="360" w:lineRule="auto"/>
        <w:rPr>
          <w:rFonts w:ascii="宋体" w:hAnsi="宋体" w:cs="宋体"/>
          <w:bCs/>
          <w:sz w:val="24"/>
          <w:highlight w:val="none"/>
        </w:rPr>
      </w:pPr>
    </w:p>
    <w:sectPr>
      <w:headerReference r:id="rId21" w:type="first"/>
      <w:footerReference r:id="rId24" w:type="first"/>
      <w:headerReference r:id="rId20" w:type="default"/>
      <w:footerReference r:id="rId22" w:type="default"/>
      <w:footerReference r:id="rId23" w:type="even"/>
      <w:pgSz w:w="11905" w:h="16838"/>
      <w:pgMar w:top="1474" w:right="1814" w:bottom="1474" w:left="1814" w:header="851" w:footer="850" w:gutter="0"/>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panose1 w:val="0201050906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Futura Bk">
    <w:altName w:val="Segoe Print"/>
    <w:panose1 w:val="00000000000000000000"/>
    <w:charset w:val="00"/>
    <w:family w:val="auto"/>
    <w:pitch w:val="default"/>
    <w:sig w:usb0="00000000" w:usb1="00000000" w:usb2="00000000" w:usb3="00000000" w:csb0="00000011" w:csb1="00000000"/>
  </w:font>
  <w:font w:name="Tahoma">
    <w:panose1 w:val="020B0604030504040204"/>
    <w:charset w:val="00"/>
    <w:family w:val="auto"/>
    <w:pitch w:val="default"/>
    <w:sig w:usb0="E1002EFF" w:usb1="C000605B" w:usb2="00000029" w:usb3="00000000" w:csb0="200101FF" w:csb1="20280000"/>
  </w:font>
  <w:font w:name="Lucida Sans">
    <w:panose1 w:val="020B0602030504020204"/>
    <w:charset w:val="00"/>
    <w:family w:val="auto"/>
    <w:pitch w:val="default"/>
    <w:sig w:usb0="00000003" w:usb1="00000000" w:usb2="00000000" w:usb3="00000000" w:csb0="20000001" w:csb1="00000000"/>
  </w:font>
  <w:font w:name="Verdana">
    <w:panose1 w:val="020B0604030504040204"/>
    <w:charset w:val="00"/>
    <w:family w:val="auto"/>
    <w:pitch w:val="default"/>
    <w:sig w:usb0="A00006FF" w:usb1="4000205B" w:usb2="00000010" w:usb3="00000000" w:csb0="2000019F" w:csb1="00000000"/>
  </w:font>
  <w:font w:name="幼圆">
    <w:panose1 w:val="02010509060101010101"/>
    <w:charset w:val="86"/>
    <w:family w:val="auto"/>
    <w:pitch w:val="default"/>
    <w:sig w:usb0="00000001" w:usb1="080E0000" w:usb2="00000000" w:usb3="00000000" w:csb0="00040000" w:csb1="00000000"/>
  </w:font>
  <w:font w:name="Arial Narrow">
    <w:panose1 w:val="020B0606020202030204"/>
    <w:charset w:val="00"/>
    <w:family w:val="auto"/>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panose1 w:val="020B0604020202020204"/>
    <w:charset w:val="86"/>
    <w:family w:val="auto"/>
    <w:pitch w:val="default"/>
    <w:sig w:usb0="FFFFFFFF" w:usb1="E9FFFFFF" w:usb2="0000003F" w:usb3="00000000" w:csb0="603F01FF" w:csb1="FFFF0000"/>
  </w:font>
  <w:font w:name="Helvetica">
    <w:panose1 w:val="020B0504020202030204"/>
    <w:charset w:val="00"/>
    <w:family w:val="auto"/>
    <w:pitch w:val="default"/>
    <w:sig w:usb0="00000007" w:usb1="00000000" w:usb2="00000000" w:usb3="00000000" w:csb0="00000093"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Segoe Print"/>
    <w:panose1 w:val="020B0604020202020204"/>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auto"/>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微软雅黑"/>
    <w:panose1 w:val="00000000000000000000"/>
    <w:charset w:val="00"/>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MS Sans Serif">
    <w:altName w:val="Sitka Text"/>
    <w:panose1 w:val="020B05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MS Gothic">
    <w:panose1 w:val="020B0609070205080204"/>
    <w:charset w:val="80"/>
    <w:family w:val="auto"/>
    <w:pitch w:val="default"/>
    <w:sig w:usb0="E00002FF" w:usb1="6AC7FDFB" w:usb2="08000012" w:usb3="00000000" w:csb0="4002009F" w:csb1="DFD70000"/>
  </w:font>
  <w:font w:name="Segoe UI Symbol">
    <w:panose1 w:val="020B0502040204020203"/>
    <w:charset w:val="00"/>
    <w:family w:val="auto"/>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E25695">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E4F3D2">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993ED">
    <w:pPr>
      <w:pStyle w:val="39"/>
      <w:framePr w:wrap="around" w:vAnchor="text" w:hAnchor="margin" w:xAlign="right" w:y="1"/>
      <w:rPr>
        <w:rStyle w:val="73"/>
      </w:rPr>
    </w:pPr>
    <w:r>
      <w:fldChar w:fldCharType="begin"/>
    </w:r>
    <w:r>
      <w:rPr>
        <w:rStyle w:val="73"/>
      </w:rPr>
      <w:instrText xml:space="preserve">PAGE  </w:instrText>
    </w:r>
    <w:r>
      <w:fldChar w:fldCharType="end"/>
    </w:r>
  </w:p>
  <w:p w14:paraId="7734CE1F">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71E1B2">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5" w:name="_Toc36110187"/>
    <w:bookmarkStart w:id="516" w:name="_Toc91899912"/>
    <w:bookmarkStart w:id="517" w:name="_Toc164085800"/>
    <w:bookmarkStart w:id="518" w:name="_Toc131845147"/>
    <w:r>
      <w:rPr>
        <w:rFonts w:hint="eastAsia" w:ascii="仿宋_GB2312" w:eastAsia="仿宋_GB2312"/>
        <w:kern w:val="0"/>
        <w:szCs w:val="21"/>
      </w:rPr>
      <w:t xml:space="preserve"> 页</w:t>
    </w:r>
    <w:bookmarkEnd w:id="515"/>
    <w:bookmarkEnd w:id="516"/>
    <w:bookmarkEnd w:id="517"/>
    <w:bookmarkEnd w:id="51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70ACFA">
    <w:pPr>
      <w:pStyle w:val="39"/>
      <w:framePr w:wrap="around" w:vAnchor="text" w:hAnchor="margin" w:xAlign="right" w:y="1"/>
      <w:rPr>
        <w:rStyle w:val="73"/>
      </w:rPr>
    </w:pPr>
    <w:r>
      <w:fldChar w:fldCharType="begin"/>
    </w:r>
    <w:r>
      <w:rPr>
        <w:rStyle w:val="73"/>
      </w:rPr>
      <w:instrText xml:space="preserve">PAGE  </w:instrText>
    </w:r>
    <w:r>
      <w:fldChar w:fldCharType="end"/>
    </w:r>
  </w:p>
  <w:p w14:paraId="4327349C">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A2F099">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63CE4F">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3867A0A0">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30DB15">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2D1ECE1C">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820150">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D15B453">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D6FE81">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25E6AC98">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A7515C">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1CE326C">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80A331">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3520A686">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94040C">
    <w:pPr>
      <w:pStyle w:val="41"/>
      <w:pBdr>
        <w:bottom w:val="single" w:color="auto" w:sz="6" w:space="4"/>
      </w:pBdr>
      <w:jc w:val="right"/>
    </w:pPr>
    <w:r>
      <w:t></w:t>
    </w:r>
    <w:r>
      <w:rPr>
        <w:rFonts w:hint="eastAsia"/>
      </w:rPr>
      <w:t xml:space="preserve">             </w:t>
    </w:r>
    <w:r>
      <w:t>杭州市政府采购公开招标文件</w:t>
    </w:r>
  </w:p>
  <w:p w14:paraId="60B99673">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64C4DC">
    <w:pPr>
      <w:pStyle w:val="4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F9DBE6">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452678">
    <w:pPr>
      <w:pStyle w:val="41"/>
      <w:rPr>
        <w:rFonts w:ascii="仿宋_GB2312" w:eastAsia="仿宋_GB2312"/>
        <w:b/>
        <w:i/>
        <w:u w:val="single"/>
      </w:rPr>
    </w:pPr>
    <w:r>
      <w:t></w:t>
    </w:r>
    <w:r>
      <w:rPr>
        <w:rFonts w:hint="eastAsia"/>
      </w:rPr>
      <w:t xml:space="preserve">                                                  </w:t>
    </w:r>
    <w:r>
      <w:t xml:space="preserve">             杭州市政府采购公开招标文件</w:t>
    </w:r>
  </w:p>
  <w:p w14:paraId="1155BFF7">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DD1F38">
    <w:pPr>
      <w:pStyle w:val="41"/>
    </w:pPr>
    <w:r>
      <w:t></w:t>
    </w:r>
    <w:r>
      <w:rPr>
        <w:rFonts w:hint="eastAsia"/>
      </w:rPr>
      <w:t xml:space="preserve">         </w:t>
    </w:r>
  </w:p>
  <w:p w14:paraId="11AFF61E">
    <w:pPr>
      <w:pStyle w:val="41"/>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D8467">
    <w:pPr>
      <w:pStyle w:val="41"/>
      <w:rPr>
        <w:rFonts w:ascii="仿宋_GB2312" w:eastAsia="仿宋_GB2312"/>
        <w:b/>
        <w:i/>
        <w:u w:val="single"/>
      </w:rPr>
    </w:pPr>
    <w:r>
      <w:t></w:t>
    </w:r>
    <w:r>
      <w:rPr>
        <w:rFonts w:hint="eastAsia"/>
      </w:rPr>
      <w:t xml:space="preserve">                                                  </w:t>
    </w:r>
    <w:r>
      <w:t>杭州市政府采购公开招标文件</w:t>
    </w:r>
  </w:p>
  <w:p w14:paraId="3A7BF83A">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9BD18E">
    <w:pPr>
      <w:pStyle w:val="41"/>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736EF7">
    <w:pPr>
      <w:pStyle w:val="41"/>
      <w:jc w:val="right"/>
      <w:rPr>
        <w:rFonts w:ascii="仿宋_GB2312" w:eastAsia="仿宋_GB2312"/>
        <w:b/>
        <w:i/>
        <w:u w:val="single"/>
      </w:rPr>
    </w:pPr>
    <w:r>
      <w:rPr>
        <w:rFonts w:hint="eastAsia"/>
      </w:rPr>
      <w:t xml:space="preserve">                                  </w:t>
    </w:r>
    <w:r>
      <w:t>杭州市政府采购公开招标文件</w:t>
    </w:r>
  </w:p>
  <w:p w14:paraId="129CAD9C">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F2EA45">
    <w:pPr>
      <w:pStyle w:val="41"/>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A7A7E8">
    <w:pPr>
      <w:pStyle w:val="41"/>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43A0C9"/>
    <w:multiLevelType w:val="singleLevel"/>
    <w:tmpl w:val="B943A0C9"/>
    <w:lvl w:ilvl="0" w:tentative="0">
      <w:start w:val="3"/>
      <w:numFmt w:val="chineseCounting"/>
      <w:suff w:val="space"/>
      <w:lvlText w:val="第%1部分"/>
      <w:lvlJc w:val="left"/>
      <w:rPr>
        <w:rFonts w:hint="eastAsia"/>
      </w:rPr>
    </w:lvl>
  </w:abstractNum>
  <w:abstractNum w:abstractNumId="1">
    <w:nsid w:val="0902FD8E"/>
    <w:multiLevelType w:val="singleLevel"/>
    <w:tmpl w:val="0902FD8E"/>
    <w:lvl w:ilvl="0" w:tentative="0">
      <w:start w:val="1"/>
      <w:numFmt w:val="decimal"/>
      <w:suff w:val="nothing"/>
      <w:lvlText w:val="%1、"/>
      <w:lvlJc w:val="left"/>
    </w:lvl>
  </w:abstractNum>
  <w:abstractNum w:abstractNumId="2">
    <w:nsid w:val="41892D21"/>
    <w:multiLevelType w:val="singleLevel"/>
    <w:tmpl w:val="41892D21"/>
    <w:lvl w:ilvl="0" w:tentative="0">
      <w:start w:val="1"/>
      <w:numFmt w:val="decimal"/>
      <w:suff w:val="nothing"/>
      <w:lvlText w:val="（%1）"/>
      <w:lvlJc w:val="left"/>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KK">
    <w15:presenceInfo w15:providerId="WPS Office" w15:userId="3023733224"/>
  </w15:person>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3YzYxMDc2ZGVmYTgyMTIxNDQ4MzI0OTRhZjYzM2U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7F7"/>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5D7227"/>
    <w:rsid w:val="019F7441"/>
    <w:rsid w:val="01B37585"/>
    <w:rsid w:val="01D55165"/>
    <w:rsid w:val="01DF6BF8"/>
    <w:rsid w:val="01EC2C57"/>
    <w:rsid w:val="02237517"/>
    <w:rsid w:val="025F0711"/>
    <w:rsid w:val="026B2E25"/>
    <w:rsid w:val="02824D4D"/>
    <w:rsid w:val="02CC4CE0"/>
    <w:rsid w:val="02DC4B10"/>
    <w:rsid w:val="02DD76CE"/>
    <w:rsid w:val="02F36323"/>
    <w:rsid w:val="02F5619C"/>
    <w:rsid w:val="0326446A"/>
    <w:rsid w:val="032D5555"/>
    <w:rsid w:val="036634D2"/>
    <w:rsid w:val="03783762"/>
    <w:rsid w:val="037C1244"/>
    <w:rsid w:val="03DD35E4"/>
    <w:rsid w:val="03FD05D6"/>
    <w:rsid w:val="04076900"/>
    <w:rsid w:val="041A5A3B"/>
    <w:rsid w:val="042311BA"/>
    <w:rsid w:val="042B157A"/>
    <w:rsid w:val="048F763B"/>
    <w:rsid w:val="049F330E"/>
    <w:rsid w:val="04AA775C"/>
    <w:rsid w:val="04AF1889"/>
    <w:rsid w:val="04F66F48"/>
    <w:rsid w:val="05251E14"/>
    <w:rsid w:val="05A16594"/>
    <w:rsid w:val="05A7762D"/>
    <w:rsid w:val="05BB21C1"/>
    <w:rsid w:val="060E5941"/>
    <w:rsid w:val="06110FAF"/>
    <w:rsid w:val="06493CA7"/>
    <w:rsid w:val="065A6178"/>
    <w:rsid w:val="066F1CF3"/>
    <w:rsid w:val="06930BB8"/>
    <w:rsid w:val="07245D42"/>
    <w:rsid w:val="07264C62"/>
    <w:rsid w:val="0779354C"/>
    <w:rsid w:val="08061376"/>
    <w:rsid w:val="08452D77"/>
    <w:rsid w:val="086401F8"/>
    <w:rsid w:val="08751CAA"/>
    <w:rsid w:val="087E4C40"/>
    <w:rsid w:val="08870D0B"/>
    <w:rsid w:val="08A871D0"/>
    <w:rsid w:val="08D66AD6"/>
    <w:rsid w:val="08DA33A3"/>
    <w:rsid w:val="08E80F13"/>
    <w:rsid w:val="08F27BA9"/>
    <w:rsid w:val="09335624"/>
    <w:rsid w:val="0944690F"/>
    <w:rsid w:val="09535675"/>
    <w:rsid w:val="095F057D"/>
    <w:rsid w:val="09642282"/>
    <w:rsid w:val="09733572"/>
    <w:rsid w:val="09772C16"/>
    <w:rsid w:val="098353B5"/>
    <w:rsid w:val="09A92330"/>
    <w:rsid w:val="09B06B87"/>
    <w:rsid w:val="09C13146"/>
    <w:rsid w:val="09D8004E"/>
    <w:rsid w:val="09E04166"/>
    <w:rsid w:val="0A1C0718"/>
    <w:rsid w:val="0A3E7710"/>
    <w:rsid w:val="0A5B7E63"/>
    <w:rsid w:val="0AA374A5"/>
    <w:rsid w:val="0AA9717F"/>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223BD"/>
    <w:rsid w:val="0CC617AC"/>
    <w:rsid w:val="0CE618DF"/>
    <w:rsid w:val="0CEA33D9"/>
    <w:rsid w:val="0CFE707A"/>
    <w:rsid w:val="0D063BDA"/>
    <w:rsid w:val="0D08375F"/>
    <w:rsid w:val="0D184CFB"/>
    <w:rsid w:val="0D4A7419"/>
    <w:rsid w:val="0D827401"/>
    <w:rsid w:val="0D84094E"/>
    <w:rsid w:val="0D8A00E9"/>
    <w:rsid w:val="0D8D589E"/>
    <w:rsid w:val="0DA01C73"/>
    <w:rsid w:val="0DD63300"/>
    <w:rsid w:val="0DF50604"/>
    <w:rsid w:val="0DF702FE"/>
    <w:rsid w:val="0DF84B86"/>
    <w:rsid w:val="0E060E51"/>
    <w:rsid w:val="0E5604B2"/>
    <w:rsid w:val="0E6D5D79"/>
    <w:rsid w:val="0E9D0089"/>
    <w:rsid w:val="0EB803EE"/>
    <w:rsid w:val="0EF94D4B"/>
    <w:rsid w:val="0F4958DC"/>
    <w:rsid w:val="0F515DF7"/>
    <w:rsid w:val="0F596BA8"/>
    <w:rsid w:val="0F6248D2"/>
    <w:rsid w:val="0F693536"/>
    <w:rsid w:val="0F766A90"/>
    <w:rsid w:val="0F7B0511"/>
    <w:rsid w:val="0F7B76D9"/>
    <w:rsid w:val="0F816ACD"/>
    <w:rsid w:val="0F9832DB"/>
    <w:rsid w:val="0FB360BB"/>
    <w:rsid w:val="0FBF3FD2"/>
    <w:rsid w:val="0FBF7FF3"/>
    <w:rsid w:val="10646583"/>
    <w:rsid w:val="107D4B15"/>
    <w:rsid w:val="108A3C80"/>
    <w:rsid w:val="10C26171"/>
    <w:rsid w:val="10F33360"/>
    <w:rsid w:val="10FC16EA"/>
    <w:rsid w:val="10FE15BF"/>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B74C4"/>
    <w:rsid w:val="139D25C7"/>
    <w:rsid w:val="13A43368"/>
    <w:rsid w:val="13BF3CE4"/>
    <w:rsid w:val="141008D8"/>
    <w:rsid w:val="14125FE6"/>
    <w:rsid w:val="146D271E"/>
    <w:rsid w:val="14982588"/>
    <w:rsid w:val="149A5AD9"/>
    <w:rsid w:val="14A7619D"/>
    <w:rsid w:val="14BC4B60"/>
    <w:rsid w:val="150536C3"/>
    <w:rsid w:val="150C1963"/>
    <w:rsid w:val="151053C5"/>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88F49B5"/>
    <w:rsid w:val="18AE457A"/>
    <w:rsid w:val="19932372"/>
    <w:rsid w:val="19A20DD5"/>
    <w:rsid w:val="19AE03F1"/>
    <w:rsid w:val="19C534ED"/>
    <w:rsid w:val="1A071A03"/>
    <w:rsid w:val="1A1F16AE"/>
    <w:rsid w:val="1A3B5C77"/>
    <w:rsid w:val="1A984BAD"/>
    <w:rsid w:val="1A994D9B"/>
    <w:rsid w:val="1AB8220E"/>
    <w:rsid w:val="1AE4166C"/>
    <w:rsid w:val="1AF06CFB"/>
    <w:rsid w:val="1AF11B8D"/>
    <w:rsid w:val="1B11359C"/>
    <w:rsid w:val="1B2A271F"/>
    <w:rsid w:val="1B530544"/>
    <w:rsid w:val="1B713184"/>
    <w:rsid w:val="1BA209CF"/>
    <w:rsid w:val="1BB4777D"/>
    <w:rsid w:val="1BD75AB8"/>
    <w:rsid w:val="1BEA2D97"/>
    <w:rsid w:val="1C0459C2"/>
    <w:rsid w:val="1C1B3B4A"/>
    <w:rsid w:val="1C88086E"/>
    <w:rsid w:val="1D266CE1"/>
    <w:rsid w:val="1D3963AF"/>
    <w:rsid w:val="1D3D669E"/>
    <w:rsid w:val="1D6A673C"/>
    <w:rsid w:val="1D9247AE"/>
    <w:rsid w:val="1DB567EC"/>
    <w:rsid w:val="1DBC01A4"/>
    <w:rsid w:val="1DF51A98"/>
    <w:rsid w:val="1E00529A"/>
    <w:rsid w:val="1E34479D"/>
    <w:rsid w:val="1E3D060F"/>
    <w:rsid w:val="1E3F7D2E"/>
    <w:rsid w:val="1E4134E4"/>
    <w:rsid w:val="1E5062B3"/>
    <w:rsid w:val="1E523514"/>
    <w:rsid w:val="1E714A66"/>
    <w:rsid w:val="1E802593"/>
    <w:rsid w:val="1E8B6156"/>
    <w:rsid w:val="1EA703CC"/>
    <w:rsid w:val="1EB7330C"/>
    <w:rsid w:val="1EC164FB"/>
    <w:rsid w:val="1F0A0FF3"/>
    <w:rsid w:val="1F1138AC"/>
    <w:rsid w:val="1F5771FF"/>
    <w:rsid w:val="1F597D09"/>
    <w:rsid w:val="1FCA5923"/>
    <w:rsid w:val="1FD52DD5"/>
    <w:rsid w:val="1FE868A9"/>
    <w:rsid w:val="1FEE3A24"/>
    <w:rsid w:val="20034907"/>
    <w:rsid w:val="20115BD2"/>
    <w:rsid w:val="20173E4B"/>
    <w:rsid w:val="204E48BC"/>
    <w:rsid w:val="20666056"/>
    <w:rsid w:val="208921B3"/>
    <w:rsid w:val="20973DEB"/>
    <w:rsid w:val="20B26522"/>
    <w:rsid w:val="20B44310"/>
    <w:rsid w:val="20DD01FA"/>
    <w:rsid w:val="210B7266"/>
    <w:rsid w:val="211116EB"/>
    <w:rsid w:val="216133FC"/>
    <w:rsid w:val="21D56769"/>
    <w:rsid w:val="21E52EF3"/>
    <w:rsid w:val="21FB5D7B"/>
    <w:rsid w:val="22015E94"/>
    <w:rsid w:val="220B1C3D"/>
    <w:rsid w:val="221D1D20"/>
    <w:rsid w:val="22334A87"/>
    <w:rsid w:val="22BE6801"/>
    <w:rsid w:val="231057D9"/>
    <w:rsid w:val="233500BF"/>
    <w:rsid w:val="23377FF7"/>
    <w:rsid w:val="236B425F"/>
    <w:rsid w:val="23836192"/>
    <w:rsid w:val="23901F29"/>
    <w:rsid w:val="239C0061"/>
    <w:rsid w:val="23B908A4"/>
    <w:rsid w:val="23D14F70"/>
    <w:rsid w:val="23E95BEF"/>
    <w:rsid w:val="23FD0064"/>
    <w:rsid w:val="245375B0"/>
    <w:rsid w:val="24642C0A"/>
    <w:rsid w:val="247022A7"/>
    <w:rsid w:val="24B22173"/>
    <w:rsid w:val="24B95AD9"/>
    <w:rsid w:val="24BE24DA"/>
    <w:rsid w:val="24CF5825"/>
    <w:rsid w:val="24D663E6"/>
    <w:rsid w:val="24D77F2B"/>
    <w:rsid w:val="2565405A"/>
    <w:rsid w:val="258B00E2"/>
    <w:rsid w:val="25A917A6"/>
    <w:rsid w:val="25BE27CC"/>
    <w:rsid w:val="25F74A5C"/>
    <w:rsid w:val="2628662C"/>
    <w:rsid w:val="262D45DE"/>
    <w:rsid w:val="26871DC8"/>
    <w:rsid w:val="26A53EF9"/>
    <w:rsid w:val="26A5654C"/>
    <w:rsid w:val="26A94201"/>
    <w:rsid w:val="26AC274F"/>
    <w:rsid w:val="27044A29"/>
    <w:rsid w:val="271D34C8"/>
    <w:rsid w:val="276142BF"/>
    <w:rsid w:val="27783712"/>
    <w:rsid w:val="27907362"/>
    <w:rsid w:val="27A57585"/>
    <w:rsid w:val="28333E1D"/>
    <w:rsid w:val="28454BD6"/>
    <w:rsid w:val="28455253"/>
    <w:rsid w:val="28551971"/>
    <w:rsid w:val="285B1C53"/>
    <w:rsid w:val="28707E80"/>
    <w:rsid w:val="289F7086"/>
    <w:rsid w:val="28BA1D43"/>
    <w:rsid w:val="28C32028"/>
    <w:rsid w:val="28CC490F"/>
    <w:rsid w:val="28DE40AA"/>
    <w:rsid w:val="29345E77"/>
    <w:rsid w:val="294C65AD"/>
    <w:rsid w:val="29806583"/>
    <w:rsid w:val="298B3C4C"/>
    <w:rsid w:val="29D5256B"/>
    <w:rsid w:val="29F26D24"/>
    <w:rsid w:val="2A11121E"/>
    <w:rsid w:val="2A15033F"/>
    <w:rsid w:val="2A1662C1"/>
    <w:rsid w:val="2A1C7367"/>
    <w:rsid w:val="2A2815FA"/>
    <w:rsid w:val="2A6D6092"/>
    <w:rsid w:val="2A7D76B4"/>
    <w:rsid w:val="2A8924AA"/>
    <w:rsid w:val="2AE020DC"/>
    <w:rsid w:val="2B437463"/>
    <w:rsid w:val="2B7807EE"/>
    <w:rsid w:val="2BA50BF7"/>
    <w:rsid w:val="2BBF00EC"/>
    <w:rsid w:val="2BC37CFD"/>
    <w:rsid w:val="2BD5237F"/>
    <w:rsid w:val="2BE536CE"/>
    <w:rsid w:val="2BE758D9"/>
    <w:rsid w:val="2C09049E"/>
    <w:rsid w:val="2C0A653C"/>
    <w:rsid w:val="2C191F85"/>
    <w:rsid w:val="2C7F7644"/>
    <w:rsid w:val="2CE82D6F"/>
    <w:rsid w:val="2CF53379"/>
    <w:rsid w:val="2D343236"/>
    <w:rsid w:val="2D7D69E5"/>
    <w:rsid w:val="2DD15014"/>
    <w:rsid w:val="2DF72DE4"/>
    <w:rsid w:val="2E0220AF"/>
    <w:rsid w:val="2E4B082A"/>
    <w:rsid w:val="2E5D4E86"/>
    <w:rsid w:val="2E5D790B"/>
    <w:rsid w:val="2E9A3C18"/>
    <w:rsid w:val="2EBB0FEE"/>
    <w:rsid w:val="2EC63002"/>
    <w:rsid w:val="2F0A6B38"/>
    <w:rsid w:val="2F946CCB"/>
    <w:rsid w:val="2FD25781"/>
    <w:rsid w:val="2FDC745C"/>
    <w:rsid w:val="2FF30F7B"/>
    <w:rsid w:val="2FFD7934"/>
    <w:rsid w:val="30733ACD"/>
    <w:rsid w:val="308C3862"/>
    <w:rsid w:val="309379D8"/>
    <w:rsid w:val="30A270F7"/>
    <w:rsid w:val="30DF1478"/>
    <w:rsid w:val="30EC586F"/>
    <w:rsid w:val="314550B7"/>
    <w:rsid w:val="319C6071"/>
    <w:rsid w:val="31AC537E"/>
    <w:rsid w:val="31E3679B"/>
    <w:rsid w:val="31E732FD"/>
    <w:rsid w:val="31F83158"/>
    <w:rsid w:val="32517576"/>
    <w:rsid w:val="32BE5C2C"/>
    <w:rsid w:val="32FB6478"/>
    <w:rsid w:val="33263B3F"/>
    <w:rsid w:val="336963EB"/>
    <w:rsid w:val="33816EEB"/>
    <w:rsid w:val="339C7AD9"/>
    <w:rsid w:val="33EA6E4F"/>
    <w:rsid w:val="33EB55CD"/>
    <w:rsid w:val="33EC4C02"/>
    <w:rsid w:val="33EC6A93"/>
    <w:rsid w:val="340D2360"/>
    <w:rsid w:val="3410665D"/>
    <w:rsid w:val="34211214"/>
    <w:rsid w:val="342E63AB"/>
    <w:rsid w:val="34950E68"/>
    <w:rsid w:val="34986E94"/>
    <w:rsid w:val="34AF62C9"/>
    <w:rsid w:val="34CB4388"/>
    <w:rsid w:val="34FA6E12"/>
    <w:rsid w:val="354D7158"/>
    <w:rsid w:val="358D5588"/>
    <w:rsid w:val="3639271A"/>
    <w:rsid w:val="363A3B40"/>
    <w:rsid w:val="365302AE"/>
    <w:rsid w:val="36607A0A"/>
    <w:rsid w:val="366E227C"/>
    <w:rsid w:val="366F2E0D"/>
    <w:rsid w:val="367B6A5C"/>
    <w:rsid w:val="36A74ADA"/>
    <w:rsid w:val="36AD60D5"/>
    <w:rsid w:val="36B224F9"/>
    <w:rsid w:val="36EC0CC9"/>
    <w:rsid w:val="373F410B"/>
    <w:rsid w:val="37EB7BD9"/>
    <w:rsid w:val="37EE7094"/>
    <w:rsid w:val="38296C89"/>
    <w:rsid w:val="383002EB"/>
    <w:rsid w:val="38586797"/>
    <w:rsid w:val="38BC0149"/>
    <w:rsid w:val="38D87D1C"/>
    <w:rsid w:val="39361575"/>
    <w:rsid w:val="39563A76"/>
    <w:rsid w:val="39636459"/>
    <w:rsid w:val="396B7F6C"/>
    <w:rsid w:val="39B417A9"/>
    <w:rsid w:val="39FC5695"/>
    <w:rsid w:val="3A006D8E"/>
    <w:rsid w:val="3A066E38"/>
    <w:rsid w:val="3A3651E5"/>
    <w:rsid w:val="3A744481"/>
    <w:rsid w:val="3A8C7BEF"/>
    <w:rsid w:val="3A906246"/>
    <w:rsid w:val="3A9541D2"/>
    <w:rsid w:val="3B2349B7"/>
    <w:rsid w:val="3B616CFF"/>
    <w:rsid w:val="3B6259F6"/>
    <w:rsid w:val="3B78165C"/>
    <w:rsid w:val="3B976654"/>
    <w:rsid w:val="3BA56500"/>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D049B2"/>
    <w:rsid w:val="3DE041CB"/>
    <w:rsid w:val="3E0D48F6"/>
    <w:rsid w:val="3E1868B4"/>
    <w:rsid w:val="3E377251"/>
    <w:rsid w:val="3E42664B"/>
    <w:rsid w:val="3E484EBD"/>
    <w:rsid w:val="3E5A7334"/>
    <w:rsid w:val="3E7B5D6B"/>
    <w:rsid w:val="3E843E66"/>
    <w:rsid w:val="3E8F51FE"/>
    <w:rsid w:val="3E926F87"/>
    <w:rsid w:val="3E9A59DE"/>
    <w:rsid w:val="3EAF4836"/>
    <w:rsid w:val="3EC22C5D"/>
    <w:rsid w:val="3EC33DFA"/>
    <w:rsid w:val="3F060E16"/>
    <w:rsid w:val="3F1D1096"/>
    <w:rsid w:val="3F2F0234"/>
    <w:rsid w:val="3F5156E2"/>
    <w:rsid w:val="3F6363FE"/>
    <w:rsid w:val="3F756B8F"/>
    <w:rsid w:val="3F95482B"/>
    <w:rsid w:val="4019356B"/>
    <w:rsid w:val="40592157"/>
    <w:rsid w:val="406E1CAE"/>
    <w:rsid w:val="40A0133A"/>
    <w:rsid w:val="40C31A53"/>
    <w:rsid w:val="40D43959"/>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3100AD"/>
    <w:rsid w:val="449101DD"/>
    <w:rsid w:val="44DE1391"/>
    <w:rsid w:val="44FE1712"/>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6F72B00"/>
    <w:rsid w:val="477B778F"/>
    <w:rsid w:val="478203EC"/>
    <w:rsid w:val="47860C15"/>
    <w:rsid w:val="47B025FA"/>
    <w:rsid w:val="4809698F"/>
    <w:rsid w:val="4811697D"/>
    <w:rsid w:val="48691363"/>
    <w:rsid w:val="487A3E25"/>
    <w:rsid w:val="488B5503"/>
    <w:rsid w:val="48937E21"/>
    <w:rsid w:val="489A0361"/>
    <w:rsid w:val="48B94FF3"/>
    <w:rsid w:val="48D842C5"/>
    <w:rsid w:val="48E37AAB"/>
    <w:rsid w:val="48FD4B4C"/>
    <w:rsid w:val="490A68E0"/>
    <w:rsid w:val="491055FE"/>
    <w:rsid w:val="495F5B3E"/>
    <w:rsid w:val="496F77D7"/>
    <w:rsid w:val="497654FD"/>
    <w:rsid w:val="497A134E"/>
    <w:rsid w:val="498975B1"/>
    <w:rsid w:val="49B64211"/>
    <w:rsid w:val="49E56AF9"/>
    <w:rsid w:val="49F6167F"/>
    <w:rsid w:val="4A064FA0"/>
    <w:rsid w:val="4A16615C"/>
    <w:rsid w:val="4A4424D7"/>
    <w:rsid w:val="4AB30FBA"/>
    <w:rsid w:val="4AB82D0F"/>
    <w:rsid w:val="4AEB7664"/>
    <w:rsid w:val="4AF07B1A"/>
    <w:rsid w:val="4AFD7C19"/>
    <w:rsid w:val="4B0567D1"/>
    <w:rsid w:val="4B236AAE"/>
    <w:rsid w:val="4B707271"/>
    <w:rsid w:val="4B9739F7"/>
    <w:rsid w:val="4BEE2503"/>
    <w:rsid w:val="4C245A30"/>
    <w:rsid w:val="4CB6685F"/>
    <w:rsid w:val="4CC367FE"/>
    <w:rsid w:val="4D0260F4"/>
    <w:rsid w:val="4D077F3C"/>
    <w:rsid w:val="4D123355"/>
    <w:rsid w:val="4D2A3B31"/>
    <w:rsid w:val="4D312C52"/>
    <w:rsid w:val="4D6E2F78"/>
    <w:rsid w:val="4D905305"/>
    <w:rsid w:val="4D964A72"/>
    <w:rsid w:val="4D9C1254"/>
    <w:rsid w:val="4E21424C"/>
    <w:rsid w:val="4E793892"/>
    <w:rsid w:val="4E800872"/>
    <w:rsid w:val="4EC569ED"/>
    <w:rsid w:val="4ED50EA1"/>
    <w:rsid w:val="4EE56E97"/>
    <w:rsid w:val="4EEC050C"/>
    <w:rsid w:val="4F104EC3"/>
    <w:rsid w:val="4F47354A"/>
    <w:rsid w:val="4F911C54"/>
    <w:rsid w:val="4FC30B5A"/>
    <w:rsid w:val="4FE625E0"/>
    <w:rsid w:val="5021480F"/>
    <w:rsid w:val="50725DC0"/>
    <w:rsid w:val="50962ECB"/>
    <w:rsid w:val="50A42E38"/>
    <w:rsid w:val="50A4577F"/>
    <w:rsid w:val="50A60B27"/>
    <w:rsid w:val="50B73D1F"/>
    <w:rsid w:val="50BD5BC9"/>
    <w:rsid w:val="50C11EEE"/>
    <w:rsid w:val="50E97CFC"/>
    <w:rsid w:val="50F90369"/>
    <w:rsid w:val="50FA4028"/>
    <w:rsid w:val="510D65B7"/>
    <w:rsid w:val="511157AB"/>
    <w:rsid w:val="5142540C"/>
    <w:rsid w:val="51793EF8"/>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3E57225"/>
    <w:rsid w:val="54013861"/>
    <w:rsid w:val="54487265"/>
    <w:rsid w:val="544A026A"/>
    <w:rsid w:val="544D6070"/>
    <w:rsid w:val="54605E1E"/>
    <w:rsid w:val="54891482"/>
    <w:rsid w:val="54B3506A"/>
    <w:rsid w:val="54CA0D16"/>
    <w:rsid w:val="54DD4057"/>
    <w:rsid w:val="54E7490F"/>
    <w:rsid w:val="550764A4"/>
    <w:rsid w:val="550B2BF6"/>
    <w:rsid w:val="55214EB5"/>
    <w:rsid w:val="55364EFD"/>
    <w:rsid w:val="5540573B"/>
    <w:rsid w:val="555D4828"/>
    <w:rsid w:val="557A4C8B"/>
    <w:rsid w:val="558931E1"/>
    <w:rsid w:val="55923347"/>
    <w:rsid w:val="55925180"/>
    <w:rsid w:val="55983B1B"/>
    <w:rsid w:val="55A8376B"/>
    <w:rsid w:val="55DC29B6"/>
    <w:rsid w:val="55DD4241"/>
    <w:rsid w:val="562569AA"/>
    <w:rsid w:val="566B6D1E"/>
    <w:rsid w:val="56F067C1"/>
    <w:rsid w:val="57032A2C"/>
    <w:rsid w:val="570F5219"/>
    <w:rsid w:val="575D12B5"/>
    <w:rsid w:val="57610A87"/>
    <w:rsid w:val="577B1140"/>
    <w:rsid w:val="577B7F21"/>
    <w:rsid w:val="577F181B"/>
    <w:rsid w:val="57921984"/>
    <w:rsid w:val="579737F0"/>
    <w:rsid w:val="57AB7B30"/>
    <w:rsid w:val="57AF5251"/>
    <w:rsid w:val="57B26373"/>
    <w:rsid w:val="57B63F04"/>
    <w:rsid w:val="57C66F21"/>
    <w:rsid w:val="57CD20C2"/>
    <w:rsid w:val="57D675AB"/>
    <w:rsid w:val="57D83E10"/>
    <w:rsid w:val="57D95FDD"/>
    <w:rsid w:val="586B1903"/>
    <w:rsid w:val="58794ADE"/>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657AC"/>
    <w:rsid w:val="5A6D33BA"/>
    <w:rsid w:val="5A792B1F"/>
    <w:rsid w:val="5A874767"/>
    <w:rsid w:val="5AA76239"/>
    <w:rsid w:val="5AA85BE2"/>
    <w:rsid w:val="5AAD6F28"/>
    <w:rsid w:val="5AD63A24"/>
    <w:rsid w:val="5B1F1C3A"/>
    <w:rsid w:val="5B2E1A1D"/>
    <w:rsid w:val="5B843A1C"/>
    <w:rsid w:val="5B873E3F"/>
    <w:rsid w:val="5C02690E"/>
    <w:rsid w:val="5C196DA7"/>
    <w:rsid w:val="5C2A048C"/>
    <w:rsid w:val="5C80234E"/>
    <w:rsid w:val="5C8A680C"/>
    <w:rsid w:val="5C931294"/>
    <w:rsid w:val="5C9C7913"/>
    <w:rsid w:val="5D0C4701"/>
    <w:rsid w:val="5D0F0395"/>
    <w:rsid w:val="5D221076"/>
    <w:rsid w:val="5D397964"/>
    <w:rsid w:val="5D3C099D"/>
    <w:rsid w:val="5D5A391C"/>
    <w:rsid w:val="5D5F10C0"/>
    <w:rsid w:val="5D6D1AF3"/>
    <w:rsid w:val="5D891B7B"/>
    <w:rsid w:val="5DAD38EE"/>
    <w:rsid w:val="5E006862"/>
    <w:rsid w:val="5E0207B9"/>
    <w:rsid w:val="5E1834A1"/>
    <w:rsid w:val="5E261785"/>
    <w:rsid w:val="5E4A7017"/>
    <w:rsid w:val="5E552BBA"/>
    <w:rsid w:val="5E611C10"/>
    <w:rsid w:val="5E7A0F3F"/>
    <w:rsid w:val="5EFC7377"/>
    <w:rsid w:val="5F0545E6"/>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6F7162"/>
    <w:rsid w:val="6182292A"/>
    <w:rsid w:val="619F7F92"/>
    <w:rsid w:val="61F94C26"/>
    <w:rsid w:val="61FE5A8F"/>
    <w:rsid w:val="62000E56"/>
    <w:rsid w:val="62311EA2"/>
    <w:rsid w:val="624F3E49"/>
    <w:rsid w:val="62632286"/>
    <w:rsid w:val="62885958"/>
    <w:rsid w:val="62A414BE"/>
    <w:rsid w:val="62F40B65"/>
    <w:rsid w:val="62FC2CFE"/>
    <w:rsid w:val="63024505"/>
    <w:rsid w:val="635600A5"/>
    <w:rsid w:val="635B1DB5"/>
    <w:rsid w:val="63711FED"/>
    <w:rsid w:val="63880DDC"/>
    <w:rsid w:val="638D750D"/>
    <w:rsid w:val="63AC6CC0"/>
    <w:rsid w:val="64055776"/>
    <w:rsid w:val="64240056"/>
    <w:rsid w:val="643E143A"/>
    <w:rsid w:val="64491666"/>
    <w:rsid w:val="64554A66"/>
    <w:rsid w:val="648B6EEF"/>
    <w:rsid w:val="64C158BF"/>
    <w:rsid w:val="64CE2EAA"/>
    <w:rsid w:val="64ED3015"/>
    <w:rsid w:val="653C3090"/>
    <w:rsid w:val="65854376"/>
    <w:rsid w:val="658767BE"/>
    <w:rsid w:val="65892531"/>
    <w:rsid w:val="65A36B4F"/>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6077DA"/>
    <w:rsid w:val="687C10C9"/>
    <w:rsid w:val="687C2679"/>
    <w:rsid w:val="68840C16"/>
    <w:rsid w:val="68872541"/>
    <w:rsid w:val="68876EFB"/>
    <w:rsid w:val="68884654"/>
    <w:rsid w:val="689C5559"/>
    <w:rsid w:val="689F444F"/>
    <w:rsid w:val="68B56E68"/>
    <w:rsid w:val="68B96DBB"/>
    <w:rsid w:val="68CA2805"/>
    <w:rsid w:val="68E937A3"/>
    <w:rsid w:val="691664E5"/>
    <w:rsid w:val="693E15D3"/>
    <w:rsid w:val="69627681"/>
    <w:rsid w:val="6977531D"/>
    <w:rsid w:val="69CC2BFF"/>
    <w:rsid w:val="69FD55B8"/>
    <w:rsid w:val="6A0B1C62"/>
    <w:rsid w:val="6A1471C4"/>
    <w:rsid w:val="6A2406C8"/>
    <w:rsid w:val="6A7774B8"/>
    <w:rsid w:val="6ADE0BD1"/>
    <w:rsid w:val="6AE96859"/>
    <w:rsid w:val="6B147746"/>
    <w:rsid w:val="6B24787C"/>
    <w:rsid w:val="6B573233"/>
    <w:rsid w:val="6B5B6274"/>
    <w:rsid w:val="6B935D53"/>
    <w:rsid w:val="6C0134DD"/>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C53220"/>
    <w:rsid w:val="6ECB7D50"/>
    <w:rsid w:val="6ED446C5"/>
    <w:rsid w:val="6F2A7D94"/>
    <w:rsid w:val="6F321D05"/>
    <w:rsid w:val="6F8331F1"/>
    <w:rsid w:val="6FAE1A09"/>
    <w:rsid w:val="6FD75BF8"/>
    <w:rsid w:val="702001EE"/>
    <w:rsid w:val="703419A7"/>
    <w:rsid w:val="707723D0"/>
    <w:rsid w:val="70E909E4"/>
    <w:rsid w:val="70F5661B"/>
    <w:rsid w:val="712B74C9"/>
    <w:rsid w:val="71360107"/>
    <w:rsid w:val="713B688E"/>
    <w:rsid w:val="71D43752"/>
    <w:rsid w:val="71F1796A"/>
    <w:rsid w:val="72154626"/>
    <w:rsid w:val="72262B5D"/>
    <w:rsid w:val="72283FF7"/>
    <w:rsid w:val="722E7212"/>
    <w:rsid w:val="723A0474"/>
    <w:rsid w:val="725923E4"/>
    <w:rsid w:val="72864BF7"/>
    <w:rsid w:val="729023FC"/>
    <w:rsid w:val="729764FA"/>
    <w:rsid w:val="72AE0839"/>
    <w:rsid w:val="7329143C"/>
    <w:rsid w:val="733F48EB"/>
    <w:rsid w:val="73C0646E"/>
    <w:rsid w:val="73F61B42"/>
    <w:rsid w:val="74122F99"/>
    <w:rsid w:val="742222F5"/>
    <w:rsid w:val="74476126"/>
    <w:rsid w:val="74706664"/>
    <w:rsid w:val="747F3682"/>
    <w:rsid w:val="749C4185"/>
    <w:rsid w:val="75067759"/>
    <w:rsid w:val="752E6DCD"/>
    <w:rsid w:val="7551380D"/>
    <w:rsid w:val="75600BE5"/>
    <w:rsid w:val="7564475C"/>
    <w:rsid w:val="7583797F"/>
    <w:rsid w:val="75D20F1D"/>
    <w:rsid w:val="75DA2C18"/>
    <w:rsid w:val="75F54412"/>
    <w:rsid w:val="75FB71EF"/>
    <w:rsid w:val="761D08E0"/>
    <w:rsid w:val="763D621B"/>
    <w:rsid w:val="765D347C"/>
    <w:rsid w:val="76826699"/>
    <w:rsid w:val="76C87133"/>
    <w:rsid w:val="76CD08D5"/>
    <w:rsid w:val="76DB4B92"/>
    <w:rsid w:val="76FD013A"/>
    <w:rsid w:val="77052AA4"/>
    <w:rsid w:val="77136511"/>
    <w:rsid w:val="77340A39"/>
    <w:rsid w:val="77351FD0"/>
    <w:rsid w:val="77472422"/>
    <w:rsid w:val="777F31F2"/>
    <w:rsid w:val="77D1700D"/>
    <w:rsid w:val="77EC04CC"/>
    <w:rsid w:val="78690919"/>
    <w:rsid w:val="78775729"/>
    <w:rsid w:val="78A42DB0"/>
    <w:rsid w:val="78A656AB"/>
    <w:rsid w:val="78B2245C"/>
    <w:rsid w:val="78E172CC"/>
    <w:rsid w:val="78EA1D1F"/>
    <w:rsid w:val="78F114F9"/>
    <w:rsid w:val="7904172F"/>
    <w:rsid w:val="790F7E27"/>
    <w:rsid w:val="792A231A"/>
    <w:rsid w:val="79316829"/>
    <w:rsid w:val="793918EB"/>
    <w:rsid w:val="797E66A9"/>
    <w:rsid w:val="798518A4"/>
    <w:rsid w:val="79A97383"/>
    <w:rsid w:val="79BF5CF0"/>
    <w:rsid w:val="79E27E8B"/>
    <w:rsid w:val="79F850CE"/>
    <w:rsid w:val="79FD443C"/>
    <w:rsid w:val="7A1D1975"/>
    <w:rsid w:val="7A3E5150"/>
    <w:rsid w:val="7A4670D6"/>
    <w:rsid w:val="7A534B63"/>
    <w:rsid w:val="7A615382"/>
    <w:rsid w:val="7A67303B"/>
    <w:rsid w:val="7AAB1D04"/>
    <w:rsid w:val="7ABA4368"/>
    <w:rsid w:val="7AD05746"/>
    <w:rsid w:val="7B0A5312"/>
    <w:rsid w:val="7B0B51D0"/>
    <w:rsid w:val="7B257FFD"/>
    <w:rsid w:val="7B273D20"/>
    <w:rsid w:val="7B343476"/>
    <w:rsid w:val="7B5A2978"/>
    <w:rsid w:val="7B5A7E4C"/>
    <w:rsid w:val="7B667AF9"/>
    <w:rsid w:val="7B7468F8"/>
    <w:rsid w:val="7BCB077E"/>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DFE02A3"/>
    <w:rsid w:val="7E1E5218"/>
    <w:rsid w:val="7E9A4E1F"/>
    <w:rsid w:val="7EA7723A"/>
    <w:rsid w:val="7EF56FBB"/>
    <w:rsid w:val="7F0768EB"/>
    <w:rsid w:val="7F143BEC"/>
    <w:rsid w:val="7F2A548F"/>
    <w:rsid w:val="7F715AF2"/>
    <w:rsid w:val="7F886E69"/>
    <w:rsid w:val="BB7FA927"/>
    <w:rsid w:val="F5FFD3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0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842"/>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12"/>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681"/>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824"/>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86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71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unhideWhenUsed/>
    <w:qFormat/>
    <w:uiPriority w:val="1"/>
  </w:style>
  <w:style w:type="table" w:default="1" w:styleId="63">
    <w:name w:val="Normal Table"/>
    <w:unhideWhenUsed/>
    <w:qFormat/>
    <w:uiPriority w:val="99"/>
    <w:tblPr>
      <w:tblCellMar>
        <w:top w:w="0" w:type="dxa"/>
        <w:left w:w="108" w:type="dxa"/>
        <w:bottom w:w="0" w:type="dxa"/>
        <w:right w:w="108" w:type="dxa"/>
      </w:tblCellMar>
    </w:tblPr>
  </w:style>
  <w:style w:type="paragraph" w:styleId="2">
    <w:name w:val="Body Text Indent"/>
    <w:basedOn w:val="1"/>
    <w:next w:val="1"/>
    <w:link w:val="785"/>
    <w:qFormat/>
    <w:uiPriority w:val="0"/>
    <w:pPr>
      <w:spacing w:line="480" w:lineRule="exact"/>
      <w:ind w:firstLine="480" w:firstLineChars="200"/>
    </w:pPr>
    <w:rPr>
      <w:rFonts w:ascii="宋体" w:hAnsi="宋体"/>
      <w:sz w:val="24"/>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link w:val="722"/>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754"/>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729"/>
    <w:qFormat/>
    <w:uiPriority w:val="0"/>
    <w:pPr>
      <w:shd w:val="clear" w:color="auto" w:fill="000080"/>
    </w:pPr>
  </w:style>
  <w:style w:type="paragraph" w:styleId="20">
    <w:name w:val="annotation text"/>
    <w:basedOn w:val="1"/>
    <w:link w:val="857"/>
    <w:qFormat/>
    <w:uiPriority w:val="99"/>
    <w:pPr>
      <w:jc w:val="left"/>
    </w:pPr>
  </w:style>
  <w:style w:type="paragraph" w:styleId="21">
    <w:name w:val="Salutation"/>
    <w:basedOn w:val="1"/>
    <w:next w:val="1"/>
    <w:link w:val="817"/>
    <w:qFormat/>
    <w:uiPriority w:val="0"/>
    <w:rPr>
      <w:rFonts w:ascii="仿宋_GB2312" w:eastAsia="仿宋_GB2312"/>
      <w:sz w:val="28"/>
      <w:szCs w:val="20"/>
    </w:rPr>
  </w:style>
  <w:style w:type="paragraph" w:styleId="22">
    <w:name w:val="Body Text 3"/>
    <w:basedOn w:val="1"/>
    <w:link w:val="845"/>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link w:val="934"/>
    <w:qFormat/>
    <w:uiPriority w:val="0"/>
    <w:pPr>
      <w:autoSpaceDE w:val="0"/>
      <w:autoSpaceDN w:val="0"/>
      <w:spacing w:line="360" w:lineRule="auto"/>
    </w:pPr>
    <w:rPr>
      <w:rFonts w:ascii="宋体" w:hAnsi="Arial" w:cs="Arial"/>
      <w:snapToGrid w:val="0"/>
      <w:sz w:val="24"/>
      <w:szCs w:val="21"/>
      <w:lang w:val="zh-CN"/>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746"/>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661"/>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711"/>
    <w:qFormat/>
    <w:uiPriority w:val="0"/>
    <w:pPr>
      <w:ind w:left="100" w:leftChars="2500"/>
    </w:pPr>
    <w:rPr>
      <w:rFonts w:ascii="宋体"/>
      <w:sz w:val="24"/>
      <w:szCs w:val="21"/>
      <w:lang w:val="zh-CN"/>
    </w:rPr>
  </w:style>
  <w:style w:type="paragraph" w:styleId="36">
    <w:name w:val="Body Text Indent 2"/>
    <w:basedOn w:val="1"/>
    <w:link w:val="825"/>
    <w:qFormat/>
    <w:uiPriority w:val="0"/>
    <w:pPr>
      <w:spacing w:line="360" w:lineRule="auto"/>
      <w:ind w:firstLine="601"/>
      <w:textAlignment w:val="baseline"/>
    </w:pPr>
    <w:rPr>
      <w:rFonts w:ascii="宋体"/>
      <w:kern w:val="0"/>
      <w:sz w:val="28"/>
      <w:szCs w:val="20"/>
    </w:rPr>
  </w:style>
  <w:style w:type="paragraph" w:styleId="37">
    <w:name w:val="endnote text"/>
    <w:basedOn w:val="1"/>
    <w:link w:val="942"/>
    <w:qFormat/>
    <w:uiPriority w:val="0"/>
    <w:rPr>
      <w:lang w:val="zh-CN"/>
    </w:rPr>
  </w:style>
  <w:style w:type="paragraph" w:styleId="38">
    <w:name w:val="Balloon Text"/>
    <w:basedOn w:val="1"/>
    <w:link w:val="718"/>
    <w:qFormat/>
    <w:uiPriority w:val="0"/>
    <w:rPr>
      <w:sz w:val="18"/>
      <w:szCs w:val="18"/>
    </w:rPr>
  </w:style>
  <w:style w:type="paragraph" w:styleId="39">
    <w:name w:val="footer"/>
    <w:basedOn w:val="1"/>
    <w:link w:val="893"/>
    <w:qFormat/>
    <w:uiPriority w:val="99"/>
    <w:pPr>
      <w:tabs>
        <w:tab w:val="center" w:pos="4153"/>
        <w:tab w:val="right" w:pos="8306"/>
      </w:tabs>
      <w:snapToGrid w:val="0"/>
      <w:jc w:val="left"/>
    </w:pPr>
    <w:rPr>
      <w:sz w:val="18"/>
      <w:szCs w:val="18"/>
    </w:rPr>
  </w:style>
  <w:style w:type="paragraph" w:styleId="40">
    <w:name w:val="envelope return"/>
    <w:basedOn w:val="1"/>
    <w:unhideWhenUsed/>
    <w:qFormat/>
    <w:uiPriority w:val="99"/>
    <w:pPr>
      <w:snapToGrid w:val="0"/>
    </w:pPr>
    <w:rPr>
      <w:rFonts w:ascii="Arial" w:hAnsi="Arial"/>
    </w:rPr>
  </w:style>
  <w:style w:type="paragraph" w:styleId="41">
    <w:name w:val="header"/>
    <w:basedOn w:val="1"/>
    <w:link w:val="901"/>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858"/>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basedOn w:val="1"/>
    <w:link w:val="668"/>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6"/>
    <w:link w:val="827"/>
    <w:qFormat/>
    <w:uiPriority w:val="0"/>
    <w:pPr>
      <w:adjustRightInd/>
      <w:snapToGrid/>
      <w:spacing w:before="60" w:after="60" w:line="300" w:lineRule="exact"/>
      <w:ind w:firstLine="0"/>
    </w:pPr>
    <w:rPr>
      <w:rFonts w:ascii="Calibri"/>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886"/>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821"/>
    <w:qFormat/>
    <w:uiPriority w:val="0"/>
    <w:pPr>
      <w:spacing w:after="120" w:line="480" w:lineRule="auto"/>
    </w:pPr>
  </w:style>
  <w:style w:type="paragraph" w:styleId="57">
    <w:name w:val="HTML Preformatted"/>
    <w:basedOn w:val="1"/>
    <w:link w:val="82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805"/>
    <w:qFormat/>
    <w:uiPriority w:val="10"/>
    <w:pPr>
      <w:widowControl/>
      <w:overflowPunct w:val="0"/>
      <w:autoSpaceDE w:val="0"/>
      <w:autoSpaceDN w:val="0"/>
      <w:jc w:val="center"/>
      <w:textAlignment w:val="baseline"/>
    </w:pPr>
    <w:rPr>
      <w:b/>
      <w:kern w:val="0"/>
      <w:sz w:val="24"/>
      <w:szCs w:val="20"/>
    </w:rPr>
  </w:style>
  <w:style w:type="paragraph" w:styleId="60">
    <w:name w:val="annotation subject"/>
    <w:basedOn w:val="20"/>
    <w:next w:val="20"/>
    <w:link w:val="634"/>
    <w:qFormat/>
    <w:uiPriority w:val="0"/>
    <w:rPr>
      <w:b/>
      <w:bCs/>
    </w:rPr>
  </w:style>
  <w:style w:type="paragraph" w:styleId="61">
    <w:name w:val="Body Text First Indent"/>
    <w:basedOn w:val="24"/>
    <w:link w:val="836"/>
    <w:qFormat/>
    <w:uiPriority w:val="0"/>
    <w:pPr>
      <w:ind w:firstLine="420"/>
    </w:pPr>
    <w:rPr>
      <w:rFonts w:hAnsi="Calibri" w:cs="Times New Roman"/>
      <w:szCs w:val="20"/>
    </w:rPr>
  </w:style>
  <w:style w:type="paragraph" w:styleId="62">
    <w:name w:val="Body Text First Indent 2"/>
    <w:basedOn w:val="2"/>
    <w:next w:val="1"/>
    <w:link w:val="657"/>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正文文本首行缩进 2"/>
    <w:basedOn w:val="2"/>
    <w:qFormat/>
    <w:uiPriority w:val="99"/>
    <w:pPr>
      <w:spacing w:line="200" w:lineRule="atLeast"/>
      <w:ind w:firstLine="420"/>
    </w:pPr>
    <w:rPr>
      <w:rFonts w:ascii="宋体" w:hAnsi="Courier New"/>
      <w:spacing w:val="-4"/>
      <w:sz w:val="18"/>
    </w:rPr>
  </w:style>
  <w:style w:type="paragraph" w:customStyle="1" w:styleId="81">
    <w:name w:val="Default"/>
    <w:link w:val="759"/>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2">
    <w:name w:val="[Normal]"/>
    <w:qFormat/>
    <w:uiPriority w:val="0"/>
    <w:rPr>
      <w:rFonts w:ascii="宋体" w:hAnsi="宋体" w:eastAsia="宋体" w:cs="Times New Roman"/>
      <w:sz w:val="24"/>
      <w:szCs w:val="22"/>
      <w:lang w:val="zh-CN" w:eastAsia="zh-CN" w:bidi="ar-SA"/>
    </w:rPr>
  </w:style>
  <w:style w:type="paragraph" w:customStyle="1" w:styleId="83">
    <w:name w:val="表格非标题文字"/>
    <w:link w:val="623"/>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4">
    <w:name w:val="*正文"/>
    <w:basedOn w:val="1"/>
    <w:link w:val="624"/>
    <w:qFormat/>
    <w:uiPriority w:val="0"/>
    <w:pPr>
      <w:snapToGrid w:val="0"/>
      <w:spacing w:line="360" w:lineRule="auto"/>
      <w:ind w:firstLine="482"/>
      <w:jc w:val="left"/>
    </w:pPr>
    <w:rPr>
      <w:rFonts w:ascii="宋体" w:hAnsi="宋体"/>
      <w:kern w:val="0"/>
      <w:sz w:val="24"/>
      <w:szCs w:val="20"/>
    </w:rPr>
  </w:style>
  <w:style w:type="paragraph" w:customStyle="1" w:styleId="85">
    <w:name w:val="U_正文"/>
    <w:basedOn w:val="1"/>
    <w:link w:val="632"/>
    <w:qFormat/>
    <w:uiPriority w:val="0"/>
    <w:pPr>
      <w:adjustRightInd/>
      <w:spacing w:beforeLines="20" w:afterLines="20" w:line="300" w:lineRule="auto"/>
      <w:ind w:firstLine="200" w:firstLineChars="200"/>
    </w:pPr>
    <w:rPr>
      <w:kern w:val="0"/>
      <w:sz w:val="24"/>
    </w:rPr>
  </w:style>
  <w:style w:type="paragraph" w:customStyle="1" w:styleId="86">
    <w:name w:val="哈哈正文"/>
    <w:basedOn w:val="1"/>
    <w:link w:val="639"/>
    <w:qFormat/>
    <w:uiPriority w:val="0"/>
    <w:pPr>
      <w:adjustRightInd/>
      <w:spacing w:line="360" w:lineRule="auto"/>
      <w:ind w:firstLine="200" w:firstLineChars="200"/>
    </w:pPr>
    <w:rPr>
      <w:rFonts w:ascii="宋体" w:hAnsi="宋体"/>
      <w:sz w:val="24"/>
      <w:szCs w:val="20"/>
    </w:rPr>
  </w:style>
  <w:style w:type="paragraph" w:customStyle="1" w:styleId="87">
    <w:name w:val="5正文"/>
    <w:basedOn w:val="1"/>
    <w:link w:val="652"/>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8">
    <w:name w:val="正文2"/>
    <w:basedOn w:val="1"/>
    <w:link w:val="666"/>
    <w:qFormat/>
    <w:uiPriority w:val="0"/>
    <w:pPr>
      <w:spacing w:before="156" w:line="360" w:lineRule="auto"/>
      <w:ind w:firstLine="510" w:firstLineChars="200"/>
    </w:pPr>
    <w:rPr>
      <w:sz w:val="24"/>
      <w:szCs w:val="20"/>
    </w:rPr>
  </w:style>
  <w:style w:type="paragraph" w:customStyle="1" w:styleId="89">
    <w:name w:val="无间隔1"/>
    <w:link w:val="674"/>
    <w:qFormat/>
    <w:uiPriority w:val="1"/>
    <w:rPr>
      <w:rFonts w:ascii="Times New Roman" w:hAnsi="Times New Roman" w:eastAsia="宋体" w:cs="Times New Roman"/>
      <w:sz w:val="22"/>
      <w:szCs w:val="22"/>
      <w:lang w:val="en-US" w:eastAsia="zh-CN" w:bidi="ar-SA"/>
    </w:rPr>
  </w:style>
  <w:style w:type="paragraph" w:customStyle="1" w:styleId="90">
    <w:name w:val="纯文本_0_0"/>
    <w:basedOn w:val="91"/>
    <w:link w:val="682"/>
    <w:qFormat/>
    <w:uiPriority w:val="0"/>
    <w:rPr>
      <w:rFonts w:ascii="宋体" w:hAnsi="Courier New"/>
      <w:szCs w:val="21"/>
    </w:rPr>
  </w:style>
  <w:style w:type="paragraph" w:customStyle="1" w:styleId="9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2">
    <w:name w:val="正文（绿盟科技）"/>
    <w:link w:val="692"/>
    <w:qFormat/>
    <w:uiPriority w:val="0"/>
    <w:pPr>
      <w:spacing w:line="300" w:lineRule="auto"/>
    </w:pPr>
    <w:rPr>
      <w:rFonts w:ascii="Arial" w:hAnsi="Arial" w:eastAsia="宋体" w:cs="Times New Roman"/>
      <w:sz w:val="21"/>
      <w:szCs w:val="21"/>
      <w:lang w:val="en-US" w:eastAsia="zh-CN" w:bidi="ar-SA"/>
    </w:rPr>
  </w:style>
  <w:style w:type="paragraph" w:customStyle="1" w:styleId="93">
    <w:name w:val="表格名称"/>
    <w:basedOn w:val="4"/>
    <w:link w:val="701"/>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4">
    <w:name w:val="my正文"/>
    <w:basedOn w:val="1"/>
    <w:link w:val="721"/>
    <w:qFormat/>
    <w:uiPriority w:val="0"/>
    <w:pPr>
      <w:adjustRightInd/>
      <w:spacing w:line="360" w:lineRule="auto"/>
      <w:ind w:firstLine="480" w:firstLineChars="200"/>
    </w:pPr>
    <w:rPr>
      <w:rFonts w:ascii="Tahoma" w:hAnsi="Tahoma"/>
      <w:kern w:val="0"/>
      <w:sz w:val="24"/>
    </w:rPr>
  </w:style>
  <w:style w:type="paragraph" w:customStyle="1" w:styleId="95">
    <w:name w:val="3级"/>
    <w:basedOn w:val="96"/>
    <w:link w:val="727"/>
    <w:qFormat/>
    <w:uiPriority w:val="0"/>
    <w:pPr>
      <w:ind w:left="0" w:right="466" w:firstLine="288"/>
    </w:pPr>
    <w:rPr>
      <w:rFonts w:hAnsi="宋体"/>
    </w:rPr>
  </w:style>
  <w:style w:type="paragraph" w:customStyle="1" w:styleId="96">
    <w:name w:val="样式 标题 3h33rd level3BOD 0H3l3CTHeading 3 - oldLevel 3 He..."/>
    <w:basedOn w:val="5"/>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7">
    <w:name w:val="标题4-dyf"/>
    <w:basedOn w:val="6"/>
    <w:link w:val="74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8">
    <w:name w:val="冯"/>
    <w:basedOn w:val="1"/>
    <w:link w:val="751"/>
    <w:qFormat/>
    <w:uiPriority w:val="0"/>
    <w:pPr>
      <w:widowControl/>
      <w:adjustRightInd/>
      <w:spacing w:line="360" w:lineRule="auto"/>
      <w:ind w:firstLine="480" w:firstLineChars="200"/>
    </w:pPr>
    <w:rPr>
      <w:rFonts w:ascii="宋体" w:hAnsi="宋体"/>
      <w:color w:val="000000"/>
      <w:kern w:val="0"/>
      <w:sz w:val="24"/>
    </w:rPr>
  </w:style>
  <w:style w:type="paragraph" w:customStyle="1" w:styleId="99">
    <w:name w:val="正文样式"/>
    <w:basedOn w:val="1"/>
    <w:link w:val="769"/>
    <w:qFormat/>
    <w:uiPriority w:val="0"/>
    <w:pPr>
      <w:adjustRightInd/>
      <w:spacing w:line="360" w:lineRule="auto"/>
      <w:ind w:firstLine="480" w:firstLineChars="200"/>
    </w:pPr>
    <w:rPr>
      <w:kern w:val="0"/>
      <w:sz w:val="24"/>
    </w:rPr>
  </w:style>
  <w:style w:type="paragraph" w:customStyle="1" w:styleId="100">
    <w:name w:val="gf正文1"/>
    <w:basedOn w:val="1"/>
    <w:link w:val="775"/>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1">
    <w:name w:val="列表1"/>
    <w:basedOn w:val="1"/>
    <w:next w:val="102"/>
    <w:link w:val="778"/>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2">
    <w:name w:val="List Paragraph"/>
    <w:basedOn w:val="1"/>
    <w:qFormat/>
    <w:uiPriority w:val="34"/>
    <w:pPr>
      <w:spacing w:line="360" w:lineRule="auto"/>
      <w:ind w:firstLine="200" w:firstLineChars="200"/>
    </w:pPr>
    <w:rPr>
      <w:rFonts w:eastAsia="楷体_GB2312" w:cs="Lucida Sans"/>
      <w:sz w:val="24"/>
    </w:rPr>
  </w:style>
  <w:style w:type="paragraph" w:customStyle="1" w:styleId="103">
    <w:name w:val="此正文"/>
    <w:basedOn w:val="1"/>
    <w:link w:val="800"/>
    <w:qFormat/>
    <w:uiPriority w:val="0"/>
    <w:pPr>
      <w:adjustRightInd/>
      <w:spacing w:line="360" w:lineRule="auto"/>
      <w:ind w:firstLine="200" w:firstLineChars="200"/>
    </w:pPr>
    <w:rPr>
      <w:sz w:val="24"/>
    </w:rPr>
  </w:style>
  <w:style w:type="paragraph" w:customStyle="1" w:styleId="104">
    <w:name w:val="样式 样式 标题 4h4H4Fab-4T5Ref Heading 1rh1Heading sqlsect 1.2.3.... +..."/>
    <w:basedOn w:val="105"/>
    <w:link w:val="822"/>
    <w:qFormat/>
    <w:uiPriority w:val="0"/>
    <w:pPr>
      <w:tabs>
        <w:tab w:val="left" w:pos="2356"/>
      </w:tabs>
    </w:pPr>
  </w:style>
  <w:style w:type="paragraph" w:customStyle="1" w:styleId="105">
    <w:name w:val="样式 标题 4h4H4Fab-4T5Ref Heading 1rh1Heading sqlsect 1.2.3...."/>
    <w:basedOn w:val="6"/>
    <w:link w:val="919"/>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6">
    <w:name w:val="Item List"/>
    <w:link w:val="83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7">
    <w:name w:val="纯文本1"/>
    <w:basedOn w:val="1"/>
    <w:link w:val="835"/>
    <w:qFormat/>
    <w:uiPriority w:val="0"/>
    <w:pPr>
      <w:adjustRightInd/>
    </w:pPr>
    <w:rPr>
      <w:rFonts w:ascii="宋体" w:hAnsi="Courier New"/>
      <w:kern w:val="0"/>
      <w:sz w:val="20"/>
      <w:szCs w:val="20"/>
    </w:rPr>
  </w:style>
  <w:style w:type="paragraph" w:customStyle="1" w:styleId="108">
    <w:name w:val="正文说明"/>
    <w:basedOn w:val="1"/>
    <w:link w:val="847"/>
    <w:qFormat/>
    <w:uiPriority w:val="0"/>
    <w:pPr>
      <w:adjustRightInd/>
      <w:spacing w:line="360" w:lineRule="auto"/>
    </w:pPr>
    <w:rPr>
      <w:kern w:val="0"/>
      <w:sz w:val="24"/>
    </w:rPr>
  </w:style>
  <w:style w:type="paragraph" w:customStyle="1" w:styleId="109">
    <w:name w:val="Table Text"/>
    <w:basedOn w:val="1"/>
    <w:link w:val="853"/>
    <w:qFormat/>
    <w:uiPriority w:val="0"/>
    <w:pPr>
      <w:widowControl/>
      <w:spacing w:before="60" w:after="60"/>
      <w:jc w:val="left"/>
    </w:pPr>
    <w:rPr>
      <w:kern w:val="0"/>
      <w:sz w:val="24"/>
    </w:rPr>
  </w:style>
  <w:style w:type="paragraph" w:customStyle="1" w:styleId="110">
    <w:name w:val="公文正文"/>
    <w:basedOn w:val="1"/>
    <w:link w:val="865"/>
    <w:qFormat/>
    <w:uiPriority w:val="0"/>
    <w:pPr>
      <w:adjustRightInd/>
      <w:spacing w:before="156" w:line="360" w:lineRule="auto"/>
      <w:ind w:firstLine="360" w:firstLineChars="200"/>
    </w:pPr>
    <w:rPr>
      <w:rFonts w:ascii="仿宋_GB2312" w:eastAsia="仿宋_GB2312"/>
      <w:sz w:val="24"/>
    </w:rPr>
  </w:style>
  <w:style w:type="paragraph" w:customStyle="1" w:styleId="111">
    <w:name w:val="正文（缩进2汉字）"/>
    <w:basedOn w:val="1"/>
    <w:link w:val="86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2">
    <w:name w:val="b11_01b"/>
    <w:basedOn w:val="1"/>
    <w:next w:val="1"/>
    <w:link w:val="89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3">
    <w:name w:val="段落"/>
    <w:basedOn w:val="1"/>
    <w:link w:val="898"/>
    <w:qFormat/>
    <w:uiPriority w:val="0"/>
    <w:pPr>
      <w:adjustRightInd/>
      <w:spacing w:line="360" w:lineRule="auto"/>
      <w:ind w:firstLine="480" w:firstLineChars="200"/>
    </w:pPr>
    <w:rPr>
      <w:rFonts w:ascii="宋体" w:hAnsi="宋体"/>
      <w:kern w:val="0"/>
      <w:sz w:val="24"/>
      <w:szCs w:val="20"/>
    </w:rPr>
  </w:style>
  <w:style w:type="paragraph" w:customStyle="1" w:styleId="114">
    <w:name w:val="正文段"/>
    <w:basedOn w:val="1"/>
    <w:link w:val="905"/>
    <w:qFormat/>
    <w:uiPriority w:val="0"/>
    <w:pPr>
      <w:widowControl/>
      <w:snapToGrid w:val="0"/>
      <w:spacing w:after="156" w:afterLines="50"/>
      <w:ind w:firstLine="200" w:firstLineChars="200"/>
    </w:pPr>
    <w:rPr>
      <w:kern w:val="0"/>
      <w:sz w:val="24"/>
      <w:szCs w:val="20"/>
    </w:rPr>
  </w:style>
  <w:style w:type="paragraph" w:customStyle="1" w:styleId="115">
    <w:name w:val="冯广丽"/>
    <w:basedOn w:val="1"/>
    <w:link w:val="908"/>
    <w:qFormat/>
    <w:uiPriority w:val="0"/>
    <w:pPr>
      <w:adjustRightInd/>
      <w:spacing w:line="360" w:lineRule="auto"/>
      <w:ind w:firstLine="480" w:firstLineChars="200"/>
    </w:pPr>
    <w:rPr>
      <w:rFonts w:ascii="宋体" w:hAnsi="宋体"/>
      <w:sz w:val="24"/>
      <w:szCs w:val="22"/>
    </w:rPr>
  </w:style>
  <w:style w:type="paragraph" w:customStyle="1" w:styleId="116">
    <w:name w:val="编号，小四"/>
    <w:basedOn w:val="1"/>
    <w:link w:val="914"/>
    <w:qFormat/>
    <w:uiPriority w:val="0"/>
    <w:pPr>
      <w:tabs>
        <w:tab w:val="left" w:pos="432"/>
      </w:tabs>
      <w:adjustRightInd/>
      <w:spacing w:line="360" w:lineRule="auto"/>
      <w:ind w:left="432" w:hanging="432"/>
    </w:pPr>
    <w:rPr>
      <w:rFonts w:ascii="Arial" w:hAnsi="Arial"/>
      <w:kern w:val="0"/>
      <w:sz w:val="24"/>
      <w:szCs w:val="20"/>
    </w:rPr>
  </w:style>
  <w:style w:type="paragraph" w:customStyle="1" w:styleId="117">
    <w:name w:val="仿宋正文"/>
    <w:basedOn w:val="1"/>
    <w:link w:val="921"/>
    <w:qFormat/>
    <w:uiPriority w:val="0"/>
    <w:pPr>
      <w:adjustRightInd/>
      <w:spacing w:line="360" w:lineRule="auto"/>
      <w:ind w:firstLine="480" w:firstLineChars="200"/>
    </w:pPr>
    <w:rPr>
      <w:rFonts w:ascii="仿宋_GB2312" w:eastAsia="仿宋_GB2312"/>
      <w:sz w:val="24"/>
      <w:szCs w:val="20"/>
    </w:rPr>
  </w:style>
  <w:style w:type="paragraph" w:customStyle="1" w:styleId="118">
    <w:name w:val="样式 正文缩进 + 首行缩进:  2 字符"/>
    <w:basedOn w:val="16"/>
    <w:link w:val="933"/>
    <w:qFormat/>
    <w:uiPriority w:val="0"/>
    <w:pPr>
      <w:widowControl w:val="0"/>
      <w:adjustRightInd/>
      <w:snapToGrid/>
      <w:spacing w:line="360" w:lineRule="auto"/>
      <w:ind w:firstLine="200" w:firstLineChars="200"/>
    </w:pPr>
    <w:rPr>
      <w:rFonts w:ascii="Calibri"/>
      <w:color w:val="auto"/>
      <w:kern w:val="2"/>
      <w:sz w:val="24"/>
    </w:rPr>
  </w:style>
  <w:style w:type="paragraph" w:customStyle="1" w:styleId="119">
    <w:name w:val="样式 正文文本缩进 + 左侧:  2 字符 首行缩进:  2 字符"/>
    <w:basedOn w:val="2"/>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0">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1">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2">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3">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4">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5">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6">
    <w:name w:val="标题4_自定义"/>
    <w:basedOn w:val="6"/>
    <w:qFormat/>
    <w:uiPriority w:val="0"/>
    <w:pPr>
      <w:adjustRightInd/>
      <w:spacing w:before="0" w:after="0" w:line="360" w:lineRule="auto"/>
    </w:pPr>
    <w:rPr>
      <w:rFonts w:ascii="Verdana" w:eastAsia="Verdana"/>
      <w:sz w:val="21"/>
      <w:lang w:val="en-US"/>
    </w:rPr>
  </w:style>
  <w:style w:type="paragraph" w:customStyle="1" w:styleId="127">
    <w:name w:val="正文 内标 序号标"/>
    <w:basedOn w:val="128"/>
    <w:qFormat/>
    <w:uiPriority w:val="0"/>
    <w:pPr>
      <w:tabs>
        <w:tab w:val="left" w:pos="0"/>
      </w:tabs>
      <w:adjustRightInd/>
      <w:spacing w:before="0"/>
      <w:ind w:firstLine="482"/>
    </w:pPr>
    <w:rPr>
      <w:rFonts w:ascii="微软雅黑" w:hAnsi="微软雅黑"/>
      <w:sz w:val="24"/>
      <w:szCs w:val="24"/>
    </w:rPr>
  </w:style>
  <w:style w:type="paragraph" w:customStyle="1" w:styleId="128">
    <w:name w:val="My正文"/>
    <w:basedOn w:val="1"/>
    <w:qFormat/>
    <w:uiPriority w:val="0"/>
    <w:pPr>
      <w:spacing w:before="120" w:line="360" w:lineRule="auto"/>
      <w:ind w:firstLine="567"/>
    </w:pPr>
    <w:rPr>
      <w:rFonts w:ascii="Arial" w:hAnsi="Arial"/>
      <w:sz w:val="20"/>
      <w:szCs w:val="20"/>
    </w:rPr>
  </w:style>
  <w:style w:type="paragraph" w:customStyle="1" w:styleId="129">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30">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1">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2">
    <w:name w:val="修订2"/>
    <w:qFormat/>
    <w:uiPriority w:val="0"/>
    <w:rPr>
      <w:rFonts w:ascii="Times New Roman" w:hAnsi="Times New Roman" w:eastAsia="宋体" w:cs="Times New Roman"/>
      <w:kern w:val="2"/>
      <w:sz w:val="21"/>
      <w:lang w:val="en-US" w:eastAsia="zh-CN" w:bidi="ar-SA"/>
    </w:rPr>
  </w:style>
  <w:style w:type="paragraph" w:customStyle="1" w:styleId="133">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4">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5">
    <w:name w:val="文章标题"/>
    <w:next w:val="136"/>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36">
    <w:name w:val="封面公司名"/>
    <w:qFormat/>
    <w:uiPriority w:val="0"/>
    <w:pPr>
      <w:jc w:val="center"/>
    </w:pPr>
    <w:rPr>
      <w:rFonts w:ascii="Arial" w:hAnsi="Arial" w:eastAsia="楷体_GB2312" w:cs="宋体"/>
      <w:bCs/>
      <w:kern w:val="2"/>
      <w:sz w:val="28"/>
      <w:lang w:val="en-US" w:eastAsia="zh-CN" w:bidi="ar-SA"/>
    </w:rPr>
  </w:style>
  <w:style w:type="paragraph" w:customStyle="1" w:styleId="137">
    <w:name w:val="Char1 Char Char Char5"/>
    <w:basedOn w:val="1"/>
    <w:qFormat/>
    <w:uiPriority w:val="0"/>
    <w:pPr>
      <w:adjustRightInd/>
      <w:ind w:firstLine="200" w:firstLineChars="200"/>
    </w:pPr>
    <w:rPr>
      <w:rFonts w:ascii="Tahoma" w:hAnsi="Tahoma"/>
      <w:sz w:val="24"/>
      <w:szCs w:val="20"/>
    </w:rPr>
  </w:style>
  <w:style w:type="paragraph" w:customStyle="1" w:styleId="138">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39">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0">
    <w:name w:val="Char Char Char Char Char Char Char Char"/>
    <w:basedOn w:val="1"/>
    <w:qFormat/>
    <w:uiPriority w:val="0"/>
    <w:pPr>
      <w:tabs>
        <w:tab w:val="left" w:pos="360"/>
      </w:tabs>
    </w:pPr>
    <w:rPr>
      <w:sz w:val="24"/>
      <w:szCs w:val="20"/>
    </w:rPr>
  </w:style>
  <w:style w:type="paragraph" w:customStyle="1" w:styleId="141">
    <w:name w:val="Char Char11 Char Char Char"/>
    <w:basedOn w:val="1"/>
    <w:qFormat/>
    <w:uiPriority w:val="0"/>
    <w:pPr>
      <w:spacing w:line="360" w:lineRule="auto"/>
    </w:pPr>
    <w:rPr>
      <w:szCs w:val="20"/>
    </w:rPr>
  </w:style>
  <w:style w:type="paragraph" w:customStyle="1" w:styleId="142">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3">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4">
    <w:name w:val="样式3"/>
    <w:basedOn w:val="145"/>
    <w:qFormat/>
    <w:uiPriority w:val="0"/>
    <w:pPr>
      <w:tabs>
        <w:tab w:val="left" w:pos="2790"/>
        <w:tab w:val="left" w:pos="4230"/>
      </w:tabs>
      <w:spacing w:before="312" w:beforeLines="100"/>
      <w:jc w:val="left"/>
    </w:pPr>
  </w:style>
  <w:style w:type="paragraph" w:customStyle="1" w:styleId="145">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6">
    <w:name w:val="Char Char1 Char Char1 Char Char1"/>
    <w:basedOn w:val="1"/>
    <w:qFormat/>
    <w:uiPriority w:val="0"/>
    <w:pPr>
      <w:tabs>
        <w:tab w:val="left" w:pos="840"/>
      </w:tabs>
      <w:ind w:left="840" w:hanging="420"/>
    </w:pPr>
    <w:rPr>
      <w:rFonts w:ascii="Tahoma" w:hAnsi="Tahoma"/>
      <w:sz w:val="24"/>
    </w:rPr>
  </w:style>
  <w:style w:type="paragraph" w:customStyle="1" w:styleId="147">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48">
    <w:name w:val="标书标题2"/>
    <w:basedOn w:val="4"/>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49">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50">
    <w:name w:val="正文21"/>
    <w:basedOn w:val="1"/>
    <w:qFormat/>
    <w:uiPriority w:val="0"/>
    <w:pPr>
      <w:adjustRightInd/>
      <w:spacing w:before="156" w:line="360" w:lineRule="auto"/>
      <w:ind w:firstLine="510" w:firstLineChars="200"/>
    </w:pPr>
    <w:rPr>
      <w:sz w:val="24"/>
      <w:szCs w:val="20"/>
    </w:rPr>
  </w:style>
  <w:style w:type="paragraph" w:customStyle="1" w:styleId="151">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2">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3">
    <w:name w:val="Char1"/>
    <w:basedOn w:val="1"/>
    <w:qFormat/>
    <w:uiPriority w:val="0"/>
    <w:rPr>
      <w:rFonts w:ascii="仿宋_GB2312" w:eastAsia="仿宋_GB2312"/>
      <w:b/>
      <w:sz w:val="32"/>
      <w:szCs w:val="32"/>
    </w:rPr>
  </w:style>
  <w:style w:type="paragraph" w:customStyle="1" w:styleId="154">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5">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6">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7">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8">
    <w:name w:val="6级标题"/>
    <w:basedOn w:val="159"/>
    <w:qFormat/>
    <w:uiPriority w:val="0"/>
    <w:pPr>
      <w:keepNext/>
      <w:tabs>
        <w:tab w:val="left" w:pos="360"/>
      </w:tabs>
      <w:spacing w:before="0" w:after="0"/>
      <w:outlineLvl w:val="5"/>
    </w:pPr>
  </w:style>
  <w:style w:type="paragraph" w:customStyle="1" w:styleId="159">
    <w:name w:val="5级标题"/>
    <w:basedOn w:val="160"/>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60">
    <w:name w:val="4级标题"/>
    <w:basedOn w:val="102"/>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1">
    <w:name w:val="样式 正文文本缩进 + 段前: 2 字符"/>
    <w:basedOn w:val="1"/>
    <w:qFormat/>
    <w:uiPriority w:val="0"/>
    <w:pPr>
      <w:adjustRightInd/>
      <w:ind w:left="420" w:leftChars="200"/>
      <w:jc w:val="left"/>
    </w:pPr>
    <w:rPr>
      <w:sz w:val="28"/>
      <w:szCs w:val="20"/>
      <w:lang w:eastAsia="zh-TW"/>
    </w:rPr>
  </w:style>
  <w:style w:type="paragraph" w:customStyle="1" w:styleId="162">
    <w:name w:val="Char2 Char Char"/>
    <w:basedOn w:val="1"/>
    <w:qFormat/>
    <w:uiPriority w:val="0"/>
    <w:pPr>
      <w:adjustRightInd/>
    </w:pPr>
    <w:rPr>
      <w:rFonts w:ascii="Tahoma" w:hAnsi="Tahoma"/>
      <w:sz w:val="24"/>
      <w:szCs w:val="20"/>
    </w:rPr>
  </w:style>
  <w:style w:type="paragraph" w:customStyle="1" w:styleId="163">
    <w:name w:val="_Style 11"/>
    <w:basedOn w:val="1"/>
    <w:qFormat/>
    <w:uiPriority w:val="34"/>
    <w:pPr>
      <w:adjustRightInd/>
      <w:ind w:firstLine="420" w:firstLineChars="200"/>
    </w:pPr>
    <w:rPr>
      <w:rFonts w:eastAsia="仿宋_GB2312"/>
      <w:sz w:val="28"/>
    </w:rPr>
  </w:style>
  <w:style w:type="paragraph" w:customStyle="1" w:styleId="164">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5">
    <w:name w:val="Char Char Char"/>
    <w:basedOn w:val="1"/>
    <w:qFormat/>
    <w:uiPriority w:val="0"/>
    <w:rPr>
      <w:rFonts w:ascii="Tahoma" w:hAnsi="Tahoma"/>
      <w:sz w:val="24"/>
      <w:szCs w:val="20"/>
    </w:rPr>
  </w:style>
  <w:style w:type="paragraph" w:customStyle="1" w:styleId="166">
    <w:name w:val="数字标题6"/>
    <w:basedOn w:val="8"/>
    <w:next w:val="1"/>
    <w:qFormat/>
    <w:uiPriority w:val="0"/>
    <w:pPr>
      <w:tabs>
        <w:tab w:val="left" w:pos="1080"/>
        <w:tab w:val="clear" w:pos="1152"/>
      </w:tabs>
      <w:ind w:left="1080" w:hanging="1080"/>
    </w:pPr>
    <w:rPr>
      <w:rFonts w:ascii="Times New Roman" w:hAnsi="Times New Roman" w:eastAsia="宋体"/>
      <w:i/>
    </w:rPr>
  </w:style>
  <w:style w:type="paragraph" w:customStyle="1" w:styleId="167">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8">
    <w:name w:val="No Spacing"/>
    <w:basedOn w:val="1"/>
    <w:link w:val="943"/>
    <w:qFormat/>
    <w:uiPriority w:val="99"/>
    <w:rPr>
      <w:szCs w:val="22"/>
    </w:rPr>
  </w:style>
  <w:style w:type="paragraph" w:customStyle="1" w:styleId="169">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0">
    <w:name w:val="Char Char Char Char Char Char Char Char Char Char Char Char1 Char1"/>
    <w:basedOn w:val="1"/>
    <w:qFormat/>
    <w:uiPriority w:val="6"/>
    <w:rPr>
      <w:rFonts w:ascii="Tahoma" w:hAnsi="Tahoma" w:cs="仿宋_GB2312"/>
      <w:sz w:val="24"/>
      <w:szCs w:val="20"/>
    </w:rPr>
  </w:style>
  <w:style w:type="paragraph" w:customStyle="1" w:styleId="171">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2">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3">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4">
    <w:name w:val="MM Topic 2"/>
    <w:basedOn w:val="4"/>
    <w:qFormat/>
    <w:uiPriority w:val="0"/>
    <w:pPr>
      <w:tabs>
        <w:tab w:val="left" w:pos="1260"/>
        <w:tab w:val="clear" w:pos="432"/>
      </w:tabs>
      <w:ind w:left="1260" w:hanging="420"/>
    </w:pPr>
    <w:rPr>
      <w:rFonts w:ascii="Arial" w:hAnsi="Arial" w:eastAsia="黑体"/>
      <w:lang w:val="en-US"/>
    </w:rPr>
  </w:style>
  <w:style w:type="paragraph" w:customStyle="1" w:styleId="175">
    <w:name w:val="五级无标题条"/>
    <w:basedOn w:val="1"/>
    <w:qFormat/>
    <w:uiPriority w:val="0"/>
    <w:pPr>
      <w:adjustRightInd/>
    </w:pPr>
  </w:style>
  <w:style w:type="paragraph" w:customStyle="1" w:styleId="176">
    <w:name w:val="Char5"/>
    <w:basedOn w:val="1"/>
    <w:qFormat/>
    <w:uiPriority w:val="0"/>
    <w:rPr>
      <w:rFonts w:ascii="仿宋_GB2312" w:eastAsia="仿宋_GB2312"/>
      <w:b/>
      <w:sz w:val="32"/>
      <w:szCs w:val="32"/>
    </w:rPr>
  </w:style>
  <w:style w:type="paragraph" w:customStyle="1" w:styleId="177">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8">
    <w:name w:val="彩色列表 - 强调文字颜色 12"/>
    <w:basedOn w:val="1"/>
    <w:qFormat/>
    <w:uiPriority w:val="0"/>
    <w:pPr>
      <w:adjustRightInd/>
      <w:ind w:firstLine="420" w:firstLineChars="200"/>
    </w:pPr>
    <w:rPr>
      <w:rFonts w:ascii="Calibri" w:hAnsi="Calibri"/>
      <w:szCs w:val="22"/>
    </w:rPr>
  </w:style>
  <w:style w:type="paragraph" w:customStyle="1" w:styleId="179">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80">
    <w:name w:val="Char2"/>
    <w:basedOn w:val="1"/>
    <w:qFormat/>
    <w:uiPriority w:val="0"/>
    <w:rPr>
      <w:rFonts w:ascii="仿宋_GB2312" w:eastAsia="仿宋_GB2312"/>
      <w:b/>
      <w:sz w:val="32"/>
      <w:szCs w:val="32"/>
    </w:rPr>
  </w:style>
  <w:style w:type="paragraph" w:customStyle="1" w:styleId="181">
    <w:name w:val="数字标题3"/>
    <w:basedOn w:val="5"/>
    <w:next w:val="1"/>
    <w:qFormat/>
    <w:uiPriority w:val="0"/>
    <w:pPr>
      <w:spacing w:line="240" w:lineRule="auto"/>
    </w:pPr>
    <w:rPr>
      <w:sz w:val="28"/>
      <w:szCs w:val="28"/>
    </w:rPr>
  </w:style>
  <w:style w:type="paragraph" w:customStyle="1" w:styleId="182">
    <w:name w:val="FA正文"/>
    <w:basedOn w:val="1"/>
    <w:qFormat/>
    <w:uiPriority w:val="0"/>
    <w:pPr>
      <w:spacing w:line="360" w:lineRule="auto"/>
      <w:ind w:firstLine="480" w:firstLineChars="200"/>
    </w:pPr>
    <w:rPr>
      <w:rFonts w:hAnsi="宋体"/>
      <w:sz w:val="24"/>
      <w:szCs w:val="20"/>
    </w:rPr>
  </w:style>
  <w:style w:type="paragraph" w:customStyle="1" w:styleId="183">
    <w:name w:val="MM Topic 5"/>
    <w:basedOn w:val="7"/>
    <w:qFormat/>
    <w:uiPriority w:val="0"/>
    <w:pPr>
      <w:tabs>
        <w:tab w:val="left" w:pos="2520"/>
        <w:tab w:val="clear" w:pos="1008"/>
      </w:tabs>
      <w:adjustRightInd/>
      <w:ind w:left="2520" w:hanging="420"/>
    </w:pPr>
  </w:style>
  <w:style w:type="paragraph" w:customStyle="1" w:styleId="184">
    <w:name w:val="Char Char Char Char Char Char Char Char Char Char1"/>
    <w:basedOn w:val="1"/>
    <w:qFormat/>
    <w:uiPriority w:val="0"/>
    <w:rPr>
      <w:rFonts w:ascii="仿宋_GB2312" w:eastAsia="仿宋_GB2312"/>
      <w:b/>
      <w:sz w:val="32"/>
      <w:szCs w:val="32"/>
    </w:rPr>
  </w:style>
  <w:style w:type="paragraph" w:customStyle="1" w:styleId="185">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6">
    <w:name w:val="修订1"/>
    <w:qFormat/>
    <w:uiPriority w:val="3"/>
    <w:rPr>
      <w:rFonts w:ascii="Times New Roman" w:hAnsi="Times New Roman" w:eastAsia="宋体" w:cs="Times New Roman"/>
      <w:color w:val="000000"/>
      <w:kern w:val="1"/>
      <w:sz w:val="21"/>
      <w:lang w:val="en-US" w:eastAsia="zh-CN" w:bidi="ar-SA"/>
    </w:rPr>
  </w:style>
  <w:style w:type="paragraph" w:customStyle="1" w:styleId="187">
    <w:name w:val="Char2 Char Char Char"/>
    <w:basedOn w:val="1"/>
    <w:qFormat/>
    <w:uiPriority w:val="0"/>
    <w:rPr>
      <w:rFonts w:ascii="仿宋_GB2312" w:eastAsia="仿宋_GB2312"/>
      <w:b/>
      <w:sz w:val="32"/>
      <w:szCs w:val="32"/>
    </w:rPr>
  </w:style>
  <w:style w:type="paragraph" w:customStyle="1" w:styleId="188">
    <w:name w:val="Char2 Char Char Char1"/>
    <w:basedOn w:val="1"/>
    <w:qFormat/>
    <w:uiPriority w:val="6"/>
    <w:rPr>
      <w:rFonts w:ascii="仿宋_GB2312" w:eastAsia="仿宋_GB2312"/>
      <w:b/>
      <w:sz w:val="32"/>
      <w:szCs w:val="32"/>
    </w:rPr>
  </w:style>
  <w:style w:type="paragraph" w:customStyle="1" w:styleId="189">
    <w:name w:val="默认段落样式"/>
    <w:basedOn w:val="88"/>
    <w:qFormat/>
    <w:uiPriority w:val="0"/>
    <w:pPr>
      <w:spacing w:before="0"/>
      <w:ind w:firstLine="480"/>
      <w:outlineLvl w:val="2"/>
    </w:pPr>
    <w:rPr>
      <w:rFonts w:ascii="仿宋_GB2312" w:hAnsi="宋体" w:eastAsia="仿宋_GB2312"/>
      <w:color w:val="000000"/>
      <w:szCs w:val="24"/>
    </w:rPr>
  </w:style>
  <w:style w:type="paragraph" w:customStyle="1" w:styleId="190">
    <w:name w:val="图中文字"/>
    <w:basedOn w:val="1"/>
    <w:qFormat/>
    <w:uiPriority w:val="0"/>
    <w:pPr>
      <w:snapToGrid w:val="0"/>
      <w:spacing w:line="0" w:lineRule="atLeast"/>
      <w:ind w:firstLine="200" w:firstLineChars="200"/>
      <w:jc w:val="center"/>
    </w:pPr>
    <w:rPr>
      <w:sz w:val="24"/>
      <w:szCs w:val="20"/>
    </w:rPr>
  </w:style>
  <w:style w:type="paragraph" w:customStyle="1" w:styleId="191">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2">
    <w:name w:val="MM Topic 3"/>
    <w:basedOn w:val="5"/>
    <w:qFormat/>
    <w:uiPriority w:val="0"/>
    <w:pPr>
      <w:tabs>
        <w:tab w:val="left" w:pos="1680"/>
        <w:tab w:val="clear" w:pos="900"/>
      </w:tabs>
      <w:adjustRightInd/>
      <w:ind w:left="1680" w:hanging="420"/>
    </w:pPr>
  </w:style>
  <w:style w:type="paragraph" w:customStyle="1" w:styleId="193">
    <w:name w:val="标准小四"/>
    <w:basedOn w:val="1"/>
    <w:qFormat/>
    <w:uiPriority w:val="0"/>
    <w:pPr>
      <w:spacing w:line="360" w:lineRule="auto"/>
      <w:ind w:firstLine="480" w:firstLineChars="200"/>
    </w:pPr>
    <w:rPr>
      <w:rFonts w:ascii="Arial" w:hAnsi="Arial"/>
      <w:sz w:val="24"/>
      <w:szCs w:val="21"/>
    </w:rPr>
  </w:style>
  <w:style w:type="paragraph" w:customStyle="1" w:styleId="194">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195">
    <w:name w:val="表格（小）"/>
    <w:basedOn w:val="1"/>
    <w:qFormat/>
    <w:uiPriority w:val="0"/>
    <w:pPr>
      <w:adjustRightInd/>
      <w:snapToGrid w:val="0"/>
      <w:spacing w:line="300" w:lineRule="auto"/>
    </w:pPr>
    <w:rPr>
      <w:rFonts w:eastAsia="仿宋"/>
      <w:szCs w:val="21"/>
    </w:rPr>
  </w:style>
  <w:style w:type="paragraph" w:customStyle="1" w:styleId="196">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7">
    <w:name w:val="Char2 Char Char1"/>
    <w:basedOn w:val="1"/>
    <w:qFormat/>
    <w:uiPriority w:val="6"/>
    <w:pPr>
      <w:adjustRightInd/>
    </w:pPr>
    <w:rPr>
      <w:rFonts w:ascii="Tahoma" w:hAnsi="Tahoma"/>
      <w:sz w:val="24"/>
      <w:szCs w:val="20"/>
    </w:rPr>
  </w:style>
  <w:style w:type="paragraph" w:customStyle="1" w:styleId="198">
    <w:name w:val="列出段落5"/>
    <w:basedOn w:val="1"/>
    <w:qFormat/>
    <w:uiPriority w:val="0"/>
    <w:pPr>
      <w:spacing w:line="360" w:lineRule="auto"/>
      <w:ind w:firstLine="200" w:firstLineChars="200"/>
    </w:pPr>
    <w:rPr>
      <w:rFonts w:eastAsia="楷体_GB2312" w:cs="Lucida Sans"/>
      <w:sz w:val="24"/>
    </w:rPr>
  </w:style>
  <w:style w:type="paragraph" w:customStyle="1" w:styleId="199">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0">
    <w:name w:val="表格文字"/>
    <w:basedOn w:val="1"/>
    <w:next w:val="16"/>
    <w:qFormat/>
    <w:uiPriority w:val="0"/>
    <w:pPr>
      <w:adjustRightInd/>
      <w:ind w:firstLine="200" w:firstLineChars="200"/>
    </w:pPr>
    <w:rPr>
      <w:rFonts w:ascii="Arial" w:hAnsi="Arial"/>
      <w:spacing w:val="-5"/>
      <w:kern w:val="0"/>
      <w:sz w:val="24"/>
      <w:szCs w:val="20"/>
    </w:rPr>
  </w:style>
  <w:style w:type="paragraph" w:customStyle="1" w:styleId="201">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2">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3">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4">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5">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6">
    <w:name w:val="_Style 3"/>
    <w:basedOn w:val="1"/>
    <w:qFormat/>
    <w:uiPriority w:val="0"/>
    <w:pPr>
      <w:adjustRightInd/>
      <w:ind w:firstLine="420" w:firstLineChars="200"/>
    </w:pPr>
    <w:rPr>
      <w:rFonts w:eastAsia="仿宋_GB2312"/>
      <w:sz w:val="28"/>
    </w:rPr>
  </w:style>
  <w:style w:type="paragraph" w:customStyle="1" w:styleId="207">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8">
    <w:name w:val="Bulleting First Indent 1"/>
    <w:basedOn w:val="61"/>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09">
    <w:name w:val="左对齐表格文字"/>
    <w:basedOn w:val="1"/>
    <w:qFormat/>
    <w:uiPriority w:val="0"/>
    <w:pPr>
      <w:adjustRightInd/>
      <w:ind w:firstLine="200" w:firstLineChars="200"/>
      <w:jc w:val="right"/>
    </w:pPr>
  </w:style>
  <w:style w:type="paragraph" w:customStyle="1" w:styleId="210">
    <w:name w:val="Char Char11 Char Char Char Char Char Char Char Char Char"/>
    <w:basedOn w:val="1"/>
    <w:qFormat/>
    <w:uiPriority w:val="0"/>
    <w:pPr>
      <w:spacing w:line="360" w:lineRule="auto"/>
    </w:pPr>
    <w:rPr>
      <w:szCs w:val="20"/>
    </w:rPr>
  </w:style>
  <w:style w:type="paragraph" w:customStyle="1" w:styleId="211">
    <w:name w:val="正文1.25"/>
    <w:basedOn w:val="1"/>
    <w:qFormat/>
    <w:uiPriority w:val="0"/>
    <w:pPr>
      <w:adjustRightInd/>
      <w:spacing w:line="300" w:lineRule="auto"/>
      <w:ind w:firstLine="480" w:firstLineChars="200"/>
    </w:pPr>
    <w:rPr>
      <w:sz w:val="24"/>
      <w:szCs w:val="20"/>
    </w:rPr>
  </w:style>
  <w:style w:type="paragraph" w:customStyle="1" w:styleId="212">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3">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4">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5">
    <w:name w:val="Char Char1 Char Char Char1"/>
    <w:basedOn w:val="1"/>
    <w:qFormat/>
    <w:uiPriority w:val="6"/>
    <w:rPr>
      <w:rFonts w:ascii="仿宋_GB2312" w:eastAsia="仿宋_GB2312"/>
      <w:b/>
      <w:sz w:val="32"/>
      <w:szCs w:val="20"/>
    </w:rPr>
  </w:style>
  <w:style w:type="paragraph" w:customStyle="1" w:styleId="216">
    <w:name w:val="列出段落2"/>
    <w:basedOn w:val="1"/>
    <w:qFormat/>
    <w:uiPriority w:val="0"/>
    <w:pPr>
      <w:adjustRightInd/>
      <w:ind w:firstLine="420" w:firstLineChars="200"/>
    </w:pPr>
    <w:rPr>
      <w:rFonts w:ascii="宋体" w:hAnsi="宋体"/>
      <w:sz w:val="24"/>
    </w:rPr>
  </w:style>
  <w:style w:type="paragraph" w:customStyle="1" w:styleId="217">
    <w:name w:val="默认段落字体 Para Char Char Char Char Char Char Char"/>
    <w:basedOn w:val="1"/>
    <w:qFormat/>
    <w:uiPriority w:val="0"/>
    <w:rPr>
      <w:rFonts w:eastAsia="仿宋_GB2312"/>
      <w:sz w:val="28"/>
      <w:szCs w:val="20"/>
    </w:rPr>
  </w:style>
  <w:style w:type="paragraph" w:customStyle="1" w:styleId="218">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19">
    <w:name w:val="样式 标题 4PIM 4H4h4bulletblbbH41H42H43H44H45H46H47H48...1"/>
    <w:basedOn w:val="6"/>
    <w:qFormat/>
    <w:uiPriority w:val="0"/>
    <w:pPr>
      <w:widowControl/>
      <w:jc w:val="left"/>
    </w:pPr>
    <w:rPr>
      <w:rFonts w:cs="宋体"/>
      <w:sz w:val="24"/>
      <w:szCs w:val="20"/>
    </w:rPr>
  </w:style>
  <w:style w:type="paragraph" w:customStyle="1" w:styleId="220">
    <w:name w:val="彩色列表 - 强调文字颜色 11"/>
    <w:basedOn w:val="1"/>
    <w:qFormat/>
    <w:uiPriority w:val="0"/>
    <w:pPr>
      <w:adjustRightInd/>
      <w:ind w:firstLine="420" w:firstLineChars="200"/>
    </w:pPr>
    <w:rPr>
      <w:rFonts w:ascii="Calibri" w:hAnsi="Calibri"/>
      <w:szCs w:val="22"/>
    </w:rPr>
  </w:style>
  <w:style w:type="paragraph" w:customStyle="1" w:styleId="221">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22">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3">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4">
    <w:name w:val="Char Char Char1 Char1"/>
    <w:basedOn w:val="1"/>
    <w:qFormat/>
    <w:uiPriority w:val="6"/>
    <w:rPr>
      <w:szCs w:val="20"/>
    </w:rPr>
  </w:style>
  <w:style w:type="paragraph" w:customStyle="1" w:styleId="225">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6">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7">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28">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29">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0">
    <w:name w:val="CM14"/>
    <w:basedOn w:val="81"/>
    <w:next w:val="81"/>
    <w:qFormat/>
    <w:uiPriority w:val="0"/>
    <w:pPr>
      <w:spacing w:after="68"/>
    </w:pPr>
    <w:rPr>
      <w:rFonts w:ascii="FHLHE E+ Futura Bk" w:eastAsia="FHLHE E+ Futura Bk" w:cs="Times New Roman"/>
      <w:color w:val="auto"/>
    </w:rPr>
  </w:style>
  <w:style w:type="paragraph" w:customStyle="1" w:styleId="231">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2">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3">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4">
    <w:name w:val="正文文字 2"/>
    <w:basedOn w:val="81"/>
    <w:next w:val="81"/>
    <w:qFormat/>
    <w:uiPriority w:val="0"/>
    <w:rPr>
      <w:rFonts w:ascii="宋体" w:eastAsia="宋体" w:cs="Times New Roman"/>
      <w:color w:val="auto"/>
    </w:rPr>
  </w:style>
  <w:style w:type="paragraph" w:customStyle="1" w:styleId="235">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6">
    <w:name w:val="Char Char1 Char"/>
    <w:basedOn w:val="1"/>
    <w:qFormat/>
    <w:uiPriority w:val="0"/>
    <w:rPr>
      <w:rFonts w:ascii="仿宋_GB2312" w:eastAsia="仿宋_GB2312"/>
      <w:b/>
      <w:sz w:val="32"/>
      <w:szCs w:val="32"/>
    </w:rPr>
  </w:style>
  <w:style w:type="paragraph" w:customStyle="1" w:styleId="237">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8">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39">
    <w:name w:val="Char Char111"/>
    <w:basedOn w:val="1"/>
    <w:qFormat/>
    <w:uiPriority w:val="0"/>
    <w:pPr>
      <w:spacing w:line="360" w:lineRule="auto"/>
    </w:pPr>
    <w:rPr>
      <w:szCs w:val="20"/>
    </w:rPr>
  </w:style>
  <w:style w:type="paragraph" w:customStyle="1" w:styleId="240">
    <w:name w:val="Char"/>
    <w:basedOn w:val="1"/>
    <w:qFormat/>
    <w:uiPriority w:val="0"/>
    <w:rPr>
      <w:rFonts w:ascii="仿宋_GB2312" w:eastAsia="仿宋_GB2312"/>
      <w:b/>
      <w:sz w:val="32"/>
      <w:szCs w:val="32"/>
    </w:rPr>
  </w:style>
  <w:style w:type="paragraph" w:customStyle="1" w:styleId="241">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2">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3">
    <w:name w:val="Char Char Char1 Char"/>
    <w:basedOn w:val="1"/>
    <w:qFormat/>
    <w:uiPriority w:val="0"/>
    <w:rPr>
      <w:szCs w:val="20"/>
    </w:rPr>
  </w:style>
  <w:style w:type="paragraph" w:customStyle="1" w:styleId="244">
    <w:name w:val="正文标准"/>
    <w:basedOn w:val="1"/>
    <w:qFormat/>
    <w:uiPriority w:val="0"/>
    <w:pPr>
      <w:adjustRightInd/>
      <w:spacing w:line="360" w:lineRule="auto"/>
      <w:ind w:firstLine="200" w:firstLineChars="200"/>
    </w:pPr>
    <w:rPr>
      <w:rFonts w:ascii="宋体" w:hAnsi="Calibri"/>
      <w:sz w:val="24"/>
    </w:rPr>
  </w:style>
  <w:style w:type="paragraph" w:customStyle="1" w:styleId="245">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6">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7">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8">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49">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0">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1">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2">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3">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4">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5">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6">
    <w:name w:val="标准有序列表（L1）"/>
    <w:basedOn w:val="16"/>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7">
    <w:name w:val="Char Char Char Char Char Char Char Char Char Char"/>
    <w:basedOn w:val="1"/>
    <w:qFormat/>
    <w:uiPriority w:val="0"/>
    <w:rPr>
      <w:rFonts w:ascii="仿宋_GB2312" w:eastAsia="仿宋_GB2312"/>
      <w:b/>
      <w:sz w:val="32"/>
      <w:szCs w:val="32"/>
    </w:rPr>
  </w:style>
  <w:style w:type="paragraph" w:customStyle="1" w:styleId="258">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59">
    <w:name w:val="_正文段落"/>
    <w:basedOn w:val="1"/>
    <w:qFormat/>
    <w:uiPriority w:val="0"/>
    <w:pPr>
      <w:adjustRightInd/>
      <w:ind w:firstLine="560"/>
    </w:pPr>
    <w:rPr>
      <w:rFonts w:ascii="仿宋_GB2312" w:hAnsi="仿宋" w:eastAsia="仿宋_GB2312"/>
      <w:kern w:val="0"/>
      <w:sz w:val="28"/>
      <w:szCs w:val="28"/>
    </w:rPr>
  </w:style>
  <w:style w:type="paragraph" w:customStyle="1" w:styleId="260">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61">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2">
    <w:name w:val="正文（首行缩进）"/>
    <w:basedOn w:val="2"/>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3">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4">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5">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6">
    <w:name w:val="Char Char Char1 Char2"/>
    <w:basedOn w:val="1"/>
    <w:qFormat/>
    <w:uiPriority w:val="0"/>
    <w:rPr>
      <w:szCs w:val="20"/>
    </w:rPr>
  </w:style>
  <w:style w:type="paragraph" w:customStyle="1" w:styleId="267">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8">
    <w:name w:val="默认段落字体 Para Char"/>
    <w:basedOn w:val="1"/>
    <w:qFormat/>
    <w:uiPriority w:val="0"/>
    <w:rPr>
      <w:rFonts w:ascii="Tahoma" w:hAnsi="Tahoma"/>
      <w:sz w:val="24"/>
      <w:szCs w:val="20"/>
    </w:rPr>
  </w:style>
  <w:style w:type="paragraph" w:customStyle="1" w:styleId="269">
    <w:name w:val="标题五"/>
    <w:basedOn w:val="1"/>
    <w:qFormat/>
    <w:uiPriority w:val="0"/>
    <w:pPr>
      <w:adjustRightInd/>
      <w:spacing w:before="156" w:beforeLines="50" w:line="360" w:lineRule="auto"/>
    </w:pPr>
    <w:rPr>
      <w:b/>
      <w:sz w:val="24"/>
    </w:rPr>
  </w:style>
  <w:style w:type="paragraph" w:customStyle="1" w:styleId="270">
    <w:name w:val="Char Char1101"/>
    <w:basedOn w:val="1"/>
    <w:qFormat/>
    <w:uiPriority w:val="0"/>
    <w:pPr>
      <w:spacing w:line="360" w:lineRule="auto"/>
    </w:pPr>
    <w:rPr>
      <w:rFonts w:ascii="Tahoma" w:hAnsi="Tahoma"/>
      <w:sz w:val="24"/>
      <w:szCs w:val="20"/>
    </w:rPr>
  </w:style>
  <w:style w:type="paragraph" w:customStyle="1" w:styleId="271">
    <w:name w:val="Char Char Char Char Char Char Char Char1"/>
    <w:basedOn w:val="1"/>
    <w:qFormat/>
    <w:uiPriority w:val="0"/>
    <w:pPr>
      <w:tabs>
        <w:tab w:val="left" w:pos="360"/>
      </w:tabs>
    </w:pPr>
    <w:rPr>
      <w:sz w:val="24"/>
      <w:szCs w:val="20"/>
    </w:rPr>
  </w:style>
  <w:style w:type="paragraph" w:customStyle="1" w:styleId="272">
    <w:name w:val="Char Char Char 字元 字元"/>
    <w:basedOn w:val="1"/>
    <w:qFormat/>
    <w:uiPriority w:val="0"/>
    <w:pPr>
      <w:adjustRightInd/>
      <w:spacing w:line="360" w:lineRule="auto"/>
      <w:ind w:firstLine="200" w:firstLineChars="200"/>
    </w:pPr>
    <w:rPr>
      <w:szCs w:val="20"/>
    </w:rPr>
  </w:style>
  <w:style w:type="paragraph" w:customStyle="1" w:styleId="273">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4">
    <w:name w:val="Char Char Char Char Char Char Char"/>
    <w:basedOn w:val="1"/>
    <w:qFormat/>
    <w:uiPriority w:val="0"/>
    <w:rPr>
      <w:rFonts w:ascii="仿宋_GB2312" w:eastAsia="仿宋_GB2312"/>
      <w:b/>
      <w:sz w:val="32"/>
      <w:szCs w:val="32"/>
    </w:rPr>
  </w:style>
  <w:style w:type="paragraph" w:customStyle="1" w:styleId="275">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6">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7">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8">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279">
    <w:name w:val="批注框文本 Char Char"/>
    <w:basedOn w:val="1"/>
    <w:qFormat/>
    <w:uiPriority w:val="0"/>
    <w:pPr>
      <w:adjustRightInd/>
    </w:pPr>
    <w:rPr>
      <w:sz w:val="18"/>
      <w:szCs w:val="20"/>
    </w:rPr>
  </w:style>
  <w:style w:type="paragraph" w:customStyle="1" w:styleId="280">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1">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2">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3">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4">
    <w:name w:val="索引 11"/>
    <w:basedOn w:val="1"/>
    <w:next w:val="1"/>
    <w:qFormat/>
    <w:uiPriority w:val="99"/>
    <w:pPr>
      <w:adjustRightInd/>
      <w:spacing w:line="360" w:lineRule="auto"/>
    </w:pPr>
    <w:rPr>
      <w:rFonts w:ascii="仿宋_GB2312" w:eastAsia="仿宋_GB2312"/>
      <w:sz w:val="24"/>
      <w:szCs w:val="20"/>
    </w:rPr>
  </w:style>
  <w:style w:type="paragraph" w:customStyle="1" w:styleId="285">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6">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7">
    <w:name w:val="正文文字缩进项目"/>
    <w:basedOn w:val="2"/>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8">
    <w:name w:val="文档正文"/>
    <w:basedOn w:val="1"/>
    <w:qFormat/>
    <w:uiPriority w:val="0"/>
    <w:pPr>
      <w:spacing w:line="480" w:lineRule="atLeast"/>
      <w:ind w:firstLine="567"/>
      <w:textAlignment w:val="baseline"/>
    </w:pPr>
    <w:rPr>
      <w:kern w:val="0"/>
      <w:sz w:val="24"/>
      <w:szCs w:val="20"/>
    </w:rPr>
  </w:style>
  <w:style w:type="paragraph" w:customStyle="1" w:styleId="289">
    <w:name w:val="正文文字表格居中"/>
    <w:basedOn w:val="1"/>
    <w:next w:val="56"/>
    <w:qFormat/>
    <w:uiPriority w:val="0"/>
    <w:pPr>
      <w:snapToGrid w:val="0"/>
      <w:spacing w:line="360" w:lineRule="auto"/>
    </w:pPr>
    <w:rPr>
      <w:rFonts w:ascii="宋体"/>
      <w:b/>
      <w:sz w:val="24"/>
      <w:szCs w:val="20"/>
    </w:rPr>
  </w:style>
  <w:style w:type="paragraph" w:customStyle="1" w:styleId="290">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91">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2">
    <w:name w:val="Plain Text1"/>
    <w:basedOn w:val="1"/>
    <w:qFormat/>
    <w:uiPriority w:val="7"/>
    <w:pPr>
      <w:adjustRightInd/>
    </w:pPr>
    <w:rPr>
      <w:rFonts w:ascii="宋体" w:hAnsi="Courier New"/>
    </w:rPr>
  </w:style>
  <w:style w:type="paragraph" w:customStyle="1" w:styleId="293">
    <w:name w:val="Char3"/>
    <w:basedOn w:val="1"/>
    <w:qFormat/>
    <w:uiPriority w:val="0"/>
    <w:pPr>
      <w:adjustRightInd/>
    </w:pPr>
    <w:rPr>
      <w:rFonts w:ascii="仿宋_GB2312" w:eastAsia="仿宋_GB2312"/>
      <w:b/>
      <w:sz w:val="32"/>
      <w:szCs w:val="32"/>
    </w:rPr>
  </w:style>
  <w:style w:type="paragraph" w:customStyle="1" w:styleId="294">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5">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6">
    <w:name w:val="标题2"/>
    <w:basedOn w:val="4"/>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7">
    <w:name w:val="List Paragraph1"/>
    <w:basedOn w:val="1"/>
    <w:qFormat/>
    <w:uiPriority w:val="0"/>
    <w:pPr>
      <w:spacing w:line="360" w:lineRule="auto"/>
      <w:ind w:firstLine="200" w:firstLineChars="200"/>
    </w:pPr>
    <w:rPr>
      <w:rFonts w:eastAsia="楷体_GB2312" w:cs="Lucida Sans"/>
      <w:sz w:val="24"/>
    </w:rPr>
  </w:style>
  <w:style w:type="paragraph" w:customStyle="1" w:styleId="298">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299">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0">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1">
    <w:name w:val="Char3 Char Char Char"/>
    <w:basedOn w:val="1"/>
    <w:qFormat/>
    <w:uiPriority w:val="0"/>
    <w:pPr>
      <w:widowControl/>
      <w:adjustRightInd/>
      <w:spacing w:after="160" w:line="240" w:lineRule="exact"/>
      <w:jc w:val="left"/>
    </w:pPr>
    <w:rPr>
      <w:szCs w:val="20"/>
    </w:rPr>
  </w:style>
  <w:style w:type="paragraph" w:customStyle="1" w:styleId="302">
    <w:name w:val="表格标题2"/>
    <w:basedOn w:val="303"/>
    <w:qFormat/>
    <w:uiPriority w:val="0"/>
    <w:rPr>
      <w:b/>
    </w:rPr>
  </w:style>
  <w:style w:type="paragraph" w:customStyle="1" w:styleId="303">
    <w:name w:val="表格内文"/>
    <w:basedOn w:val="1"/>
    <w:qFormat/>
    <w:uiPriority w:val="0"/>
    <w:pPr>
      <w:adjustRightInd/>
      <w:spacing w:line="360" w:lineRule="auto"/>
    </w:pPr>
    <w:rPr>
      <w:rFonts w:ascii="宋体" w:hAnsi="宋体" w:cs="宋体"/>
      <w:color w:val="000000"/>
      <w:szCs w:val="20"/>
    </w:rPr>
  </w:style>
  <w:style w:type="paragraph" w:customStyle="1" w:styleId="304">
    <w:name w:val="Char Char Char Char Char Char Char Char Char Char2"/>
    <w:basedOn w:val="1"/>
    <w:qFormat/>
    <w:uiPriority w:val="0"/>
    <w:rPr>
      <w:rFonts w:ascii="仿宋_GB2312" w:eastAsia="仿宋_GB2312"/>
      <w:b/>
      <w:sz w:val="32"/>
      <w:szCs w:val="32"/>
    </w:rPr>
  </w:style>
  <w:style w:type="paragraph" w:customStyle="1" w:styleId="305">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6">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7">
    <w:name w:val="Char Char11 Char Char Char Char Char Char Char Char Char11"/>
    <w:basedOn w:val="1"/>
    <w:qFormat/>
    <w:uiPriority w:val="0"/>
    <w:pPr>
      <w:spacing w:line="360" w:lineRule="auto"/>
    </w:pPr>
    <w:rPr>
      <w:szCs w:val="20"/>
    </w:rPr>
  </w:style>
  <w:style w:type="paragraph" w:customStyle="1" w:styleId="308">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09">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10">
    <w:name w:val="MM Topic 1"/>
    <w:basedOn w:val="3"/>
    <w:qFormat/>
    <w:uiPriority w:val="0"/>
    <w:pPr>
      <w:tabs>
        <w:tab w:val="left" w:pos="840"/>
        <w:tab w:val="clear" w:pos="432"/>
      </w:tabs>
      <w:adjustRightInd/>
      <w:ind w:left="840" w:hanging="420"/>
    </w:pPr>
  </w:style>
  <w:style w:type="paragraph" w:customStyle="1" w:styleId="311">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312">
    <w:name w:val="文本正文 Char"/>
    <w:basedOn w:val="1"/>
    <w:qFormat/>
    <w:uiPriority w:val="0"/>
    <w:pPr>
      <w:spacing w:line="360" w:lineRule="auto"/>
      <w:ind w:firstLine="200" w:firstLineChars="200"/>
    </w:pPr>
    <w:rPr>
      <w:kern w:val="0"/>
      <w:sz w:val="24"/>
      <w:szCs w:val="20"/>
    </w:rPr>
  </w:style>
  <w:style w:type="paragraph" w:customStyle="1" w:styleId="313">
    <w:name w:val="表格"/>
    <w:basedOn w:val="1"/>
    <w:qFormat/>
    <w:uiPriority w:val="0"/>
    <w:pPr>
      <w:snapToGrid w:val="0"/>
      <w:ind w:firstLine="42" w:firstLineChars="21"/>
    </w:pPr>
    <w:rPr>
      <w:rFonts w:ascii="宋体" w:hAnsi="宋体"/>
      <w:kern w:val="0"/>
      <w:sz w:val="20"/>
      <w:szCs w:val="20"/>
    </w:rPr>
  </w:style>
  <w:style w:type="paragraph" w:customStyle="1" w:styleId="314">
    <w:name w:val="标书标题4"/>
    <w:basedOn w:val="6"/>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5">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16">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7">
    <w:name w:val="表格项目符号 2"/>
    <w:basedOn w:val="28"/>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8">
    <w:name w:val="EB_表格"/>
    <w:basedOn w:val="1"/>
    <w:qFormat/>
    <w:uiPriority w:val="0"/>
    <w:pPr>
      <w:adjustRightInd/>
      <w:spacing w:line="300" w:lineRule="auto"/>
      <w:jc w:val="center"/>
    </w:pPr>
  </w:style>
  <w:style w:type="paragraph" w:customStyle="1" w:styleId="319">
    <w:name w:val="_Style 6"/>
    <w:basedOn w:val="1"/>
    <w:qFormat/>
    <w:uiPriority w:val="34"/>
    <w:pPr>
      <w:adjustRightInd/>
      <w:ind w:firstLine="420" w:firstLineChars="200"/>
    </w:pPr>
    <w:rPr>
      <w:rFonts w:eastAsia="仿宋_GB2312"/>
      <w:sz w:val="28"/>
    </w:rPr>
  </w:style>
  <w:style w:type="paragraph" w:customStyle="1" w:styleId="320">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1">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2">
    <w:name w:val="!大节"/>
    <w:basedOn w:val="4"/>
    <w:qFormat/>
    <w:uiPriority w:val="0"/>
    <w:pPr>
      <w:spacing w:before="260" w:after="260" w:line="415" w:lineRule="auto"/>
      <w:ind w:left="420" w:hanging="420"/>
    </w:pPr>
    <w:rPr>
      <w:rFonts w:ascii="Arial" w:hAnsi="Arial" w:eastAsia="微软雅黑"/>
      <w:lang w:val="en-US"/>
    </w:rPr>
  </w:style>
  <w:style w:type="paragraph" w:customStyle="1" w:styleId="323">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4">
    <w:name w:val="正文表标题"/>
    <w:next w:val="325"/>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6">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27">
    <w:name w:val="trademark"/>
    <w:qFormat/>
    <w:uiPriority w:val="0"/>
    <w:pPr>
      <w:spacing w:after="60"/>
    </w:pPr>
    <w:rPr>
      <w:rFonts w:ascii="Futura Bk" w:hAnsi="Futura Bk" w:eastAsia="宋体" w:cs="Times New Roman"/>
      <w:sz w:val="15"/>
      <w:lang w:val="en-US" w:eastAsia="en-US" w:bidi="ar-SA"/>
    </w:rPr>
  </w:style>
  <w:style w:type="paragraph" w:customStyle="1" w:styleId="328">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29">
    <w:name w:val="Char Char1 Char Char Char Char Char Char1"/>
    <w:basedOn w:val="1"/>
    <w:qFormat/>
    <w:uiPriority w:val="0"/>
    <w:rPr>
      <w:rFonts w:ascii="仿宋_GB2312" w:eastAsia="仿宋_GB2312"/>
      <w:b/>
      <w:sz w:val="32"/>
      <w:szCs w:val="20"/>
    </w:rPr>
  </w:style>
  <w:style w:type="paragraph" w:customStyle="1" w:styleId="330">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1">
    <w:name w:val="Char1 Char Char Char1"/>
    <w:basedOn w:val="1"/>
    <w:qFormat/>
    <w:uiPriority w:val="0"/>
    <w:pPr>
      <w:adjustRightInd/>
      <w:ind w:firstLine="200" w:firstLineChars="200"/>
    </w:pPr>
    <w:rPr>
      <w:rFonts w:ascii="Tahoma" w:hAnsi="Tahoma"/>
      <w:sz w:val="24"/>
      <w:szCs w:val="20"/>
    </w:rPr>
  </w:style>
  <w:style w:type="paragraph" w:customStyle="1" w:styleId="332">
    <w:name w:val="a1"/>
    <w:basedOn w:val="1"/>
    <w:qFormat/>
    <w:uiPriority w:val="0"/>
    <w:pPr>
      <w:widowControl/>
      <w:spacing w:line="300" w:lineRule="atLeast"/>
      <w:jc w:val="left"/>
    </w:pPr>
    <w:rPr>
      <w:rFonts w:ascii="宋体" w:hAnsi="宋体"/>
      <w:kern w:val="0"/>
      <w:sz w:val="18"/>
      <w:szCs w:val="20"/>
    </w:rPr>
  </w:style>
  <w:style w:type="paragraph" w:customStyle="1" w:styleId="333">
    <w:name w:val="样式7"/>
    <w:basedOn w:val="334"/>
    <w:next w:val="1"/>
    <w:qFormat/>
    <w:uiPriority w:val="0"/>
    <w:pPr>
      <w:spacing w:after="156" w:afterLines="50"/>
      <w:jc w:val="left"/>
      <w:outlineLvl w:val="3"/>
    </w:pPr>
    <w:rPr>
      <w:sz w:val="24"/>
      <w:szCs w:val="24"/>
    </w:rPr>
  </w:style>
  <w:style w:type="paragraph" w:customStyle="1" w:styleId="334">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5">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6">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7">
    <w:name w:val="样式 样式2 + 左侧:  1 字符 右侧:  1 字符"/>
    <w:basedOn w:val="145"/>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8">
    <w:name w:val="Char2 Char Char2"/>
    <w:basedOn w:val="1"/>
    <w:qFormat/>
    <w:uiPriority w:val="0"/>
    <w:pPr>
      <w:adjustRightInd/>
    </w:pPr>
    <w:rPr>
      <w:rFonts w:ascii="Tahoma" w:hAnsi="Tahoma"/>
      <w:sz w:val="24"/>
      <w:szCs w:val="20"/>
    </w:rPr>
  </w:style>
  <w:style w:type="paragraph" w:customStyle="1" w:styleId="339">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0">
    <w:name w:val="三级条标题"/>
    <w:basedOn w:val="341"/>
    <w:next w:val="325"/>
    <w:qFormat/>
    <w:uiPriority w:val="0"/>
    <w:pPr>
      <w:tabs>
        <w:tab w:val="left" w:pos="1260"/>
        <w:tab w:val="left" w:pos="1680"/>
        <w:tab w:val="left" w:pos="2100"/>
        <w:tab w:val="left" w:pos="2520"/>
      </w:tabs>
      <w:ind w:left="2520"/>
      <w:outlineLvl w:val="4"/>
    </w:pPr>
  </w:style>
  <w:style w:type="paragraph" w:customStyle="1" w:styleId="341">
    <w:name w:val="二级条标题"/>
    <w:basedOn w:val="342"/>
    <w:next w:val="325"/>
    <w:qFormat/>
    <w:uiPriority w:val="0"/>
    <w:pPr>
      <w:tabs>
        <w:tab w:val="left" w:pos="1260"/>
        <w:tab w:val="left" w:pos="1680"/>
        <w:tab w:val="left" w:pos="2100"/>
      </w:tabs>
      <w:ind w:left="0"/>
      <w:outlineLvl w:val="3"/>
    </w:pPr>
  </w:style>
  <w:style w:type="paragraph" w:customStyle="1" w:styleId="342">
    <w:name w:val="一级条标题"/>
    <w:basedOn w:val="343"/>
    <w:next w:val="325"/>
    <w:qFormat/>
    <w:uiPriority w:val="0"/>
    <w:pPr>
      <w:tabs>
        <w:tab w:val="left" w:pos="1260"/>
        <w:tab w:val="left" w:pos="1680"/>
      </w:tabs>
      <w:spacing w:before="0" w:beforeLines="0" w:after="0" w:afterLines="0"/>
      <w:ind w:left="1680"/>
      <w:outlineLvl w:val="2"/>
    </w:pPr>
  </w:style>
  <w:style w:type="paragraph" w:customStyle="1" w:styleId="343">
    <w:name w:val="章标题"/>
    <w:next w:val="325"/>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4">
    <w:name w:val="数字标题2"/>
    <w:basedOn w:val="4"/>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5">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6">
    <w:name w:val="样式 标题 1Level 1 HeadPIM 1Section Headh1l11Heading 0Datash..."/>
    <w:basedOn w:val="3"/>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7">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8">
    <w:name w:val="样式 标题 1章节第一层h1H"/>
    <w:basedOn w:val="3"/>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49">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0">
    <w:name w:val="正文 项目2"/>
    <w:basedOn w:val="351"/>
    <w:qFormat/>
    <w:uiPriority w:val="0"/>
    <w:pPr>
      <w:tabs>
        <w:tab w:val="left" w:pos="840"/>
      </w:tabs>
      <w:spacing w:after="0"/>
      <w:ind w:left="900"/>
    </w:pPr>
  </w:style>
  <w:style w:type="paragraph" w:customStyle="1" w:styleId="351">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2">
    <w:name w:val="Body Text 2*"/>
    <w:basedOn w:val="1"/>
    <w:qFormat/>
    <w:uiPriority w:val="6"/>
    <w:pPr>
      <w:widowControl/>
      <w:adjustRightInd/>
      <w:ind w:left="720" w:hanging="720"/>
    </w:pPr>
    <w:rPr>
      <w:color w:val="000000"/>
      <w:kern w:val="0"/>
      <w:sz w:val="24"/>
      <w:szCs w:val="20"/>
    </w:rPr>
  </w:style>
  <w:style w:type="paragraph" w:customStyle="1" w:styleId="353">
    <w:name w:val="表1"/>
    <w:basedOn w:val="1"/>
    <w:qFormat/>
    <w:uiPriority w:val="0"/>
    <w:pPr>
      <w:tabs>
        <w:tab w:val="left" w:pos="703"/>
      </w:tabs>
      <w:adjustRightInd/>
      <w:spacing w:line="360" w:lineRule="auto"/>
      <w:ind w:left="703"/>
      <w:jc w:val="center"/>
    </w:pPr>
  </w:style>
  <w:style w:type="paragraph" w:customStyle="1" w:styleId="354">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5">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6">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57">
    <w:name w:val="2级标题"/>
    <w:basedOn w:val="358"/>
    <w:qFormat/>
    <w:uiPriority w:val="0"/>
    <w:pPr>
      <w:jc w:val="left"/>
      <w:outlineLvl w:val="1"/>
    </w:pPr>
    <w:rPr>
      <w:rFonts w:ascii="Times New Roman" w:hAnsi="Times New Roman" w:eastAsia="仿宋"/>
      <w:sz w:val="30"/>
    </w:rPr>
  </w:style>
  <w:style w:type="paragraph" w:customStyle="1" w:styleId="358">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59">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0">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1">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2">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3">
    <w:name w:val="bullet"/>
    <w:basedOn w:val="1"/>
    <w:qFormat/>
    <w:uiPriority w:val="0"/>
    <w:pPr>
      <w:tabs>
        <w:tab w:val="left" w:pos="840"/>
      </w:tabs>
      <w:adjustRightInd/>
      <w:ind w:left="840" w:hanging="420"/>
    </w:pPr>
  </w:style>
  <w:style w:type="paragraph" w:customStyle="1" w:styleId="364">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5">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6">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7">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8">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69">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0">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1">
    <w:name w:val="MM Topic 4"/>
    <w:basedOn w:val="6"/>
    <w:qFormat/>
    <w:uiPriority w:val="0"/>
    <w:pPr>
      <w:tabs>
        <w:tab w:val="left" w:pos="2100"/>
        <w:tab w:val="clear" w:pos="864"/>
      </w:tabs>
      <w:adjustRightInd/>
      <w:ind w:left="2100" w:hanging="420"/>
    </w:pPr>
    <w:rPr>
      <w:lang w:val="en-US"/>
    </w:rPr>
  </w:style>
  <w:style w:type="paragraph" w:customStyle="1" w:styleId="372">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73">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4">
    <w:name w:val="Char Char11 Char Char Char Char Char Char Char Char Char1"/>
    <w:basedOn w:val="1"/>
    <w:qFormat/>
    <w:uiPriority w:val="6"/>
    <w:pPr>
      <w:spacing w:line="360" w:lineRule="auto"/>
    </w:pPr>
    <w:rPr>
      <w:szCs w:val="20"/>
    </w:rPr>
  </w:style>
  <w:style w:type="paragraph" w:customStyle="1" w:styleId="375">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6">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7">
    <w:name w:val="body text bold"/>
    <w:basedOn w:val="24"/>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8">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79">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0">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1">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2">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3">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4">
    <w:name w:val="单元格居中"/>
    <w:basedOn w:val="1"/>
    <w:qFormat/>
    <w:uiPriority w:val="0"/>
    <w:pPr>
      <w:adjustRightInd/>
      <w:spacing w:line="360" w:lineRule="auto"/>
      <w:jc w:val="center"/>
    </w:pPr>
    <w:rPr>
      <w:sz w:val="24"/>
    </w:rPr>
  </w:style>
  <w:style w:type="paragraph" w:customStyle="1" w:styleId="385">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86">
    <w:name w:val="Char Char Char Char Char Char Char1"/>
    <w:basedOn w:val="1"/>
    <w:qFormat/>
    <w:uiPriority w:val="6"/>
    <w:rPr>
      <w:rFonts w:ascii="仿宋_GB2312" w:eastAsia="仿宋_GB2312"/>
      <w:b/>
      <w:sz w:val="32"/>
      <w:szCs w:val="32"/>
    </w:rPr>
  </w:style>
  <w:style w:type="paragraph" w:customStyle="1" w:styleId="387">
    <w:name w:val="正文缩进1"/>
    <w:basedOn w:val="388"/>
    <w:next w:val="2"/>
    <w:qFormat/>
    <w:uiPriority w:val="0"/>
    <w:pPr>
      <w:tabs>
        <w:tab w:val="right" w:leader="dot" w:pos="8268"/>
      </w:tabs>
      <w:autoSpaceDE w:val="0"/>
      <w:autoSpaceDN w:val="0"/>
      <w:snapToGrid w:val="0"/>
      <w:spacing w:after="120" w:line="360" w:lineRule="auto"/>
      <w:ind w:left="420" w:leftChars="200" w:firstLine="480" w:firstLineChars="200"/>
    </w:pPr>
    <w:rPr>
      <w:sz w:val="24"/>
      <w:szCs w:val="21"/>
    </w:rPr>
  </w:style>
  <w:style w:type="paragraph" w:customStyle="1" w:styleId="388">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389">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90">
    <w:name w:val="Char3 Char Char Char11"/>
    <w:basedOn w:val="1"/>
    <w:qFormat/>
    <w:uiPriority w:val="0"/>
    <w:pPr>
      <w:widowControl/>
      <w:adjustRightInd/>
      <w:spacing w:after="160" w:line="240" w:lineRule="exact"/>
      <w:jc w:val="left"/>
    </w:pPr>
    <w:rPr>
      <w:szCs w:val="20"/>
    </w:rPr>
  </w:style>
  <w:style w:type="paragraph" w:customStyle="1" w:styleId="391">
    <w:name w:val="Char Char1121"/>
    <w:basedOn w:val="1"/>
    <w:qFormat/>
    <w:uiPriority w:val="0"/>
    <w:pPr>
      <w:spacing w:line="360" w:lineRule="auto"/>
    </w:pPr>
    <w:rPr>
      <w:szCs w:val="20"/>
    </w:rPr>
  </w:style>
  <w:style w:type="paragraph" w:customStyle="1" w:styleId="392">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3">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4">
    <w:name w:val="Normal0"/>
    <w:qFormat/>
    <w:uiPriority w:val="0"/>
    <w:rPr>
      <w:rFonts w:ascii="Times New Roman" w:hAnsi="Times New Roman" w:eastAsia="宋体" w:cs="Times New Roman"/>
      <w:lang w:val="en-US" w:eastAsia="en-US" w:bidi="ar-SA"/>
    </w:rPr>
  </w:style>
  <w:style w:type="paragraph" w:customStyle="1" w:styleId="395">
    <w:name w:val="带编号样式"/>
    <w:basedOn w:val="312"/>
    <w:qFormat/>
    <w:uiPriority w:val="0"/>
    <w:pPr>
      <w:tabs>
        <w:tab w:val="left" w:pos="840"/>
      </w:tabs>
      <w:snapToGrid w:val="0"/>
      <w:ind w:left="840" w:hanging="420" w:firstLineChars="0"/>
    </w:pPr>
    <w:rPr>
      <w:rFonts w:ascii="仿宋_GB2312" w:eastAsia="仿宋_GB2312"/>
      <w:color w:val="000000"/>
    </w:rPr>
  </w:style>
  <w:style w:type="paragraph" w:customStyle="1" w:styleId="396">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7">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8">
    <w:name w:val="封面"/>
    <w:basedOn w:val="1"/>
    <w:qFormat/>
    <w:uiPriority w:val="0"/>
    <w:pPr>
      <w:spacing w:line="360" w:lineRule="atLeast"/>
      <w:jc w:val="right"/>
      <w:textAlignment w:val="baseline"/>
    </w:pPr>
    <w:rPr>
      <w:rFonts w:ascii="Symbol" w:hAnsi="Symbol"/>
      <w:kern w:val="0"/>
      <w:szCs w:val="20"/>
    </w:rPr>
  </w:style>
  <w:style w:type="paragraph" w:customStyle="1" w:styleId="399">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00">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1">
    <w:name w:val="默认段落字体 Para Char Char Char1 Char"/>
    <w:basedOn w:val="1"/>
    <w:qFormat/>
    <w:uiPriority w:val="0"/>
    <w:pPr>
      <w:spacing w:line="240" w:lineRule="atLeast"/>
      <w:ind w:left="420" w:firstLine="420"/>
    </w:pPr>
    <w:rPr>
      <w:sz w:val="24"/>
    </w:rPr>
  </w:style>
  <w:style w:type="paragraph" w:customStyle="1" w:styleId="402">
    <w:name w:val="WW-正文文字缩进 2"/>
    <w:basedOn w:val="1"/>
    <w:qFormat/>
    <w:uiPriority w:val="0"/>
    <w:pPr>
      <w:suppressAutoHyphens/>
      <w:adjustRightInd/>
      <w:ind w:firstLine="420"/>
    </w:pPr>
    <w:rPr>
      <w:kern w:val="1"/>
      <w:szCs w:val="20"/>
    </w:rPr>
  </w:style>
  <w:style w:type="paragraph" w:customStyle="1" w:styleId="403">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4">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405">
    <w:name w:val="有符号正文"/>
    <w:basedOn w:val="1"/>
    <w:qFormat/>
    <w:uiPriority w:val="0"/>
    <w:pPr>
      <w:adjustRightInd/>
      <w:spacing w:line="400" w:lineRule="exact"/>
      <w:ind w:firstLine="200" w:firstLineChars="200"/>
    </w:pPr>
    <w:rPr>
      <w:rFonts w:ascii="Arial" w:hAnsi="Arial"/>
    </w:rPr>
  </w:style>
  <w:style w:type="paragraph" w:customStyle="1" w:styleId="406">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7">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8">
    <w:name w:val="4"/>
    <w:basedOn w:val="1"/>
    <w:next w:val="36"/>
    <w:qFormat/>
    <w:uiPriority w:val="0"/>
    <w:pPr>
      <w:spacing w:after="120" w:line="480" w:lineRule="auto"/>
      <w:ind w:left="420" w:leftChars="200"/>
    </w:pPr>
    <w:rPr>
      <w:sz w:val="24"/>
      <w:szCs w:val="20"/>
    </w:rPr>
  </w:style>
  <w:style w:type="paragraph" w:customStyle="1" w:styleId="409">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0">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1">
    <w:name w:val="样式 标题 3H3 + 两端对齐"/>
    <w:basedOn w:val="5"/>
    <w:qFormat/>
    <w:uiPriority w:val="0"/>
    <w:pPr>
      <w:spacing w:before="0" w:after="0" w:line="240" w:lineRule="auto"/>
      <w:jc w:val="left"/>
    </w:pPr>
    <w:rPr>
      <w:rFonts w:cs="宋体"/>
      <w:sz w:val="21"/>
      <w:szCs w:val="20"/>
    </w:rPr>
  </w:style>
  <w:style w:type="paragraph" w:customStyle="1" w:styleId="412">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3">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4">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5">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6">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7">
    <w:name w:val="Char Char1 Char Char Char"/>
    <w:basedOn w:val="1"/>
    <w:qFormat/>
    <w:uiPriority w:val="0"/>
    <w:rPr>
      <w:rFonts w:ascii="仿宋_GB2312" w:eastAsia="仿宋_GB2312"/>
      <w:b/>
      <w:sz w:val="32"/>
      <w:szCs w:val="20"/>
    </w:rPr>
  </w:style>
  <w:style w:type="paragraph" w:customStyle="1" w:styleId="418">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19">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20">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1">
    <w:name w:val="Char Char1 Char Char Char2"/>
    <w:basedOn w:val="1"/>
    <w:qFormat/>
    <w:uiPriority w:val="0"/>
    <w:rPr>
      <w:rFonts w:ascii="仿宋_GB2312" w:eastAsia="仿宋_GB2312"/>
      <w:b/>
      <w:sz w:val="32"/>
      <w:szCs w:val="32"/>
    </w:rPr>
  </w:style>
  <w:style w:type="paragraph" w:customStyle="1" w:styleId="422">
    <w:name w:val="Char3 Char Char Char1"/>
    <w:basedOn w:val="1"/>
    <w:qFormat/>
    <w:uiPriority w:val="6"/>
    <w:pPr>
      <w:widowControl/>
      <w:adjustRightInd/>
      <w:spacing w:after="160" w:line="240" w:lineRule="exact"/>
      <w:jc w:val="left"/>
    </w:pPr>
    <w:rPr>
      <w:szCs w:val="20"/>
    </w:rPr>
  </w:style>
  <w:style w:type="paragraph" w:customStyle="1" w:styleId="423">
    <w:name w:val="Char1 Char Char Char21"/>
    <w:basedOn w:val="1"/>
    <w:qFormat/>
    <w:uiPriority w:val="0"/>
    <w:rPr>
      <w:rFonts w:ascii="Tahoma" w:hAnsi="Tahoma"/>
      <w:sz w:val="24"/>
      <w:szCs w:val="20"/>
    </w:rPr>
  </w:style>
  <w:style w:type="paragraph" w:customStyle="1" w:styleId="424">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5">
    <w:name w:val="正文（标题三）"/>
    <w:basedOn w:val="1"/>
    <w:qFormat/>
    <w:uiPriority w:val="0"/>
    <w:pPr>
      <w:spacing w:line="360" w:lineRule="auto"/>
      <w:ind w:firstLine="200" w:firstLineChars="200"/>
    </w:pPr>
    <w:rPr>
      <w:sz w:val="24"/>
    </w:rPr>
  </w:style>
  <w:style w:type="paragraph" w:customStyle="1" w:styleId="426">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7">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8">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9">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30">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31">
    <w:name w:val="Char1 Char Char Char4"/>
    <w:basedOn w:val="1"/>
    <w:qFormat/>
    <w:uiPriority w:val="0"/>
    <w:pPr>
      <w:adjustRightInd/>
      <w:ind w:firstLine="200" w:firstLineChars="200"/>
    </w:pPr>
    <w:rPr>
      <w:rFonts w:ascii="Tahoma" w:hAnsi="Tahoma"/>
      <w:sz w:val="24"/>
      <w:szCs w:val="20"/>
    </w:rPr>
  </w:style>
  <w:style w:type="paragraph" w:customStyle="1" w:styleId="432">
    <w:name w:val="_标题2"/>
    <w:basedOn w:val="399"/>
    <w:next w:val="399"/>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3">
    <w:name w:val="样式1 + (中宋体"/>
    <w:basedOn w:val="410"/>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4">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5">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6">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7">
    <w:name w:val="四号　首行缩进"/>
    <w:basedOn w:val="1"/>
    <w:qFormat/>
    <w:uiPriority w:val="0"/>
    <w:pPr>
      <w:adjustRightInd/>
      <w:spacing w:line="360" w:lineRule="auto"/>
    </w:pPr>
    <w:rPr>
      <w:rFonts w:ascii="宋体" w:hAnsi="宋体"/>
      <w:szCs w:val="20"/>
    </w:rPr>
  </w:style>
  <w:style w:type="paragraph" w:customStyle="1" w:styleId="438">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9">
    <w:name w:val="Char Char Char Char Char Char Char Char Char Char Char1 Char"/>
    <w:basedOn w:val="1"/>
    <w:qFormat/>
    <w:uiPriority w:val="0"/>
    <w:pPr>
      <w:adjustRightInd/>
    </w:pPr>
    <w:rPr>
      <w:rFonts w:ascii="Tahoma" w:hAnsi="Tahoma"/>
      <w:sz w:val="24"/>
    </w:rPr>
  </w:style>
  <w:style w:type="paragraph" w:customStyle="1" w:styleId="440">
    <w:name w:val="Char Char Char Char11"/>
    <w:basedOn w:val="1"/>
    <w:qFormat/>
    <w:uiPriority w:val="0"/>
    <w:rPr>
      <w:rFonts w:ascii="Tahoma" w:hAnsi="Tahoma"/>
      <w:sz w:val="24"/>
      <w:szCs w:val="20"/>
    </w:rPr>
  </w:style>
  <w:style w:type="paragraph" w:customStyle="1" w:styleId="441">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2">
    <w:name w:val="Char Char Char Char"/>
    <w:basedOn w:val="1"/>
    <w:qFormat/>
    <w:uiPriority w:val="0"/>
    <w:rPr>
      <w:rFonts w:ascii="Tahoma" w:hAnsi="Tahoma"/>
      <w:sz w:val="24"/>
      <w:szCs w:val="20"/>
    </w:rPr>
  </w:style>
  <w:style w:type="paragraph" w:customStyle="1" w:styleId="443">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4">
    <w:name w:val="Char19"/>
    <w:basedOn w:val="1"/>
    <w:qFormat/>
    <w:uiPriority w:val="0"/>
    <w:pPr>
      <w:adjustRightInd/>
    </w:pPr>
    <w:rPr>
      <w:szCs w:val="20"/>
    </w:rPr>
  </w:style>
  <w:style w:type="paragraph" w:customStyle="1" w:styleId="445">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6">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47">
    <w:name w:val="_Style 5"/>
    <w:basedOn w:val="1"/>
    <w:qFormat/>
    <w:uiPriority w:val="34"/>
    <w:pPr>
      <w:adjustRightInd/>
      <w:ind w:firstLine="420" w:firstLineChars="200"/>
    </w:pPr>
    <w:rPr>
      <w:rFonts w:eastAsia="仿宋_GB2312"/>
      <w:sz w:val="28"/>
    </w:rPr>
  </w:style>
  <w:style w:type="paragraph" w:customStyle="1" w:styleId="448">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9">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50">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1">
    <w:name w:val="标书表格字体格式"/>
    <w:next w:val="445"/>
    <w:qFormat/>
    <w:uiPriority w:val="0"/>
    <w:rPr>
      <w:rFonts w:ascii="Times New Roman" w:hAnsi="Times New Roman" w:eastAsia="宋体" w:cs="Times New Roman"/>
      <w:kern w:val="2"/>
      <w:sz w:val="21"/>
      <w:szCs w:val="24"/>
      <w:lang w:val="en-US" w:eastAsia="zh-CN" w:bidi="ar-SA"/>
    </w:rPr>
  </w:style>
  <w:style w:type="paragraph" w:customStyle="1" w:styleId="452">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3">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4">
    <w:name w:val="修订3"/>
    <w:qFormat/>
    <w:uiPriority w:val="0"/>
    <w:rPr>
      <w:rFonts w:ascii="Times New Roman" w:hAnsi="Times New Roman" w:eastAsia="宋体" w:cs="Times New Roman"/>
      <w:kern w:val="2"/>
      <w:sz w:val="21"/>
      <w:lang w:val="en-US" w:eastAsia="zh-CN" w:bidi="ar-SA"/>
    </w:rPr>
  </w:style>
  <w:style w:type="paragraph" w:customStyle="1" w:styleId="455">
    <w:name w:val="CSS1级正文 Char"/>
    <w:basedOn w:val="24"/>
    <w:qFormat/>
    <w:uiPriority w:val="0"/>
    <w:pPr>
      <w:snapToGrid w:val="0"/>
      <w:ind w:firstLine="480" w:firstLineChars="200"/>
    </w:pPr>
    <w:rPr>
      <w:rFonts w:ascii="Times New Roman"/>
      <w:szCs w:val="24"/>
      <w:lang w:val="en-US"/>
    </w:rPr>
  </w:style>
  <w:style w:type="paragraph" w:customStyle="1" w:styleId="456">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7">
    <w:name w:val="表文字"/>
    <w:qFormat/>
    <w:uiPriority w:val="0"/>
    <w:rPr>
      <w:rFonts w:ascii="宋体" w:hAnsi="Times New Roman" w:eastAsia="宋体" w:cs="Times New Roman"/>
      <w:kern w:val="2"/>
      <w:lang w:val="en-US" w:eastAsia="zh-CN" w:bidi="ar-SA"/>
    </w:rPr>
  </w:style>
  <w:style w:type="paragraph" w:customStyle="1" w:styleId="458">
    <w:name w:val="MM Title"/>
    <w:basedOn w:val="59"/>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59">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60">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61">
    <w:name w:val="Char Char Char Char Char Char Char Char2"/>
    <w:basedOn w:val="1"/>
    <w:qFormat/>
    <w:uiPriority w:val="0"/>
    <w:pPr>
      <w:tabs>
        <w:tab w:val="left" w:pos="360"/>
      </w:tabs>
    </w:pPr>
    <w:rPr>
      <w:sz w:val="24"/>
      <w:szCs w:val="20"/>
    </w:rPr>
  </w:style>
  <w:style w:type="paragraph" w:customStyle="1" w:styleId="462">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3">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4">
    <w:name w:val="中文标题 3"/>
    <w:basedOn w:val="2"/>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5">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6">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7">
    <w:name w:val="正文－恩普"/>
    <w:basedOn w:val="16"/>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68">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9">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70">
    <w:name w:val="p0"/>
    <w:basedOn w:val="1"/>
    <w:qFormat/>
    <w:uiPriority w:val="0"/>
    <w:pPr>
      <w:widowControl/>
      <w:adjustRightInd/>
    </w:pPr>
    <w:rPr>
      <w:kern w:val="0"/>
      <w:szCs w:val="21"/>
    </w:rPr>
  </w:style>
  <w:style w:type="paragraph" w:customStyle="1" w:styleId="471">
    <w:name w:val="Char6"/>
    <w:basedOn w:val="1"/>
    <w:qFormat/>
    <w:uiPriority w:val="0"/>
    <w:rPr>
      <w:rFonts w:ascii="仿宋_GB2312" w:eastAsia="仿宋_GB2312"/>
      <w:b/>
      <w:sz w:val="32"/>
      <w:szCs w:val="32"/>
    </w:rPr>
  </w:style>
  <w:style w:type="paragraph" w:customStyle="1" w:styleId="472">
    <w:name w:val="Char111"/>
    <w:basedOn w:val="1"/>
    <w:qFormat/>
    <w:uiPriority w:val="0"/>
    <w:rPr>
      <w:rFonts w:ascii="仿宋_GB2312" w:eastAsia="仿宋_GB2312"/>
      <w:b/>
      <w:sz w:val="32"/>
      <w:szCs w:val="32"/>
    </w:rPr>
  </w:style>
  <w:style w:type="paragraph" w:customStyle="1" w:styleId="473">
    <w:name w:val="标题3"/>
    <w:basedOn w:val="5"/>
    <w:next w:val="53"/>
    <w:qFormat/>
    <w:uiPriority w:val="0"/>
    <w:pPr>
      <w:tabs>
        <w:tab w:val="clear" w:pos="900"/>
      </w:tabs>
      <w:spacing w:after="0" w:line="360" w:lineRule="auto"/>
    </w:pPr>
    <w:rPr>
      <w:rFonts w:ascii="仿宋" w:hAnsi="仿宋" w:eastAsia="仿宋" w:cs="仿宋"/>
    </w:rPr>
  </w:style>
  <w:style w:type="paragraph" w:customStyle="1" w:styleId="474">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5">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6">
    <w:name w:val="Char1 Char Char Char2"/>
    <w:basedOn w:val="1"/>
    <w:qFormat/>
    <w:uiPriority w:val="0"/>
    <w:pPr>
      <w:adjustRightInd/>
      <w:ind w:firstLine="200" w:firstLineChars="200"/>
    </w:pPr>
    <w:rPr>
      <w:rFonts w:ascii="Tahoma" w:hAnsi="Tahoma"/>
      <w:sz w:val="24"/>
      <w:szCs w:val="20"/>
    </w:rPr>
  </w:style>
  <w:style w:type="paragraph" w:customStyle="1" w:styleId="477">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78">
    <w:name w:val="样式 标题 1 + 黑色 段前: 0.5 行 段后: 0.5 行1"/>
    <w:basedOn w:val="3"/>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9">
    <w:name w:val="Char Char Char Char Char Char Char2"/>
    <w:basedOn w:val="1"/>
    <w:qFormat/>
    <w:uiPriority w:val="0"/>
    <w:rPr>
      <w:rFonts w:ascii="仿宋_GB2312" w:eastAsia="仿宋_GB2312"/>
      <w:b/>
      <w:sz w:val="32"/>
      <w:szCs w:val="32"/>
    </w:rPr>
  </w:style>
  <w:style w:type="paragraph" w:customStyle="1" w:styleId="480">
    <w:name w:val="五级条标题"/>
    <w:basedOn w:val="481"/>
    <w:next w:val="325"/>
    <w:qFormat/>
    <w:uiPriority w:val="0"/>
    <w:pPr>
      <w:tabs>
        <w:tab w:val="left" w:pos="1260"/>
        <w:tab w:val="left" w:pos="1680"/>
        <w:tab w:val="left" w:pos="2100"/>
        <w:tab w:val="left" w:pos="2940"/>
        <w:tab w:val="left" w:pos="3360"/>
      </w:tabs>
      <w:ind w:left="3360"/>
      <w:outlineLvl w:val="6"/>
    </w:pPr>
  </w:style>
  <w:style w:type="paragraph" w:customStyle="1" w:styleId="481">
    <w:name w:val="四级条标题"/>
    <w:basedOn w:val="340"/>
    <w:next w:val="325"/>
    <w:qFormat/>
    <w:uiPriority w:val="0"/>
    <w:pPr>
      <w:tabs>
        <w:tab w:val="left" w:pos="2940"/>
        <w:tab w:val="clear" w:pos="1260"/>
        <w:tab w:val="clear" w:pos="1680"/>
        <w:tab w:val="clear" w:pos="2100"/>
        <w:tab w:val="clear" w:pos="2520"/>
      </w:tabs>
      <w:ind w:left="2940"/>
      <w:outlineLvl w:val="5"/>
    </w:pPr>
  </w:style>
  <w:style w:type="paragraph" w:customStyle="1" w:styleId="482">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3">
    <w:name w:val="Char23"/>
    <w:basedOn w:val="1"/>
    <w:qFormat/>
    <w:uiPriority w:val="0"/>
    <w:rPr>
      <w:rFonts w:ascii="仿宋_GB2312" w:eastAsia="仿宋_GB2312"/>
      <w:b/>
      <w:sz w:val="32"/>
      <w:szCs w:val="32"/>
    </w:rPr>
  </w:style>
  <w:style w:type="paragraph" w:customStyle="1" w:styleId="484">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5">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6">
    <w:name w:val="首行缩进"/>
    <w:basedOn w:val="1"/>
    <w:qFormat/>
    <w:uiPriority w:val="0"/>
    <w:pPr>
      <w:spacing w:line="360" w:lineRule="auto"/>
      <w:ind w:firstLine="480" w:firstLineChars="200"/>
    </w:pPr>
    <w:rPr>
      <w:rFonts w:ascii="宋体"/>
      <w:sz w:val="24"/>
      <w:szCs w:val="20"/>
    </w:rPr>
  </w:style>
  <w:style w:type="paragraph" w:customStyle="1" w:styleId="487">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8">
    <w:name w:val="单元格左对齐"/>
    <w:basedOn w:val="1"/>
    <w:qFormat/>
    <w:uiPriority w:val="0"/>
    <w:pPr>
      <w:adjustRightInd/>
      <w:spacing w:line="360" w:lineRule="auto"/>
    </w:pPr>
    <w:rPr>
      <w:sz w:val="24"/>
    </w:rPr>
  </w:style>
  <w:style w:type="paragraph" w:customStyle="1" w:styleId="489">
    <w:name w:val="正文主体"/>
    <w:basedOn w:val="309"/>
    <w:qFormat/>
    <w:uiPriority w:val="0"/>
  </w:style>
  <w:style w:type="paragraph" w:customStyle="1" w:styleId="490">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1">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2">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3">
    <w:name w:val="正文（首行缩进2字符）"/>
    <w:basedOn w:val="1"/>
    <w:qFormat/>
    <w:uiPriority w:val="0"/>
    <w:pPr>
      <w:adjustRightInd/>
      <w:spacing w:line="360" w:lineRule="auto"/>
      <w:ind w:firstLine="480" w:firstLineChars="200"/>
    </w:pPr>
    <w:rPr>
      <w:sz w:val="24"/>
      <w:szCs w:val="20"/>
    </w:rPr>
  </w:style>
  <w:style w:type="paragraph" w:customStyle="1" w:styleId="494">
    <w:name w:val="P1"/>
    <w:basedOn w:val="1"/>
    <w:qFormat/>
    <w:uiPriority w:val="0"/>
    <w:pPr>
      <w:adjustRightInd/>
      <w:spacing w:line="288" w:lineRule="auto"/>
      <w:ind w:firstLine="425" w:firstLineChars="200"/>
    </w:pPr>
  </w:style>
  <w:style w:type="paragraph" w:customStyle="1" w:styleId="495">
    <w:name w:val="列表内容"/>
    <w:basedOn w:val="1"/>
    <w:next w:val="1"/>
    <w:qFormat/>
    <w:uiPriority w:val="0"/>
    <w:pPr>
      <w:widowControl/>
      <w:tabs>
        <w:tab w:val="left" w:pos="840"/>
      </w:tabs>
      <w:ind w:left="840" w:hanging="420"/>
      <w:jc w:val="left"/>
    </w:pPr>
    <w:rPr>
      <w:kern w:val="0"/>
      <w:sz w:val="18"/>
    </w:rPr>
  </w:style>
  <w:style w:type="paragraph" w:customStyle="1" w:styleId="496">
    <w:name w:val="Char Char11 Char Char Char1"/>
    <w:basedOn w:val="1"/>
    <w:qFormat/>
    <w:uiPriority w:val="6"/>
    <w:pPr>
      <w:spacing w:line="360" w:lineRule="auto"/>
    </w:pPr>
    <w:rPr>
      <w:szCs w:val="20"/>
    </w:rPr>
  </w:style>
  <w:style w:type="paragraph" w:customStyle="1" w:styleId="497">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8">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499">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00">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01">
    <w:name w:val="正文文字缩进2字"/>
    <w:basedOn w:val="24"/>
    <w:qFormat/>
    <w:uiPriority w:val="0"/>
    <w:pPr>
      <w:adjustRightInd/>
      <w:spacing w:before="60" w:after="60"/>
      <w:ind w:firstLine="200" w:firstLineChars="200"/>
    </w:pPr>
    <w:rPr>
      <w:rFonts w:ascii="Times New Roman"/>
      <w:szCs w:val="20"/>
      <w:lang w:val="en-US"/>
    </w:rPr>
  </w:style>
  <w:style w:type="paragraph" w:customStyle="1" w:styleId="502">
    <w:name w:val="默认段落字体 Para Char Char Char Char"/>
    <w:basedOn w:val="1"/>
    <w:qFormat/>
    <w:uiPriority w:val="0"/>
    <w:pPr>
      <w:spacing w:line="360" w:lineRule="auto"/>
    </w:pPr>
    <w:rPr>
      <w:szCs w:val="20"/>
    </w:rPr>
  </w:style>
  <w:style w:type="paragraph" w:customStyle="1" w:styleId="503">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4">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5">
    <w:name w:val="Char2 Char Char Char2"/>
    <w:basedOn w:val="1"/>
    <w:qFormat/>
    <w:uiPriority w:val="0"/>
    <w:rPr>
      <w:rFonts w:ascii="仿宋_GB2312" w:eastAsia="仿宋_GB2312"/>
      <w:b/>
      <w:sz w:val="32"/>
      <w:szCs w:val="32"/>
    </w:rPr>
  </w:style>
  <w:style w:type="paragraph" w:customStyle="1" w:styleId="506">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7">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8">
    <w:name w:val="正文 首行缩进:  2 字符 Char"/>
    <w:basedOn w:val="1"/>
    <w:qFormat/>
    <w:uiPriority w:val="0"/>
    <w:pPr>
      <w:adjustRightInd/>
      <w:spacing w:line="360" w:lineRule="auto"/>
      <w:ind w:firstLine="480"/>
    </w:pPr>
    <w:rPr>
      <w:rFonts w:cs="宋体"/>
      <w:sz w:val="24"/>
      <w:szCs w:val="20"/>
    </w:rPr>
  </w:style>
  <w:style w:type="paragraph" w:customStyle="1" w:styleId="509">
    <w:name w:val="Char Char4 Char Char"/>
    <w:basedOn w:val="1"/>
    <w:qFormat/>
    <w:uiPriority w:val="0"/>
    <w:pPr>
      <w:widowControl/>
      <w:adjustRightInd/>
      <w:spacing w:after="160" w:line="240" w:lineRule="exact"/>
      <w:jc w:val="left"/>
    </w:pPr>
  </w:style>
  <w:style w:type="paragraph" w:customStyle="1" w:styleId="510">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1">
    <w:name w:val="Char Char11 Char Char Char2"/>
    <w:basedOn w:val="1"/>
    <w:qFormat/>
    <w:uiPriority w:val="0"/>
    <w:pPr>
      <w:spacing w:line="360" w:lineRule="auto"/>
    </w:pPr>
    <w:rPr>
      <w:szCs w:val="20"/>
    </w:rPr>
  </w:style>
  <w:style w:type="paragraph" w:customStyle="1" w:styleId="512">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3">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4">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5">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6">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7">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8">
    <w:name w:val="Char311"/>
    <w:basedOn w:val="1"/>
    <w:qFormat/>
    <w:uiPriority w:val="0"/>
    <w:pPr>
      <w:adjustRightInd/>
      <w:ind w:firstLine="200" w:firstLineChars="200"/>
    </w:pPr>
    <w:rPr>
      <w:rFonts w:ascii="Tahoma" w:hAnsi="Tahoma"/>
      <w:sz w:val="24"/>
      <w:szCs w:val="20"/>
    </w:rPr>
  </w:style>
  <w:style w:type="paragraph" w:customStyle="1" w:styleId="519">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20">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1">
    <w:name w:val="正文 内标"/>
    <w:basedOn w:val="436"/>
    <w:qFormat/>
    <w:uiPriority w:val="0"/>
    <w:pPr>
      <w:tabs>
        <w:tab w:val="left" w:pos="0"/>
      </w:tabs>
      <w:ind w:left="900" w:firstLine="0" w:firstLineChars="0"/>
    </w:pPr>
  </w:style>
  <w:style w:type="paragraph" w:customStyle="1" w:styleId="522">
    <w:name w:val="Bulleted List"/>
    <w:basedOn w:val="1"/>
    <w:qFormat/>
    <w:uiPriority w:val="0"/>
    <w:pPr>
      <w:tabs>
        <w:tab w:val="left" w:pos="1260"/>
      </w:tabs>
      <w:adjustRightInd/>
      <w:ind w:left="1260" w:hanging="420"/>
    </w:pPr>
  </w:style>
  <w:style w:type="paragraph" w:customStyle="1" w:styleId="523">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524">
    <w:name w:val="样式 左侧:  0.85 厘米"/>
    <w:basedOn w:val="1"/>
    <w:qFormat/>
    <w:uiPriority w:val="2"/>
    <w:pPr>
      <w:adjustRightInd/>
      <w:spacing w:line="360" w:lineRule="auto"/>
    </w:pPr>
    <w:rPr>
      <w:rFonts w:cs="宋体"/>
      <w:sz w:val="24"/>
      <w:szCs w:val="20"/>
    </w:rPr>
  </w:style>
  <w:style w:type="paragraph" w:customStyle="1" w:styleId="525">
    <w:name w:val="Char Char Char Char Char Char Char Char Char Char Char Char1 Char"/>
    <w:basedOn w:val="1"/>
    <w:qFormat/>
    <w:uiPriority w:val="0"/>
    <w:rPr>
      <w:rFonts w:ascii="Tahoma" w:hAnsi="Tahoma" w:cs="仿宋_GB2312"/>
      <w:sz w:val="24"/>
      <w:szCs w:val="20"/>
    </w:rPr>
  </w:style>
  <w:style w:type="paragraph" w:customStyle="1" w:styleId="526">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7">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模板普通正文"/>
    <w:basedOn w:val="2"/>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29">
    <w:name w:val="Char Char1 Char Char Char Char Char Char"/>
    <w:basedOn w:val="1"/>
    <w:qFormat/>
    <w:uiPriority w:val="0"/>
    <w:rPr>
      <w:rFonts w:ascii="仿宋_GB2312" w:eastAsia="仿宋_GB2312"/>
      <w:b/>
      <w:sz w:val="32"/>
      <w:szCs w:val="20"/>
    </w:rPr>
  </w:style>
  <w:style w:type="paragraph" w:customStyle="1" w:styleId="530">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1">
    <w:name w:val="Char Char1 Char Char Char Char Char Char2"/>
    <w:basedOn w:val="1"/>
    <w:qFormat/>
    <w:uiPriority w:val="0"/>
    <w:rPr>
      <w:rFonts w:ascii="仿宋_GB2312" w:eastAsia="仿宋_GB2312"/>
      <w:b/>
      <w:sz w:val="32"/>
      <w:szCs w:val="20"/>
    </w:rPr>
  </w:style>
  <w:style w:type="paragraph" w:customStyle="1" w:styleId="532">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3">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4">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5">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6">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7">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8">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39">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0">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1">
    <w:name w:val="Char31"/>
    <w:basedOn w:val="1"/>
    <w:qFormat/>
    <w:uiPriority w:val="0"/>
    <w:pPr>
      <w:adjustRightInd/>
    </w:pPr>
    <w:rPr>
      <w:rFonts w:ascii="仿宋_GB2312" w:eastAsia="仿宋_GB2312"/>
      <w:b/>
      <w:sz w:val="32"/>
      <w:szCs w:val="32"/>
    </w:rPr>
  </w:style>
  <w:style w:type="paragraph" w:customStyle="1" w:styleId="542">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543">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4">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5">
    <w:name w:val="Char Char1"/>
    <w:basedOn w:val="1"/>
    <w:qFormat/>
    <w:uiPriority w:val="0"/>
    <w:pPr>
      <w:widowControl/>
      <w:spacing w:after="160" w:line="240" w:lineRule="exact"/>
      <w:jc w:val="left"/>
    </w:pPr>
    <w:rPr>
      <w:rFonts w:eastAsia="仿宋_GB2312"/>
      <w:sz w:val="28"/>
    </w:rPr>
  </w:style>
  <w:style w:type="paragraph" w:customStyle="1" w:styleId="546">
    <w:name w:val="Char21"/>
    <w:basedOn w:val="1"/>
    <w:qFormat/>
    <w:uiPriority w:val="0"/>
    <w:pPr>
      <w:adjustRightInd/>
      <w:ind w:firstLine="200" w:firstLineChars="200"/>
    </w:pPr>
    <w:rPr>
      <w:rFonts w:ascii="仿宋_GB2312" w:eastAsia="仿宋_GB2312"/>
      <w:b/>
      <w:sz w:val="32"/>
      <w:szCs w:val="32"/>
    </w:rPr>
  </w:style>
  <w:style w:type="paragraph" w:customStyle="1" w:styleId="547">
    <w:name w:val="列表段落1"/>
    <w:basedOn w:val="1"/>
    <w:qFormat/>
    <w:uiPriority w:val="34"/>
    <w:pPr>
      <w:adjustRightInd/>
      <w:ind w:right="238" w:firstLine="420"/>
    </w:pPr>
    <w:rPr>
      <w:rFonts w:ascii="Calibri" w:hAnsi="Calibri"/>
      <w:sz w:val="24"/>
    </w:rPr>
  </w:style>
  <w:style w:type="paragraph" w:customStyle="1" w:styleId="548">
    <w:name w:val="Char Char110"/>
    <w:basedOn w:val="1"/>
    <w:qFormat/>
    <w:uiPriority w:val="6"/>
    <w:pPr>
      <w:spacing w:line="360" w:lineRule="auto"/>
    </w:pPr>
    <w:rPr>
      <w:rFonts w:ascii="Tahoma" w:hAnsi="Tahoma"/>
      <w:sz w:val="24"/>
      <w:szCs w:val="20"/>
    </w:rPr>
  </w:style>
  <w:style w:type="paragraph" w:customStyle="1" w:styleId="549">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1">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2">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3">
    <w:name w:val="Char Char Char Char Char Char Char Char Char Char Char Char1 Char2"/>
    <w:basedOn w:val="1"/>
    <w:qFormat/>
    <w:uiPriority w:val="0"/>
    <w:rPr>
      <w:rFonts w:ascii="Tahoma" w:hAnsi="Tahoma" w:cs="仿宋_GB2312"/>
      <w:sz w:val="24"/>
      <w:szCs w:val="20"/>
    </w:rPr>
  </w:style>
  <w:style w:type="paragraph" w:customStyle="1" w:styleId="554">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5">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6">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557">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8">
    <w:name w:val="_Style 12"/>
    <w:basedOn w:val="19"/>
    <w:qFormat/>
    <w:uiPriority w:val="0"/>
    <w:pPr>
      <w:snapToGrid w:val="0"/>
      <w:spacing w:line="360" w:lineRule="auto"/>
    </w:pPr>
  </w:style>
  <w:style w:type="paragraph" w:customStyle="1" w:styleId="559">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60">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1">
    <w:name w:val="_Style 94"/>
    <w:basedOn w:val="1"/>
    <w:next w:val="102"/>
    <w:qFormat/>
    <w:uiPriority w:val="34"/>
    <w:pPr>
      <w:adjustRightInd/>
      <w:spacing w:line="360" w:lineRule="auto"/>
      <w:ind w:firstLine="200" w:firstLineChars="200"/>
    </w:pPr>
    <w:rPr>
      <w:rFonts w:ascii="Calibri" w:hAnsi="Calibri"/>
      <w:sz w:val="28"/>
      <w:szCs w:val="20"/>
    </w:rPr>
  </w:style>
  <w:style w:type="paragraph" w:customStyle="1" w:styleId="562">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3">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4">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5">
    <w:name w:val="3级标题"/>
    <w:basedOn w:val="357"/>
    <w:qFormat/>
    <w:uiPriority w:val="0"/>
    <w:pPr>
      <w:outlineLvl w:val="2"/>
    </w:pPr>
  </w:style>
  <w:style w:type="paragraph" w:customStyle="1" w:styleId="566">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7">
    <w:name w:val="Char1 Char Char Char3"/>
    <w:basedOn w:val="1"/>
    <w:qFormat/>
    <w:uiPriority w:val="0"/>
    <w:pPr>
      <w:adjustRightInd/>
      <w:ind w:firstLine="200" w:firstLineChars="200"/>
    </w:pPr>
    <w:rPr>
      <w:rFonts w:ascii="Tahoma" w:hAnsi="Tahoma"/>
      <w:sz w:val="24"/>
      <w:szCs w:val="20"/>
    </w:rPr>
  </w:style>
  <w:style w:type="paragraph" w:customStyle="1" w:styleId="568">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69">
    <w:name w:val="MM Empty"/>
    <w:basedOn w:val="1"/>
    <w:qFormat/>
    <w:uiPriority w:val="0"/>
    <w:pPr>
      <w:adjustRightInd/>
    </w:pPr>
  </w:style>
  <w:style w:type="paragraph" w:customStyle="1" w:styleId="570">
    <w:name w:val="Char24"/>
    <w:basedOn w:val="1"/>
    <w:qFormat/>
    <w:uiPriority w:val="0"/>
    <w:rPr>
      <w:rFonts w:ascii="仿宋_GB2312" w:eastAsia="仿宋_GB2312"/>
      <w:b/>
      <w:sz w:val="32"/>
      <w:szCs w:val="32"/>
    </w:rPr>
  </w:style>
  <w:style w:type="paragraph" w:customStyle="1" w:styleId="571">
    <w:name w:val="正文箭头"/>
    <w:basedOn w:val="223"/>
    <w:qFormat/>
    <w:uiPriority w:val="0"/>
  </w:style>
  <w:style w:type="paragraph" w:customStyle="1" w:styleId="572">
    <w:name w:val="U_编号2"/>
    <w:basedOn w:val="1"/>
    <w:qFormat/>
    <w:uiPriority w:val="0"/>
    <w:pPr>
      <w:tabs>
        <w:tab w:val="left" w:pos="785"/>
      </w:tabs>
      <w:adjustRightInd/>
      <w:spacing w:beforeLines="10" w:afterLines="10" w:line="300" w:lineRule="auto"/>
    </w:pPr>
    <w:rPr>
      <w:sz w:val="24"/>
    </w:rPr>
  </w:style>
  <w:style w:type="paragraph" w:customStyle="1" w:styleId="573">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4">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5">
    <w:name w:val="标书标题3"/>
    <w:basedOn w:val="5"/>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6">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7">
    <w:name w:val="_Style 1"/>
    <w:basedOn w:val="1"/>
    <w:qFormat/>
    <w:uiPriority w:val="34"/>
    <w:pPr>
      <w:adjustRightInd/>
      <w:ind w:firstLine="420" w:firstLineChars="200"/>
    </w:pPr>
    <w:rPr>
      <w:rFonts w:eastAsia="仿宋_GB2312"/>
      <w:sz w:val="28"/>
    </w:rPr>
  </w:style>
  <w:style w:type="paragraph" w:customStyle="1" w:styleId="578">
    <w:name w:val="表格 内容"/>
    <w:basedOn w:val="415"/>
    <w:qFormat/>
    <w:uiPriority w:val="0"/>
    <w:rPr>
      <w:b w:val="0"/>
      <w:sz w:val="20"/>
    </w:rPr>
  </w:style>
  <w:style w:type="paragraph" w:customStyle="1" w:styleId="579">
    <w:name w:val="正文首行缩进1"/>
    <w:basedOn w:val="24"/>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0">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1">
    <w:name w:val="数字标题5"/>
    <w:basedOn w:val="7"/>
    <w:next w:val="1"/>
    <w:qFormat/>
    <w:uiPriority w:val="0"/>
    <w:pPr>
      <w:tabs>
        <w:tab w:val="left" w:pos="1080"/>
        <w:tab w:val="clear" w:pos="1008"/>
      </w:tabs>
      <w:ind w:left="1080" w:hanging="1080"/>
    </w:pPr>
  </w:style>
  <w:style w:type="paragraph" w:customStyle="1" w:styleId="582">
    <w:name w:val="数字标题1"/>
    <w:basedOn w:val="3"/>
    <w:next w:val="1"/>
    <w:qFormat/>
    <w:uiPriority w:val="0"/>
    <w:pPr>
      <w:tabs>
        <w:tab w:val="left" w:pos="480"/>
        <w:tab w:val="clear" w:pos="432"/>
      </w:tabs>
      <w:ind w:left="480" w:hanging="480"/>
    </w:pPr>
  </w:style>
  <w:style w:type="paragraph" w:customStyle="1" w:styleId="583">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4">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5">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6">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7">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8">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9">
    <w:name w:val="0"/>
    <w:basedOn w:val="1"/>
    <w:qFormat/>
    <w:uiPriority w:val="0"/>
    <w:pPr>
      <w:widowControl/>
    </w:pPr>
    <w:rPr>
      <w:kern w:val="0"/>
      <w:sz w:val="24"/>
      <w:szCs w:val="20"/>
    </w:rPr>
  </w:style>
  <w:style w:type="paragraph" w:customStyle="1" w:styleId="590">
    <w:name w:val="Char Char113"/>
    <w:basedOn w:val="1"/>
    <w:qFormat/>
    <w:uiPriority w:val="0"/>
    <w:pPr>
      <w:widowControl/>
      <w:spacing w:after="160" w:line="240" w:lineRule="exact"/>
      <w:jc w:val="left"/>
    </w:pPr>
    <w:rPr>
      <w:rFonts w:eastAsia="仿宋_GB2312"/>
      <w:sz w:val="28"/>
    </w:rPr>
  </w:style>
  <w:style w:type="paragraph" w:customStyle="1" w:styleId="591">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2">
    <w:name w:val="_Style 8"/>
    <w:basedOn w:val="1"/>
    <w:qFormat/>
    <w:uiPriority w:val="34"/>
    <w:pPr>
      <w:adjustRightInd/>
      <w:ind w:firstLine="420" w:firstLineChars="200"/>
    </w:pPr>
    <w:rPr>
      <w:rFonts w:eastAsia="仿宋_GB2312"/>
      <w:sz w:val="28"/>
    </w:rPr>
  </w:style>
  <w:style w:type="paragraph" w:customStyle="1" w:styleId="593">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4">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95">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7">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8">
    <w:name w:val="Char Char112"/>
    <w:basedOn w:val="1"/>
    <w:qFormat/>
    <w:uiPriority w:val="6"/>
    <w:pPr>
      <w:widowControl/>
      <w:spacing w:after="160" w:line="240" w:lineRule="exact"/>
      <w:jc w:val="left"/>
    </w:pPr>
    <w:rPr>
      <w:rFonts w:eastAsia="仿宋_GB2312"/>
      <w:sz w:val="28"/>
    </w:rPr>
  </w:style>
  <w:style w:type="paragraph" w:customStyle="1" w:styleId="599">
    <w:name w:val="正文 图"/>
    <w:basedOn w:val="128"/>
    <w:qFormat/>
    <w:uiPriority w:val="0"/>
    <w:pPr>
      <w:adjustRightInd/>
      <w:spacing w:before="0"/>
      <w:ind w:firstLine="0"/>
      <w:jc w:val="center"/>
    </w:pPr>
    <w:rPr>
      <w:rFonts w:ascii="微软雅黑" w:hAnsi="微软雅黑"/>
    </w:rPr>
  </w:style>
  <w:style w:type="paragraph" w:customStyle="1" w:styleId="600">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1">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2">
    <w:name w:val="Thf"/>
    <w:basedOn w:val="247"/>
    <w:qFormat/>
    <w:uiPriority w:val="0"/>
    <w:pPr>
      <w:ind w:left="0"/>
    </w:pPr>
  </w:style>
  <w:style w:type="paragraph" w:customStyle="1" w:styleId="603">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4">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5">
    <w:name w:val="注释"/>
    <w:basedOn w:val="1"/>
    <w:qFormat/>
    <w:uiPriority w:val="0"/>
    <w:pPr>
      <w:adjustRightInd/>
      <w:spacing w:line="360" w:lineRule="auto"/>
      <w:ind w:firstLine="480"/>
    </w:pPr>
    <w:rPr>
      <w:sz w:val="24"/>
    </w:rPr>
  </w:style>
  <w:style w:type="paragraph" w:customStyle="1" w:styleId="606">
    <w:name w:val="列出段落111"/>
    <w:basedOn w:val="1"/>
    <w:qFormat/>
    <w:uiPriority w:val="34"/>
    <w:pPr>
      <w:ind w:firstLine="420" w:firstLineChars="200"/>
    </w:pPr>
  </w:style>
  <w:style w:type="paragraph" w:customStyle="1" w:styleId="607">
    <w:name w:val="标准文本"/>
    <w:basedOn w:val="1"/>
    <w:link w:val="944"/>
    <w:qFormat/>
    <w:uiPriority w:val="0"/>
    <w:pPr>
      <w:adjustRightInd/>
      <w:spacing w:line="360" w:lineRule="auto"/>
      <w:ind w:firstLine="480" w:firstLineChars="200"/>
    </w:pPr>
    <w:rPr>
      <w:rFonts w:cs="宋体"/>
      <w:sz w:val="24"/>
      <w:szCs w:val="20"/>
    </w:rPr>
  </w:style>
  <w:style w:type="paragraph" w:customStyle="1" w:styleId="608">
    <w:name w:val="_Style 947"/>
    <w:basedOn w:val="1"/>
    <w:next w:val="102"/>
    <w:qFormat/>
    <w:uiPriority w:val="34"/>
    <w:pPr>
      <w:adjustRightInd/>
      <w:ind w:firstLine="420" w:firstLineChars="200"/>
    </w:pPr>
  </w:style>
  <w:style w:type="paragraph" w:customStyle="1" w:styleId="60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10">
    <w:name w:val="纯文本2"/>
    <w:basedOn w:val="1"/>
    <w:qFormat/>
    <w:uiPriority w:val="0"/>
    <w:pPr>
      <w:adjustRightInd/>
      <w:snapToGrid w:val="0"/>
      <w:jc w:val="left"/>
    </w:pPr>
    <w:rPr>
      <w:rFonts w:ascii="Century Gothic" w:hAnsi="楷体_GB2312" w:eastAsia="Century Gothic"/>
      <w:szCs w:val="20"/>
    </w:rPr>
  </w:style>
  <w:style w:type="paragraph" w:customStyle="1" w:styleId="61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3">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4">
    <w:name w:val="Blockquote"/>
    <w:basedOn w:val="1"/>
    <w:qFormat/>
    <w:uiPriority w:val="0"/>
    <w:pPr>
      <w:autoSpaceDE w:val="0"/>
      <w:autoSpaceDN w:val="0"/>
      <w:spacing w:before="100" w:after="100"/>
      <w:ind w:left="360" w:right="360"/>
      <w:jc w:val="left"/>
    </w:pPr>
    <w:rPr>
      <w:kern w:val="0"/>
      <w:sz w:val="24"/>
      <w:szCs w:val="20"/>
    </w:rPr>
  </w:style>
  <w:style w:type="paragraph" w:customStyle="1" w:styleId="615">
    <w:name w:val="p1"/>
    <w:basedOn w:val="1"/>
    <w:qFormat/>
    <w:uiPriority w:val="0"/>
    <w:pPr>
      <w:widowControl/>
      <w:adjustRightInd/>
      <w:jc w:val="left"/>
    </w:pPr>
    <w:rPr>
      <w:rFonts w:ascii=".PingFang SC" w:eastAsia=".PingFang SC"/>
      <w:color w:val="454545"/>
      <w:kern w:val="0"/>
      <w:sz w:val="18"/>
      <w:szCs w:val="18"/>
    </w:rPr>
  </w:style>
  <w:style w:type="paragraph" w:customStyle="1" w:styleId="616">
    <w:name w:val="Table Paragraph"/>
    <w:basedOn w:val="1"/>
    <w:qFormat/>
    <w:uiPriority w:val="0"/>
    <w:pPr>
      <w:adjustRightInd/>
      <w:jc w:val="left"/>
    </w:pPr>
    <w:rPr>
      <w:rFonts w:ascii="Calibri" w:hAnsi="Calibri"/>
      <w:kern w:val="0"/>
      <w:sz w:val="22"/>
      <w:szCs w:val="22"/>
      <w:lang w:eastAsia="en-US"/>
    </w:rPr>
  </w:style>
  <w:style w:type="paragraph" w:customStyle="1" w:styleId="61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20">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621">
    <w:name w:val="内容文本"/>
    <w:basedOn w:val="102"/>
    <w:qFormat/>
    <w:uiPriority w:val="0"/>
    <w:pPr>
      <w:spacing w:line="360" w:lineRule="auto"/>
      <w:ind w:firstLine="200"/>
      <w:contextualSpacing/>
      <w:jc w:val="left"/>
    </w:pPr>
    <w:rPr>
      <w:rFonts w:ascii="宋体" w:hAnsi="宋体"/>
      <w:kern w:val="0"/>
      <w:sz w:val="24"/>
      <w:lang w:eastAsia="en-US" w:bidi="en-US"/>
    </w:rPr>
  </w:style>
  <w:style w:type="paragraph" w:customStyle="1" w:styleId="622">
    <w:name w:val="0正文"/>
    <w:basedOn w:val="1"/>
    <w:qFormat/>
    <w:uiPriority w:val="0"/>
    <w:pPr>
      <w:spacing w:beforeLines="0" w:line="560" w:lineRule="exact"/>
      <w:ind w:firstLine="200" w:firstLineChars="200"/>
    </w:pPr>
    <w:rPr>
      <w:rFonts w:ascii="Tahoma" w:hAnsi="Tahoma"/>
      <w:sz w:val="24"/>
      <w:szCs w:val="22"/>
    </w:rPr>
  </w:style>
  <w:style w:type="character" w:customStyle="1" w:styleId="623">
    <w:name w:val="表格非标题文字 Char"/>
    <w:link w:val="83"/>
    <w:qFormat/>
    <w:uiPriority w:val="0"/>
    <w:rPr>
      <w:rFonts w:ascii="Futura Bk" w:hAnsi="Futura Bk"/>
      <w:kern w:val="2"/>
      <w:sz w:val="18"/>
      <w:szCs w:val="21"/>
      <w:lang w:val="en-US" w:eastAsia="zh-CN" w:bidi="ar-SA"/>
    </w:rPr>
  </w:style>
  <w:style w:type="character" w:customStyle="1" w:styleId="624">
    <w:name w:val="*正文 Char"/>
    <w:link w:val="84"/>
    <w:qFormat/>
    <w:locked/>
    <w:uiPriority w:val="0"/>
    <w:rPr>
      <w:rFonts w:ascii="宋体" w:hAnsi="宋体"/>
      <w:sz w:val="24"/>
    </w:rPr>
  </w:style>
  <w:style w:type="character" w:customStyle="1" w:styleId="625">
    <w:name w:val="Char Char71"/>
    <w:semiHidden/>
    <w:qFormat/>
    <w:uiPriority w:val="0"/>
    <w:rPr>
      <w:rFonts w:eastAsia="宋体"/>
      <w:kern w:val="2"/>
      <w:sz w:val="21"/>
      <w:szCs w:val="24"/>
      <w:lang w:val="en-US" w:eastAsia="zh-CN" w:bidi="ar-SA"/>
    </w:rPr>
  </w:style>
  <w:style w:type="character" w:customStyle="1" w:styleId="626">
    <w:name w:val="Char Char6"/>
    <w:qFormat/>
    <w:uiPriority w:val="0"/>
    <w:rPr>
      <w:rFonts w:eastAsia="宋体"/>
      <w:kern w:val="2"/>
      <w:sz w:val="21"/>
      <w:szCs w:val="24"/>
      <w:lang w:val="en-US" w:eastAsia="zh-CN" w:bidi="ar-SA"/>
    </w:rPr>
  </w:style>
  <w:style w:type="character" w:customStyle="1" w:styleId="627">
    <w:name w:val="正文缩进 Char"/>
    <w:qFormat/>
    <w:uiPriority w:val="0"/>
    <w:rPr>
      <w:rFonts w:eastAsia="宋体"/>
      <w:kern w:val="2"/>
      <w:sz w:val="21"/>
      <w:lang w:val="en-US" w:eastAsia="zh-CN"/>
    </w:rPr>
  </w:style>
  <w:style w:type="character" w:customStyle="1" w:styleId="628">
    <w:name w:val="正文首行缩进 Char1"/>
    <w:qFormat/>
    <w:uiPriority w:val="0"/>
    <w:rPr>
      <w:rFonts w:ascii="宋体" w:hAnsi="Times New Roman" w:eastAsia="宋体" w:cs="Times New Roman"/>
      <w:snapToGrid w:val="0"/>
      <w:kern w:val="2"/>
      <w:sz w:val="24"/>
      <w:szCs w:val="21"/>
      <w:lang w:val="zh-CN"/>
    </w:rPr>
  </w:style>
  <w:style w:type="character" w:customStyle="1" w:styleId="629">
    <w:name w:val="Char Char28"/>
    <w:qFormat/>
    <w:uiPriority w:val="6"/>
    <w:rPr>
      <w:rFonts w:ascii="仿宋_GB2312" w:hAnsi="仿宋_GB2312" w:eastAsia="仿宋_GB2312"/>
      <w:kern w:val="1"/>
      <w:sz w:val="28"/>
    </w:rPr>
  </w:style>
  <w:style w:type="character" w:customStyle="1" w:styleId="63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31">
    <w:name w:val="Heading 1 Char"/>
    <w:qFormat/>
    <w:uiPriority w:val="6"/>
    <w:rPr>
      <w:rFonts w:ascii="Times New Roman" w:hAnsi="Times New Roman" w:eastAsia="黑体" w:cs="Times New Roman"/>
      <w:b/>
      <w:kern w:val="0"/>
      <w:sz w:val="24"/>
      <w:szCs w:val="24"/>
    </w:rPr>
  </w:style>
  <w:style w:type="character" w:customStyle="1" w:styleId="632">
    <w:name w:val="U_正文 Char"/>
    <w:link w:val="85"/>
    <w:qFormat/>
    <w:uiPriority w:val="0"/>
    <w:rPr>
      <w:sz w:val="24"/>
      <w:szCs w:val="24"/>
    </w:rPr>
  </w:style>
  <w:style w:type="character" w:customStyle="1" w:styleId="633">
    <w:name w:val="HTML 地址 Char1"/>
    <w:qFormat/>
    <w:uiPriority w:val="0"/>
    <w:rPr>
      <w:rFonts w:ascii="Times New Roman" w:hAnsi="Times New Roman" w:eastAsia="宋体" w:cs="Times New Roman"/>
      <w:i/>
      <w:iCs/>
      <w:szCs w:val="24"/>
    </w:rPr>
  </w:style>
  <w:style w:type="character" w:customStyle="1" w:styleId="634">
    <w:name w:val="批注主题 Char1"/>
    <w:link w:val="60"/>
    <w:qFormat/>
    <w:uiPriority w:val="0"/>
    <w:rPr>
      <w:b/>
      <w:bCs/>
      <w:kern w:val="2"/>
      <w:sz w:val="21"/>
      <w:szCs w:val="24"/>
    </w:rPr>
  </w:style>
  <w:style w:type="character" w:customStyle="1" w:styleId="635">
    <w:name w:val="Char Char51"/>
    <w:qFormat/>
    <w:uiPriority w:val="0"/>
    <w:rPr>
      <w:rFonts w:ascii="宋体" w:hAnsi="Courier New" w:eastAsia="宋体"/>
      <w:kern w:val="2"/>
      <w:sz w:val="21"/>
      <w:lang w:val="en-US" w:eastAsia="zh-CN"/>
    </w:rPr>
  </w:style>
  <w:style w:type="character" w:customStyle="1" w:styleId="636">
    <w:name w:val="表正文 Char"/>
    <w:qFormat/>
    <w:uiPriority w:val="0"/>
    <w:rPr>
      <w:rFonts w:ascii="宋体" w:eastAsia="宋体"/>
      <w:snapToGrid w:val="0"/>
      <w:color w:val="000000"/>
      <w:kern w:val="28"/>
      <w:sz w:val="28"/>
      <w:lang w:val="en-US" w:eastAsia="zh-CN" w:bidi="ar-SA"/>
    </w:rPr>
  </w:style>
  <w:style w:type="character" w:customStyle="1" w:styleId="637">
    <w:name w:val="Char Char34"/>
    <w:qFormat/>
    <w:uiPriority w:val="6"/>
    <w:rPr>
      <w:b/>
      <w:kern w:val="1"/>
      <w:sz w:val="28"/>
      <w:szCs w:val="28"/>
    </w:rPr>
  </w:style>
  <w:style w:type="character" w:customStyle="1" w:styleId="63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39">
    <w:name w:val="哈哈正文 Char"/>
    <w:link w:val="86"/>
    <w:qFormat/>
    <w:uiPriority w:val="0"/>
    <w:rPr>
      <w:rFonts w:ascii="宋体" w:hAnsi="宋体" w:eastAsia="宋体"/>
      <w:kern w:val="2"/>
      <w:sz w:val="24"/>
      <w:lang w:bidi="ar-SA"/>
    </w:rPr>
  </w:style>
  <w:style w:type="character" w:customStyle="1" w:styleId="640">
    <w:name w:val="未处理的提及1"/>
    <w:qFormat/>
    <w:uiPriority w:val="0"/>
    <w:rPr>
      <w:color w:val="808080"/>
      <w:shd w:val="clear" w:color="auto" w:fill="E6E6E6"/>
    </w:rPr>
  </w:style>
  <w:style w:type="character" w:customStyle="1" w:styleId="641">
    <w:name w:val="txt"/>
    <w:qFormat/>
    <w:uiPriority w:val="0"/>
    <w:rPr>
      <w:rFonts w:ascii="仿宋_GB2312" w:eastAsia="微软雅黑"/>
      <w:b/>
      <w:kern w:val="2"/>
      <w:sz w:val="32"/>
      <w:szCs w:val="32"/>
      <w:lang w:val="en-US" w:eastAsia="zh-CN" w:bidi="ar-SA"/>
    </w:rPr>
  </w:style>
  <w:style w:type="character" w:customStyle="1" w:styleId="642">
    <w:name w:val="二级标题 Char Char"/>
    <w:qFormat/>
    <w:uiPriority w:val="0"/>
    <w:rPr>
      <w:rFonts w:ascii="宋体" w:hAnsi="宋体" w:eastAsia="宋体"/>
      <w:b/>
      <w:snapToGrid w:val="0"/>
      <w:kern w:val="2"/>
      <w:sz w:val="24"/>
      <w:szCs w:val="24"/>
      <w:lang w:val="en-US" w:eastAsia="zh-CN" w:bidi="ar-SA"/>
    </w:rPr>
  </w:style>
  <w:style w:type="character" w:customStyle="1" w:styleId="643">
    <w:name w:val="Char Char32"/>
    <w:qFormat/>
    <w:uiPriority w:val="6"/>
    <w:rPr>
      <w:b/>
      <w:kern w:val="1"/>
      <w:sz w:val="24"/>
      <w:szCs w:val="24"/>
    </w:rPr>
  </w:style>
  <w:style w:type="character" w:customStyle="1" w:styleId="644">
    <w:name w:val="PI Char1"/>
    <w:qFormat/>
    <w:uiPriority w:val="0"/>
    <w:rPr>
      <w:rFonts w:ascii="宋体" w:hAnsi="宋体"/>
      <w:kern w:val="2"/>
      <w:sz w:val="24"/>
      <w:szCs w:val="24"/>
    </w:rPr>
  </w:style>
  <w:style w:type="character" w:customStyle="1" w:styleId="645">
    <w:name w:val="tw4winTerm"/>
    <w:qFormat/>
    <w:uiPriority w:val="0"/>
    <w:rPr>
      <w:color w:val="0000FF"/>
    </w:rPr>
  </w:style>
  <w:style w:type="character" w:customStyle="1" w:styleId="646">
    <w:name w:val="Footer Char"/>
    <w:qFormat/>
    <w:locked/>
    <w:uiPriority w:val="0"/>
    <w:rPr>
      <w:rFonts w:eastAsia="宋体"/>
      <w:kern w:val="2"/>
      <w:sz w:val="18"/>
      <w:lang w:val="en-US" w:eastAsia="zh-CN" w:bidi="ar-SA"/>
    </w:rPr>
  </w:style>
  <w:style w:type="character" w:customStyle="1" w:styleId="647">
    <w:name w:val="普通文字 Char Char1"/>
    <w:qFormat/>
    <w:uiPriority w:val="0"/>
    <w:rPr>
      <w:rFonts w:ascii="宋体" w:hAnsi="Courier New"/>
      <w:kern w:val="2"/>
      <w:sz w:val="21"/>
    </w:rPr>
  </w:style>
  <w:style w:type="character" w:customStyle="1" w:styleId="648">
    <w:name w:val="Char Char101"/>
    <w:qFormat/>
    <w:uiPriority w:val="6"/>
    <w:rPr>
      <w:rFonts w:ascii="宋体" w:hAnsi="宋体"/>
      <w:kern w:val="2"/>
      <w:sz w:val="21"/>
      <w:szCs w:val="24"/>
      <w:lang w:val="en-US" w:eastAsia="zh-CN"/>
    </w:rPr>
  </w:style>
  <w:style w:type="character" w:customStyle="1" w:styleId="649">
    <w:name w:val="标题 4 Char"/>
    <w:qFormat/>
    <w:uiPriority w:val="0"/>
    <w:rPr>
      <w:rFonts w:ascii="Arial" w:hAnsi="Arial" w:eastAsia="黑体"/>
      <w:b/>
      <w:kern w:val="2"/>
      <w:sz w:val="28"/>
    </w:rPr>
  </w:style>
  <w:style w:type="character" w:customStyle="1" w:styleId="650">
    <w:name w:val="链接"/>
    <w:qFormat/>
    <w:uiPriority w:val="0"/>
    <w:rPr>
      <w:color w:val="0000FF"/>
      <w:sz w:val="21"/>
      <w:szCs w:val="21"/>
      <w:u w:val="single"/>
    </w:rPr>
  </w:style>
  <w:style w:type="character" w:customStyle="1" w:styleId="651">
    <w:name w:val="h4 Char"/>
    <w:qFormat/>
    <w:uiPriority w:val="0"/>
    <w:rPr>
      <w:rFonts w:ascii="Arial" w:hAnsi="Arial" w:eastAsia="黑体"/>
      <w:b/>
      <w:bCs/>
      <w:kern w:val="2"/>
      <w:sz w:val="28"/>
      <w:szCs w:val="28"/>
      <w:lang w:val="zh-CN" w:eastAsia="zh-CN" w:bidi="ar-SA"/>
    </w:rPr>
  </w:style>
  <w:style w:type="character" w:customStyle="1" w:styleId="652">
    <w:name w:val="5正文 Char"/>
    <w:link w:val="87"/>
    <w:qFormat/>
    <w:uiPriority w:val="0"/>
    <w:rPr>
      <w:rFonts w:ascii="仿宋_GB2312" w:hAnsi="微软雅黑" w:eastAsia="仿宋_GB2312"/>
      <w:sz w:val="28"/>
      <w:szCs w:val="21"/>
    </w:rPr>
  </w:style>
  <w:style w:type="character" w:customStyle="1" w:styleId="653">
    <w:name w:val="标题 3 字符"/>
    <w:qFormat/>
    <w:uiPriority w:val="9"/>
    <w:rPr>
      <w:b/>
      <w:bCs/>
      <w:kern w:val="2"/>
      <w:sz w:val="32"/>
      <w:szCs w:val="32"/>
    </w:rPr>
  </w:style>
  <w:style w:type="character" w:customStyle="1" w:styleId="654">
    <w:name w:val="样式6 Char"/>
    <w:qFormat/>
    <w:uiPriority w:val="0"/>
    <w:rPr>
      <w:rFonts w:ascii="仿宋_GB2312" w:hAnsi="宋体" w:eastAsia="仿宋_GB2312"/>
      <w:b/>
      <w:bCs/>
      <w:kern w:val="2"/>
      <w:sz w:val="24"/>
      <w:szCs w:val="24"/>
      <w:lang w:val="en-US" w:eastAsia="zh-CN" w:bidi="ar-SA"/>
    </w:rPr>
  </w:style>
  <w:style w:type="character" w:customStyle="1" w:styleId="655">
    <w:name w:val="Char Char14"/>
    <w:qFormat/>
    <w:uiPriority w:val="6"/>
    <w:rPr>
      <w:rFonts w:ascii="黑体" w:hAnsi="黑体" w:eastAsia="黑体"/>
    </w:rPr>
  </w:style>
  <w:style w:type="character" w:customStyle="1" w:styleId="656">
    <w:name w:val="Heading 2 Hidden Char"/>
    <w:qFormat/>
    <w:uiPriority w:val="0"/>
    <w:rPr>
      <w:rFonts w:ascii="仿宋_GB2312" w:eastAsia="仿宋_GB2312"/>
      <w:b/>
      <w:bCs/>
      <w:kern w:val="2"/>
      <w:sz w:val="24"/>
      <w:szCs w:val="24"/>
      <w:lang w:val="zh-CN" w:eastAsia="zh-CN" w:bidi="ar-SA"/>
    </w:rPr>
  </w:style>
  <w:style w:type="character" w:customStyle="1" w:styleId="657">
    <w:name w:val="正文首行缩进 2 Char"/>
    <w:link w:val="62"/>
    <w:qFormat/>
    <w:uiPriority w:val="0"/>
    <w:rPr>
      <w:rFonts w:ascii="宋体" w:hAnsi="宋体"/>
      <w:kern w:val="2"/>
      <w:sz w:val="21"/>
      <w:szCs w:val="24"/>
    </w:rPr>
  </w:style>
  <w:style w:type="character" w:customStyle="1" w:styleId="658">
    <w:name w:val="font11"/>
    <w:basedOn w:val="70"/>
    <w:qFormat/>
    <w:uiPriority w:val="0"/>
    <w:rPr>
      <w:rFonts w:hint="default" w:ascii="Times New Roman" w:hAnsi="Times New Roman" w:cs="Times New Roman"/>
      <w:color w:val="000000"/>
      <w:sz w:val="22"/>
      <w:szCs w:val="22"/>
      <w:u w:val="none"/>
    </w:rPr>
  </w:style>
  <w:style w:type="character" w:customStyle="1" w:styleId="659">
    <w:name w:val="表正文 Char1"/>
    <w:qFormat/>
    <w:uiPriority w:val="0"/>
    <w:rPr>
      <w:rFonts w:ascii="宋体" w:eastAsia="宋体"/>
      <w:snapToGrid w:val="0"/>
      <w:color w:val="000000"/>
      <w:kern w:val="28"/>
      <w:sz w:val="28"/>
    </w:rPr>
  </w:style>
  <w:style w:type="character" w:customStyle="1" w:styleId="660">
    <w:name w:val="blue1"/>
    <w:basedOn w:val="70"/>
    <w:qFormat/>
    <w:uiPriority w:val="0"/>
    <w:rPr>
      <w:rFonts w:ascii="Arial" w:hAnsi="Arial" w:eastAsia="黑体" w:cs="Arial"/>
      <w:snapToGrid w:val="0"/>
      <w:kern w:val="0"/>
      <w:szCs w:val="21"/>
    </w:rPr>
  </w:style>
  <w:style w:type="character" w:customStyle="1" w:styleId="661">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662">
    <w:name w:val="标书1 Char"/>
    <w:qFormat/>
    <w:uiPriority w:val="0"/>
    <w:rPr>
      <w:rFonts w:eastAsia="宋体"/>
      <w:b/>
      <w:bCs/>
      <w:kern w:val="44"/>
      <w:sz w:val="44"/>
      <w:szCs w:val="44"/>
      <w:lang w:val="en-US" w:eastAsia="zh-CN" w:bidi="ar-SA"/>
    </w:rPr>
  </w:style>
  <w:style w:type="character" w:customStyle="1" w:styleId="663">
    <w:name w:val="样式5 Char"/>
    <w:qFormat/>
    <w:uiPriority w:val="0"/>
    <w:rPr>
      <w:rFonts w:ascii="仿宋_GB2312" w:hAnsi="仿宋" w:eastAsia="仿宋_GB2312"/>
      <w:kern w:val="2"/>
      <w:sz w:val="24"/>
      <w:szCs w:val="24"/>
    </w:rPr>
  </w:style>
  <w:style w:type="character" w:customStyle="1" w:styleId="664">
    <w:name w:val="样式4 Char"/>
    <w:qFormat/>
    <w:uiPriority w:val="0"/>
    <w:rPr>
      <w:rFonts w:ascii="仿宋_GB2312" w:hAnsi="仿宋" w:eastAsia="仿宋_GB2312"/>
      <w:b/>
      <w:kern w:val="2"/>
      <w:sz w:val="32"/>
      <w:szCs w:val="32"/>
      <w:lang w:bidi="ar-SA"/>
    </w:rPr>
  </w:style>
  <w:style w:type="character" w:customStyle="1" w:styleId="665">
    <w:name w:val="插图说明 Char"/>
    <w:qFormat/>
    <w:uiPriority w:val="0"/>
    <w:rPr>
      <w:rFonts w:eastAsia="黑体"/>
      <w:sz w:val="24"/>
      <w:lang w:val="en-US" w:eastAsia="zh-CN"/>
    </w:rPr>
  </w:style>
  <w:style w:type="character" w:customStyle="1" w:styleId="666">
    <w:name w:val="正文2 Char Char"/>
    <w:link w:val="88"/>
    <w:qFormat/>
    <w:uiPriority w:val="0"/>
    <w:rPr>
      <w:rFonts w:eastAsia="宋体"/>
      <w:kern w:val="2"/>
      <w:sz w:val="24"/>
      <w:lang w:val="en-US" w:eastAsia="zh-CN" w:bidi="ar-SA"/>
    </w:rPr>
  </w:style>
  <w:style w:type="character" w:customStyle="1" w:styleId="667">
    <w:name w:val="Char Char24"/>
    <w:qFormat/>
    <w:uiPriority w:val="6"/>
    <w:rPr>
      <w:kern w:val="1"/>
      <w:sz w:val="21"/>
    </w:rPr>
  </w:style>
  <w:style w:type="character" w:customStyle="1" w:styleId="668">
    <w:name w:val="副标题 Char"/>
    <w:link w:val="47"/>
    <w:qFormat/>
    <w:uiPriority w:val="0"/>
    <w:rPr>
      <w:rFonts w:ascii="Arial" w:hAnsi="Arial" w:eastAsia="隶书"/>
      <w:b/>
      <w:bCs/>
      <w:kern w:val="28"/>
      <w:sz w:val="44"/>
      <w:szCs w:val="32"/>
      <w:lang w:val="en-US" w:eastAsia="zh-CN" w:bidi="ar-SA"/>
    </w:rPr>
  </w:style>
  <w:style w:type="character" w:customStyle="1" w:styleId="669">
    <w:name w:val="普通文字 Char1 Char"/>
    <w:qFormat/>
    <w:uiPriority w:val="0"/>
    <w:rPr>
      <w:rFonts w:ascii="宋体" w:hAnsi="Courier New" w:eastAsia="宋体"/>
      <w:kern w:val="2"/>
      <w:sz w:val="21"/>
      <w:szCs w:val="24"/>
      <w:lang w:val="en-US" w:eastAsia="zh-CN" w:bidi="ar-SA"/>
    </w:rPr>
  </w:style>
  <w:style w:type="character" w:customStyle="1" w:styleId="670">
    <w:name w:val="h3 Char1"/>
    <w:qFormat/>
    <w:uiPriority w:val="0"/>
    <w:rPr>
      <w:rFonts w:eastAsia="宋体"/>
      <w:b/>
      <w:bCs/>
      <w:kern w:val="2"/>
      <w:sz w:val="32"/>
      <w:szCs w:val="32"/>
      <w:lang w:bidi="ar-SA"/>
    </w:rPr>
  </w:style>
  <w:style w:type="character" w:customStyle="1" w:styleId="671">
    <w:name w:val="标题 Char1"/>
    <w:qFormat/>
    <w:uiPriority w:val="0"/>
    <w:rPr>
      <w:rFonts w:ascii="Cambria" w:hAnsi="Cambria" w:eastAsia="宋体" w:cs="Times New Roman"/>
      <w:b/>
      <w:bCs/>
      <w:sz w:val="32"/>
      <w:szCs w:val="32"/>
      <w:lang w:bidi="ar-SA"/>
    </w:rPr>
  </w:style>
  <w:style w:type="character" w:customStyle="1" w:styleId="672">
    <w:name w:val="gf正文1 Char"/>
    <w:qFormat/>
    <w:uiPriority w:val="0"/>
    <w:rPr>
      <w:rFonts w:ascii="宋体" w:hAnsi="宋体" w:eastAsia="宋体" w:cs="宋体"/>
      <w:kern w:val="2"/>
      <w:sz w:val="24"/>
      <w:szCs w:val="24"/>
      <w:lang w:val="en-US" w:eastAsia="zh-CN" w:bidi="ar-SA"/>
    </w:rPr>
  </w:style>
  <w:style w:type="character" w:customStyle="1" w:styleId="673">
    <w:name w:val="正文文本缩进 Char1"/>
    <w:qFormat/>
    <w:uiPriority w:val="0"/>
    <w:rPr>
      <w:rFonts w:ascii="Calibri" w:hAnsi="Calibri"/>
      <w:sz w:val="28"/>
    </w:rPr>
  </w:style>
  <w:style w:type="character" w:customStyle="1" w:styleId="674">
    <w:name w:val="No Spacing Char"/>
    <w:link w:val="89"/>
    <w:qFormat/>
    <w:uiPriority w:val="1"/>
    <w:rPr>
      <w:sz w:val="22"/>
      <w:szCs w:val="22"/>
      <w:lang w:val="en-US" w:eastAsia="zh-CN" w:bidi="ar-SA"/>
    </w:rPr>
  </w:style>
  <w:style w:type="character" w:customStyle="1" w:styleId="675">
    <w:name w:val="样式7 Char"/>
    <w:qFormat/>
    <w:uiPriority w:val="0"/>
    <w:rPr>
      <w:rFonts w:ascii="仿宋_GB2312" w:hAnsi="仿宋" w:eastAsia="仿宋_GB2312"/>
      <w:b/>
      <w:kern w:val="2"/>
      <w:sz w:val="24"/>
      <w:szCs w:val="24"/>
    </w:rPr>
  </w:style>
  <w:style w:type="character" w:customStyle="1" w:styleId="676">
    <w:name w:val="font12gray1"/>
    <w:qFormat/>
    <w:uiPriority w:val="0"/>
    <w:rPr>
      <w:rFonts w:ascii="仿宋_GB2312" w:eastAsia="微软雅黑"/>
      <w:b/>
      <w:spacing w:val="300"/>
      <w:kern w:val="2"/>
      <w:sz w:val="18"/>
      <w:szCs w:val="18"/>
      <w:lang w:val="en-US" w:eastAsia="zh-CN" w:bidi="ar-SA"/>
    </w:rPr>
  </w:style>
  <w:style w:type="character" w:customStyle="1" w:styleId="677">
    <w:name w:val="Char Char7"/>
    <w:semiHidden/>
    <w:qFormat/>
    <w:uiPriority w:val="0"/>
    <w:rPr>
      <w:rFonts w:eastAsia="宋体"/>
      <w:kern w:val="2"/>
      <w:sz w:val="21"/>
      <w:szCs w:val="24"/>
      <w:lang w:val="en-US" w:eastAsia="zh-CN" w:bidi="ar-SA"/>
    </w:rPr>
  </w:style>
  <w:style w:type="character" w:customStyle="1" w:styleId="678">
    <w:name w:val="表名 Char"/>
    <w:qFormat/>
    <w:uiPriority w:val="0"/>
    <w:rPr>
      <w:rFonts w:eastAsia="宋体"/>
      <w:b/>
      <w:bCs/>
      <w:kern w:val="2"/>
      <w:sz w:val="24"/>
      <w:szCs w:val="24"/>
      <w:lang w:val="en-US" w:eastAsia="zh-CN" w:bidi="ar-SA"/>
    </w:rPr>
  </w:style>
  <w:style w:type="character" w:customStyle="1" w:styleId="679">
    <w:name w:val="Document Map Char"/>
    <w:qFormat/>
    <w:locked/>
    <w:uiPriority w:val="0"/>
    <w:rPr>
      <w:rFonts w:eastAsia="宋体"/>
      <w:kern w:val="2"/>
      <w:sz w:val="21"/>
      <w:szCs w:val="24"/>
      <w:lang w:val="en-US" w:eastAsia="zh-CN" w:bidi="ar-SA"/>
    </w:rPr>
  </w:style>
  <w:style w:type="character" w:customStyle="1" w:styleId="680">
    <w:name w:val="font41"/>
    <w:basedOn w:val="70"/>
    <w:qFormat/>
    <w:uiPriority w:val="0"/>
    <w:rPr>
      <w:rFonts w:hint="eastAsia" w:ascii="仿宋_GB2312" w:eastAsia="仿宋_GB2312" w:cs="仿宋_GB2312"/>
      <w:color w:val="000000"/>
      <w:sz w:val="22"/>
      <w:szCs w:val="22"/>
      <w:u w:val="none"/>
    </w:rPr>
  </w:style>
  <w:style w:type="character" w:customStyle="1" w:styleId="681">
    <w:name w:val="标题 6 Char"/>
    <w:link w:val="8"/>
    <w:qFormat/>
    <w:uiPriority w:val="0"/>
    <w:rPr>
      <w:rFonts w:ascii="Arial" w:hAnsi="Arial" w:eastAsia="黑体"/>
      <w:b/>
      <w:bCs/>
      <w:kern w:val="2"/>
      <w:sz w:val="24"/>
      <w:szCs w:val="24"/>
    </w:rPr>
  </w:style>
  <w:style w:type="character" w:customStyle="1" w:styleId="682">
    <w:name w:val="纯文本 Char_0"/>
    <w:link w:val="90"/>
    <w:qFormat/>
    <w:uiPriority w:val="0"/>
    <w:rPr>
      <w:rFonts w:ascii="宋体" w:hAnsi="Courier New"/>
      <w:kern w:val="2"/>
      <w:sz w:val="21"/>
      <w:szCs w:val="21"/>
      <w:lang w:val="en-US" w:eastAsia="zh-CN"/>
    </w:rPr>
  </w:style>
  <w:style w:type="character" w:customStyle="1" w:styleId="683">
    <w:name w:val="Balloon Text Char"/>
    <w:qFormat/>
    <w:locked/>
    <w:uiPriority w:val="0"/>
    <w:rPr>
      <w:rFonts w:eastAsia="宋体"/>
      <w:kern w:val="2"/>
      <w:sz w:val="18"/>
      <w:szCs w:val="18"/>
      <w:lang w:val="en-US" w:eastAsia="zh-CN" w:bidi="ar-SA"/>
    </w:rPr>
  </w:style>
  <w:style w:type="character" w:customStyle="1" w:styleId="684">
    <w:name w:val="正文 项目2 Char"/>
    <w:basedOn w:val="685"/>
    <w:qFormat/>
    <w:uiPriority w:val="0"/>
    <w:rPr>
      <w:rFonts w:ascii="仿宋_GB2312" w:hAnsi="仿宋_GB2312" w:eastAsia="仿宋_GB2312"/>
      <w:kern w:val="2"/>
      <w:sz w:val="24"/>
      <w:lang w:bidi="ar-SA"/>
    </w:rPr>
  </w:style>
  <w:style w:type="character" w:customStyle="1" w:styleId="685">
    <w:name w:val="正文 项目 Char"/>
    <w:qFormat/>
    <w:uiPriority w:val="0"/>
    <w:rPr>
      <w:rFonts w:ascii="仿宋_GB2312" w:hAnsi="仿宋_GB2312" w:eastAsia="仿宋_GB2312"/>
      <w:kern w:val="2"/>
      <w:sz w:val="24"/>
      <w:lang w:bidi="ar-SA"/>
    </w:rPr>
  </w:style>
  <w:style w:type="character" w:customStyle="1" w:styleId="686">
    <w:name w:val="h Char Char1"/>
    <w:qFormat/>
    <w:uiPriority w:val="0"/>
    <w:rPr>
      <w:rFonts w:eastAsia="宋体"/>
      <w:kern w:val="2"/>
      <w:sz w:val="18"/>
      <w:szCs w:val="18"/>
      <w:lang w:val="en-US" w:eastAsia="zh-CN" w:bidi="ar-SA"/>
    </w:rPr>
  </w:style>
  <w:style w:type="character" w:customStyle="1" w:styleId="687">
    <w:name w:val="Char Char27"/>
    <w:qFormat/>
    <w:uiPriority w:val="6"/>
    <w:rPr>
      <w:rFonts w:ascii="宋体" w:hAnsi="宋体" w:eastAsia="宋体"/>
      <w:color w:val="000000"/>
      <w:kern w:val="1"/>
      <w:sz w:val="28"/>
      <w:lang w:val="en-US" w:eastAsia="zh-CN" w:bidi="ar-SA"/>
    </w:rPr>
  </w:style>
  <w:style w:type="character" w:customStyle="1" w:styleId="688">
    <w:name w:val="px14"/>
    <w:qFormat/>
    <w:uiPriority w:val="0"/>
    <w:rPr>
      <w:rFonts w:ascii="仿宋_GB2312" w:eastAsia="微软雅黑" w:cs="Times New Roman"/>
      <w:b/>
      <w:kern w:val="2"/>
      <w:sz w:val="32"/>
      <w:szCs w:val="32"/>
      <w:lang w:val="en-US" w:eastAsia="zh-CN" w:bidi="ar-SA"/>
    </w:rPr>
  </w:style>
  <w:style w:type="character" w:customStyle="1" w:styleId="689">
    <w:name w:val="HTML 预设格式 Char1"/>
    <w:qFormat/>
    <w:uiPriority w:val="0"/>
    <w:rPr>
      <w:rFonts w:ascii="Courier New" w:hAnsi="Courier New" w:eastAsia="宋体" w:cs="Courier New"/>
      <w:sz w:val="20"/>
      <w:szCs w:val="20"/>
    </w:rPr>
  </w:style>
  <w:style w:type="character" w:customStyle="1" w:styleId="690">
    <w:name w:val="普通文字 Char1"/>
    <w:qFormat/>
    <w:uiPriority w:val="0"/>
    <w:rPr>
      <w:rFonts w:ascii="宋体" w:hAnsi="Courier New" w:eastAsia="宋体"/>
      <w:kern w:val="2"/>
      <w:sz w:val="21"/>
      <w:lang w:val="en-US" w:eastAsia="zh-CN"/>
    </w:rPr>
  </w:style>
  <w:style w:type="character" w:customStyle="1" w:styleId="691">
    <w:name w:val="hei16b1"/>
    <w:qFormat/>
    <w:uiPriority w:val="0"/>
    <w:rPr>
      <w:rFonts w:hint="default" w:ascii="Arial" w:hAnsi="Arial" w:cs="Arial"/>
      <w:b/>
      <w:bCs/>
      <w:color w:val="000000"/>
      <w:sz w:val="24"/>
      <w:szCs w:val="24"/>
    </w:rPr>
  </w:style>
  <w:style w:type="character" w:customStyle="1" w:styleId="692">
    <w:name w:val="正文（绿盟科技） Char"/>
    <w:link w:val="92"/>
    <w:qFormat/>
    <w:uiPriority w:val="0"/>
    <w:rPr>
      <w:rFonts w:ascii="Arial" w:hAnsi="Arial"/>
      <w:sz w:val="21"/>
      <w:szCs w:val="21"/>
    </w:rPr>
  </w:style>
  <w:style w:type="character" w:customStyle="1" w:styleId="693">
    <w:name w:val="Char Char19"/>
    <w:qFormat/>
    <w:uiPriority w:val="6"/>
    <w:rPr>
      <w:rFonts w:ascii="宋体" w:hAnsi="宋体"/>
      <w:i/>
      <w:sz w:val="24"/>
      <w:szCs w:val="24"/>
    </w:rPr>
  </w:style>
  <w:style w:type="character" w:customStyle="1" w:styleId="694">
    <w:name w:val="页脚 Char"/>
    <w:qFormat/>
    <w:uiPriority w:val="0"/>
    <w:rPr>
      <w:rFonts w:eastAsia="仿宋_GB2312"/>
      <w:kern w:val="2"/>
      <w:sz w:val="18"/>
      <w:lang w:val="en-US" w:eastAsia="zh-CN"/>
    </w:rPr>
  </w:style>
  <w:style w:type="character" w:customStyle="1" w:styleId="695">
    <w:name w:val="批注主题 Char"/>
    <w:qFormat/>
    <w:uiPriority w:val="0"/>
    <w:rPr>
      <w:rFonts w:eastAsia="宋体"/>
      <w:b/>
      <w:bCs/>
      <w:kern w:val="2"/>
      <w:sz w:val="21"/>
      <w:szCs w:val="24"/>
      <w:lang w:val="en-US" w:eastAsia="zh-CN" w:bidi="ar-SA"/>
    </w:rPr>
  </w:style>
  <w:style w:type="character" w:customStyle="1" w:styleId="696">
    <w:name w:val="Comment Text Char"/>
    <w:qFormat/>
    <w:locked/>
    <w:uiPriority w:val="0"/>
    <w:rPr>
      <w:rFonts w:ascii="宋体" w:hAnsi="宋体" w:eastAsia="宋体"/>
      <w:kern w:val="2"/>
      <w:sz w:val="24"/>
      <w:lang w:val="en-US" w:eastAsia="zh-CN" w:bidi="ar-SA"/>
    </w:rPr>
  </w:style>
  <w:style w:type="character" w:customStyle="1" w:styleId="697">
    <w:name w:val="标题 2 字符"/>
    <w:qFormat/>
    <w:uiPriority w:val="1"/>
    <w:rPr>
      <w:rFonts w:ascii="仿宋_GB2312" w:hAnsi="Times New Roman" w:eastAsia="仿宋_GB2312" w:cs="Times New Roman"/>
      <w:b/>
      <w:kern w:val="2"/>
      <w:sz w:val="24"/>
      <w:lang w:val="zh-CN"/>
    </w:rPr>
  </w:style>
  <w:style w:type="character" w:customStyle="1" w:styleId="698">
    <w:name w:val="Char Char72"/>
    <w:qFormat/>
    <w:uiPriority w:val="0"/>
    <w:rPr>
      <w:rFonts w:eastAsia="宋体"/>
      <w:kern w:val="2"/>
      <w:sz w:val="21"/>
      <w:szCs w:val="24"/>
      <w:lang w:val="en-US" w:eastAsia="zh-CN" w:bidi="ar-SA"/>
    </w:rPr>
  </w:style>
  <w:style w:type="character" w:customStyle="1" w:styleId="699">
    <w:name w:val="正文文本缩进 Char2"/>
    <w:qFormat/>
    <w:uiPriority w:val="0"/>
    <w:rPr>
      <w:rFonts w:ascii="Times New Roman" w:hAnsi="Times New Roman" w:eastAsia="宋体" w:cs="Times New Roman"/>
      <w:snapToGrid w:val="0"/>
      <w:kern w:val="0"/>
      <w:szCs w:val="24"/>
    </w:rPr>
  </w:style>
  <w:style w:type="character" w:customStyle="1" w:styleId="700">
    <w:name w:val="样式2 Char"/>
    <w:qFormat/>
    <w:uiPriority w:val="0"/>
    <w:rPr>
      <w:rFonts w:ascii="仿宋_GB2312" w:hAnsi="仿宋" w:eastAsia="仿宋_GB2312" w:cs="仿宋_GB2312"/>
      <w:b/>
      <w:bCs/>
      <w:sz w:val="32"/>
      <w:szCs w:val="30"/>
      <w:lang w:val="zh-CN"/>
    </w:rPr>
  </w:style>
  <w:style w:type="character" w:customStyle="1" w:styleId="701">
    <w:name w:val="表格名称[858D7CFB-ED40-4347-BF05-701D383B685F]"/>
    <w:link w:val="93"/>
    <w:qFormat/>
    <w:uiPriority w:val="0"/>
    <w:rPr>
      <w:sz w:val="32"/>
    </w:rPr>
  </w:style>
  <w:style w:type="character" w:customStyle="1" w:styleId="702">
    <w:name w:val="Char Char4"/>
    <w:qFormat/>
    <w:uiPriority w:val="0"/>
    <w:rPr>
      <w:rFonts w:eastAsia="宋体"/>
      <w:b/>
      <w:sz w:val="24"/>
      <w:lang w:eastAsia="zh-CN" w:bidi="ar-SA"/>
    </w:rPr>
  </w:style>
  <w:style w:type="character" w:customStyle="1" w:styleId="703">
    <w:name w:val="c7 style3"/>
    <w:qFormat/>
    <w:uiPriority w:val="0"/>
  </w:style>
  <w:style w:type="character" w:customStyle="1" w:styleId="704">
    <w:name w:val="正文文本 3 Char1"/>
    <w:semiHidden/>
    <w:qFormat/>
    <w:uiPriority w:val="99"/>
    <w:rPr>
      <w:rFonts w:ascii="Times New Roman" w:hAnsi="Times New Roman" w:eastAsia="宋体" w:cs="Times New Roman"/>
      <w:sz w:val="16"/>
      <w:szCs w:val="16"/>
    </w:rPr>
  </w:style>
  <w:style w:type="character" w:customStyle="1" w:styleId="705">
    <w:name w:val="tw4winInternal"/>
    <w:qFormat/>
    <w:uiPriority w:val="0"/>
    <w:rPr>
      <w:rFonts w:ascii="Courier New" w:hAnsi="Courier New" w:cs="Courier New"/>
      <w:color w:val="FF0000"/>
      <w:lang w:val="en-US" w:eastAsia="zh-CN"/>
    </w:rPr>
  </w:style>
  <w:style w:type="character" w:customStyle="1" w:styleId="706">
    <w:name w:val="Char Char10"/>
    <w:semiHidden/>
    <w:qFormat/>
    <w:uiPriority w:val="0"/>
    <w:rPr>
      <w:rFonts w:ascii="宋体" w:hAnsi="宋体"/>
      <w:kern w:val="2"/>
      <w:sz w:val="21"/>
      <w:szCs w:val="24"/>
      <w:lang w:val="en-US" w:eastAsia="zh-CN"/>
    </w:rPr>
  </w:style>
  <w:style w:type="character" w:customStyle="1" w:styleId="707">
    <w:name w:val="shadow11"/>
    <w:qFormat/>
    <w:uiPriority w:val="0"/>
    <w:rPr>
      <w:color w:val="000000"/>
      <w:sz w:val="21"/>
    </w:rPr>
  </w:style>
  <w:style w:type="character" w:customStyle="1" w:styleId="708">
    <w:name w:val="正文非缩进 Char3"/>
    <w:qFormat/>
    <w:uiPriority w:val="0"/>
    <w:rPr>
      <w:rFonts w:ascii="宋体" w:eastAsia="宋体"/>
      <w:snapToGrid w:val="0"/>
      <w:color w:val="000000"/>
      <w:kern w:val="28"/>
      <w:sz w:val="28"/>
      <w:lang w:val="en-US" w:eastAsia="zh-CN" w:bidi="ar-SA"/>
    </w:rPr>
  </w:style>
  <w:style w:type="character" w:customStyle="1" w:styleId="709">
    <w:name w:val="Char Char"/>
    <w:qFormat/>
    <w:uiPriority w:val="0"/>
    <w:rPr>
      <w:rFonts w:ascii="宋体" w:hAnsi="Courier New" w:eastAsia="宋体"/>
      <w:kern w:val="2"/>
      <w:sz w:val="21"/>
      <w:lang w:val="en-US" w:eastAsia="zh-CN" w:bidi="ar-SA"/>
    </w:rPr>
  </w:style>
  <w:style w:type="character" w:customStyle="1" w:styleId="710">
    <w:name w:val="签名 Char1"/>
    <w:qFormat/>
    <w:uiPriority w:val="0"/>
    <w:rPr>
      <w:rFonts w:ascii="Times New Roman" w:hAnsi="Times New Roman" w:eastAsia="宋体" w:cs="Times New Roman"/>
      <w:szCs w:val="24"/>
    </w:rPr>
  </w:style>
  <w:style w:type="character" w:customStyle="1" w:styleId="711">
    <w:name w:val="日期 Char"/>
    <w:link w:val="35"/>
    <w:qFormat/>
    <w:uiPriority w:val="0"/>
    <w:rPr>
      <w:rFonts w:ascii="宋体"/>
      <w:kern w:val="2"/>
      <w:sz w:val="24"/>
      <w:szCs w:val="21"/>
      <w:lang w:val="zh-CN"/>
    </w:rPr>
  </w:style>
  <w:style w:type="character" w:customStyle="1" w:styleId="712">
    <w:name w:val="标题 9 Char"/>
    <w:link w:val="11"/>
    <w:qFormat/>
    <w:uiPriority w:val="0"/>
    <w:rPr>
      <w:rFonts w:ascii="Arial" w:hAnsi="Arial" w:eastAsia="黑体"/>
      <w:kern w:val="2"/>
      <w:sz w:val="21"/>
      <w:szCs w:val="21"/>
    </w:rPr>
  </w:style>
  <w:style w:type="character" w:customStyle="1" w:styleId="713">
    <w:name w:val="Char Char18"/>
    <w:qFormat/>
    <w:uiPriority w:val="6"/>
    <w:rPr>
      <w:rFonts w:ascii="宋体" w:hAnsi="宋体"/>
      <w:sz w:val="28"/>
    </w:rPr>
  </w:style>
  <w:style w:type="character" w:customStyle="1" w:styleId="714">
    <w:name w:val="批注文字 Char"/>
    <w:qFormat/>
    <w:uiPriority w:val="99"/>
    <w:rPr>
      <w:kern w:val="2"/>
      <w:sz w:val="21"/>
      <w:szCs w:val="24"/>
    </w:rPr>
  </w:style>
  <w:style w:type="character" w:customStyle="1" w:styleId="715">
    <w:name w:val="Char Char22"/>
    <w:qFormat/>
    <w:uiPriority w:val="6"/>
    <w:rPr>
      <w:rFonts w:ascii="宋体" w:hAnsi="宋体"/>
      <w:kern w:val="1"/>
      <w:sz w:val="24"/>
      <w:szCs w:val="24"/>
    </w:rPr>
  </w:style>
  <w:style w:type="character" w:customStyle="1" w:styleId="716">
    <w:name w:val="pt141"/>
    <w:qFormat/>
    <w:uiPriority w:val="0"/>
    <w:rPr>
      <w:color w:val="330066"/>
      <w:sz w:val="22"/>
      <w:szCs w:val="22"/>
    </w:rPr>
  </w:style>
  <w:style w:type="character" w:customStyle="1" w:styleId="717">
    <w:name w:val="正文文本缩进 2 Char1"/>
    <w:semiHidden/>
    <w:qFormat/>
    <w:uiPriority w:val="99"/>
    <w:rPr>
      <w:rFonts w:ascii="Times New Roman" w:hAnsi="Times New Roman" w:eastAsia="宋体" w:cs="Times New Roman"/>
      <w:szCs w:val="24"/>
    </w:rPr>
  </w:style>
  <w:style w:type="character" w:customStyle="1" w:styleId="718">
    <w:name w:val="批注框文本 Char"/>
    <w:link w:val="38"/>
    <w:qFormat/>
    <w:uiPriority w:val="0"/>
    <w:rPr>
      <w:kern w:val="2"/>
      <w:sz w:val="18"/>
      <w:szCs w:val="18"/>
    </w:rPr>
  </w:style>
  <w:style w:type="character" w:customStyle="1" w:styleId="719">
    <w:name w:val="Char Char611"/>
    <w:qFormat/>
    <w:uiPriority w:val="0"/>
    <w:rPr>
      <w:rFonts w:eastAsia="宋体"/>
      <w:kern w:val="2"/>
      <w:sz w:val="21"/>
      <w:szCs w:val="24"/>
      <w:lang w:val="en-US" w:eastAsia="zh-CN" w:bidi="ar-SA"/>
    </w:rPr>
  </w:style>
  <w:style w:type="character" w:customStyle="1" w:styleId="720">
    <w:name w:val="highlight1"/>
    <w:qFormat/>
    <w:uiPriority w:val="0"/>
    <w:rPr>
      <w:rFonts w:ascii="仿宋_GB2312" w:eastAsia="微软雅黑"/>
      <w:b/>
      <w:kern w:val="2"/>
      <w:sz w:val="23"/>
      <w:szCs w:val="23"/>
      <w:lang w:val="en-US" w:eastAsia="zh-CN" w:bidi="ar-SA"/>
    </w:rPr>
  </w:style>
  <w:style w:type="character" w:customStyle="1" w:styleId="721">
    <w:name w:val="my正文 Char"/>
    <w:link w:val="94"/>
    <w:qFormat/>
    <w:locked/>
    <w:uiPriority w:val="0"/>
    <w:rPr>
      <w:rFonts w:ascii="Tahoma" w:hAnsi="Tahoma"/>
      <w:sz w:val="24"/>
      <w:szCs w:val="24"/>
    </w:rPr>
  </w:style>
  <w:style w:type="character" w:customStyle="1" w:styleId="722">
    <w:name w:val="正文缩进 Char2"/>
    <w:link w:val="16"/>
    <w:qFormat/>
    <w:uiPriority w:val="0"/>
    <w:rPr>
      <w:rFonts w:ascii="宋体" w:eastAsia="宋体"/>
      <w:snapToGrid w:val="0"/>
      <w:color w:val="000000"/>
      <w:kern w:val="28"/>
      <w:sz w:val="28"/>
      <w:lang w:val="en-US" w:eastAsia="zh-CN" w:bidi="ar-SA"/>
    </w:rPr>
  </w:style>
  <w:style w:type="character" w:customStyle="1" w:styleId="723">
    <w:name w:val="Used by Word for text of Help footnotes Char Char1"/>
    <w:qFormat/>
    <w:uiPriority w:val="0"/>
    <w:rPr>
      <w:color w:val="0000FF"/>
      <w:sz w:val="21"/>
    </w:rPr>
  </w:style>
  <w:style w:type="character" w:customStyle="1" w:styleId="724">
    <w:name w:val="页眉 Char"/>
    <w:qFormat/>
    <w:uiPriority w:val="0"/>
    <w:rPr>
      <w:rFonts w:eastAsia="仿宋_GB2312"/>
      <w:kern w:val="2"/>
      <w:sz w:val="18"/>
      <w:lang w:val="en-US" w:eastAsia="zh-CN"/>
    </w:rPr>
  </w:style>
  <w:style w:type="character" w:customStyle="1" w:styleId="725">
    <w:name w:val="FA正文 Char Char"/>
    <w:qFormat/>
    <w:uiPriority w:val="0"/>
    <w:rPr>
      <w:rFonts w:hAnsi="宋体"/>
      <w:kern w:val="2"/>
      <w:sz w:val="24"/>
      <w:lang w:bidi="ar-SA"/>
    </w:rPr>
  </w:style>
  <w:style w:type="character" w:customStyle="1" w:styleId="726">
    <w:name w:val="纯文本 字符"/>
    <w:qFormat/>
    <w:uiPriority w:val="0"/>
    <w:rPr>
      <w:rFonts w:ascii="宋体" w:hAnsi="Courier New" w:eastAsia="宋体" w:cs="Arial"/>
      <w:snapToGrid w:val="0"/>
      <w:kern w:val="2"/>
      <w:sz w:val="21"/>
      <w:szCs w:val="21"/>
      <w:lang w:val="en-US" w:eastAsia="zh-CN" w:bidi="ar-SA"/>
    </w:rPr>
  </w:style>
  <w:style w:type="character" w:customStyle="1" w:styleId="727">
    <w:name w:val="3级 Char"/>
    <w:link w:val="95"/>
    <w:qFormat/>
    <w:uiPriority w:val="0"/>
    <w:rPr>
      <w:rFonts w:ascii="宋体" w:hAnsi="宋体"/>
      <w:b/>
      <w:bCs/>
      <w:sz w:val="28"/>
    </w:rPr>
  </w:style>
  <w:style w:type="character" w:customStyle="1" w:styleId="728">
    <w:name w:val="myp11"/>
    <w:qFormat/>
    <w:uiPriority w:val="0"/>
    <w:rPr>
      <w:rFonts w:ascii="仿宋_GB2312" w:eastAsia="微软雅黑"/>
      <w:b/>
      <w:kern w:val="2"/>
      <w:sz w:val="32"/>
      <w:szCs w:val="32"/>
      <w:lang w:val="en-US" w:eastAsia="zh-CN" w:bidi="ar-SA"/>
    </w:rPr>
  </w:style>
  <w:style w:type="character" w:customStyle="1" w:styleId="729">
    <w:name w:val="文档结构图 Char1"/>
    <w:link w:val="19"/>
    <w:qFormat/>
    <w:uiPriority w:val="0"/>
    <w:rPr>
      <w:kern w:val="2"/>
      <w:sz w:val="21"/>
      <w:szCs w:val="24"/>
      <w:shd w:val="clear" w:color="auto" w:fill="000080"/>
    </w:rPr>
  </w:style>
  <w:style w:type="character" w:customStyle="1" w:styleId="730">
    <w:name w:val="H6 Char"/>
    <w:qFormat/>
    <w:uiPriority w:val="0"/>
    <w:rPr>
      <w:rFonts w:ascii="Arial" w:hAnsi="Arial" w:eastAsia="黑体"/>
      <w:b/>
      <w:bCs/>
      <w:kern w:val="2"/>
      <w:sz w:val="24"/>
      <w:szCs w:val="24"/>
    </w:rPr>
  </w:style>
  <w:style w:type="character" w:customStyle="1" w:styleId="731">
    <w:name w:val="Char Char91"/>
    <w:qFormat/>
    <w:uiPriority w:val="0"/>
    <w:rPr>
      <w:rFonts w:eastAsia="宋体"/>
      <w:kern w:val="2"/>
      <w:sz w:val="18"/>
      <w:szCs w:val="18"/>
      <w:lang w:val="en-US" w:eastAsia="zh-CN" w:bidi="ar-SA"/>
    </w:rPr>
  </w:style>
  <w:style w:type="character" w:customStyle="1" w:styleId="732">
    <w:name w:val="副标题 Char1"/>
    <w:qFormat/>
    <w:uiPriority w:val="0"/>
    <w:rPr>
      <w:rFonts w:ascii="Cambria" w:hAnsi="Cambria" w:eastAsia="宋体" w:cs="Times New Roman"/>
      <w:b/>
      <w:bCs/>
      <w:snapToGrid w:val="0"/>
      <w:kern w:val="28"/>
      <w:sz w:val="32"/>
      <w:szCs w:val="32"/>
    </w:rPr>
  </w:style>
  <w:style w:type="character" w:customStyle="1" w:styleId="733">
    <w:name w:val="font61"/>
    <w:qFormat/>
    <w:uiPriority w:val="0"/>
    <w:rPr>
      <w:rFonts w:hint="eastAsia" w:ascii="仿宋" w:hAnsi="仿宋" w:eastAsia="仿宋" w:cs="仿宋"/>
      <w:color w:val="000000"/>
      <w:sz w:val="20"/>
      <w:szCs w:val="20"/>
      <w:u w:val="none"/>
    </w:rPr>
  </w:style>
  <w:style w:type="character" w:customStyle="1" w:styleId="73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5">
    <w:name w:val="Char Char211"/>
    <w:qFormat/>
    <w:uiPriority w:val="0"/>
    <w:rPr>
      <w:rFonts w:eastAsia="宋体"/>
      <w:b/>
      <w:bCs/>
      <w:kern w:val="2"/>
      <w:sz w:val="21"/>
      <w:szCs w:val="24"/>
      <w:lang w:val="en-US" w:eastAsia="zh-CN" w:bidi="ar-SA"/>
    </w:rPr>
  </w:style>
  <w:style w:type="character" w:customStyle="1" w:styleId="736">
    <w:name w:val="标题 2 Char"/>
    <w:qFormat/>
    <w:uiPriority w:val="0"/>
    <w:rPr>
      <w:rFonts w:ascii="Arial" w:hAnsi="Arial" w:eastAsia="黑体"/>
      <w:b/>
      <w:kern w:val="2"/>
      <w:sz w:val="32"/>
      <w:lang w:val="en-US" w:eastAsia="zh-CN"/>
    </w:rPr>
  </w:style>
  <w:style w:type="character" w:customStyle="1" w:styleId="737">
    <w:name w:val="maywed421"/>
    <w:qFormat/>
    <w:uiPriority w:val="0"/>
    <w:rPr>
      <w:color w:val="366FB6"/>
      <w:u w:val="none"/>
    </w:rPr>
  </w:style>
  <w:style w:type="character" w:customStyle="1" w:styleId="738">
    <w:name w:val="正文文本缩进 Char"/>
    <w:qFormat/>
    <w:uiPriority w:val="0"/>
    <w:rPr>
      <w:rFonts w:ascii="宋体" w:hAnsi="宋体"/>
      <w:kern w:val="2"/>
      <w:sz w:val="24"/>
      <w:szCs w:val="24"/>
    </w:rPr>
  </w:style>
  <w:style w:type="character" w:customStyle="1" w:styleId="739">
    <w:name w:val="Char Char102"/>
    <w:semiHidden/>
    <w:qFormat/>
    <w:uiPriority w:val="0"/>
    <w:rPr>
      <w:rFonts w:ascii="宋体" w:hAnsi="宋体"/>
      <w:kern w:val="2"/>
      <w:sz w:val="21"/>
      <w:szCs w:val="24"/>
      <w:lang w:val="en-US" w:eastAsia="zh-CN"/>
    </w:rPr>
  </w:style>
  <w:style w:type="character" w:customStyle="1" w:styleId="740">
    <w:name w:val="页眉 Char1"/>
    <w:qFormat/>
    <w:uiPriority w:val="0"/>
    <w:rPr>
      <w:rFonts w:eastAsia="宋体"/>
      <w:kern w:val="2"/>
      <w:sz w:val="18"/>
      <w:szCs w:val="18"/>
      <w:lang w:val="en-US" w:eastAsia="zh-CN" w:bidi="ar-SA"/>
    </w:rPr>
  </w:style>
  <w:style w:type="character" w:customStyle="1" w:styleId="741">
    <w:name w:val="md"/>
    <w:basedOn w:val="70"/>
    <w:qFormat/>
    <w:uiPriority w:val="0"/>
    <w:rPr>
      <w:rFonts w:ascii="Arial" w:hAnsi="Arial" w:eastAsia="黑体" w:cs="Arial"/>
      <w:snapToGrid w:val="0"/>
      <w:kern w:val="0"/>
      <w:szCs w:val="21"/>
    </w:rPr>
  </w:style>
  <w:style w:type="character" w:customStyle="1" w:styleId="742">
    <w:name w:val="big1"/>
    <w:qFormat/>
    <w:uiPriority w:val="0"/>
    <w:rPr>
      <w:rFonts w:hint="eastAsia" w:ascii="宋体" w:hAnsi="宋体" w:eastAsia="宋体"/>
      <w:color w:val="333333"/>
      <w:sz w:val="22"/>
      <w:szCs w:val="22"/>
    </w:rPr>
  </w:style>
  <w:style w:type="character" w:customStyle="1" w:styleId="743">
    <w:name w:val="Char Char311"/>
    <w:qFormat/>
    <w:uiPriority w:val="0"/>
    <w:rPr>
      <w:rFonts w:eastAsia="宋体"/>
      <w:kern w:val="2"/>
      <w:sz w:val="21"/>
      <w:szCs w:val="24"/>
      <w:lang w:val="en-US" w:eastAsia="zh-CN" w:bidi="ar-SA"/>
    </w:rPr>
  </w:style>
  <w:style w:type="character" w:customStyle="1" w:styleId="744">
    <w:name w:val="Char Char81"/>
    <w:qFormat/>
    <w:uiPriority w:val="6"/>
    <w:rPr>
      <w:rFonts w:eastAsia="宋体"/>
      <w:b/>
      <w:sz w:val="24"/>
      <w:lang w:eastAsia="zh-CN"/>
    </w:rPr>
  </w:style>
  <w:style w:type="character" w:customStyle="1" w:styleId="745">
    <w:name w:val="样式3 Char"/>
    <w:basedOn w:val="700"/>
    <w:qFormat/>
    <w:uiPriority w:val="0"/>
    <w:rPr>
      <w:rFonts w:ascii="仿宋_GB2312" w:hAnsi="仿宋" w:eastAsia="仿宋_GB2312" w:cs="仿宋_GB2312"/>
      <w:sz w:val="32"/>
      <w:szCs w:val="30"/>
      <w:lang w:val="zh-CN"/>
    </w:rPr>
  </w:style>
  <w:style w:type="character" w:customStyle="1" w:styleId="746">
    <w:name w:val="HTML 地址 Char"/>
    <w:link w:val="29"/>
    <w:qFormat/>
    <w:uiPriority w:val="0"/>
    <w:rPr>
      <w:rFonts w:ascii="宋体" w:hAnsi="宋体"/>
      <w:i/>
      <w:iCs/>
      <w:sz w:val="24"/>
      <w:szCs w:val="24"/>
    </w:rPr>
  </w:style>
  <w:style w:type="character" w:customStyle="1" w:styleId="747">
    <w:name w:val="正文首行缩进 2 Char1"/>
    <w:qFormat/>
    <w:uiPriority w:val="0"/>
    <w:rPr>
      <w:rFonts w:ascii="Times New Roman" w:hAnsi="Times New Roman" w:eastAsia="宋体" w:cs="Times New Roman"/>
      <w:kern w:val="2"/>
      <w:sz w:val="24"/>
      <w:szCs w:val="24"/>
    </w:rPr>
  </w:style>
  <w:style w:type="character" w:customStyle="1" w:styleId="748">
    <w:name w:val="副标题 Char2"/>
    <w:qFormat/>
    <w:uiPriority w:val="0"/>
    <w:rPr>
      <w:rFonts w:ascii="Cambria" w:hAnsi="Cambria" w:eastAsia="宋体" w:cs="Times New Roman"/>
      <w:b/>
      <w:bCs/>
      <w:snapToGrid w:val="0"/>
      <w:kern w:val="28"/>
      <w:sz w:val="32"/>
      <w:szCs w:val="32"/>
    </w:rPr>
  </w:style>
  <w:style w:type="character" w:customStyle="1" w:styleId="749">
    <w:name w:val="标题4-dyf Char"/>
    <w:link w:val="97"/>
    <w:qFormat/>
    <w:uiPriority w:val="0"/>
    <w:rPr>
      <w:rFonts w:ascii="Cambria" w:hAnsi="Cambria"/>
      <w:b/>
      <w:bCs/>
      <w:color w:val="000000"/>
      <w:kern w:val="2"/>
      <w:sz w:val="21"/>
      <w:szCs w:val="21"/>
    </w:rPr>
  </w:style>
  <w:style w:type="character" w:customStyle="1" w:styleId="750">
    <w:name w:val="dectext1"/>
    <w:qFormat/>
    <w:uiPriority w:val="0"/>
    <w:rPr>
      <w:rFonts w:ascii="宋体" w:hAnsi="宋体" w:eastAsia="宋体"/>
      <w:color w:val="333333"/>
      <w:sz w:val="21"/>
      <w:szCs w:val="21"/>
      <w:u w:val="none"/>
    </w:rPr>
  </w:style>
  <w:style w:type="character" w:customStyle="1" w:styleId="751">
    <w:name w:val="冯 Char"/>
    <w:link w:val="98"/>
    <w:qFormat/>
    <w:uiPriority w:val="0"/>
    <w:rPr>
      <w:rFonts w:ascii="宋体" w:hAnsi="宋体"/>
      <w:color w:val="000000"/>
      <w:sz w:val="24"/>
      <w:szCs w:val="24"/>
    </w:rPr>
  </w:style>
  <w:style w:type="character" w:customStyle="1" w:styleId="752">
    <w:name w:val="Header Char"/>
    <w:qFormat/>
    <w:locked/>
    <w:uiPriority w:val="0"/>
    <w:rPr>
      <w:rFonts w:eastAsia="宋体"/>
      <w:kern w:val="2"/>
      <w:sz w:val="18"/>
      <w:szCs w:val="18"/>
      <w:lang w:val="en-US" w:eastAsia="zh-CN" w:bidi="ar-SA"/>
    </w:rPr>
  </w:style>
  <w:style w:type="character" w:customStyle="1" w:styleId="753">
    <w:name w:val="Char Char12"/>
    <w:qFormat/>
    <w:uiPriority w:val="0"/>
    <w:rPr>
      <w:rFonts w:ascii="仿宋_GB2312" w:eastAsia="仿宋_GB2312"/>
      <w:b/>
      <w:bCs/>
      <w:kern w:val="2"/>
      <w:sz w:val="24"/>
      <w:szCs w:val="24"/>
      <w:lang w:val="zh-CN" w:eastAsia="zh-CN" w:bidi="ar-SA"/>
    </w:rPr>
  </w:style>
  <w:style w:type="character" w:customStyle="1" w:styleId="754">
    <w:name w:val="题注 Char"/>
    <w:link w:val="17"/>
    <w:qFormat/>
    <w:uiPriority w:val="0"/>
    <w:rPr>
      <w:b/>
      <w:kern w:val="2"/>
      <w:sz w:val="28"/>
    </w:rPr>
  </w:style>
  <w:style w:type="character" w:customStyle="1" w:styleId="755">
    <w:name w:val="普通文字 Char3"/>
    <w:qFormat/>
    <w:uiPriority w:val="0"/>
    <w:rPr>
      <w:rFonts w:ascii="宋体" w:hAnsi="Courier New" w:eastAsia="宋体"/>
      <w:kern w:val="2"/>
      <w:sz w:val="21"/>
      <w:lang w:val="en-US" w:eastAsia="zh-CN" w:bidi="ar-SA"/>
    </w:rPr>
  </w:style>
  <w:style w:type="character" w:customStyle="1" w:styleId="756">
    <w:name w:val="公文正文 Char"/>
    <w:qFormat/>
    <w:uiPriority w:val="0"/>
    <w:rPr>
      <w:rFonts w:ascii="仿宋_GB2312" w:eastAsia="仿宋_GB2312"/>
      <w:kern w:val="2"/>
      <w:sz w:val="24"/>
      <w:szCs w:val="24"/>
      <w:lang w:val="en-US" w:eastAsia="zh-CN" w:bidi="ar-SA"/>
    </w:rPr>
  </w:style>
  <w:style w:type="character" w:customStyle="1" w:styleId="757">
    <w:name w:val="正文首行缩进 Char Char Char Char Char"/>
    <w:qFormat/>
    <w:uiPriority w:val="0"/>
    <w:rPr>
      <w:rFonts w:ascii="宋体"/>
      <w:kern w:val="2"/>
      <w:sz w:val="24"/>
      <w:lang w:val="zh-CN"/>
    </w:rPr>
  </w:style>
  <w:style w:type="character" w:customStyle="1" w:styleId="758">
    <w:name w:val="PI Char"/>
    <w:qFormat/>
    <w:uiPriority w:val="0"/>
    <w:rPr>
      <w:rFonts w:ascii="宋体" w:hAnsi="宋体" w:eastAsia="宋体"/>
      <w:kern w:val="2"/>
      <w:sz w:val="24"/>
      <w:szCs w:val="24"/>
      <w:lang w:val="en-US" w:eastAsia="zh-CN" w:bidi="ar-SA"/>
    </w:rPr>
  </w:style>
  <w:style w:type="character" w:customStyle="1" w:styleId="759">
    <w:name w:val="Default Char"/>
    <w:link w:val="81"/>
    <w:qFormat/>
    <w:uiPriority w:val="0"/>
    <w:rPr>
      <w:rFonts w:ascii="仿宋_GB2312" w:eastAsia="仿宋_GB2312" w:cs="仿宋_GB2312"/>
      <w:color w:val="000000"/>
      <w:sz w:val="24"/>
      <w:szCs w:val="24"/>
      <w:lang w:val="en-US" w:eastAsia="zh-CN" w:bidi="ar-SA"/>
    </w:rPr>
  </w:style>
  <w:style w:type="character" w:customStyle="1" w:styleId="760">
    <w:name w:val="style91"/>
    <w:qFormat/>
    <w:uiPriority w:val="0"/>
    <w:rPr>
      <w:color w:val="333333"/>
    </w:rPr>
  </w:style>
  <w:style w:type="character" w:customStyle="1" w:styleId="761">
    <w:name w:val="列出段落 Char2"/>
    <w:qFormat/>
    <w:uiPriority w:val="34"/>
    <w:rPr>
      <w:rFonts w:ascii="Calibri" w:hAnsi="Calibri"/>
      <w:kern w:val="2"/>
      <w:sz w:val="28"/>
    </w:rPr>
  </w:style>
  <w:style w:type="character" w:customStyle="1" w:styleId="762">
    <w:name w:val="mdeck"/>
    <w:qFormat/>
    <w:uiPriority w:val="0"/>
    <w:rPr>
      <w:rFonts w:ascii="仿宋_GB2312" w:eastAsia="微软雅黑"/>
      <w:b/>
      <w:kern w:val="2"/>
      <w:sz w:val="32"/>
      <w:szCs w:val="32"/>
      <w:lang w:val="en-US" w:eastAsia="zh-CN" w:bidi="ar-SA"/>
    </w:rPr>
  </w:style>
  <w:style w:type="character" w:customStyle="1" w:styleId="763">
    <w:name w:val="unnamed11"/>
    <w:qFormat/>
    <w:uiPriority w:val="0"/>
    <w:rPr>
      <w:sz w:val="20"/>
      <w:szCs w:val="20"/>
    </w:rPr>
  </w:style>
  <w:style w:type="character" w:customStyle="1" w:styleId="764">
    <w:name w:val="正文文本 Char2"/>
    <w:semiHidden/>
    <w:qFormat/>
    <w:uiPriority w:val="99"/>
    <w:rPr>
      <w:rFonts w:ascii="Times New Roman" w:hAnsi="Times New Roman" w:eastAsia="宋体" w:cs="Times New Roman"/>
      <w:snapToGrid w:val="0"/>
      <w:kern w:val="0"/>
      <w:szCs w:val="24"/>
    </w:rPr>
  </w:style>
  <w:style w:type="character" w:customStyle="1" w:styleId="765">
    <w:name w:val="标书正文格式 Char"/>
    <w:qFormat/>
    <w:uiPriority w:val="0"/>
    <w:rPr>
      <w:rFonts w:eastAsia="楷体_GB2312"/>
      <w:kern w:val="2"/>
      <w:sz w:val="24"/>
      <w:szCs w:val="24"/>
      <w:lang w:bidi="ar-SA"/>
    </w:rPr>
  </w:style>
  <w:style w:type="character" w:customStyle="1" w:styleId="766">
    <w:name w:val="Char Char11"/>
    <w:qFormat/>
    <w:locked/>
    <w:uiPriority w:val="0"/>
    <w:rPr>
      <w:rFonts w:ascii="宋体" w:hAnsi="宋体" w:eastAsia="宋体"/>
      <w:b/>
      <w:kern w:val="2"/>
      <w:sz w:val="24"/>
      <w:szCs w:val="24"/>
      <w:lang w:val="en-US" w:eastAsia="zh-CN" w:bidi="ar-SA"/>
    </w:rPr>
  </w:style>
  <w:style w:type="character" w:customStyle="1" w:styleId="767">
    <w:name w:val="ca-131"/>
    <w:qFormat/>
    <w:uiPriority w:val="0"/>
    <w:rPr>
      <w:rFonts w:hint="eastAsia" w:ascii="仿宋_GB2312" w:eastAsia="仿宋_GB2312"/>
      <w:b/>
      <w:bCs/>
      <w:color w:val="000000"/>
      <w:spacing w:val="-20"/>
      <w:sz w:val="24"/>
      <w:szCs w:val="24"/>
    </w:rPr>
  </w:style>
  <w:style w:type="character" w:customStyle="1" w:styleId="768">
    <w:name w:val="tw4winMark"/>
    <w:qFormat/>
    <w:uiPriority w:val="0"/>
    <w:rPr>
      <w:rFonts w:ascii="Courier New" w:hAnsi="Courier New" w:cs="Courier New"/>
      <w:vanish/>
      <w:color w:val="800080"/>
      <w:sz w:val="24"/>
      <w:szCs w:val="24"/>
      <w:vertAlign w:val="subscript"/>
    </w:rPr>
  </w:style>
  <w:style w:type="character" w:customStyle="1" w:styleId="769">
    <w:name w:val="正文样式 Char"/>
    <w:link w:val="99"/>
    <w:qFormat/>
    <w:uiPriority w:val="0"/>
    <w:rPr>
      <w:rFonts w:ascii="Calibri" w:hAnsi="Calibri"/>
      <w:sz w:val="24"/>
      <w:szCs w:val="24"/>
    </w:rPr>
  </w:style>
  <w:style w:type="character" w:customStyle="1" w:styleId="770">
    <w:name w:val="表正文 Char3"/>
    <w:qFormat/>
    <w:uiPriority w:val="0"/>
    <w:rPr>
      <w:rFonts w:eastAsia="宋体"/>
    </w:rPr>
  </w:style>
  <w:style w:type="character" w:customStyle="1" w:styleId="771">
    <w:name w:val="H5 Char"/>
    <w:qFormat/>
    <w:uiPriority w:val="0"/>
    <w:rPr>
      <w:b/>
      <w:bCs/>
      <w:kern w:val="2"/>
      <w:sz w:val="28"/>
      <w:szCs w:val="28"/>
    </w:rPr>
  </w:style>
  <w:style w:type="character" w:customStyle="1" w:styleId="772">
    <w:name w:val="Char Char3"/>
    <w:qFormat/>
    <w:uiPriority w:val="0"/>
    <w:rPr>
      <w:rFonts w:eastAsia="宋体"/>
      <w:kern w:val="2"/>
      <w:sz w:val="21"/>
      <w:szCs w:val="24"/>
      <w:lang w:val="en-US" w:eastAsia="zh-CN" w:bidi="ar-SA"/>
    </w:rPr>
  </w:style>
  <w:style w:type="character" w:customStyle="1" w:styleId="773">
    <w:name w:val="正文 编号 Char"/>
    <w:qFormat/>
    <w:uiPriority w:val="0"/>
    <w:rPr>
      <w:rFonts w:ascii="仿宋_GB2312" w:hAnsi="仿宋_GB2312" w:eastAsia="仿宋_GB2312"/>
      <w:kern w:val="2"/>
      <w:sz w:val="24"/>
      <w:lang w:bidi="ar-SA"/>
    </w:rPr>
  </w:style>
  <w:style w:type="character" w:customStyle="1" w:styleId="774">
    <w:name w:val="question-title2"/>
    <w:qFormat/>
    <w:uiPriority w:val="6"/>
    <w:rPr>
      <w:rFonts w:ascii="Arial" w:hAnsi="Arial" w:eastAsia="黑体" w:cs="Arial"/>
      <w:snapToGrid w:val="0"/>
      <w:kern w:val="0"/>
      <w:szCs w:val="21"/>
    </w:rPr>
  </w:style>
  <w:style w:type="character" w:customStyle="1" w:styleId="775">
    <w:name w:val="gf正文1 Char Char"/>
    <w:link w:val="100"/>
    <w:qFormat/>
    <w:uiPriority w:val="0"/>
    <w:rPr>
      <w:rFonts w:ascii="宋体" w:hAnsi="宋体" w:cs="宋体"/>
      <w:kern w:val="2"/>
      <w:sz w:val="24"/>
      <w:szCs w:val="24"/>
    </w:rPr>
  </w:style>
  <w:style w:type="character" w:customStyle="1" w:styleId="776">
    <w:name w:val="Char Char15"/>
    <w:qFormat/>
    <w:uiPriority w:val="6"/>
    <w:rPr>
      <w:rFonts w:ascii="宋体" w:hAnsi="宋体"/>
      <w:kern w:val="1"/>
      <w:sz w:val="21"/>
    </w:rPr>
  </w:style>
  <w:style w:type="character" w:customStyle="1" w:styleId="777">
    <w:name w:val="正文缩进 Char3"/>
    <w:qFormat/>
    <w:uiPriority w:val="0"/>
    <w:rPr>
      <w:rFonts w:ascii="宋体" w:eastAsia="宋体"/>
      <w:snapToGrid w:val="0"/>
      <w:color w:val="000000"/>
      <w:kern w:val="28"/>
      <w:sz w:val="28"/>
      <w:lang w:val="en-US" w:eastAsia="zh-CN" w:bidi="ar-SA"/>
    </w:rPr>
  </w:style>
  <w:style w:type="character" w:customStyle="1" w:styleId="778">
    <w:name w:val="列出段落 Char1"/>
    <w:link w:val="101"/>
    <w:qFormat/>
    <w:uiPriority w:val="0"/>
    <w:rPr>
      <w:rFonts w:ascii="Calibri" w:hAnsi="Calibri"/>
      <w:sz w:val="24"/>
      <w:lang w:eastAsia="en-US"/>
    </w:rPr>
  </w:style>
  <w:style w:type="character" w:customStyle="1" w:styleId="779">
    <w:name w:val="Char Char8"/>
    <w:qFormat/>
    <w:uiPriority w:val="0"/>
    <w:rPr>
      <w:rFonts w:eastAsia="宋体"/>
      <w:b/>
      <w:sz w:val="24"/>
      <w:lang w:eastAsia="zh-CN"/>
    </w:rPr>
  </w:style>
  <w:style w:type="character" w:customStyle="1" w:styleId="780">
    <w:name w:val="Normal Indent Char Char"/>
    <w:qFormat/>
    <w:uiPriority w:val="0"/>
    <w:rPr>
      <w:rFonts w:eastAsia="宋体"/>
      <w:kern w:val="2"/>
      <w:sz w:val="21"/>
      <w:lang w:val="en-US" w:eastAsia="zh-CN" w:bidi="ar-SA"/>
    </w:rPr>
  </w:style>
  <w:style w:type="character" w:customStyle="1" w:styleId="781">
    <w:name w:val="列表段落 字符"/>
    <w:qFormat/>
    <w:uiPriority w:val="99"/>
  </w:style>
  <w:style w:type="character" w:customStyle="1" w:styleId="782">
    <w:name w:val="Ò³Ã¼ Char Char1"/>
    <w:qFormat/>
    <w:uiPriority w:val="0"/>
    <w:rPr>
      <w:rFonts w:eastAsia="宋体"/>
      <w:kern w:val="2"/>
      <w:sz w:val="18"/>
      <w:szCs w:val="18"/>
      <w:lang w:val="en-US" w:eastAsia="zh-CN" w:bidi="ar-SA"/>
    </w:rPr>
  </w:style>
  <w:style w:type="character" w:customStyle="1" w:styleId="783">
    <w:name w:val="方案正文 Char"/>
    <w:qFormat/>
    <w:uiPriority w:val="0"/>
    <w:rPr>
      <w:rFonts w:ascii="仿宋_GB2312" w:eastAsia="仿宋_GB2312"/>
      <w:b/>
      <w:color w:val="000000"/>
      <w:kern w:val="2"/>
      <w:sz w:val="24"/>
      <w:lang w:val="en-US" w:eastAsia="zh-CN" w:bidi="ar-SA"/>
    </w:rPr>
  </w:style>
  <w:style w:type="character" w:customStyle="1" w:styleId="784">
    <w:name w:val="Char Char30"/>
    <w:qFormat/>
    <w:uiPriority w:val="6"/>
    <w:rPr>
      <w:rFonts w:ascii="Arial" w:hAnsi="Arial" w:eastAsia="黑体"/>
      <w:kern w:val="1"/>
      <w:sz w:val="21"/>
      <w:szCs w:val="21"/>
    </w:rPr>
  </w:style>
  <w:style w:type="character" w:customStyle="1" w:styleId="785">
    <w:name w:val="正文文本缩进 Char3"/>
    <w:link w:val="2"/>
    <w:qFormat/>
    <w:uiPriority w:val="0"/>
    <w:rPr>
      <w:rFonts w:ascii="宋体" w:hAnsi="宋体"/>
      <w:kern w:val="2"/>
      <w:sz w:val="24"/>
      <w:szCs w:val="24"/>
    </w:rPr>
  </w:style>
  <w:style w:type="character" w:customStyle="1" w:styleId="786">
    <w:name w:val="font01"/>
    <w:qFormat/>
    <w:uiPriority w:val="0"/>
    <w:rPr>
      <w:rFonts w:hint="eastAsia" w:ascii="微软雅黑" w:hAnsi="微软雅黑" w:eastAsia="微软雅黑" w:cs="微软雅黑"/>
      <w:color w:val="000000"/>
      <w:sz w:val="20"/>
      <w:szCs w:val="20"/>
      <w:u w:val="none"/>
    </w:rPr>
  </w:style>
  <w:style w:type="character" w:customStyle="1" w:styleId="787">
    <w:name w:val="Char Char20"/>
    <w:qFormat/>
    <w:uiPriority w:val="6"/>
    <w:rPr>
      <w:kern w:val="1"/>
      <w:sz w:val="24"/>
    </w:rPr>
  </w:style>
  <w:style w:type="character" w:customStyle="1" w:styleId="788">
    <w:name w:val="tw4winExternal"/>
    <w:qFormat/>
    <w:uiPriority w:val="0"/>
    <w:rPr>
      <w:rFonts w:ascii="Courier New" w:hAnsi="Courier New" w:cs="Courier New"/>
      <w:color w:val="808080"/>
      <w:lang w:val="en-US" w:eastAsia="zh-CN"/>
    </w:rPr>
  </w:style>
  <w:style w:type="character" w:customStyle="1" w:styleId="789">
    <w:name w:val="标题 4 Char1"/>
    <w:qFormat/>
    <w:uiPriority w:val="9"/>
    <w:rPr>
      <w:rFonts w:ascii="Cambria" w:hAnsi="Cambria" w:eastAsia="宋体" w:cs="Times New Roman"/>
      <w:b/>
      <w:bCs/>
      <w:kern w:val="2"/>
      <w:sz w:val="28"/>
      <w:szCs w:val="28"/>
    </w:rPr>
  </w:style>
  <w:style w:type="character" w:customStyle="1" w:styleId="790">
    <w:name w:val="批注文字 Char2"/>
    <w:qFormat/>
    <w:uiPriority w:val="99"/>
    <w:rPr>
      <w:rFonts w:ascii="Times New Roman" w:hAnsi="Times New Roman" w:eastAsia="宋体" w:cs="Times New Roman"/>
      <w:snapToGrid w:val="0"/>
      <w:kern w:val="0"/>
      <w:szCs w:val="24"/>
    </w:rPr>
  </w:style>
  <w:style w:type="character" w:customStyle="1" w:styleId="791">
    <w:name w:val="正文文本 2 Char"/>
    <w:qFormat/>
    <w:uiPriority w:val="0"/>
    <w:rPr>
      <w:rFonts w:eastAsia="宋体"/>
      <w:kern w:val="2"/>
      <w:sz w:val="21"/>
      <w:szCs w:val="24"/>
      <w:lang w:val="en-US" w:eastAsia="zh-CN" w:bidi="ar-SA"/>
    </w:rPr>
  </w:style>
  <w:style w:type="character" w:customStyle="1" w:styleId="792">
    <w:name w:val="Ò³Ã¼ Char Char"/>
    <w:qFormat/>
    <w:uiPriority w:val="0"/>
    <w:rPr>
      <w:rFonts w:eastAsia="宋体"/>
      <w:kern w:val="2"/>
      <w:sz w:val="18"/>
      <w:lang w:val="en-US" w:eastAsia="zh-CN" w:bidi="ar-SA"/>
    </w:rPr>
  </w:style>
  <w:style w:type="character" w:customStyle="1" w:styleId="793">
    <w:name w:val="message1"/>
    <w:qFormat/>
    <w:uiPriority w:val="0"/>
    <w:rPr>
      <w:rFonts w:hint="default" w:ascii="Tahoma" w:hAnsi="Tahoma" w:cs="Tahoma"/>
      <w:sz w:val="18"/>
      <w:szCs w:val="18"/>
    </w:rPr>
  </w:style>
  <w:style w:type="character" w:customStyle="1" w:styleId="794">
    <w:name w:val="Char Char23"/>
    <w:qFormat/>
    <w:uiPriority w:val="6"/>
    <w:rPr>
      <w:color w:val="0000FF"/>
      <w:sz w:val="21"/>
    </w:rPr>
  </w:style>
  <w:style w:type="character" w:customStyle="1" w:styleId="795">
    <w:name w:val="批注框文本 字符"/>
    <w:qFormat/>
    <w:uiPriority w:val="0"/>
    <w:rPr>
      <w:rFonts w:ascii="Arial" w:hAnsi="Arial" w:eastAsia="黑体" w:cs="Arial"/>
      <w:snapToGrid w:val="0"/>
      <w:kern w:val="0"/>
      <w:sz w:val="18"/>
      <w:szCs w:val="18"/>
    </w:rPr>
  </w:style>
  <w:style w:type="character" w:customStyle="1" w:styleId="796">
    <w:name w:val="纯文本 Char2"/>
    <w:semiHidden/>
    <w:qFormat/>
    <w:uiPriority w:val="99"/>
    <w:rPr>
      <w:rFonts w:ascii="宋体" w:hAnsi="Courier New" w:eastAsia="宋体" w:cs="Courier New"/>
    </w:rPr>
  </w:style>
  <w:style w:type="character" w:customStyle="1" w:styleId="797">
    <w:name w:val="Char Char25"/>
    <w:qFormat/>
    <w:uiPriority w:val="6"/>
    <w:rPr>
      <w:rFonts w:ascii="宋体" w:hAnsi="宋体"/>
      <w:kern w:val="1"/>
      <w:sz w:val="24"/>
      <w:lang w:val="zh-CN"/>
    </w:rPr>
  </w:style>
  <w:style w:type="character" w:customStyle="1" w:styleId="798">
    <w:name w:val="Char Char411"/>
    <w:qFormat/>
    <w:uiPriority w:val="0"/>
    <w:rPr>
      <w:rFonts w:eastAsia="宋体"/>
      <w:b/>
      <w:sz w:val="24"/>
      <w:lang w:eastAsia="zh-CN" w:bidi="ar-SA"/>
    </w:rPr>
  </w:style>
  <w:style w:type="character" w:customStyle="1" w:styleId="799">
    <w:name w:val="Heading 7 Char"/>
    <w:qFormat/>
    <w:locked/>
    <w:uiPriority w:val="0"/>
    <w:rPr>
      <w:rFonts w:ascii="宋体" w:hAnsi="宋体" w:eastAsia="宋体"/>
      <w:b/>
      <w:bCs/>
      <w:kern w:val="2"/>
      <w:sz w:val="24"/>
      <w:szCs w:val="24"/>
      <w:lang w:val="en-US" w:eastAsia="zh-CN" w:bidi="ar-SA"/>
    </w:rPr>
  </w:style>
  <w:style w:type="character" w:customStyle="1" w:styleId="800">
    <w:name w:val="此正文 Char"/>
    <w:link w:val="103"/>
    <w:qFormat/>
    <w:uiPriority w:val="0"/>
    <w:rPr>
      <w:kern w:val="2"/>
      <w:sz w:val="24"/>
      <w:szCs w:val="24"/>
    </w:rPr>
  </w:style>
  <w:style w:type="character" w:customStyle="1" w:styleId="801">
    <w:name w:val="Char Char2"/>
    <w:qFormat/>
    <w:uiPriority w:val="0"/>
    <w:rPr>
      <w:rFonts w:eastAsia="宋体"/>
      <w:b/>
      <w:bCs/>
      <w:kern w:val="2"/>
      <w:sz w:val="21"/>
      <w:szCs w:val="24"/>
      <w:lang w:val="en-US" w:eastAsia="zh-CN" w:bidi="ar-SA"/>
    </w:rPr>
  </w:style>
  <w:style w:type="character" w:customStyle="1" w:styleId="802">
    <w:name w:val="标题 1 Char"/>
    <w:link w:val="3"/>
    <w:qFormat/>
    <w:uiPriority w:val="9"/>
    <w:rPr>
      <w:b/>
      <w:bCs/>
      <w:kern w:val="44"/>
      <w:sz w:val="44"/>
      <w:szCs w:val="44"/>
    </w:rPr>
  </w:style>
  <w:style w:type="character" w:customStyle="1" w:styleId="803">
    <w:name w:val="Footer-Even Char1"/>
    <w:qFormat/>
    <w:uiPriority w:val="0"/>
    <w:rPr>
      <w:rFonts w:eastAsia="宋体"/>
      <w:kern w:val="2"/>
      <w:sz w:val="18"/>
      <w:szCs w:val="18"/>
      <w:lang w:val="en-US" w:eastAsia="zh-CN" w:bidi="ar-SA"/>
    </w:rPr>
  </w:style>
  <w:style w:type="character" w:customStyle="1" w:styleId="804">
    <w:name w:val="Char Char29"/>
    <w:qFormat/>
    <w:uiPriority w:val="6"/>
    <w:rPr>
      <w:rFonts w:ascii="Arial" w:hAnsi="Arial" w:eastAsia="微软雅黑"/>
      <w:b/>
      <w:kern w:val="1"/>
      <w:sz w:val="44"/>
      <w:szCs w:val="32"/>
      <w:lang w:val="en-US" w:eastAsia="zh-CN" w:bidi="ar-SA"/>
    </w:rPr>
  </w:style>
  <w:style w:type="character" w:customStyle="1" w:styleId="805">
    <w:name w:val="标题 Char2"/>
    <w:link w:val="59"/>
    <w:qFormat/>
    <w:uiPriority w:val="10"/>
    <w:rPr>
      <w:b/>
      <w:sz w:val="24"/>
    </w:rPr>
  </w:style>
  <w:style w:type="character" w:customStyle="1" w:styleId="806">
    <w:name w:val="font81"/>
    <w:qFormat/>
    <w:uiPriority w:val="0"/>
    <w:rPr>
      <w:rFonts w:ascii="微软雅黑" w:hAnsi="微软雅黑" w:eastAsia="微软雅黑" w:cs="微软雅黑"/>
      <w:color w:val="000000"/>
      <w:sz w:val="20"/>
      <w:szCs w:val="20"/>
      <w:u w:val="none"/>
    </w:rPr>
  </w:style>
  <w:style w:type="character" w:customStyle="1" w:styleId="807">
    <w:name w:val="Char Char312"/>
    <w:qFormat/>
    <w:uiPriority w:val="0"/>
    <w:rPr>
      <w:rFonts w:ascii="Times New Roman" w:hAnsi="Times New Roman" w:eastAsia="宋体" w:cs="Times New Roman"/>
      <w:b/>
      <w:kern w:val="2"/>
      <w:sz w:val="32"/>
      <w:szCs w:val="24"/>
      <w:lang w:val="en-US" w:eastAsia="zh-CN" w:bidi="ar-SA"/>
    </w:rPr>
  </w:style>
  <w:style w:type="character" w:customStyle="1" w:styleId="808">
    <w:name w:val="t21"/>
    <w:qFormat/>
    <w:uiPriority w:val="0"/>
    <w:rPr>
      <w:rFonts w:ascii="仿宋_GB2312" w:eastAsia="微软雅黑"/>
      <w:b/>
      <w:kern w:val="2"/>
      <w:sz w:val="23"/>
      <w:szCs w:val="23"/>
      <w:lang w:val="en-US" w:eastAsia="zh-CN" w:bidi="ar-SA"/>
    </w:rPr>
  </w:style>
  <w:style w:type="character" w:customStyle="1" w:styleId="809">
    <w:name w:val="样式8 Char"/>
    <w:qFormat/>
    <w:uiPriority w:val="0"/>
    <w:rPr>
      <w:rFonts w:ascii="仿宋_GB2312" w:hAnsi="宋体" w:eastAsia="仿宋_GB2312"/>
      <w:b/>
      <w:bCs/>
      <w:kern w:val="2"/>
      <w:sz w:val="24"/>
      <w:szCs w:val="24"/>
    </w:rPr>
  </w:style>
  <w:style w:type="character" w:customStyle="1" w:styleId="810">
    <w:name w:val="表格 Char Char"/>
    <w:qFormat/>
    <w:uiPriority w:val="0"/>
    <w:rPr>
      <w:rFonts w:ascii="宋体" w:hAnsi="宋体" w:eastAsia="宋体"/>
      <w:lang w:bidi="ar-SA"/>
    </w:rPr>
  </w:style>
  <w:style w:type="character" w:customStyle="1" w:styleId="811">
    <w:name w:val="正文文本 字符1"/>
    <w:qFormat/>
    <w:uiPriority w:val="0"/>
    <w:rPr>
      <w:rFonts w:ascii="Calibri" w:hAnsi="Calibri" w:eastAsia="黑体" w:cs="Arial"/>
      <w:snapToGrid w:val="0"/>
      <w:kern w:val="2"/>
      <w:sz w:val="28"/>
      <w:szCs w:val="21"/>
    </w:rPr>
  </w:style>
  <w:style w:type="character" w:customStyle="1" w:styleId="812">
    <w:name w:val="标题 5 Char"/>
    <w:link w:val="7"/>
    <w:qFormat/>
    <w:uiPriority w:val="9"/>
    <w:rPr>
      <w:b/>
      <w:bCs/>
      <w:kern w:val="2"/>
      <w:sz w:val="28"/>
      <w:szCs w:val="28"/>
    </w:rPr>
  </w:style>
  <w:style w:type="character" w:customStyle="1" w:styleId="813">
    <w:name w:val="标题 6 Char1"/>
    <w:qFormat/>
    <w:uiPriority w:val="0"/>
    <w:rPr>
      <w:rFonts w:ascii="Arial" w:hAnsi="Arial" w:eastAsia="黑体" w:cs="Times New Roman"/>
      <w:b/>
      <w:sz w:val="24"/>
      <w:szCs w:val="20"/>
      <w:lang w:bidi="ar-SA"/>
    </w:rPr>
  </w:style>
  <w:style w:type="character" w:customStyle="1" w:styleId="814">
    <w:name w:val="带编号样式 Char"/>
    <w:qFormat/>
    <w:uiPriority w:val="0"/>
    <w:rPr>
      <w:rFonts w:ascii="仿宋_GB2312" w:eastAsia="仿宋_GB2312"/>
      <w:color w:val="000000"/>
      <w:sz w:val="24"/>
      <w:lang w:bidi="ar-SA"/>
    </w:rPr>
  </w:style>
  <w:style w:type="character" w:customStyle="1" w:styleId="815">
    <w:name w:val="unnamed31"/>
    <w:qFormat/>
    <w:uiPriority w:val="0"/>
    <w:rPr>
      <w:rFonts w:ascii="Tahoma" w:hAnsi="Tahoma" w:eastAsia="宋体"/>
      <w:b/>
      <w:kern w:val="2"/>
      <w:sz w:val="24"/>
      <w:szCs w:val="32"/>
      <w:u w:val="none"/>
      <w:lang w:val="en-US" w:eastAsia="zh-CN" w:bidi="ar-SA"/>
    </w:rPr>
  </w:style>
  <w:style w:type="character" w:customStyle="1" w:styleId="816">
    <w:name w:val="正文首行缩进 Char Char Char Char Char Char1"/>
    <w:qFormat/>
    <w:uiPriority w:val="0"/>
    <w:rPr>
      <w:rFonts w:ascii="宋体" w:eastAsia="宋体"/>
      <w:kern w:val="2"/>
      <w:sz w:val="24"/>
      <w:szCs w:val="24"/>
      <w:lang w:val="zh-CN" w:bidi="ar-SA"/>
    </w:rPr>
  </w:style>
  <w:style w:type="character" w:customStyle="1" w:styleId="817">
    <w:name w:val="称呼 Char"/>
    <w:link w:val="21"/>
    <w:qFormat/>
    <w:uiPriority w:val="0"/>
    <w:rPr>
      <w:rFonts w:ascii="仿宋_GB2312" w:eastAsia="仿宋_GB2312"/>
      <w:kern w:val="2"/>
      <w:sz w:val="28"/>
    </w:rPr>
  </w:style>
  <w:style w:type="character" w:customStyle="1" w:styleId="818">
    <w:name w:val="文本正文 Char Char"/>
    <w:qFormat/>
    <w:locked/>
    <w:uiPriority w:val="0"/>
    <w:rPr>
      <w:sz w:val="24"/>
      <w:lang w:bidi="ar-SA"/>
    </w:rPr>
  </w:style>
  <w:style w:type="character" w:customStyle="1" w:styleId="819">
    <w:name w:val="正文缩进 字符"/>
    <w:qFormat/>
    <w:uiPriority w:val="0"/>
    <w:rPr>
      <w:rFonts w:ascii="宋体" w:eastAsia="宋体"/>
      <w:snapToGrid w:val="0"/>
      <w:color w:val="000000"/>
      <w:kern w:val="28"/>
      <w:sz w:val="28"/>
      <w:lang w:val="en-US" w:eastAsia="zh-CN" w:bidi="ar-SA"/>
    </w:rPr>
  </w:style>
  <w:style w:type="character" w:customStyle="1" w:styleId="820">
    <w:name w:val="HTML 预设格式 Char"/>
    <w:link w:val="57"/>
    <w:qFormat/>
    <w:uiPriority w:val="0"/>
    <w:rPr>
      <w:rFonts w:ascii="黑体" w:hAnsi="Courier New" w:eastAsia="黑体"/>
    </w:rPr>
  </w:style>
  <w:style w:type="character" w:customStyle="1" w:styleId="821">
    <w:name w:val="正文文本 2 Char1"/>
    <w:link w:val="56"/>
    <w:qFormat/>
    <w:uiPriority w:val="0"/>
    <w:rPr>
      <w:kern w:val="2"/>
      <w:sz w:val="21"/>
      <w:szCs w:val="24"/>
    </w:rPr>
  </w:style>
  <w:style w:type="character" w:customStyle="1" w:styleId="822">
    <w:name w:val="样式 样式 标题 4h4H4Fab-4T5Ref Heading 1rh1Heading sqlsect 1.2.3.... +... Char"/>
    <w:link w:val="104"/>
    <w:qFormat/>
    <w:uiPriority w:val="0"/>
    <w:rPr>
      <w:rFonts w:ascii="微软雅黑" w:hAnsi="微软雅黑" w:eastAsia="微软雅黑"/>
      <w:b/>
      <w:bCs/>
      <w:kern w:val="2"/>
      <w:sz w:val="24"/>
      <w:szCs w:val="28"/>
    </w:rPr>
  </w:style>
  <w:style w:type="character" w:customStyle="1" w:styleId="823">
    <w:name w:val="正文非缩进 Char"/>
    <w:qFormat/>
    <w:uiPriority w:val="0"/>
    <w:rPr>
      <w:rFonts w:ascii="宋体" w:eastAsia="宋体"/>
      <w:snapToGrid w:val="0"/>
      <w:color w:val="000000"/>
      <w:kern w:val="28"/>
      <w:sz w:val="28"/>
      <w:lang w:val="en-US" w:eastAsia="zh-CN" w:bidi="ar-SA"/>
    </w:rPr>
  </w:style>
  <w:style w:type="character" w:customStyle="1" w:styleId="824">
    <w:name w:val="标题 7 Char"/>
    <w:link w:val="9"/>
    <w:qFormat/>
    <w:uiPriority w:val="0"/>
    <w:rPr>
      <w:b/>
      <w:bCs/>
      <w:kern w:val="2"/>
      <w:sz w:val="24"/>
      <w:szCs w:val="24"/>
    </w:rPr>
  </w:style>
  <w:style w:type="character" w:customStyle="1" w:styleId="825">
    <w:name w:val="正文文本缩进 2 Char"/>
    <w:link w:val="36"/>
    <w:qFormat/>
    <w:uiPriority w:val="0"/>
    <w:rPr>
      <w:rFonts w:ascii="宋体"/>
      <w:sz w:val="28"/>
    </w:rPr>
  </w:style>
  <w:style w:type="character" w:customStyle="1" w:styleId="826">
    <w:name w:val="Char Char5"/>
    <w:qFormat/>
    <w:uiPriority w:val="0"/>
    <w:rPr>
      <w:rFonts w:ascii="宋体" w:hAnsi="Courier New" w:eastAsia="宋体"/>
      <w:kern w:val="2"/>
      <w:sz w:val="21"/>
      <w:lang w:val="en-US" w:eastAsia="zh-CN"/>
    </w:rPr>
  </w:style>
  <w:style w:type="character" w:customStyle="1" w:styleId="827">
    <w:name w:val="脚注文本 Char"/>
    <w:link w:val="50"/>
    <w:qFormat/>
    <w:uiPriority w:val="0"/>
    <w:rPr>
      <w:color w:val="0000FF"/>
      <w:sz w:val="21"/>
    </w:rPr>
  </w:style>
  <w:style w:type="character" w:customStyle="1" w:styleId="828">
    <w:name w:val="称呼 Char1"/>
    <w:qFormat/>
    <w:uiPriority w:val="0"/>
    <w:rPr>
      <w:rFonts w:ascii="Times New Roman" w:hAnsi="Times New Roman" w:eastAsia="宋体" w:cs="Times New Roman"/>
      <w:szCs w:val="24"/>
    </w:rPr>
  </w:style>
  <w:style w:type="character" w:customStyle="1" w:styleId="829">
    <w:name w:val="正文1 Char"/>
    <w:qFormat/>
    <w:uiPriority w:val="0"/>
    <w:rPr>
      <w:rFonts w:ascii="宋体" w:eastAsia="宋体"/>
      <w:snapToGrid w:val="0"/>
      <w:color w:val="000000"/>
      <w:kern w:val="28"/>
      <w:sz w:val="28"/>
      <w:lang w:val="en-US" w:eastAsia="zh-CN" w:bidi="ar-SA"/>
    </w:rPr>
  </w:style>
  <w:style w:type="character" w:customStyle="1" w:styleId="830">
    <w:name w:val="正文缩进 Char1"/>
    <w:qFormat/>
    <w:uiPriority w:val="0"/>
    <w:rPr>
      <w:rFonts w:ascii="宋体" w:eastAsia="宋体"/>
      <w:snapToGrid w:val="0"/>
      <w:color w:val="000000"/>
      <w:kern w:val="28"/>
      <w:sz w:val="28"/>
      <w:lang w:val="en-US" w:eastAsia="zh-CN" w:bidi="ar-SA"/>
    </w:rPr>
  </w:style>
  <w:style w:type="character" w:customStyle="1" w:styleId="831">
    <w:name w:val="font21"/>
    <w:basedOn w:val="70"/>
    <w:qFormat/>
    <w:uiPriority w:val="0"/>
    <w:rPr>
      <w:rFonts w:hint="eastAsia" w:ascii="宋体" w:hAnsi="宋体" w:eastAsia="宋体"/>
      <w:kern w:val="2"/>
      <w:sz w:val="28"/>
      <w:szCs w:val="28"/>
      <w:lang w:val="en-US" w:eastAsia="zh-CN" w:bidi="ar-SA"/>
    </w:rPr>
  </w:style>
  <w:style w:type="character" w:customStyle="1" w:styleId="832">
    <w:name w:val="Char Char26"/>
    <w:qFormat/>
    <w:uiPriority w:val="6"/>
    <w:rPr>
      <w:kern w:val="1"/>
      <w:sz w:val="21"/>
      <w:szCs w:val="24"/>
    </w:rPr>
  </w:style>
  <w:style w:type="character" w:customStyle="1" w:styleId="833">
    <w:name w:val="Item List Char"/>
    <w:link w:val="106"/>
    <w:qFormat/>
    <w:uiPriority w:val="0"/>
    <w:rPr>
      <w:rFonts w:ascii="Arial"/>
      <w:bCs/>
      <w:sz w:val="21"/>
      <w:szCs w:val="21"/>
      <w:lang w:val="en-US" w:eastAsia="zh-CN" w:bidi="ar-SA"/>
    </w:rPr>
  </w:style>
  <w:style w:type="character" w:customStyle="1" w:styleId="834">
    <w:name w:val="批注框文本 Char1"/>
    <w:qFormat/>
    <w:uiPriority w:val="0"/>
    <w:rPr>
      <w:rFonts w:ascii="Times New Roman" w:hAnsi="Times New Roman" w:eastAsia="宋体" w:cs="Times New Roman"/>
      <w:sz w:val="18"/>
      <w:szCs w:val="18"/>
    </w:rPr>
  </w:style>
  <w:style w:type="character" w:customStyle="1" w:styleId="835">
    <w:name w:val="纯文本 Char1"/>
    <w:link w:val="107"/>
    <w:qFormat/>
    <w:uiPriority w:val="0"/>
    <w:rPr>
      <w:rFonts w:ascii="宋体" w:hAnsi="Courier New"/>
    </w:rPr>
  </w:style>
  <w:style w:type="character" w:customStyle="1" w:styleId="836">
    <w:name w:val="正文首行缩进 Char"/>
    <w:link w:val="61"/>
    <w:qFormat/>
    <w:uiPriority w:val="0"/>
    <w:rPr>
      <w:rFonts w:ascii="宋体"/>
      <w:kern w:val="2"/>
      <w:sz w:val="24"/>
      <w:lang w:val="zh-CN"/>
    </w:rPr>
  </w:style>
  <w:style w:type="character" w:customStyle="1" w:styleId="837">
    <w:name w:val="h3 Char"/>
    <w:qFormat/>
    <w:uiPriority w:val="0"/>
    <w:rPr>
      <w:rFonts w:eastAsia="宋体"/>
      <w:b/>
      <w:kern w:val="2"/>
      <w:sz w:val="32"/>
      <w:lang w:val="en-US" w:eastAsia="zh-CN" w:bidi="ar-SA"/>
    </w:rPr>
  </w:style>
  <w:style w:type="character" w:customStyle="1" w:styleId="838">
    <w:name w:val="dandyren_title1"/>
    <w:qFormat/>
    <w:uiPriority w:val="0"/>
    <w:rPr>
      <w:b/>
      <w:bCs/>
      <w:color w:val="FF6633"/>
      <w:sz w:val="18"/>
      <w:szCs w:val="18"/>
    </w:rPr>
  </w:style>
  <w:style w:type="character" w:customStyle="1" w:styleId="839">
    <w:name w:val="Char Char31"/>
    <w:qFormat/>
    <w:uiPriority w:val="6"/>
    <w:rPr>
      <w:rFonts w:ascii="Arial" w:hAnsi="Arial" w:eastAsia="黑体"/>
      <w:kern w:val="1"/>
      <w:sz w:val="24"/>
      <w:szCs w:val="24"/>
    </w:rPr>
  </w:style>
  <w:style w:type="character" w:customStyle="1" w:styleId="840">
    <w:name w:val="h Char1"/>
    <w:qFormat/>
    <w:uiPriority w:val="0"/>
    <w:rPr>
      <w:sz w:val="18"/>
      <w:szCs w:val="18"/>
    </w:rPr>
  </w:style>
  <w:style w:type="character" w:customStyle="1" w:styleId="841">
    <w:name w:val="solutionfonts"/>
    <w:qFormat/>
    <w:uiPriority w:val="0"/>
  </w:style>
  <w:style w:type="character" w:customStyle="1" w:styleId="842">
    <w:name w:val="标题 4 Char2"/>
    <w:link w:val="6"/>
    <w:qFormat/>
    <w:uiPriority w:val="9"/>
    <w:rPr>
      <w:rFonts w:ascii="Arial" w:hAnsi="Arial" w:eastAsia="黑体"/>
      <w:b/>
      <w:bCs/>
      <w:kern w:val="2"/>
      <w:sz w:val="28"/>
      <w:szCs w:val="28"/>
      <w:lang w:val="zh-CN"/>
    </w:rPr>
  </w:style>
  <w:style w:type="character" w:customStyle="1" w:styleId="843">
    <w:name w:val="首行缩进 Char"/>
    <w:qFormat/>
    <w:uiPriority w:val="0"/>
    <w:rPr>
      <w:rFonts w:ascii="宋体" w:eastAsia="宋体"/>
      <w:kern w:val="2"/>
      <w:sz w:val="24"/>
      <w:lang w:val="en-US" w:eastAsia="zh-CN" w:bidi="ar-SA"/>
    </w:rPr>
  </w:style>
  <w:style w:type="character" w:customStyle="1" w:styleId="844">
    <w:name w:val="Char Char52"/>
    <w:qFormat/>
    <w:uiPriority w:val="0"/>
    <w:rPr>
      <w:rFonts w:ascii="宋体" w:hAnsi="Courier New" w:eastAsia="宋体"/>
      <w:kern w:val="2"/>
      <w:sz w:val="21"/>
      <w:lang w:val="en-US" w:eastAsia="zh-CN"/>
    </w:rPr>
  </w:style>
  <w:style w:type="character" w:customStyle="1" w:styleId="845">
    <w:name w:val="正文文本 3 Char"/>
    <w:link w:val="22"/>
    <w:qFormat/>
    <w:uiPriority w:val="0"/>
    <w:rPr>
      <w:kern w:val="2"/>
      <w:sz w:val="21"/>
    </w:rPr>
  </w:style>
  <w:style w:type="character" w:customStyle="1" w:styleId="846">
    <w:name w:val="font31"/>
    <w:qFormat/>
    <w:uiPriority w:val="0"/>
    <w:rPr>
      <w:rFonts w:hint="eastAsia" w:ascii="仿宋" w:hAnsi="仿宋" w:eastAsia="仿宋" w:cs="仿宋"/>
      <w:color w:val="000000"/>
      <w:sz w:val="20"/>
      <w:szCs w:val="20"/>
      <w:u w:val="none"/>
    </w:rPr>
  </w:style>
  <w:style w:type="character" w:customStyle="1" w:styleId="847">
    <w:name w:val="正文说明 Char"/>
    <w:link w:val="108"/>
    <w:qFormat/>
    <w:uiPriority w:val="0"/>
    <w:rPr>
      <w:sz w:val="24"/>
      <w:szCs w:val="24"/>
    </w:rPr>
  </w:style>
  <w:style w:type="character" w:customStyle="1" w:styleId="848">
    <w:name w:val="脚注文本 Char1"/>
    <w:qFormat/>
    <w:uiPriority w:val="0"/>
    <w:rPr>
      <w:rFonts w:ascii="Times New Roman" w:hAnsi="Times New Roman" w:eastAsia="宋体" w:cs="Times New Roman"/>
      <w:sz w:val="18"/>
      <w:szCs w:val="18"/>
    </w:rPr>
  </w:style>
  <w:style w:type="character" w:customStyle="1" w:styleId="849">
    <w:name w:val="Char Char1211"/>
    <w:qFormat/>
    <w:uiPriority w:val="0"/>
    <w:rPr>
      <w:rFonts w:ascii="仿宋_GB2312" w:eastAsia="仿宋_GB2312"/>
      <w:b/>
      <w:bCs/>
      <w:kern w:val="2"/>
      <w:sz w:val="24"/>
      <w:szCs w:val="24"/>
      <w:lang w:val="zh-CN" w:eastAsia="zh-CN" w:bidi="ar-SA"/>
    </w:rPr>
  </w:style>
  <w:style w:type="character" w:customStyle="1" w:styleId="850">
    <w:name w:val="标题 Char"/>
    <w:qFormat/>
    <w:uiPriority w:val="0"/>
    <w:rPr>
      <w:rFonts w:eastAsia="宋体"/>
      <w:b/>
      <w:sz w:val="24"/>
      <w:lang w:eastAsia="zh-CN" w:bidi="ar-SA"/>
    </w:rPr>
  </w:style>
  <w:style w:type="character" w:customStyle="1" w:styleId="851">
    <w:name w:val="Char Char35"/>
    <w:qFormat/>
    <w:uiPriority w:val="6"/>
    <w:rPr>
      <w:rFonts w:ascii="Arial" w:hAnsi="Arial" w:eastAsia="黑体"/>
      <w:b/>
      <w:kern w:val="1"/>
      <w:sz w:val="28"/>
      <w:szCs w:val="28"/>
      <w:lang w:val="zh-CN"/>
    </w:rPr>
  </w:style>
  <w:style w:type="character" w:customStyle="1" w:styleId="852">
    <w:name w:val="纯文本 Char Char Char"/>
    <w:qFormat/>
    <w:uiPriority w:val="0"/>
    <w:rPr>
      <w:rFonts w:ascii="宋体" w:hAnsi="Courier New" w:eastAsia="宋体"/>
      <w:kern w:val="2"/>
      <w:sz w:val="21"/>
      <w:lang w:val="en-US" w:eastAsia="zh-CN" w:bidi="ar-SA"/>
    </w:rPr>
  </w:style>
  <w:style w:type="character" w:customStyle="1" w:styleId="853">
    <w:name w:val="Table Text Char"/>
    <w:link w:val="109"/>
    <w:qFormat/>
    <w:uiPriority w:val="0"/>
    <w:rPr>
      <w:sz w:val="24"/>
      <w:szCs w:val="24"/>
    </w:rPr>
  </w:style>
  <w:style w:type="character" w:customStyle="1" w:styleId="854">
    <w:name w:val="正文1 Char1"/>
    <w:qFormat/>
    <w:uiPriority w:val="0"/>
    <w:rPr>
      <w:rFonts w:ascii="仿宋_GB2312" w:hAnsi="Courier New" w:eastAsia="仿宋_GB2312"/>
      <w:kern w:val="28"/>
      <w:sz w:val="24"/>
      <w:szCs w:val="24"/>
      <w:lang w:val="en-US" w:eastAsia="zh-CN"/>
    </w:rPr>
  </w:style>
  <w:style w:type="character" w:customStyle="1" w:styleId="855">
    <w:name w:val="页脚 Char1"/>
    <w:qFormat/>
    <w:uiPriority w:val="0"/>
    <w:rPr>
      <w:rFonts w:eastAsia="宋体"/>
      <w:kern w:val="2"/>
      <w:sz w:val="18"/>
      <w:szCs w:val="18"/>
      <w:lang w:val="en-US" w:eastAsia="zh-CN" w:bidi="ar-SA"/>
    </w:rPr>
  </w:style>
  <w:style w:type="character" w:customStyle="1" w:styleId="856">
    <w:name w:val="Bold"/>
    <w:qFormat/>
    <w:uiPriority w:val="0"/>
    <w:rPr>
      <w:rFonts w:ascii="Arial" w:hAnsi="Arial" w:eastAsia="黑体" w:cs="Times New Roman"/>
      <w:b/>
      <w:kern w:val="2"/>
      <w:sz w:val="32"/>
      <w:szCs w:val="32"/>
      <w:lang w:val="en-US" w:eastAsia="zh-CN" w:bidi="ar-SA"/>
    </w:rPr>
  </w:style>
  <w:style w:type="character" w:customStyle="1" w:styleId="857">
    <w:name w:val="批注文字 Char1"/>
    <w:link w:val="20"/>
    <w:qFormat/>
    <w:uiPriority w:val="99"/>
    <w:rPr>
      <w:kern w:val="2"/>
      <w:sz w:val="21"/>
      <w:szCs w:val="24"/>
    </w:rPr>
  </w:style>
  <w:style w:type="character" w:customStyle="1" w:styleId="858">
    <w:name w:val="签名 Char"/>
    <w:link w:val="42"/>
    <w:qFormat/>
    <w:uiPriority w:val="0"/>
    <w:rPr>
      <w:rFonts w:eastAsia="仿宋_GB2312"/>
      <w:sz w:val="24"/>
    </w:rPr>
  </w:style>
  <w:style w:type="character" w:customStyle="1" w:styleId="859">
    <w:name w:val="hui3"/>
    <w:qFormat/>
    <w:uiPriority w:val="0"/>
    <w:rPr>
      <w:color w:val="333333"/>
    </w:rPr>
  </w:style>
  <w:style w:type="character" w:customStyle="1" w:styleId="860">
    <w:name w:val="Char Char17"/>
    <w:qFormat/>
    <w:uiPriority w:val="6"/>
    <w:rPr>
      <w:rFonts w:eastAsia="仿宋_GB2312"/>
      <w:sz w:val="24"/>
    </w:rPr>
  </w:style>
  <w:style w:type="character" w:customStyle="1" w:styleId="861">
    <w:name w:val="标题 4 字符"/>
    <w:qFormat/>
    <w:uiPriority w:val="9"/>
    <w:rPr>
      <w:rFonts w:ascii="等线 Light" w:hAnsi="等线 Light" w:eastAsia="等线 Light" w:cs="Times New Roman"/>
      <w:b/>
      <w:bCs/>
      <w:snapToGrid w:val="0"/>
      <w:kern w:val="0"/>
      <w:sz w:val="28"/>
      <w:szCs w:val="28"/>
    </w:rPr>
  </w:style>
  <w:style w:type="character" w:customStyle="1" w:styleId="862">
    <w:name w:val="Char Char37"/>
    <w:qFormat/>
    <w:uiPriority w:val="6"/>
    <w:rPr>
      <w:b/>
      <w:kern w:val="1"/>
      <w:sz w:val="44"/>
      <w:szCs w:val="44"/>
    </w:rPr>
  </w:style>
  <w:style w:type="character" w:customStyle="1" w:styleId="863">
    <w:name w:val="列出段落 Char"/>
    <w:qFormat/>
    <w:uiPriority w:val="0"/>
    <w:rPr>
      <w:rFonts w:eastAsia="楷体_GB2312" w:cs="Lucida Sans"/>
      <w:kern w:val="2"/>
      <w:sz w:val="24"/>
      <w:szCs w:val="24"/>
      <w:lang w:val="en-US" w:eastAsia="zh-CN" w:bidi="ar-SA"/>
    </w:rPr>
  </w:style>
  <w:style w:type="character" w:customStyle="1" w:styleId="864">
    <w:name w:val="正文文本缩进 3 Char1"/>
    <w:semiHidden/>
    <w:qFormat/>
    <w:uiPriority w:val="99"/>
    <w:rPr>
      <w:rFonts w:ascii="Times New Roman" w:hAnsi="Times New Roman" w:eastAsia="宋体" w:cs="Times New Roman"/>
      <w:sz w:val="16"/>
      <w:szCs w:val="16"/>
    </w:rPr>
  </w:style>
  <w:style w:type="character" w:customStyle="1" w:styleId="865">
    <w:name w:val="公文正文 Char Char"/>
    <w:link w:val="110"/>
    <w:qFormat/>
    <w:uiPriority w:val="0"/>
    <w:rPr>
      <w:rFonts w:ascii="仿宋_GB2312" w:eastAsia="仿宋_GB2312"/>
      <w:kern w:val="2"/>
      <w:sz w:val="24"/>
      <w:szCs w:val="24"/>
    </w:rPr>
  </w:style>
  <w:style w:type="character" w:customStyle="1" w:styleId="866">
    <w:name w:val="Table Text Char1"/>
    <w:qFormat/>
    <w:uiPriority w:val="0"/>
    <w:rPr>
      <w:rFonts w:eastAsia="宋体"/>
      <w:sz w:val="24"/>
      <w:szCs w:val="24"/>
      <w:lang w:val="en-US" w:eastAsia="zh-CN" w:bidi="ar-SA"/>
    </w:rPr>
  </w:style>
  <w:style w:type="character" w:customStyle="1" w:styleId="867">
    <w:name w:val="标题 1 Char Char"/>
    <w:qFormat/>
    <w:uiPriority w:val="0"/>
    <w:rPr>
      <w:rFonts w:hint="eastAsia" w:ascii="宋体" w:hAnsi="宋体" w:eastAsia="宋体"/>
      <w:b/>
      <w:spacing w:val="-2"/>
      <w:sz w:val="24"/>
      <w:lang w:val="en-US" w:eastAsia="zh-CN" w:bidi="ar-SA"/>
    </w:rPr>
  </w:style>
  <w:style w:type="character" w:customStyle="1" w:styleId="868">
    <w:name w:val="正文（缩进2汉字） Char"/>
    <w:link w:val="111"/>
    <w:qFormat/>
    <w:uiPriority w:val="0"/>
    <w:rPr>
      <w:rFonts w:ascii="宋体"/>
    </w:rPr>
  </w:style>
  <w:style w:type="character" w:customStyle="1" w:styleId="869">
    <w:name w:val="标题 8 Char"/>
    <w:link w:val="10"/>
    <w:qFormat/>
    <w:uiPriority w:val="0"/>
    <w:rPr>
      <w:rFonts w:ascii="Arial" w:hAnsi="Arial" w:eastAsia="黑体"/>
      <w:kern w:val="2"/>
      <w:sz w:val="24"/>
      <w:szCs w:val="24"/>
    </w:rPr>
  </w:style>
  <w:style w:type="character" w:customStyle="1" w:styleId="870">
    <w:name w:val="标书表格字体格式 Char"/>
    <w:qFormat/>
    <w:uiPriority w:val="0"/>
    <w:rPr>
      <w:kern w:val="2"/>
      <w:sz w:val="21"/>
      <w:szCs w:val="24"/>
      <w:lang w:bidi="ar-SA"/>
    </w:rPr>
  </w:style>
  <w:style w:type="character" w:customStyle="1" w:styleId="871">
    <w:name w:val="tw4winError"/>
    <w:qFormat/>
    <w:uiPriority w:val="0"/>
    <w:rPr>
      <w:rFonts w:ascii="Courier New" w:hAnsi="Courier New" w:cs="Courier New"/>
      <w:color w:val="00FF00"/>
      <w:sz w:val="40"/>
      <w:szCs w:val="40"/>
    </w:rPr>
  </w:style>
  <w:style w:type="character" w:customStyle="1" w:styleId="872">
    <w:name w:val="Body Text(ch) Char Char"/>
    <w:qFormat/>
    <w:uiPriority w:val="0"/>
    <w:rPr>
      <w:rFonts w:ascii="宋体"/>
      <w:kern w:val="2"/>
      <w:sz w:val="24"/>
      <w:szCs w:val="21"/>
      <w:lang w:val="zh-CN"/>
    </w:rPr>
  </w:style>
  <w:style w:type="character" w:customStyle="1" w:styleId="873">
    <w:name w:val="正文首行缩进两字 Char"/>
    <w:qFormat/>
    <w:uiPriority w:val="0"/>
    <w:rPr>
      <w:sz w:val="24"/>
      <w:szCs w:val="24"/>
      <w:lang w:val="en-US" w:eastAsia="zh-CN" w:bidi="ar-SA"/>
    </w:rPr>
  </w:style>
  <w:style w:type="character" w:customStyle="1" w:styleId="874">
    <w:name w:val="正文文本 Char"/>
    <w:qFormat/>
    <w:uiPriority w:val="0"/>
    <w:rPr>
      <w:rFonts w:eastAsia="宋体"/>
      <w:kern w:val="2"/>
      <w:sz w:val="24"/>
      <w:szCs w:val="24"/>
      <w:lang w:val="en-US" w:eastAsia="zh-CN" w:bidi="ar-SA"/>
    </w:rPr>
  </w:style>
  <w:style w:type="character" w:customStyle="1" w:styleId="875">
    <w:name w:val="文档结构图 字符1"/>
    <w:qFormat/>
    <w:uiPriority w:val="0"/>
    <w:rPr>
      <w:rFonts w:ascii="宋体" w:hAnsi="Calibri" w:eastAsia="黑体" w:cs="Arial"/>
      <w:snapToGrid w:val="0"/>
      <w:kern w:val="2"/>
      <w:sz w:val="18"/>
      <w:szCs w:val="18"/>
    </w:rPr>
  </w:style>
  <w:style w:type="character" w:customStyle="1" w:styleId="876">
    <w:name w:val="content"/>
    <w:qFormat/>
    <w:uiPriority w:val="0"/>
  </w:style>
  <w:style w:type="character" w:customStyle="1" w:styleId="877">
    <w:name w:val="tw4winPopup"/>
    <w:qFormat/>
    <w:uiPriority w:val="0"/>
    <w:rPr>
      <w:rFonts w:ascii="Courier New" w:hAnsi="Courier New" w:cs="Courier New"/>
      <w:color w:val="008000"/>
      <w:lang w:val="en-US" w:eastAsia="zh-CN"/>
    </w:rPr>
  </w:style>
  <w:style w:type="character" w:customStyle="1" w:styleId="878">
    <w:name w:val="param-name"/>
    <w:qFormat/>
    <w:uiPriority w:val="99"/>
    <w:rPr>
      <w:rFonts w:ascii="Arial" w:hAnsi="Arial" w:eastAsia="黑体" w:cs="Arial"/>
      <w:snapToGrid w:val="0"/>
      <w:kern w:val="0"/>
      <w:szCs w:val="21"/>
    </w:rPr>
  </w:style>
  <w:style w:type="character" w:customStyle="1" w:styleId="879">
    <w:name w:val="标准正文格式 Char"/>
    <w:qFormat/>
    <w:uiPriority w:val="0"/>
    <w:rPr>
      <w:rFonts w:ascii="宋体" w:eastAsia="仿宋_GB2312" w:cs="宋体"/>
      <w:color w:val="000000"/>
      <w:sz w:val="24"/>
      <w:lang w:val="en-US" w:eastAsia="zh-CN" w:bidi="ar-SA"/>
    </w:rPr>
  </w:style>
  <w:style w:type="character" w:customStyle="1" w:styleId="880">
    <w:name w:val="Char Char212"/>
    <w:qFormat/>
    <w:uiPriority w:val="0"/>
    <w:rPr>
      <w:rFonts w:eastAsia="宋体"/>
      <w:b/>
      <w:bCs/>
      <w:kern w:val="2"/>
      <w:sz w:val="21"/>
      <w:szCs w:val="24"/>
      <w:lang w:val="en-US" w:eastAsia="zh-CN" w:bidi="ar-SA"/>
    </w:rPr>
  </w:style>
  <w:style w:type="character" w:customStyle="1" w:styleId="881">
    <w:name w:val="文档结构图 Char"/>
    <w:qFormat/>
    <w:uiPriority w:val="0"/>
    <w:rPr>
      <w:rFonts w:eastAsia="宋体"/>
      <w:kern w:val="2"/>
      <w:sz w:val="21"/>
      <w:szCs w:val="24"/>
      <w:lang w:val="en-US" w:eastAsia="zh-CN" w:bidi="ar-SA"/>
    </w:rPr>
  </w:style>
  <w:style w:type="character" w:customStyle="1" w:styleId="882">
    <w:name w:val="zbggmain style9"/>
    <w:qFormat/>
    <w:uiPriority w:val="0"/>
  </w:style>
  <w:style w:type="character" w:customStyle="1" w:styleId="883">
    <w:name w:val="Char Char16"/>
    <w:qFormat/>
    <w:uiPriority w:val="6"/>
    <w:rPr>
      <w:kern w:val="1"/>
      <w:sz w:val="18"/>
      <w:szCs w:val="18"/>
    </w:rPr>
  </w:style>
  <w:style w:type="character" w:customStyle="1" w:styleId="884">
    <w:name w:val="font51"/>
    <w:basedOn w:val="70"/>
    <w:qFormat/>
    <w:uiPriority w:val="0"/>
    <w:rPr>
      <w:rFonts w:hint="eastAsia" w:ascii="仿宋" w:hAnsi="仿宋" w:eastAsia="仿宋" w:cs="仿宋"/>
      <w:color w:val="000000"/>
      <w:sz w:val="20"/>
      <w:szCs w:val="20"/>
      <w:u w:val="none"/>
    </w:rPr>
  </w:style>
  <w:style w:type="character" w:customStyle="1" w:styleId="885">
    <w:name w:val="Char Char82"/>
    <w:qFormat/>
    <w:uiPriority w:val="0"/>
    <w:rPr>
      <w:rFonts w:eastAsia="宋体"/>
      <w:b/>
      <w:sz w:val="24"/>
      <w:lang w:eastAsia="zh-CN"/>
    </w:rPr>
  </w:style>
  <w:style w:type="character" w:customStyle="1" w:styleId="886">
    <w:name w:val="正文文本缩进 3 Char"/>
    <w:link w:val="53"/>
    <w:qFormat/>
    <w:uiPriority w:val="0"/>
    <w:rPr>
      <w:kern w:val="2"/>
      <w:sz w:val="24"/>
    </w:rPr>
  </w:style>
  <w:style w:type="character" w:customStyle="1" w:styleId="887">
    <w:name w:val="日期 Char1"/>
    <w:semiHidden/>
    <w:qFormat/>
    <w:uiPriority w:val="99"/>
    <w:rPr>
      <w:rFonts w:ascii="Times New Roman" w:hAnsi="Times New Roman" w:eastAsia="宋体" w:cs="Times New Roman"/>
      <w:szCs w:val="24"/>
    </w:rPr>
  </w:style>
  <w:style w:type="character" w:customStyle="1" w:styleId="888">
    <w:name w:val="页眉 字符"/>
    <w:qFormat/>
    <w:uiPriority w:val="99"/>
    <w:rPr>
      <w:kern w:val="2"/>
      <w:sz w:val="18"/>
      <w:szCs w:val="18"/>
    </w:rPr>
  </w:style>
  <w:style w:type="character" w:customStyle="1" w:styleId="889">
    <w:name w:val="Char Char33"/>
    <w:qFormat/>
    <w:uiPriority w:val="6"/>
    <w:rPr>
      <w:rFonts w:ascii="Arial" w:hAnsi="Arial" w:eastAsia="黑体"/>
      <w:b/>
      <w:kern w:val="1"/>
      <w:sz w:val="24"/>
      <w:szCs w:val="24"/>
    </w:rPr>
  </w:style>
  <w:style w:type="character" w:customStyle="1" w:styleId="890">
    <w:name w:val="b11_01b Char"/>
    <w:link w:val="112"/>
    <w:qFormat/>
    <w:uiPriority w:val="0"/>
    <w:rPr>
      <w:rFonts w:ascii="Verdana" w:hAnsi="Verdana"/>
      <w:b/>
      <w:bCs/>
      <w:color w:val="4A82CA"/>
      <w:sz w:val="17"/>
      <w:szCs w:val="17"/>
    </w:rPr>
  </w:style>
  <w:style w:type="character" w:customStyle="1" w:styleId="891">
    <w:name w:val="Char Char121"/>
    <w:qFormat/>
    <w:uiPriority w:val="6"/>
    <w:rPr>
      <w:rFonts w:ascii="仿宋_GB2312" w:eastAsia="仿宋_GB2312"/>
      <w:b/>
      <w:bCs/>
      <w:kern w:val="2"/>
      <w:sz w:val="24"/>
      <w:szCs w:val="24"/>
      <w:lang w:val="zh-CN" w:eastAsia="zh-CN" w:bidi="ar-SA"/>
    </w:rPr>
  </w:style>
  <w:style w:type="character" w:customStyle="1" w:styleId="892">
    <w:name w:val="Footer-Even Char"/>
    <w:qFormat/>
    <w:uiPriority w:val="0"/>
    <w:rPr>
      <w:rFonts w:eastAsia="宋体"/>
      <w:kern w:val="2"/>
      <w:sz w:val="18"/>
      <w:lang w:val="en-US" w:eastAsia="zh-CN" w:bidi="ar-SA"/>
    </w:rPr>
  </w:style>
  <w:style w:type="character" w:customStyle="1" w:styleId="893">
    <w:name w:val="页脚 Char2"/>
    <w:link w:val="39"/>
    <w:qFormat/>
    <w:locked/>
    <w:uiPriority w:val="99"/>
    <w:rPr>
      <w:kern w:val="2"/>
      <w:sz w:val="18"/>
      <w:szCs w:val="18"/>
    </w:rPr>
  </w:style>
  <w:style w:type="character" w:customStyle="1" w:styleId="894">
    <w:name w:val="Char Char36"/>
    <w:qFormat/>
    <w:uiPriority w:val="6"/>
    <w:rPr>
      <w:rFonts w:ascii="仿宋_GB2312" w:hAnsi="仿宋_GB2312" w:eastAsia="仿宋_GB2312" w:cs="Arial"/>
      <w:b/>
      <w:kern w:val="1"/>
      <w:sz w:val="32"/>
      <w:szCs w:val="32"/>
      <w:lang w:val="zh-CN" w:eastAsia="zh-CN" w:bidi="ar-SA"/>
    </w:rPr>
  </w:style>
  <w:style w:type="character" w:customStyle="1" w:styleId="895">
    <w:name w:val="Char Char61"/>
    <w:qFormat/>
    <w:uiPriority w:val="6"/>
    <w:rPr>
      <w:rFonts w:eastAsia="宋体"/>
      <w:kern w:val="2"/>
      <w:sz w:val="21"/>
      <w:szCs w:val="24"/>
      <w:lang w:val="en-US" w:eastAsia="zh-CN" w:bidi="ar-SA"/>
    </w:rPr>
  </w:style>
  <w:style w:type="character" w:customStyle="1" w:styleId="896">
    <w:name w:val="正文文字缩进 2 Char Char"/>
    <w:qFormat/>
    <w:uiPriority w:val="0"/>
    <w:rPr>
      <w:rFonts w:ascii="宋体"/>
      <w:sz w:val="28"/>
    </w:rPr>
  </w:style>
  <w:style w:type="character" w:customStyle="1" w:styleId="897">
    <w:name w:val="f141"/>
    <w:qFormat/>
    <w:uiPriority w:val="0"/>
    <w:rPr>
      <w:rFonts w:ascii="Tahoma" w:hAnsi="Tahoma" w:eastAsia="宋体"/>
      <w:b/>
      <w:kern w:val="2"/>
      <w:sz w:val="21"/>
      <w:szCs w:val="21"/>
      <w:lang w:val="en-US" w:eastAsia="zh-CN" w:bidi="ar-SA"/>
    </w:rPr>
  </w:style>
  <w:style w:type="character" w:customStyle="1" w:styleId="898">
    <w:name w:val="段落 Char Char"/>
    <w:link w:val="113"/>
    <w:qFormat/>
    <w:uiPriority w:val="0"/>
    <w:rPr>
      <w:rFonts w:ascii="宋体" w:hAnsi="宋体"/>
      <w:sz w:val="24"/>
    </w:rPr>
  </w:style>
  <w:style w:type="character" w:customStyle="1" w:styleId="899">
    <w:name w:val="标题 3 Char2"/>
    <w:qFormat/>
    <w:uiPriority w:val="0"/>
    <w:rPr>
      <w:rFonts w:eastAsia="宋体"/>
      <w:b/>
      <w:bCs/>
      <w:kern w:val="2"/>
      <w:sz w:val="32"/>
      <w:szCs w:val="32"/>
      <w:lang w:val="en-US" w:eastAsia="zh-CN" w:bidi="ar-SA"/>
    </w:rPr>
  </w:style>
  <w:style w:type="character" w:customStyle="1" w:styleId="900">
    <w:name w:val="apple-converted-space"/>
    <w:qFormat/>
    <w:uiPriority w:val="0"/>
  </w:style>
  <w:style w:type="character" w:customStyle="1" w:styleId="901">
    <w:name w:val="页眉 Char2"/>
    <w:link w:val="41"/>
    <w:qFormat/>
    <w:uiPriority w:val="99"/>
    <w:rPr>
      <w:kern w:val="2"/>
      <w:sz w:val="18"/>
      <w:szCs w:val="18"/>
    </w:rPr>
  </w:style>
  <w:style w:type="character" w:customStyle="1" w:styleId="902">
    <w:name w:val="Char Char9"/>
    <w:qFormat/>
    <w:uiPriority w:val="0"/>
    <w:rPr>
      <w:rFonts w:eastAsia="宋体"/>
      <w:kern w:val="2"/>
      <w:sz w:val="18"/>
      <w:szCs w:val="18"/>
      <w:lang w:val="en-US" w:eastAsia="zh-CN" w:bidi="ar-SA"/>
    </w:rPr>
  </w:style>
  <w:style w:type="character" w:customStyle="1" w:styleId="903">
    <w:name w:val="Char Char41"/>
    <w:qFormat/>
    <w:uiPriority w:val="0"/>
    <w:rPr>
      <w:rFonts w:eastAsia="宋体"/>
      <w:b/>
      <w:sz w:val="24"/>
      <w:lang w:eastAsia="zh-CN" w:bidi="ar-SA"/>
    </w:rPr>
  </w:style>
  <w:style w:type="character" w:customStyle="1" w:styleId="904">
    <w:name w:val="large1"/>
    <w:qFormat/>
    <w:uiPriority w:val="0"/>
    <w:rPr>
      <w:rFonts w:hint="eastAsia" w:ascii="宋体" w:hAnsi="宋体" w:eastAsia="宋体"/>
      <w:sz w:val="21"/>
      <w:szCs w:val="21"/>
    </w:rPr>
  </w:style>
  <w:style w:type="character" w:customStyle="1" w:styleId="905">
    <w:name w:val="正文段 Char"/>
    <w:link w:val="114"/>
    <w:qFormat/>
    <w:uiPriority w:val="0"/>
    <w:rPr>
      <w:sz w:val="24"/>
    </w:rPr>
  </w:style>
  <w:style w:type="character" w:customStyle="1" w:styleId="906">
    <w:name w:val="Char Char13"/>
    <w:qFormat/>
    <w:uiPriority w:val="6"/>
    <w:rPr>
      <w:rFonts w:ascii="宋体" w:hAnsi="宋体"/>
      <w:kern w:val="1"/>
      <w:sz w:val="21"/>
      <w:szCs w:val="24"/>
    </w:rPr>
  </w:style>
  <w:style w:type="character" w:customStyle="1" w:styleId="90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8">
    <w:name w:val="冯广丽 Char"/>
    <w:link w:val="115"/>
    <w:qFormat/>
    <w:uiPriority w:val="0"/>
    <w:rPr>
      <w:rFonts w:ascii="宋体" w:hAnsi="宋体"/>
      <w:kern w:val="2"/>
      <w:sz w:val="24"/>
      <w:szCs w:val="22"/>
    </w:rPr>
  </w:style>
  <w:style w:type="character" w:customStyle="1" w:styleId="909">
    <w:name w:val="批注文字 字符"/>
    <w:qFormat/>
    <w:uiPriority w:val="0"/>
    <w:rPr>
      <w:rFonts w:ascii="Arial" w:hAnsi="Arial" w:eastAsia="黑体" w:cs="Arial"/>
      <w:snapToGrid w:val="0"/>
      <w:kern w:val="0"/>
      <w:szCs w:val="21"/>
    </w:rPr>
  </w:style>
  <w:style w:type="character" w:customStyle="1" w:styleId="910">
    <w:name w:val="Char Char161"/>
    <w:qFormat/>
    <w:uiPriority w:val="0"/>
    <w:rPr>
      <w:rFonts w:eastAsia="宋体"/>
      <w:b/>
      <w:kern w:val="2"/>
      <w:sz w:val="32"/>
      <w:lang w:val="en-US" w:eastAsia="zh-CN"/>
    </w:rPr>
  </w:style>
  <w:style w:type="character" w:customStyle="1" w:styleId="911">
    <w:name w:val="javascript"/>
    <w:qFormat/>
    <w:uiPriority w:val="0"/>
  </w:style>
  <w:style w:type="character" w:customStyle="1" w:styleId="912">
    <w:name w:val="图名 Char"/>
    <w:qFormat/>
    <w:uiPriority w:val="0"/>
    <w:rPr>
      <w:rFonts w:ascii="Arial" w:hAnsi="Arial" w:eastAsia="黑体"/>
      <w:kern w:val="2"/>
      <w:sz w:val="24"/>
      <w:szCs w:val="24"/>
      <w:lang w:val="en-US" w:eastAsia="zh-CN" w:bidi="ar-SA"/>
    </w:rPr>
  </w:style>
  <w:style w:type="character" w:customStyle="1" w:styleId="913">
    <w:name w:val="Used by Word for text of Help footnotes Char Char"/>
    <w:qFormat/>
    <w:uiPriority w:val="0"/>
    <w:rPr>
      <w:rFonts w:ascii="Times New Roman" w:hAnsi="Times New Roman" w:eastAsia="宋体" w:cs="Times New Roman"/>
      <w:sz w:val="20"/>
      <w:szCs w:val="20"/>
    </w:rPr>
  </w:style>
  <w:style w:type="character" w:customStyle="1" w:styleId="914">
    <w:name w:val="编号，小四 Char"/>
    <w:link w:val="116"/>
    <w:qFormat/>
    <w:uiPriority w:val="0"/>
    <w:rPr>
      <w:rFonts w:ascii="Arial" w:hAnsi="Arial"/>
      <w:sz w:val="24"/>
    </w:rPr>
  </w:style>
  <w:style w:type="character" w:customStyle="1" w:styleId="915">
    <w:name w:val="Font Style82"/>
    <w:qFormat/>
    <w:uiPriority w:val="99"/>
    <w:rPr>
      <w:rFonts w:ascii="宋体" w:eastAsia="宋体" w:cs="宋体"/>
      <w:color w:val="000000"/>
      <w:sz w:val="14"/>
      <w:szCs w:val="14"/>
    </w:rPr>
  </w:style>
  <w:style w:type="character" w:customStyle="1" w:styleId="916">
    <w:name w:val="标题 2 Char Char"/>
    <w:qFormat/>
    <w:uiPriority w:val="0"/>
    <w:rPr>
      <w:rFonts w:ascii="楷体_GB2312" w:hAnsi="Arial" w:eastAsia="楷体_GB2312"/>
      <w:b/>
      <w:bCs/>
      <w:kern w:val="2"/>
      <w:sz w:val="24"/>
      <w:szCs w:val="32"/>
      <w:lang w:val="en-US" w:eastAsia="zh-CN" w:bidi="ar-SA"/>
    </w:rPr>
  </w:style>
  <w:style w:type="character" w:customStyle="1" w:styleId="917">
    <w:name w:val="未用 Char"/>
    <w:qFormat/>
    <w:uiPriority w:val="0"/>
    <w:rPr>
      <w:rFonts w:ascii="Arial" w:hAnsi="Arial" w:eastAsia="黑体"/>
      <w:kern w:val="2"/>
      <w:sz w:val="21"/>
      <w:szCs w:val="21"/>
      <w:lang w:val="en-US" w:eastAsia="zh-CN" w:bidi="ar-SA"/>
    </w:rPr>
  </w:style>
  <w:style w:type="character" w:customStyle="1" w:styleId="918">
    <w:name w:val="myp1111"/>
    <w:qFormat/>
    <w:uiPriority w:val="0"/>
    <w:rPr>
      <w:rFonts w:hint="default" w:ascii="ˎ̥" w:hAnsi="ˎ̥"/>
      <w:color w:val="000000"/>
      <w:sz w:val="20"/>
      <w:szCs w:val="20"/>
      <w:u w:val="none"/>
    </w:rPr>
  </w:style>
  <w:style w:type="character" w:customStyle="1" w:styleId="919">
    <w:name w:val="样式 标题 4h4H4Fab-4T5Ref Heading 1rh1Heading sqlsect 1.2.3.... Char"/>
    <w:link w:val="105"/>
    <w:qFormat/>
    <w:uiPriority w:val="0"/>
    <w:rPr>
      <w:rFonts w:ascii="微软雅黑" w:hAnsi="微软雅黑" w:eastAsia="微软雅黑"/>
      <w:b/>
      <w:bCs/>
      <w:kern w:val="2"/>
      <w:sz w:val="24"/>
      <w:szCs w:val="28"/>
    </w:rPr>
  </w:style>
  <w:style w:type="character" w:customStyle="1" w:styleId="920">
    <w:name w:val="h Char Char"/>
    <w:qFormat/>
    <w:uiPriority w:val="0"/>
    <w:rPr>
      <w:rFonts w:eastAsia="宋体"/>
      <w:kern w:val="2"/>
      <w:sz w:val="18"/>
      <w:lang w:val="en-US" w:eastAsia="zh-CN" w:bidi="ar-SA"/>
    </w:rPr>
  </w:style>
  <w:style w:type="character" w:customStyle="1" w:styleId="921">
    <w:name w:val="仿宋正文 Char"/>
    <w:link w:val="117"/>
    <w:qFormat/>
    <w:uiPriority w:val="0"/>
    <w:rPr>
      <w:rFonts w:ascii="仿宋_GB2312" w:eastAsia="仿宋_GB2312"/>
      <w:kern w:val="2"/>
      <w:sz w:val="24"/>
      <w:lang w:val="en-US" w:eastAsia="zh-CN" w:bidi="ar-SA"/>
    </w:rPr>
  </w:style>
  <w:style w:type="character" w:customStyle="1" w:styleId="922">
    <w:name w:val="正文首行缩进 Char Char Char Char Char Char"/>
    <w:qFormat/>
    <w:uiPriority w:val="0"/>
    <w:rPr>
      <w:rFonts w:ascii="宋体" w:eastAsia="宋体"/>
      <w:kern w:val="2"/>
      <w:sz w:val="24"/>
      <w:lang w:val="zh-CN" w:bidi="ar-SA"/>
    </w:rPr>
  </w:style>
  <w:style w:type="character" w:customStyle="1" w:styleId="923">
    <w:name w:val="样式 宋体"/>
    <w:qFormat/>
    <w:uiPriority w:val="0"/>
    <w:rPr>
      <w:rFonts w:ascii="宋体" w:hAnsi="宋体"/>
      <w:sz w:val="24"/>
    </w:rPr>
  </w:style>
  <w:style w:type="character" w:customStyle="1" w:styleId="924">
    <w:name w:val="tw4winJump"/>
    <w:qFormat/>
    <w:uiPriority w:val="0"/>
    <w:rPr>
      <w:rFonts w:ascii="Courier New" w:hAnsi="Courier New" w:cs="Courier New"/>
      <w:color w:val="008080"/>
      <w:lang w:val="en-US" w:eastAsia="zh-CN"/>
    </w:rPr>
  </w:style>
  <w:style w:type="character" w:customStyle="1" w:styleId="925">
    <w:name w:val="标题 1 字符"/>
    <w:qFormat/>
    <w:uiPriority w:val="9"/>
    <w:rPr>
      <w:rFonts w:ascii="Arial" w:hAnsi="Arial" w:eastAsia="黑体" w:cs="Arial"/>
      <w:b/>
      <w:bCs/>
      <w:snapToGrid w:val="0"/>
      <w:kern w:val="44"/>
      <w:sz w:val="44"/>
      <w:szCs w:val="44"/>
    </w:rPr>
  </w:style>
  <w:style w:type="character" w:customStyle="1" w:styleId="926">
    <w:name w:val="style36"/>
    <w:basedOn w:val="70"/>
    <w:qFormat/>
    <w:uiPriority w:val="0"/>
    <w:rPr>
      <w:rFonts w:ascii="Arial" w:hAnsi="Arial" w:eastAsia="黑体" w:cs="Arial"/>
      <w:snapToGrid w:val="0"/>
      <w:kern w:val="0"/>
      <w:szCs w:val="21"/>
    </w:rPr>
  </w:style>
  <w:style w:type="character" w:customStyle="1" w:styleId="927">
    <w:name w:val="pt9"/>
    <w:qFormat/>
    <w:uiPriority w:val="0"/>
    <w:rPr>
      <w:rFonts w:ascii="仿宋_GB2312" w:eastAsia="微软雅黑"/>
      <w:b/>
      <w:kern w:val="2"/>
      <w:sz w:val="32"/>
      <w:szCs w:val="32"/>
      <w:lang w:val="en-US" w:eastAsia="zh-CN" w:bidi="ar-SA"/>
    </w:rPr>
  </w:style>
  <w:style w:type="character" w:customStyle="1" w:styleId="928">
    <w:name w:val="DO_NOT_TRANSLATE"/>
    <w:qFormat/>
    <w:uiPriority w:val="0"/>
    <w:rPr>
      <w:rFonts w:ascii="Courier New" w:hAnsi="Courier New" w:cs="Courier New"/>
      <w:color w:val="800000"/>
      <w:lang w:val="en-US" w:eastAsia="zh-CN"/>
    </w:rPr>
  </w:style>
  <w:style w:type="character" w:customStyle="1" w:styleId="929">
    <w:name w:val="标书1 Char1"/>
    <w:qFormat/>
    <w:uiPriority w:val="0"/>
    <w:rPr>
      <w:rFonts w:eastAsia="宋体"/>
      <w:b/>
      <w:bCs/>
      <w:kern w:val="44"/>
      <w:sz w:val="44"/>
      <w:szCs w:val="44"/>
      <w:lang w:val="en-US" w:eastAsia="zh-CN" w:bidi="ar-SA"/>
    </w:rPr>
  </w:style>
  <w:style w:type="character" w:customStyle="1" w:styleId="930">
    <w:name w:val="页脚 字符"/>
    <w:qFormat/>
    <w:uiPriority w:val="99"/>
    <w:rPr>
      <w:kern w:val="2"/>
      <w:sz w:val="18"/>
      <w:szCs w:val="18"/>
    </w:rPr>
  </w:style>
  <w:style w:type="character" w:customStyle="1" w:styleId="931">
    <w:name w:val="正文2 Char"/>
    <w:qFormat/>
    <w:uiPriority w:val="0"/>
    <w:rPr>
      <w:rFonts w:eastAsia="宋体"/>
      <w:kern w:val="2"/>
      <w:sz w:val="24"/>
      <w:lang w:val="en-US" w:eastAsia="zh-CN" w:bidi="ar-SA"/>
    </w:rPr>
  </w:style>
  <w:style w:type="character" w:customStyle="1" w:styleId="932">
    <w:name w:val="Char Char21"/>
    <w:qFormat/>
    <w:uiPriority w:val="6"/>
    <w:rPr>
      <w:rFonts w:ascii="宋体" w:hAnsi="宋体"/>
      <w:kern w:val="1"/>
      <w:sz w:val="24"/>
      <w:szCs w:val="21"/>
      <w:lang w:val="zh-CN"/>
    </w:rPr>
  </w:style>
  <w:style w:type="character" w:customStyle="1" w:styleId="933">
    <w:name w:val="样式 正文缩进 + 首行缩进:  2 字符 Char Char"/>
    <w:link w:val="118"/>
    <w:qFormat/>
    <w:uiPriority w:val="0"/>
    <w:rPr>
      <w:rFonts w:cs="宋体"/>
      <w:kern w:val="2"/>
      <w:sz w:val="24"/>
    </w:rPr>
  </w:style>
  <w:style w:type="character" w:customStyle="1" w:styleId="934">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935">
    <w:name w:val="gray6"/>
    <w:basedOn w:val="70"/>
    <w:qFormat/>
    <w:uiPriority w:val="0"/>
    <w:rPr>
      <w:rFonts w:ascii="Arial" w:hAnsi="Arial" w:eastAsia="黑体" w:cs="Arial"/>
      <w:snapToGrid w:val="0"/>
      <w:kern w:val="0"/>
      <w:szCs w:val="21"/>
    </w:rPr>
  </w:style>
  <w:style w:type="character" w:customStyle="1" w:styleId="936">
    <w:name w:val="hui"/>
    <w:basedOn w:val="70"/>
    <w:qFormat/>
    <w:uiPriority w:val="0"/>
    <w:rPr>
      <w:rFonts w:ascii="Arial" w:hAnsi="Arial" w:eastAsia="黑体" w:cs="Arial"/>
      <w:snapToGrid w:val="0"/>
      <w:kern w:val="0"/>
      <w:szCs w:val="21"/>
    </w:rPr>
  </w:style>
  <w:style w:type="character" w:customStyle="1" w:styleId="937">
    <w:name w:val="哈哈正文 Char Char"/>
    <w:qFormat/>
    <w:uiPriority w:val="0"/>
    <w:rPr>
      <w:rFonts w:ascii="宋体" w:hAnsi="宋体" w:eastAsia="宋体" w:cs="宋体"/>
      <w:kern w:val="2"/>
      <w:sz w:val="24"/>
      <w:lang w:val="en-US" w:eastAsia="zh-CN" w:bidi="ar-SA"/>
    </w:rPr>
  </w:style>
  <w:style w:type="character" w:customStyle="1" w:styleId="938">
    <w:name w:val="交叉引用"/>
    <w:qFormat/>
    <w:uiPriority w:val="1"/>
    <w:rPr>
      <w:rFonts w:ascii="Arial" w:hAnsi="Arial" w:eastAsia="黑体"/>
      <w:snapToGrid w:val="0"/>
      <w:color w:val="0000FF"/>
      <w:kern w:val="0"/>
      <w:sz w:val="20"/>
      <w:szCs w:val="21"/>
      <w:u w:val="single"/>
      <w:lang w:val="en-US" w:eastAsia="zh-CN"/>
    </w:rPr>
  </w:style>
  <w:style w:type="character" w:customStyle="1" w:styleId="939">
    <w:name w:val="正文缩进 字符1"/>
    <w:qFormat/>
    <w:uiPriority w:val="0"/>
    <w:rPr>
      <w:rFonts w:ascii="宋体" w:eastAsia="宋体"/>
      <w:snapToGrid w:val="0"/>
      <w:color w:val="000000"/>
      <w:kern w:val="28"/>
      <w:sz w:val="28"/>
      <w:lang w:val="en-US" w:eastAsia="zh-CN" w:bidi="ar-SA"/>
    </w:rPr>
  </w:style>
  <w:style w:type="character" w:customStyle="1" w:styleId="940">
    <w:name w:val="页脚 字符1"/>
    <w:qFormat/>
    <w:locked/>
    <w:uiPriority w:val="99"/>
    <w:rPr>
      <w:kern w:val="2"/>
      <w:sz w:val="18"/>
      <w:szCs w:val="18"/>
    </w:rPr>
  </w:style>
  <w:style w:type="character" w:customStyle="1" w:styleId="941">
    <w:name w:val="页眉 字符1"/>
    <w:qFormat/>
    <w:uiPriority w:val="99"/>
    <w:rPr>
      <w:kern w:val="2"/>
      <w:sz w:val="18"/>
      <w:szCs w:val="18"/>
    </w:rPr>
  </w:style>
  <w:style w:type="character" w:customStyle="1" w:styleId="942">
    <w:name w:val="尾注文本 Char"/>
    <w:link w:val="37"/>
    <w:qFormat/>
    <w:uiPriority w:val="0"/>
    <w:rPr>
      <w:kern w:val="2"/>
      <w:sz w:val="21"/>
      <w:szCs w:val="24"/>
      <w:lang w:val="zh-CN"/>
    </w:rPr>
  </w:style>
  <w:style w:type="character" w:customStyle="1" w:styleId="943">
    <w:name w:val="无间隔 Char"/>
    <w:link w:val="168"/>
    <w:qFormat/>
    <w:uiPriority w:val="99"/>
    <w:rPr>
      <w:kern w:val="2"/>
      <w:sz w:val="21"/>
      <w:szCs w:val="22"/>
    </w:rPr>
  </w:style>
  <w:style w:type="character" w:customStyle="1" w:styleId="944">
    <w:name w:val="标准文本 Char Char"/>
    <w:link w:val="607"/>
    <w:qFormat/>
    <w:uiPriority w:val="0"/>
    <w:rPr>
      <w:rFonts w:cs="宋体"/>
      <w:kern w:val="2"/>
      <w:sz w:val="24"/>
    </w:rPr>
  </w:style>
  <w:style w:type="character" w:customStyle="1" w:styleId="945">
    <w:name w:val="Char Char213"/>
    <w:qFormat/>
    <w:uiPriority w:val="0"/>
    <w:rPr>
      <w:rFonts w:eastAsia="Century Gothic"/>
      <w:b/>
      <w:bCs/>
      <w:kern w:val="44"/>
      <w:sz w:val="32"/>
      <w:szCs w:val="44"/>
      <w:lang w:val="en-US" w:eastAsia="zh-CN" w:bidi="ar-SA"/>
    </w:rPr>
  </w:style>
  <w:style w:type="character" w:customStyle="1" w:styleId="946">
    <w:name w:val="apple-style-span"/>
    <w:qFormat/>
    <w:uiPriority w:val="0"/>
    <w:rPr>
      <w:rFonts w:ascii="Arial" w:hAnsi="Arial" w:eastAsia="黑体" w:cs="Arial"/>
      <w:snapToGrid w:val="0"/>
      <w:kern w:val="0"/>
      <w:szCs w:val="21"/>
    </w:rPr>
  </w:style>
  <w:style w:type="character" w:customStyle="1" w:styleId="947">
    <w:name w:val="15"/>
    <w:qFormat/>
    <w:uiPriority w:val="0"/>
    <w:rPr>
      <w:rFonts w:hint="default" w:ascii="Calibri" w:hAnsi="Calibri"/>
      <w:color w:val="0000FF"/>
      <w:u w:val="single"/>
    </w:rPr>
  </w:style>
  <w:style w:type="character" w:customStyle="1" w:styleId="948">
    <w:name w:val="16"/>
    <w:qFormat/>
    <w:uiPriority w:val="0"/>
    <w:rPr>
      <w:rFonts w:hint="eastAsia" w:ascii="宋体" w:hAnsi="宋体" w:eastAsia="宋体"/>
      <w:color w:val="000000"/>
      <w:sz w:val="20"/>
      <w:szCs w:val="20"/>
    </w:rPr>
  </w:style>
  <w:style w:type="character" w:customStyle="1" w:styleId="949">
    <w:name w:val="edui-unclickable"/>
    <w:qFormat/>
    <w:uiPriority w:val="0"/>
    <w:rPr>
      <w:color w:val="808080"/>
    </w:rPr>
  </w:style>
  <w:style w:type="character" w:customStyle="1" w:styleId="950">
    <w:name w:val="tpc_content1"/>
    <w:qFormat/>
    <w:uiPriority w:val="0"/>
    <w:rPr>
      <w:sz w:val="20"/>
      <w:szCs w:val="20"/>
    </w:rPr>
  </w:style>
  <w:style w:type="character" w:customStyle="1" w:styleId="951">
    <w:name w:val="正文文本缩进 字符"/>
    <w:qFormat/>
    <w:uiPriority w:val="0"/>
    <w:rPr>
      <w:rFonts w:ascii="Century Gothic" w:hAnsi="Century Gothic" w:eastAsia="Century Gothic"/>
      <w:kern w:val="2"/>
      <w:sz w:val="24"/>
      <w:lang w:val="en-US" w:eastAsia="zh-CN" w:bidi="ar-SA"/>
    </w:rPr>
  </w:style>
  <w:style w:type="character" w:customStyle="1" w:styleId="952">
    <w:name w:val="正文文本 2 字符"/>
    <w:qFormat/>
    <w:uiPriority w:val="0"/>
    <w:rPr>
      <w:rFonts w:ascii="Arial" w:hAnsi="Arial" w:eastAsia="宋体"/>
      <w:kern w:val="2"/>
      <w:sz w:val="24"/>
      <w:szCs w:val="24"/>
      <w:lang w:val="en-US" w:eastAsia="zh-CN" w:bidi="ar-SA"/>
    </w:rPr>
  </w:style>
  <w:style w:type="character" w:customStyle="1" w:styleId="953">
    <w:name w:val="edui-clickable2"/>
    <w:qFormat/>
    <w:uiPriority w:val="0"/>
    <w:rPr>
      <w:color w:val="0000FF"/>
      <w:u w:val="single"/>
    </w:rPr>
  </w:style>
  <w:style w:type="character" w:customStyle="1" w:styleId="954">
    <w:name w:val="style1"/>
    <w:qFormat/>
    <w:uiPriority w:val="0"/>
    <w:rPr>
      <w:rFonts w:ascii="Arial" w:hAnsi="Arial" w:eastAsia="黑体" w:cs="Arial"/>
      <w:snapToGrid w:val="0"/>
      <w:kern w:val="0"/>
      <w:szCs w:val="21"/>
    </w:rPr>
  </w:style>
  <w:style w:type="character" w:customStyle="1" w:styleId="955">
    <w:name w:val="zbggtop11 style5"/>
    <w:qFormat/>
    <w:uiPriority w:val="0"/>
    <w:rPr>
      <w:rFonts w:ascii="Arial" w:hAnsi="Arial" w:eastAsia="黑体" w:cs="Arial"/>
      <w:snapToGrid w:val="0"/>
      <w:kern w:val="0"/>
      <w:szCs w:val="21"/>
    </w:rPr>
  </w:style>
  <w:style w:type="character" w:customStyle="1" w:styleId="95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7">
    <w:name w:val="bulletintext1"/>
    <w:qFormat/>
    <w:uiPriority w:val="0"/>
    <w:rPr>
      <w:color w:val="000000"/>
      <w:sz w:val="18"/>
    </w:rPr>
  </w:style>
  <w:style w:type="character" w:customStyle="1" w:styleId="958">
    <w:name w:val="ksfind_class_select1"/>
    <w:basedOn w:val="70"/>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table" w:customStyle="1" w:styleId="961">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2">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3">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4">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5">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6">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7">
    <w:name w:val="Table Normal"/>
    <w:semiHidden/>
    <w:unhideWhenUsed/>
    <w:qFormat/>
    <w:uiPriority w:val="0"/>
    <w:tblPr>
      <w:tblCellMar>
        <w:top w:w="0" w:type="dxa"/>
        <w:left w:w="0" w:type="dxa"/>
        <w:bottom w:w="0" w:type="dxa"/>
        <w:right w:w="0" w:type="dxa"/>
      </w:tblCellMar>
    </w:tblPr>
  </w:style>
  <w:style w:type="paragraph" w:customStyle="1" w:styleId="968">
    <w:name w:val="正文空2字"/>
    <w:basedOn w:val="969"/>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69">
    <w:name w:val="左对齐正文"/>
    <w:qFormat/>
    <w:uiPriority w:val="99"/>
    <w:rPr>
      <w:rFonts w:ascii="Calibri" w:hAnsi="Calibri" w:eastAsia="仿宋_GB2312" w:cs="Calibri"/>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microsoft.com/office/2011/relationships/people" Target="people.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1.png"/><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73</Pages>
  <Words>31992</Words>
  <Characters>33963</Characters>
  <Lines>281</Lines>
  <Paragraphs>79</Paragraphs>
  <TotalTime>2</TotalTime>
  <ScaleCrop>false</ScaleCrop>
  <LinksUpToDate>false</LinksUpToDate>
  <CharactersWithSpaces>39280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一切随缘</cp:lastModifiedBy>
  <cp:lastPrinted>2023-03-28T01:10:00Z</cp:lastPrinted>
  <dcterms:modified xsi:type="dcterms:W3CDTF">2024-10-25T03:37:46Z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FB711006407A4CDEB3AA89F6AC8428B5_13</vt:lpwstr>
  </property>
</Properties>
</file>