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6791C">
      <w:pPr>
        <w:adjustRightInd/>
        <w:spacing w:line="360" w:lineRule="auto"/>
        <w:jc w:val="center"/>
        <w:rPr>
          <w:rFonts w:hint="eastAsia" w:ascii="宋体" w:hAnsi="宋体" w:cs="宋体"/>
          <w:sz w:val="48"/>
          <w:szCs w:val="48"/>
          <w:highlight w:val="none"/>
          <w:lang w:val="en-US" w:eastAsia="zh-CN"/>
        </w:rPr>
      </w:pPr>
      <w:r>
        <w:rPr>
          <w:rFonts w:hint="eastAsia" w:ascii="宋体" w:hAnsi="宋体" w:cs="宋体"/>
          <w:sz w:val="48"/>
          <w:szCs w:val="48"/>
          <w:highlight w:val="none"/>
          <w:lang w:val="en-US" w:eastAsia="zh-CN"/>
        </w:rPr>
        <w:t>南苑街道万常社区物业保洁项目</w:t>
      </w:r>
    </w:p>
    <w:p w14:paraId="5BDD117D">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招标文件</w:t>
      </w:r>
    </w:p>
    <w:p w14:paraId="2912597E">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14:paraId="344C1915">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（电子招投标）</w:t>
      </w:r>
    </w:p>
    <w:p w14:paraId="736DBD9F">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eastAsia="宋体" w:cs="宋体"/>
          <w:sz w:val="32"/>
          <w:szCs w:val="32"/>
          <w:highlight w:val="none"/>
        </w:rPr>
        <w:t>编号:</w:t>
      </w:r>
      <w:r>
        <w:rPr>
          <w:rFonts w:hint="eastAsia" w:ascii="宋体" w:hAnsi="宋体" w:cs="宋体"/>
          <w:sz w:val="32"/>
          <w:szCs w:val="32"/>
          <w:highlight w:val="none"/>
          <w:lang w:val="en-US" w:eastAsia="zh-CN"/>
        </w:rPr>
        <w:t xml:space="preserve"> SDGL-2024019</w:t>
      </w:r>
    </w:p>
    <w:p w14:paraId="29242FC2">
      <w:pPr>
        <w:adjustRightInd/>
        <w:spacing w:line="360" w:lineRule="auto"/>
        <w:rPr>
          <w:rFonts w:hint="eastAsia" w:ascii="宋体" w:hAnsi="宋体" w:eastAsia="宋体" w:cs="宋体"/>
          <w:sz w:val="28"/>
          <w:szCs w:val="28"/>
          <w:highlight w:val="none"/>
        </w:rPr>
      </w:pPr>
    </w:p>
    <w:p w14:paraId="04CE4212">
      <w:pPr>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14:paraId="53A23760">
      <w:pPr>
        <w:spacing w:line="360" w:lineRule="auto"/>
        <w:jc w:val="center"/>
        <w:rPr>
          <w:rFonts w:hint="eastAsia" w:ascii="宋体" w:hAnsi="宋体" w:eastAsia="宋体" w:cs="宋体"/>
          <w:b/>
          <w:bCs/>
          <w:sz w:val="44"/>
          <w:szCs w:val="44"/>
          <w:highlight w:val="none"/>
        </w:rPr>
      </w:pPr>
    </w:p>
    <w:p w14:paraId="751B86C1">
      <w:pPr>
        <w:spacing w:line="360" w:lineRule="auto"/>
        <w:jc w:val="center"/>
        <w:rPr>
          <w:rFonts w:hint="eastAsia" w:ascii="宋体" w:hAnsi="宋体" w:eastAsia="宋体" w:cs="宋体"/>
          <w:sz w:val="24"/>
          <w:szCs w:val="24"/>
          <w:highlight w:val="none"/>
        </w:rPr>
      </w:pPr>
    </w:p>
    <w:p w14:paraId="56613B1F">
      <w:pPr>
        <w:spacing w:line="360" w:lineRule="auto"/>
        <w:jc w:val="center"/>
        <w:rPr>
          <w:rFonts w:hint="eastAsia" w:ascii="宋体" w:hAnsi="宋体" w:eastAsia="宋体" w:cs="宋体"/>
          <w:sz w:val="24"/>
          <w:szCs w:val="24"/>
          <w:highlight w:val="none"/>
        </w:rPr>
      </w:pPr>
    </w:p>
    <w:p w14:paraId="2EB53B06">
      <w:pPr>
        <w:spacing w:line="360" w:lineRule="auto"/>
        <w:rPr>
          <w:rFonts w:hint="eastAsia" w:ascii="宋体" w:hAnsi="宋体" w:eastAsia="宋体" w:cs="宋体"/>
          <w:sz w:val="32"/>
          <w:szCs w:val="32"/>
          <w:highlight w:val="none"/>
        </w:rPr>
      </w:pPr>
    </w:p>
    <w:p w14:paraId="45C3B82C">
      <w:pPr>
        <w:snapToGrid w:val="0"/>
        <w:spacing w:line="360" w:lineRule="auto"/>
        <w:jc w:val="center"/>
        <w:rPr>
          <w:rFonts w:hint="eastAsia" w:ascii="宋体" w:hAnsi="宋体" w:eastAsia="宋体" w:cs="宋体"/>
          <w:b/>
          <w:bCs/>
          <w:sz w:val="32"/>
          <w:szCs w:val="32"/>
          <w:highlight w:val="none"/>
        </w:rPr>
      </w:pPr>
    </w:p>
    <w:p w14:paraId="6FDDBE99">
      <w:pPr>
        <w:snapToGrid w:val="0"/>
        <w:spacing w:line="360" w:lineRule="auto"/>
        <w:jc w:val="center"/>
        <w:rPr>
          <w:rFonts w:hint="eastAsia" w:ascii="宋体" w:hAnsi="宋体" w:eastAsia="宋体" w:cs="宋体"/>
          <w:b/>
          <w:bCs/>
          <w:sz w:val="32"/>
          <w:szCs w:val="32"/>
          <w:highlight w:val="none"/>
        </w:rPr>
      </w:pPr>
    </w:p>
    <w:p w14:paraId="54B0C20E">
      <w:pPr>
        <w:snapToGrid w:val="0"/>
        <w:spacing w:line="360" w:lineRule="auto"/>
        <w:jc w:val="center"/>
        <w:rPr>
          <w:rFonts w:hint="eastAsia" w:ascii="宋体" w:hAnsi="宋体" w:eastAsia="宋体" w:cs="宋体"/>
          <w:b/>
          <w:bCs/>
          <w:sz w:val="32"/>
          <w:szCs w:val="32"/>
          <w:highlight w:val="none"/>
        </w:rPr>
      </w:pPr>
    </w:p>
    <w:p w14:paraId="1F0B4D2E">
      <w:pPr>
        <w:snapToGrid w:val="0"/>
        <w:spacing w:line="360" w:lineRule="auto"/>
        <w:jc w:val="center"/>
        <w:rPr>
          <w:rFonts w:hint="eastAsia" w:ascii="宋体" w:hAnsi="宋体" w:eastAsia="宋体" w:cs="宋体"/>
          <w:b/>
          <w:bCs/>
          <w:sz w:val="32"/>
          <w:szCs w:val="32"/>
          <w:highlight w:val="none"/>
        </w:rPr>
      </w:pPr>
    </w:p>
    <w:p w14:paraId="0160C0DF">
      <w:pPr>
        <w:snapToGrid w:val="0"/>
        <w:spacing w:line="360" w:lineRule="auto"/>
        <w:jc w:val="center"/>
        <w:rPr>
          <w:rFonts w:hint="eastAsia" w:ascii="宋体" w:hAnsi="宋体" w:eastAsia="宋体" w:cs="宋体"/>
          <w:color w:val="000000"/>
          <w:sz w:val="28"/>
          <w:szCs w:val="28"/>
          <w:lang w:val="en-US" w:eastAsia="zh-CN"/>
        </w:rPr>
      </w:pPr>
      <w:r>
        <w:rPr>
          <w:rFonts w:hint="eastAsia" w:ascii="宋体" w:hAnsi="宋体" w:eastAsia="宋体" w:cs="宋体"/>
          <w:sz w:val="32"/>
          <w:szCs w:val="32"/>
          <w:highlight w:val="none"/>
        </w:rPr>
        <w:t>采购人</w:t>
      </w:r>
      <w:r>
        <w:rPr>
          <w:rFonts w:hint="eastAsia" w:ascii="宋体" w:hAnsi="宋体" w:eastAsia="宋体" w:cs="宋体"/>
          <w:sz w:val="32"/>
          <w:szCs w:val="32"/>
          <w:highlight w:val="none"/>
          <w:lang w:eastAsia="zh-CN"/>
        </w:rPr>
        <w:t>：</w:t>
      </w:r>
      <w:r>
        <w:rPr>
          <w:rFonts w:hint="eastAsia" w:ascii="宋体" w:hAnsi="宋体" w:cs="宋体"/>
          <w:sz w:val="32"/>
          <w:szCs w:val="32"/>
          <w:highlight w:val="none"/>
          <w:lang w:eastAsia="zh-CN"/>
        </w:rPr>
        <w:t>杭州市临平区南苑街道万常股份经济合作社</w:t>
      </w:r>
    </w:p>
    <w:p w14:paraId="47BE6767">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采购代理机构：</w:t>
      </w:r>
      <w:r>
        <w:rPr>
          <w:rFonts w:hint="eastAsia" w:ascii="宋体" w:hAnsi="宋体" w:cs="宋体"/>
          <w:sz w:val="32"/>
          <w:szCs w:val="32"/>
          <w:highlight w:val="none"/>
          <w:lang w:eastAsia="zh-CN"/>
        </w:rPr>
        <w:t>晟大项目管理（浙江）有限公司</w:t>
      </w:r>
    </w:p>
    <w:p w14:paraId="67EA625D">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二〇二</w:t>
      </w:r>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 xml:space="preserve"> </w:t>
      </w:r>
    </w:p>
    <w:p w14:paraId="6079AEC0">
      <w:pPr>
        <w:spacing w:line="360" w:lineRule="auto"/>
        <w:jc w:val="center"/>
        <w:rPr>
          <w:rFonts w:hint="eastAsia" w:ascii="宋体" w:hAnsi="宋体" w:eastAsia="宋体" w:cs="宋体"/>
          <w:b/>
          <w:bCs/>
          <w:sz w:val="48"/>
          <w:szCs w:val="48"/>
          <w:highlight w:val="none"/>
        </w:rPr>
      </w:pPr>
    </w:p>
    <w:p w14:paraId="6ACAA984">
      <w:pPr>
        <w:pStyle w:val="80"/>
        <w:rPr>
          <w:rFonts w:hint="eastAsia" w:ascii="宋体" w:hAnsi="宋体" w:eastAsia="宋体" w:cs="宋体"/>
          <w:b/>
          <w:bCs/>
          <w:sz w:val="48"/>
          <w:szCs w:val="48"/>
          <w:highlight w:val="none"/>
        </w:rPr>
      </w:pPr>
    </w:p>
    <w:p w14:paraId="54103350">
      <w:pPr>
        <w:pStyle w:val="80"/>
        <w:rPr>
          <w:rFonts w:hint="eastAsia" w:ascii="宋体" w:hAnsi="宋体" w:eastAsia="宋体" w:cs="宋体"/>
          <w:b/>
          <w:bCs/>
          <w:sz w:val="48"/>
          <w:szCs w:val="48"/>
          <w:highlight w:val="none"/>
        </w:rPr>
      </w:pPr>
    </w:p>
    <w:p w14:paraId="430B72AF">
      <w:pPr>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目  录</w:t>
      </w:r>
    </w:p>
    <w:p w14:paraId="6ADBB63D">
      <w:pPr>
        <w:spacing w:line="360" w:lineRule="auto"/>
        <w:rPr>
          <w:rFonts w:hint="eastAsia" w:ascii="宋体" w:hAnsi="宋体" w:eastAsia="宋体" w:cs="宋体"/>
          <w:sz w:val="32"/>
          <w:szCs w:val="32"/>
          <w:highlight w:val="none"/>
        </w:rPr>
      </w:pPr>
    </w:p>
    <w:p w14:paraId="73325EEA">
      <w:pPr>
        <w:spacing w:line="360" w:lineRule="auto"/>
        <w:rPr>
          <w:rFonts w:hint="eastAsia" w:ascii="宋体" w:hAnsi="宋体" w:eastAsia="宋体" w:cs="宋体"/>
          <w:sz w:val="32"/>
          <w:szCs w:val="32"/>
          <w:highlight w:val="none"/>
        </w:rPr>
      </w:pPr>
    </w:p>
    <w:p w14:paraId="3C65DA7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46BAD02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47E918B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6AA4A38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7AC652E2">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5F7AAC46">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4EC13848">
      <w:pPr>
        <w:spacing w:line="360" w:lineRule="auto"/>
        <w:ind w:firstLine="549" w:firstLineChars="229"/>
        <w:rPr>
          <w:rFonts w:hint="eastAsia" w:ascii="宋体" w:hAnsi="宋体" w:eastAsia="宋体" w:cs="宋体"/>
          <w:sz w:val="24"/>
          <w:szCs w:val="24"/>
          <w:highlight w:val="none"/>
        </w:rPr>
      </w:pPr>
      <w:bookmarkStart w:id="0" w:name="_Hlt91233176"/>
      <w:bookmarkEnd w:id="0"/>
      <w:bookmarkStart w:id="1" w:name="_Toc91899869"/>
    </w:p>
    <w:p w14:paraId="1535F14C">
      <w:pPr>
        <w:spacing w:line="360" w:lineRule="auto"/>
        <w:ind w:firstLine="549" w:firstLineChars="229"/>
        <w:rPr>
          <w:rFonts w:hint="eastAsia" w:ascii="宋体" w:hAnsi="宋体" w:eastAsia="宋体" w:cs="宋体"/>
          <w:sz w:val="24"/>
          <w:szCs w:val="24"/>
          <w:highlight w:val="none"/>
        </w:rPr>
      </w:pPr>
    </w:p>
    <w:p w14:paraId="2B0DBA2D">
      <w:pPr>
        <w:spacing w:line="360" w:lineRule="auto"/>
        <w:ind w:firstLine="549" w:firstLineChars="229"/>
        <w:rPr>
          <w:rFonts w:hint="eastAsia" w:ascii="宋体" w:hAnsi="宋体" w:eastAsia="宋体" w:cs="宋体"/>
          <w:sz w:val="24"/>
          <w:szCs w:val="24"/>
          <w:highlight w:val="none"/>
        </w:rPr>
      </w:pPr>
    </w:p>
    <w:p w14:paraId="2377C8F0">
      <w:pPr>
        <w:spacing w:line="360" w:lineRule="auto"/>
        <w:ind w:firstLine="549" w:firstLineChars="229"/>
        <w:rPr>
          <w:rFonts w:hint="eastAsia" w:ascii="宋体" w:hAnsi="宋体" w:eastAsia="宋体" w:cs="宋体"/>
          <w:sz w:val="24"/>
          <w:szCs w:val="24"/>
          <w:highlight w:val="none"/>
        </w:rPr>
      </w:pPr>
    </w:p>
    <w:p w14:paraId="4621BFB7">
      <w:pPr>
        <w:spacing w:line="360" w:lineRule="auto"/>
        <w:ind w:firstLine="549" w:firstLineChars="229"/>
        <w:rPr>
          <w:rFonts w:hint="eastAsia" w:ascii="宋体" w:hAnsi="宋体" w:eastAsia="宋体" w:cs="宋体"/>
          <w:sz w:val="24"/>
          <w:szCs w:val="24"/>
          <w:highlight w:val="none"/>
        </w:rPr>
      </w:pPr>
    </w:p>
    <w:p w14:paraId="04C92FCE">
      <w:pPr>
        <w:spacing w:line="360" w:lineRule="auto"/>
        <w:ind w:firstLine="549" w:firstLineChars="229"/>
        <w:rPr>
          <w:rFonts w:hint="eastAsia" w:ascii="宋体" w:hAnsi="宋体" w:eastAsia="宋体" w:cs="宋体"/>
          <w:sz w:val="24"/>
          <w:szCs w:val="24"/>
          <w:highlight w:val="none"/>
        </w:rPr>
      </w:pPr>
    </w:p>
    <w:p w14:paraId="1460C4FF">
      <w:pPr>
        <w:spacing w:line="360" w:lineRule="auto"/>
        <w:ind w:firstLine="549" w:firstLineChars="229"/>
        <w:rPr>
          <w:rFonts w:hint="eastAsia" w:ascii="宋体" w:hAnsi="宋体" w:eastAsia="宋体" w:cs="宋体"/>
          <w:sz w:val="24"/>
          <w:szCs w:val="24"/>
          <w:highlight w:val="none"/>
        </w:rPr>
      </w:pPr>
    </w:p>
    <w:p w14:paraId="587EDE11">
      <w:pPr>
        <w:spacing w:line="360" w:lineRule="auto"/>
        <w:ind w:firstLine="549" w:firstLineChars="229"/>
        <w:rPr>
          <w:rFonts w:hint="eastAsia" w:ascii="宋体" w:hAnsi="宋体" w:eastAsia="宋体" w:cs="宋体"/>
          <w:sz w:val="24"/>
          <w:szCs w:val="24"/>
          <w:highlight w:val="none"/>
        </w:rPr>
      </w:pPr>
    </w:p>
    <w:p w14:paraId="1B2B0421">
      <w:pPr>
        <w:spacing w:line="360" w:lineRule="auto"/>
        <w:ind w:firstLine="549" w:firstLineChars="229"/>
        <w:rPr>
          <w:rFonts w:hint="eastAsia" w:ascii="宋体" w:hAnsi="宋体" w:eastAsia="宋体" w:cs="宋体"/>
          <w:sz w:val="24"/>
          <w:szCs w:val="24"/>
          <w:highlight w:val="none"/>
        </w:rPr>
      </w:pPr>
    </w:p>
    <w:p w14:paraId="0165A8A1">
      <w:pPr>
        <w:spacing w:line="360" w:lineRule="auto"/>
        <w:ind w:firstLine="549" w:firstLineChars="229"/>
        <w:rPr>
          <w:rFonts w:hint="eastAsia" w:ascii="宋体" w:hAnsi="宋体" w:eastAsia="宋体" w:cs="宋体"/>
          <w:sz w:val="24"/>
          <w:szCs w:val="24"/>
          <w:highlight w:val="none"/>
        </w:rPr>
      </w:pPr>
    </w:p>
    <w:p w14:paraId="31F24721">
      <w:pPr>
        <w:spacing w:line="360" w:lineRule="auto"/>
        <w:ind w:firstLine="549" w:firstLineChars="229"/>
        <w:rPr>
          <w:rFonts w:hint="eastAsia" w:ascii="宋体" w:hAnsi="宋体" w:eastAsia="宋体" w:cs="宋体"/>
          <w:sz w:val="24"/>
          <w:szCs w:val="24"/>
          <w:highlight w:val="none"/>
        </w:rPr>
      </w:pPr>
    </w:p>
    <w:p w14:paraId="54228404">
      <w:pPr>
        <w:spacing w:line="360" w:lineRule="auto"/>
        <w:ind w:firstLine="549" w:firstLineChars="229"/>
        <w:rPr>
          <w:rFonts w:hint="eastAsia" w:ascii="宋体" w:hAnsi="宋体" w:eastAsia="宋体" w:cs="宋体"/>
          <w:sz w:val="24"/>
          <w:szCs w:val="24"/>
          <w:highlight w:val="none"/>
        </w:rPr>
      </w:pPr>
    </w:p>
    <w:p w14:paraId="68F33B7D">
      <w:pPr>
        <w:pStyle w:val="26"/>
        <w:rPr>
          <w:rFonts w:hint="eastAsia" w:ascii="宋体" w:hAnsi="宋体" w:eastAsia="宋体" w:cs="宋体"/>
          <w:sz w:val="24"/>
          <w:szCs w:val="24"/>
          <w:highlight w:val="none"/>
        </w:rPr>
      </w:pPr>
    </w:p>
    <w:p w14:paraId="5E9C86B6">
      <w:pPr>
        <w:rPr>
          <w:rFonts w:hint="eastAsia" w:ascii="宋体" w:hAnsi="宋体" w:eastAsia="宋体" w:cs="宋体"/>
          <w:sz w:val="24"/>
          <w:szCs w:val="24"/>
          <w:highlight w:val="none"/>
        </w:rPr>
      </w:pPr>
    </w:p>
    <w:p w14:paraId="44F82DF9">
      <w:pPr>
        <w:pStyle w:val="26"/>
        <w:rPr>
          <w:rFonts w:hint="eastAsia" w:ascii="宋体" w:hAnsi="宋体" w:eastAsia="宋体" w:cs="宋体"/>
          <w:sz w:val="24"/>
          <w:szCs w:val="24"/>
          <w:highlight w:val="none"/>
        </w:rPr>
      </w:pPr>
    </w:p>
    <w:p w14:paraId="594885BC">
      <w:pPr>
        <w:rPr>
          <w:rFonts w:hint="eastAsia" w:ascii="宋体" w:hAnsi="宋体" w:eastAsia="宋体" w:cs="宋体"/>
          <w:sz w:val="24"/>
          <w:szCs w:val="24"/>
          <w:highlight w:val="none"/>
        </w:rPr>
      </w:pPr>
    </w:p>
    <w:p w14:paraId="000F6E4B">
      <w:pPr>
        <w:pStyle w:val="26"/>
        <w:rPr>
          <w:rFonts w:hint="eastAsia" w:ascii="宋体" w:hAnsi="宋体" w:eastAsia="宋体" w:cs="宋体"/>
          <w:highlight w:val="none"/>
        </w:rPr>
      </w:pPr>
    </w:p>
    <w:bookmarkEnd w:id="1"/>
    <w:p w14:paraId="379F735E">
      <w:pPr>
        <w:adjustRightInd/>
        <w:spacing w:line="360" w:lineRule="auto"/>
        <w:jc w:val="center"/>
        <w:outlineLvl w:val="0"/>
        <w:rPr>
          <w:rFonts w:hint="eastAsia" w:ascii="宋体" w:hAnsi="宋体" w:eastAsia="宋体" w:cs="宋体"/>
          <w:b/>
          <w:bCs/>
          <w:sz w:val="36"/>
          <w:szCs w:val="36"/>
          <w:highlight w:val="none"/>
        </w:r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r>
        <w:rPr>
          <w:rFonts w:hint="eastAsia" w:ascii="宋体" w:hAnsi="宋体" w:eastAsia="宋体" w:cs="宋体"/>
          <w:b/>
          <w:bCs/>
          <w:sz w:val="36"/>
          <w:szCs w:val="36"/>
          <w:highlight w:val="none"/>
        </w:rPr>
        <w:t>第一部分 招标公告</w:t>
      </w:r>
    </w:p>
    <w:p w14:paraId="0A045D1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FF2EF1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u w:val="single"/>
          <w:lang w:val="en-US" w:eastAsia="zh-CN"/>
        </w:rPr>
        <w:t>南苑街道万常社区物业保洁项目</w:t>
      </w:r>
      <w:r>
        <w:rPr>
          <w:rFonts w:hint="eastAsia" w:ascii="宋体" w:hAnsi="宋体" w:eastAsia="宋体" w:cs="宋体"/>
          <w:sz w:val="24"/>
          <w:szCs w:val="24"/>
          <w:highlight w:val="none"/>
        </w:rPr>
        <w:t>的潜在投标人应在</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7"/>
          <w:rFonts w:hint="eastAsia" w:ascii="宋体" w:hAnsi="宋体" w:eastAsia="宋体" w:cs="宋体"/>
          <w:color w:val="auto"/>
          <w:kern w:val="2"/>
          <w:sz w:val="24"/>
          <w:szCs w:val="24"/>
          <w:highlight w:val="none"/>
          <w:lang w:eastAsia="zh-CN"/>
        </w:rPr>
        <w:t>lpnbsc.lecaiyun.com</w:t>
      </w:r>
      <w:r>
        <w:rPr>
          <w:rStyle w:val="77"/>
          <w:rFonts w:hint="eastAsia" w:ascii="宋体" w:hAnsi="宋体" w:eastAsia="宋体" w:cs="宋体"/>
          <w:color w:val="auto"/>
          <w:kern w:val="2"/>
          <w:sz w:val="24"/>
          <w:szCs w:val="24"/>
          <w:highlight w:val="none"/>
        </w:rPr>
        <w:t>）获取（下载）招标文件，并于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 xml:space="preserve">10 </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14:paraId="6A65E0C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一、项目基本情况                                            </w:t>
      </w:r>
    </w:p>
    <w:p w14:paraId="7F726E68">
      <w:pPr>
        <w:spacing w:line="360" w:lineRule="auto"/>
        <w:ind w:firstLine="48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项目编号：</w:t>
      </w:r>
      <w:r>
        <w:rPr>
          <w:rFonts w:hint="eastAsia" w:ascii="宋体" w:hAnsi="宋体" w:cs="宋体"/>
          <w:b/>
          <w:bCs/>
          <w:sz w:val="24"/>
          <w:szCs w:val="24"/>
          <w:highlight w:val="none"/>
          <w:lang w:eastAsia="zh-CN"/>
        </w:rPr>
        <w:t>SDGL-2024019</w:t>
      </w:r>
      <w:r>
        <w:rPr>
          <w:rFonts w:hint="eastAsia" w:ascii="宋体" w:hAnsi="宋体" w:eastAsia="宋体" w:cs="宋体"/>
          <w:b/>
          <w:bCs/>
          <w:sz w:val="24"/>
          <w:szCs w:val="24"/>
          <w:highlight w:val="none"/>
          <w:lang w:val="en-US" w:eastAsia="zh-CN"/>
        </w:rPr>
        <w:t xml:space="preserve"> </w:t>
      </w:r>
    </w:p>
    <w:p w14:paraId="06CD043F">
      <w:pPr>
        <w:spacing w:line="360" w:lineRule="auto"/>
        <w:ind w:firstLine="480"/>
        <w:rPr>
          <w:rFonts w:hint="eastAsia" w:ascii="宋体" w:hAnsi="宋体" w:eastAsia="宋体" w:cs="宋体"/>
          <w:sz w:val="48"/>
          <w:szCs w:val="48"/>
          <w:highlight w:val="none"/>
          <w:lang w:eastAsia="zh-CN"/>
        </w:rPr>
      </w:pPr>
      <w:r>
        <w:rPr>
          <w:rFonts w:hint="eastAsia" w:ascii="宋体" w:hAnsi="宋体" w:eastAsia="宋体" w:cs="宋体"/>
          <w:b/>
          <w:bCs/>
          <w:sz w:val="24"/>
          <w:szCs w:val="24"/>
          <w:highlight w:val="none"/>
        </w:rPr>
        <w:t>项目名称：</w:t>
      </w:r>
      <w:r>
        <w:rPr>
          <w:rFonts w:hint="eastAsia" w:ascii="宋体" w:hAnsi="宋体" w:cs="宋体"/>
          <w:b/>
          <w:bCs/>
          <w:sz w:val="24"/>
          <w:szCs w:val="24"/>
          <w:highlight w:val="none"/>
          <w:lang w:val="en-US" w:eastAsia="zh-CN"/>
        </w:rPr>
        <w:t>南苑街道万常社区物业保洁项目</w:t>
      </w:r>
    </w:p>
    <w:p w14:paraId="2E5389FE">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 xml:space="preserve"> 预算金额（元）：</w:t>
      </w:r>
      <w:r>
        <w:rPr>
          <w:rFonts w:hint="eastAsia" w:ascii="仿宋" w:hAnsi="仿宋" w:eastAsia="仿宋" w:cs="仿宋"/>
          <w:b/>
          <w:color w:val="auto"/>
          <w:sz w:val="24"/>
          <w:lang w:val="en-US" w:eastAsia="zh-CN"/>
        </w:rPr>
        <w:t xml:space="preserve"> 1200000</w:t>
      </w:r>
    </w:p>
    <w:p w14:paraId="606186D0">
      <w:pPr>
        <w:spacing w:line="360" w:lineRule="auto"/>
        <w:ind w:firstLine="480"/>
        <w:rPr>
          <w:rFonts w:hint="default" w:ascii="宋体" w:hAnsi="宋体" w:eastAsia="宋体" w:cs="宋体"/>
          <w:sz w:val="24"/>
          <w:szCs w:val="24"/>
          <w:highlight w:val="none"/>
          <w:lang w:val="en-US"/>
        </w:rPr>
      </w:pPr>
      <w:r>
        <w:rPr>
          <w:rFonts w:hint="eastAsia" w:ascii="宋体" w:hAnsi="宋体" w:eastAsia="宋体" w:cs="宋体"/>
          <w:b/>
          <w:bCs/>
          <w:sz w:val="24"/>
          <w:szCs w:val="24"/>
          <w:highlight w:val="none"/>
        </w:rPr>
        <w:t>最高限价（元）：</w:t>
      </w:r>
      <w:r>
        <w:rPr>
          <w:rFonts w:hint="eastAsia" w:ascii="仿宋" w:hAnsi="仿宋" w:eastAsia="仿宋" w:cs="仿宋"/>
          <w:b/>
          <w:color w:val="auto"/>
          <w:sz w:val="24"/>
          <w:lang w:val="en-US" w:eastAsia="zh-CN"/>
        </w:rPr>
        <w:t xml:space="preserve"> 1200000</w:t>
      </w:r>
    </w:p>
    <w:p w14:paraId="2E32A5CB">
      <w:pPr>
        <w:pStyle w:val="5"/>
        <w:spacing w:line="360" w:lineRule="auto"/>
        <w:ind w:firstLine="48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sz w:val="24"/>
          <w:szCs w:val="24"/>
          <w:highlight w:val="none"/>
        </w:rPr>
        <w:t>采购需求：</w:t>
      </w:r>
      <w:r>
        <w:rPr>
          <w:rFonts w:hint="eastAsia" w:hAnsi="宋体" w:cs="宋体"/>
          <w:color w:val="auto"/>
          <w:kern w:val="2"/>
          <w:sz w:val="24"/>
          <w:szCs w:val="24"/>
          <w:highlight w:val="none"/>
          <w:lang w:val="en-US" w:eastAsia="zh-CN"/>
        </w:rPr>
        <w:t>南苑街道万常社区物业保洁项目</w:t>
      </w:r>
      <w:r>
        <w:rPr>
          <w:rFonts w:hint="eastAsia" w:ascii="宋体" w:hAnsi="宋体" w:eastAsia="宋体" w:cs="宋体"/>
          <w:color w:val="auto"/>
          <w:kern w:val="2"/>
          <w:sz w:val="24"/>
          <w:szCs w:val="24"/>
          <w:highlight w:val="none"/>
        </w:rPr>
        <w:t>，主要内容：</w:t>
      </w:r>
      <w:r>
        <w:rPr>
          <w:rFonts w:hint="eastAsia" w:hAnsi="宋体" w:cs="宋体"/>
          <w:color w:val="auto"/>
          <w:kern w:val="2"/>
          <w:sz w:val="24"/>
          <w:szCs w:val="24"/>
          <w:highlight w:val="none"/>
          <w:lang w:val="en-US" w:eastAsia="zh-CN"/>
        </w:rPr>
        <w:t>南苑街道万常社区物业保洁项目</w:t>
      </w:r>
      <w:r>
        <w:rPr>
          <w:rFonts w:hint="eastAsia" w:ascii="宋体" w:hAnsi="宋体" w:eastAsia="宋体" w:cs="宋体"/>
          <w:color w:val="auto"/>
          <w:kern w:val="2"/>
          <w:sz w:val="24"/>
          <w:szCs w:val="24"/>
          <w:highlight w:val="none"/>
        </w:rPr>
        <w:t>。详见招标文件第三部分采购需求。</w:t>
      </w:r>
    </w:p>
    <w:p w14:paraId="58D46343">
      <w:pPr>
        <w:pStyle w:val="93"/>
        <w:bidi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xml:space="preserve">合同履约期限： </w:t>
      </w:r>
      <w:r>
        <w:rPr>
          <w:rFonts w:hint="eastAsia" w:ascii="宋体" w:hAnsi="宋体" w:cs="宋体"/>
          <w:b/>
          <w:bCs/>
          <w:kern w:val="2"/>
          <w:sz w:val="24"/>
          <w:szCs w:val="24"/>
          <w:highlight w:val="none"/>
          <w:lang w:val="en-US" w:eastAsia="zh-CN" w:bidi="ar-SA"/>
        </w:rPr>
        <w:t>1年</w:t>
      </w:r>
      <w:r>
        <w:rPr>
          <w:rFonts w:hint="eastAsia" w:ascii="宋体" w:hAnsi="宋体" w:eastAsia="宋体" w:cs="宋体"/>
          <w:b/>
          <w:bCs/>
          <w:kern w:val="2"/>
          <w:sz w:val="24"/>
          <w:szCs w:val="24"/>
          <w:highlight w:val="none"/>
          <w:lang w:val="en-US" w:eastAsia="zh-CN" w:bidi="ar-SA"/>
        </w:rPr>
        <w:t>。</w:t>
      </w:r>
    </w:p>
    <w:p w14:paraId="3FE211E9">
      <w:pPr>
        <w:pStyle w:val="5"/>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bCs/>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bCs/>
          <w:color w:val="auto"/>
          <w:sz w:val="24"/>
          <w:szCs w:val="24"/>
          <w:highlight w:val="none"/>
        </w:rPr>
        <w:t>否</w:t>
      </w:r>
      <w:r>
        <w:rPr>
          <w:rFonts w:hint="eastAsia" w:ascii="宋体" w:hAnsi="宋体" w:eastAsia="宋体" w:cs="宋体"/>
          <w:color w:val="auto"/>
          <w:kern w:val="0"/>
          <w:sz w:val="24"/>
          <w:szCs w:val="24"/>
          <w:highlight w:val="none"/>
        </w:rPr>
        <w:t>。</w:t>
      </w:r>
    </w:p>
    <w:p w14:paraId="5608667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14:paraId="45E47663">
      <w:pPr>
        <w:pStyle w:val="59"/>
        <w:keepNext w:val="0"/>
        <w:keepLines w:val="0"/>
        <w:widowControl/>
        <w:suppressLineNumbers w:val="0"/>
        <w:spacing w:before="0" w:beforeAutospacing="0" w:after="0" w:afterAutospacing="0" w:line="360" w:lineRule="auto"/>
        <w:ind w:right="390" w:firstLine="241" w:firstLineChars="1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1、符合《中华人民共和国政府采购法》第二十二条的规定：</w:t>
      </w:r>
    </w:p>
    <w:p w14:paraId="2A0FF659">
      <w:pPr>
        <w:pStyle w:val="59"/>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（1）具有独立承担民事责任的能力；</w:t>
      </w:r>
    </w:p>
    <w:p w14:paraId="295E48A2">
      <w:pPr>
        <w:pStyle w:val="59"/>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（2）具有良好的商业信誉和健全的财务会计制度；</w:t>
      </w:r>
    </w:p>
    <w:p w14:paraId="5B2BE905">
      <w:pPr>
        <w:pStyle w:val="59"/>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（3）具有履行合同所必需的场地、设备和专业技术能力；</w:t>
      </w:r>
    </w:p>
    <w:p w14:paraId="4DD43F91">
      <w:pPr>
        <w:pStyle w:val="59"/>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（4）有依法缴纳税收和社会保障资金的良好记录；</w:t>
      </w:r>
    </w:p>
    <w:p w14:paraId="47141FCA">
      <w:pPr>
        <w:pStyle w:val="59"/>
        <w:keepNext w:val="0"/>
        <w:keepLines w:val="0"/>
        <w:widowControl/>
        <w:suppressLineNumbers w:val="0"/>
        <w:spacing w:before="0" w:beforeAutospacing="0" w:after="0" w:afterAutospacing="0" w:line="360" w:lineRule="auto"/>
        <w:ind w:right="390"/>
        <w:jc w:val="left"/>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（5）参加政府采购活动前三年内，在经营活动中没有重大违法记录</w:t>
      </w:r>
      <w:r>
        <w:rPr>
          <w:rFonts w:hint="eastAsia" w:cs="宋体"/>
          <w:b/>
          <w:bCs/>
          <w:kern w:val="2"/>
          <w:sz w:val="24"/>
          <w:szCs w:val="24"/>
          <w:highlight w:val="none"/>
          <w:lang w:val="en-US" w:eastAsia="zh-CN" w:bidi="ar-SA"/>
        </w:rPr>
        <w:t>；</w:t>
      </w:r>
    </w:p>
    <w:p w14:paraId="38C0062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三、获取招标文件 </w:t>
      </w:r>
    </w:p>
    <w:p w14:paraId="7166A0C3">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时间：</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 xml:space="preserve">10 </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，每天上午00:00至12:00 ，下午12:00至23:59（北京时间，线上获取法定节假日均可，线下获取文件法定节假日除外）</w:t>
      </w:r>
    </w:p>
    <w:p w14:paraId="71AF3A3C">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 xml:space="preserve">） </w:t>
      </w:r>
    </w:p>
    <w:p w14:paraId="1DA52627">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供应商登录</w:t>
      </w:r>
      <w:r>
        <w:rPr>
          <w:rFonts w:hint="eastAsia" w:ascii="宋体" w:hAnsi="宋体" w:eastAsia="宋体" w:cs="宋体"/>
          <w:sz w:val="24"/>
          <w:szCs w:val="24"/>
          <w:highlight w:val="none"/>
          <w:lang w:eastAsia="zh-CN"/>
        </w:rPr>
        <w:t>临平区村采云平台lpnbsc.lecaiyun.com</w:t>
      </w:r>
      <w:r>
        <w:rPr>
          <w:rFonts w:hint="eastAsia" w:ascii="宋体" w:hAnsi="宋体" w:eastAsia="宋体" w:cs="宋体"/>
          <w:sz w:val="24"/>
          <w:szCs w:val="24"/>
          <w:highlight w:val="none"/>
        </w:rPr>
        <w:t xml:space="preserve">在线申请获取采购文件（进入“项目采购”应用，在获取采购文件菜单中选择项目，申请获取采购文件）。 </w:t>
      </w:r>
    </w:p>
    <w:p w14:paraId="03C06EBA">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售价（元）：</w:t>
      </w:r>
      <w:r>
        <w:rPr>
          <w:rFonts w:hint="eastAsia" w:ascii="宋体" w:hAnsi="宋体" w:eastAsia="宋体" w:cs="宋体"/>
          <w:sz w:val="24"/>
          <w:szCs w:val="24"/>
          <w:highlight w:val="none"/>
        </w:rPr>
        <w:t xml:space="preserve">0 </w:t>
      </w:r>
      <w:r>
        <w:rPr>
          <w:rFonts w:hint="eastAsia" w:ascii="宋体" w:hAnsi="宋体" w:eastAsia="宋体" w:cs="宋体"/>
          <w:sz w:val="24"/>
          <w:szCs w:val="24"/>
          <w:highlight w:val="none"/>
        </w:rPr>
        <w:tab/>
      </w:r>
    </w:p>
    <w:p w14:paraId="155B30E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四、提交投标文件截止时间、开标时间和地点</w:t>
      </w:r>
    </w:p>
    <w:p w14:paraId="152F544A">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提交投标文件截止时间：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 xml:space="preserve"> 10</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r>
        <w:rPr>
          <w:rFonts w:hint="eastAsia" w:ascii="宋体" w:hAnsi="宋体" w:eastAsia="宋体" w:cs="宋体"/>
          <w:sz w:val="24"/>
          <w:szCs w:val="24"/>
          <w:highlight w:val="none"/>
        </w:rPr>
        <w:t>（北京时间）</w:t>
      </w:r>
    </w:p>
    <w:p w14:paraId="1292358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 xml:space="preserve">） </w:t>
      </w:r>
    </w:p>
    <w:p w14:paraId="5C462465">
      <w:pPr>
        <w:spacing w:line="360" w:lineRule="auto"/>
        <w:ind w:firstLine="482" w:firstLineChars="200"/>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开标时间：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11</w:t>
      </w:r>
      <w:bookmarkStart w:id="503" w:name="_GoBack"/>
      <w:bookmarkEnd w:id="503"/>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p>
    <w:p w14:paraId="7EDA8635">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开标地点（网址）：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w:t>
      </w:r>
    </w:p>
    <w:p w14:paraId="3451A5E7">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五、公告期限 </w:t>
      </w:r>
    </w:p>
    <w:p w14:paraId="00E64BB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776EAB2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六、其他补充事宜</w:t>
      </w:r>
    </w:p>
    <w:p w14:paraId="7E52A4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2D3AC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临平区村采云平台（lpnbsc.lecaiyun.com）”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电子交易客户端”----前往“浙江政府采购网-下载专区-电子交易客户端”进行下载并安装；③招标文件的获取：使用账号登录或者使用CA登录</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；进入“项目采购”应用，在获取采购文件菜单中选择项目，获取招标文件；④投标文件的制作：在“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电子交易客户端”中完成“填写基本信息”、“导入投标文件”、“标书关联”、“标书检查”、“电子签名”、“生成电子标书”等操作；⑤采购人、采购机构将依托</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“服务中心-帮助文档-项目采购-操作流程-电子招投标-政府采购项目电子交易管理操作指南-供应商”。</w:t>
      </w:r>
    </w:p>
    <w:p w14:paraId="3F7A207E">
      <w:pPr>
        <w:pStyle w:val="25"/>
        <w:ind w:firstLine="480" w:firstLineChars="200"/>
        <w:rPr>
          <w:rFonts w:hint="eastAsia" w:ascii="宋体" w:hAnsi="宋体" w:eastAsia="宋体" w:cs="宋体"/>
          <w:highlight w:val="none"/>
        </w:rPr>
      </w:pPr>
      <w:r>
        <w:rPr>
          <w:rFonts w:hint="eastAsia" w:ascii="宋体" w:hAnsi="宋体" w:eastAsia="宋体" w:cs="宋体"/>
          <w:highlight w:val="none"/>
          <w:lang w:val="en-US"/>
        </w:rPr>
        <w:t>3</w:t>
      </w:r>
      <w:r>
        <w:rPr>
          <w:rFonts w:hint="eastAsia" w:ascii="宋体" w:hAnsi="宋体" w:eastAsia="宋体" w:cs="宋体"/>
          <w:highlight w:val="none"/>
          <w:lang w:val="en-US" w:eastAsia="zh-CN"/>
        </w:rPr>
        <w:t>.</w:t>
      </w:r>
      <w:r>
        <w:rPr>
          <w:rFonts w:hint="eastAsia" w:ascii="宋体" w:hAnsi="宋体" w:eastAsia="宋体" w:cs="宋体"/>
          <w:highlight w:val="none"/>
          <w:lang w:val="en-US"/>
        </w:rPr>
        <w:t>本项目采购文件公告期限与采购公告期限一致。</w:t>
      </w:r>
    </w:p>
    <w:p w14:paraId="552235EA">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七、对本次采购提出询问、质疑、投诉，请按以下方式联系</w:t>
      </w:r>
    </w:p>
    <w:p w14:paraId="3F3581F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1.采购人信息</w:t>
      </w:r>
    </w:p>
    <w:p w14:paraId="2198FF89">
      <w:pPr>
        <w:spacing w:line="360" w:lineRule="auto"/>
        <w:ind w:firstLine="480"/>
        <w:rPr>
          <w:rFonts w:hint="eastAsia" w:ascii="宋体" w:hAnsi="宋体" w:eastAsia="宋体" w:cs="Times New Roman"/>
          <w:color w:val="000000"/>
          <w:sz w:val="28"/>
          <w:szCs w:val="28"/>
          <w:lang w:val="en-US"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val="en-US" w:eastAsia="zh-CN"/>
        </w:rPr>
        <w:t>杭州市临平区南苑街道万常股份经济合作社</w:t>
      </w:r>
    </w:p>
    <w:p w14:paraId="15A7FD12">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w:t>
      </w:r>
      <w:r>
        <w:rPr>
          <w:rFonts w:hint="eastAsia" w:ascii="宋体" w:hAnsi="宋体" w:cs="宋体"/>
          <w:sz w:val="24"/>
          <w:szCs w:val="24"/>
          <w:highlight w:val="none"/>
          <w:lang w:val="en-US" w:eastAsia="zh-CN"/>
        </w:rPr>
        <w:t>杭州临平区南苑街道</w:t>
      </w:r>
      <w:r>
        <w:rPr>
          <w:rFonts w:hint="eastAsia" w:ascii="宋体" w:hAnsi="宋体" w:eastAsia="宋体" w:cs="宋体"/>
          <w:sz w:val="24"/>
          <w:szCs w:val="24"/>
          <w:highlight w:val="none"/>
          <w:lang w:val="en-US" w:eastAsia="zh-CN"/>
        </w:rPr>
        <w:t xml:space="preserve">  </w:t>
      </w:r>
    </w:p>
    <w:p w14:paraId="5C4678B9">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14:paraId="40EDCF84">
      <w:pPr>
        <w:spacing w:line="360" w:lineRule="auto"/>
        <w:ind w:firstLine="480"/>
        <w:rPr>
          <w:rFonts w:hint="eastAsia" w:ascii="宋体" w:hAnsi="宋体"/>
          <w:color w:val="000000"/>
          <w:sz w:val="24"/>
          <w:szCs w:val="24"/>
          <w:highlight w:val="none"/>
          <w:u w:val="none"/>
          <w:lang w:val="en-US"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 xml:space="preserve"> </w:t>
      </w:r>
      <w:r>
        <w:rPr>
          <w:rFonts w:hint="eastAsia" w:ascii="宋体" w:hAnsi="宋体"/>
          <w:color w:val="000000"/>
          <w:sz w:val="24"/>
          <w:szCs w:val="24"/>
          <w:highlight w:val="none"/>
          <w:u w:val="single"/>
          <w:lang w:val="en-US" w:eastAsia="zh-CN"/>
        </w:rPr>
        <w:t>周立波</w:t>
      </w:r>
      <w:r>
        <w:rPr>
          <w:rFonts w:hint="eastAsia" w:ascii="宋体" w:hAnsi="宋体"/>
          <w:color w:val="000000"/>
          <w:sz w:val="24"/>
          <w:szCs w:val="24"/>
          <w:highlight w:val="none"/>
          <w:u w:val="none"/>
          <w:lang w:val="en-US" w:eastAsia="zh-CN"/>
        </w:rPr>
        <w:t xml:space="preserve">  </w:t>
      </w:r>
    </w:p>
    <w:p w14:paraId="0A780DCB">
      <w:pPr>
        <w:spacing w:line="360" w:lineRule="auto"/>
        <w:ind w:firstLine="480"/>
        <w:rPr>
          <w:rFonts w:hint="default" w:ascii="宋体" w:hAnsi="宋体" w:cs="宋体"/>
          <w:sz w:val="24"/>
          <w:szCs w:val="24"/>
          <w:highlight w:val="none"/>
          <w:lang w:val="en-US" w:eastAsia="zh-CN"/>
        </w:rPr>
      </w:pPr>
      <w:r>
        <w:rPr>
          <w:rFonts w:hint="eastAsia" w:ascii="宋体" w:hAnsi="宋体" w:eastAsia="宋体" w:cs="宋体"/>
          <w:sz w:val="24"/>
          <w:szCs w:val="24"/>
          <w:highlight w:val="none"/>
        </w:rPr>
        <w:t>项目联系方式：</w:t>
      </w:r>
      <w:r>
        <w:rPr>
          <w:rFonts w:hint="eastAsia" w:ascii="宋体" w:hAnsi="宋体"/>
          <w:color w:val="000000"/>
          <w:sz w:val="24"/>
          <w:szCs w:val="24"/>
          <w:highlight w:val="none"/>
          <w:u w:val="single"/>
          <w:lang w:val="en-US" w:eastAsia="zh-CN"/>
        </w:rPr>
        <w:t>13758205013</w:t>
      </w:r>
    </w:p>
    <w:p w14:paraId="521AD082">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2.采购代理机构信息            </w:t>
      </w:r>
    </w:p>
    <w:p w14:paraId="56368413">
      <w:pPr>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晟大项目管理（浙江）有限公司</w:t>
      </w:r>
    </w:p>
    <w:p w14:paraId="368E1234">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仿宋"/>
          <w:sz w:val="24"/>
          <w:lang w:eastAsia="zh-CN"/>
        </w:rPr>
        <w:t>杭州市临平区星桥街道星源路368号元星大厦9楼</w:t>
      </w:r>
    </w:p>
    <w:p w14:paraId="3D1FD8F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    真：/             </w:t>
      </w:r>
    </w:p>
    <w:p w14:paraId="49897C29">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项目联系人（询问）：</w:t>
      </w:r>
      <w:r>
        <w:rPr>
          <w:rFonts w:hint="eastAsia" w:ascii="宋体" w:hAnsi="宋体" w:cs="宋体"/>
          <w:sz w:val="24"/>
          <w:szCs w:val="24"/>
          <w:highlight w:val="none"/>
          <w:lang w:val="en-US" w:eastAsia="zh-CN"/>
        </w:rPr>
        <w:t>屠佳明</w:t>
      </w:r>
    </w:p>
    <w:p w14:paraId="2A569CE2">
      <w:pPr>
        <w:spacing w:line="360" w:lineRule="auto"/>
        <w:ind w:firstLine="480"/>
        <w:rPr>
          <w:rFonts w:hint="default" w:ascii="宋体" w:hAnsi="宋体" w:eastAsia="宋体" w:cs="宋体"/>
          <w:b/>
          <w:bCs/>
          <w:color w:val="C00000"/>
          <w:sz w:val="24"/>
          <w:szCs w:val="24"/>
          <w:highlight w:val="none"/>
          <w:lang w:val="en-US"/>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val="en-US" w:eastAsia="zh-CN"/>
        </w:rPr>
        <w:t>13588728251</w:t>
      </w:r>
      <w:r>
        <w:rPr>
          <w:rFonts w:hint="eastAsia" w:ascii="宋体" w:hAnsi="宋体" w:eastAsia="宋体" w:cs="宋体"/>
          <w:sz w:val="24"/>
          <w:szCs w:val="24"/>
          <w:highlight w:val="none"/>
        </w:rPr>
        <w:t xml:space="preserve">   </w:t>
      </w:r>
    </w:p>
    <w:p w14:paraId="355E0CE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w:t>
      </w:r>
      <w:r>
        <w:rPr>
          <w:rFonts w:hint="eastAsia" w:ascii="宋体" w:hAnsi="宋体" w:eastAsia="宋体" w:cs="宋体"/>
          <w:sz w:val="24"/>
          <w:szCs w:val="24"/>
          <w:highlight w:val="none"/>
          <w:lang w:eastAsia="zh-CN"/>
        </w:rPr>
        <w:t>临平区村</w:t>
      </w:r>
      <w:r>
        <w:rPr>
          <w:rFonts w:hint="eastAsia" w:ascii="宋体" w:hAnsi="宋体" w:eastAsia="宋体" w:cs="宋体"/>
          <w:sz w:val="24"/>
          <w:szCs w:val="24"/>
          <w:highlight w:val="none"/>
        </w:rPr>
        <w:t>采云（</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），点击右侧咨询小采，获取采小蜜智能服务管家帮助，或拨打</w:t>
      </w:r>
      <w:r>
        <w:rPr>
          <w:rFonts w:hint="eastAsia" w:ascii="宋体" w:hAnsi="宋体" w:eastAsia="宋体" w:cs="宋体"/>
          <w:sz w:val="24"/>
          <w:szCs w:val="24"/>
          <w:highlight w:val="none"/>
          <w:lang w:eastAsia="zh-CN"/>
        </w:rPr>
        <w:t>村</w:t>
      </w:r>
      <w:r>
        <w:rPr>
          <w:rFonts w:hint="eastAsia" w:ascii="宋体" w:hAnsi="宋体" w:eastAsia="宋体" w:cs="宋体"/>
          <w:sz w:val="24"/>
          <w:szCs w:val="24"/>
          <w:highlight w:val="none"/>
        </w:rPr>
        <w:t>采云服务热线400-881-7190获取热线服务帮助。</w:t>
      </w:r>
    </w:p>
    <w:p w14:paraId="2DE2163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CA问题联系电话（人工）：汇信CA 400-888-4636；天谷CA 400-087-8198。</w:t>
      </w:r>
    </w:p>
    <w:p w14:paraId="40EF1681">
      <w:pPr>
        <w:adjustRightInd/>
        <w:spacing w:line="360" w:lineRule="auto"/>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r>
        <w:rPr>
          <w:rFonts w:hint="eastAsia" w:ascii="宋体" w:hAnsi="宋体" w:eastAsia="宋体" w:cs="宋体"/>
          <w:b/>
          <w:bCs/>
          <w:sz w:val="36"/>
          <w:szCs w:val="36"/>
          <w:highlight w:val="none"/>
        </w:rPr>
        <w:t>第二部分</w:t>
      </w:r>
      <w:bookmarkEnd w:id="6"/>
      <w:r>
        <w:rPr>
          <w:rFonts w:hint="eastAsia" w:ascii="宋体" w:hAnsi="宋体" w:eastAsia="宋体" w:cs="宋体"/>
          <w:b/>
          <w:bCs/>
          <w:sz w:val="36"/>
          <w:szCs w:val="36"/>
          <w:highlight w:val="none"/>
        </w:rPr>
        <w:t xml:space="preserve"> 投标人须知</w:t>
      </w:r>
      <w:bookmarkEnd w:id="7"/>
    </w:p>
    <w:p w14:paraId="5E53EDBF">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17F6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32B59BA3">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BBC54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CCB973">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本项目的特别规定</w:t>
            </w:r>
          </w:p>
        </w:tc>
      </w:tr>
      <w:tr w14:paraId="73A48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9" w:hRule="atLeast"/>
          <w:tblHeader/>
        </w:trPr>
        <w:tc>
          <w:tcPr>
            <w:tcW w:w="629" w:type="dxa"/>
            <w:tcBorders>
              <w:top w:val="single" w:color="auto" w:sz="4" w:space="0"/>
              <w:bottom w:val="single" w:color="auto" w:sz="4" w:space="0"/>
              <w:right w:val="single" w:color="auto" w:sz="4" w:space="0"/>
            </w:tcBorders>
            <w:vAlign w:val="top"/>
          </w:tcPr>
          <w:p w14:paraId="6E89240B">
            <w:pPr>
              <w:snapToGrid w:val="0"/>
              <w:spacing w:line="360" w:lineRule="auto"/>
              <w:jc w:val="center"/>
              <w:rPr>
                <w:rFonts w:hint="eastAsia" w:ascii="宋体" w:hAnsi="宋体" w:eastAsia="宋体" w:cs="宋体"/>
                <w:sz w:val="24"/>
                <w:szCs w:val="24"/>
                <w:highlight w:val="none"/>
              </w:rPr>
            </w:pPr>
          </w:p>
          <w:p w14:paraId="117E7627">
            <w:pPr>
              <w:snapToGrid w:val="0"/>
              <w:spacing w:line="360" w:lineRule="auto"/>
              <w:jc w:val="center"/>
              <w:rPr>
                <w:rFonts w:hint="eastAsia" w:ascii="宋体" w:hAnsi="宋体" w:eastAsia="宋体" w:cs="宋体"/>
                <w:sz w:val="24"/>
                <w:szCs w:val="24"/>
                <w:highlight w:val="none"/>
              </w:rPr>
            </w:pPr>
          </w:p>
          <w:p w14:paraId="58994AAD">
            <w:pPr>
              <w:snapToGrid w:val="0"/>
              <w:spacing w:line="360" w:lineRule="auto"/>
              <w:jc w:val="center"/>
              <w:rPr>
                <w:rFonts w:hint="eastAsia" w:ascii="宋体" w:hAnsi="宋体" w:eastAsia="宋体" w:cs="宋体"/>
                <w:sz w:val="24"/>
                <w:szCs w:val="24"/>
                <w:highlight w:val="none"/>
              </w:rPr>
            </w:pPr>
          </w:p>
          <w:p w14:paraId="62A48C63">
            <w:pPr>
              <w:snapToGrid w:val="0"/>
              <w:spacing w:line="360" w:lineRule="auto"/>
              <w:jc w:val="center"/>
              <w:rPr>
                <w:rFonts w:hint="eastAsia" w:ascii="宋体" w:hAnsi="宋体" w:eastAsia="宋体" w:cs="宋体"/>
                <w:sz w:val="24"/>
                <w:szCs w:val="24"/>
                <w:highlight w:val="none"/>
              </w:rPr>
            </w:pPr>
          </w:p>
          <w:p w14:paraId="3537573C">
            <w:pPr>
              <w:snapToGrid w:val="0"/>
              <w:spacing w:line="360" w:lineRule="auto"/>
              <w:jc w:val="center"/>
              <w:rPr>
                <w:rFonts w:hint="eastAsia" w:ascii="宋体" w:hAnsi="宋体" w:eastAsia="宋体" w:cs="宋体"/>
                <w:sz w:val="24"/>
                <w:szCs w:val="24"/>
                <w:highlight w:val="none"/>
              </w:rPr>
            </w:pPr>
          </w:p>
          <w:p w14:paraId="4B1B7BBC">
            <w:pPr>
              <w:snapToGrid w:val="0"/>
              <w:spacing w:line="360" w:lineRule="auto"/>
              <w:jc w:val="center"/>
              <w:rPr>
                <w:rFonts w:hint="eastAsia" w:ascii="宋体" w:hAnsi="宋体" w:eastAsia="宋体" w:cs="宋体"/>
                <w:sz w:val="24"/>
                <w:szCs w:val="24"/>
                <w:highlight w:val="none"/>
              </w:rPr>
            </w:pPr>
          </w:p>
          <w:p w14:paraId="704A07E9">
            <w:pPr>
              <w:snapToGrid w:val="0"/>
              <w:spacing w:line="360" w:lineRule="auto"/>
              <w:jc w:val="center"/>
              <w:rPr>
                <w:rFonts w:hint="eastAsia" w:ascii="宋体" w:hAnsi="宋体" w:eastAsia="宋体" w:cs="宋体"/>
                <w:sz w:val="24"/>
                <w:szCs w:val="24"/>
                <w:highlight w:val="none"/>
              </w:rPr>
            </w:pPr>
          </w:p>
          <w:p w14:paraId="2F25245D">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281AD4">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C1934B">
            <w:pPr>
              <w:snapToGrid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sz w:val="24"/>
                <w:szCs w:val="24"/>
                <w:highlight w:val="none"/>
              </w:rPr>
              <w:t>开标一览表（报价表）是报价的唯一载体</w:t>
            </w:r>
            <w:r>
              <w:rPr>
                <w:rFonts w:hint="eastAsia" w:ascii="宋体" w:hAnsi="宋体" w:eastAsia="宋体" w:cs="宋体"/>
                <w:kern w:val="0"/>
                <w:sz w:val="24"/>
                <w:szCs w:val="24"/>
                <w:highlight w:val="none"/>
                <w:lang w:val="zh-CN"/>
              </w:rPr>
              <w:t>。投标文件中价格全部采用人民币报价。招标文件未列明，而投标人认为必需的费用也需列入报价。</w:t>
            </w:r>
          </w:p>
          <w:p w14:paraId="1035C883">
            <w:pPr>
              <w:snapToGrid w:val="0"/>
              <w:spacing w:line="360" w:lineRule="auto"/>
              <w:ind w:firstLine="241" w:firstLineChars="100"/>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投标报价出现下列情形的，投标无效：</w:t>
            </w:r>
          </w:p>
          <w:p w14:paraId="3EDA80CF">
            <w:pPr>
              <w:snapToGrid w:val="0"/>
              <w:spacing w:line="360" w:lineRule="auto"/>
              <w:ind w:firstLine="241" w:firstLineChars="100"/>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投标文件出现不是唯一的、有选择性投标报价的；</w:t>
            </w:r>
          </w:p>
          <w:p w14:paraId="494517CB">
            <w:pPr>
              <w:snapToGrid w:val="0"/>
              <w:spacing w:line="360" w:lineRule="auto"/>
              <w:ind w:firstLine="241" w:firstLineChars="100"/>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投标报价超过招标文件中规定的预算金额或者最高限价的;</w:t>
            </w:r>
          </w:p>
          <w:p w14:paraId="6F8F60CC">
            <w:pPr>
              <w:spacing w:line="360" w:lineRule="auto"/>
              <w:ind w:firstLine="241" w:firstLineChars="1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bCs/>
                <w:sz w:val="24"/>
                <w:szCs w:val="24"/>
                <w:highlight w:val="none"/>
              </w:rPr>
              <w:t>;</w:t>
            </w:r>
          </w:p>
          <w:p w14:paraId="1A2D9355">
            <w:pPr>
              <w:spacing w:line="360" w:lineRule="auto"/>
              <w:ind w:firstLine="241" w:firstLineChars="100"/>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投标人对根据修正原则修正后的报价不确认的</w:t>
            </w:r>
            <w:r>
              <w:rPr>
                <w:rFonts w:hint="eastAsia" w:ascii="宋体" w:hAnsi="宋体" w:eastAsia="宋体" w:cs="宋体"/>
                <w:b/>
                <w:bCs/>
                <w:sz w:val="24"/>
                <w:szCs w:val="24"/>
                <w:highlight w:val="none"/>
              </w:rPr>
              <w:t>。</w:t>
            </w:r>
          </w:p>
        </w:tc>
      </w:tr>
      <w:tr w14:paraId="1CAD1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05D7C4FC">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B9E4C1">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C403DCC">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w:t>
            </w:r>
            <w:r>
              <w:rPr>
                <w:rFonts w:hint="eastAsia" w:ascii="宋体" w:hAnsi="宋体" w:eastAsia="宋体" w:cs="宋体"/>
                <w:sz w:val="24"/>
                <w:szCs w:val="24"/>
                <w:highlight w:val="none"/>
                <w:u w:val="single"/>
              </w:rPr>
              <w:t>经甲方同意</w:t>
            </w:r>
            <w:r>
              <w:rPr>
                <w:rFonts w:hint="eastAsia" w:ascii="宋体" w:hAnsi="宋体" w:eastAsia="宋体" w:cs="宋体"/>
                <w:sz w:val="24"/>
                <w:szCs w:val="24"/>
                <w:highlight w:val="none"/>
                <w:u w:val="single"/>
                <w:lang w:val="en-US" w:eastAsia="zh-CN"/>
              </w:rPr>
              <w:t>的</w:t>
            </w:r>
            <w:r>
              <w:rPr>
                <w:rFonts w:hint="eastAsia" w:ascii="宋体" w:hAnsi="宋体" w:eastAsia="宋体" w:cs="宋体"/>
                <w:sz w:val="24"/>
                <w:szCs w:val="24"/>
                <w:highlight w:val="none"/>
              </w:rPr>
              <w:t>工作分包。</w:t>
            </w:r>
          </w:p>
          <w:p w14:paraId="148399FA">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tc>
      </w:tr>
      <w:tr w14:paraId="39091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372BAE61">
            <w:pPr>
              <w:snapToGrid w:val="0"/>
              <w:spacing w:line="360" w:lineRule="auto"/>
              <w:jc w:val="center"/>
              <w:rPr>
                <w:rFonts w:hint="eastAsia" w:ascii="宋体" w:hAnsi="宋体" w:eastAsia="宋体" w:cs="宋体"/>
                <w:sz w:val="24"/>
                <w:szCs w:val="24"/>
                <w:highlight w:val="none"/>
              </w:rPr>
            </w:pPr>
          </w:p>
          <w:p w14:paraId="5FFEF754">
            <w:pPr>
              <w:snapToGrid w:val="0"/>
              <w:spacing w:line="360" w:lineRule="auto"/>
              <w:jc w:val="center"/>
              <w:rPr>
                <w:rFonts w:hint="eastAsia" w:ascii="宋体" w:hAnsi="宋体" w:eastAsia="宋体" w:cs="宋体"/>
                <w:sz w:val="24"/>
                <w:szCs w:val="24"/>
                <w:highlight w:val="none"/>
              </w:rPr>
            </w:pPr>
          </w:p>
          <w:p w14:paraId="7AC7806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0E183BF6">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1F418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0F23DF86">
            <w:pPr>
              <w:spacing w:line="360" w:lineRule="auto"/>
              <w:rPr>
                <w:rFonts w:hint="eastAsia" w:ascii="宋体" w:hAnsi="宋体" w:eastAsia="宋体" w:cs="宋体"/>
                <w:snapToGrid w:val="0"/>
                <w:kern w:val="0"/>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14:paraId="2529A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247DB734">
            <w:pPr>
              <w:snapToGrid w:val="0"/>
              <w:spacing w:line="360" w:lineRule="auto"/>
              <w:jc w:val="center"/>
              <w:rPr>
                <w:rFonts w:hint="eastAsia" w:ascii="宋体" w:hAnsi="宋体" w:eastAsia="宋体" w:cs="宋体"/>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F35816D">
            <w:pPr>
              <w:snapToGrid w:val="0"/>
              <w:spacing w:line="360" w:lineRule="auto"/>
              <w:jc w:val="center"/>
              <w:rPr>
                <w:rFonts w:hint="eastAsia" w:ascii="宋体" w:hAnsi="宋体" w:eastAsia="宋体" w:cs="宋体"/>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647EC2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3430F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6DB87421">
            <w:pPr>
              <w:snapToGrid w:val="0"/>
              <w:spacing w:line="360" w:lineRule="auto"/>
              <w:jc w:val="center"/>
              <w:rPr>
                <w:rFonts w:hint="eastAsia" w:ascii="宋体" w:hAnsi="宋体" w:eastAsia="宋体" w:cs="宋体"/>
                <w:sz w:val="24"/>
                <w:szCs w:val="24"/>
                <w:highlight w:val="none"/>
              </w:rPr>
            </w:pPr>
          </w:p>
          <w:p w14:paraId="11F54412">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3B5A02">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C2F39">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1E8D0CE1">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0438F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62E58CAF">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787561">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36C51D7">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14:paraId="310A34C0">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B要求提供，</w:t>
            </w:r>
          </w:p>
          <w:p w14:paraId="7F96661C">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napToGrid w:val="0"/>
                <w:kern w:val="28"/>
                <w:sz w:val="24"/>
                <w:szCs w:val="24"/>
                <w:highlight w:val="none"/>
              </w:rPr>
              <w:t>样品：</w:t>
            </w:r>
          </w:p>
          <w:p w14:paraId="125EEA58">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详见招标文件第三部分</w:t>
            </w:r>
            <w:r>
              <w:rPr>
                <w:rFonts w:hint="eastAsia" w:ascii="宋体" w:hAnsi="宋体" w:eastAsia="宋体" w:cs="宋体"/>
                <w:kern w:val="0"/>
                <w:sz w:val="24"/>
                <w:szCs w:val="24"/>
                <w:highlight w:val="none"/>
              </w:rPr>
              <w:t>；</w:t>
            </w:r>
          </w:p>
          <w:p w14:paraId="72D9C556">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评标办法</w:t>
            </w:r>
            <w:r>
              <w:rPr>
                <w:rFonts w:hint="eastAsia" w:ascii="宋体" w:hAnsi="宋体" w:eastAsia="宋体" w:cs="宋体"/>
                <w:kern w:val="0"/>
                <w:sz w:val="24"/>
                <w:szCs w:val="24"/>
                <w:highlight w:val="none"/>
              </w:rPr>
              <w:t>；</w:t>
            </w:r>
          </w:p>
          <w:p w14:paraId="20528F1F">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w:t>
            </w: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否；</w:t>
            </w: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w:t>
            </w:r>
          </w:p>
          <w:p w14:paraId="70A2C88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 xml:space="preserve">   年  月  日</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。请投标人在上述时间内提供样品并按规定位置安装完毕。超过截止时间的，采购人或采购代理机构将不予接收，并将清场并封闭样品现场。</w:t>
            </w:r>
          </w:p>
          <w:p w14:paraId="0423B2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05BBAA4">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（7）制作、运输、安装和保管样品所发生的一切费用由投标人自理。</w:t>
            </w:r>
          </w:p>
        </w:tc>
      </w:tr>
      <w:tr w14:paraId="3A65C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0E0ECA4">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48B5DE7">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48948">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490681A4">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p>
          <w:p w14:paraId="41DCB996">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6D7E0EC">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14:paraId="64DA458A">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在线讲解演示。</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在线讲解需投标人根据</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操作要求做好准备工作，提前完善软硬件配置环境。</w:t>
            </w:r>
          </w:p>
          <w:p w14:paraId="2FAAD546">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方式二：代理公司现场讲解演示。现场讲解地点为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，讲解演示所用电脑等设备由投标人自备。现场讲解演示人员进场时提供讲解人员名单（加盖公章）及身份证明，否则不得讲解演示。</w:t>
            </w:r>
          </w:p>
          <w:p w14:paraId="2F93A5FA">
            <w:pPr>
              <w:snapToGrid w:val="0"/>
              <w:spacing w:line="360" w:lineRule="auto"/>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701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0A5B7AD">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2697368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817FBF">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本项目不允许采购进口产品。</w:t>
            </w:r>
          </w:p>
          <w:p w14:paraId="04FDD4C3">
            <w:pPr>
              <w:spacing w:line="360" w:lineRule="auto"/>
              <w:rPr>
                <w:rFonts w:hint="eastAsia" w:ascii="宋体" w:hAnsi="宋体" w:eastAsia="宋体" w:cs="宋体"/>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F271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4621B55">
            <w:pPr>
              <w:snapToGrid w:val="0"/>
              <w:spacing w:line="360" w:lineRule="auto"/>
              <w:jc w:val="center"/>
              <w:rPr>
                <w:rFonts w:hint="eastAsia" w:ascii="宋体" w:hAnsi="宋体" w:eastAsia="宋体" w:cs="宋体"/>
                <w:sz w:val="24"/>
                <w:szCs w:val="24"/>
                <w:highlight w:val="none"/>
              </w:rPr>
            </w:pPr>
          </w:p>
          <w:p w14:paraId="36879434">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0087462">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63774E">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货物类，单一产品或</w:t>
            </w:r>
            <w:r>
              <w:rPr>
                <w:rFonts w:hint="eastAsia" w:ascii="宋体" w:hAnsi="宋体" w:eastAsia="宋体" w:cs="宋体"/>
                <w:kern w:val="0"/>
                <w:sz w:val="24"/>
                <w:szCs w:val="24"/>
                <w:highlight w:val="none"/>
              </w:rPr>
              <w:t>核心产品为：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5A07B7E9">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B</w:t>
            </w:r>
            <w:r>
              <w:rPr>
                <w:rFonts w:hint="eastAsia" w:ascii="宋体" w:hAnsi="宋体" w:eastAsia="宋体" w:cs="宋体"/>
                <w:sz w:val="24"/>
                <w:szCs w:val="24"/>
                <w:highlight w:val="none"/>
              </w:rPr>
              <w:t>服务类。</w:t>
            </w:r>
          </w:p>
        </w:tc>
      </w:tr>
      <w:tr w14:paraId="40697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0A3A553">
            <w:pPr>
              <w:snapToGrid w:val="0"/>
              <w:spacing w:line="360" w:lineRule="auto"/>
              <w:jc w:val="center"/>
              <w:rPr>
                <w:rFonts w:hint="eastAsia" w:ascii="宋体" w:hAnsi="宋体" w:cs="宋体"/>
                <w:sz w:val="24"/>
                <w:szCs w:val="24"/>
                <w:highlight w:val="none"/>
                <w:lang w:val="en-US" w:eastAsia="zh-CN"/>
              </w:rPr>
            </w:pPr>
          </w:p>
          <w:p w14:paraId="59E0E66D">
            <w:pPr>
              <w:snapToGrid w:val="0"/>
              <w:spacing w:line="360" w:lineRule="auto"/>
              <w:jc w:val="center"/>
              <w:rPr>
                <w:rFonts w:hint="eastAsia" w:ascii="宋体" w:hAnsi="宋体" w:cs="宋体"/>
                <w:sz w:val="24"/>
                <w:szCs w:val="24"/>
                <w:highlight w:val="none"/>
                <w:lang w:val="en-US" w:eastAsia="zh-CN"/>
              </w:rPr>
            </w:pPr>
          </w:p>
          <w:p w14:paraId="18200FF2">
            <w:pPr>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D16820">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5950903">
            <w:pPr>
              <w:pStyle w:val="34"/>
              <w:spacing w:line="360" w:lineRule="auto"/>
              <w:rPr>
                <w:rFonts w:hint="eastAsia" w:ascii="宋体" w:hAnsi="宋体" w:eastAsia="宋体" w:cs="宋体"/>
                <w:kern w:val="0"/>
                <w:sz w:val="24"/>
                <w:szCs w:val="24"/>
                <w:highlight w:val="none"/>
              </w:rPr>
            </w:pPr>
            <w:r>
              <w:rPr>
                <w:rFonts w:hint="eastAsia" w:ascii="宋体" w:hAnsi="宋体" w:eastAsia="宋体" w:cs="宋体"/>
                <w:kern w:val="28"/>
                <w:sz w:val="24"/>
                <w:szCs w:val="24"/>
                <w:highlight w:val="none"/>
              </w:rPr>
              <w:t>备份投标文件送达地点：</w:t>
            </w:r>
            <w:r>
              <w:rPr>
                <w:rFonts w:hint="eastAsia" w:hAnsi="宋体" w:cs="宋体"/>
                <w:kern w:val="28"/>
                <w:sz w:val="24"/>
                <w:szCs w:val="24"/>
                <w:highlight w:val="none"/>
                <w:lang w:val="en-US" w:eastAsia="zh-CN"/>
              </w:rPr>
              <w:t>杭州市临平区星桥街道星源路368号元星大厦9楼</w:t>
            </w:r>
            <w:r>
              <w:rPr>
                <w:rFonts w:hint="eastAsia" w:ascii="宋体" w:hAnsi="宋体" w:eastAsia="宋体" w:cs="宋体"/>
                <w:kern w:val="28"/>
                <w:sz w:val="24"/>
                <w:szCs w:val="24"/>
                <w:highlight w:val="none"/>
              </w:rPr>
              <w:t>。；备份投标文件签收人员联系电话</w:t>
            </w:r>
            <w:r>
              <w:rPr>
                <w:rFonts w:hint="eastAsia" w:hAnsi="宋体" w:cs="仿宋"/>
                <w:kern w:val="28"/>
                <w:sz w:val="24"/>
                <w:szCs w:val="24"/>
              </w:rPr>
              <w:t>：</w:t>
            </w:r>
            <w:r>
              <w:rPr>
                <w:rFonts w:hint="eastAsia" w:hAnsi="宋体" w:cs="仿宋"/>
                <w:sz w:val="24"/>
                <w:u w:val="single"/>
                <w:lang w:val="en-US" w:eastAsia="zh-CN"/>
              </w:rPr>
              <w:t>13251003888</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采购人、采购机构不强制或变相强制投标人提交备份投标文件。</w:t>
            </w:r>
          </w:p>
        </w:tc>
      </w:tr>
      <w:tr w14:paraId="0843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D2FC19">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E828B0">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B8D5BF">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b/>
                <w:bCs/>
                <w:sz w:val="24"/>
                <w:szCs w:val="24"/>
                <w:highlight w:val="none"/>
              </w:rPr>
              <w:t>中标单位需在领取中标通知书时，提供本项目纸质投标文件（资格文件”、“报价文件”和“商务技术文件”）四份（正本一份，副本三份）。</w:t>
            </w:r>
          </w:p>
        </w:tc>
      </w:tr>
      <w:tr w14:paraId="45C07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0B3A14">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4B40FB14">
            <w:pPr>
              <w:pStyle w:val="93"/>
              <w:snapToGrid w:val="0"/>
              <w:spacing w:line="360" w:lineRule="exact"/>
              <w:ind w:firstLine="0"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招标服务费：中标人在领取中标通知书前需向招标代理招标代理服务费，费用包含在总报价中，不单独列项报价。</w:t>
            </w:r>
          </w:p>
          <w:p w14:paraId="5F48B182">
            <w:pPr>
              <w:pStyle w:val="93"/>
              <w:snapToGrid w:val="0"/>
              <w:spacing w:line="360" w:lineRule="exact"/>
              <w:ind w:firstLine="0" w:firstLineChars="0"/>
              <w:jc w:val="left"/>
              <w:rPr>
                <w:rFonts w:hint="eastAsia" w:ascii="宋体" w:hAnsi="宋体" w:eastAsia="宋体" w:cs="宋体"/>
                <w:b/>
                <w:bCs/>
                <w:sz w:val="24"/>
                <w:szCs w:val="24"/>
                <w:highlight w:val="none"/>
                <w:lang w:eastAsia="zh-CN"/>
              </w:rPr>
            </w:pPr>
            <w:r>
              <w:rPr>
                <w:rFonts w:hint="eastAsia" w:ascii="宋体" w:hAnsi="宋体" w:eastAsia="宋体" w:cs="宋体"/>
                <w:color w:val="auto"/>
                <w:sz w:val="24"/>
                <w:szCs w:val="24"/>
                <w:highlight w:val="none"/>
              </w:rPr>
              <w:t>中标服务费的交纳方式：以转帐或支票的形式支付</w:t>
            </w:r>
            <w:r>
              <w:rPr>
                <w:rFonts w:hint="eastAsia" w:ascii="宋体" w:hAnsi="宋体" w:cs="宋体"/>
                <w:color w:val="auto"/>
                <w:sz w:val="24"/>
                <w:szCs w:val="24"/>
                <w:highlight w:val="none"/>
                <w:lang w:eastAsia="zh-CN"/>
              </w:rPr>
              <w:t>。</w:t>
            </w:r>
          </w:p>
        </w:tc>
      </w:tr>
    </w:tbl>
    <w:p w14:paraId="0F0D87E6">
      <w:pPr>
        <w:snapToGrid w:val="0"/>
        <w:spacing w:line="360" w:lineRule="auto"/>
        <w:jc w:val="center"/>
        <w:rPr>
          <w:rFonts w:hint="eastAsia" w:ascii="宋体" w:hAnsi="宋体" w:eastAsia="宋体" w:cs="宋体"/>
          <w:b/>
          <w:bCs/>
          <w:sz w:val="32"/>
          <w:szCs w:val="32"/>
          <w:highlight w:val="none"/>
        </w:rPr>
      </w:pPr>
    </w:p>
    <w:p w14:paraId="6E9DE9D4">
      <w:pPr>
        <w:rPr>
          <w:rFonts w:hint="eastAsia" w:ascii="宋体" w:hAnsi="宋体" w:eastAsia="宋体" w:cs="宋体"/>
          <w:highlight w:val="none"/>
        </w:rPr>
      </w:pPr>
    </w:p>
    <w:p w14:paraId="54075870">
      <w:pPr>
        <w:rPr>
          <w:rFonts w:hint="eastAsia" w:ascii="宋体" w:hAnsi="宋体" w:eastAsia="宋体" w:cs="宋体"/>
          <w:highlight w:val="none"/>
        </w:rPr>
      </w:pPr>
    </w:p>
    <w:p w14:paraId="7942610E">
      <w:pPr>
        <w:bidi w:val="0"/>
        <w:rPr>
          <w:rFonts w:hint="eastAsia"/>
        </w:rPr>
      </w:pPr>
    </w:p>
    <w:p w14:paraId="0CB59D31">
      <w:pPr>
        <w:rPr>
          <w:rFonts w:hint="eastAsia" w:ascii="宋体" w:hAnsi="宋体" w:eastAsia="宋体" w:cs="宋体"/>
          <w:highlight w:val="none"/>
        </w:rPr>
      </w:pPr>
    </w:p>
    <w:p w14:paraId="2001DED7">
      <w:pPr>
        <w:bidi w:val="0"/>
        <w:rPr>
          <w:rFonts w:hint="eastAsia"/>
        </w:rPr>
      </w:pPr>
    </w:p>
    <w:p w14:paraId="74B4436A">
      <w:pPr>
        <w:rPr>
          <w:rFonts w:hint="eastAsia" w:ascii="宋体" w:hAnsi="宋体" w:eastAsia="宋体" w:cs="宋体"/>
          <w:highlight w:val="none"/>
        </w:rPr>
      </w:pPr>
    </w:p>
    <w:p w14:paraId="19550007">
      <w:pPr>
        <w:bidi w:val="0"/>
        <w:rPr>
          <w:rFonts w:hint="eastAsia"/>
        </w:rPr>
      </w:pPr>
    </w:p>
    <w:p w14:paraId="7A636B56">
      <w:pPr>
        <w:rPr>
          <w:rFonts w:hint="eastAsia" w:ascii="宋体" w:hAnsi="宋体" w:eastAsia="宋体" w:cs="宋体"/>
          <w:highlight w:val="none"/>
        </w:rPr>
      </w:pPr>
    </w:p>
    <w:p w14:paraId="7D72334E">
      <w:pPr>
        <w:bidi w:val="0"/>
        <w:rPr>
          <w:rFonts w:hint="eastAsia"/>
        </w:rPr>
      </w:pPr>
    </w:p>
    <w:p w14:paraId="1890069A">
      <w:pPr>
        <w:rPr>
          <w:rFonts w:hint="eastAsia" w:ascii="宋体" w:hAnsi="宋体" w:eastAsia="宋体" w:cs="宋体"/>
          <w:highlight w:val="none"/>
        </w:rPr>
      </w:pPr>
    </w:p>
    <w:p w14:paraId="59C82921">
      <w:pPr>
        <w:bidi w:val="0"/>
        <w:rPr>
          <w:rFonts w:hint="eastAsia"/>
        </w:rPr>
      </w:pPr>
    </w:p>
    <w:p w14:paraId="0065BA2F">
      <w:pPr>
        <w:rPr>
          <w:rFonts w:hint="eastAsia" w:ascii="宋体" w:hAnsi="宋体" w:eastAsia="宋体" w:cs="宋体"/>
          <w:highlight w:val="none"/>
        </w:rPr>
      </w:pPr>
    </w:p>
    <w:p w14:paraId="51A94CFB">
      <w:pPr>
        <w:bidi w:val="0"/>
        <w:rPr>
          <w:rFonts w:hint="eastAsia"/>
        </w:rPr>
      </w:pPr>
    </w:p>
    <w:p w14:paraId="3A0615B8">
      <w:pPr>
        <w:rPr>
          <w:rFonts w:hint="eastAsia" w:ascii="宋体" w:hAnsi="宋体" w:eastAsia="宋体" w:cs="宋体"/>
          <w:highlight w:val="none"/>
        </w:rPr>
      </w:pPr>
    </w:p>
    <w:p w14:paraId="12E2862A">
      <w:pPr>
        <w:bidi w:val="0"/>
        <w:rPr>
          <w:rFonts w:hint="eastAsia"/>
        </w:rPr>
      </w:pPr>
    </w:p>
    <w:p w14:paraId="67CD41EB">
      <w:pPr>
        <w:pStyle w:val="34"/>
        <w:rPr>
          <w:rFonts w:hint="eastAsia"/>
        </w:rPr>
      </w:pPr>
    </w:p>
    <w:p w14:paraId="39B4B785">
      <w:pPr>
        <w:rPr>
          <w:rFonts w:hint="eastAsia"/>
        </w:rPr>
      </w:pPr>
    </w:p>
    <w:p w14:paraId="4AE597E8">
      <w:pPr>
        <w:pStyle w:val="34"/>
        <w:rPr>
          <w:rFonts w:hint="eastAsia"/>
        </w:rPr>
      </w:pPr>
    </w:p>
    <w:p w14:paraId="5CDE8508">
      <w:pPr>
        <w:rPr>
          <w:rFonts w:hint="eastAsia"/>
        </w:rPr>
      </w:pPr>
    </w:p>
    <w:p w14:paraId="0CB5660F">
      <w:pPr>
        <w:pStyle w:val="34"/>
        <w:rPr>
          <w:rFonts w:hint="eastAsia"/>
        </w:rPr>
      </w:pPr>
    </w:p>
    <w:p w14:paraId="3E5BC171">
      <w:pPr>
        <w:rPr>
          <w:rFonts w:hint="eastAsia"/>
        </w:rPr>
      </w:pPr>
    </w:p>
    <w:p w14:paraId="2937C8B3">
      <w:pPr>
        <w:rPr>
          <w:rFonts w:hint="eastAsia" w:ascii="宋体" w:hAnsi="宋体" w:eastAsia="宋体" w:cs="宋体"/>
          <w:highlight w:val="none"/>
        </w:rPr>
      </w:pPr>
    </w:p>
    <w:p w14:paraId="6A65F43D">
      <w:pPr>
        <w:bidi w:val="0"/>
        <w:rPr>
          <w:rFonts w:hint="eastAsia"/>
        </w:rPr>
      </w:pPr>
    </w:p>
    <w:p w14:paraId="21312AFD">
      <w:pPr>
        <w:rPr>
          <w:rFonts w:hint="eastAsia" w:ascii="宋体" w:hAnsi="宋体" w:eastAsia="宋体" w:cs="宋体"/>
          <w:highlight w:val="none"/>
        </w:rPr>
      </w:pPr>
    </w:p>
    <w:p w14:paraId="2D50AFDF">
      <w:pPr>
        <w:pStyle w:val="62"/>
        <w:rPr>
          <w:rFonts w:hint="eastAsia" w:ascii="宋体" w:hAnsi="宋体" w:eastAsia="宋体" w:cs="宋体"/>
          <w:highlight w:val="none"/>
        </w:rPr>
      </w:pPr>
    </w:p>
    <w:p w14:paraId="25C8F175">
      <w:pPr>
        <w:pStyle w:val="26"/>
        <w:rPr>
          <w:rFonts w:hint="eastAsia" w:ascii="宋体" w:hAnsi="宋体" w:eastAsia="宋体" w:cs="宋体"/>
          <w:highlight w:val="none"/>
        </w:rPr>
      </w:pPr>
    </w:p>
    <w:p w14:paraId="7D688B48">
      <w:pPr>
        <w:rPr>
          <w:rFonts w:hint="eastAsia" w:ascii="宋体" w:hAnsi="宋体" w:eastAsia="宋体" w:cs="宋体"/>
          <w:highlight w:val="none"/>
        </w:rPr>
      </w:pPr>
    </w:p>
    <w:p w14:paraId="0131A918">
      <w:pPr>
        <w:pStyle w:val="34"/>
        <w:rPr>
          <w:rFonts w:hint="eastAsia"/>
        </w:rPr>
      </w:pPr>
    </w:p>
    <w:p w14:paraId="2DB05F00">
      <w:pPr>
        <w:rPr>
          <w:rFonts w:hint="eastAsia"/>
        </w:rPr>
      </w:pPr>
    </w:p>
    <w:p w14:paraId="464B00B0">
      <w:pPr>
        <w:pStyle w:val="80"/>
        <w:rPr>
          <w:rFonts w:hint="eastAsia"/>
        </w:rPr>
      </w:pPr>
    </w:p>
    <w:p w14:paraId="19C75F4A">
      <w:pPr>
        <w:pStyle w:val="80"/>
        <w:rPr>
          <w:rFonts w:hint="eastAsia"/>
        </w:rPr>
      </w:pPr>
    </w:p>
    <w:p w14:paraId="52921BBD">
      <w:pPr>
        <w:pStyle w:val="80"/>
        <w:rPr>
          <w:rFonts w:hint="eastAsia"/>
        </w:rPr>
      </w:pPr>
    </w:p>
    <w:p w14:paraId="3B900026">
      <w:pPr>
        <w:pStyle w:val="80"/>
        <w:rPr>
          <w:rFonts w:hint="eastAsia"/>
        </w:rPr>
      </w:pPr>
    </w:p>
    <w:p w14:paraId="6D94DFDA">
      <w:pPr>
        <w:rPr>
          <w:rFonts w:hint="eastAsia" w:ascii="宋体" w:hAnsi="宋体" w:eastAsia="宋体" w:cs="宋体"/>
          <w:highlight w:val="none"/>
        </w:rPr>
      </w:pPr>
    </w:p>
    <w:p w14:paraId="657C6829">
      <w:pPr>
        <w:pStyle w:val="34"/>
        <w:rPr>
          <w:rFonts w:hint="eastAsia" w:ascii="宋体" w:hAnsi="宋体" w:eastAsia="宋体" w:cs="宋体"/>
          <w:highlight w:val="none"/>
        </w:rPr>
      </w:pPr>
    </w:p>
    <w:p w14:paraId="33776387">
      <w:pPr>
        <w:rPr>
          <w:rFonts w:hint="eastAsia" w:ascii="宋体" w:hAnsi="宋体" w:eastAsia="宋体" w:cs="宋体"/>
          <w:highlight w:val="none"/>
        </w:rPr>
      </w:pPr>
    </w:p>
    <w:p w14:paraId="767DB279">
      <w:pPr>
        <w:pStyle w:val="34"/>
        <w:rPr>
          <w:rFonts w:hint="eastAsia"/>
        </w:rPr>
      </w:pPr>
    </w:p>
    <w:bookmarkEnd w:id="8"/>
    <w:p w14:paraId="18A1BCF3">
      <w:pPr>
        <w:adjustRightInd/>
        <w:spacing w:line="360" w:lineRule="auto"/>
        <w:ind w:firstLine="3845" w:firstLineChars="1197"/>
        <w:outlineLvl w:val="0"/>
        <w:rPr>
          <w:rFonts w:hint="eastAsia" w:ascii="宋体" w:hAnsi="宋体" w:eastAsia="宋体" w:cs="宋体"/>
          <w:b/>
          <w:bCs/>
          <w:sz w:val="32"/>
          <w:szCs w:val="32"/>
          <w:highlight w:val="none"/>
        </w:rPr>
      </w:pPr>
      <w:bookmarkStart w:id="9" w:name="_Toc164416483"/>
      <w:bookmarkStart w:id="10" w:name="第三部分"/>
      <w:r>
        <w:rPr>
          <w:rFonts w:hint="eastAsia" w:ascii="宋体" w:hAnsi="宋体" w:eastAsia="宋体" w:cs="宋体"/>
          <w:b/>
          <w:bCs/>
          <w:sz w:val="32"/>
          <w:szCs w:val="32"/>
          <w:highlight w:val="none"/>
        </w:rPr>
        <w:t>一、总则</w:t>
      </w:r>
    </w:p>
    <w:p w14:paraId="3D84F598">
      <w:pPr>
        <w:bidi w:val="0"/>
        <w:rPr>
          <w:rFonts w:hint="eastAsia"/>
        </w:rPr>
      </w:pPr>
      <w:r>
        <w:rPr>
          <w:rFonts w:hint="eastAsia"/>
        </w:rPr>
        <w:t>1. 适用范围</w:t>
      </w:r>
    </w:p>
    <w:p w14:paraId="2C9ABF9E">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本招标文件适用于该项目的招标、投标、开标、资格审查及信用信息查询、评标、定标、合同、验收等行为（法律、法规另有规定的，从其规定）。</w:t>
      </w:r>
    </w:p>
    <w:p w14:paraId="65A913CF">
      <w:pPr>
        <w:bidi w:val="0"/>
        <w:rPr>
          <w:rFonts w:hint="eastAsia"/>
        </w:rPr>
      </w:pPr>
      <w:r>
        <w:rPr>
          <w:rFonts w:hint="eastAsia"/>
        </w:rPr>
        <w:t xml:space="preserve">   2.定义</w:t>
      </w:r>
    </w:p>
    <w:p w14:paraId="7E93DC2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“采购人”系指招标公告中载明的本项目的采购人。</w:t>
      </w:r>
    </w:p>
    <w:p w14:paraId="31988CE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“采购机构”系指招标公告中载明的本项目的采购机构。</w:t>
      </w:r>
    </w:p>
    <w:p w14:paraId="288D122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14:paraId="5DC570E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14:paraId="19B86E3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318A1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2.6“电子交易平台”是指本项目政府采购活动所依托的临平区村采云平台（</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w:t>
      </w:r>
    </w:p>
    <w:p w14:paraId="651E81F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系指实质性要求条款，“★”系产品采购项目中单一产品或核心产品，“</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系指适用本项目的要求，“</w:t>
      </w:r>
      <w:r>
        <w:rPr>
          <w:rFonts w:hint="eastAsia" w:ascii="宋体" w:hAnsi="宋体" w:eastAsia="宋体" w:cs="宋体"/>
          <w:kern w:val="0"/>
          <w:sz w:val="24"/>
          <w:szCs w:val="24"/>
          <w:highlight w:val="none"/>
        </w:rPr>
        <w:sym w:font="Wingdings" w:char="F0A8"/>
      </w:r>
      <w:r>
        <w:rPr>
          <w:rFonts w:hint="eastAsia" w:ascii="宋体" w:hAnsi="宋体" w:eastAsia="宋体" w:cs="宋体"/>
          <w:sz w:val="24"/>
          <w:szCs w:val="24"/>
          <w:highlight w:val="none"/>
        </w:rPr>
        <w:t>” 系指不适用本项目的要求。</w:t>
      </w:r>
    </w:p>
    <w:p w14:paraId="43AA2E9C">
      <w:pPr>
        <w:spacing w:line="360" w:lineRule="auto"/>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highlight w:val="none"/>
        </w:rPr>
        <w:t xml:space="preserve"> </w:t>
      </w:r>
      <w:r>
        <w:rPr>
          <w:rFonts w:hint="eastAsia" w:ascii="宋体" w:hAnsi="宋体" w:eastAsia="宋体" w:cs="宋体"/>
          <w:b/>
          <w:bCs/>
          <w:sz w:val="24"/>
          <w:szCs w:val="24"/>
          <w:highlight w:val="none"/>
        </w:rPr>
        <w:t>采购项目需要落实的政府采购政策</w:t>
      </w:r>
    </w:p>
    <w:p w14:paraId="43A74434">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0DD3862">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3.2 支持绿色发展</w:t>
      </w:r>
    </w:p>
    <w:p w14:paraId="416C7B35">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EAFF0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修缮、装修类项目采购建材的，采购人应将绿色建筑和绿色建材性能、指标等作为实质性条件纳入招标文件和合同。</w:t>
      </w:r>
    </w:p>
    <w:p w14:paraId="41A302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7E96A9">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3.3支持中小企业发展</w:t>
      </w:r>
    </w:p>
    <w:p w14:paraId="6DA982E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26F05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655DC53F">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3.3.2</w:t>
      </w:r>
      <w:r>
        <w:rPr>
          <w:rFonts w:hint="eastAsia" w:ascii="宋体" w:hAnsi="宋体" w:eastAsia="宋体" w:cs="宋体"/>
          <w:kern w:val="0"/>
          <w:sz w:val="24"/>
          <w:szCs w:val="24"/>
          <w:highlight w:val="none"/>
        </w:rPr>
        <w:t>在政府采购活动中，投标人提供的货物、工程或者服务符合下列情形的，享受中小企业扶持政策：</w:t>
      </w:r>
    </w:p>
    <w:p w14:paraId="01611F9C">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3.3.2.1在货物采购项目中，货物由中小企业制造，即货物由中小企业生产且使用该中小企业商号或者注册商标；</w:t>
      </w:r>
    </w:p>
    <w:p w14:paraId="5EEFB0AD">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3.3.2.2在工程采购项目中，工程由中小企业承建，即工程施工单位为中小企业；</w:t>
      </w:r>
    </w:p>
    <w:p w14:paraId="6CD0DD6A">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3.3.2.3在服务采购项目中，服务由中小企业承接，即提供服务的人员为中小企业依照《中华人民共和国劳动合同法》订立劳动合同的从业人员。</w:t>
      </w:r>
    </w:p>
    <w:p w14:paraId="746C6171">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在货物采购项目中，投标人提供的货物既有中小企业制造货物，也有大型企业制造货物的，不享受中小企业扶持政策。</w:t>
      </w:r>
    </w:p>
    <w:p w14:paraId="089038F1">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以联合体形式参加政府采购活动，联合体各方均为中小企业的，联合体视同中小企业。其中，联合体各方均为小微企业的，联合体视同小微企业。</w:t>
      </w:r>
    </w:p>
    <w:p w14:paraId="72D490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C3C47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3.3.4符合《关于促进残疾人就业政府采购政策的通知》（财库〔2017〕141号）规定的条件并提供《残疾人福利性单位声明函》（附件1）的残疾人福利性单位视同小型、微型企业；</w:t>
      </w:r>
    </w:p>
    <w:p w14:paraId="4038C29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BA53B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CD04F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3.3.7中小企业享受扶持政策获得政府采购合同的，小微企业不得将合同分包给大中型企业，中型企业不得将合同分包给大型企业。</w:t>
      </w:r>
    </w:p>
    <w:p w14:paraId="01AE0F19">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3.4支持创新发展</w:t>
      </w:r>
    </w:p>
    <w:p w14:paraId="05E2CB8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 采购人优先采购被认定为首台套产品和“制造精品”的自主创新产品。</w:t>
      </w:r>
    </w:p>
    <w:p w14:paraId="1590EF9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7F57B13">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251EF42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询问、质疑、投诉</w:t>
      </w:r>
    </w:p>
    <w:p w14:paraId="0D872079">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4.1供应商询问</w:t>
      </w:r>
    </w:p>
    <w:p w14:paraId="1EC3A5EC">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90C3A4">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4.2供应商质疑</w:t>
      </w:r>
    </w:p>
    <w:p w14:paraId="3521D234">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.1提出质疑的供应商应当是参与所质疑项目采购活动的供应商。潜在供应商已依法获取其可质疑的招标文件的，可以对该文件提出质疑。</w:t>
      </w:r>
    </w:p>
    <w:p w14:paraId="5AFA874A">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29F6E3C">
      <w:pPr>
        <w:pStyle w:val="5"/>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6D5ADEAD">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4.2.2.2对采购过程提出质疑的，质疑期限为各采购程序环节结束之日起计算。对同一采购程序环节的质疑，供应商须一次性提出。</w:t>
      </w:r>
    </w:p>
    <w:p w14:paraId="7A050EAE">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4.2.2.3对采购结果提出质疑的，质疑期限自采购结果公告期限届满之日起计算。</w:t>
      </w:r>
    </w:p>
    <w:p w14:paraId="41780EC0">
      <w:pPr>
        <w:pStyle w:val="34"/>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w:t>
      </w:r>
      <w:r>
        <w:rPr>
          <w:rFonts w:hint="eastAsia" w:ascii="宋体" w:hAnsi="宋体" w:eastAsia="宋体" w:cs="宋体"/>
          <w:sz w:val="24"/>
          <w:szCs w:val="24"/>
          <w:highlight w:val="none"/>
        </w:rPr>
        <w:t>供应商提出质疑应当提交质疑函和必要的证明材料。质疑函应当包括下列内容：</w:t>
      </w:r>
    </w:p>
    <w:p w14:paraId="75C858B1">
      <w:pPr>
        <w:pStyle w:val="34"/>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4.2.3.1供应商的姓名或者名称、地址、邮编、联系人及联系电话；</w:t>
      </w:r>
    </w:p>
    <w:p w14:paraId="00A9CF30">
      <w:pPr>
        <w:pStyle w:val="34"/>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4.2.3.2质疑项目的名称、编号；</w:t>
      </w:r>
    </w:p>
    <w:p w14:paraId="0726EA60">
      <w:pPr>
        <w:pStyle w:val="34"/>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4.2.3.3具体、明确的质疑事项和与质疑事项相关的请求；</w:t>
      </w:r>
    </w:p>
    <w:p w14:paraId="2C884348">
      <w:pPr>
        <w:pStyle w:val="34"/>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4.2.3.4事实依据；</w:t>
      </w:r>
    </w:p>
    <w:p w14:paraId="40025A24">
      <w:pPr>
        <w:pStyle w:val="34"/>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4.2.3.5必要的法律依据；</w:t>
      </w:r>
    </w:p>
    <w:p w14:paraId="77C002BD">
      <w:pPr>
        <w:pStyle w:val="34"/>
        <w:spacing w:line="360" w:lineRule="auto"/>
        <w:ind w:firstLine="960" w:firstLineChars="4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4.2.3.6提出质疑的日期。</w:t>
      </w:r>
    </w:p>
    <w:p w14:paraId="7AD3E7BB">
      <w:pPr>
        <w:pStyle w:val="579"/>
        <w:widowControl/>
        <w:shd w:val="clear" w:color="auto" w:fill="FFFFFF"/>
        <w:wordWrap/>
        <w:adjustRightInd/>
        <w:snapToGrid w:val="0"/>
        <w:spacing w:after="240" w:afterAutospacing="0"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2E6DE7A0">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394EC36E">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35730B8">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30611DD4">
      <w:pPr>
        <w:pStyle w:val="579"/>
        <w:shd w:val="clear" w:color="auto" w:fill="FFFFFF"/>
        <w:snapToGrid w:val="0"/>
        <w:spacing w:after="240" w:afterAutospacing="0" w:line="360" w:lineRule="auto"/>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67D69A19">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14:paraId="11518C5F">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796C4853">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7FD4B70A">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14:paraId="07764EA9">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39F9DCDC">
      <w:pPr>
        <w:pStyle w:val="93"/>
        <w:snapToGrid w:val="0"/>
        <w:spacing w:before="0"/>
        <w:ind w:firstLine="31680"/>
        <w:rPr>
          <w:rFonts w:hint="eastAsia" w:ascii="宋体" w:hAnsi="宋体" w:eastAsia="宋体" w:cs="宋体"/>
          <w:sz w:val="18"/>
          <w:szCs w:val="18"/>
          <w:highlight w:val="none"/>
        </w:rPr>
      </w:pPr>
    </w:p>
    <w:p w14:paraId="6332562C">
      <w:pPr>
        <w:pStyle w:val="93"/>
        <w:snapToGrid w:val="0"/>
        <w:spacing w:before="0"/>
        <w:ind w:firstLine="31680"/>
        <w:rPr>
          <w:rFonts w:hint="eastAsia" w:ascii="宋体" w:hAnsi="宋体" w:eastAsia="宋体" w:cs="宋体"/>
          <w:sz w:val="18"/>
          <w:szCs w:val="18"/>
          <w:highlight w:val="none"/>
        </w:rPr>
      </w:pPr>
    </w:p>
    <w:p w14:paraId="37E156EF">
      <w:pPr>
        <w:pStyle w:val="93"/>
        <w:snapToGrid w:val="0"/>
        <w:spacing w:before="0"/>
        <w:ind w:firstLine="31680"/>
        <w:rPr>
          <w:rFonts w:hint="eastAsia" w:ascii="宋体" w:hAnsi="宋体" w:eastAsia="宋体" w:cs="宋体"/>
          <w:sz w:val="18"/>
          <w:szCs w:val="18"/>
          <w:highlight w:val="none"/>
          <w:lang w:eastAsia="zh-CN"/>
        </w:rPr>
      </w:pPr>
    </w:p>
    <w:p w14:paraId="533BDF09">
      <w:pPr>
        <w:pStyle w:val="93"/>
        <w:snapToGrid w:val="0"/>
        <w:spacing w:before="0"/>
        <w:ind w:firstLine="31680"/>
        <w:rPr>
          <w:rFonts w:hint="eastAsia" w:ascii="宋体" w:hAnsi="宋体" w:eastAsia="宋体" w:cs="宋体"/>
          <w:sz w:val="18"/>
          <w:szCs w:val="18"/>
          <w:highlight w:val="none"/>
          <w:lang w:eastAsia="zh-CN"/>
        </w:rPr>
      </w:pPr>
    </w:p>
    <w:p w14:paraId="4418C651">
      <w:pPr>
        <w:bidi w:val="0"/>
        <w:jc w:val="center"/>
        <w:rPr>
          <w:rFonts w:hint="eastAsia"/>
        </w:rPr>
      </w:pPr>
      <w:r>
        <w:rPr>
          <w:rFonts w:hint="eastAsia" w:ascii="宋体" w:hAnsi="宋体" w:eastAsia="宋体" w:cs="宋体"/>
          <w:b/>
          <w:bCs/>
          <w:sz w:val="30"/>
          <w:szCs w:val="30"/>
          <w:highlight w:val="none"/>
        </w:rPr>
        <w:t>二、招标文件的构成、澄清、修改</w:t>
      </w:r>
    </w:p>
    <w:p w14:paraId="2513B197">
      <w:pPr>
        <w:pStyle w:val="3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5．招标文件的构成</w:t>
      </w:r>
    </w:p>
    <w:p w14:paraId="488B0126">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61CF4A0C">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55E7FD86">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57A604AD">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17605CF5">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620338EA">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5C6978E6">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5.1.6应提交的有关格式范例。</w:t>
      </w:r>
    </w:p>
    <w:p w14:paraId="2ADCDC0D">
      <w:pPr>
        <w:widowControl w:val="0"/>
        <w:wordWrap/>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5.2与本项目有关的澄清或者修改的内容为招标文件的组成部分。</w:t>
      </w:r>
    </w:p>
    <w:p w14:paraId="65D45339">
      <w:pPr>
        <w:pStyle w:val="3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招标文件的澄清、修改</w:t>
      </w:r>
    </w:p>
    <w:p w14:paraId="1FBC01A0">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0D52E35A">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629322">
      <w:pPr>
        <w:pStyle w:val="25"/>
        <w:rPr>
          <w:rFonts w:hint="eastAsia" w:ascii="宋体" w:hAnsi="宋体" w:eastAsia="宋体" w:cs="宋体"/>
          <w:sz w:val="18"/>
          <w:szCs w:val="18"/>
          <w:highlight w:val="none"/>
          <w:lang w:val="en-US"/>
        </w:rPr>
      </w:pPr>
      <w:r>
        <w:rPr>
          <w:rFonts w:hint="eastAsia" w:ascii="宋体" w:hAnsi="宋体" w:eastAsia="宋体" w:cs="宋体"/>
          <w:highlight w:val="none"/>
          <w:lang w:val="en-US"/>
        </w:rPr>
        <w:t xml:space="preserve">    </w:t>
      </w:r>
    </w:p>
    <w:p w14:paraId="1E1BFAF8">
      <w:pPr>
        <w:adjustRightInd/>
        <w:spacing w:line="360" w:lineRule="auto"/>
        <w:jc w:val="center"/>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三、投标</w:t>
      </w:r>
    </w:p>
    <w:p w14:paraId="6EE37304">
      <w:pPr>
        <w:pStyle w:val="3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 招标文件的获取</w:t>
      </w:r>
    </w:p>
    <w:p w14:paraId="71CFAC06">
      <w:pPr>
        <w:spacing w:line="360" w:lineRule="auto"/>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详见招标公告中获取招标文件的时间期限、地点、方式及招标文件售价。</w:t>
      </w:r>
    </w:p>
    <w:p w14:paraId="02D49769">
      <w:pPr>
        <w:pStyle w:val="3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8.开标前答疑会或现场考察</w:t>
      </w:r>
    </w:p>
    <w:p w14:paraId="48FAFCDF">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B847243">
      <w:pPr>
        <w:pStyle w:val="34"/>
        <w:spacing w:line="360" w:lineRule="auto"/>
        <w:rPr>
          <w:rFonts w:hint="eastAsia" w:ascii="宋体" w:hAnsi="宋体" w:eastAsia="宋体" w:cs="宋体"/>
          <w:b/>
          <w:bCs/>
          <w:highlight w:val="none"/>
        </w:rPr>
      </w:pPr>
      <w:r>
        <w:rPr>
          <w:rFonts w:hint="eastAsia" w:ascii="宋体" w:hAnsi="宋体" w:eastAsia="宋体" w:cs="宋体"/>
          <w:b/>
          <w:bCs/>
          <w:kern w:val="28"/>
          <w:sz w:val="24"/>
          <w:szCs w:val="24"/>
          <w:highlight w:val="none"/>
        </w:rPr>
        <w:t>9.投标保证金</w:t>
      </w:r>
    </w:p>
    <w:p w14:paraId="5C8F7748">
      <w:pPr>
        <w:pStyle w:val="5"/>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243CB091">
      <w:pPr>
        <w:pStyle w:val="3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投标文件的语言</w:t>
      </w:r>
    </w:p>
    <w:p w14:paraId="74386523">
      <w:pPr>
        <w:autoSpaceDE w:val="0"/>
        <w:autoSpaceDN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投标文件及投标人与采购有关的来往通知、函件和文件均应使用中文。</w:t>
      </w:r>
    </w:p>
    <w:p w14:paraId="0363D152">
      <w:pPr>
        <w:pStyle w:val="3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投标文件的组成</w:t>
      </w:r>
    </w:p>
    <w:p w14:paraId="31D3398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b/>
          <w:bCs/>
          <w:sz w:val="24"/>
          <w:szCs w:val="24"/>
          <w:highlight w:val="none"/>
        </w:rPr>
        <w:t>资格文件</w:t>
      </w:r>
      <w:r>
        <w:rPr>
          <w:rFonts w:hint="eastAsia" w:ascii="宋体" w:hAnsi="宋体" w:eastAsia="宋体" w:cs="宋体"/>
          <w:sz w:val="24"/>
          <w:szCs w:val="24"/>
          <w:highlight w:val="none"/>
        </w:rPr>
        <w:t>：</w:t>
      </w:r>
    </w:p>
    <w:p w14:paraId="4C655EF6">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11.1.1符合参加政府采购活动应当具备的一般条件的承诺函；</w:t>
      </w:r>
    </w:p>
    <w:p w14:paraId="4707665F">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11.1.2落实政府采购政策需满足的资格要求；</w:t>
      </w:r>
    </w:p>
    <w:p w14:paraId="453DFF71">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11.1.3本项目的特定资格要求。</w:t>
      </w:r>
    </w:p>
    <w:p w14:paraId="2A8D1A27">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14:paraId="0A9D8892">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11.2.1投标函；</w:t>
      </w:r>
      <w:r>
        <w:rPr>
          <w:rFonts w:hint="eastAsia" w:ascii="宋体" w:hAnsi="宋体" w:eastAsia="宋体" w:cs="宋体"/>
          <w:sz w:val="24"/>
          <w:szCs w:val="24"/>
          <w:highlight w:val="none"/>
          <w:lang w:val="zh-CN"/>
        </w:rPr>
        <w:t xml:space="preserve"> </w:t>
      </w:r>
    </w:p>
    <w:p w14:paraId="66D8DD10">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11.2.2授权委托书或法定代表人（单位负责人、自然人本人）身份证明；</w:t>
      </w:r>
    </w:p>
    <w:p w14:paraId="0FDCEF53">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11.2.3联合协议；</w:t>
      </w:r>
    </w:p>
    <w:p w14:paraId="62FE9384">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11.2.4分包意向协议；</w:t>
      </w:r>
    </w:p>
    <w:p w14:paraId="464408B9">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11.2.5符合性审查资料；</w:t>
      </w:r>
    </w:p>
    <w:p w14:paraId="09271781">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11.2.6评标标准相应的商务技术资料；</w:t>
      </w:r>
    </w:p>
    <w:p w14:paraId="7F4C2C66">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11.2.7商务技术偏离表；</w:t>
      </w:r>
    </w:p>
    <w:p w14:paraId="7C527515">
      <w:pPr>
        <w:snapToGrid w:val="0"/>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14:paraId="79354302">
      <w:pPr>
        <w:snapToGrid w:val="0"/>
        <w:spacing w:line="360" w:lineRule="auto"/>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bCs/>
          <w:sz w:val="24"/>
          <w:szCs w:val="24"/>
          <w:highlight w:val="none"/>
        </w:rPr>
        <w:t>报价文件：</w:t>
      </w:r>
      <w:r>
        <w:rPr>
          <w:rFonts w:hint="eastAsia" w:ascii="宋体" w:hAnsi="宋体" w:eastAsia="宋体" w:cs="宋体"/>
          <w:sz w:val="24"/>
          <w:szCs w:val="24"/>
          <w:highlight w:val="none"/>
        </w:rPr>
        <w:t xml:space="preserve"> </w:t>
      </w:r>
    </w:p>
    <w:p w14:paraId="31ECF890">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11.3.1开标一览表（报价表）；</w:t>
      </w:r>
    </w:p>
    <w:p w14:paraId="134407E2">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11.3.2中小企业声明函。</w:t>
      </w:r>
    </w:p>
    <w:p w14:paraId="374C430C">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投标文件含有采购人不能接受的附加条件的，投标无效；</w:t>
      </w:r>
    </w:p>
    <w:p w14:paraId="11BAEE70">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投标人提供虚假材料投标的，投标无效。</w:t>
      </w:r>
    </w:p>
    <w:p w14:paraId="16F987BF">
      <w:pPr>
        <w:pStyle w:val="93"/>
        <w:snapToGrid w:val="0"/>
        <w:spacing w:before="0"/>
        <w:ind w:firstLine="0" w:firstLineChars="0"/>
        <w:outlineLvl w:val="0"/>
        <w:rPr>
          <w:rFonts w:hint="eastAsia" w:ascii="宋体" w:hAnsi="宋体" w:eastAsia="宋体" w:cs="宋体"/>
          <w:b/>
          <w:bCs/>
          <w:highlight w:val="none"/>
        </w:rPr>
      </w:pPr>
      <w:r>
        <w:rPr>
          <w:rFonts w:hint="eastAsia" w:ascii="宋体" w:hAnsi="宋体" w:eastAsia="宋体" w:cs="宋体"/>
          <w:b/>
          <w:bCs/>
          <w:highlight w:val="none"/>
        </w:rPr>
        <w:t>12</w:t>
      </w:r>
      <w:r>
        <w:rPr>
          <w:rFonts w:hint="eastAsia" w:ascii="宋体" w:hAnsi="宋体" w:eastAsia="宋体" w:cs="宋体"/>
          <w:b/>
          <w:bCs/>
          <w:kern w:val="0"/>
          <w:highlight w:val="none"/>
          <w:lang w:val="zh-CN"/>
        </w:rPr>
        <w:t xml:space="preserve">. </w:t>
      </w:r>
      <w:r>
        <w:rPr>
          <w:rFonts w:hint="eastAsia" w:ascii="宋体" w:hAnsi="宋体" w:eastAsia="宋体" w:cs="宋体"/>
          <w:b/>
          <w:bCs/>
          <w:highlight w:val="none"/>
        </w:rPr>
        <w:t>投标文件的编制</w:t>
      </w:r>
    </w:p>
    <w:p w14:paraId="2C54E01C">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1BA65C">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12.2投标人进行电子投标应安装客户端软件—“临平区村采云电子交易客户端”，并按照招标文件和电子交易平台的要求编制并加密投标文件。投标人未按规定加密的投标文件，电子交易平台将拒收并提示。</w:t>
      </w:r>
    </w:p>
    <w:p w14:paraId="0D3759AF">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12.3使用“临平区村采云电子交易客户端”需要提前申领CA数字证书，申领流程请自行前往“浙江政府采购网-下载专区-电子交易客户端-CA驱动和申领流程”进行查阅。</w:t>
      </w:r>
    </w:p>
    <w:p w14:paraId="1D53D7E8">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13.投标文件的签署、盖章</w:t>
      </w:r>
    </w:p>
    <w:p w14:paraId="2106A8B0">
      <w:pPr>
        <w:pStyle w:val="93"/>
        <w:snapToGrid w:val="0"/>
        <w:spacing w:before="0"/>
        <w:ind w:firstLine="31680"/>
        <w:rPr>
          <w:rFonts w:hint="eastAsia" w:ascii="宋体" w:hAnsi="宋体" w:eastAsia="宋体" w:cs="宋体"/>
          <w:b/>
          <w:bCs/>
          <w:highlight w:val="none"/>
        </w:rPr>
      </w:pPr>
      <w:r>
        <w:rPr>
          <w:rFonts w:hint="eastAsia" w:ascii="宋体" w:hAnsi="宋体" w:eastAsia="宋体" w:cs="宋体"/>
          <w:highlight w:val="none"/>
        </w:rPr>
        <w:t>13.1投标文件按照招标文件第六部分格式要求进行签署、盖章。</w:t>
      </w:r>
      <w:r>
        <w:rPr>
          <w:rFonts w:hint="eastAsia" w:ascii="宋体" w:hAnsi="宋体" w:eastAsia="宋体" w:cs="宋体"/>
          <w:b/>
          <w:bCs/>
          <w:highlight w:val="none"/>
        </w:rPr>
        <w:t>▲投标人的投标文件未按照招标文件要求签署、盖章的，其投标无效</w:t>
      </w:r>
      <w:r>
        <w:rPr>
          <w:rFonts w:hint="eastAsia" w:ascii="宋体" w:hAnsi="宋体" w:eastAsia="宋体" w:cs="宋体"/>
          <w:highlight w:val="none"/>
        </w:rPr>
        <w:t>。</w:t>
      </w:r>
    </w:p>
    <w:p w14:paraId="6A19DD7C">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3E9C7638">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13.3招标文件对投标文件签署、盖章的要求适用于电子签名。</w:t>
      </w:r>
    </w:p>
    <w:p w14:paraId="62E9A29A">
      <w:pPr>
        <w:pStyle w:val="93"/>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14. 投标文件的提交、补充、修改、撤回</w:t>
      </w:r>
    </w:p>
    <w:p w14:paraId="1F0EAC9D">
      <w:pPr>
        <w:pStyle w:val="93"/>
        <w:ind w:firstLine="31680"/>
        <w:rPr>
          <w:rFonts w:hint="eastAsia" w:ascii="宋体" w:hAnsi="宋体" w:eastAsia="宋体" w:cs="宋体"/>
          <w:highlight w:val="none"/>
        </w:rPr>
      </w:pPr>
      <w:r>
        <w:rPr>
          <w:rFonts w:hint="eastAsia" w:ascii="宋体" w:hAnsi="宋体" w:eastAsia="宋体" w:cs="宋体"/>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80A163">
      <w:pPr>
        <w:pStyle w:val="93"/>
        <w:spacing w:before="0"/>
        <w:ind w:firstLine="31680"/>
        <w:rPr>
          <w:rFonts w:hint="eastAsia" w:ascii="宋体" w:hAnsi="宋体" w:eastAsia="宋体" w:cs="宋体"/>
          <w:highlight w:val="none"/>
        </w:rPr>
      </w:pPr>
      <w:r>
        <w:rPr>
          <w:rFonts w:hint="eastAsia" w:ascii="宋体" w:hAnsi="宋体" w:eastAsia="宋体" w:cs="宋体"/>
          <w:highlight w:val="none"/>
        </w:rPr>
        <w:t>14.2电子交易平台收到投标文件，将妥善保存并即时向供应商发出确认回执通知。在投标截止时间前，除供应商补充、修改或者撤回投标文件外，任何单位和个人不得解密或提取投标文件。</w:t>
      </w:r>
    </w:p>
    <w:p w14:paraId="58E54480">
      <w:pPr>
        <w:pStyle w:val="93"/>
        <w:spacing w:before="0"/>
        <w:ind w:firstLine="31680"/>
        <w:rPr>
          <w:rFonts w:hint="eastAsia" w:ascii="宋体" w:hAnsi="宋体" w:eastAsia="宋体" w:cs="宋体"/>
          <w:highlight w:val="none"/>
        </w:rPr>
      </w:pPr>
      <w:r>
        <w:rPr>
          <w:rFonts w:hint="eastAsia" w:ascii="宋体" w:hAnsi="宋体" w:eastAsia="宋体" w:cs="宋体"/>
          <w:highlight w:val="none"/>
        </w:rPr>
        <w:t>14.3采购人、采购机构可以视情况延长投标文件提交的截止时间。在上述情况下，采购机构与投标人以前在投标截止期方面的全部权利、责任和义务，将适用于延长至新的投标截止期。</w:t>
      </w:r>
    </w:p>
    <w:p w14:paraId="3FF5B755">
      <w:pPr>
        <w:pStyle w:val="3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15.备份投标文件</w:t>
      </w:r>
    </w:p>
    <w:p w14:paraId="05831571">
      <w:pPr>
        <w:pStyle w:val="34"/>
        <w:spacing w:line="360" w:lineRule="auto"/>
        <w:ind w:firstLine="360" w:firstLineChars="150"/>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15.1投标人在电子交易平台传输递交投标文件后，还可以在投标截止时间前直接提交或者以快递方式递交备份投标文件1份，</w:t>
      </w:r>
      <w:r>
        <w:rPr>
          <w:rFonts w:hint="eastAsia" w:ascii="宋体" w:hAnsi="宋体" w:eastAsia="宋体" w:cs="宋体"/>
          <w:b/>
          <w:bCs/>
          <w:sz w:val="24"/>
          <w:szCs w:val="24"/>
          <w:highlight w:val="none"/>
        </w:rPr>
        <w:t>但采购人、采购机构不强制或变相强制投标人提交备份投标文件。</w:t>
      </w:r>
    </w:p>
    <w:p w14:paraId="123F03D2">
      <w:pPr>
        <w:pStyle w:val="34"/>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15.2备份投标文件须在“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z w:val="24"/>
          <w:szCs w:val="24"/>
          <w:highlight w:val="none"/>
        </w:rPr>
        <w:t>不符合上述制作、存储、密封规定的备份投标文件将被视为无效或者被拒绝接收。</w:t>
      </w:r>
    </w:p>
    <w:p w14:paraId="662584D3">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F62BF83">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DAA9DA5">
      <w:pPr>
        <w:pStyle w:val="34"/>
        <w:spacing w:line="360" w:lineRule="auto"/>
        <w:ind w:firstLine="479" w:firstLine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15.5投标人仅提交备份投标文件，没有在电子交易平台传输递交投标文件的，投标无效。</w:t>
      </w:r>
    </w:p>
    <w:p w14:paraId="589989AA">
      <w:pPr>
        <w:pStyle w:val="93"/>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16.投标文件的无效处理</w:t>
      </w:r>
    </w:p>
    <w:p w14:paraId="20BE6CE0">
      <w:pPr>
        <w:widowControl w:val="0"/>
        <w:wordWrap/>
        <w:adjustRightInd w:val="0"/>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有招标文件第四部分第13项规定的情形之一的，投标无效：</w:t>
      </w:r>
    </w:p>
    <w:p w14:paraId="013C3014">
      <w:pPr>
        <w:pStyle w:val="93"/>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17.投标有效期</w:t>
      </w:r>
    </w:p>
    <w:p w14:paraId="1B6CB82A">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17.1投标有效期为从提交投标文件的截止之日起90天。▲</w:t>
      </w:r>
      <w:r>
        <w:rPr>
          <w:rFonts w:hint="eastAsia" w:ascii="宋体" w:hAnsi="宋体" w:eastAsia="宋体" w:cs="宋体"/>
          <w:b/>
          <w:bCs/>
          <w:sz w:val="24"/>
          <w:szCs w:val="24"/>
          <w:highlight w:val="none"/>
        </w:rPr>
        <w:t>投标人的投标文件中承诺的投标有效期少于招标文件中载明的投标有效期的，投标无效。</w:t>
      </w:r>
    </w:p>
    <w:p w14:paraId="7F8E99F5">
      <w:pPr>
        <w:pStyle w:val="93"/>
        <w:spacing w:before="0"/>
        <w:ind w:firstLine="316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67128053">
      <w:pPr>
        <w:pStyle w:val="93"/>
        <w:spacing w:before="0"/>
        <w:ind w:firstLine="316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86CBC7E">
      <w:pPr>
        <w:pStyle w:val="93"/>
        <w:spacing w:before="0"/>
        <w:ind w:firstLine="31680"/>
        <w:rPr>
          <w:rFonts w:hint="eastAsia" w:ascii="宋体" w:hAnsi="宋体" w:eastAsia="宋体" w:cs="宋体"/>
          <w:b/>
          <w:bCs/>
          <w:sz w:val="32"/>
          <w:szCs w:val="32"/>
          <w:highlight w:val="none"/>
        </w:rPr>
      </w:pPr>
    </w:p>
    <w:p w14:paraId="4886EEDA">
      <w:pPr>
        <w:pStyle w:val="93"/>
        <w:spacing w:before="0"/>
        <w:ind w:firstLine="31680"/>
        <w:rPr>
          <w:rFonts w:hint="eastAsia" w:ascii="宋体" w:hAnsi="宋体" w:eastAsia="宋体" w:cs="宋体"/>
          <w:b/>
          <w:bCs/>
          <w:sz w:val="32"/>
          <w:szCs w:val="32"/>
          <w:highlight w:val="none"/>
        </w:rPr>
      </w:pPr>
    </w:p>
    <w:p w14:paraId="24CBCBD8">
      <w:pPr>
        <w:pStyle w:val="93"/>
        <w:spacing w:before="0"/>
        <w:ind w:firstLine="31680"/>
        <w:rPr>
          <w:rFonts w:hint="eastAsia" w:ascii="宋体" w:hAnsi="宋体" w:eastAsia="宋体" w:cs="宋体"/>
          <w:b/>
          <w:bCs/>
          <w:sz w:val="32"/>
          <w:szCs w:val="32"/>
          <w:highlight w:val="none"/>
        </w:rPr>
      </w:pPr>
    </w:p>
    <w:p w14:paraId="7ED0AC65">
      <w:pPr>
        <w:pStyle w:val="93"/>
        <w:spacing w:before="0"/>
        <w:ind w:firstLine="31680"/>
        <w:rPr>
          <w:rFonts w:hint="eastAsia" w:ascii="宋体" w:hAnsi="宋体" w:eastAsia="宋体" w:cs="宋体"/>
          <w:b/>
          <w:bCs/>
          <w:sz w:val="32"/>
          <w:szCs w:val="32"/>
          <w:highlight w:val="none"/>
        </w:rPr>
      </w:pPr>
    </w:p>
    <w:p w14:paraId="2219A2B7">
      <w:pPr>
        <w:pStyle w:val="93"/>
        <w:spacing w:before="0"/>
        <w:ind w:firstLine="1928" w:firstLineChars="6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四、开标、资格审查与信用信息查询</w:t>
      </w:r>
    </w:p>
    <w:p w14:paraId="6A5CA922">
      <w:pPr>
        <w:pStyle w:val="248"/>
        <w:spacing w:before="0" w:line="360" w:lineRule="auto"/>
        <w:ind w:left="0" w:firstLine="241" w:firstLineChars="100"/>
        <w:rPr>
          <w:rFonts w:hint="eastAsia" w:ascii="宋体" w:hAnsi="宋体" w:eastAsia="宋体" w:cs="宋体"/>
          <w:sz w:val="24"/>
          <w:szCs w:val="24"/>
          <w:highlight w:val="none"/>
        </w:rPr>
      </w:pPr>
      <w:r>
        <w:rPr>
          <w:rFonts w:hint="eastAsia" w:ascii="宋体" w:hAnsi="宋体" w:eastAsia="宋体" w:cs="宋体"/>
          <w:b/>
          <w:bCs/>
          <w:sz w:val="24"/>
          <w:szCs w:val="24"/>
          <w:highlight w:val="none"/>
        </w:rPr>
        <w:t>18.开标</w:t>
      </w:r>
      <w:r>
        <w:rPr>
          <w:rFonts w:hint="eastAsia" w:ascii="宋体" w:hAnsi="宋体" w:eastAsia="宋体" w:cs="宋体"/>
          <w:sz w:val="24"/>
          <w:szCs w:val="24"/>
          <w:highlight w:val="none"/>
        </w:rPr>
        <w:t xml:space="preserve"> </w:t>
      </w:r>
    </w:p>
    <w:p w14:paraId="6E5D1F8B">
      <w:pPr>
        <w:pStyle w:val="248"/>
        <w:spacing w:before="0"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18.1采购机构按照招标文件规定的时间通过电子交易平台组织开标，所有投标人均应当准时在线参加。投标人不足3家的，不得开标。</w:t>
      </w:r>
    </w:p>
    <w:p w14:paraId="234F59B1">
      <w:pPr>
        <w:pStyle w:val="248"/>
        <w:spacing w:before="0" w:line="360" w:lineRule="auto"/>
        <w:ind w:left="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14:paraId="4CF99F2C">
      <w:pPr>
        <w:pStyle w:val="248"/>
        <w:spacing w:before="0" w:line="360" w:lineRule="auto"/>
        <w:ind w:left="0"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　18.3</w:t>
      </w:r>
      <w:r>
        <w:rPr>
          <w:rFonts w:hint="eastAsia" w:ascii="宋体" w:hAnsi="宋体" w:eastAsia="宋体" w:cs="宋体"/>
          <w:b/>
          <w:bCs/>
          <w:sz w:val="24"/>
          <w:szCs w:val="24"/>
          <w:highlight w:val="none"/>
        </w:rPr>
        <w:t>投标文件未按时解密，投标人提供了备份投标文件的，以备份投标文件作为依据，否则视为投标文件撤回。投标文件已按时解密的，备份投标文件自动失效。</w:t>
      </w:r>
    </w:p>
    <w:p w14:paraId="1C1CA733">
      <w:pPr>
        <w:widowControl/>
        <w:spacing w:before="100" w:beforeAutospacing="1" w:after="24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19、资格审查</w:t>
      </w:r>
    </w:p>
    <w:p w14:paraId="5E7270A3">
      <w:pPr>
        <w:pStyle w:val="93"/>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19.1开标后，采购人或采购机构将依法对投标人的资格进行审查。</w:t>
      </w:r>
    </w:p>
    <w:p w14:paraId="580148F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19.2</w:t>
      </w:r>
      <w:r>
        <w:rPr>
          <w:rFonts w:hint="eastAsia" w:ascii="宋体" w:hAnsi="宋体" w:eastAsia="宋体" w:cs="宋体"/>
          <w:sz w:val="24"/>
          <w:szCs w:val="24"/>
          <w:highlight w:val="none"/>
        </w:rPr>
        <w:t>采购人或采购机构依据法律法规和招标文件的规定，对投标人的基本资格条件、特定资格条件进行审查。</w:t>
      </w:r>
    </w:p>
    <w:p w14:paraId="446DFAB9">
      <w:pPr>
        <w:pStyle w:val="93"/>
        <w:spacing w:before="0"/>
        <w:ind w:firstLine="31680"/>
        <w:rPr>
          <w:rFonts w:hint="eastAsia" w:ascii="宋体" w:hAnsi="宋体" w:eastAsia="宋体" w:cs="宋体"/>
          <w:highlight w:val="none"/>
        </w:rPr>
      </w:pPr>
      <w:r>
        <w:rPr>
          <w:rFonts w:hint="eastAsia" w:ascii="宋体" w:hAnsi="宋体" w:eastAsia="宋体" w:cs="宋体"/>
          <w:kern w:val="0"/>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highlight w:val="none"/>
        </w:rPr>
        <w:t>有效资格证明材料的，视为</w:t>
      </w:r>
      <w:r>
        <w:rPr>
          <w:rFonts w:hint="eastAsia" w:ascii="宋体" w:hAnsi="宋体" w:eastAsia="宋体" w:cs="宋体"/>
          <w:highlight w:val="none"/>
        </w:rPr>
        <w:t>投标人不具备招标文件中规定的资格要求，其投标无效。</w:t>
      </w:r>
    </w:p>
    <w:p w14:paraId="5E43FF4B">
      <w:pPr>
        <w:pStyle w:val="93"/>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4对未通过资格审查的投标人，采购人或采购机构告知其未通过的原因。</w:t>
      </w:r>
    </w:p>
    <w:p w14:paraId="6554C0D2">
      <w:pPr>
        <w:pStyle w:val="93"/>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5合格投标人不足3家的，不再评标。</w:t>
      </w:r>
    </w:p>
    <w:p w14:paraId="491715A5">
      <w:pPr>
        <w:pStyle w:val="93"/>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20、信用信息查询</w:t>
      </w:r>
    </w:p>
    <w:p w14:paraId="1C32C32A">
      <w:pPr>
        <w:pStyle w:val="93"/>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20.1信用信息查询渠道及截止时间：采购机构将通过“信用中国”网站(www.creditchina.gov.cn)、中国政府采购网(www.ccgp.gov.cn)渠道查询投标人投标截止时间当天的信用记录。</w:t>
      </w:r>
    </w:p>
    <w:p w14:paraId="46EDE9F9">
      <w:pPr>
        <w:pStyle w:val="93"/>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20.2信用信息查询记录和证据留存的具体方式：现场查询的投标人的信用记录、查询结果经确认后将与采购文件一起存档。</w:t>
      </w:r>
    </w:p>
    <w:p w14:paraId="53E4575F">
      <w:pPr>
        <w:pStyle w:val="93"/>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20.3信用信息的使用规则：经查询列入失信被执行人名单、重大税收违法案件当事人名单、政府采购严重违法失信行为记录名单的投标人将被拒绝参与政府采购活动。</w:t>
      </w:r>
    </w:p>
    <w:p w14:paraId="01F17431">
      <w:pPr>
        <w:pStyle w:val="93"/>
        <w:spacing w:before="0"/>
        <w:ind w:firstLine="31680"/>
        <w:rPr>
          <w:rFonts w:hint="eastAsia" w:ascii="宋体" w:hAnsi="宋体" w:eastAsia="宋体" w:cs="宋体"/>
          <w:highlight w:val="none"/>
        </w:rPr>
      </w:pPr>
      <w:r>
        <w:rPr>
          <w:rFonts w:hint="eastAsia" w:ascii="宋体" w:hAnsi="宋体" w:eastAsia="宋体" w:cs="宋体"/>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329B8ABE">
      <w:pPr>
        <w:pStyle w:val="93"/>
        <w:spacing w:before="0"/>
        <w:ind w:firstLine="0" w:firstLineChars="0"/>
        <w:rPr>
          <w:rFonts w:hint="eastAsia" w:ascii="宋体" w:hAnsi="宋体" w:eastAsia="宋体" w:cs="宋体"/>
          <w:kern w:val="0"/>
          <w:highlight w:val="none"/>
        </w:rPr>
      </w:pPr>
    </w:p>
    <w:p w14:paraId="2FC0BC96">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五、评标</w:t>
      </w:r>
    </w:p>
    <w:p w14:paraId="3C2FC6D5">
      <w:pPr>
        <w:spacing w:line="360" w:lineRule="auto"/>
        <w:rPr>
          <w:rFonts w:hint="eastAsia" w:ascii="宋体" w:hAnsi="宋体" w:eastAsia="宋体" w:cs="宋体"/>
          <w:b/>
          <w:bCs/>
          <w:sz w:val="24"/>
          <w:szCs w:val="24"/>
          <w:highlight w:val="none"/>
        </w:rPr>
      </w:pPr>
      <w:bookmarkStart w:id="11" w:name="_Toc91899903"/>
      <w:r>
        <w:rPr>
          <w:rFonts w:hint="eastAsia" w:ascii="宋体" w:hAnsi="宋体" w:eastAsia="宋体" w:cs="宋体"/>
          <w:b/>
          <w:bCs/>
          <w:sz w:val="24"/>
          <w:szCs w:val="24"/>
          <w:highlight w:val="none"/>
        </w:rPr>
        <w:t>21.</w:t>
      </w:r>
      <w:r>
        <w:rPr>
          <w:rFonts w:hint="eastAsia" w:ascii="宋体" w:hAnsi="宋体" w:eastAsia="宋体" w:cs="宋体"/>
          <w:highlight w:val="none"/>
        </w:rPr>
        <w:t xml:space="preserve"> </w:t>
      </w:r>
      <w:r>
        <w:rPr>
          <w:rFonts w:hint="eastAsia" w:ascii="宋体" w:hAnsi="宋体" w:eastAsia="宋体" w:cs="宋体"/>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sz w:val="24"/>
          <w:szCs w:val="24"/>
          <w:highlight w:val="none"/>
        </w:rPr>
        <w:t>详见招标文件第四部分评标办法。</w:t>
      </w:r>
    </w:p>
    <w:p w14:paraId="1556AD14">
      <w:pPr>
        <w:pStyle w:val="26"/>
        <w:rPr>
          <w:rFonts w:hint="eastAsia" w:ascii="宋体" w:hAnsi="宋体" w:eastAsia="宋体" w:cs="宋体"/>
          <w:highlight w:val="none"/>
        </w:rPr>
      </w:pPr>
    </w:p>
    <w:p w14:paraId="0FA63353">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六、定 标</w:t>
      </w:r>
    </w:p>
    <w:p w14:paraId="79CDA3F1">
      <w:pPr>
        <w:spacing w:line="360" w:lineRule="auto"/>
        <w:ind w:left="31680" w:hanging="479" w:hanging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确定中标供应商</w:t>
      </w:r>
    </w:p>
    <w:p w14:paraId="2E209433">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F9C217A">
      <w:pPr>
        <w:pStyle w:val="93"/>
        <w:snapToGrid w:val="0"/>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23. 中标通知与中标结果公告</w:t>
      </w:r>
    </w:p>
    <w:p w14:paraId="5434BB68">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23.1自中标人确定之日起2个工作日内，采购机构通过电子交易平台向中标人发出中标通知书，同时编制发布采购结果公告。采购机构也可以以纸质形式进行中标通知。</w:t>
      </w:r>
    </w:p>
    <w:p w14:paraId="3265F691">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12ABF57">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23.3公告期限为1个工作日。</w:t>
      </w:r>
    </w:p>
    <w:p w14:paraId="54668867">
      <w:pPr>
        <w:snapToGrid w:val="0"/>
        <w:spacing w:line="360" w:lineRule="auto"/>
        <w:ind w:left="120" w:leftChars="57" w:firstLine="482" w:firstLineChars="150"/>
        <w:jc w:val="center"/>
        <w:rPr>
          <w:rFonts w:hint="eastAsia" w:ascii="宋体" w:hAnsi="宋体" w:eastAsia="宋体" w:cs="宋体"/>
          <w:b/>
          <w:bCs/>
          <w:sz w:val="32"/>
          <w:szCs w:val="32"/>
          <w:highlight w:val="none"/>
        </w:rPr>
      </w:pPr>
    </w:p>
    <w:p w14:paraId="74DE47B2">
      <w:pPr>
        <w:snapToGrid w:val="0"/>
        <w:spacing w:line="360" w:lineRule="auto"/>
        <w:ind w:left="120" w:leftChars="57" w:firstLine="482" w:firstLineChars="15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七、合同授予</w:t>
      </w:r>
    </w:p>
    <w:p w14:paraId="2C9A0819">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 xml:space="preserve">24. </w:t>
      </w:r>
      <w:r>
        <w:rPr>
          <w:rFonts w:hint="eastAsia" w:ascii="宋体" w:hAnsi="宋体" w:eastAsia="宋体" w:cs="宋体"/>
          <w:sz w:val="24"/>
          <w:szCs w:val="24"/>
          <w:highlight w:val="none"/>
        </w:rPr>
        <w:t>合同主要条款详见第五部分拟签订的合同文本。</w:t>
      </w:r>
    </w:p>
    <w:p w14:paraId="2C20D145">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25. 合同的签订</w:t>
      </w:r>
    </w:p>
    <w:p w14:paraId="756287E6">
      <w:pPr>
        <w:widowControl/>
        <w:shd w:val="clear" w:color="auto" w:fill="FFFFFF"/>
        <w:spacing w:line="360" w:lineRule="auto"/>
        <w:ind w:firstLine="48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kern w:val="0"/>
          <w:sz w:val="24"/>
          <w:szCs w:val="24"/>
          <w:highlight w:val="none"/>
        </w:rPr>
        <w:t xml:space="preserve">  采购人与中标人应当通过电子交易平台在中标通知书发出之日起十个工作日内，按照招标文件确定的事项签订政府采购合同，并在合同签订之日起2个工作日内依法发布合同公告。</w:t>
      </w:r>
    </w:p>
    <w:p w14:paraId="74A40A9F">
      <w:pPr>
        <w:pStyle w:val="93"/>
        <w:snapToGrid w:val="0"/>
        <w:spacing w:before="0"/>
        <w:ind w:firstLine="316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AD64C9">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483C3E53">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0AFA4635">
      <w:pPr>
        <w:pStyle w:val="93"/>
        <w:snapToGrid w:val="0"/>
        <w:spacing w:before="0" w:after="120"/>
        <w:ind w:firstLine="316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09A5E1A9">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26. 履约保证金</w:t>
      </w:r>
    </w:p>
    <w:p w14:paraId="5E4A5014">
      <w:pPr>
        <w:tabs>
          <w:tab w:val="left" w:pos="0"/>
        </w:tabs>
        <w:spacing w:line="360" w:lineRule="auto"/>
        <w:ind w:firstLine="482"/>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highlight w:val="none"/>
        </w:rPr>
        <w:t>。履约保证金的数额不得超过政府采购合同金额的1%。鼓励和支持供应商以银行、保险公司出具的保函形式提供履约保证金。</w:t>
      </w:r>
      <w:r>
        <w:rPr>
          <w:rFonts w:hint="eastAsia" w:ascii="宋体" w:hAnsi="宋体" w:eastAsia="宋体" w:cs="宋体"/>
          <w:b/>
          <w:bCs/>
          <w:sz w:val="24"/>
          <w:szCs w:val="24"/>
          <w:highlight w:val="none"/>
        </w:rPr>
        <w:t>采购人不得拒收履约保函。</w:t>
      </w:r>
    </w:p>
    <w:p w14:paraId="38806991">
      <w:pPr>
        <w:tabs>
          <w:tab w:val="left" w:pos="0"/>
        </w:tabs>
        <w:spacing w:line="360" w:lineRule="auto"/>
        <w:ind w:firstLine="482"/>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rPr>
        <w:t>可</w:t>
      </w:r>
      <w:r>
        <w:rPr>
          <w:rFonts w:hint="eastAsia" w:ascii="宋体" w:hAnsi="宋体" w:eastAsia="宋体" w:cs="宋体"/>
          <w:kern w:val="0"/>
          <w:sz w:val="24"/>
          <w:szCs w:val="24"/>
          <w:highlight w:val="none"/>
        </w:rPr>
        <w:t>登录</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kern w:val="0"/>
          <w:sz w:val="24"/>
          <w:szCs w:val="24"/>
          <w:highlight w:val="none"/>
          <w:lang w:eastAsia="zh-CN"/>
        </w:rPr>
        <w:t>临平区村采云</w:t>
      </w:r>
      <w:r>
        <w:rPr>
          <w:rFonts w:hint="eastAsia" w:ascii="宋体" w:hAnsi="宋体" w:eastAsia="宋体" w:cs="宋体"/>
          <w:kern w:val="0"/>
          <w:sz w:val="24"/>
          <w:szCs w:val="24"/>
          <w:highlight w:val="none"/>
        </w:rPr>
        <w:t>金融专线400-903-9583。</w:t>
      </w:r>
    </w:p>
    <w:p w14:paraId="7F5AA01D">
      <w:pPr>
        <w:snapToGrid w:val="0"/>
        <w:spacing w:line="360" w:lineRule="auto"/>
        <w:ind w:firstLine="3357" w:firstLineChars="1045"/>
        <w:rPr>
          <w:rFonts w:hint="eastAsia" w:ascii="宋体" w:hAnsi="宋体" w:eastAsia="宋体" w:cs="宋体"/>
          <w:b/>
          <w:bCs/>
          <w:sz w:val="32"/>
          <w:szCs w:val="32"/>
          <w:highlight w:val="none"/>
        </w:rPr>
      </w:pPr>
    </w:p>
    <w:p w14:paraId="4398381C">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32"/>
          <w:szCs w:val="32"/>
          <w:highlight w:val="none"/>
        </w:rPr>
        <w:t>八、电子交易活动的中止</w:t>
      </w:r>
    </w:p>
    <w:p w14:paraId="0D3F22FB">
      <w:pPr>
        <w:pStyle w:val="93"/>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4ED985BF">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6B92A55F">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5CA0AF6B">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1DEC9D0A">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10CEF583">
      <w:pPr>
        <w:pStyle w:val="93"/>
        <w:snapToGrid w:val="0"/>
        <w:spacing w:before="0"/>
        <w:ind w:firstLine="316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4FA8ED37">
      <w:pPr>
        <w:pStyle w:val="93"/>
        <w:snapToGrid w:val="0"/>
        <w:spacing w:before="0"/>
        <w:ind w:firstLine="0" w:firstLineChars="0"/>
        <w:rPr>
          <w:rFonts w:hint="eastAsia" w:ascii="宋体" w:hAnsi="宋体" w:eastAsia="宋体" w:cs="宋体"/>
          <w:sz w:val="24"/>
          <w:szCs w:val="24"/>
          <w:highlight w:val="none"/>
        </w:rPr>
      </w:pPr>
      <w:r>
        <w:rPr>
          <w:rFonts w:hint="eastAsia" w:ascii="宋体" w:hAnsi="宋体" w:eastAsia="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932F713">
      <w:pPr>
        <w:bidi w:val="0"/>
        <w:rPr>
          <w:rFonts w:hint="eastAsia"/>
        </w:rPr>
      </w:pPr>
    </w:p>
    <w:p w14:paraId="243B5F6C">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九、验收</w:t>
      </w:r>
    </w:p>
    <w:p w14:paraId="03039B0E">
      <w:pPr>
        <w:spacing w:line="360" w:lineRule="auto"/>
        <w:rPr>
          <w:rFonts w:hint="eastAsia" w:ascii="宋体" w:hAnsi="宋体" w:eastAsia="宋体" w:cs="宋体"/>
          <w:b/>
          <w:bCs/>
          <w:highlight w:val="none"/>
        </w:rPr>
      </w:pPr>
      <w:r>
        <w:rPr>
          <w:rFonts w:hint="eastAsia" w:ascii="宋体" w:hAnsi="宋体" w:eastAsia="宋体" w:cs="宋体"/>
          <w:b/>
          <w:bCs/>
          <w:highlight w:val="none"/>
        </w:rPr>
        <w:t>29.验收</w:t>
      </w:r>
    </w:p>
    <w:p w14:paraId="7C956ABE">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B3CBAA">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29.2采购人可以邀请参加本项目的其他投标人或者第三方机构参与验收。参与验收的投标人或者第三方机构的意见作为验收书的参考资料一并存档。</w:t>
      </w:r>
    </w:p>
    <w:p w14:paraId="5812053E">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0236B8">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351DADF0">
      <w:pPr>
        <w:tabs>
          <w:tab w:val="left" w:pos="0"/>
        </w:tabs>
        <w:spacing w:line="360" w:lineRule="auto"/>
        <w:ind w:firstLine="480"/>
        <w:rPr>
          <w:rFonts w:hint="eastAsia" w:ascii="宋体" w:hAnsi="宋体" w:eastAsia="宋体" w:cs="宋体"/>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74730295"/>
      <w:bookmarkEnd w:id="12"/>
      <w:bookmarkStart w:id="13" w:name="_Hlt75236101"/>
      <w:bookmarkEnd w:id="13"/>
      <w:bookmarkStart w:id="14" w:name="_Hlt74714665"/>
      <w:bookmarkEnd w:id="14"/>
      <w:bookmarkStart w:id="15" w:name="_Hlt75236290"/>
      <w:bookmarkEnd w:id="15"/>
      <w:bookmarkStart w:id="16" w:name="_Hlt68072990"/>
      <w:bookmarkEnd w:id="16"/>
      <w:bookmarkStart w:id="17" w:name="_Hlt74707468"/>
      <w:bookmarkEnd w:id="17"/>
      <w:bookmarkStart w:id="18" w:name="_Hlt68403820"/>
      <w:bookmarkEnd w:id="18"/>
      <w:bookmarkStart w:id="19" w:name="_Hlt68057669"/>
      <w:bookmarkEnd w:id="19"/>
      <w:bookmarkStart w:id="20" w:name="_Hlt68073093"/>
      <w:bookmarkEnd w:id="20"/>
      <w:bookmarkStart w:id="21" w:name="_Hlt75236011"/>
      <w:bookmarkEnd w:id="21"/>
      <w:bookmarkStart w:id="22" w:name="_Hlt74729768"/>
      <w:bookmarkEnd w:id="22"/>
      <w:bookmarkStart w:id="23" w:name="_Hlt68072998"/>
      <w:bookmarkEnd w:id="23"/>
    </w:p>
    <w:bookmarkEnd w:id="9"/>
    <w:bookmarkEnd w:id="10"/>
    <w:p w14:paraId="37CC2B54">
      <w:pPr>
        <w:numPr>
          <w:ilvl w:val="0"/>
          <w:numId w:val="1"/>
        </w:numPr>
        <w:spacing w:line="360" w:lineRule="auto"/>
        <w:jc w:val="center"/>
        <w:outlineLvl w:val="0"/>
        <w:rPr>
          <w:rFonts w:hint="eastAsia" w:ascii="宋体" w:hAnsi="宋体" w:eastAsia="宋体" w:cs="宋体"/>
          <w:b/>
          <w:bCs/>
          <w:sz w:val="36"/>
          <w:szCs w:val="36"/>
          <w:highlight w:val="none"/>
        </w:rPr>
      </w:pPr>
      <w:bookmarkStart w:id="24" w:name="第四部分"/>
      <w:r>
        <w:rPr>
          <w:rFonts w:hint="eastAsia" w:ascii="宋体" w:hAnsi="宋体" w:eastAsia="宋体" w:cs="宋体"/>
          <w:b/>
          <w:bCs/>
          <w:sz w:val="36"/>
          <w:szCs w:val="36"/>
          <w:highlight w:val="none"/>
        </w:rPr>
        <w:t xml:space="preserve">  采购需求</w:t>
      </w:r>
    </w:p>
    <w:p w14:paraId="4E8BFFE3">
      <w:pPr>
        <w:spacing w:line="360" w:lineRule="auto"/>
        <w:rPr>
          <w:rFonts w:hint="eastAsia" w:eastAsia="宋体"/>
          <w:color w:val="auto"/>
          <w:sz w:val="24"/>
          <w:szCs w:val="24"/>
          <w:highlight w:val="none"/>
          <w:u w:val="single"/>
          <w:lang w:eastAsia="zh-CN"/>
        </w:rPr>
      </w:pPr>
      <w:r>
        <w:rPr>
          <w:rFonts w:hint="eastAsia" w:ascii="宋体" w:hAnsi="宋体"/>
          <w:color w:val="auto"/>
          <w:sz w:val="24"/>
          <w:szCs w:val="24"/>
          <w:highlight w:val="none"/>
        </w:rPr>
        <w:t>1、招标项目名称：</w:t>
      </w:r>
      <w:r>
        <w:rPr>
          <w:rFonts w:hint="eastAsia"/>
          <w:color w:val="auto"/>
          <w:sz w:val="24"/>
          <w:szCs w:val="24"/>
          <w:highlight w:val="none"/>
          <w:u w:val="single"/>
          <w:lang w:eastAsia="zh-CN"/>
        </w:rPr>
        <w:t>南苑街道万常社区物业保洁项目</w:t>
      </w:r>
    </w:p>
    <w:p w14:paraId="4F0DF4C9">
      <w:pPr>
        <w:spacing w:line="360" w:lineRule="auto"/>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2、招标人：</w:t>
      </w:r>
      <w:r>
        <w:rPr>
          <w:rFonts w:hint="eastAsia"/>
          <w:color w:val="auto"/>
          <w:sz w:val="24"/>
          <w:szCs w:val="24"/>
          <w:highlight w:val="none"/>
          <w:u w:val="single"/>
          <w:lang w:eastAsia="zh-CN"/>
        </w:rPr>
        <w:t>杭州市</w:t>
      </w:r>
      <w:r>
        <w:rPr>
          <w:rFonts w:hint="eastAsia"/>
          <w:color w:val="auto"/>
          <w:sz w:val="24"/>
          <w:szCs w:val="24"/>
          <w:highlight w:val="none"/>
          <w:u w:val="single"/>
          <w:lang w:val="en-US" w:eastAsia="zh-CN"/>
        </w:rPr>
        <w:t>临平</w:t>
      </w:r>
      <w:r>
        <w:rPr>
          <w:rFonts w:hint="eastAsia"/>
          <w:color w:val="auto"/>
          <w:sz w:val="24"/>
          <w:szCs w:val="24"/>
          <w:highlight w:val="none"/>
          <w:u w:val="single"/>
          <w:lang w:eastAsia="zh-CN"/>
        </w:rPr>
        <w:t>区南苑街道</w:t>
      </w:r>
      <w:r>
        <w:rPr>
          <w:rFonts w:hint="eastAsia"/>
          <w:color w:val="auto"/>
          <w:sz w:val="24"/>
          <w:szCs w:val="24"/>
          <w:highlight w:val="none"/>
          <w:u w:val="single"/>
          <w:lang w:val="en-US" w:eastAsia="zh-CN"/>
        </w:rPr>
        <w:t>万常股份经济合作社</w:t>
      </w:r>
    </w:p>
    <w:p w14:paraId="2010B61B">
      <w:pPr>
        <w:tabs>
          <w:tab w:val="left" w:pos="360"/>
        </w:tabs>
        <w:spacing w:line="360" w:lineRule="auto"/>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联系人：</w:t>
      </w:r>
      <w:r>
        <w:rPr>
          <w:rFonts w:hint="eastAsia" w:ascii="宋体" w:hAnsi="宋体"/>
          <w:color w:val="auto"/>
          <w:sz w:val="24"/>
          <w:szCs w:val="24"/>
          <w:highlight w:val="none"/>
          <w:u w:val="single"/>
          <w:lang w:val="en-US" w:eastAsia="zh-CN"/>
        </w:rPr>
        <w:t>周立波</w:t>
      </w: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single"/>
          <w:lang w:val="en-US" w:eastAsia="zh-CN"/>
        </w:rPr>
        <w:t>13758205013</w:t>
      </w:r>
    </w:p>
    <w:p w14:paraId="29CA863E">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3、招标项目规模：</w:t>
      </w:r>
      <w:r>
        <w:rPr>
          <w:rFonts w:hint="eastAsia" w:ascii="宋体" w:hAnsi="宋体" w:cs="宋体"/>
          <w:color w:val="auto"/>
          <w:sz w:val="24"/>
          <w:szCs w:val="24"/>
          <w:highlight w:val="none"/>
          <w:u w:val="single"/>
          <w:lang w:eastAsia="zh-CN"/>
        </w:rPr>
        <w:t>万常</w:t>
      </w:r>
      <w:r>
        <w:rPr>
          <w:rFonts w:hint="eastAsia" w:ascii="宋体" w:hAnsi="宋体" w:eastAsia="宋体" w:cs="宋体"/>
          <w:color w:val="auto"/>
          <w:sz w:val="24"/>
          <w:szCs w:val="24"/>
          <w:highlight w:val="none"/>
          <w:u w:val="single"/>
          <w:lang w:eastAsia="zh-CN"/>
        </w:rPr>
        <w:t>社区</w:t>
      </w:r>
      <w:r>
        <w:rPr>
          <w:rFonts w:hint="eastAsia" w:ascii="宋体" w:hAnsi="宋体" w:cs="宋体"/>
          <w:color w:val="auto"/>
          <w:sz w:val="24"/>
          <w:szCs w:val="24"/>
          <w:highlight w:val="none"/>
          <w:u w:val="single"/>
          <w:lang w:val="en-US" w:eastAsia="zh-CN"/>
        </w:rPr>
        <w:t>365</w:t>
      </w:r>
      <w:r>
        <w:rPr>
          <w:rFonts w:hint="eastAsia" w:ascii="宋体" w:hAnsi="宋体" w:eastAsia="宋体" w:cs="宋体"/>
          <w:color w:val="auto"/>
          <w:sz w:val="24"/>
          <w:szCs w:val="24"/>
          <w:highlight w:val="none"/>
          <w:u w:val="single"/>
          <w:lang w:val="en-US" w:eastAsia="zh-CN"/>
        </w:rPr>
        <w:t>户，</w:t>
      </w:r>
      <w:r>
        <w:rPr>
          <w:rFonts w:hint="eastAsia" w:ascii="宋体" w:hAnsi="宋体" w:cs="宋体"/>
          <w:color w:val="auto"/>
          <w:sz w:val="24"/>
          <w:szCs w:val="24"/>
          <w:highlight w:val="none"/>
          <w:u w:val="single"/>
          <w:lang w:val="en-US" w:eastAsia="zh-CN"/>
        </w:rPr>
        <w:t>万常社区区域内除政府已承包保洁的河道道路绿化的所有区域</w:t>
      </w:r>
      <w:r>
        <w:rPr>
          <w:rFonts w:hint="eastAsia" w:ascii="宋体" w:hAnsi="宋体"/>
          <w:color w:val="auto"/>
          <w:sz w:val="24"/>
          <w:szCs w:val="24"/>
          <w:highlight w:val="none"/>
          <w:u w:val="single"/>
        </w:rPr>
        <w:t>。</w:t>
      </w:r>
    </w:p>
    <w:p w14:paraId="45601713">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u w:val="single"/>
        </w:rPr>
        <w:t>3.1项目服务内容：</w:t>
      </w:r>
      <w:r>
        <w:rPr>
          <w:rFonts w:hint="eastAsia" w:ascii="宋体" w:hAnsi="宋体"/>
          <w:color w:val="auto"/>
          <w:sz w:val="24"/>
          <w:szCs w:val="24"/>
          <w:highlight w:val="none"/>
          <w:u w:val="single"/>
          <w:lang w:eastAsia="zh-CN"/>
        </w:rPr>
        <w:t>社区</w:t>
      </w:r>
      <w:r>
        <w:rPr>
          <w:rFonts w:hint="eastAsia" w:ascii="宋体" w:hAnsi="宋体"/>
          <w:color w:val="auto"/>
          <w:sz w:val="24"/>
          <w:szCs w:val="24"/>
          <w:highlight w:val="none"/>
          <w:u w:val="single"/>
        </w:rPr>
        <w:t>道路</w:t>
      </w:r>
      <w:r>
        <w:rPr>
          <w:rFonts w:hint="eastAsia" w:ascii="宋体" w:hAnsi="宋体"/>
          <w:color w:val="auto"/>
          <w:sz w:val="24"/>
          <w:szCs w:val="24"/>
          <w:highlight w:val="none"/>
          <w:u w:val="single"/>
          <w:lang w:eastAsia="zh-CN"/>
        </w:rPr>
        <w:t>保洁</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工业垃圾</w:t>
      </w:r>
      <w:r>
        <w:rPr>
          <w:rFonts w:hint="eastAsia" w:ascii="宋体" w:hAnsi="宋体"/>
          <w:color w:val="auto"/>
          <w:sz w:val="24"/>
          <w:szCs w:val="24"/>
          <w:highlight w:val="none"/>
          <w:u w:val="single"/>
          <w:lang w:val="en-US" w:eastAsia="zh-CN"/>
        </w:rPr>
        <w:t>清理收运及处置（含往年未处理干净的）</w:t>
      </w:r>
      <w:r>
        <w:rPr>
          <w:rFonts w:hint="eastAsia" w:ascii="宋体" w:hAnsi="宋体"/>
          <w:color w:val="auto"/>
          <w:sz w:val="24"/>
          <w:szCs w:val="24"/>
          <w:highlight w:val="none"/>
          <w:u w:val="single"/>
          <w:lang w:eastAsia="zh-CN"/>
        </w:rPr>
        <w:t>、垃圾分类，房前屋后保洁、所有小微水体（池塘）内的福寿螺防治、漂浮物杂质打捞</w:t>
      </w:r>
      <w:r>
        <w:rPr>
          <w:rFonts w:hint="eastAsia" w:ascii="宋体" w:hAnsi="宋体"/>
          <w:color w:val="auto"/>
          <w:sz w:val="24"/>
          <w:szCs w:val="24"/>
          <w:highlight w:val="none"/>
          <w:u w:val="single"/>
          <w:lang w:val="en-US" w:eastAsia="zh-CN"/>
        </w:rPr>
        <w:t>等</w:t>
      </w:r>
      <w:r>
        <w:rPr>
          <w:rFonts w:hint="eastAsia" w:ascii="宋体" w:hAnsi="宋体"/>
          <w:color w:val="auto"/>
          <w:sz w:val="24"/>
          <w:szCs w:val="24"/>
          <w:highlight w:val="none"/>
          <w:u w:val="single"/>
          <w:lang w:eastAsia="zh-CN"/>
        </w:rPr>
        <w:t>清洁养护</w:t>
      </w:r>
      <w:r>
        <w:rPr>
          <w:rFonts w:hint="eastAsia" w:ascii="宋体" w:hAnsi="宋体"/>
          <w:color w:val="auto"/>
          <w:sz w:val="24"/>
          <w:szCs w:val="24"/>
          <w:highlight w:val="none"/>
          <w:u w:val="single"/>
          <w:lang w:val="en-US" w:eastAsia="zh-CN"/>
        </w:rPr>
        <w:t>、</w:t>
      </w:r>
      <w:r>
        <w:rPr>
          <w:rFonts w:hint="eastAsia" w:ascii="宋体" w:hAnsi="宋体"/>
          <w:color w:val="auto"/>
          <w:sz w:val="24"/>
          <w:szCs w:val="24"/>
          <w:highlight w:val="none"/>
          <w:u w:val="single"/>
          <w:lang w:eastAsia="zh-CN"/>
        </w:rPr>
        <w:t>绿化养护、</w:t>
      </w:r>
      <w:r>
        <w:rPr>
          <w:rFonts w:hint="eastAsia" w:ascii="宋体" w:hAnsi="宋体"/>
          <w:color w:val="auto"/>
          <w:sz w:val="24"/>
          <w:szCs w:val="24"/>
          <w:highlight w:val="none"/>
          <w:u w:val="single"/>
        </w:rPr>
        <w:t>生活垃圾清运</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秸秆清除、</w:t>
      </w:r>
      <w:r>
        <w:rPr>
          <w:rFonts w:hint="eastAsia" w:ascii="宋体" w:hAnsi="宋体"/>
          <w:color w:val="auto"/>
          <w:sz w:val="24"/>
          <w:szCs w:val="24"/>
          <w:highlight w:val="none"/>
          <w:u w:val="single"/>
        </w:rPr>
        <w:t>及时清除路边垃圾和废土、路边杂草清除；各点垃圾</w:t>
      </w:r>
      <w:r>
        <w:rPr>
          <w:rFonts w:hint="eastAsia" w:ascii="宋体" w:hAnsi="宋体"/>
          <w:color w:val="auto"/>
          <w:sz w:val="24"/>
          <w:szCs w:val="24"/>
          <w:highlight w:val="none"/>
          <w:u w:val="single"/>
          <w:lang w:eastAsia="zh-CN"/>
        </w:rPr>
        <w:t>直运</w:t>
      </w:r>
      <w:r>
        <w:rPr>
          <w:rFonts w:hint="eastAsia" w:ascii="宋体" w:hAnsi="宋体"/>
          <w:color w:val="auto"/>
          <w:sz w:val="24"/>
          <w:szCs w:val="24"/>
          <w:highlight w:val="none"/>
          <w:u w:val="single"/>
        </w:rPr>
        <w:t>；果壳箱、垃圾箱的清洗、维护、更换</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更新、社区全域内加拿大一枝黄花的清理清除</w:t>
      </w:r>
      <w:r>
        <w:rPr>
          <w:rFonts w:hint="eastAsia" w:ascii="宋体" w:hAnsi="宋体"/>
          <w:color w:val="auto"/>
          <w:sz w:val="24"/>
          <w:szCs w:val="24"/>
          <w:highlight w:val="none"/>
          <w:u w:val="single"/>
        </w:rPr>
        <w:t>等。</w:t>
      </w:r>
    </w:p>
    <w:p w14:paraId="463E09CF">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宋体" w:hAnsi="宋体"/>
          <w:b/>
          <w:bCs/>
          <w:color w:val="auto"/>
          <w:sz w:val="24"/>
          <w:highlight w:val="none"/>
          <w:lang w:eastAsia="zh-CN"/>
        </w:rPr>
      </w:pPr>
      <w:r>
        <w:rPr>
          <w:rFonts w:hint="eastAsia" w:ascii="宋体" w:hAnsi="宋体"/>
          <w:b/>
          <w:bCs/>
          <w:color w:val="auto"/>
          <w:sz w:val="24"/>
          <w:highlight w:val="none"/>
        </w:rPr>
        <w:t>服务招标范围：</w:t>
      </w:r>
      <w:r>
        <w:rPr>
          <w:rFonts w:hint="eastAsia" w:ascii="宋体" w:hAnsi="宋体"/>
          <w:b/>
          <w:bCs/>
          <w:color w:val="auto"/>
          <w:sz w:val="24"/>
          <w:highlight w:val="none"/>
          <w:lang w:eastAsia="zh-CN"/>
        </w:rPr>
        <w:t>万常社区全域</w:t>
      </w:r>
    </w:p>
    <w:p w14:paraId="2930C6D6">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说明：</w:t>
      </w:r>
    </w:p>
    <w:p w14:paraId="1E5782FF">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包含牛皮癣清理：含标段范围内所有道路、围墙、设施等区域的“乱涂”、“乱张贴”等牛皮癣日常清理。</w:t>
      </w:r>
    </w:p>
    <w:p w14:paraId="4A1B3F61">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eastAsia="zh-CN"/>
        </w:rPr>
        <w:t>包含</w:t>
      </w:r>
      <w:r>
        <w:rPr>
          <w:rFonts w:hint="eastAsia" w:ascii="宋体" w:hAnsi="宋体" w:cs="宋体"/>
          <w:b/>
          <w:color w:val="auto"/>
          <w:kern w:val="0"/>
          <w:sz w:val="24"/>
          <w:highlight w:val="none"/>
          <w:lang w:eastAsia="zh-CN"/>
        </w:rPr>
        <w:t>垃圾分类、</w:t>
      </w:r>
      <w:r>
        <w:rPr>
          <w:rFonts w:hint="eastAsia" w:ascii="宋体" w:hAnsi="宋体" w:eastAsia="宋体" w:cs="宋体"/>
          <w:b/>
          <w:color w:val="auto"/>
          <w:kern w:val="0"/>
          <w:sz w:val="24"/>
          <w:highlight w:val="none"/>
        </w:rPr>
        <w:t>垃圾收集点</w:t>
      </w:r>
      <w:r>
        <w:rPr>
          <w:rFonts w:hint="eastAsia" w:ascii="宋体" w:hAnsi="宋体" w:eastAsia="宋体" w:cs="宋体"/>
          <w:b/>
          <w:color w:val="auto"/>
          <w:kern w:val="0"/>
          <w:sz w:val="24"/>
          <w:highlight w:val="none"/>
          <w:lang w:eastAsia="zh-CN"/>
        </w:rPr>
        <w:t>场地清洗及管理。</w:t>
      </w:r>
    </w:p>
    <w:p w14:paraId="1865D73A">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val="en-US" w:eastAsia="zh-CN"/>
        </w:rPr>
        <w:t>3）、其中</w:t>
      </w:r>
      <w:r>
        <w:rPr>
          <w:rFonts w:hint="eastAsia" w:ascii="宋体" w:hAnsi="宋体" w:eastAsia="宋体" w:cs="宋体"/>
          <w:b/>
          <w:color w:val="auto"/>
          <w:kern w:val="0"/>
          <w:sz w:val="24"/>
          <w:highlight w:val="none"/>
        </w:rPr>
        <w:t>乡级道路保洁除道路保洁外还应包含道路两侧绿化</w:t>
      </w:r>
      <w:r>
        <w:rPr>
          <w:rFonts w:hint="eastAsia" w:ascii="宋体" w:hAnsi="宋体" w:eastAsia="宋体" w:cs="宋体"/>
          <w:b/>
          <w:color w:val="auto"/>
          <w:kern w:val="0"/>
          <w:sz w:val="24"/>
          <w:highlight w:val="none"/>
          <w:lang w:eastAsia="zh-CN"/>
        </w:rPr>
        <w:t>带中生活垃圾及偷倒垃圾的清理。</w:t>
      </w:r>
    </w:p>
    <w:p w14:paraId="3D8C2873">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lang w:eastAsia="zh-CN"/>
        </w:rPr>
        <w:t>所有小微水体（池塘）内的漂浮物、杂物等打捞。</w:t>
      </w:r>
    </w:p>
    <w:p w14:paraId="7B7604E5">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val="en-US" w:eastAsia="zh-CN"/>
        </w:rPr>
        <w:t>5</w:t>
      </w:r>
      <w:r>
        <w:rPr>
          <w:rFonts w:hint="eastAsia" w:ascii="宋体" w:hAnsi="宋体" w:eastAsia="宋体" w:cs="宋体"/>
          <w:b/>
          <w:color w:val="auto"/>
          <w:kern w:val="0"/>
          <w:sz w:val="24"/>
          <w:highlight w:val="none"/>
          <w:lang w:val="en-US" w:eastAsia="zh-CN"/>
        </w:rPr>
        <w:t>）、包含所有垃圾的收集工作，其中</w:t>
      </w:r>
      <w:r>
        <w:rPr>
          <w:rFonts w:hint="eastAsia" w:ascii="宋体" w:hAnsi="宋体" w:eastAsia="宋体" w:cs="宋体"/>
          <w:b/>
          <w:color w:val="auto"/>
          <w:kern w:val="0"/>
          <w:sz w:val="24"/>
          <w:highlight w:val="none"/>
        </w:rPr>
        <w:t>生活垃圾</w:t>
      </w:r>
      <w:r>
        <w:rPr>
          <w:rFonts w:hint="eastAsia" w:ascii="宋体" w:hAnsi="宋体" w:eastAsia="宋体" w:cs="宋体"/>
          <w:b/>
          <w:color w:val="auto"/>
          <w:kern w:val="0"/>
          <w:sz w:val="24"/>
          <w:highlight w:val="none"/>
          <w:lang w:eastAsia="zh-CN"/>
        </w:rPr>
        <w:t>及餐厨垃圾统一收集至垃圾</w:t>
      </w:r>
      <w:r>
        <w:rPr>
          <w:rFonts w:hint="eastAsia" w:ascii="宋体" w:hAnsi="宋体" w:cs="宋体"/>
          <w:b/>
          <w:color w:val="auto"/>
          <w:kern w:val="0"/>
          <w:sz w:val="24"/>
          <w:highlight w:val="none"/>
          <w:lang w:eastAsia="zh-CN"/>
        </w:rPr>
        <w:t>集中点</w:t>
      </w:r>
      <w:r>
        <w:rPr>
          <w:rFonts w:hint="eastAsia" w:ascii="宋体" w:hAnsi="宋体" w:eastAsia="宋体" w:cs="宋体"/>
          <w:b/>
          <w:color w:val="auto"/>
          <w:kern w:val="0"/>
          <w:sz w:val="24"/>
          <w:highlight w:val="none"/>
          <w:lang w:eastAsia="zh-CN"/>
        </w:rPr>
        <w:t>，交由直运公司终端处理。</w:t>
      </w:r>
      <w:r>
        <w:rPr>
          <w:rFonts w:hint="eastAsia" w:ascii="宋体" w:hAnsi="宋体" w:cs="宋体"/>
          <w:b/>
          <w:color w:val="auto"/>
          <w:kern w:val="0"/>
          <w:sz w:val="24"/>
          <w:highlight w:val="none"/>
          <w:lang w:val="en-US" w:eastAsia="zh-CN"/>
        </w:rPr>
        <w:t>投标单位必须提供承诺书。</w:t>
      </w:r>
      <w:r>
        <w:rPr>
          <w:rFonts w:hint="eastAsia" w:ascii="宋体" w:hAnsi="宋体" w:eastAsia="宋体" w:cs="宋体"/>
          <w:b/>
          <w:color w:val="auto"/>
          <w:kern w:val="0"/>
          <w:sz w:val="24"/>
          <w:highlight w:val="none"/>
          <w:lang w:eastAsia="zh-CN"/>
        </w:rPr>
        <w:t>大件垃圾统一收集至临时中转点，由中标单位自行处理。</w:t>
      </w:r>
    </w:p>
    <w:p w14:paraId="251B3E08">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default" w:ascii="宋体" w:hAnsi="宋体"/>
          <w:b/>
          <w:bCs/>
          <w:color w:val="auto"/>
          <w:sz w:val="24"/>
          <w:szCs w:val="24"/>
          <w:highlight w:val="none"/>
          <w:u w:val="none"/>
          <w:lang w:val="en-US" w:eastAsia="zh-CN"/>
        </w:rPr>
      </w:pPr>
      <w:r>
        <w:rPr>
          <w:rFonts w:hint="eastAsia" w:ascii="宋体" w:hAnsi="宋体"/>
          <w:b/>
          <w:bCs/>
          <w:color w:val="auto"/>
          <w:sz w:val="24"/>
          <w:szCs w:val="24"/>
          <w:highlight w:val="none"/>
          <w:u w:val="none"/>
          <w:lang w:val="en-US" w:eastAsia="zh-CN"/>
        </w:rPr>
        <w:t>6）、</w:t>
      </w:r>
      <w:r>
        <w:rPr>
          <w:rFonts w:hint="eastAsia" w:ascii="宋体" w:hAnsi="宋体"/>
          <w:b/>
          <w:bCs/>
          <w:color w:val="auto"/>
          <w:sz w:val="24"/>
          <w:szCs w:val="24"/>
          <w:highlight w:val="none"/>
          <w:u w:val="none"/>
          <w:lang w:eastAsia="zh-CN"/>
        </w:rPr>
        <w:t>社区全域内加拿大一枝黄花的清理清除，社区内大件垃圾和工业垃圾场地维修及维护等。</w:t>
      </w:r>
    </w:p>
    <w:p w14:paraId="6F037397">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b/>
          <w:bCs/>
          <w:color w:val="auto"/>
          <w:sz w:val="24"/>
          <w:szCs w:val="24"/>
          <w:highlight w:val="none"/>
          <w:u w:val="none"/>
          <w:lang w:eastAsia="zh-CN"/>
        </w:rPr>
      </w:pPr>
      <w:r>
        <w:rPr>
          <w:rFonts w:hint="eastAsia" w:ascii="宋体" w:hAnsi="宋体" w:cs="宋体"/>
          <w:b/>
          <w:color w:val="auto"/>
          <w:kern w:val="0"/>
          <w:sz w:val="24"/>
          <w:highlight w:val="none"/>
          <w:lang w:val="en-US" w:eastAsia="zh-CN"/>
        </w:rPr>
        <w:t>7)、</w:t>
      </w:r>
      <w:r>
        <w:rPr>
          <w:rFonts w:hint="eastAsia" w:ascii="宋体" w:hAnsi="宋体"/>
          <w:b/>
          <w:bCs/>
          <w:color w:val="auto"/>
          <w:sz w:val="24"/>
          <w:szCs w:val="24"/>
          <w:highlight w:val="none"/>
          <w:u w:val="none"/>
          <w:lang w:eastAsia="zh-CN"/>
        </w:rPr>
        <w:t>辖区内物业清运使用的垃圾桶及所有居民果壳箱、垃圾桶的清洗、维护、更换、更新。</w:t>
      </w:r>
    </w:p>
    <w:p w14:paraId="776485E7">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b/>
          <w:bCs/>
          <w:color w:val="auto"/>
          <w:sz w:val="24"/>
          <w:szCs w:val="24"/>
          <w:highlight w:val="none"/>
          <w:u w:val="none"/>
          <w:lang w:val="en-US" w:eastAsia="zh-CN"/>
        </w:rPr>
      </w:pPr>
      <w:r>
        <w:rPr>
          <w:rFonts w:hint="eastAsia" w:ascii="宋体" w:hAnsi="宋体"/>
          <w:b/>
          <w:bCs/>
          <w:color w:val="auto"/>
          <w:sz w:val="24"/>
          <w:szCs w:val="24"/>
          <w:highlight w:val="none"/>
          <w:u w:val="none"/>
          <w:lang w:val="en-US" w:eastAsia="zh-CN"/>
        </w:rPr>
        <w:t>8）、新增加建筑垃圾及土方垃圾，由中标单位负责运到规范的消纳场所处理。</w:t>
      </w:r>
    </w:p>
    <w:p w14:paraId="4F0C248C">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b/>
          <w:bCs/>
          <w:color w:val="auto"/>
          <w:sz w:val="24"/>
          <w:szCs w:val="24"/>
          <w:highlight w:val="none"/>
          <w:u w:val="none"/>
          <w:lang w:val="en-US" w:eastAsia="zh-CN"/>
        </w:rPr>
      </w:pPr>
      <w:r>
        <w:rPr>
          <w:rFonts w:hint="eastAsia" w:ascii="宋体" w:hAnsi="宋体"/>
          <w:b/>
          <w:bCs/>
          <w:color w:val="auto"/>
          <w:sz w:val="24"/>
          <w:szCs w:val="24"/>
          <w:highlight w:val="none"/>
          <w:u w:val="none"/>
          <w:lang w:val="en-US" w:eastAsia="zh-CN"/>
        </w:rPr>
        <w:t>9）、园区、企业垃圾桶清运保洁。</w:t>
      </w:r>
    </w:p>
    <w:p w14:paraId="18748E6A">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default" w:ascii="宋体" w:hAnsi="宋体"/>
          <w:b/>
          <w:bCs/>
          <w:color w:val="auto"/>
          <w:sz w:val="24"/>
          <w:szCs w:val="24"/>
          <w:highlight w:val="none"/>
          <w:u w:val="none"/>
          <w:lang w:val="en-US" w:eastAsia="zh-CN"/>
        </w:rPr>
      </w:pPr>
      <w:r>
        <w:rPr>
          <w:rFonts w:hint="eastAsia" w:ascii="宋体" w:hAnsi="宋体"/>
          <w:b/>
          <w:bCs/>
          <w:color w:val="auto"/>
          <w:sz w:val="24"/>
          <w:szCs w:val="24"/>
          <w:highlight w:val="none"/>
          <w:u w:val="none"/>
          <w:lang w:val="en-US" w:eastAsia="zh-CN"/>
        </w:rPr>
        <w:t>10）、</w:t>
      </w:r>
      <w:r>
        <w:rPr>
          <w:rFonts w:hint="default" w:ascii="宋体" w:hAnsi="宋体"/>
          <w:b/>
          <w:bCs/>
          <w:color w:val="auto"/>
          <w:sz w:val="24"/>
          <w:szCs w:val="24"/>
          <w:highlight w:val="none"/>
          <w:u w:val="none"/>
          <w:lang w:val="en-US" w:eastAsia="zh-CN"/>
        </w:rPr>
        <w:t>公共场所(辖区内所有的公共停车场，健身场所)清洁卫生保洁</w:t>
      </w:r>
      <w:r>
        <w:rPr>
          <w:rFonts w:hint="eastAsia" w:ascii="宋体" w:hAnsi="宋体"/>
          <w:b/>
          <w:bCs/>
          <w:color w:val="auto"/>
          <w:sz w:val="24"/>
          <w:szCs w:val="24"/>
          <w:highlight w:val="none"/>
          <w:u w:val="none"/>
          <w:lang w:val="en-US" w:eastAsia="zh-CN"/>
        </w:rPr>
        <w:t>.</w:t>
      </w:r>
    </w:p>
    <w:p w14:paraId="0942049A">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val="en-US" w:eastAsia="zh-CN"/>
        </w:rPr>
        <w:t>11</w:t>
      </w:r>
      <w:r>
        <w:rPr>
          <w:rFonts w:hint="eastAsia" w:ascii="宋体" w:hAnsi="宋体" w:cs="宋体"/>
          <w:b/>
          <w:color w:val="auto"/>
          <w:kern w:val="0"/>
          <w:sz w:val="24"/>
          <w:highlight w:val="none"/>
          <w:lang w:eastAsia="zh-CN"/>
        </w:rPr>
        <w:t>）、包含涉及到的电瓶车维修及更新费用。</w:t>
      </w:r>
    </w:p>
    <w:p w14:paraId="02A1A57B">
      <w:pPr>
        <w:spacing w:line="360" w:lineRule="auto"/>
        <w:rPr>
          <w:rFonts w:hint="eastAsia" w:ascii="宋体" w:hAnsi="宋体"/>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、承包期限：</w:t>
      </w:r>
      <w:r>
        <w:rPr>
          <w:rFonts w:hint="eastAsia" w:ascii="宋体" w:hAnsi="宋体"/>
          <w:bCs/>
          <w:color w:val="auto"/>
          <w:sz w:val="24"/>
          <w:szCs w:val="24"/>
          <w:highlight w:val="none"/>
        </w:rPr>
        <w:t>自合同签署日后</w:t>
      </w:r>
      <w:r>
        <w:rPr>
          <w:rFonts w:hint="eastAsia" w:ascii="宋体" w:hAnsi="宋体"/>
          <w:b/>
          <w:bCs/>
          <w:color w:val="auto"/>
          <w:sz w:val="24"/>
          <w:szCs w:val="24"/>
          <w:highlight w:val="none"/>
          <w:u w:val="single"/>
          <w:lang w:val="en-US" w:eastAsia="zh-CN"/>
        </w:rPr>
        <w:t xml:space="preserve"> 365天 </w:t>
      </w:r>
      <w:r>
        <w:rPr>
          <w:rFonts w:hint="eastAsia" w:ascii="宋体" w:hAnsi="宋体"/>
          <w:bCs/>
          <w:color w:val="auto"/>
          <w:sz w:val="24"/>
          <w:szCs w:val="24"/>
          <w:highlight w:val="none"/>
        </w:rPr>
        <w:t>。</w:t>
      </w:r>
      <w:r>
        <w:rPr>
          <w:rFonts w:hint="eastAsia" w:ascii="宋体" w:hAnsi="宋体"/>
          <w:color w:val="auto"/>
          <w:sz w:val="24"/>
          <w:szCs w:val="24"/>
          <w:highlight w:val="none"/>
        </w:rPr>
        <w:t>合同期满后，甲方</w:t>
      </w:r>
      <w:r>
        <w:rPr>
          <w:rFonts w:hint="eastAsia" w:ascii="宋体" w:hAnsi="宋体"/>
          <w:color w:val="auto"/>
          <w:sz w:val="24"/>
          <w:szCs w:val="24"/>
          <w:highlight w:val="none"/>
          <w:lang w:eastAsia="zh-CN"/>
        </w:rPr>
        <w:t>根据考核情况</w:t>
      </w:r>
      <w:r>
        <w:rPr>
          <w:rFonts w:hint="eastAsia" w:ascii="宋体" w:hAnsi="宋体"/>
          <w:color w:val="auto"/>
          <w:sz w:val="24"/>
          <w:szCs w:val="24"/>
          <w:highlight w:val="none"/>
        </w:rPr>
        <w:t>有权</w:t>
      </w:r>
      <w:r>
        <w:rPr>
          <w:rFonts w:hint="eastAsia" w:ascii="宋体" w:hAnsi="宋体"/>
          <w:color w:val="auto"/>
          <w:sz w:val="24"/>
          <w:szCs w:val="24"/>
          <w:highlight w:val="none"/>
          <w:lang w:eastAsia="zh-CN"/>
        </w:rPr>
        <w:t>选择是否</w:t>
      </w:r>
      <w:r>
        <w:rPr>
          <w:rFonts w:hint="eastAsia" w:ascii="宋体" w:hAnsi="宋体"/>
          <w:color w:val="auto"/>
          <w:sz w:val="24"/>
          <w:szCs w:val="24"/>
          <w:highlight w:val="none"/>
        </w:rPr>
        <w:t>续签合同</w:t>
      </w:r>
      <w:r>
        <w:rPr>
          <w:rFonts w:hint="eastAsia" w:ascii="宋体" w:hAnsi="宋体"/>
          <w:color w:val="auto"/>
          <w:sz w:val="24"/>
          <w:szCs w:val="24"/>
          <w:highlight w:val="none"/>
          <w:lang w:eastAsia="zh-CN"/>
        </w:rPr>
        <w:t>（续签最长不得超过二年）</w:t>
      </w:r>
      <w:r>
        <w:rPr>
          <w:rFonts w:hint="eastAsia" w:ascii="宋体" w:hAnsi="宋体"/>
          <w:color w:val="auto"/>
          <w:sz w:val="24"/>
          <w:highlight w:val="none"/>
        </w:rPr>
        <w:t>。若在合同期内乙方有严重违约行为，甲方有权提前终止合同，由此造成的一切后果和损失由乙方承担。</w:t>
      </w:r>
    </w:p>
    <w:p w14:paraId="0F306257">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、本项目需明确项目经理或项目现场负责人，该人员一经明确无特殊原因不得更换，现场到位率必须达到80%以上，每月审核，如达不到上述要求的，则招标人有权提前解除合同，并进行二次招标。</w:t>
      </w:r>
    </w:p>
    <w:p w14:paraId="3BF65C48">
      <w:pPr>
        <w:spacing w:line="360" w:lineRule="auto"/>
        <w:rPr>
          <w:rFonts w:hint="eastAsia"/>
          <w:color w:val="auto"/>
          <w:sz w:val="24"/>
          <w:highlight w:val="none"/>
          <w:u w:val="single"/>
        </w:rPr>
      </w:pPr>
      <w:r>
        <w:rPr>
          <w:rFonts w:hint="eastAsia"/>
          <w:color w:val="auto"/>
          <w:sz w:val="24"/>
          <w:highlight w:val="none"/>
          <w:lang w:val="en-US" w:eastAsia="zh-CN"/>
        </w:rPr>
        <w:t>9</w:t>
      </w:r>
      <w:r>
        <w:rPr>
          <w:rFonts w:hint="eastAsia"/>
          <w:color w:val="auto"/>
          <w:sz w:val="24"/>
          <w:highlight w:val="none"/>
        </w:rPr>
        <w:t>、招标项目考核办法：详见第二部分。</w:t>
      </w:r>
    </w:p>
    <w:p w14:paraId="23DD372D">
      <w:pPr>
        <w:spacing w:line="360" w:lineRule="auto"/>
        <w:rPr>
          <w:rFonts w:hint="eastAsia"/>
          <w:color w:val="auto"/>
          <w:sz w:val="24"/>
          <w:highlight w:val="none"/>
          <w:u w:val="single"/>
        </w:rPr>
      </w:pPr>
      <w:r>
        <w:rPr>
          <w:rFonts w:hint="eastAsia"/>
          <w:color w:val="auto"/>
          <w:sz w:val="24"/>
          <w:highlight w:val="none"/>
          <w:lang w:val="en-US" w:eastAsia="zh-CN"/>
        </w:rPr>
        <w:t>10</w:t>
      </w:r>
      <w:r>
        <w:rPr>
          <w:rFonts w:hint="eastAsia"/>
          <w:color w:val="auto"/>
          <w:sz w:val="24"/>
          <w:highlight w:val="none"/>
        </w:rPr>
        <w:t>、资金来源：详见前附表第6项。</w:t>
      </w:r>
    </w:p>
    <w:p w14:paraId="7FC4878D">
      <w:pPr>
        <w:spacing w:line="360" w:lineRule="auto"/>
        <w:jc w:val="left"/>
        <w:rPr>
          <w:rFonts w:hint="eastAsia"/>
          <w:color w:val="auto"/>
          <w:sz w:val="24"/>
          <w:highlight w:val="none"/>
          <w:u w:val="single"/>
        </w:rPr>
      </w:pPr>
      <w:r>
        <w:rPr>
          <w:rFonts w:hint="eastAsia"/>
          <w:color w:val="auto"/>
          <w:sz w:val="24"/>
          <w:highlight w:val="none"/>
          <w:lang w:val="en-US" w:eastAsia="zh-CN"/>
        </w:rPr>
        <w:t>11</w:t>
      </w:r>
      <w:r>
        <w:rPr>
          <w:rFonts w:hint="eastAsia"/>
          <w:color w:val="auto"/>
          <w:sz w:val="24"/>
          <w:highlight w:val="none"/>
        </w:rPr>
        <w:t>、招标方式：</w:t>
      </w:r>
      <w:r>
        <w:rPr>
          <w:rFonts w:hint="eastAsia"/>
          <w:color w:val="auto"/>
          <w:sz w:val="24"/>
          <w:highlight w:val="none"/>
          <w:u w:val="single"/>
        </w:rPr>
        <w:t xml:space="preserve">公开招标 </w:t>
      </w:r>
    </w:p>
    <w:p w14:paraId="69859CBD">
      <w:pPr>
        <w:spacing w:line="360" w:lineRule="auto"/>
        <w:rPr>
          <w:rFonts w:hint="eastAsia"/>
          <w:color w:val="auto"/>
          <w:sz w:val="24"/>
          <w:highlight w:val="none"/>
        </w:rPr>
      </w:pPr>
      <w:r>
        <w:rPr>
          <w:rFonts w:hint="eastAsia"/>
          <w:color w:val="auto"/>
          <w:sz w:val="24"/>
          <w:highlight w:val="none"/>
          <w:lang w:val="en-US" w:eastAsia="zh-CN"/>
        </w:rPr>
        <w:t>12</w:t>
      </w:r>
      <w:r>
        <w:rPr>
          <w:rFonts w:hint="eastAsia"/>
          <w:color w:val="auto"/>
          <w:sz w:val="24"/>
          <w:highlight w:val="none"/>
        </w:rPr>
        <w:t>、投标费用</w:t>
      </w:r>
    </w:p>
    <w:p w14:paraId="07E66A1F">
      <w:pPr>
        <w:spacing w:line="360" w:lineRule="auto"/>
        <w:rPr>
          <w:rFonts w:hint="eastAsia" w:ascii="宋体" w:hAnsi="宋体"/>
          <w:bCs/>
          <w:color w:val="auto"/>
          <w:sz w:val="24"/>
          <w:highlight w:val="none"/>
        </w:rPr>
      </w:pPr>
      <w:r>
        <w:rPr>
          <w:rFonts w:hint="eastAsia" w:ascii="宋体" w:hAnsi="宋体"/>
          <w:bCs/>
          <w:color w:val="auto"/>
          <w:sz w:val="24"/>
          <w:highlight w:val="none"/>
        </w:rPr>
        <w:t>（1）投标单位应承担其投标书编制与递交所涉及的一切费用，不管投标结果如何，招标单位对上述费用不负任何责任。</w:t>
      </w:r>
    </w:p>
    <w:p w14:paraId="453291CE">
      <w:pPr>
        <w:spacing w:line="360" w:lineRule="auto"/>
        <w:rPr>
          <w:rFonts w:hint="eastAsia" w:ascii="宋体" w:hAnsi="宋体"/>
          <w:bCs/>
          <w:color w:val="auto"/>
          <w:sz w:val="24"/>
          <w:highlight w:val="none"/>
        </w:rPr>
      </w:pPr>
      <w:r>
        <w:rPr>
          <w:rFonts w:hint="eastAsia" w:ascii="宋体" w:hAnsi="宋体"/>
          <w:bCs/>
          <w:color w:val="auto"/>
          <w:sz w:val="24"/>
          <w:highlight w:val="none"/>
        </w:rPr>
        <w:t>（2）投标保证金。</w:t>
      </w:r>
    </w:p>
    <w:p w14:paraId="0435B966">
      <w:pPr>
        <w:spacing w:line="360" w:lineRule="auto"/>
        <w:ind w:firstLine="240" w:firstLineChars="100"/>
        <w:rPr>
          <w:rFonts w:hint="eastAsia"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 xml:space="preserve"> 对于未能按要求交纳保证金的，招标单位将视为不符合投标要求而予以拒绝。</w:t>
      </w:r>
    </w:p>
    <w:p w14:paraId="22891710">
      <w:pPr>
        <w:spacing w:line="360" w:lineRule="auto"/>
        <w:ind w:firstLine="240" w:firstLineChars="100"/>
        <w:rPr>
          <w:rFonts w:hint="eastAsia"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hint="eastAsia" w:ascii="宋体" w:hAnsi="宋体"/>
          <w:color w:val="auto"/>
          <w:sz w:val="24"/>
          <w:highlight w:val="none"/>
        </w:rPr>
        <w:t xml:space="preserve"> 投标单位有下列情况，将被没收投标保证金。</w:t>
      </w:r>
    </w:p>
    <w:p w14:paraId="3DAF5D3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a.投标单位在投标过程中无正当理由撤回投标文件的；</w:t>
      </w:r>
    </w:p>
    <w:p w14:paraId="7408ECB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b.中标单位未能在规定期限内签署合同的；</w:t>
      </w:r>
    </w:p>
    <w:p w14:paraId="5C950F66">
      <w:pPr>
        <w:spacing w:line="360" w:lineRule="auto"/>
        <w:rPr>
          <w:rFonts w:hint="eastAsia" w:ascii="宋体" w:hAnsi="宋体"/>
          <w:color w:val="auto"/>
          <w:sz w:val="24"/>
          <w:highlight w:val="none"/>
        </w:rPr>
      </w:pPr>
      <w:r>
        <w:rPr>
          <w:rFonts w:hint="eastAsia" w:ascii="宋体" w:hAnsi="宋体"/>
          <w:color w:val="auto"/>
          <w:sz w:val="24"/>
          <w:highlight w:val="none"/>
        </w:rPr>
        <w:t>（3） 招标单位无正当理由在投标人截止后一个月内招标无结果的，应向各投标单位无息双倍返回投标保证金。</w:t>
      </w:r>
    </w:p>
    <w:p w14:paraId="63B2F9A4">
      <w:pPr>
        <w:spacing w:line="360" w:lineRule="auto"/>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3</w:t>
      </w:r>
      <w:r>
        <w:rPr>
          <w:rFonts w:hint="eastAsia"/>
          <w:color w:val="auto"/>
          <w:sz w:val="24"/>
          <w:highlight w:val="none"/>
        </w:rPr>
        <w:t>、踏勘现场</w:t>
      </w:r>
    </w:p>
    <w:p w14:paraId="7B4C7ED1">
      <w:pPr>
        <w:spacing w:line="360" w:lineRule="auto"/>
        <w:rPr>
          <w:rFonts w:hint="eastAsia"/>
          <w:color w:val="auto"/>
          <w:sz w:val="24"/>
          <w:highlight w:val="none"/>
        </w:rPr>
      </w:pPr>
      <w:r>
        <w:rPr>
          <w:rFonts w:hint="eastAsia"/>
          <w:color w:val="auto"/>
          <w:sz w:val="24"/>
          <w:highlight w:val="none"/>
        </w:rPr>
        <w:t xml:space="preserve">   （1）招标人将按附表第11项所述时间组织投标人对工程现场及周围环境进行踏勘，以便投标人获取须自己负责的有关编制投标文件和签署合同所需的所有资料。踏勘现场所发生的费用由投标人自己承担；</w:t>
      </w:r>
    </w:p>
    <w:p w14:paraId="58A8242B">
      <w:pPr>
        <w:spacing w:line="360" w:lineRule="auto"/>
        <w:rPr>
          <w:rFonts w:hint="eastAsia"/>
          <w:color w:val="auto"/>
          <w:sz w:val="24"/>
          <w:highlight w:val="none"/>
        </w:rPr>
      </w:pPr>
      <w:r>
        <w:rPr>
          <w:rFonts w:hint="eastAsia"/>
          <w:color w:val="auto"/>
          <w:sz w:val="24"/>
          <w:highlight w:val="none"/>
        </w:rPr>
        <w:t xml:space="preserve">   （2）招标人向投标人提供的有关现场的资料和数据，是招标人现有的能使投标人利用的资料。招标人对投标人由此而做出的推论、理解和结论概不负责；</w:t>
      </w:r>
    </w:p>
    <w:p w14:paraId="36DBB621">
      <w:pPr>
        <w:spacing w:line="360" w:lineRule="auto"/>
        <w:rPr>
          <w:rFonts w:hint="eastAsia"/>
          <w:color w:val="auto"/>
          <w:sz w:val="24"/>
          <w:highlight w:val="none"/>
        </w:rPr>
      </w:pPr>
      <w:r>
        <w:rPr>
          <w:rFonts w:hint="eastAsia"/>
          <w:color w:val="auto"/>
          <w:sz w:val="24"/>
          <w:highlight w:val="none"/>
        </w:rPr>
        <w:t xml:space="preserve">  （3）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2FBDB0FF">
      <w:pPr>
        <w:spacing w:line="360" w:lineRule="auto"/>
        <w:rPr>
          <w:rFonts w:hint="eastAsia"/>
          <w:color w:val="auto"/>
          <w:sz w:val="24"/>
          <w:highlight w:val="none"/>
        </w:rPr>
      </w:pPr>
      <w:r>
        <w:rPr>
          <w:rFonts w:hint="eastAsia"/>
          <w:color w:val="auto"/>
          <w:sz w:val="24"/>
          <w:highlight w:val="none"/>
        </w:rPr>
        <w:t xml:space="preserve">  （4）如果投标人认为需要再次进行现场踏勘，招标人将予以支持，费用自理。</w:t>
      </w:r>
    </w:p>
    <w:p w14:paraId="4E4A26D6">
      <w:pPr>
        <w:keepNext w:val="0"/>
        <w:keepLines w:val="0"/>
        <w:pageBreakBefore w:val="0"/>
        <w:kinsoku/>
        <w:wordWrap/>
        <w:overflowPunct/>
        <w:topLinePunct w:val="0"/>
        <w:bidi w:val="0"/>
        <w:snapToGrid/>
        <w:spacing w:line="440" w:lineRule="exact"/>
        <w:ind w:right="0" w:rightChars="0"/>
        <w:textAlignment w:val="auto"/>
        <w:outlineLvl w:val="9"/>
        <w:rPr>
          <w:rFonts w:hint="eastAsia"/>
          <w:b/>
          <w:bCs/>
          <w:color w:val="auto"/>
          <w:sz w:val="24"/>
          <w:highlight w:val="none"/>
        </w:rPr>
      </w:pPr>
      <w:r>
        <w:rPr>
          <w:rFonts w:hint="eastAsia"/>
          <w:b/>
          <w:bCs/>
          <w:color w:val="auto"/>
          <w:sz w:val="24"/>
          <w:highlight w:val="none"/>
        </w:rPr>
        <w:t>1</w:t>
      </w:r>
      <w:r>
        <w:rPr>
          <w:rFonts w:hint="eastAsia"/>
          <w:b/>
          <w:bCs/>
          <w:color w:val="auto"/>
          <w:sz w:val="24"/>
          <w:highlight w:val="none"/>
          <w:lang w:val="en-US" w:eastAsia="zh-CN"/>
        </w:rPr>
        <w:t>4</w:t>
      </w:r>
      <w:r>
        <w:rPr>
          <w:rFonts w:hint="eastAsia"/>
          <w:b/>
          <w:bCs/>
          <w:color w:val="auto"/>
          <w:sz w:val="24"/>
          <w:highlight w:val="none"/>
        </w:rPr>
        <w:t>、本工程有关的特殊条款</w:t>
      </w:r>
    </w:p>
    <w:p w14:paraId="3ADDE695">
      <w:pPr>
        <w:keepNext w:val="0"/>
        <w:keepLines w:val="0"/>
        <w:pageBreakBefore w:val="0"/>
        <w:kinsoku/>
        <w:wordWrap/>
        <w:overflowPunct/>
        <w:topLinePunct w:val="0"/>
        <w:bidi w:val="0"/>
        <w:snapToGrid/>
        <w:spacing w:line="440" w:lineRule="exact"/>
        <w:ind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color w:val="auto"/>
          <w:sz w:val="24"/>
          <w:highlight w:val="none"/>
        </w:rPr>
        <w:t>清扫</w:t>
      </w:r>
      <w:r>
        <w:rPr>
          <w:rFonts w:hint="eastAsia" w:ascii="宋体" w:hAnsi="宋体" w:eastAsia="宋体" w:cs="宋体"/>
          <w:bCs/>
          <w:color w:val="auto"/>
          <w:sz w:val="24"/>
          <w:highlight w:val="none"/>
        </w:rPr>
        <w:t>保洁期内</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保洁时间为每日8小时以</w:t>
      </w:r>
      <w:r>
        <w:rPr>
          <w:rFonts w:hint="eastAsia" w:ascii="宋体" w:hAnsi="宋体" w:eastAsia="宋体" w:cs="宋体"/>
          <w:b/>
          <w:bCs/>
          <w:color w:val="auto"/>
          <w:sz w:val="24"/>
          <w:highlight w:val="none"/>
        </w:rPr>
        <w:t>上</w:t>
      </w:r>
      <w:r>
        <w:rPr>
          <w:rFonts w:hint="eastAsia" w:ascii="宋体" w:hAnsi="宋体" w:eastAsia="宋体" w:cs="宋体"/>
          <w:b/>
          <w:bCs/>
          <w:color w:val="auto"/>
          <w:sz w:val="24"/>
          <w:highlight w:val="none"/>
          <w:lang w:eastAsia="zh-CN"/>
        </w:rPr>
        <w:t>巡回</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eastAsia="zh-CN"/>
        </w:rPr>
        <w:t>如遇</w:t>
      </w:r>
      <w:r>
        <w:rPr>
          <w:rFonts w:hint="eastAsia" w:ascii="宋体" w:hAnsi="宋体" w:eastAsia="宋体" w:cs="宋体"/>
          <w:color w:val="auto"/>
          <w:sz w:val="24"/>
          <w:highlight w:val="none"/>
        </w:rPr>
        <w:t>特殊天气</w:t>
      </w:r>
      <w:r>
        <w:rPr>
          <w:rFonts w:hint="eastAsia" w:ascii="宋体" w:hAnsi="宋体" w:eastAsia="宋体" w:cs="宋体"/>
          <w:color w:val="auto"/>
          <w:sz w:val="24"/>
          <w:highlight w:val="none"/>
          <w:lang w:eastAsia="zh-CN"/>
        </w:rPr>
        <w:t>及各类检查、应急事宜</w:t>
      </w:r>
      <w:r>
        <w:rPr>
          <w:rFonts w:hint="eastAsia" w:ascii="宋体" w:hAnsi="宋体" w:eastAsia="宋体" w:cs="宋体"/>
          <w:color w:val="auto"/>
          <w:sz w:val="24"/>
          <w:highlight w:val="none"/>
        </w:rPr>
        <w:t>除外 ，建设单位另行通知。作业时必须统一穿着反光条安全黄背心 。</w:t>
      </w:r>
    </w:p>
    <w:p w14:paraId="176EBB02">
      <w:pPr>
        <w:keepNext w:val="0"/>
        <w:keepLines w:val="0"/>
        <w:pageBreakBefore w:val="0"/>
        <w:kinsoku/>
        <w:wordWrap/>
        <w:overflowPunct/>
        <w:topLinePunct w:val="0"/>
        <w:bidi w:val="0"/>
        <w:snapToGrid/>
        <w:spacing w:line="440" w:lineRule="exact"/>
        <w:ind w:right="0" w:rightChars="0" w:firstLine="480" w:firstLineChars="200"/>
        <w:textAlignment w:val="auto"/>
        <w:outlineLvl w:val="9"/>
        <w:rPr>
          <w:rFonts w:hint="eastAsia" w:ascii="宋体" w:hAnsi="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）清扫保洁期内,必须投入相应的机械设备</w:t>
      </w:r>
      <w:r>
        <w:rPr>
          <w:rFonts w:hint="eastAsia" w:ascii="宋体" w:hAnsi="宋体"/>
          <w:b/>
          <w:color w:val="auto"/>
          <w:sz w:val="24"/>
          <w:highlight w:val="none"/>
        </w:rPr>
        <w:t>及环卫面积相应要求配备的保洁人员（其中必备车辆及人员详见附表）</w:t>
      </w:r>
      <w:r>
        <w:rPr>
          <w:rFonts w:hint="eastAsia" w:ascii="宋体" w:hAnsi="宋体" w:eastAsia="宋体" w:cs="宋体"/>
          <w:b/>
          <w:bCs/>
          <w:color w:val="auto"/>
          <w:sz w:val="24"/>
          <w:highlight w:val="none"/>
        </w:rPr>
        <w:t>，符合杭州市环卫行业标准化管理的要求。</w:t>
      </w:r>
      <w:r>
        <w:rPr>
          <w:rFonts w:hint="eastAsia" w:ascii="宋体" w:hAnsi="宋体"/>
          <w:b/>
          <w:bCs/>
          <w:color w:val="auto"/>
          <w:sz w:val="24"/>
          <w:highlight w:val="none"/>
        </w:rPr>
        <w:t>同时保证所有投入的机械设备只用于本项目。若今后发现机械设备及人员未按规定仅服务于本项目，则招标人有权扣除相应保洁费用。</w:t>
      </w:r>
    </w:p>
    <w:p w14:paraId="59E318D1">
      <w:pPr>
        <w:keepNext w:val="0"/>
        <w:keepLines w:val="0"/>
        <w:pageBreakBefore w:val="0"/>
        <w:kinsoku/>
        <w:wordWrap/>
        <w:overflowPunct/>
        <w:topLinePunct w:val="0"/>
        <w:bidi w:val="0"/>
        <w:snapToGrid/>
        <w:spacing w:line="440" w:lineRule="exact"/>
        <w:ind w:right="0" w:rightChars="0" w:firstLine="480" w:firstLineChars="200"/>
        <w:textAlignment w:val="auto"/>
        <w:outlineLvl w:val="9"/>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（3）</w:t>
      </w:r>
      <w:r>
        <w:rPr>
          <w:rFonts w:hint="eastAsia" w:ascii="宋体" w:hAnsi="宋体" w:cs="宋体"/>
          <w:b/>
          <w:bCs/>
          <w:color w:val="auto"/>
          <w:sz w:val="24"/>
          <w:szCs w:val="24"/>
          <w:highlight w:val="none"/>
          <w:u w:val="single"/>
          <w:lang w:eastAsia="zh-CN"/>
        </w:rPr>
        <w:t>万常</w:t>
      </w:r>
      <w:r>
        <w:rPr>
          <w:rFonts w:hint="eastAsia" w:ascii="宋体" w:hAnsi="宋体" w:eastAsia="宋体" w:cs="宋体"/>
          <w:b/>
          <w:bCs/>
          <w:color w:val="auto"/>
          <w:sz w:val="24"/>
          <w:szCs w:val="24"/>
          <w:highlight w:val="none"/>
          <w:u w:val="single"/>
          <w:lang w:eastAsia="zh-CN"/>
        </w:rPr>
        <w:t>社区</w:t>
      </w:r>
      <w:r>
        <w:rPr>
          <w:rFonts w:hint="eastAsia" w:ascii="宋体" w:hAnsi="宋体" w:cs="宋体"/>
          <w:b/>
          <w:bCs/>
          <w:color w:val="auto"/>
          <w:sz w:val="24"/>
          <w:szCs w:val="24"/>
          <w:highlight w:val="none"/>
          <w:u w:val="single"/>
          <w:lang w:val="en-US" w:eastAsia="zh-CN"/>
        </w:rPr>
        <w:t>户数378户</w:t>
      </w:r>
      <w:r>
        <w:rPr>
          <w:rFonts w:hint="eastAsia" w:ascii="宋体" w:hAnsi="宋体" w:eastAsia="宋体" w:cs="宋体"/>
          <w:b/>
          <w:bCs/>
          <w:color w:val="auto"/>
          <w:sz w:val="24"/>
          <w:szCs w:val="24"/>
          <w:highlight w:val="none"/>
          <w:u w:val="single"/>
          <w:lang w:val="en-US" w:eastAsia="zh-CN"/>
        </w:rPr>
        <w:t>，</w:t>
      </w:r>
      <w:r>
        <w:rPr>
          <w:rFonts w:hint="eastAsia" w:ascii="宋体" w:hAnsi="宋体" w:cs="宋体"/>
          <w:b/>
          <w:bCs/>
          <w:color w:val="auto"/>
          <w:sz w:val="24"/>
          <w:szCs w:val="24"/>
          <w:highlight w:val="none"/>
          <w:u w:val="single"/>
          <w:lang w:val="en-US" w:eastAsia="zh-CN"/>
        </w:rPr>
        <w:t>服务期间如遇征迁，户数减少，按3300元/户相应扣除。</w:t>
      </w:r>
    </w:p>
    <w:tbl>
      <w:tblPr>
        <w:tblStyle w:val="63"/>
        <w:tblpPr w:leftFromText="180" w:rightFromText="180" w:vertAnchor="text" w:horzAnchor="page" w:tblpX="1542" w:tblpY="5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87"/>
        <w:gridCol w:w="1393"/>
        <w:gridCol w:w="4799"/>
      </w:tblGrid>
      <w:tr w14:paraId="4D0E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4"/>
            <w:noWrap w:val="0"/>
            <w:vAlign w:val="top"/>
          </w:tcPr>
          <w:p w14:paraId="3EA20D41">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必须配备的机械设备</w:t>
            </w:r>
          </w:p>
        </w:tc>
      </w:tr>
      <w:tr w14:paraId="479D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4"/>
            <w:noWrap w:val="0"/>
            <w:vAlign w:val="top"/>
          </w:tcPr>
          <w:p w14:paraId="14EDAC64">
            <w:pPr>
              <w:spacing w:line="360" w:lineRule="auto"/>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万常社区</w:t>
            </w:r>
          </w:p>
        </w:tc>
      </w:tr>
      <w:tr w14:paraId="365B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187A4BE4">
            <w:pPr>
              <w:spacing w:line="360" w:lineRule="auto"/>
              <w:jc w:val="center"/>
              <w:rPr>
                <w:rFonts w:hint="eastAsia" w:hAnsi="宋体" w:cs="宋体"/>
                <w:color w:val="auto"/>
                <w:sz w:val="24"/>
                <w:highlight w:val="none"/>
              </w:rPr>
            </w:pPr>
            <w:r>
              <w:rPr>
                <w:rFonts w:hint="eastAsia" w:hAnsi="宋体" w:cs="宋体"/>
                <w:color w:val="auto"/>
                <w:sz w:val="24"/>
                <w:highlight w:val="none"/>
              </w:rPr>
              <w:t>序号</w:t>
            </w:r>
          </w:p>
        </w:tc>
        <w:tc>
          <w:tcPr>
            <w:tcW w:w="2387" w:type="dxa"/>
            <w:noWrap w:val="0"/>
            <w:vAlign w:val="top"/>
          </w:tcPr>
          <w:p w14:paraId="530B528E">
            <w:pPr>
              <w:spacing w:line="360" w:lineRule="auto"/>
              <w:jc w:val="center"/>
              <w:rPr>
                <w:rFonts w:hint="eastAsia" w:hAnsi="宋体" w:cs="宋体"/>
                <w:color w:val="auto"/>
                <w:sz w:val="24"/>
                <w:highlight w:val="none"/>
              </w:rPr>
            </w:pPr>
            <w:r>
              <w:rPr>
                <w:rFonts w:hint="eastAsia" w:hAnsi="宋体" w:cs="宋体"/>
                <w:color w:val="auto"/>
                <w:sz w:val="24"/>
                <w:highlight w:val="none"/>
              </w:rPr>
              <w:t>车辆名称</w:t>
            </w:r>
          </w:p>
        </w:tc>
        <w:tc>
          <w:tcPr>
            <w:tcW w:w="1393" w:type="dxa"/>
            <w:noWrap w:val="0"/>
            <w:vAlign w:val="top"/>
          </w:tcPr>
          <w:p w14:paraId="4C403CF5">
            <w:pPr>
              <w:spacing w:line="360" w:lineRule="auto"/>
              <w:jc w:val="center"/>
              <w:rPr>
                <w:rFonts w:hint="eastAsia" w:hAnsi="宋体" w:cs="宋体"/>
                <w:color w:val="auto"/>
                <w:sz w:val="24"/>
                <w:highlight w:val="none"/>
              </w:rPr>
            </w:pPr>
            <w:r>
              <w:rPr>
                <w:rFonts w:hint="eastAsia" w:hAnsi="宋体" w:cs="宋体"/>
                <w:color w:val="auto"/>
                <w:sz w:val="24"/>
                <w:highlight w:val="none"/>
              </w:rPr>
              <w:t>数量</w:t>
            </w:r>
          </w:p>
        </w:tc>
        <w:tc>
          <w:tcPr>
            <w:tcW w:w="4799" w:type="dxa"/>
            <w:noWrap w:val="0"/>
            <w:vAlign w:val="top"/>
          </w:tcPr>
          <w:p w14:paraId="3DF3A76D">
            <w:pPr>
              <w:spacing w:line="360" w:lineRule="auto"/>
              <w:jc w:val="center"/>
              <w:rPr>
                <w:rFonts w:hint="eastAsia" w:hAnsi="宋体" w:cs="宋体"/>
                <w:color w:val="auto"/>
                <w:sz w:val="24"/>
                <w:highlight w:val="none"/>
              </w:rPr>
            </w:pPr>
            <w:r>
              <w:rPr>
                <w:rFonts w:hint="eastAsia" w:hAnsi="宋体" w:cs="宋体"/>
                <w:color w:val="auto"/>
                <w:sz w:val="24"/>
                <w:highlight w:val="none"/>
              </w:rPr>
              <w:t>备注</w:t>
            </w:r>
          </w:p>
        </w:tc>
      </w:tr>
      <w:tr w14:paraId="1418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080E92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noWrap w:val="0"/>
            <w:vAlign w:val="top"/>
          </w:tcPr>
          <w:p w14:paraId="02DC348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人力三轮车</w:t>
            </w:r>
          </w:p>
        </w:tc>
        <w:tc>
          <w:tcPr>
            <w:tcW w:w="1393" w:type="dxa"/>
            <w:noWrap w:val="0"/>
            <w:vAlign w:val="top"/>
          </w:tcPr>
          <w:p w14:paraId="758B3AC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辆</w:t>
            </w:r>
          </w:p>
        </w:tc>
        <w:tc>
          <w:tcPr>
            <w:tcW w:w="4799" w:type="dxa"/>
            <w:noWrap w:val="0"/>
            <w:vAlign w:val="top"/>
          </w:tcPr>
          <w:p w14:paraId="28CFFB0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社区道路保洁</w:t>
            </w:r>
          </w:p>
        </w:tc>
      </w:tr>
      <w:tr w14:paraId="61ED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1E67BE5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87" w:type="dxa"/>
            <w:noWrap w:val="0"/>
            <w:vAlign w:val="top"/>
          </w:tcPr>
          <w:p w14:paraId="6C9DD40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电动保洁车</w:t>
            </w:r>
          </w:p>
        </w:tc>
        <w:tc>
          <w:tcPr>
            <w:tcW w:w="1393" w:type="dxa"/>
            <w:noWrap w:val="0"/>
            <w:vAlign w:val="top"/>
          </w:tcPr>
          <w:p w14:paraId="56F8A6D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辆</w:t>
            </w:r>
          </w:p>
        </w:tc>
        <w:tc>
          <w:tcPr>
            <w:tcW w:w="4799" w:type="dxa"/>
            <w:noWrap w:val="0"/>
            <w:vAlign w:val="top"/>
          </w:tcPr>
          <w:p w14:paraId="01E992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color w:val="auto"/>
                <w:sz w:val="24"/>
                <w:szCs w:val="24"/>
                <w:highlight w:val="none"/>
                <w:u w:val="none"/>
                <w:lang w:val="en-US" w:eastAsia="zh-CN"/>
              </w:rPr>
              <w:t>大件垃圾三轮车</w:t>
            </w:r>
          </w:p>
        </w:tc>
      </w:tr>
      <w:tr w14:paraId="2417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248477A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87" w:type="dxa"/>
            <w:noWrap w:val="0"/>
            <w:vAlign w:val="top"/>
          </w:tcPr>
          <w:p w14:paraId="163A197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电动垃圾清运车</w:t>
            </w:r>
          </w:p>
        </w:tc>
        <w:tc>
          <w:tcPr>
            <w:tcW w:w="1393" w:type="dxa"/>
            <w:noWrap w:val="0"/>
            <w:vAlign w:val="top"/>
          </w:tcPr>
          <w:p w14:paraId="4C0E3E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辆</w:t>
            </w:r>
          </w:p>
        </w:tc>
        <w:tc>
          <w:tcPr>
            <w:tcW w:w="4799" w:type="dxa"/>
            <w:noWrap w:val="0"/>
            <w:vAlign w:val="top"/>
          </w:tcPr>
          <w:p w14:paraId="49E3F7E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color w:val="auto"/>
                <w:sz w:val="24"/>
                <w:szCs w:val="24"/>
                <w:highlight w:val="none"/>
                <w:u w:val="none"/>
                <w:lang w:val="en-US" w:eastAsia="zh-CN"/>
              </w:rPr>
              <w:t>运垃圾电瓶车</w:t>
            </w:r>
          </w:p>
        </w:tc>
      </w:tr>
      <w:tr w14:paraId="7784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23CDAD5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2387" w:type="dxa"/>
            <w:noWrap w:val="0"/>
            <w:vAlign w:val="top"/>
          </w:tcPr>
          <w:p w14:paraId="3462160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铁皮保洁船</w:t>
            </w:r>
          </w:p>
        </w:tc>
        <w:tc>
          <w:tcPr>
            <w:tcW w:w="1393" w:type="dxa"/>
            <w:noWrap w:val="0"/>
            <w:vAlign w:val="top"/>
          </w:tcPr>
          <w:p w14:paraId="72BC4EF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1艘</w:t>
            </w:r>
          </w:p>
        </w:tc>
        <w:tc>
          <w:tcPr>
            <w:tcW w:w="4799" w:type="dxa"/>
            <w:noWrap w:val="0"/>
            <w:vAlign w:val="top"/>
          </w:tcPr>
          <w:p w14:paraId="144578C3">
            <w:pPr>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水体保洁</w:t>
            </w:r>
          </w:p>
        </w:tc>
      </w:tr>
      <w:tr w14:paraId="4DC0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145DB98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387" w:type="dxa"/>
            <w:noWrap w:val="0"/>
            <w:vAlign w:val="top"/>
          </w:tcPr>
          <w:p w14:paraId="3407054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电动三轮高压冲洗车</w:t>
            </w:r>
          </w:p>
        </w:tc>
        <w:tc>
          <w:tcPr>
            <w:tcW w:w="1393" w:type="dxa"/>
            <w:noWrap w:val="0"/>
            <w:vAlign w:val="top"/>
          </w:tcPr>
          <w:p w14:paraId="54A92C6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p>
        </w:tc>
        <w:tc>
          <w:tcPr>
            <w:tcW w:w="4799" w:type="dxa"/>
            <w:noWrap w:val="0"/>
            <w:vAlign w:val="top"/>
          </w:tcPr>
          <w:p w14:paraId="3BA12279">
            <w:pPr>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冲洗牛皮癣、路面污渍</w:t>
            </w:r>
          </w:p>
        </w:tc>
      </w:tr>
      <w:tr w14:paraId="354C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670E715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2387" w:type="dxa"/>
            <w:noWrap w:val="0"/>
            <w:vAlign w:val="top"/>
          </w:tcPr>
          <w:p w14:paraId="52F1ACA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洗扫一体车</w:t>
            </w:r>
          </w:p>
        </w:tc>
        <w:tc>
          <w:tcPr>
            <w:tcW w:w="1393" w:type="dxa"/>
            <w:noWrap w:val="0"/>
            <w:vAlign w:val="top"/>
          </w:tcPr>
          <w:p w14:paraId="4BA51CE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p>
        </w:tc>
        <w:tc>
          <w:tcPr>
            <w:tcW w:w="4799" w:type="dxa"/>
            <w:noWrap w:val="0"/>
            <w:vAlign w:val="top"/>
          </w:tcPr>
          <w:p w14:paraId="32E2D0A7">
            <w:pPr>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冲洗清扫道路</w:t>
            </w:r>
          </w:p>
        </w:tc>
      </w:tr>
      <w:tr w14:paraId="5D15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457" w:type="dxa"/>
            <w:gridSpan w:val="4"/>
            <w:noWrap w:val="0"/>
            <w:vAlign w:val="top"/>
          </w:tcPr>
          <w:p w14:paraId="0C4D4787">
            <w:pPr>
              <w:spacing w:line="360" w:lineRule="auto"/>
              <w:rPr>
                <w:rFonts w:hint="eastAsia" w:hAnsi="宋体" w:cs="宋体"/>
                <w:b/>
                <w:color w:val="auto"/>
                <w:sz w:val="24"/>
                <w:highlight w:val="none"/>
              </w:rPr>
            </w:pPr>
            <w:r>
              <w:rPr>
                <w:rFonts w:hint="eastAsia" w:hAnsi="宋体" w:cs="宋体"/>
                <w:b/>
                <w:color w:val="auto"/>
                <w:sz w:val="24"/>
                <w:highlight w:val="none"/>
              </w:rPr>
              <w:t>注：以上设备中标单位必须在中标公示结束日后</w:t>
            </w:r>
            <w:r>
              <w:rPr>
                <w:rFonts w:hint="eastAsia" w:hAnsi="宋体" w:cs="宋体"/>
                <w:b/>
                <w:color w:val="auto"/>
                <w:sz w:val="24"/>
                <w:highlight w:val="none"/>
                <w:lang w:eastAsia="zh-CN"/>
              </w:rPr>
              <w:t>七</w:t>
            </w:r>
            <w:r>
              <w:rPr>
                <w:rFonts w:hint="eastAsia" w:hAnsi="宋体" w:cs="宋体"/>
                <w:b/>
                <w:color w:val="auto"/>
                <w:sz w:val="24"/>
                <w:highlight w:val="none"/>
              </w:rPr>
              <w:t>天内，按要求部署到甲方指定地点供甲方查验和登记</w:t>
            </w:r>
            <w:r>
              <w:rPr>
                <w:rFonts w:hint="eastAsia" w:hAnsi="宋体" w:cs="宋体"/>
                <w:b/>
                <w:color w:val="auto"/>
                <w:sz w:val="24"/>
                <w:highlight w:val="none"/>
                <w:lang w:eastAsia="zh-CN"/>
              </w:rPr>
              <w:t>。</w:t>
            </w:r>
          </w:p>
        </w:tc>
      </w:tr>
    </w:tbl>
    <w:p w14:paraId="48466F0E">
      <w:pPr>
        <w:keepNext w:val="0"/>
        <w:keepLines w:val="0"/>
        <w:pageBreakBefore w:val="0"/>
        <w:kinsoku/>
        <w:wordWrap/>
        <w:overflowPunct/>
        <w:topLinePunct w:val="0"/>
        <w:bidi w:val="0"/>
        <w:snapToGrid/>
        <w:spacing w:line="440" w:lineRule="exact"/>
        <w:ind w:right="0" w:rightChars="0"/>
        <w:textAlignment w:val="auto"/>
        <w:outlineLvl w:val="9"/>
        <w:rPr>
          <w:rFonts w:hint="eastAsia" w:ascii="宋体" w:hAnsi="宋体" w:eastAsia="宋体" w:cs="宋体"/>
          <w:b/>
          <w:bCs/>
          <w:color w:val="auto"/>
          <w:sz w:val="24"/>
          <w:highlight w:val="none"/>
          <w:lang w:eastAsia="zh-CN"/>
        </w:rPr>
        <w:sectPr>
          <w:footerReference r:id="rId9" w:type="first"/>
          <w:headerReference r:id="rId7" w:type="default"/>
          <w:footerReference r:id="rId8" w:type="default"/>
          <w:pgSz w:w="11906" w:h="16838"/>
          <w:pgMar w:top="1701" w:right="1247" w:bottom="1134" w:left="1418" w:header="851" w:footer="992" w:gutter="0"/>
          <w:cols w:space="720" w:num="1"/>
          <w:titlePg/>
          <w:docGrid w:type="linesAndChars" w:linePitch="312" w:charSpace="0"/>
        </w:sectPr>
      </w:pPr>
      <w:r>
        <w:rPr>
          <w:rFonts w:hint="eastAsia" w:ascii="宋体" w:hAnsi="宋体" w:eastAsia="宋体" w:cs="宋体"/>
          <w:b/>
          <w:bCs/>
          <w:color w:val="auto"/>
          <w:sz w:val="24"/>
          <w:highlight w:val="none"/>
          <w:lang w:eastAsia="zh-CN"/>
        </w:rPr>
        <w:t>附表</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p>
    <w:p w14:paraId="6F3E12A9">
      <w:pPr>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附表2</w:t>
      </w:r>
      <w:r>
        <w:rPr>
          <w:rFonts w:hint="eastAsia" w:ascii="宋体" w:hAnsi="宋体"/>
          <w:b/>
          <w:bCs/>
          <w:color w:val="auto"/>
          <w:sz w:val="24"/>
          <w:highlight w:val="none"/>
          <w:lang w:eastAsia="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60"/>
        <w:gridCol w:w="1605"/>
        <w:gridCol w:w="4814"/>
      </w:tblGrid>
      <w:tr w14:paraId="58A8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4"/>
            <w:noWrap w:val="0"/>
            <w:vAlign w:val="top"/>
          </w:tcPr>
          <w:p w14:paraId="771B542F">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必须配备的人员</w:t>
            </w:r>
          </w:p>
        </w:tc>
      </w:tr>
      <w:tr w14:paraId="3AC6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4"/>
            <w:noWrap w:val="0"/>
            <w:vAlign w:val="top"/>
          </w:tcPr>
          <w:p w14:paraId="38389AF6">
            <w:pPr>
              <w:spacing w:line="360" w:lineRule="auto"/>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万常社区</w:t>
            </w:r>
          </w:p>
        </w:tc>
      </w:tr>
      <w:tr w14:paraId="7BB7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43C7A149">
            <w:pPr>
              <w:spacing w:line="360" w:lineRule="auto"/>
              <w:jc w:val="center"/>
              <w:rPr>
                <w:rFonts w:hint="eastAsia" w:hAnsi="宋体" w:cs="宋体"/>
                <w:color w:val="auto"/>
                <w:sz w:val="24"/>
                <w:highlight w:val="none"/>
              </w:rPr>
            </w:pPr>
            <w:r>
              <w:rPr>
                <w:rFonts w:hint="eastAsia" w:hAnsi="宋体" w:cs="宋体"/>
                <w:color w:val="auto"/>
                <w:sz w:val="24"/>
                <w:highlight w:val="none"/>
              </w:rPr>
              <w:t>序号</w:t>
            </w:r>
          </w:p>
        </w:tc>
        <w:tc>
          <w:tcPr>
            <w:tcW w:w="2160" w:type="dxa"/>
            <w:noWrap w:val="0"/>
            <w:vAlign w:val="top"/>
          </w:tcPr>
          <w:p w14:paraId="75056074">
            <w:pPr>
              <w:spacing w:line="360" w:lineRule="auto"/>
              <w:jc w:val="center"/>
              <w:rPr>
                <w:rFonts w:hint="eastAsia" w:hAnsi="宋体" w:cs="宋体"/>
                <w:color w:val="auto"/>
                <w:sz w:val="24"/>
                <w:highlight w:val="none"/>
              </w:rPr>
            </w:pPr>
            <w:r>
              <w:rPr>
                <w:rFonts w:hint="eastAsia" w:hAnsi="宋体" w:cs="宋体"/>
                <w:color w:val="auto"/>
                <w:sz w:val="24"/>
                <w:highlight w:val="none"/>
              </w:rPr>
              <w:t>岗位</w:t>
            </w:r>
          </w:p>
        </w:tc>
        <w:tc>
          <w:tcPr>
            <w:tcW w:w="1605" w:type="dxa"/>
            <w:noWrap w:val="0"/>
            <w:vAlign w:val="top"/>
          </w:tcPr>
          <w:p w14:paraId="26330860">
            <w:pPr>
              <w:spacing w:line="360" w:lineRule="auto"/>
              <w:jc w:val="center"/>
              <w:rPr>
                <w:rFonts w:hint="eastAsia" w:hAnsi="宋体" w:cs="宋体"/>
                <w:color w:val="auto"/>
                <w:sz w:val="24"/>
                <w:highlight w:val="none"/>
              </w:rPr>
            </w:pPr>
            <w:r>
              <w:rPr>
                <w:rFonts w:hint="eastAsia" w:hAnsi="宋体" w:cs="宋体"/>
                <w:color w:val="auto"/>
                <w:sz w:val="24"/>
                <w:highlight w:val="none"/>
              </w:rPr>
              <w:t>人数</w:t>
            </w:r>
          </w:p>
        </w:tc>
        <w:tc>
          <w:tcPr>
            <w:tcW w:w="4814" w:type="dxa"/>
            <w:noWrap w:val="0"/>
            <w:vAlign w:val="top"/>
          </w:tcPr>
          <w:p w14:paraId="43BCA335">
            <w:pPr>
              <w:spacing w:line="360" w:lineRule="auto"/>
              <w:jc w:val="center"/>
              <w:rPr>
                <w:rFonts w:hint="eastAsia" w:hAnsi="宋体" w:cs="宋体"/>
                <w:color w:val="auto"/>
                <w:sz w:val="24"/>
                <w:highlight w:val="none"/>
              </w:rPr>
            </w:pPr>
            <w:r>
              <w:rPr>
                <w:rFonts w:hint="eastAsia" w:hAnsi="宋体" w:cs="宋体"/>
                <w:color w:val="auto"/>
                <w:sz w:val="24"/>
                <w:highlight w:val="none"/>
              </w:rPr>
              <w:t>备注</w:t>
            </w:r>
          </w:p>
        </w:tc>
      </w:tr>
      <w:tr w14:paraId="09CB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5F20222C">
            <w:pPr>
              <w:spacing w:line="360" w:lineRule="auto"/>
              <w:jc w:val="center"/>
              <w:rPr>
                <w:rFonts w:hint="eastAsia" w:hAnsi="宋体" w:cs="宋体"/>
                <w:color w:val="auto"/>
                <w:sz w:val="24"/>
                <w:highlight w:val="none"/>
              </w:rPr>
            </w:pPr>
            <w:r>
              <w:rPr>
                <w:rFonts w:hint="eastAsia" w:hAnsi="宋体" w:cs="宋体"/>
                <w:color w:val="auto"/>
                <w:sz w:val="24"/>
                <w:highlight w:val="none"/>
              </w:rPr>
              <w:t>1</w:t>
            </w:r>
          </w:p>
        </w:tc>
        <w:tc>
          <w:tcPr>
            <w:tcW w:w="2160" w:type="dxa"/>
            <w:noWrap w:val="0"/>
            <w:vAlign w:val="center"/>
          </w:tcPr>
          <w:p w14:paraId="12BD6F55">
            <w:pPr>
              <w:spacing w:line="360" w:lineRule="auto"/>
              <w:jc w:val="center"/>
              <w:rPr>
                <w:rFonts w:hint="eastAsia" w:hAnsi="宋体" w:eastAsia="宋体" w:cs="宋体"/>
                <w:color w:val="auto"/>
                <w:sz w:val="24"/>
                <w:highlight w:val="none"/>
                <w:lang w:eastAsia="zh-CN"/>
              </w:rPr>
            </w:pPr>
            <w:r>
              <w:rPr>
                <w:rFonts w:hint="eastAsia" w:hAnsi="宋体" w:cs="宋体"/>
                <w:color w:val="auto"/>
                <w:sz w:val="24"/>
                <w:highlight w:val="none"/>
                <w:lang w:eastAsia="zh-CN"/>
              </w:rPr>
              <w:t>项目经理</w:t>
            </w:r>
          </w:p>
        </w:tc>
        <w:tc>
          <w:tcPr>
            <w:tcW w:w="1605" w:type="dxa"/>
            <w:noWrap w:val="0"/>
            <w:vAlign w:val="center"/>
          </w:tcPr>
          <w:p w14:paraId="285CDB5D">
            <w:pPr>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1人</w:t>
            </w:r>
          </w:p>
        </w:tc>
        <w:tc>
          <w:tcPr>
            <w:tcW w:w="4814" w:type="dxa"/>
            <w:noWrap w:val="0"/>
            <w:vAlign w:val="center"/>
          </w:tcPr>
          <w:p w14:paraId="08496108">
            <w:pPr>
              <w:spacing w:line="360" w:lineRule="auto"/>
              <w:jc w:val="center"/>
              <w:rPr>
                <w:rFonts w:hint="eastAsia" w:hAnsi="宋体" w:eastAsia="宋体" w:cs="宋体"/>
                <w:color w:val="auto"/>
                <w:sz w:val="24"/>
                <w:highlight w:val="none"/>
                <w:lang w:val="en-US" w:eastAsia="zh-CN"/>
              </w:rPr>
            </w:pPr>
          </w:p>
        </w:tc>
      </w:tr>
      <w:tr w14:paraId="58F4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7B2F55F0">
            <w:pPr>
              <w:spacing w:line="360" w:lineRule="auto"/>
              <w:jc w:val="center"/>
              <w:rPr>
                <w:rFonts w:hint="eastAsia" w:hAnsi="宋体" w:cs="宋体"/>
                <w:color w:val="auto"/>
                <w:sz w:val="24"/>
                <w:highlight w:val="none"/>
              </w:rPr>
            </w:pPr>
            <w:r>
              <w:rPr>
                <w:rFonts w:hint="eastAsia" w:hAnsi="宋体" w:cs="宋体"/>
                <w:color w:val="auto"/>
                <w:sz w:val="24"/>
                <w:highlight w:val="none"/>
              </w:rPr>
              <w:t>2</w:t>
            </w:r>
          </w:p>
        </w:tc>
        <w:tc>
          <w:tcPr>
            <w:tcW w:w="2160" w:type="dxa"/>
            <w:noWrap w:val="0"/>
            <w:vAlign w:val="center"/>
          </w:tcPr>
          <w:p w14:paraId="1F924BEA">
            <w:pPr>
              <w:spacing w:line="360" w:lineRule="auto"/>
              <w:jc w:val="center"/>
              <w:rPr>
                <w:rFonts w:hint="eastAsia" w:hAnsi="宋体" w:eastAsia="宋体" w:cs="宋体"/>
                <w:color w:val="auto"/>
                <w:kern w:val="2"/>
                <w:sz w:val="24"/>
                <w:szCs w:val="24"/>
                <w:highlight w:val="none"/>
                <w:lang w:val="en-US" w:eastAsia="zh-CN" w:bidi="ar-SA"/>
              </w:rPr>
            </w:pPr>
            <w:r>
              <w:rPr>
                <w:rFonts w:hint="eastAsia" w:hAnsi="宋体" w:cs="宋体"/>
                <w:color w:val="auto"/>
                <w:sz w:val="24"/>
                <w:highlight w:val="none"/>
                <w:lang w:eastAsia="zh-CN"/>
              </w:rPr>
              <w:t>专职管理人员</w:t>
            </w:r>
          </w:p>
        </w:tc>
        <w:tc>
          <w:tcPr>
            <w:tcW w:w="1605" w:type="dxa"/>
            <w:noWrap w:val="0"/>
            <w:vAlign w:val="center"/>
          </w:tcPr>
          <w:p w14:paraId="201EEC04">
            <w:pPr>
              <w:spacing w:line="360" w:lineRule="auto"/>
              <w:jc w:val="center"/>
              <w:rPr>
                <w:rFonts w:hint="eastAsia" w:hAnsi="宋体" w:eastAsia="宋体" w:cs="宋体"/>
                <w:color w:val="auto"/>
                <w:kern w:val="2"/>
                <w:sz w:val="24"/>
                <w:szCs w:val="24"/>
                <w:highlight w:val="none"/>
                <w:lang w:val="en-US" w:eastAsia="zh-CN" w:bidi="ar-SA"/>
              </w:rPr>
            </w:pPr>
            <w:r>
              <w:rPr>
                <w:rFonts w:hint="eastAsia" w:hAnsi="宋体" w:cs="宋体"/>
                <w:color w:val="auto"/>
                <w:sz w:val="24"/>
                <w:highlight w:val="none"/>
                <w:lang w:val="en-US" w:eastAsia="zh-CN"/>
              </w:rPr>
              <w:t>3人</w:t>
            </w:r>
          </w:p>
        </w:tc>
        <w:tc>
          <w:tcPr>
            <w:tcW w:w="4814" w:type="dxa"/>
            <w:noWrap w:val="0"/>
            <w:vAlign w:val="center"/>
          </w:tcPr>
          <w:p w14:paraId="16732BC4">
            <w:pPr>
              <w:spacing w:line="360" w:lineRule="auto"/>
              <w:jc w:val="center"/>
              <w:rPr>
                <w:rFonts w:hint="eastAsia" w:ascii="宋体" w:hAnsi="宋体"/>
                <w:color w:val="auto"/>
                <w:sz w:val="24"/>
                <w:highlight w:val="none"/>
                <w:lang w:eastAsia="zh-CN"/>
              </w:rPr>
            </w:pPr>
          </w:p>
        </w:tc>
      </w:tr>
      <w:tr w14:paraId="5F31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78" w:type="dxa"/>
            <w:noWrap w:val="0"/>
            <w:vAlign w:val="center"/>
          </w:tcPr>
          <w:p w14:paraId="4FF29994">
            <w:pPr>
              <w:spacing w:line="360" w:lineRule="auto"/>
              <w:jc w:val="center"/>
              <w:rPr>
                <w:rFonts w:hint="eastAsia" w:hAnsi="宋体" w:cs="宋体"/>
                <w:color w:val="auto"/>
                <w:sz w:val="24"/>
                <w:highlight w:val="none"/>
              </w:rPr>
            </w:pPr>
            <w:r>
              <w:rPr>
                <w:rFonts w:hint="eastAsia" w:hAnsi="宋体" w:cs="宋体"/>
                <w:color w:val="auto"/>
                <w:sz w:val="24"/>
                <w:highlight w:val="none"/>
                <w:lang w:val="en-US" w:eastAsia="zh-CN"/>
              </w:rPr>
              <w:t>3</w:t>
            </w:r>
          </w:p>
        </w:tc>
        <w:tc>
          <w:tcPr>
            <w:tcW w:w="2160" w:type="dxa"/>
            <w:noWrap w:val="0"/>
            <w:vAlign w:val="center"/>
          </w:tcPr>
          <w:p w14:paraId="0D7B8A31">
            <w:pPr>
              <w:spacing w:line="360" w:lineRule="auto"/>
              <w:jc w:val="center"/>
              <w:rPr>
                <w:rFonts w:hint="eastAsia" w:hAnsi="宋体" w:eastAsia="宋体" w:cs="宋体"/>
                <w:color w:val="auto"/>
                <w:sz w:val="24"/>
                <w:highlight w:val="none"/>
                <w:lang w:val="en-US" w:eastAsia="zh-CN"/>
              </w:rPr>
            </w:pPr>
            <w:r>
              <w:rPr>
                <w:rFonts w:hint="eastAsia" w:hAnsi="宋体" w:cs="宋体"/>
                <w:color w:val="auto"/>
                <w:sz w:val="24"/>
                <w:highlight w:val="none"/>
              </w:rPr>
              <w:t>保洁</w:t>
            </w:r>
            <w:r>
              <w:rPr>
                <w:rFonts w:hint="eastAsia" w:hAnsi="宋体" w:cs="宋体"/>
                <w:color w:val="auto"/>
                <w:sz w:val="24"/>
                <w:highlight w:val="none"/>
                <w:lang w:eastAsia="zh-CN"/>
              </w:rPr>
              <w:t>员</w:t>
            </w:r>
          </w:p>
        </w:tc>
        <w:tc>
          <w:tcPr>
            <w:tcW w:w="1605" w:type="dxa"/>
            <w:noWrap w:val="0"/>
            <w:vAlign w:val="center"/>
          </w:tcPr>
          <w:p w14:paraId="4396E4D7">
            <w:pPr>
              <w:spacing w:line="360" w:lineRule="auto"/>
              <w:jc w:val="center"/>
              <w:rPr>
                <w:rFonts w:hint="eastAsia" w:hAnsi="宋体" w:cs="宋体"/>
                <w:color w:val="auto"/>
                <w:sz w:val="24"/>
                <w:highlight w:val="none"/>
              </w:rPr>
            </w:pPr>
            <w:r>
              <w:rPr>
                <w:rFonts w:hint="eastAsia" w:hAnsi="宋体" w:cs="宋体"/>
                <w:color w:val="auto"/>
                <w:sz w:val="24"/>
                <w:highlight w:val="none"/>
                <w:lang w:eastAsia="zh-CN"/>
              </w:rPr>
              <w:t>不少于</w:t>
            </w:r>
            <w:r>
              <w:rPr>
                <w:rFonts w:hint="eastAsia" w:hAnsi="宋体" w:cs="宋体"/>
                <w:color w:val="auto"/>
                <w:sz w:val="24"/>
                <w:highlight w:val="none"/>
                <w:lang w:val="en-US" w:eastAsia="zh-CN"/>
              </w:rPr>
              <w:t>11人</w:t>
            </w:r>
          </w:p>
        </w:tc>
        <w:tc>
          <w:tcPr>
            <w:tcW w:w="4814" w:type="dxa"/>
            <w:noWrap w:val="0"/>
            <w:vAlign w:val="center"/>
          </w:tcPr>
          <w:p w14:paraId="18CB4E60">
            <w:pPr>
              <w:spacing w:line="360" w:lineRule="auto"/>
              <w:jc w:val="center"/>
              <w:rPr>
                <w:rFonts w:hint="default" w:hAnsi="宋体" w:cs="宋体"/>
                <w:color w:val="auto"/>
                <w:sz w:val="24"/>
                <w:highlight w:val="none"/>
                <w:lang w:val="en-US"/>
              </w:rPr>
            </w:pPr>
            <w:r>
              <w:rPr>
                <w:rFonts w:hint="eastAsia" w:hAnsi="宋体" w:cs="宋体"/>
                <w:color w:val="auto"/>
                <w:sz w:val="24"/>
                <w:highlight w:val="none"/>
                <w:lang w:val="en-US" w:eastAsia="zh-CN"/>
              </w:rPr>
              <w:t>8人房前屋后保洁、2人社区道路保洁（具体视保洁效果而定，必要时需增加人员）、1人红、白事用房保洁</w:t>
            </w:r>
          </w:p>
        </w:tc>
      </w:tr>
      <w:tr w14:paraId="59BA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1B266A29">
            <w:pPr>
              <w:spacing w:line="360" w:lineRule="auto"/>
              <w:jc w:val="center"/>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4</w:t>
            </w:r>
          </w:p>
        </w:tc>
        <w:tc>
          <w:tcPr>
            <w:tcW w:w="2160" w:type="dxa"/>
            <w:noWrap w:val="0"/>
            <w:vAlign w:val="center"/>
          </w:tcPr>
          <w:p w14:paraId="40BEACA2">
            <w:pPr>
              <w:spacing w:line="360" w:lineRule="auto"/>
              <w:jc w:val="center"/>
              <w:rPr>
                <w:rFonts w:hint="eastAsia" w:hAnsi="宋体" w:eastAsia="宋体" w:cs="宋体"/>
                <w:color w:val="auto"/>
                <w:sz w:val="24"/>
                <w:highlight w:val="none"/>
                <w:lang w:eastAsia="zh-CN"/>
              </w:rPr>
            </w:pPr>
            <w:r>
              <w:rPr>
                <w:rFonts w:hint="eastAsia" w:hAnsi="宋体" w:cs="宋体"/>
                <w:color w:val="auto"/>
                <w:sz w:val="24"/>
                <w:highlight w:val="none"/>
                <w:lang w:eastAsia="zh-CN"/>
              </w:rPr>
              <w:t>垃圾清运人员</w:t>
            </w:r>
          </w:p>
        </w:tc>
        <w:tc>
          <w:tcPr>
            <w:tcW w:w="1605" w:type="dxa"/>
            <w:noWrap w:val="0"/>
            <w:vAlign w:val="center"/>
          </w:tcPr>
          <w:p w14:paraId="0F4787C8">
            <w:pPr>
              <w:spacing w:line="360" w:lineRule="auto"/>
              <w:jc w:val="center"/>
              <w:rPr>
                <w:rFonts w:hint="eastAsia" w:hAnsi="宋体" w:eastAsia="宋体" w:cs="宋体"/>
                <w:color w:val="auto"/>
                <w:sz w:val="24"/>
                <w:highlight w:val="none"/>
                <w:lang w:eastAsia="zh-CN"/>
              </w:rPr>
            </w:pPr>
            <w:r>
              <w:rPr>
                <w:rFonts w:hint="eastAsia" w:hAnsi="宋体" w:cs="宋体"/>
                <w:color w:val="auto"/>
                <w:sz w:val="24"/>
                <w:highlight w:val="none"/>
                <w:lang w:val="en-US" w:eastAsia="zh-CN"/>
              </w:rPr>
              <w:t>5人</w:t>
            </w:r>
          </w:p>
        </w:tc>
        <w:tc>
          <w:tcPr>
            <w:tcW w:w="4814" w:type="dxa"/>
            <w:noWrap w:val="0"/>
            <w:vAlign w:val="center"/>
          </w:tcPr>
          <w:p w14:paraId="55949698">
            <w:pPr>
              <w:spacing w:line="360" w:lineRule="auto"/>
              <w:jc w:val="center"/>
              <w:rPr>
                <w:rFonts w:hint="eastAsia" w:hAnsi="宋体" w:eastAsia="宋体" w:cs="宋体"/>
                <w:color w:val="auto"/>
                <w:sz w:val="24"/>
                <w:highlight w:val="none"/>
                <w:lang w:val="en-US" w:eastAsia="zh-CN"/>
              </w:rPr>
            </w:pPr>
            <w:r>
              <w:rPr>
                <w:rFonts w:hint="eastAsia" w:hAnsi="宋体" w:cs="宋体"/>
                <w:color w:val="auto"/>
                <w:sz w:val="24"/>
                <w:highlight w:val="none"/>
                <w:lang w:eastAsia="zh-CN"/>
              </w:rPr>
              <w:t>垃圾清运人员</w:t>
            </w:r>
            <w:r>
              <w:rPr>
                <w:rFonts w:hint="eastAsia" w:hAnsi="宋体" w:cs="宋体"/>
                <w:color w:val="auto"/>
                <w:sz w:val="24"/>
                <w:highlight w:val="none"/>
                <w:lang w:val="en-US" w:eastAsia="zh-CN"/>
              </w:rPr>
              <w:t>4人，大件清运人员1人</w:t>
            </w:r>
          </w:p>
        </w:tc>
      </w:tr>
      <w:tr w14:paraId="5CCF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4D24B893">
            <w:pPr>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5</w:t>
            </w:r>
          </w:p>
        </w:tc>
        <w:tc>
          <w:tcPr>
            <w:tcW w:w="2160" w:type="dxa"/>
            <w:noWrap w:val="0"/>
            <w:vAlign w:val="center"/>
          </w:tcPr>
          <w:p w14:paraId="64F13A30">
            <w:pPr>
              <w:spacing w:line="360" w:lineRule="auto"/>
              <w:jc w:val="center"/>
              <w:rPr>
                <w:rFonts w:hint="eastAsia" w:hAnsi="宋体" w:eastAsia="宋体" w:cs="宋体"/>
                <w:color w:val="auto"/>
                <w:sz w:val="24"/>
                <w:highlight w:val="none"/>
                <w:lang w:eastAsia="zh-CN"/>
              </w:rPr>
            </w:pPr>
            <w:r>
              <w:rPr>
                <w:rFonts w:hint="eastAsia" w:hAnsi="宋体" w:cs="宋体"/>
                <w:color w:val="auto"/>
                <w:sz w:val="24"/>
                <w:highlight w:val="none"/>
                <w:lang w:eastAsia="zh-CN"/>
              </w:rPr>
              <w:t>小微水体保洁养护</w:t>
            </w:r>
          </w:p>
        </w:tc>
        <w:tc>
          <w:tcPr>
            <w:tcW w:w="1605" w:type="dxa"/>
            <w:noWrap w:val="0"/>
            <w:vAlign w:val="center"/>
          </w:tcPr>
          <w:p w14:paraId="015C58A0">
            <w:pPr>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不少于2人</w:t>
            </w:r>
          </w:p>
        </w:tc>
        <w:tc>
          <w:tcPr>
            <w:tcW w:w="4814" w:type="dxa"/>
            <w:noWrap w:val="0"/>
            <w:vAlign w:val="center"/>
          </w:tcPr>
          <w:p w14:paraId="701D2E32">
            <w:pPr>
              <w:spacing w:line="360" w:lineRule="auto"/>
              <w:jc w:val="center"/>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约68040平方米</w:t>
            </w:r>
          </w:p>
        </w:tc>
      </w:tr>
      <w:tr w14:paraId="38F6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06943DAF">
            <w:pPr>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6</w:t>
            </w:r>
          </w:p>
        </w:tc>
        <w:tc>
          <w:tcPr>
            <w:tcW w:w="2160" w:type="dxa"/>
            <w:noWrap w:val="0"/>
            <w:vAlign w:val="center"/>
          </w:tcPr>
          <w:p w14:paraId="2D8DD9A6">
            <w:pPr>
              <w:spacing w:line="360" w:lineRule="auto"/>
              <w:jc w:val="center"/>
              <w:rPr>
                <w:rFonts w:hint="eastAsia" w:hAnsi="宋体" w:cs="宋体"/>
                <w:color w:val="auto"/>
                <w:sz w:val="24"/>
                <w:highlight w:val="none"/>
                <w:lang w:eastAsia="zh-CN"/>
              </w:rPr>
            </w:pPr>
            <w:r>
              <w:rPr>
                <w:rFonts w:hint="eastAsia" w:hAnsi="宋体" w:cs="宋体"/>
                <w:color w:val="auto"/>
                <w:sz w:val="24"/>
                <w:highlight w:val="none"/>
                <w:lang w:eastAsia="zh-CN"/>
              </w:rPr>
              <w:t>绿化保洁人员</w:t>
            </w:r>
          </w:p>
        </w:tc>
        <w:tc>
          <w:tcPr>
            <w:tcW w:w="1605" w:type="dxa"/>
            <w:noWrap w:val="0"/>
            <w:vAlign w:val="center"/>
          </w:tcPr>
          <w:p w14:paraId="02D1DDFF">
            <w:pPr>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自行考虑</w:t>
            </w:r>
          </w:p>
        </w:tc>
        <w:tc>
          <w:tcPr>
            <w:tcW w:w="4814" w:type="dxa"/>
            <w:noWrap w:val="0"/>
            <w:vAlign w:val="center"/>
          </w:tcPr>
          <w:p w14:paraId="15508727">
            <w:pPr>
              <w:spacing w:line="360" w:lineRule="auto"/>
              <w:jc w:val="center"/>
              <w:rPr>
                <w:rFonts w:hint="eastAsia" w:hAnsi="宋体" w:eastAsia="宋体" w:cs="宋体"/>
                <w:color w:val="auto"/>
                <w:sz w:val="24"/>
                <w:highlight w:val="none"/>
                <w:lang w:val="en-US" w:eastAsia="zh-CN"/>
              </w:rPr>
            </w:pPr>
            <w:r>
              <w:rPr>
                <w:rFonts w:hint="eastAsia" w:ascii="宋体" w:hAnsi="宋体" w:cs="宋体"/>
                <w:color w:val="auto"/>
                <w:sz w:val="24"/>
                <w:szCs w:val="24"/>
                <w:highlight w:val="none"/>
                <w:u w:val="single"/>
                <w:lang w:val="en-US" w:eastAsia="zh-CN"/>
              </w:rPr>
              <w:t>万常社区区域内除政府已承包保洁的河道道路绿化的所有区域</w:t>
            </w:r>
          </w:p>
        </w:tc>
      </w:tr>
      <w:tr w14:paraId="4879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30D0BF70">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7</w:t>
            </w:r>
          </w:p>
        </w:tc>
        <w:tc>
          <w:tcPr>
            <w:tcW w:w="2160" w:type="dxa"/>
            <w:noWrap w:val="0"/>
            <w:vAlign w:val="center"/>
          </w:tcPr>
          <w:p w14:paraId="63C36AE4">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红事、白事用房管理人员</w:t>
            </w:r>
          </w:p>
        </w:tc>
        <w:tc>
          <w:tcPr>
            <w:tcW w:w="1605" w:type="dxa"/>
            <w:noWrap w:val="0"/>
            <w:vAlign w:val="center"/>
          </w:tcPr>
          <w:p w14:paraId="6713E7C3">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1人</w:t>
            </w:r>
          </w:p>
        </w:tc>
        <w:tc>
          <w:tcPr>
            <w:tcW w:w="4814" w:type="dxa"/>
            <w:noWrap w:val="0"/>
            <w:vAlign w:val="center"/>
          </w:tcPr>
          <w:p w14:paraId="62436F67">
            <w:pPr>
              <w:spacing w:line="360" w:lineRule="auto"/>
              <w:jc w:val="center"/>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固定费用40000元（按40000/人，服务期12个月考虑），不作竞争性报价</w:t>
            </w:r>
          </w:p>
        </w:tc>
      </w:tr>
      <w:tr w14:paraId="161E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14:paraId="15302B71">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8</w:t>
            </w:r>
          </w:p>
        </w:tc>
        <w:tc>
          <w:tcPr>
            <w:tcW w:w="2160" w:type="dxa"/>
            <w:noWrap w:val="0"/>
            <w:vAlign w:val="center"/>
          </w:tcPr>
          <w:p w14:paraId="4CE78B47">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清沟、理渠、突发事情处理</w:t>
            </w:r>
          </w:p>
        </w:tc>
        <w:tc>
          <w:tcPr>
            <w:tcW w:w="1605" w:type="dxa"/>
            <w:noWrap w:val="0"/>
            <w:vAlign w:val="center"/>
          </w:tcPr>
          <w:p w14:paraId="06847698">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4人</w:t>
            </w:r>
          </w:p>
        </w:tc>
        <w:tc>
          <w:tcPr>
            <w:tcW w:w="4814" w:type="dxa"/>
            <w:noWrap w:val="0"/>
            <w:vAlign w:val="center"/>
          </w:tcPr>
          <w:p w14:paraId="0E7473A5">
            <w:pPr>
              <w:spacing w:line="360" w:lineRule="auto"/>
              <w:jc w:val="center"/>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固定费用184000元（按46000/人，服务期12个月考虑），不作竞争性报价</w:t>
            </w:r>
          </w:p>
        </w:tc>
      </w:tr>
      <w:tr w14:paraId="7570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78" w:type="dxa"/>
            <w:noWrap w:val="0"/>
            <w:vAlign w:val="center"/>
          </w:tcPr>
          <w:p w14:paraId="6228AF22">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9</w:t>
            </w:r>
          </w:p>
        </w:tc>
        <w:tc>
          <w:tcPr>
            <w:tcW w:w="2160" w:type="dxa"/>
            <w:noWrap w:val="0"/>
            <w:vAlign w:val="center"/>
          </w:tcPr>
          <w:p w14:paraId="66C96ACB">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老年活动室保洁人员</w:t>
            </w:r>
          </w:p>
        </w:tc>
        <w:tc>
          <w:tcPr>
            <w:tcW w:w="1605" w:type="dxa"/>
            <w:noWrap w:val="0"/>
            <w:vAlign w:val="center"/>
          </w:tcPr>
          <w:p w14:paraId="17EEF6D2">
            <w:pPr>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1人</w:t>
            </w:r>
          </w:p>
        </w:tc>
        <w:tc>
          <w:tcPr>
            <w:tcW w:w="4814" w:type="dxa"/>
            <w:noWrap w:val="0"/>
            <w:vAlign w:val="center"/>
          </w:tcPr>
          <w:p w14:paraId="215CAA85">
            <w:pPr>
              <w:spacing w:line="360" w:lineRule="auto"/>
              <w:jc w:val="center"/>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固定费用24000元（按24000/人，服务期12个月考虑），不作竞争性报价</w:t>
            </w:r>
          </w:p>
        </w:tc>
      </w:tr>
      <w:tr w14:paraId="1AA3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457" w:type="dxa"/>
            <w:gridSpan w:val="4"/>
            <w:noWrap w:val="0"/>
            <w:vAlign w:val="top"/>
          </w:tcPr>
          <w:p w14:paraId="03B8C16D">
            <w:pPr>
              <w:spacing w:line="360" w:lineRule="auto"/>
              <w:jc w:val="left"/>
              <w:rPr>
                <w:rFonts w:hint="eastAsia" w:ascii="宋体" w:hAnsi="宋体"/>
                <w:b/>
                <w:bCs/>
                <w:color w:val="auto"/>
                <w:sz w:val="24"/>
                <w:highlight w:val="none"/>
                <w:lang w:eastAsia="zh-CN"/>
              </w:rPr>
            </w:pPr>
            <w:r>
              <w:rPr>
                <w:rFonts w:hint="eastAsia" w:ascii="宋体" w:hAnsi="宋体"/>
                <w:b/>
                <w:bCs/>
                <w:color w:val="auto"/>
                <w:sz w:val="24"/>
                <w:highlight w:val="none"/>
              </w:rPr>
              <w:t>注：</w:t>
            </w:r>
            <w:r>
              <w:rPr>
                <w:rFonts w:hint="eastAsia" w:ascii="宋体" w:hAnsi="宋体"/>
                <w:b/>
                <w:bCs/>
                <w:color w:val="auto"/>
                <w:sz w:val="24"/>
                <w:highlight w:val="none"/>
                <w:lang w:val="en-US" w:eastAsia="zh-CN"/>
              </w:rPr>
              <w:t>1、</w:t>
            </w:r>
            <w:r>
              <w:rPr>
                <w:rFonts w:hint="eastAsia" w:ascii="宋体" w:hAnsi="宋体"/>
                <w:b/>
                <w:bCs/>
                <w:color w:val="auto"/>
                <w:sz w:val="24"/>
                <w:highlight w:val="none"/>
              </w:rPr>
              <w:t>所有人员需配备社保</w:t>
            </w:r>
            <w:r>
              <w:rPr>
                <w:rFonts w:hint="eastAsia" w:ascii="宋体" w:hAnsi="宋体"/>
                <w:b/>
                <w:bCs/>
                <w:color w:val="auto"/>
                <w:sz w:val="24"/>
                <w:highlight w:val="none"/>
                <w:lang w:eastAsia="zh-CN"/>
              </w:rPr>
              <w:t>、意外保险、高温费、福利，包含人员消耗品、服装等</w:t>
            </w:r>
            <w:r>
              <w:rPr>
                <w:rFonts w:hint="eastAsia" w:ascii="宋体" w:hAnsi="宋体"/>
                <w:b/>
                <w:bCs/>
                <w:color w:val="auto"/>
                <w:sz w:val="24"/>
                <w:highlight w:val="none"/>
              </w:rPr>
              <w:t>。</w:t>
            </w:r>
          </w:p>
          <w:p w14:paraId="7FAE9A45">
            <w:pPr>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 xml:space="preserve">    2、保洁、工作人员参保金额按实际发生的进行结算。</w:t>
            </w:r>
          </w:p>
        </w:tc>
      </w:tr>
    </w:tbl>
    <w:p w14:paraId="75539429">
      <w:pPr>
        <w:keepNext w:val="0"/>
        <w:keepLines w:val="0"/>
        <w:pageBreakBefore w:val="0"/>
        <w:kinsoku/>
        <w:wordWrap/>
        <w:overflowPunct/>
        <w:topLinePunct w:val="0"/>
        <w:bidi w:val="0"/>
        <w:snapToGrid/>
        <w:spacing w:line="440" w:lineRule="exact"/>
        <w:ind w:right="0" w:rightChars="0" w:firstLine="482" w:firstLineChars="200"/>
        <w:textAlignment w:val="auto"/>
        <w:outlineLvl w:val="9"/>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）如有建筑垃圾及土方偷倒的清运费用列入本次招标范围，建筑垃圾及渣土偷倒的清运工作由中标单位负责</w:t>
      </w:r>
      <w:r>
        <w:rPr>
          <w:rFonts w:hint="eastAsia" w:ascii="宋体" w:hAnsi="宋体"/>
          <w:b/>
          <w:bCs/>
          <w:color w:val="auto"/>
          <w:sz w:val="24"/>
          <w:highlight w:val="none"/>
        </w:rPr>
        <w:t>。</w:t>
      </w:r>
    </w:p>
    <w:p w14:paraId="6E54FA13">
      <w:pPr>
        <w:keepNext w:val="0"/>
        <w:keepLines w:val="0"/>
        <w:pageBreakBefore w:val="0"/>
        <w:kinsoku/>
        <w:wordWrap/>
        <w:overflowPunct/>
        <w:topLinePunct w:val="0"/>
        <w:bidi w:val="0"/>
        <w:snapToGrid/>
        <w:spacing w:line="440" w:lineRule="exact"/>
        <w:ind w:left="359" w:leftChars="171" w:right="0" w:rightChars="0" w:firstLine="120" w:firstLineChars="50"/>
        <w:textAlignment w:val="auto"/>
        <w:outlineLvl w:val="9"/>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u w:val="none"/>
          <w:lang w:eastAsia="zh-CN"/>
        </w:rPr>
        <w:t>本次项目</w:t>
      </w:r>
      <w:r>
        <w:rPr>
          <w:rFonts w:hint="eastAsia" w:ascii="宋体" w:hAnsi="宋体" w:eastAsia="宋体" w:cs="宋体"/>
          <w:b/>
          <w:bCs/>
          <w:color w:val="auto"/>
          <w:sz w:val="24"/>
          <w:highlight w:val="none"/>
          <w:u w:val="none"/>
        </w:rPr>
        <w:t>最高限价为人民币</w:t>
      </w:r>
      <w:r>
        <w:rPr>
          <w:rFonts w:hint="eastAsia" w:ascii="宋体" w:hAnsi="宋体" w:cs="宋体"/>
          <w:b/>
          <w:bCs/>
          <w:color w:val="auto"/>
          <w:sz w:val="24"/>
          <w:highlight w:val="none"/>
          <w:u w:val="single"/>
          <w:lang w:val="en-US" w:eastAsia="zh-CN"/>
        </w:rPr>
        <w:t>120</w:t>
      </w:r>
      <w:r>
        <w:rPr>
          <w:rFonts w:hint="eastAsia" w:ascii="宋体" w:hAnsi="宋体" w:eastAsia="宋体" w:cs="宋体"/>
          <w:b/>
          <w:bCs/>
          <w:color w:val="auto"/>
          <w:sz w:val="24"/>
          <w:highlight w:val="none"/>
          <w:u w:val="none"/>
        </w:rPr>
        <w:t>万元。</w:t>
      </w:r>
    </w:p>
    <w:p w14:paraId="2431DA21">
      <w:pPr>
        <w:keepNext w:val="0"/>
        <w:keepLines w:val="0"/>
        <w:pageBreakBefore w:val="0"/>
        <w:kinsoku/>
        <w:wordWrap/>
        <w:overflowPunct/>
        <w:topLinePunct w:val="0"/>
        <w:autoSpaceDE w:val="0"/>
        <w:autoSpaceDN w:val="0"/>
        <w:bidi w:val="0"/>
        <w:adjustRightInd w:val="0"/>
        <w:snapToGrid/>
        <w:spacing w:line="440" w:lineRule="exact"/>
        <w:ind w:right="0" w:rightChars="0" w:firstLine="477" w:firstLineChars="199"/>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）招标人有权修改完善考核标准，投标人应无条件接受。</w:t>
      </w:r>
    </w:p>
    <w:p w14:paraId="6B4CA882">
      <w:pPr>
        <w:keepNext w:val="0"/>
        <w:keepLines w:val="0"/>
        <w:pageBreakBefore w:val="0"/>
        <w:kinsoku/>
        <w:wordWrap/>
        <w:overflowPunct/>
        <w:topLinePunct w:val="0"/>
        <w:autoSpaceDE w:val="0"/>
        <w:autoSpaceDN w:val="0"/>
        <w:bidi w:val="0"/>
        <w:adjustRightInd w:val="0"/>
        <w:snapToGrid/>
        <w:spacing w:line="440" w:lineRule="exact"/>
        <w:ind w:right="0" w:rightChars="0" w:firstLine="479" w:firstLineChars="199"/>
        <w:jc w:val="left"/>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eastAsia="zh-CN"/>
        </w:rPr>
        <w:t>）</w:t>
      </w:r>
      <w:r>
        <w:rPr>
          <w:rFonts w:hint="eastAsia" w:ascii="宋体" w:hAnsi="宋体"/>
          <w:color w:val="auto"/>
          <w:sz w:val="24"/>
          <w:highlight w:val="none"/>
          <w:lang w:eastAsia="zh-CN"/>
        </w:rPr>
        <w:t>要求垃圾</w:t>
      </w:r>
      <w:r>
        <w:rPr>
          <w:rFonts w:hint="eastAsia" w:ascii="宋体" w:hAnsi="宋体" w:cs="宋体"/>
          <w:color w:val="auto"/>
          <w:sz w:val="24"/>
          <w:highlight w:val="none"/>
        </w:rPr>
        <w:t>分类收集、分类运输、分类处置。</w:t>
      </w:r>
    </w:p>
    <w:p w14:paraId="45A996D6">
      <w:pPr>
        <w:spacing w:line="360" w:lineRule="auto"/>
        <w:ind w:firstLine="480" w:firstLineChars="200"/>
        <w:rPr>
          <w:b/>
          <w:bCs/>
          <w:color w:val="auto"/>
          <w:sz w:val="24"/>
          <w:highlight w:val="none"/>
        </w:rPr>
      </w:pPr>
      <w:r>
        <w:rPr>
          <w:rFonts w:hint="eastAsia" w:ascii="宋体" w:hAnsi="宋体"/>
          <w:color w:val="auto"/>
          <w:sz w:val="24"/>
          <w:highlight w:val="none"/>
          <w:lang w:val="en-US" w:eastAsia="zh-CN"/>
        </w:rPr>
        <w:t>15</w:t>
      </w:r>
      <w:r>
        <w:rPr>
          <w:rFonts w:hint="eastAsia" w:ascii="宋体" w:hAnsi="宋体"/>
          <w:color w:val="auto"/>
          <w:sz w:val="24"/>
          <w:highlight w:val="none"/>
        </w:rPr>
        <w:t>、通用条款</w:t>
      </w:r>
    </w:p>
    <w:p w14:paraId="0753EE27">
      <w:pPr>
        <w:spacing w:line="360" w:lineRule="auto"/>
        <w:ind w:firstLine="482" w:firstLineChars="200"/>
        <w:rPr>
          <w:b/>
          <w:bCs/>
          <w:color w:val="auto"/>
          <w:sz w:val="24"/>
          <w:highlight w:val="none"/>
        </w:rPr>
      </w:pPr>
      <w:r>
        <w:rPr>
          <w:rFonts w:hint="eastAsia"/>
          <w:b/>
          <w:bCs/>
          <w:color w:val="auto"/>
          <w:sz w:val="24"/>
          <w:highlight w:val="none"/>
        </w:rPr>
        <w:t>（1）保洁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w:t>
      </w:r>
      <w:r>
        <w:rPr>
          <w:rFonts w:hint="eastAsia"/>
          <w:b/>
          <w:bCs/>
          <w:color w:val="auto"/>
          <w:spacing w:val="-4"/>
          <w:sz w:val="24"/>
          <w:highlight w:val="none"/>
        </w:rPr>
        <w:t>力进行整治所涉及的费用，由中标单位双倍偿还招标人，招标人有权直接在保洁费中扣除。</w:t>
      </w:r>
    </w:p>
    <w:p w14:paraId="1AF8F148">
      <w:pPr>
        <w:spacing w:line="360" w:lineRule="auto"/>
        <w:ind w:firstLine="482" w:firstLineChars="200"/>
        <w:rPr>
          <w:b/>
          <w:bCs/>
          <w:color w:val="auto"/>
          <w:sz w:val="24"/>
          <w:highlight w:val="none"/>
        </w:rPr>
      </w:pPr>
      <w:r>
        <w:rPr>
          <w:rFonts w:hint="eastAsia"/>
          <w:b/>
          <w:bCs/>
          <w:color w:val="auto"/>
          <w:sz w:val="24"/>
          <w:highlight w:val="none"/>
        </w:rPr>
        <w:t>（2）合同签订后招标人与中标人签订安全生产责任书，保洁期内所发生的任何安全事故一律由中标单位负责，招标人不承担任何责任。</w:t>
      </w:r>
    </w:p>
    <w:p w14:paraId="360BD09A">
      <w:pPr>
        <w:spacing w:line="360" w:lineRule="auto"/>
        <w:ind w:firstLine="482" w:firstLineChars="200"/>
        <w:rPr>
          <w:b/>
          <w:bCs/>
          <w:color w:val="auto"/>
          <w:sz w:val="24"/>
          <w:highlight w:val="none"/>
        </w:rPr>
      </w:pPr>
      <w:r>
        <w:rPr>
          <w:rFonts w:hint="eastAsia"/>
          <w:b/>
          <w:bCs/>
          <w:color w:val="auto"/>
          <w:sz w:val="24"/>
          <w:highlight w:val="none"/>
        </w:rPr>
        <w:t>（3）保洁期内，中标单位所产生的各项费用（突击整治费等），由中标单位负责列入措施项目费用表，招标人不再追加费用。</w:t>
      </w:r>
    </w:p>
    <w:p w14:paraId="0C1CFAB0">
      <w:pPr>
        <w:spacing w:line="360" w:lineRule="auto"/>
        <w:ind w:firstLine="482" w:firstLineChars="200"/>
        <w:rPr>
          <w:b/>
          <w:bCs/>
          <w:color w:val="auto"/>
          <w:sz w:val="24"/>
          <w:highlight w:val="none"/>
        </w:rPr>
      </w:pPr>
      <w:r>
        <w:rPr>
          <w:rFonts w:hint="eastAsia"/>
          <w:b/>
          <w:bCs/>
          <w:color w:val="auto"/>
          <w:sz w:val="24"/>
          <w:highlight w:val="none"/>
        </w:rPr>
        <w:t>（4）投标人中标后应向招标人交纳中标价</w:t>
      </w:r>
      <w:r>
        <w:rPr>
          <w:rFonts w:hint="eastAsia"/>
          <w:b/>
          <w:bCs/>
          <w:color w:val="auto"/>
          <w:sz w:val="24"/>
          <w:highlight w:val="none"/>
          <w:lang w:val="en-US" w:eastAsia="zh-CN"/>
        </w:rPr>
        <w:t>5</w:t>
      </w:r>
      <w:r>
        <w:rPr>
          <w:rFonts w:hint="eastAsia"/>
          <w:b/>
          <w:bCs/>
          <w:color w:val="auto"/>
          <w:sz w:val="24"/>
          <w:highlight w:val="none"/>
        </w:rPr>
        <w:t>％的履约保证金，招标人根据作业考核评分标准对保洁质量进行考核。</w:t>
      </w:r>
    </w:p>
    <w:p w14:paraId="3E6C1F9A">
      <w:pPr>
        <w:spacing w:line="360" w:lineRule="auto"/>
        <w:ind w:firstLine="482" w:firstLineChars="200"/>
        <w:rPr>
          <w:b/>
          <w:bCs/>
          <w:color w:val="auto"/>
          <w:sz w:val="24"/>
          <w:highlight w:val="none"/>
        </w:rPr>
      </w:pPr>
      <w:r>
        <w:rPr>
          <w:rFonts w:hint="eastAsia"/>
          <w:b/>
          <w:bCs/>
          <w:color w:val="auto"/>
          <w:sz w:val="24"/>
          <w:highlight w:val="none"/>
        </w:rPr>
        <w:t>（5）</w:t>
      </w:r>
      <w:r>
        <w:rPr>
          <w:rFonts w:hint="eastAsia" w:ascii="宋体" w:hAnsi="宋体"/>
          <w:b/>
          <w:color w:val="auto"/>
          <w:sz w:val="24"/>
          <w:highlight w:val="none"/>
        </w:rPr>
        <w:t>中标单位不得向沿街单位和个人收取任何费用</w:t>
      </w:r>
      <w:r>
        <w:rPr>
          <w:rFonts w:hint="eastAsia" w:ascii="宋体" w:hAnsi="宋体" w:eastAsia="宋体" w:cs="宋体"/>
          <w:b/>
          <w:color w:val="auto"/>
          <w:sz w:val="24"/>
          <w:highlight w:val="none"/>
        </w:rPr>
        <w:t>（包括门前三包）</w:t>
      </w:r>
      <w:r>
        <w:rPr>
          <w:rFonts w:hint="eastAsia" w:ascii="宋体" w:hAnsi="宋体"/>
          <w:b/>
          <w:color w:val="auto"/>
          <w:sz w:val="24"/>
          <w:highlight w:val="none"/>
        </w:rPr>
        <w:t>，如违反此条规定招标人有权立即终止合同，</w:t>
      </w:r>
      <w:r>
        <w:rPr>
          <w:rFonts w:hint="eastAsia" w:ascii="宋体" w:hAnsi="宋体"/>
          <w:b/>
          <w:color w:val="auto"/>
          <w:sz w:val="24"/>
          <w:highlight w:val="none"/>
          <w:u w:val="none"/>
        </w:rPr>
        <w:t>并</w:t>
      </w:r>
      <w:r>
        <w:rPr>
          <w:rFonts w:hint="eastAsia" w:ascii="宋体" w:hAnsi="宋体"/>
          <w:b/>
          <w:color w:val="auto"/>
          <w:sz w:val="24"/>
          <w:highlight w:val="none"/>
          <w:u w:val="none"/>
          <w:lang w:val="en-US" w:eastAsia="zh-CN"/>
        </w:rPr>
        <w:t>要求</w:t>
      </w:r>
      <w:r>
        <w:rPr>
          <w:rFonts w:hint="eastAsia" w:ascii="宋体" w:hAnsi="宋体"/>
          <w:b/>
          <w:color w:val="auto"/>
          <w:sz w:val="24"/>
          <w:highlight w:val="none"/>
          <w:u w:val="none"/>
        </w:rPr>
        <w:t>中标</w:t>
      </w:r>
      <w:r>
        <w:rPr>
          <w:rFonts w:hint="eastAsia" w:ascii="宋体" w:hAnsi="宋体"/>
          <w:b/>
          <w:color w:val="auto"/>
          <w:sz w:val="24"/>
          <w:highlight w:val="none"/>
          <w:u w:val="none"/>
          <w:lang w:val="en-US" w:eastAsia="zh-CN"/>
        </w:rPr>
        <w:t>单位退还</w:t>
      </w:r>
      <w:r>
        <w:rPr>
          <w:rFonts w:hint="eastAsia" w:ascii="宋体" w:hAnsi="宋体"/>
          <w:b/>
          <w:color w:val="auto"/>
          <w:sz w:val="24"/>
          <w:highlight w:val="none"/>
          <w:u w:val="none"/>
        </w:rPr>
        <w:t>未履行合同期内的保洁费用</w:t>
      </w:r>
      <w:r>
        <w:rPr>
          <w:rFonts w:hint="eastAsia" w:ascii="宋体" w:hAnsi="宋体"/>
          <w:b/>
          <w:color w:val="auto"/>
          <w:sz w:val="24"/>
          <w:highlight w:val="none"/>
        </w:rPr>
        <w:t>，同时没收中标单位缴纳的履约保证金。</w:t>
      </w:r>
    </w:p>
    <w:p w14:paraId="2A2A89FB">
      <w:pPr>
        <w:spacing w:line="360" w:lineRule="auto"/>
        <w:ind w:firstLine="482" w:firstLineChars="200"/>
        <w:rPr>
          <w:rFonts w:hint="eastAsia" w:ascii="宋体" w:hAnsi="宋体" w:eastAsia="宋体" w:cs="宋体"/>
          <w:b/>
          <w:bCs/>
          <w:color w:val="auto"/>
          <w:kern w:val="0"/>
          <w:sz w:val="24"/>
          <w:szCs w:val="24"/>
          <w:highlight w:val="none"/>
          <w:u w:val="single"/>
          <w:lang w:val="en-US" w:eastAsia="zh-CN" w:bidi="ar"/>
        </w:rPr>
      </w:pPr>
      <w:r>
        <w:rPr>
          <w:rFonts w:hint="eastAsia"/>
          <w:b/>
          <w:bCs/>
          <w:color w:val="auto"/>
          <w:sz w:val="24"/>
          <w:highlight w:val="none"/>
        </w:rPr>
        <w:t>（6）中标单位不得将本项目分包或转包，否则招标人有权责令其停止作业并终止承包合同，所造成的损失由中标单位负责。</w:t>
      </w:r>
    </w:p>
    <w:p w14:paraId="29783A0D">
      <w:pPr>
        <w:spacing w:line="360" w:lineRule="auto"/>
        <w:ind w:firstLine="482" w:firstLineChars="200"/>
        <w:rPr>
          <w:rFonts w:hint="eastAsia" w:ascii="宋体" w:hAnsi="宋体" w:eastAsia="宋体" w:cs="宋体"/>
          <w:b/>
          <w:bCs/>
          <w:color w:val="auto"/>
          <w:kern w:val="0"/>
          <w:sz w:val="24"/>
          <w:szCs w:val="24"/>
          <w:highlight w:val="none"/>
          <w:u w:val="single"/>
          <w:lang w:val="en-US" w:eastAsia="zh-CN" w:bidi="ar"/>
        </w:rPr>
      </w:pPr>
    </w:p>
    <w:p w14:paraId="617AB379">
      <w:pPr>
        <w:rPr>
          <w:rFonts w:hint="eastAsia" w:ascii="宋体"/>
          <w:b/>
          <w:kern w:val="0"/>
          <w:sz w:val="28"/>
          <w:szCs w:val="28"/>
          <w:lang w:val="zh-CN"/>
        </w:rPr>
      </w:pPr>
      <w:r>
        <w:rPr>
          <w:rFonts w:hint="eastAsia" w:ascii="宋体"/>
          <w:b/>
          <w:kern w:val="0"/>
          <w:sz w:val="28"/>
          <w:szCs w:val="28"/>
          <w:lang w:val="zh-CN"/>
        </w:rPr>
        <w:br w:type="page"/>
      </w:r>
    </w:p>
    <w:p w14:paraId="5D341AB6">
      <w:pPr>
        <w:jc w:val="center"/>
        <w:rPr>
          <w:rFonts w:hint="eastAsia" w:ascii="宋体"/>
          <w:b/>
          <w:kern w:val="0"/>
          <w:sz w:val="28"/>
          <w:szCs w:val="28"/>
          <w:lang w:val="zh-CN"/>
        </w:rPr>
      </w:pPr>
      <w:r>
        <w:rPr>
          <w:rFonts w:hint="eastAsia" w:ascii="宋体" w:hAnsi="宋体"/>
          <w:b/>
          <w:bCs/>
          <w:sz w:val="28"/>
          <w:szCs w:val="28"/>
        </w:rPr>
        <w:t>道路清扫保洁考核评分标准、质量标准、处罚标准</w:t>
      </w:r>
    </w:p>
    <w:p w14:paraId="7D1D76A5">
      <w:pPr>
        <w:adjustRightInd w:val="0"/>
        <w:snapToGrid w:val="0"/>
        <w:spacing w:line="360" w:lineRule="auto"/>
        <w:jc w:val="center"/>
        <w:rPr>
          <w:rFonts w:hint="eastAsia" w:ascii="宋体" w:hAnsi="宋体"/>
          <w:b/>
          <w:sz w:val="24"/>
        </w:rPr>
      </w:pPr>
      <w:r>
        <w:rPr>
          <w:rFonts w:hint="eastAsia" w:ascii="宋体" w:hAnsi="宋体"/>
          <w:b/>
          <w:bCs/>
          <w:sz w:val="24"/>
        </w:rPr>
        <w:t>项目技术规范和服务要求</w:t>
      </w:r>
    </w:p>
    <w:p w14:paraId="75D17547">
      <w:pPr>
        <w:rPr>
          <w:rFonts w:hint="eastAsia"/>
          <w:b/>
          <w:color w:val="auto"/>
          <w:sz w:val="24"/>
          <w:lang w:val="en-US" w:eastAsia="zh-CN"/>
        </w:rPr>
      </w:pPr>
    </w:p>
    <w:p w14:paraId="5204DAD3">
      <w:pPr>
        <w:rPr>
          <w:rFonts w:hint="eastAsia"/>
          <w:b/>
          <w:color w:val="auto"/>
          <w:sz w:val="24"/>
        </w:rPr>
      </w:pPr>
      <w:r>
        <w:rPr>
          <w:rFonts w:hint="eastAsia"/>
          <w:b/>
          <w:color w:val="auto"/>
          <w:sz w:val="24"/>
          <w:lang w:val="en-US" w:eastAsia="zh-CN"/>
        </w:rPr>
        <w:t>1.</w:t>
      </w:r>
      <w:r>
        <w:rPr>
          <w:rFonts w:hint="eastAsia"/>
          <w:b/>
          <w:color w:val="auto"/>
          <w:sz w:val="24"/>
        </w:rPr>
        <w:t>保洁标准</w:t>
      </w:r>
    </w:p>
    <w:p w14:paraId="5B9300C2">
      <w:pPr>
        <w:spacing w:line="440" w:lineRule="exact"/>
        <w:rPr>
          <w:rFonts w:hint="eastAsia" w:ascii="宋体" w:hAnsi="宋体"/>
          <w:color w:val="auto"/>
          <w:sz w:val="24"/>
        </w:rPr>
      </w:pPr>
      <w:r>
        <w:rPr>
          <w:rFonts w:hint="eastAsia" w:ascii="宋体" w:hAnsi="宋体"/>
          <w:color w:val="auto"/>
          <w:sz w:val="24"/>
        </w:rPr>
        <w:t>（一）道路清扫保洁质量标准：</w:t>
      </w:r>
    </w:p>
    <w:p w14:paraId="03B461D0">
      <w:pPr>
        <w:spacing w:line="440" w:lineRule="exact"/>
        <w:rPr>
          <w:rFonts w:hint="eastAsia" w:ascii="宋体" w:hAnsi="宋体"/>
          <w:color w:val="auto"/>
          <w:sz w:val="24"/>
        </w:rPr>
      </w:pPr>
      <w:r>
        <w:rPr>
          <w:rFonts w:hint="eastAsia" w:ascii="宋体" w:hAnsi="宋体"/>
          <w:color w:val="auto"/>
          <w:sz w:val="24"/>
        </w:rPr>
        <w:t>1、乙方应根据本标书、国家及地方有关道路清扫中的规定,投标人在技术标中的相关内容及甲方提供的所有相关资料,清扫保洁期内，保洁时间为每日8小时以上保洁，</w:t>
      </w:r>
      <w:r>
        <w:rPr>
          <w:rFonts w:hint="eastAsia" w:ascii="宋体" w:hAnsi="宋体"/>
          <w:color w:val="auto"/>
          <w:sz w:val="24"/>
          <w:lang w:eastAsia="zh-CN"/>
        </w:rPr>
        <w:t>如遇</w:t>
      </w:r>
      <w:r>
        <w:rPr>
          <w:rFonts w:hint="eastAsia" w:ascii="宋体" w:hAnsi="宋体"/>
          <w:color w:val="auto"/>
          <w:sz w:val="24"/>
        </w:rPr>
        <w:t>特殊天气</w:t>
      </w:r>
      <w:r>
        <w:rPr>
          <w:rFonts w:hint="eastAsia" w:ascii="宋体" w:hAnsi="宋体"/>
          <w:color w:val="auto"/>
          <w:sz w:val="24"/>
          <w:lang w:eastAsia="zh-CN"/>
        </w:rPr>
        <w:t>及各类检查、应急事宜</w:t>
      </w:r>
      <w:r>
        <w:rPr>
          <w:rFonts w:hint="eastAsia" w:ascii="宋体" w:hAnsi="宋体"/>
          <w:color w:val="auto"/>
          <w:sz w:val="24"/>
        </w:rPr>
        <w:t>除外，建设单位另行通知。作业时必须统一穿着反光条安全黄背心 。</w:t>
      </w:r>
    </w:p>
    <w:p w14:paraId="2E3792B9">
      <w:pPr>
        <w:spacing w:line="440" w:lineRule="exact"/>
        <w:rPr>
          <w:rFonts w:hint="eastAsia" w:ascii="宋体" w:hAnsi="宋体"/>
          <w:color w:val="auto"/>
          <w:sz w:val="24"/>
        </w:rPr>
      </w:pPr>
      <w:r>
        <w:rPr>
          <w:rFonts w:hint="eastAsia" w:ascii="宋体" w:hAnsi="宋体"/>
          <w:color w:val="auto"/>
          <w:sz w:val="24"/>
        </w:rPr>
        <w:t>2、发生严重污染时及时冲洗。</w:t>
      </w:r>
    </w:p>
    <w:p w14:paraId="27ADC877">
      <w:pPr>
        <w:spacing w:line="440" w:lineRule="exact"/>
        <w:rPr>
          <w:rFonts w:hint="eastAsia" w:ascii="宋体" w:hAnsi="宋体"/>
          <w:color w:val="auto"/>
          <w:sz w:val="24"/>
        </w:rPr>
      </w:pPr>
      <w:r>
        <w:rPr>
          <w:rFonts w:hint="eastAsia" w:ascii="宋体" w:hAnsi="宋体"/>
          <w:color w:val="auto"/>
          <w:sz w:val="24"/>
        </w:rPr>
        <w:t>3、道路垃圾不得反扫、漏扫，垃圾不得扫入窨井、喇叭口、绿地等。</w:t>
      </w:r>
    </w:p>
    <w:p w14:paraId="57ED2C97">
      <w:pPr>
        <w:spacing w:line="440" w:lineRule="exact"/>
        <w:rPr>
          <w:rFonts w:hint="eastAsia" w:ascii="宋体" w:hAnsi="宋体"/>
          <w:color w:val="auto"/>
          <w:sz w:val="24"/>
        </w:rPr>
      </w:pPr>
      <w:r>
        <w:rPr>
          <w:rFonts w:hint="eastAsia" w:ascii="宋体" w:hAnsi="宋体"/>
          <w:color w:val="auto"/>
          <w:sz w:val="24"/>
        </w:rPr>
        <w:t>4</w:t>
      </w:r>
      <w:r>
        <w:rPr>
          <w:rFonts w:hint="eastAsia" w:ascii="宋体" w:hAnsi="宋体"/>
          <w:b/>
          <w:bCs/>
          <w:color w:val="auto"/>
          <w:sz w:val="24"/>
        </w:rPr>
        <w:t>、保持废物箱的整洁完好，无积存垃圾，无明显污迹，外观无残标。</w:t>
      </w:r>
    </w:p>
    <w:p w14:paraId="462E1087">
      <w:pPr>
        <w:spacing w:line="440" w:lineRule="exact"/>
        <w:rPr>
          <w:rFonts w:hint="eastAsia" w:ascii="宋体" w:hAnsi="宋体"/>
          <w:color w:val="auto"/>
          <w:sz w:val="24"/>
        </w:rPr>
      </w:pPr>
      <w:r>
        <w:rPr>
          <w:rFonts w:hint="eastAsia" w:ascii="宋体" w:hAnsi="宋体"/>
          <w:color w:val="auto"/>
          <w:sz w:val="24"/>
        </w:rPr>
        <w:t>5</w:t>
      </w:r>
      <w:r>
        <w:rPr>
          <w:rFonts w:hint="eastAsia" w:ascii="宋体" w:hAnsi="宋体"/>
          <w:b/>
          <w:bCs/>
          <w:color w:val="auto"/>
          <w:sz w:val="24"/>
        </w:rPr>
        <w:t>、清扫专用车整洁无破损、满溢，车箱无吊挂杂物现象，应密闭运输，作业完毕后将工具清理干净，停放在规定地点。</w:t>
      </w:r>
    </w:p>
    <w:p w14:paraId="1F0C8912">
      <w:pPr>
        <w:spacing w:line="440" w:lineRule="exact"/>
        <w:rPr>
          <w:rFonts w:hint="eastAsia" w:ascii="宋体" w:hAnsi="宋体"/>
          <w:color w:val="auto"/>
          <w:sz w:val="24"/>
        </w:rPr>
      </w:pPr>
      <w:r>
        <w:rPr>
          <w:rFonts w:hint="eastAsia" w:ascii="宋体" w:hAnsi="宋体"/>
          <w:color w:val="auto"/>
          <w:sz w:val="24"/>
        </w:rPr>
        <w:t>6、乙方清扫保洁负责路段上清扫保洁人员应落实到位，清扫保洁人数应达到规定的标准。</w:t>
      </w:r>
    </w:p>
    <w:p w14:paraId="03E9DF35">
      <w:pPr>
        <w:spacing w:line="440" w:lineRule="exact"/>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、垃圾应倾倒指定地点，不焚烧垃圾、树叶，树枝落叶旺季及时清扫干净。不焚烧垃圾、树叶，树枝落叶旺季及时清扫干净。</w:t>
      </w:r>
    </w:p>
    <w:p w14:paraId="66A2125C">
      <w:pPr>
        <w:spacing w:line="440" w:lineRule="exact"/>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、道路沿线环卫设施上的“牛皮癣”即时清除，目测范围内的无主垃圾、废土当日发现当日清除。</w:t>
      </w:r>
    </w:p>
    <w:p w14:paraId="76D7EA37">
      <w:pPr>
        <w:spacing w:line="440" w:lineRule="exact"/>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、遇有重大活动或突发事件，及时组织力量做好清扫保洁等保障工作。遇冬天下雪应及时扫雪清道。</w:t>
      </w:r>
    </w:p>
    <w:p w14:paraId="5C2E97DC">
      <w:pPr>
        <w:spacing w:line="440" w:lineRule="exact"/>
        <w:rPr>
          <w:rFonts w:hint="eastAsia"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、绿化带、花坛保洁，要达到无白色垃圾、无堆积垃圾及废土。</w:t>
      </w:r>
    </w:p>
    <w:p w14:paraId="7CC4819C">
      <w:pPr>
        <w:spacing w:line="440" w:lineRule="exact"/>
        <w:rPr>
          <w:rFonts w:hint="eastAsia" w:ascii="宋体" w:hAnsi="宋体"/>
          <w:color w:val="auto"/>
          <w:sz w:val="24"/>
        </w:rPr>
      </w:pPr>
      <w:r>
        <w:rPr>
          <w:rFonts w:hint="eastAsia" w:ascii="宋体" w:hAnsi="宋体"/>
          <w:color w:val="auto"/>
          <w:sz w:val="24"/>
          <w:lang w:val="en-US" w:eastAsia="zh-CN"/>
        </w:rPr>
        <w:t>11</w:t>
      </w:r>
      <w:r>
        <w:rPr>
          <w:rFonts w:hint="eastAsia" w:ascii="宋体" w:hAnsi="宋体"/>
          <w:color w:val="auto"/>
          <w:sz w:val="24"/>
        </w:rPr>
        <w:t>、道路清扫保洁员上岗须穿安全反光黄背心和戴反光安全帽，统一着装；交接班必须在作业现场进行。</w:t>
      </w:r>
    </w:p>
    <w:p w14:paraId="7DBF80D2">
      <w:pPr>
        <w:spacing w:line="440" w:lineRule="exact"/>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、规范管理、文明作业、自觉接受招标单位及上级各部门领导的检查和社会监督，对出现的问题要及时整改。</w:t>
      </w:r>
    </w:p>
    <w:p w14:paraId="03B2AC30">
      <w:pPr>
        <w:spacing w:line="440" w:lineRule="exact"/>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、作业时应严格遵守劳动纪律，遵守安全操作规程，确保安全，发生各种意外事故由中标单位自行依照法律法规妥善处理。</w:t>
      </w:r>
    </w:p>
    <w:p w14:paraId="0FBF28B5">
      <w:pPr>
        <w:spacing w:line="440" w:lineRule="exact"/>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eastAsia="zh-CN"/>
        </w:rPr>
        <w:t>各个社区</w:t>
      </w:r>
      <w:r>
        <w:rPr>
          <w:rFonts w:hint="eastAsia" w:ascii="宋体" w:hAnsi="宋体"/>
          <w:color w:val="auto"/>
          <w:sz w:val="24"/>
        </w:rPr>
        <w:t>范围内清除各类牛皮癣。</w:t>
      </w:r>
    </w:p>
    <w:p w14:paraId="03CC5B54">
      <w:pPr>
        <w:spacing w:line="440" w:lineRule="exact"/>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 交通护栏、绿化护栏设施每月清洗一次。</w:t>
      </w:r>
    </w:p>
    <w:p w14:paraId="3287818F">
      <w:pPr>
        <w:spacing w:line="440" w:lineRule="exact"/>
        <w:rPr>
          <w:rFonts w:hint="eastAsia" w:ascii="宋体" w:hAnsi="宋体"/>
          <w:color w:val="auto"/>
          <w:sz w:val="24"/>
        </w:rPr>
      </w:pPr>
      <w:r>
        <w:rPr>
          <w:rFonts w:hint="eastAsia" w:ascii="宋体" w:hAnsi="宋体"/>
          <w:color w:val="auto"/>
          <w:sz w:val="24"/>
          <w:lang w:val="en-US" w:eastAsia="zh-CN"/>
        </w:rPr>
        <w:t>16</w:t>
      </w:r>
      <w:r>
        <w:rPr>
          <w:rFonts w:hint="eastAsia" w:ascii="宋体" w:hAnsi="宋体"/>
          <w:color w:val="auto"/>
          <w:sz w:val="24"/>
        </w:rPr>
        <w:t>、 建立日常巡查制度，巡查人员对所管辖的保洁每天巡查一次，发现问题及时整改。建立保洁管理工作台帐，做好保洁工作日报、月报、年报，健全保洁养护档案制度。</w:t>
      </w:r>
    </w:p>
    <w:p w14:paraId="26F5A1C5">
      <w:pPr>
        <w:spacing w:line="440" w:lineRule="exact"/>
        <w:ind w:firstLine="240" w:firstLineChars="100"/>
        <w:rPr>
          <w:rFonts w:hint="eastAsia" w:ascii="宋体" w:hAnsi="宋体"/>
          <w:color w:val="auto"/>
          <w:sz w:val="24"/>
        </w:rPr>
      </w:pPr>
      <w:r>
        <w:rPr>
          <w:rFonts w:hint="eastAsia" w:ascii="宋体" w:hAnsi="宋体"/>
          <w:color w:val="auto"/>
          <w:sz w:val="24"/>
        </w:rPr>
        <w:t>（</w:t>
      </w:r>
      <w:r>
        <w:rPr>
          <w:rFonts w:hint="eastAsia" w:ascii="宋体" w:hAnsi="宋体"/>
          <w:color w:val="auto"/>
          <w:sz w:val="24"/>
          <w:lang w:eastAsia="zh-CN"/>
        </w:rPr>
        <w:t>二</w:t>
      </w:r>
      <w:r>
        <w:rPr>
          <w:rFonts w:hint="eastAsia" w:ascii="宋体" w:hAnsi="宋体"/>
          <w:color w:val="auto"/>
          <w:sz w:val="24"/>
        </w:rPr>
        <w:t>）生活垃圾清运质量标准：</w:t>
      </w:r>
    </w:p>
    <w:p w14:paraId="0078C4EC">
      <w:pPr>
        <w:spacing w:line="440" w:lineRule="exact"/>
        <w:ind w:firstLine="480" w:firstLineChars="200"/>
        <w:rPr>
          <w:rFonts w:hint="eastAsia" w:ascii="宋体" w:hAnsi="宋体" w:eastAsia="宋体"/>
          <w:color w:val="auto"/>
          <w:sz w:val="24"/>
          <w:lang w:eastAsia="zh-CN"/>
        </w:rPr>
      </w:pPr>
      <w:r>
        <w:rPr>
          <w:rFonts w:hint="eastAsia" w:ascii="宋体" w:hAnsi="宋体"/>
          <w:color w:val="auto"/>
          <w:sz w:val="24"/>
        </w:rPr>
        <w:t>1、垃圾桶清洗每星期不少于二次</w:t>
      </w:r>
      <w:r>
        <w:rPr>
          <w:rFonts w:hint="eastAsia" w:ascii="宋体" w:hAnsi="宋体"/>
          <w:color w:val="auto"/>
          <w:sz w:val="24"/>
          <w:lang w:eastAsia="zh-CN"/>
        </w:rPr>
        <w:t>，</w:t>
      </w:r>
      <w:r>
        <w:rPr>
          <w:rFonts w:hint="eastAsia" w:ascii="宋体" w:hAnsi="宋体"/>
          <w:b/>
          <w:bCs/>
          <w:color w:val="auto"/>
          <w:sz w:val="24"/>
          <w:lang w:eastAsia="zh-CN"/>
        </w:rPr>
        <w:t>生活垃圾清运每天两次</w:t>
      </w:r>
      <w:r>
        <w:rPr>
          <w:rFonts w:hint="eastAsia" w:ascii="宋体" w:hAnsi="宋体"/>
          <w:color w:val="auto"/>
          <w:sz w:val="24"/>
          <w:lang w:eastAsia="zh-CN"/>
        </w:rPr>
        <w:t>。</w:t>
      </w:r>
    </w:p>
    <w:p w14:paraId="4F553DD3">
      <w:pPr>
        <w:spacing w:line="440" w:lineRule="exact"/>
        <w:ind w:firstLine="480" w:firstLineChars="200"/>
        <w:rPr>
          <w:rFonts w:hint="eastAsia" w:ascii="宋体" w:hAnsi="宋体"/>
          <w:color w:val="auto"/>
          <w:sz w:val="24"/>
        </w:rPr>
      </w:pPr>
      <w:r>
        <w:rPr>
          <w:rFonts w:hint="eastAsia" w:ascii="宋体" w:hAnsi="宋体"/>
          <w:color w:val="auto"/>
          <w:sz w:val="24"/>
        </w:rPr>
        <w:t>2、垃圾点要求日产日清，垃圾桶周边清洁无散落，严禁焚烧。</w:t>
      </w:r>
    </w:p>
    <w:p w14:paraId="64BC8AFE">
      <w:pPr>
        <w:spacing w:line="440" w:lineRule="exact"/>
        <w:ind w:firstLine="480" w:firstLineChars="200"/>
        <w:rPr>
          <w:rFonts w:hint="eastAsia" w:ascii="宋体" w:hAnsi="宋体"/>
          <w:color w:val="auto"/>
          <w:sz w:val="24"/>
        </w:rPr>
      </w:pPr>
      <w:r>
        <w:rPr>
          <w:rFonts w:hint="eastAsia" w:ascii="宋体" w:hAnsi="宋体"/>
          <w:color w:val="auto"/>
          <w:sz w:val="24"/>
        </w:rPr>
        <w:t>3、垃圾</w:t>
      </w:r>
      <w:r>
        <w:rPr>
          <w:rFonts w:hint="eastAsia" w:ascii="宋体" w:hAnsi="宋体"/>
          <w:color w:val="auto"/>
          <w:sz w:val="24"/>
          <w:lang w:eastAsia="zh-CN"/>
        </w:rPr>
        <w:t>收集点</w:t>
      </w:r>
      <w:r>
        <w:rPr>
          <w:rFonts w:hint="eastAsia" w:ascii="宋体" w:hAnsi="宋体"/>
          <w:color w:val="auto"/>
          <w:sz w:val="24"/>
        </w:rPr>
        <w:t>必须做到</w:t>
      </w:r>
      <w:r>
        <w:rPr>
          <w:rFonts w:hint="eastAsia" w:ascii="宋体" w:hAnsi="宋体"/>
          <w:color w:val="auto"/>
          <w:sz w:val="24"/>
          <w:lang w:eastAsia="zh-CN"/>
        </w:rPr>
        <w:t>每日清洗</w:t>
      </w:r>
      <w:r>
        <w:rPr>
          <w:rFonts w:hint="eastAsia" w:ascii="宋体" w:hAnsi="宋体"/>
          <w:color w:val="auto"/>
          <w:sz w:val="24"/>
        </w:rPr>
        <w:t>。</w:t>
      </w:r>
    </w:p>
    <w:p w14:paraId="6E7D417C">
      <w:pPr>
        <w:spacing w:line="440" w:lineRule="exact"/>
        <w:ind w:firstLine="480" w:firstLineChars="200"/>
        <w:rPr>
          <w:rFonts w:hint="eastAsia" w:ascii="宋体" w:hAnsi="宋体"/>
          <w:color w:val="auto"/>
          <w:sz w:val="24"/>
        </w:rPr>
      </w:pPr>
      <w:r>
        <w:rPr>
          <w:rFonts w:hint="eastAsia" w:ascii="宋体" w:hAnsi="宋体"/>
          <w:color w:val="auto"/>
          <w:sz w:val="24"/>
        </w:rPr>
        <w:t>4、分类垃圾需分类清运。</w:t>
      </w:r>
    </w:p>
    <w:p w14:paraId="13A58FE0">
      <w:pPr>
        <w:spacing w:line="440" w:lineRule="exact"/>
        <w:ind w:firstLine="482" w:firstLineChars="200"/>
        <w:rPr>
          <w:rFonts w:hint="eastAsia" w:ascii="宋体" w:hAnsi="宋体"/>
          <w:color w:val="auto"/>
          <w:sz w:val="24"/>
          <w:lang w:val="en-US" w:eastAsia="zh-CN"/>
        </w:rPr>
      </w:pPr>
      <w:r>
        <w:rPr>
          <w:rFonts w:hint="eastAsia" w:ascii="宋体" w:hAnsi="宋体"/>
          <w:b/>
          <w:bCs/>
          <w:color w:val="auto"/>
          <w:sz w:val="24"/>
          <w:lang w:val="en-US" w:eastAsia="zh-CN"/>
        </w:rPr>
        <w:t>5、</w:t>
      </w:r>
      <w:r>
        <w:rPr>
          <w:rFonts w:hint="eastAsia" w:ascii="宋体" w:hAnsi="宋体"/>
          <w:color w:val="auto"/>
          <w:sz w:val="24"/>
          <w:lang w:val="en-US" w:eastAsia="zh-CN"/>
        </w:rPr>
        <w:t>大件</w:t>
      </w:r>
      <w:r>
        <w:rPr>
          <w:rFonts w:hint="eastAsia" w:ascii="宋体" w:hAnsi="宋体"/>
          <w:color w:val="auto"/>
          <w:sz w:val="24"/>
          <w:lang w:eastAsia="zh-CN"/>
        </w:rPr>
        <w:t>垃圾统一收集至临时中转点，工业垃圾统一收集运输至</w:t>
      </w:r>
      <w:r>
        <w:rPr>
          <w:rFonts w:hint="eastAsia" w:ascii="宋体" w:hAnsi="宋体"/>
          <w:color w:val="auto"/>
          <w:sz w:val="24"/>
          <w:lang w:val="en-US" w:eastAsia="zh-CN"/>
        </w:rPr>
        <w:t>垃圾处置点处理。处置点定时定量及时清理。</w:t>
      </w:r>
    </w:p>
    <w:p w14:paraId="023776E1">
      <w:pPr>
        <w:spacing w:line="440" w:lineRule="exact"/>
        <w:rPr>
          <w:rFonts w:hint="eastAsia"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w:t>
      </w:r>
      <w:r>
        <w:rPr>
          <w:rFonts w:hint="eastAsia" w:ascii="宋体" w:hAnsi="宋体"/>
          <w:b/>
          <w:color w:val="auto"/>
          <w:sz w:val="24"/>
          <w:highlight w:val="none"/>
          <w:lang w:eastAsia="zh-CN"/>
        </w:rPr>
        <w:t>奖罚</w:t>
      </w:r>
      <w:r>
        <w:rPr>
          <w:rFonts w:hint="eastAsia" w:ascii="宋体" w:hAnsi="宋体"/>
          <w:b/>
          <w:color w:val="auto"/>
          <w:sz w:val="24"/>
          <w:highlight w:val="none"/>
        </w:rPr>
        <w:t>标准：</w:t>
      </w:r>
    </w:p>
    <w:p w14:paraId="49CF97DD">
      <w:pPr>
        <w:spacing w:line="440" w:lineRule="exac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1)奖罚制度（省处罚单20000元，市处罚单10000元，区处罚单3000元，街道处罚单600元每次）。</w:t>
      </w:r>
    </w:p>
    <w:p w14:paraId="13A3458F">
      <w:pPr>
        <w:spacing w:line="440" w:lineRule="exac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2)被评上最清洁社区（区奖励10000元，街道奖励5000元）；被评上最脏社区（区扣5000元，街道扣3000元）。</w:t>
      </w:r>
    </w:p>
    <w:p w14:paraId="237733D2">
      <w:pPr>
        <w:spacing w:line="440" w:lineRule="exac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3）对于扣分标准为10分及以上的项目，为重点关注项目，如果每年度内同项问题累计发生三次，则双倍扣分。</w:t>
      </w:r>
    </w:p>
    <w:p w14:paraId="1FDB456D">
      <w:pPr>
        <w:tabs>
          <w:tab w:val="left" w:pos="900"/>
        </w:tabs>
        <w:snapToGrid w:val="0"/>
        <w:spacing w:line="420" w:lineRule="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上级有关部门检查扣分的，按照相关条款和分值扣除相应的分数</w:t>
      </w:r>
    </w:p>
    <w:p w14:paraId="2997A39E">
      <w:pPr>
        <w:tabs>
          <w:tab w:val="left" w:pos="900"/>
        </w:tabs>
        <w:snapToGrid w:val="0"/>
        <w:spacing w:line="420" w:lineRule="auto"/>
        <w:rPr>
          <w:rFonts w:hint="eastAsia" w:ascii="宋体" w:hAnsi="宋体"/>
          <w:color w:val="auto"/>
          <w:sz w:val="24"/>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上级有关部门发出整改通知书且不整改或整改不力的，一次扣1000元，累计三次以上（含三次），解除合同，履约保证金</w:t>
      </w:r>
      <w:r>
        <w:rPr>
          <w:rFonts w:hint="eastAsia" w:ascii="宋体" w:hAnsi="宋体"/>
          <w:sz w:val="24"/>
        </w:rPr>
        <w:t>不予归还。</w:t>
      </w:r>
    </w:p>
    <w:p w14:paraId="22837B03">
      <w:pPr>
        <w:keepNext w:val="0"/>
        <w:keepLines w:val="0"/>
        <w:pageBreakBefore w:val="0"/>
        <w:widowControl w:val="0"/>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b/>
          <w:color w:val="auto"/>
          <w:sz w:val="24"/>
        </w:rPr>
      </w:pPr>
      <w:r>
        <w:rPr>
          <w:rFonts w:hint="eastAsia" w:ascii="宋体" w:hAnsi="宋体"/>
          <w:b/>
          <w:color w:val="auto"/>
          <w:sz w:val="24"/>
          <w:lang w:val="en-US" w:eastAsia="zh-CN"/>
        </w:rPr>
        <w:t>3</w:t>
      </w:r>
      <w:r>
        <w:rPr>
          <w:rFonts w:hint="eastAsia" w:ascii="宋体" w:hAnsi="宋体"/>
          <w:b/>
          <w:color w:val="auto"/>
          <w:sz w:val="24"/>
        </w:rPr>
        <w:t>.管理要求：</w:t>
      </w:r>
    </w:p>
    <w:p w14:paraId="5B72EAFD">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sz w:val="24"/>
        </w:rPr>
      </w:pPr>
      <w:r>
        <w:rPr>
          <w:rFonts w:hint="eastAsia" w:ascii="宋体" w:hAnsi="宋体"/>
          <w:sz w:val="24"/>
        </w:rPr>
        <w:t>乙方在保洁作业中投入的机械设备、人员配置等必须与投标文件中所承诺的数量规格相符合。加强日常作业质量管理，做好作业质量自查日记，每月25日前报送工作报表。</w:t>
      </w:r>
    </w:p>
    <w:p w14:paraId="48B70EF7">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sz w:val="24"/>
        </w:rPr>
      </w:pPr>
      <w:r>
        <w:rPr>
          <w:rFonts w:hint="eastAsia" w:ascii="宋体" w:hAnsi="宋体"/>
          <w:sz w:val="24"/>
        </w:rPr>
        <w:t>规范管理、文明作业、自觉接受招标单位及其上级各部门领导的检查和社会监督，对出现的问题要及时整改。</w:t>
      </w:r>
    </w:p>
    <w:p w14:paraId="6C0E2318">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sz w:val="24"/>
        </w:rPr>
      </w:pPr>
      <w:r>
        <w:rPr>
          <w:rFonts w:hint="eastAsia" w:ascii="宋体" w:hAnsi="宋体"/>
          <w:sz w:val="24"/>
        </w:rPr>
        <w:t>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中标单位自行负责，并依照法律法规妥善处理（事故情况应及时告知招标单位）。</w:t>
      </w:r>
    </w:p>
    <w:p w14:paraId="29FF8E0B">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sz w:val="24"/>
        </w:rPr>
      </w:pPr>
      <w:r>
        <w:rPr>
          <w:rFonts w:hint="eastAsia" w:ascii="宋体" w:hAnsi="宋体"/>
          <w:sz w:val="24"/>
        </w:rPr>
        <w:t>乙方不得以任何名义擅自向沿街单位和个人收取环卫保洁费用。</w:t>
      </w:r>
    </w:p>
    <w:p w14:paraId="6DBEB9EF">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sz w:val="24"/>
        </w:rPr>
      </w:pPr>
      <w:r>
        <w:rPr>
          <w:rFonts w:hint="eastAsia" w:ascii="宋体" w:hAnsi="宋体"/>
          <w:sz w:val="24"/>
        </w:rPr>
        <w:t>果壳箱应定期保养保持整洁完好无缺失，承包期间因作业操作不善或其它原因造成破损、缺失、被盗的，由乙方承担费用并负责修复或更新（果壳箱更换款式应保持原样，或经采购人同意后调整款式）。</w:t>
      </w:r>
    </w:p>
    <w:p w14:paraId="517E819D">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sz w:val="24"/>
        </w:rPr>
      </w:pPr>
      <w:r>
        <w:rPr>
          <w:rFonts w:hint="eastAsia" w:ascii="宋体" w:hAnsi="宋体"/>
          <w:sz w:val="24"/>
        </w:rPr>
        <w:t>机动、人力车辆应按时冲洗保养保持外观整洁，无抛洒滴漏、无满溢、无吊挂，车辆符合环卫标准化管理要求。</w:t>
      </w:r>
    </w:p>
    <w:p w14:paraId="314FCAE6">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sz w:val="24"/>
        </w:rPr>
      </w:pPr>
      <w:r>
        <w:rPr>
          <w:rFonts w:hint="eastAsia" w:ascii="宋体" w:hAnsi="宋体"/>
          <w:sz w:val="24"/>
        </w:rPr>
        <w:t>垃圾应倾倒在指定的垃圾中转站，不得焚烧垃圾、树叶，确需垃圾二次转运的应在指定地点进行，不得直接在保洁道路上进行。</w:t>
      </w:r>
    </w:p>
    <w:p w14:paraId="53E4D687">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sz w:val="24"/>
        </w:rPr>
      </w:pPr>
      <w:r>
        <w:rPr>
          <w:rFonts w:hint="eastAsia" w:ascii="宋体" w:hAnsi="宋体"/>
          <w:sz w:val="24"/>
        </w:rPr>
        <w:t>如遇渣土抛洒污染路面等情况，乙方应及时举报执法部门，同时配合相关部门进行道路清理冲洗。</w:t>
      </w:r>
    </w:p>
    <w:p w14:paraId="35FFECA3">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sz w:val="24"/>
        </w:rPr>
      </w:pPr>
      <w:r>
        <w:rPr>
          <w:rFonts w:hint="eastAsia" w:ascii="宋体" w:hAnsi="宋体"/>
          <w:sz w:val="24"/>
        </w:rPr>
        <w:t>专用作业车辆要有反光标志、有编号、有监督电话、有责任单位、车辆停放场所乙方自行负责解决。</w:t>
      </w:r>
    </w:p>
    <w:p w14:paraId="66792566">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b/>
          <w:sz w:val="24"/>
        </w:rPr>
      </w:pPr>
      <w:r>
        <w:rPr>
          <w:rFonts w:hint="eastAsia" w:ascii="宋体" w:hAnsi="宋体"/>
          <w:sz w:val="24"/>
        </w:rPr>
        <w:t>本着以人为本、关爱职工的理念，严格遵守有关劳动法规，落实《杭州市人民政府办公厅关于进一步解决环卫工人实际困难，保障其合法权益的意见》精神。如因违法、违规并造成不良后果的，其责任由乙方自负。</w:t>
      </w:r>
    </w:p>
    <w:p w14:paraId="58A2496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宋体" w:hAnsi="宋体"/>
          <w:b/>
          <w:sz w:val="24"/>
        </w:rPr>
      </w:pPr>
    </w:p>
    <w:p w14:paraId="082E8EA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43763F9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2079A61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1C8BCC5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059E67F3">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05BC9B0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39F8CE7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0499988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2826196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1DC785C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416E2423">
      <w:pPr>
        <w:pStyle w:val="80"/>
        <w:rPr>
          <w:rFonts w:hint="eastAsia"/>
        </w:rPr>
      </w:pPr>
    </w:p>
    <w:p w14:paraId="0947C7D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1A2EAC53">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236480D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0A7D7D9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10EA53A9">
      <w:pPr>
        <w:pStyle w:val="80"/>
        <w:rPr>
          <w:rFonts w:hint="eastAsia" w:ascii="宋体" w:hAnsi="宋体"/>
          <w:b/>
          <w:sz w:val="24"/>
        </w:rPr>
      </w:pPr>
    </w:p>
    <w:p w14:paraId="27C8170B">
      <w:pPr>
        <w:pStyle w:val="80"/>
        <w:rPr>
          <w:rFonts w:hint="eastAsia" w:ascii="宋体" w:hAnsi="宋体"/>
          <w:b/>
          <w:sz w:val="24"/>
        </w:rPr>
      </w:pPr>
    </w:p>
    <w:p w14:paraId="650B81B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05069B13">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p>
    <w:p w14:paraId="318EB065">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r>
        <w:rPr>
          <w:rFonts w:hint="eastAsia" w:ascii="宋体" w:hAnsi="宋体"/>
          <w:b/>
          <w:sz w:val="24"/>
        </w:rPr>
        <w:t>本项目实施考核办法：</w:t>
      </w:r>
    </w:p>
    <w:p w14:paraId="563AE4A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b/>
          <w:sz w:val="24"/>
        </w:rPr>
      </w:pPr>
      <w:r>
        <w:rPr>
          <w:rFonts w:hint="eastAsia"/>
          <w:sz w:val="24"/>
        </w:rPr>
        <w:t>考评时间：</w:t>
      </w:r>
      <w:r>
        <w:rPr>
          <w:rFonts w:hint="eastAsia"/>
          <w:sz w:val="24"/>
          <w:u w:val="single"/>
        </w:rPr>
        <w:t xml:space="preserve">               </w:t>
      </w:r>
      <w:r>
        <w:rPr>
          <w:rFonts w:hint="eastAsia"/>
          <w:sz w:val="24"/>
        </w:rPr>
        <w:t xml:space="preserve">  考评地段：</w:t>
      </w:r>
      <w:r>
        <w:rPr>
          <w:rFonts w:hint="eastAsia"/>
          <w:sz w:val="24"/>
          <w:u w:val="single"/>
        </w:rPr>
        <w:t xml:space="preserve">              </w:t>
      </w:r>
      <w:r>
        <w:rPr>
          <w:rFonts w:hint="eastAsia"/>
          <w:sz w:val="24"/>
        </w:rPr>
        <w:t xml:space="preserve"> 考评人员：</w:t>
      </w:r>
      <w:r>
        <w:rPr>
          <w:rFonts w:hint="eastAsia"/>
          <w:sz w:val="24"/>
          <w:u w:val="single"/>
        </w:rPr>
        <w:t xml:space="preserve">          </w:t>
      </w:r>
    </w:p>
    <w:tbl>
      <w:tblPr>
        <w:tblStyle w:val="63"/>
        <w:tblpPr w:leftFromText="180" w:rightFromText="180" w:vertAnchor="page" w:horzAnchor="page" w:tblpX="851" w:tblpY="37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62"/>
        <w:gridCol w:w="503"/>
        <w:gridCol w:w="7064"/>
        <w:gridCol w:w="510"/>
        <w:gridCol w:w="450"/>
        <w:gridCol w:w="570"/>
      </w:tblGrid>
      <w:tr w14:paraId="5DBD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noWrap w:val="0"/>
            <w:vAlign w:val="center"/>
          </w:tcPr>
          <w:p w14:paraId="65D8A65E">
            <w:pPr>
              <w:widowControl/>
              <w:jc w:val="center"/>
              <w:rPr>
                <w:rFonts w:ascii="宋体" w:hAnsi="宋体" w:cs="宋体"/>
                <w:kern w:val="0"/>
                <w:szCs w:val="21"/>
              </w:rPr>
            </w:pPr>
            <w:r>
              <w:rPr>
                <w:rFonts w:hint="eastAsia" w:ascii="宋体" w:hAnsi="宋体" w:cs="宋体"/>
                <w:kern w:val="0"/>
                <w:szCs w:val="21"/>
              </w:rPr>
              <w:t>序号</w:t>
            </w:r>
          </w:p>
        </w:tc>
        <w:tc>
          <w:tcPr>
            <w:tcW w:w="862" w:type="dxa"/>
            <w:noWrap w:val="0"/>
            <w:vAlign w:val="center"/>
          </w:tcPr>
          <w:p w14:paraId="66F1E4A0">
            <w:pPr>
              <w:widowControl/>
              <w:jc w:val="center"/>
              <w:rPr>
                <w:rFonts w:ascii="宋体" w:hAnsi="宋体" w:cs="宋体"/>
                <w:kern w:val="0"/>
                <w:szCs w:val="21"/>
              </w:rPr>
            </w:pPr>
            <w:r>
              <w:rPr>
                <w:rFonts w:hint="eastAsia" w:ascii="宋体" w:hAnsi="宋体" w:cs="宋体"/>
                <w:kern w:val="0"/>
                <w:szCs w:val="21"/>
              </w:rPr>
              <w:t>检查内容</w:t>
            </w:r>
          </w:p>
        </w:tc>
        <w:tc>
          <w:tcPr>
            <w:tcW w:w="503" w:type="dxa"/>
            <w:noWrap w:val="0"/>
            <w:vAlign w:val="center"/>
          </w:tcPr>
          <w:p w14:paraId="0C1FABE1">
            <w:pPr>
              <w:widowControl/>
              <w:jc w:val="center"/>
              <w:rPr>
                <w:rFonts w:hint="eastAsia" w:ascii="宋体" w:hAnsi="宋体" w:cs="宋体"/>
                <w:kern w:val="0"/>
                <w:szCs w:val="21"/>
              </w:rPr>
            </w:pPr>
            <w:r>
              <w:rPr>
                <w:rFonts w:hint="eastAsia" w:ascii="宋体" w:hAnsi="宋体" w:cs="宋体"/>
                <w:kern w:val="0"/>
                <w:szCs w:val="21"/>
              </w:rPr>
              <w:t>总分</w:t>
            </w:r>
          </w:p>
        </w:tc>
        <w:tc>
          <w:tcPr>
            <w:tcW w:w="7064" w:type="dxa"/>
            <w:noWrap w:val="0"/>
            <w:vAlign w:val="center"/>
          </w:tcPr>
          <w:p w14:paraId="5BCF2D06">
            <w:pPr>
              <w:widowControl/>
              <w:jc w:val="center"/>
              <w:rPr>
                <w:rFonts w:ascii="宋体" w:hAnsi="宋体" w:cs="宋体"/>
                <w:kern w:val="0"/>
                <w:szCs w:val="21"/>
              </w:rPr>
            </w:pPr>
            <w:r>
              <w:rPr>
                <w:rFonts w:hint="eastAsia" w:ascii="宋体" w:hAnsi="宋体" w:cs="宋体"/>
                <w:kern w:val="0"/>
                <w:szCs w:val="21"/>
              </w:rPr>
              <w:t>评分标准</w:t>
            </w:r>
          </w:p>
        </w:tc>
        <w:tc>
          <w:tcPr>
            <w:tcW w:w="510" w:type="dxa"/>
            <w:noWrap w:val="0"/>
            <w:vAlign w:val="center"/>
          </w:tcPr>
          <w:p w14:paraId="290A45B4">
            <w:pPr>
              <w:widowControl/>
              <w:jc w:val="center"/>
              <w:rPr>
                <w:rFonts w:ascii="宋体" w:hAnsi="宋体" w:cs="宋体"/>
                <w:kern w:val="0"/>
                <w:szCs w:val="21"/>
              </w:rPr>
            </w:pPr>
            <w:r>
              <w:rPr>
                <w:rFonts w:hint="eastAsia" w:ascii="宋体" w:hAnsi="宋体" w:cs="宋体"/>
                <w:kern w:val="0"/>
                <w:szCs w:val="21"/>
              </w:rPr>
              <w:t>扣分</w:t>
            </w:r>
          </w:p>
        </w:tc>
        <w:tc>
          <w:tcPr>
            <w:tcW w:w="450" w:type="dxa"/>
            <w:noWrap w:val="0"/>
            <w:vAlign w:val="center"/>
          </w:tcPr>
          <w:p w14:paraId="03806208">
            <w:pPr>
              <w:widowControl/>
              <w:jc w:val="center"/>
              <w:rPr>
                <w:rFonts w:hint="eastAsia" w:ascii="宋体" w:hAnsi="宋体" w:cs="宋体"/>
                <w:kern w:val="0"/>
                <w:szCs w:val="21"/>
              </w:rPr>
            </w:pPr>
            <w:r>
              <w:rPr>
                <w:rFonts w:hint="eastAsia" w:ascii="宋体" w:hAnsi="宋体" w:cs="宋体"/>
                <w:kern w:val="0"/>
                <w:szCs w:val="21"/>
              </w:rPr>
              <w:t>得分</w:t>
            </w:r>
          </w:p>
        </w:tc>
        <w:tc>
          <w:tcPr>
            <w:tcW w:w="570" w:type="dxa"/>
            <w:noWrap w:val="0"/>
            <w:vAlign w:val="center"/>
          </w:tcPr>
          <w:p w14:paraId="68D39F8A">
            <w:pPr>
              <w:widowControl/>
              <w:jc w:val="center"/>
              <w:rPr>
                <w:rFonts w:hint="eastAsia" w:ascii="宋体" w:hAnsi="宋体" w:cs="宋体"/>
                <w:kern w:val="0"/>
                <w:szCs w:val="21"/>
              </w:rPr>
            </w:pPr>
            <w:r>
              <w:rPr>
                <w:rFonts w:hint="eastAsia" w:ascii="宋体" w:hAnsi="宋体" w:cs="宋体"/>
                <w:kern w:val="0"/>
                <w:szCs w:val="21"/>
              </w:rPr>
              <w:t>考核人</w:t>
            </w:r>
          </w:p>
        </w:tc>
      </w:tr>
      <w:tr w14:paraId="3F3D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23" w:type="dxa"/>
            <w:noWrap w:val="0"/>
            <w:vAlign w:val="center"/>
          </w:tcPr>
          <w:p w14:paraId="772F3D45">
            <w:pPr>
              <w:widowControl/>
              <w:jc w:val="center"/>
              <w:rPr>
                <w:rFonts w:ascii="宋体" w:hAnsi="宋体" w:cs="宋体"/>
                <w:kern w:val="0"/>
                <w:szCs w:val="21"/>
              </w:rPr>
            </w:pPr>
            <w:r>
              <w:rPr>
                <w:rFonts w:hint="eastAsia" w:ascii="宋体" w:hAnsi="宋体" w:cs="宋体"/>
                <w:kern w:val="0"/>
                <w:szCs w:val="21"/>
              </w:rPr>
              <w:t>1</w:t>
            </w:r>
          </w:p>
        </w:tc>
        <w:tc>
          <w:tcPr>
            <w:tcW w:w="862" w:type="dxa"/>
            <w:noWrap w:val="0"/>
            <w:vAlign w:val="center"/>
          </w:tcPr>
          <w:p w14:paraId="69413065">
            <w:pPr>
              <w:widowControl/>
              <w:jc w:val="center"/>
              <w:rPr>
                <w:rFonts w:ascii="宋体" w:hAnsi="宋体" w:cs="宋体"/>
                <w:kern w:val="0"/>
                <w:szCs w:val="21"/>
              </w:rPr>
            </w:pPr>
            <w:r>
              <w:rPr>
                <w:rFonts w:hint="eastAsia" w:ascii="宋体" w:hAnsi="宋体" w:cs="宋体"/>
                <w:kern w:val="0"/>
                <w:szCs w:val="21"/>
              </w:rPr>
              <w:t>人员管理</w:t>
            </w:r>
          </w:p>
        </w:tc>
        <w:tc>
          <w:tcPr>
            <w:tcW w:w="503" w:type="dxa"/>
            <w:noWrap w:val="0"/>
            <w:vAlign w:val="center"/>
          </w:tcPr>
          <w:p w14:paraId="1F6FB971">
            <w:pPr>
              <w:widowControl/>
              <w:jc w:val="center"/>
              <w:rPr>
                <w:rFonts w:hint="eastAsia" w:ascii="宋体" w:hAnsi="宋体" w:cs="宋体"/>
                <w:kern w:val="0"/>
                <w:szCs w:val="21"/>
              </w:rPr>
            </w:pPr>
            <w:r>
              <w:rPr>
                <w:rFonts w:hint="eastAsia" w:ascii="宋体" w:hAnsi="宋体" w:cs="宋体"/>
                <w:kern w:val="0"/>
                <w:szCs w:val="21"/>
              </w:rPr>
              <w:t>13</w:t>
            </w:r>
          </w:p>
        </w:tc>
        <w:tc>
          <w:tcPr>
            <w:tcW w:w="7064" w:type="dxa"/>
            <w:noWrap w:val="0"/>
            <w:vAlign w:val="center"/>
          </w:tcPr>
          <w:p w14:paraId="6AA387C3">
            <w:pPr>
              <w:widowControl/>
              <w:rPr>
                <w:rFonts w:hint="eastAsia" w:ascii="宋体" w:hAnsi="宋体" w:cs="宋体"/>
                <w:kern w:val="0"/>
                <w:sz w:val="18"/>
                <w:szCs w:val="18"/>
              </w:rPr>
            </w:pPr>
            <w:r>
              <w:rPr>
                <w:rFonts w:hint="eastAsia" w:ascii="宋体" w:hAnsi="宋体" w:cs="宋体"/>
                <w:kern w:val="0"/>
                <w:sz w:val="18"/>
                <w:szCs w:val="18"/>
              </w:rPr>
              <w:t>1、迟到、早退10分钟每人扣1分，离岗每人扣3分；上班时间做与工作无关的事每起扣1分；</w:t>
            </w:r>
          </w:p>
          <w:p w14:paraId="7DAA2457">
            <w:pPr>
              <w:widowControl/>
              <w:rPr>
                <w:rFonts w:hint="eastAsia" w:ascii="宋体" w:hAnsi="宋体" w:cs="宋体"/>
                <w:kern w:val="0"/>
                <w:sz w:val="18"/>
                <w:szCs w:val="18"/>
              </w:rPr>
            </w:pPr>
            <w:r>
              <w:rPr>
                <w:rFonts w:hint="eastAsia" w:ascii="宋体" w:hAnsi="宋体" w:cs="宋体"/>
                <w:kern w:val="0"/>
                <w:sz w:val="18"/>
                <w:szCs w:val="18"/>
              </w:rPr>
              <w:t>2、只戴帽不穿背心扣1分，只穿不戴扣1分，不穿不戴扣2分；</w:t>
            </w:r>
          </w:p>
          <w:p w14:paraId="1BEA3E98">
            <w:pPr>
              <w:widowControl/>
              <w:rPr>
                <w:rFonts w:ascii="宋体" w:hAnsi="宋体" w:cs="宋体"/>
                <w:kern w:val="0"/>
                <w:sz w:val="18"/>
                <w:szCs w:val="18"/>
              </w:rPr>
            </w:pPr>
            <w:r>
              <w:rPr>
                <w:rFonts w:hint="eastAsia" w:ascii="宋体" w:hAnsi="宋体" w:cs="宋体"/>
                <w:kern w:val="0"/>
                <w:sz w:val="18"/>
                <w:szCs w:val="18"/>
              </w:rPr>
              <w:t>3、损坏环卫设备的每次扣3分，遇到他人故意损坏环卫设备而不进行有效干涉每起扣1分；</w:t>
            </w:r>
          </w:p>
        </w:tc>
        <w:tc>
          <w:tcPr>
            <w:tcW w:w="510" w:type="dxa"/>
            <w:noWrap w:val="0"/>
            <w:vAlign w:val="center"/>
          </w:tcPr>
          <w:p w14:paraId="6A6A34ED">
            <w:pPr>
              <w:widowControl/>
              <w:jc w:val="center"/>
              <w:rPr>
                <w:rFonts w:ascii="宋体" w:hAnsi="宋体" w:cs="宋体"/>
                <w:kern w:val="0"/>
                <w:szCs w:val="21"/>
              </w:rPr>
            </w:pPr>
          </w:p>
        </w:tc>
        <w:tc>
          <w:tcPr>
            <w:tcW w:w="450" w:type="dxa"/>
            <w:noWrap w:val="0"/>
            <w:vAlign w:val="center"/>
          </w:tcPr>
          <w:p w14:paraId="7150AE79">
            <w:pPr>
              <w:widowControl/>
              <w:jc w:val="center"/>
              <w:rPr>
                <w:rFonts w:ascii="宋体" w:hAnsi="宋体" w:cs="宋体"/>
                <w:kern w:val="0"/>
                <w:szCs w:val="21"/>
              </w:rPr>
            </w:pPr>
          </w:p>
        </w:tc>
        <w:tc>
          <w:tcPr>
            <w:tcW w:w="570" w:type="dxa"/>
            <w:noWrap w:val="0"/>
            <w:vAlign w:val="center"/>
          </w:tcPr>
          <w:p w14:paraId="794243A7">
            <w:pPr>
              <w:widowControl/>
              <w:rPr>
                <w:rFonts w:hint="eastAsia" w:ascii="宋体" w:hAnsi="宋体" w:cs="宋体"/>
                <w:kern w:val="0"/>
                <w:szCs w:val="21"/>
              </w:rPr>
            </w:pPr>
          </w:p>
        </w:tc>
      </w:tr>
      <w:tr w14:paraId="1AFC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423" w:type="dxa"/>
            <w:noWrap w:val="0"/>
            <w:vAlign w:val="center"/>
          </w:tcPr>
          <w:p w14:paraId="1C078A63">
            <w:pPr>
              <w:widowControl/>
              <w:jc w:val="center"/>
              <w:rPr>
                <w:rFonts w:ascii="宋体" w:hAnsi="宋体" w:cs="宋体"/>
                <w:kern w:val="0"/>
                <w:szCs w:val="21"/>
              </w:rPr>
            </w:pPr>
            <w:r>
              <w:rPr>
                <w:rFonts w:hint="eastAsia" w:ascii="宋体" w:hAnsi="宋体" w:cs="宋体"/>
                <w:kern w:val="0"/>
                <w:szCs w:val="21"/>
              </w:rPr>
              <w:t>2</w:t>
            </w:r>
          </w:p>
        </w:tc>
        <w:tc>
          <w:tcPr>
            <w:tcW w:w="862" w:type="dxa"/>
            <w:noWrap w:val="0"/>
            <w:vAlign w:val="center"/>
          </w:tcPr>
          <w:p w14:paraId="67D9CA2F">
            <w:pPr>
              <w:widowControl/>
              <w:rPr>
                <w:rFonts w:ascii="宋体" w:hAnsi="宋体" w:cs="宋体"/>
                <w:kern w:val="0"/>
                <w:szCs w:val="21"/>
              </w:rPr>
            </w:pPr>
            <w:r>
              <w:rPr>
                <w:rFonts w:hint="eastAsia" w:ascii="宋体" w:hAnsi="宋体" w:cs="宋体"/>
                <w:kern w:val="0"/>
                <w:szCs w:val="21"/>
              </w:rPr>
              <w:t>道路、墙面及人行道清扫保洁</w:t>
            </w:r>
          </w:p>
        </w:tc>
        <w:tc>
          <w:tcPr>
            <w:tcW w:w="503" w:type="dxa"/>
            <w:noWrap w:val="0"/>
            <w:vAlign w:val="center"/>
          </w:tcPr>
          <w:p w14:paraId="5782BFAD">
            <w:pPr>
              <w:widowControl/>
              <w:jc w:val="center"/>
              <w:rPr>
                <w:rFonts w:hint="eastAsia" w:ascii="宋体" w:hAnsi="宋体" w:cs="宋体"/>
                <w:kern w:val="0"/>
                <w:szCs w:val="21"/>
              </w:rPr>
            </w:pPr>
            <w:r>
              <w:rPr>
                <w:rFonts w:hint="eastAsia" w:ascii="宋体" w:hAnsi="宋体" w:cs="宋体"/>
                <w:kern w:val="0"/>
                <w:szCs w:val="21"/>
              </w:rPr>
              <w:t>24</w:t>
            </w:r>
          </w:p>
        </w:tc>
        <w:tc>
          <w:tcPr>
            <w:tcW w:w="7064" w:type="dxa"/>
            <w:noWrap w:val="0"/>
            <w:vAlign w:val="center"/>
          </w:tcPr>
          <w:p w14:paraId="6ED25398">
            <w:pPr>
              <w:widowControl/>
              <w:rPr>
                <w:rFonts w:hint="eastAsia" w:ascii="宋体" w:hAnsi="宋体" w:cs="宋体"/>
                <w:kern w:val="0"/>
                <w:sz w:val="18"/>
                <w:szCs w:val="18"/>
              </w:rPr>
            </w:pPr>
            <w:r>
              <w:rPr>
                <w:rFonts w:hint="eastAsia" w:ascii="宋体" w:hAnsi="宋体" w:cs="宋体"/>
                <w:kern w:val="0"/>
                <w:sz w:val="18"/>
                <w:szCs w:val="18"/>
              </w:rPr>
              <w:t>1、没有在规定时间完成普扫，每条道路扣5分；没有彻底清除垃圾或路角积泥扣1分；</w:t>
            </w:r>
          </w:p>
          <w:p w14:paraId="37464813">
            <w:pPr>
              <w:widowControl/>
              <w:rPr>
                <w:rFonts w:hint="eastAsia" w:ascii="宋体" w:hAnsi="宋体" w:cs="宋体"/>
                <w:kern w:val="0"/>
                <w:sz w:val="18"/>
                <w:szCs w:val="18"/>
              </w:rPr>
            </w:pPr>
            <w:r>
              <w:rPr>
                <w:rFonts w:hint="eastAsia" w:ascii="宋体" w:hAnsi="宋体" w:cs="宋体"/>
                <w:kern w:val="0"/>
                <w:sz w:val="18"/>
                <w:szCs w:val="18"/>
              </w:rPr>
              <w:t>2、检查每条道路时，发现不巡回保洁的扣3分；</w:t>
            </w:r>
          </w:p>
          <w:p w14:paraId="4DF1DC88">
            <w:pPr>
              <w:widowControl/>
              <w:rPr>
                <w:rFonts w:hint="eastAsia" w:ascii="宋体" w:hAnsi="宋体" w:cs="宋体"/>
                <w:kern w:val="0"/>
                <w:sz w:val="18"/>
                <w:szCs w:val="18"/>
              </w:rPr>
            </w:pPr>
            <w:r>
              <w:rPr>
                <w:rFonts w:hint="eastAsia" w:ascii="宋体" w:hAnsi="宋体" w:cs="宋体"/>
                <w:kern w:val="0"/>
                <w:sz w:val="18"/>
                <w:szCs w:val="18"/>
              </w:rPr>
              <w:t>3、200米以内多于三个垃圾点的扣1分；发现道路积泥每条扣1分；</w:t>
            </w:r>
          </w:p>
          <w:p w14:paraId="53691802">
            <w:pPr>
              <w:widowControl/>
              <w:rPr>
                <w:rFonts w:hint="eastAsia" w:ascii="宋体" w:hAnsi="宋体" w:cs="宋体"/>
                <w:kern w:val="0"/>
                <w:sz w:val="18"/>
                <w:szCs w:val="18"/>
              </w:rPr>
            </w:pPr>
            <w:r>
              <w:rPr>
                <w:rFonts w:hint="eastAsia" w:ascii="宋体" w:hAnsi="宋体" w:cs="宋体"/>
                <w:kern w:val="0"/>
                <w:sz w:val="18"/>
                <w:szCs w:val="18"/>
              </w:rPr>
              <w:t>4、未将垃圾倒在规定地点或焚烧垃圾、树叶的，每起扣2分；落叶旺季未及时清扫或未按指定地点堆放转运树叶的每起扣1分；</w:t>
            </w:r>
          </w:p>
          <w:p w14:paraId="3E57897F">
            <w:pPr>
              <w:widowControl/>
              <w:rPr>
                <w:rFonts w:hint="eastAsia" w:ascii="宋体" w:hAnsi="宋体" w:cs="宋体"/>
                <w:kern w:val="0"/>
                <w:sz w:val="18"/>
                <w:szCs w:val="18"/>
              </w:rPr>
            </w:pPr>
            <w:r>
              <w:rPr>
                <w:rFonts w:hint="eastAsia" w:ascii="宋体" w:hAnsi="宋体" w:cs="宋体"/>
                <w:kern w:val="0"/>
                <w:sz w:val="18"/>
                <w:szCs w:val="18"/>
              </w:rPr>
              <w:t>5、保洁人员将垃圾倒入果壳箱的每发现一次扣2分；</w:t>
            </w:r>
          </w:p>
          <w:p w14:paraId="58B5060B">
            <w:pPr>
              <w:widowControl/>
              <w:rPr>
                <w:rFonts w:hint="eastAsia" w:ascii="宋体" w:hAnsi="宋体" w:cs="宋体"/>
                <w:kern w:val="0"/>
                <w:sz w:val="18"/>
                <w:szCs w:val="18"/>
              </w:rPr>
            </w:pPr>
            <w:r>
              <w:rPr>
                <w:rFonts w:hint="eastAsia" w:ascii="宋体" w:hAnsi="宋体" w:cs="宋体"/>
                <w:kern w:val="0"/>
                <w:sz w:val="18"/>
                <w:szCs w:val="18"/>
              </w:rPr>
              <w:t>6、未按规定要求进行道路洒水一次扣3分。</w:t>
            </w:r>
          </w:p>
          <w:p w14:paraId="140AE954">
            <w:pPr>
              <w:widowControl/>
              <w:rPr>
                <w:rFonts w:hint="eastAsia" w:ascii="宋体" w:hAnsi="宋体" w:cs="宋体"/>
                <w:kern w:val="0"/>
                <w:sz w:val="18"/>
                <w:szCs w:val="18"/>
              </w:rPr>
            </w:pPr>
            <w:r>
              <w:rPr>
                <w:rFonts w:hint="eastAsia" w:ascii="宋体" w:hAnsi="宋体" w:cs="宋体"/>
                <w:kern w:val="0"/>
                <w:sz w:val="18"/>
                <w:szCs w:val="18"/>
              </w:rPr>
              <w:t>7、随机抽查100米墙面，发现张贴、涂写牛皮癣的，每处扣1分。</w:t>
            </w:r>
          </w:p>
        </w:tc>
        <w:tc>
          <w:tcPr>
            <w:tcW w:w="510" w:type="dxa"/>
            <w:noWrap w:val="0"/>
            <w:vAlign w:val="center"/>
          </w:tcPr>
          <w:p w14:paraId="17D986CB">
            <w:pPr>
              <w:widowControl/>
              <w:jc w:val="center"/>
              <w:rPr>
                <w:rFonts w:ascii="宋体" w:hAnsi="宋体" w:cs="宋体"/>
                <w:kern w:val="0"/>
                <w:szCs w:val="21"/>
              </w:rPr>
            </w:pPr>
          </w:p>
        </w:tc>
        <w:tc>
          <w:tcPr>
            <w:tcW w:w="450" w:type="dxa"/>
            <w:noWrap w:val="0"/>
            <w:vAlign w:val="center"/>
          </w:tcPr>
          <w:p w14:paraId="777C94C4">
            <w:pPr>
              <w:widowControl/>
              <w:jc w:val="center"/>
              <w:rPr>
                <w:rFonts w:ascii="宋体" w:hAnsi="宋体" w:cs="宋体"/>
                <w:kern w:val="0"/>
                <w:szCs w:val="21"/>
              </w:rPr>
            </w:pPr>
          </w:p>
        </w:tc>
        <w:tc>
          <w:tcPr>
            <w:tcW w:w="570" w:type="dxa"/>
            <w:noWrap w:val="0"/>
            <w:vAlign w:val="center"/>
          </w:tcPr>
          <w:p w14:paraId="121747DE">
            <w:pPr>
              <w:rPr>
                <w:rFonts w:ascii="宋体" w:hAnsi="宋体" w:cs="宋体"/>
                <w:kern w:val="0"/>
                <w:szCs w:val="21"/>
              </w:rPr>
            </w:pPr>
          </w:p>
        </w:tc>
      </w:tr>
      <w:tr w14:paraId="57DD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23" w:type="dxa"/>
            <w:noWrap w:val="0"/>
            <w:vAlign w:val="center"/>
          </w:tcPr>
          <w:p w14:paraId="5D9285B8">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862" w:type="dxa"/>
            <w:noWrap w:val="0"/>
            <w:vAlign w:val="center"/>
          </w:tcPr>
          <w:p w14:paraId="0E387966">
            <w:pPr>
              <w:widowControl/>
              <w:jc w:val="center"/>
              <w:rPr>
                <w:rFonts w:hint="eastAsia" w:ascii="宋体" w:hAnsi="宋体" w:cs="宋体"/>
                <w:color w:val="auto"/>
                <w:kern w:val="0"/>
                <w:szCs w:val="21"/>
              </w:rPr>
            </w:pPr>
            <w:r>
              <w:rPr>
                <w:rFonts w:hint="eastAsia" w:ascii="宋体" w:hAnsi="宋体" w:cs="宋体"/>
                <w:color w:val="auto"/>
                <w:kern w:val="0"/>
                <w:szCs w:val="21"/>
              </w:rPr>
              <w:t>垃圾箱桶清洗</w:t>
            </w:r>
          </w:p>
        </w:tc>
        <w:tc>
          <w:tcPr>
            <w:tcW w:w="503" w:type="dxa"/>
            <w:noWrap w:val="0"/>
            <w:vAlign w:val="center"/>
          </w:tcPr>
          <w:p w14:paraId="3B0FF8E0">
            <w:pPr>
              <w:widowControl/>
              <w:jc w:val="center"/>
              <w:rPr>
                <w:rFonts w:hint="eastAsia" w:ascii="宋体" w:hAnsi="宋体" w:cs="宋体"/>
                <w:color w:val="FF0000"/>
                <w:kern w:val="0"/>
                <w:szCs w:val="21"/>
              </w:rPr>
            </w:pPr>
            <w:r>
              <w:rPr>
                <w:rFonts w:hint="eastAsia" w:ascii="宋体" w:hAnsi="宋体" w:cs="宋体"/>
                <w:kern w:val="0"/>
                <w:szCs w:val="21"/>
              </w:rPr>
              <w:t>15</w:t>
            </w:r>
          </w:p>
        </w:tc>
        <w:tc>
          <w:tcPr>
            <w:tcW w:w="7064" w:type="dxa"/>
            <w:noWrap w:val="0"/>
            <w:vAlign w:val="center"/>
          </w:tcPr>
          <w:p w14:paraId="50C7C887">
            <w:pPr>
              <w:widowControl/>
              <w:rPr>
                <w:rFonts w:hint="eastAsia" w:ascii="宋体" w:hAnsi="宋体" w:cs="宋体"/>
                <w:kern w:val="0"/>
                <w:sz w:val="18"/>
                <w:szCs w:val="18"/>
              </w:rPr>
            </w:pPr>
            <w:r>
              <w:rPr>
                <w:rFonts w:hint="eastAsia" w:ascii="宋体" w:hAnsi="宋体" w:cs="宋体"/>
                <w:kern w:val="0"/>
                <w:sz w:val="18"/>
                <w:szCs w:val="18"/>
              </w:rPr>
              <w:t>1、垃圾箱桶要做到日产日清，垃圾桶要求一周一洗，未达到要求的（包括清理不彻底），每处扣2分；</w:t>
            </w:r>
          </w:p>
          <w:p w14:paraId="6457AFD9">
            <w:pPr>
              <w:widowControl/>
              <w:rPr>
                <w:rFonts w:hint="eastAsia" w:ascii="宋体" w:hAnsi="宋体" w:cs="宋体"/>
                <w:kern w:val="0"/>
                <w:sz w:val="18"/>
                <w:szCs w:val="18"/>
              </w:rPr>
            </w:pPr>
            <w:r>
              <w:rPr>
                <w:rFonts w:hint="eastAsia" w:ascii="宋体" w:hAnsi="宋体" w:cs="宋体"/>
                <w:kern w:val="0"/>
                <w:sz w:val="18"/>
                <w:szCs w:val="18"/>
              </w:rPr>
              <w:t>2、发现垃圾箱桶漏清、垃圾外溢，每处扣0.5分；垃圾桶（箱）破损的每只扣0.5分。未及时更换破损垃圾桶，每次每只扣0.5分，垃圾桶清除后未放回原处每次扣1分。</w:t>
            </w:r>
          </w:p>
          <w:p w14:paraId="6025941F">
            <w:pPr>
              <w:widowControl/>
              <w:rPr>
                <w:rFonts w:hint="eastAsia" w:ascii="宋体" w:hAnsi="宋体" w:cs="宋体"/>
                <w:kern w:val="0"/>
                <w:sz w:val="18"/>
                <w:szCs w:val="18"/>
              </w:rPr>
            </w:pPr>
            <w:r>
              <w:rPr>
                <w:rFonts w:hint="eastAsia" w:ascii="宋体" w:hAnsi="宋体" w:cs="宋体"/>
                <w:kern w:val="0"/>
                <w:sz w:val="18"/>
                <w:szCs w:val="18"/>
              </w:rPr>
              <w:t>3、垃圾箱（房、桶）垃圾清除周围环境不清洁、污水横流或扫而不洁的每例扣1分。</w:t>
            </w:r>
          </w:p>
          <w:p w14:paraId="04C0B7EB">
            <w:pPr>
              <w:widowControl/>
              <w:rPr>
                <w:rFonts w:hint="eastAsia" w:ascii="宋体" w:hAnsi="宋体" w:cs="宋体"/>
                <w:kern w:val="0"/>
                <w:sz w:val="18"/>
                <w:szCs w:val="18"/>
              </w:rPr>
            </w:pPr>
            <w:r>
              <w:rPr>
                <w:rFonts w:hint="eastAsia" w:ascii="宋体" w:hAnsi="宋体" w:cs="宋体"/>
                <w:kern w:val="0"/>
                <w:sz w:val="18"/>
                <w:szCs w:val="18"/>
              </w:rPr>
              <w:t>4、发现果壳箱不洁、歪斜、有积尘垃圾的每处扣0.5分。</w:t>
            </w:r>
          </w:p>
          <w:p w14:paraId="7D4D9E1A">
            <w:pPr>
              <w:widowControl/>
              <w:rPr>
                <w:rFonts w:hint="eastAsia" w:ascii="宋体" w:hAnsi="宋体" w:cs="宋体"/>
                <w:color w:val="FF0000"/>
                <w:kern w:val="0"/>
                <w:sz w:val="18"/>
                <w:szCs w:val="18"/>
              </w:rPr>
            </w:pPr>
            <w:r>
              <w:rPr>
                <w:rFonts w:hint="eastAsia" w:ascii="宋体" w:hAnsi="宋体" w:cs="宋体"/>
                <w:kern w:val="0"/>
                <w:sz w:val="18"/>
                <w:szCs w:val="18"/>
              </w:rPr>
              <w:t>5、垃圾箱桶应该定期喷洒药物消毒，未按要求消毒的，每次扣1分。</w:t>
            </w:r>
          </w:p>
        </w:tc>
        <w:tc>
          <w:tcPr>
            <w:tcW w:w="510" w:type="dxa"/>
            <w:noWrap w:val="0"/>
            <w:vAlign w:val="center"/>
          </w:tcPr>
          <w:p w14:paraId="4DD3C07F">
            <w:pPr>
              <w:widowControl/>
              <w:jc w:val="center"/>
              <w:rPr>
                <w:rFonts w:ascii="宋体" w:hAnsi="宋体" w:cs="宋体"/>
                <w:kern w:val="0"/>
                <w:szCs w:val="21"/>
              </w:rPr>
            </w:pPr>
          </w:p>
        </w:tc>
        <w:tc>
          <w:tcPr>
            <w:tcW w:w="450" w:type="dxa"/>
            <w:noWrap w:val="0"/>
            <w:vAlign w:val="center"/>
          </w:tcPr>
          <w:p w14:paraId="7DA3C3A4">
            <w:pPr>
              <w:widowControl/>
              <w:jc w:val="center"/>
              <w:rPr>
                <w:rFonts w:ascii="宋体" w:hAnsi="宋体" w:cs="宋体"/>
                <w:kern w:val="0"/>
                <w:szCs w:val="21"/>
              </w:rPr>
            </w:pPr>
          </w:p>
        </w:tc>
        <w:tc>
          <w:tcPr>
            <w:tcW w:w="570" w:type="dxa"/>
            <w:noWrap w:val="0"/>
            <w:vAlign w:val="center"/>
          </w:tcPr>
          <w:p w14:paraId="2B328403">
            <w:pPr>
              <w:rPr>
                <w:rFonts w:ascii="宋体" w:hAnsi="宋体" w:cs="宋体"/>
                <w:kern w:val="0"/>
                <w:szCs w:val="21"/>
              </w:rPr>
            </w:pPr>
          </w:p>
        </w:tc>
      </w:tr>
      <w:tr w14:paraId="7E7D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423" w:type="dxa"/>
            <w:noWrap w:val="0"/>
            <w:vAlign w:val="center"/>
          </w:tcPr>
          <w:p w14:paraId="1961B80C">
            <w:pPr>
              <w:widowControl/>
              <w:jc w:val="center"/>
              <w:rPr>
                <w:rFonts w:ascii="宋体" w:hAnsi="宋体" w:cs="宋体"/>
                <w:kern w:val="0"/>
                <w:szCs w:val="21"/>
              </w:rPr>
            </w:pPr>
            <w:r>
              <w:rPr>
                <w:rFonts w:hint="eastAsia" w:ascii="宋体" w:hAnsi="宋体" w:cs="宋体"/>
                <w:kern w:val="0"/>
                <w:szCs w:val="21"/>
              </w:rPr>
              <w:t>4</w:t>
            </w:r>
          </w:p>
        </w:tc>
        <w:tc>
          <w:tcPr>
            <w:tcW w:w="862" w:type="dxa"/>
            <w:noWrap w:val="0"/>
            <w:vAlign w:val="center"/>
          </w:tcPr>
          <w:p w14:paraId="7BFA0183">
            <w:pPr>
              <w:widowControl/>
              <w:jc w:val="center"/>
              <w:rPr>
                <w:rFonts w:ascii="宋体" w:hAnsi="宋体" w:cs="宋体"/>
                <w:kern w:val="0"/>
                <w:szCs w:val="21"/>
              </w:rPr>
            </w:pPr>
            <w:r>
              <w:rPr>
                <w:rFonts w:hint="eastAsia" w:ascii="宋体" w:hAnsi="宋体" w:cs="宋体"/>
                <w:kern w:val="0"/>
                <w:szCs w:val="21"/>
              </w:rPr>
              <w:t>垃圾清运车容车貌</w:t>
            </w:r>
          </w:p>
        </w:tc>
        <w:tc>
          <w:tcPr>
            <w:tcW w:w="503" w:type="dxa"/>
            <w:noWrap w:val="0"/>
            <w:vAlign w:val="center"/>
          </w:tcPr>
          <w:p w14:paraId="2D0F53B4">
            <w:pPr>
              <w:widowControl/>
              <w:jc w:val="center"/>
              <w:rPr>
                <w:rFonts w:hint="eastAsia" w:ascii="宋体" w:hAnsi="宋体" w:cs="宋体"/>
                <w:kern w:val="0"/>
                <w:szCs w:val="21"/>
              </w:rPr>
            </w:pPr>
            <w:r>
              <w:rPr>
                <w:rFonts w:hint="eastAsia" w:ascii="宋体" w:hAnsi="宋体" w:cs="宋体"/>
                <w:kern w:val="0"/>
                <w:szCs w:val="21"/>
              </w:rPr>
              <w:t>10</w:t>
            </w:r>
          </w:p>
        </w:tc>
        <w:tc>
          <w:tcPr>
            <w:tcW w:w="7064" w:type="dxa"/>
            <w:noWrap w:val="0"/>
            <w:vAlign w:val="center"/>
          </w:tcPr>
          <w:p w14:paraId="4ED03EF3">
            <w:pPr>
              <w:widowControl/>
              <w:rPr>
                <w:rFonts w:hint="eastAsia" w:ascii="宋体" w:hAnsi="宋体" w:cs="宋体"/>
                <w:kern w:val="0"/>
                <w:sz w:val="18"/>
                <w:szCs w:val="18"/>
              </w:rPr>
            </w:pPr>
            <w:r>
              <w:rPr>
                <w:rFonts w:hint="eastAsia" w:ascii="宋体" w:hAnsi="宋体" w:cs="宋体"/>
                <w:kern w:val="0"/>
                <w:sz w:val="18"/>
                <w:szCs w:val="18"/>
              </w:rPr>
              <w:t>1、不按规定时间将垃圾运送到压缩中转站的扣2分；</w:t>
            </w:r>
          </w:p>
          <w:p w14:paraId="2A232C55">
            <w:pPr>
              <w:widowControl/>
              <w:rPr>
                <w:rFonts w:hint="eastAsia" w:ascii="宋体" w:hAnsi="宋体" w:cs="宋体"/>
                <w:kern w:val="0"/>
                <w:sz w:val="18"/>
                <w:szCs w:val="18"/>
              </w:rPr>
            </w:pPr>
            <w:r>
              <w:rPr>
                <w:rFonts w:hint="eastAsia" w:ascii="宋体" w:hAnsi="宋体" w:cs="宋体"/>
                <w:kern w:val="0"/>
                <w:sz w:val="18"/>
                <w:szCs w:val="18"/>
              </w:rPr>
              <w:t>2、乱倒垃圾、树叶或焚烧垃圾、树叶的扣3分；</w:t>
            </w:r>
          </w:p>
          <w:p w14:paraId="12CC5C07">
            <w:pPr>
              <w:widowControl/>
              <w:rPr>
                <w:rFonts w:ascii="宋体" w:hAnsi="宋体" w:cs="宋体"/>
                <w:kern w:val="0"/>
                <w:sz w:val="18"/>
                <w:szCs w:val="18"/>
              </w:rPr>
            </w:pPr>
            <w:r>
              <w:rPr>
                <w:rFonts w:hint="eastAsia" w:ascii="宋体" w:hAnsi="宋体" w:cs="宋体"/>
                <w:kern w:val="0"/>
                <w:sz w:val="18"/>
                <w:szCs w:val="18"/>
              </w:rPr>
              <w:t>3、车容整洁，去破损、满溢、车辆外吊挂杂物的现象，在运输过程中应密闭运输。发现抛、撒、漏、吊挂的每次扣1分，车辆破损的每次扣1分，车辆不洁的每次扣0.5分。</w:t>
            </w:r>
          </w:p>
        </w:tc>
        <w:tc>
          <w:tcPr>
            <w:tcW w:w="510" w:type="dxa"/>
            <w:noWrap w:val="0"/>
            <w:vAlign w:val="center"/>
          </w:tcPr>
          <w:p w14:paraId="546995F2">
            <w:pPr>
              <w:widowControl/>
              <w:jc w:val="center"/>
              <w:rPr>
                <w:rFonts w:ascii="宋体" w:hAnsi="宋体" w:cs="宋体"/>
                <w:kern w:val="0"/>
                <w:szCs w:val="21"/>
              </w:rPr>
            </w:pPr>
          </w:p>
        </w:tc>
        <w:tc>
          <w:tcPr>
            <w:tcW w:w="450" w:type="dxa"/>
            <w:noWrap w:val="0"/>
            <w:vAlign w:val="center"/>
          </w:tcPr>
          <w:p w14:paraId="38115273">
            <w:pPr>
              <w:widowControl/>
              <w:jc w:val="center"/>
              <w:rPr>
                <w:rFonts w:ascii="宋体" w:hAnsi="宋体" w:cs="宋体"/>
                <w:kern w:val="0"/>
                <w:szCs w:val="21"/>
              </w:rPr>
            </w:pPr>
          </w:p>
        </w:tc>
        <w:tc>
          <w:tcPr>
            <w:tcW w:w="570" w:type="dxa"/>
            <w:noWrap w:val="0"/>
            <w:vAlign w:val="center"/>
          </w:tcPr>
          <w:p w14:paraId="4060418A">
            <w:pPr>
              <w:rPr>
                <w:rFonts w:ascii="宋体" w:hAnsi="宋体" w:cs="宋体"/>
                <w:kern w:val="0"/>
                <w:szCs w:val="21"/>
              </w:rPr>
            </w:pPr>
          </w:p>
        </w:tc>
      </w:tr>
      <w:tr w14:paraId="535F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23" w:type="dxa"/>
            <w:noWrap w:val="0"/>
            <w:vAlign w:val="center"/>
          </w:tcPr>
          <w:p w14:paraId="09F20C2C">
            <w:pPr>
              <w:widowControl/>
              <w:jc w:val="center"/>
              <w:rPr>
                <w:rFonts w:ascii="宋体" w:hAnsi="宋体" w:cs="宋体"/>
                <w:kern w:val="0"/>
                <w:szCs w:val="21"/>
              </w:rPr>
            </w:pPr>
            <w:r>
              <w:rPr>
                <w:rFonts w:hint="eastAsia" w:ascii="宋体" w:hAnsi="宋体" w:cs="宋体"/>
                <w:kern w:val="0"/>
                <w:szCs w:val="21"/>
              </w:rPr>
              <w:t>5</w:t>
            </w:r>
          </w:p>
        </w:tc>
        <w:tc>
          <w:tcPr>
            <w:tcW w:w="862" w:type="dxa"/>
            <w:noWrap w:val="0"/>
            <w:vAlign w:val="center"/>
          </w:tcPr>
          <w:p w14:paraId="0EE74673">
            <w:pPr>
              <w:widowControl/>
              <w:jc w:val="center"/>
              <w:rPr>
                <w:rFonts w:ascii="宋体" w:hAnsi="宋体" w:cs="宋体"/>
                <w:kern w:val="0"/>
                <w:szCs w:val="21"/>
              </w:rPr>
            </w:pPr>
            <w:r>
              <w:rPr>
                <w:rFonts w:hint="eastAsia" w:ascii="宋体" w:hAnsi="宋体" w:cs="宋体"/>
                <w:kern w:val="0"/>
                <w:szCs w:val="21"/>
              </w:rPr>
              <w:t>突发事件重大事件处理</w:t>
            </w:r>
          </w:p>
        </w:tc>
        <w:tc>
          <w:tcPr>
            <w:tcW w:w="503" w:type="dxa"/>
            <w:noWrap w:val="0"/>
            <w:vAlign w:val="center"/>
          </w:tcPr>
          <w:p w14:paraId="754D456F">
            <w:pPr>
              <w:widowControl/>
              <w:jc w:val="center"/>
              <w:rPr>
                <w:rFonts w:hint="eastAsia" w:ascii="宋体" w:hAnsi="宋体" w:cs="宋体"/>
                <w:kern w:val="0"/>
                <w:szCs w:val="21"/>
              </w:rPr>
            </w:pPr>
            <w:r>
              <w:rPr>
                <w:rFonts w:hint="eastAsia" w:ascii="宋体" w:hAnsi="宋体" w:cs="宋体"/>
                <w:kern w:val="0"/>
                <w:szCs w:val="21"/>
              </w:rPr>
              <w:t>8</w:t>
            </w:r>
          </w:p>
        </w:tc>
        <w:tc>
          <w:tcPr>
            <w:tcW w:w="7064" w:type="dxa"/>
            <w:noWrap w:val="0"/>
            <w:vAlign w:val="center"/>
          </w:tcPr>
          <w:p w14:paraId="6686CA58">
            <w:pPr>
              <w:widowControl/>
              <w:rPr>
                <w:rFonts w:hint="eastAsia" w:ascii="宋体" w:hAnsi="宋体" w:cs="宋体"/>
                <w:kern w:val="0"/>
                <w:sz w:val="18"/>
                <w:szCs w:val="18"/>
              </w:rPr>
            </w:pPr>
            <w:r>
              <w:rPr>
                <w:rFonts w:hint="eastAsia" w:ascii="宋体" w:hAnsi="宋体" w:cs="宋体"/>
                <w:kern w:val="0"/>
                <w:sz w:val="18"/>
                <w:szCs w:val="18"/>
              </w:rPr>
              <w:t>1、发生一起有责任的投诉扣1分，有责任投诉处理不及时的加扣2分；</w:t>
            </w:r>
          </w:p>
          <w:p w14:paraId="6E13ED2C">
            <w:pPr>
              <w:widowControl/>
              <w:rPr>
                <w:rFonts w:ascii="宋体" w:hAnsi="宋体" w:cs="宋体"/>
                <w:kern w:val="0"/>
                <w:sz w:val="18"/>
                <w:szCs w:val="18"/>
              </w:rPr>
            </w:pPr>
            <w:r>
              <w:rPr>
                <w:rFonts w:hint="eastAsia" w:ascii="宋体" w:hAnsi="宋体" w:cs="宋体"/>
                <w:kern w:val="0"/>
                <w:sz w:val="18"/>
                <w:szCs w:val="18"/>
              </w:rPr>
              <w:t>2、对新闻媒体曝光“12345”受理中心和信访投诉的有责时间按处理不及时处理不力的全扣。区级以上检查不失责任分，失责任分的全扣。</w:t>
            </w:r>
          </w:p>
        </w:tc>
        <w:tc>
          <w:tcPr>
            <w:tcW w:w="510" w:type="dxa"/>
            <w:noWrap w:val="0"/>
            <w:vAlign w:val="center"/>
          </w:tcPr>
          <w:p w14:paraId="6A3168ED">
            <w:pPr>
              <w:widowControl/>
              <w:jc w:val="center"/>
              <w:rPr>
                <w:rFonts w:ascii="宋体" w:hAnsi="宋体" w:cs="宋体"/>
                <w:kern w:val="0"/>
                <w:szCs w:val="21"/>
              </w:rPr>
            </w:pPr>
          </w:p>
        </w:tc>
        <w:tc>
          <w:tcPr>
            <w:tcW w:w="450" w:type="dxa"/>
            <w:noWrap w:val="0"/>
            <w:vAlign w:val="center"/>
          </w:tcPr>
          <w:p w14:paraId="0C7F7663">
            <w:pPr>
              <w:widowControl/>
              <w:jc w:val="center"/>
              <w:rPr>
                <w:rFonts w:ascii="宋体" w:hAnsi="宋体" w:cs="宋体"/>
                <w:kern w:val="0"/>
                <w:szCs w:val="21"/>
              </w:rPr>
            </w:pPr>
          </w:p>
        </w:tc>
        <w:tc>
          <w:tcPr>
            <w:tcW w:w="570" w:type="dxa"/>
            <w:noWrap w:val="0"/>
            <w:vAlign w:val="center"/>
          </w:tcPr>
          <w:p w14:paraId="6E5B4E56">
            <w:pPr>
              <w:widowControl/>
              <w:jc w:val="center"/>
              <w:rPr>
                <w:rFonts w:ascii="宋体" w:hAnsi="宋体" w:cs="宋体"/>
                <w:kern w:val="0"/>
                <w:szCs w:val="21"/>
              </w:rPr>
            </w:pPr>
          </w:p>
        </w:tc>
      </w:tr>
      <w:tr w14:paraId="4D60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23" w:type="dxa"/>
            <w:noWrap w:val="0"/>
            <w:vAlign w:val="center"/>
          </w:tcPr>
          <w:p w14:paraId="7E27C3C2">
            <w:pPr>
              <w:widowControl/>
              <w:jc w:val="center"/>
              <w:rPr>
                <w:rFonts w:ascii="宋体" w:hAnsi="宋体" w:cs="宋体"/>
                <w:kern w:val="0"/>
                <w:szCs w:val="21"/>
              </w:rPr>
            </w:pPr>
            <w:r>
              <w:rPr>
                <w:rFonts w:hint="eastAsia" w:ascii="宋体" w:hAnsi="宋体" w:cs="宋体"/>
                <w:kern w:val="0"/>
                <w:szCs w:val="21"/>
              </w:rPr>
              <w:t>6</w:t>
            </w:r>
          </w:p>
        </w:tc>
        <w:tc>
          <w:tcPr>
            <w:tcW w:w="862" w:type="dxa"/>
            <w:noWrap w:val="0"/>
            <w:vAlign w:val="center"/>
          </w:tcPr>
          <w:p w14:paraId="1E3B56A5">
            <w:pPr>
              <w:widowControl/>
              <w:jc w:val="center"/>
              <w:rPr>
                <w:rFonts w:ascii="宋体" w:hAnsi="宋体" w:cs="宋体"/>
                <w:kern w:val="0"/>
                <w:szCs w:val="21"/>
              </w:rPr>
            </w:pPr>
            <w:r>
              <w:rPr>
                <w:rFonts w:hint="eastAsia" w:ascii="宋体" w:hAnsi="宋体" w:cs="宋体"/>
                <w:kern w:val="0"/>
                <w:szCs w:val="21"/>
              </w:rPr>
              <w:t>池塘保洁</w:t>
            </w:r>
          </w:p>
        </w:tc>
        <w:tc>
          <w:tcPr>
            <w:tcW w:w="503" w:type="dxa"/>
            <w:noWrap w:val="0"/>
            <w:vAlign w:val="center"/>
          </w:tcPr>
          <w:p w14:paraId="51562EC1">
            <w:pPr>
              <w:widowControl/>
              <w:jc w:val="center"/>
              <w:rPr>
                <w:rFonts w:hint="eastAsia" w:ascii="宋体" w:hAnsi="宋体" w:cs="宋体"/>
                <w:kern w:val="0"/>
                <w:szCs w:val="21"/>
              </w:rPr>
            </w:pPr>
            <w:r>
              <w:rPr>
                <w:rFonts w:hint="eastAsia" w:ascii="宋体" w:hAnsi="宋体" w:cs="宋体"/>
                <w:kern w:val="0"/>
                <w:szCs w:val="21"/>
              </w:rPr>
              <w:t>10</w:t>
            </w:r>
          </w:p>
        </w:tc>
        <w:tc>
          <w:tcPr>
            <w:tcW w:w="7064" w:type="dxa"/>
            <w:noWrap w:val="0"/>
            <w:vAlign w:val="center"/>
          </w:tcPr>
          <w:p w14:paraId="18E5922B">
            <w:pPr>
              <w:widowControl/>
              <w:rPr>
                <w:rFonts w:hint="eastAsia" w:ascii="宋体" w:hAnsi="宋体" w:cs="宋体"/>
                <w:kern w:val="0"/>
                <w:sz w:val="18"/>
                <w:szCs w:val="18"/>
              </w:rPr>
            </w:pPr>
            <w:r>
              <w:rPr>
                <w:rFonts w:hint="eastAsia" w:ascii="宋体" w:hAnsi="宋体" w:cs="宋体"/>
                <w:kern w:val="0"/>
                <w:sz w:val="18"/>
                <w:szCs w:val="18"/>
              </w:rPr>
              <w:t>1、池塘保洁员应办理人身意外保险，未办理的扣3分，池塘保洁员应配备救生衣，未配备的扣3分。</w:t>
            </w:r>
          </w:p>
          <w:p w14:paraId="5DF9BB28">
            <w:pPr>
              <w:widowControl/>
              <w:rPr>
                <w:rFonts w:hint="eastAsia" w:ascii="宋体" w:hAnsi="宋体" w:cs="宋体"/>
                <w:kern w:val="0"/>
                <w:sz w:val="18"/>
                <w:szCs w:val="18"/>
              </w:rPr>
            </w:pPr>
            <w:r>
              <w:rPr>
                <w:rFonts w:hint="eastAsia" w:ascii="宋体" w:hAnsi="宋体" w:cs="宋体"/>
                <w:kern w:val="0"/>
                <w:sz w:val="18"/>
                <w:szCs w:val="18"/>
              </w:rPr>
              <w:t>2、池塘无杂草，发现每500米水面内有一处（1㎡）以上杂草，每处扣2分；</w:t>
            </w:r>
          </w:p>
          <w:p w14:paraId="44C1B53E">
            <w:pPr>
              <w:widowControl/>
              <w:rPr>
                <w:rFonts w:hint="eastAsia" w:ascii="宋体" w:hAnsi="宋体" w:cs="宋体"/>
                <w:kern w:val="0"/>
                <w:sz w:val="18"/>
                <w:szCs w:val="18"/>
              </w:rPr>
            </w:pPr>
            <w:r>
              <w:rPr>
                <w:rFonts w:hint="eastAsia" w:ascii="宋体" w:hAnsi="宋体" w:cs="宋体"/>
                <w:kern w:val="0"/>
                <w:sz w:val="18"/>
                <w:szCs w:val="18"/>
              </w:rPr>
              <w:t>3、池塘无漂浮物，发现每500米水面内有一处漂浮物，每处扣2分，其中动物尸体每只扣3分；</w:t>
            </w:r>
          </w:p>
          <w:p w14:paraId="0817F74E">
            <w:pPr>
              <w:widowControl/>
              <w:rPr>
                <w:rFonts w:hint="eastAsia" w:ascii="宋体" w:hAnsi="宋体" w:cs="宋体"/>
                <w:kern w:val="0"/>
                <w:sz w:val="18"/>
                <w:szCs w:val="18"/>
              </w:rPr>
            </w:pPr>
            <w:r>
              <w:rPr>
                <w:rFonts w:hint="eastAsia" w:ascii="宋体" w:hAnsi="宋体" w:cs="宋体"/>
                <w:kern w:val="0"/>
                <w:sz w:val="18"/>
                <w:szCs w:val="18"/>
              </w:rPr>
              <w:t>4、池塘岸边无成堆垃圾等堆积物，发现每500米河岸内有一成堆垃圾（1㎡以上），每处扣2分；</w:t>
            </w:r>
          </w:p>
          <w:p w14:paraId="50BEF2B2">
            <w:pPr>
              <w:widowControl/>
              <w:rPr>
                <w:rFonts w:ascii="宋体" w:hAnsi="宋体" w:cs="宋体"/>
                <w:kern w:val="0"/>
                <w:sz w:val="18"/>
                <w:szCs w:val="18"/>
              </w:rPr>
            </w:pPr>
            <w:r>
              <w:rPr>
                <w:rFonts w:hint="eastAsia" w:ascii="宋体" w:hAnsi="宋体" w:cs="宋体"/>
                <w:kern w:val="0"/>
                <w:sz w:val="18"/>
                <w:szCs w:val="18"/>
              </w:rPr>
              <w:t>5、池塘管理范围内无新产生擅自填堵、覆盖、违法建筑等行为，发现后立即汇报；不汇报的，每次扣2分。</w:t>
            </w:r>
          </w:p>
        </w:tc>
        <w:tc>
          <w:tcPr>
            <w:tcW w:w="510" w:type="dxa"/>
            <w:noWrap w:val="0"/>
            <w:vAlign w:val="center"/>
          </w:tcPr>
          <w:p w14:paraId="33304E2E">
            <w:pPr>
              <w:widowControl/>
              <w:jc w:val="center"/>
              <w:rPr>
                <w:rFonts w:ascii="宋体" w:hAnsi="宋体" w:cs="宋体"/>
                <w:kern w:val="0"/>
                <w:szCs w:val="21"/>
              </w:rPr>
            </w:pPr>
          </w:p>
        </w:tc>
        <w:tc>
          <w:tcPr>
            <w:tcW w:w="450" w:type="dxa"/>
            <w:noWrap w:val="0"/>
            <w:vAlign w:val="center"/>
          </w:tcPr>
          <w:p w14:paraId="4371AF41">
            <w:pPr>
              <w:widowControl/>
              <w:jc w:val="center"/>
              <w:rPr>
                <w:rFonts w:ascii="宋体" w:hAnsi="宋体" w:cs="宋体"/>
                <w:kern w:val="0"/>
                <w:szCs w:val="21"/>
              </w:rPr>
            </w:pPr>
          </w:p>
        </w:tc>
        <w:tc>
          <w:tcPr>
            <w:tcW w:w="570" w:type="dxa"/>
            <w:noWrap w:val="0"/>
            <w:vAlign w:val="center"/>
          </w:tcPr>
          <w:p w14:paraId="4AD24AA1">
            <w:pPr>
              <w:widowControl/>
              <w:jc w:val="center"/>
              <w:rPr>
                <w:rFonts w:ascii="宋体" w:hAnsi="宋体" w:cs="宋体"/>
                <w:kern w:val="0"/>
                <w:szCs w:val="21"/>
              </w:rPr>
            </w:pPr>
          </w:p>
        </w:tc>
      </w:tr>
      <w:tr w14:paraId="1827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423" w:type="dxa"/>
            <w:noWrap w:val="0"/>
            <w:vAlign w:val="center"/>
          </w:tcPr>
          <w:p w14:paraId="44BA45D7">
            <w:pPr>
              <w:widowControl/>
              <w:jc w:val="center"/>
              <w:rPr>
                <w:rFonts w:hint="eastAsia" w:ascii="宋体" w:hAnsi="宋体" w:cs="宋体"/>
                <w:kern w:val="0"/>
                <w:szCs w:val="21"/>
              </w:rPr>
            </w:pPr>
            <w:r>
              <w:rPr>
                <w:rFonts w:hint="eastAsia" w:ascii="宋体" w:hAnsi="宋体" w:cs="宋体"/>
                <w:kern w:val="0"/>
                <w:szCs w:val="21"/>
              </w:rPr>
              <w:t>7</w:t>
            </w:r>
          </w:p>
        </w:tc>
        <w:tc>
          <w:tcPr>
            <w:tcW w:w="862" w:type="dxa"/>
            <w:noWrap w:val="0"/>
            <w:vAlign w:val="center"/>
          </w:tcPr>
          <w:p w14:paraId="71EA84F6">
            <w:pPr>
              <w:widowControl/>
              <w:jc w:val="center"/>
              <w:rPr>
                <w:rFonts w:hint="eastAsia" w:ascii="宋体" w:hAnsi="宋体" w:cs="宋体"/>
                <w:kern w:val="0"/>
                <w:szCs w:val="21"/>
              </w:rPr>
            </w:pPr>
            <w:r>
              <w:rPr>
                <w:rFonts w:hint="eastAsia" w:ascii="宋体" w:hAnsi="宋体" w:cs="宋体"/>
                <w:kern w:val="0"/>
                <w:szCs w:val="21"/>
              </w:rPr>
              <w:t>河道保洁</w:t>
            </w:r>
          </w:p>
        </w:tc>
        <w:tc>
          <w:tcPr>
            <w:tcW w:w="503" w:type="dxa"/>
            <w:noWrap w:val="0"/>
            <w:vAlign w:val="center"/>
          </w:tcPr>
          <w:p w14:paraId="1AFF97F7">
            <w:pPr>
              <w:widowControl/>
              <w:jc w:val="center"/>
              <w:rPr>
                <w:rFonts w:hint="eastAsia" w:ascii="宋体" w:hAnsi="宋体" w:cs="宋体"/>
                <w:kern w:val="0"/>
                <w:szCs w:val="21"/>
              </w:rPr>
            </w:pPr>
            <w:r>
              <w:rPr>
                <w:rFonts w:hint="eastAsia" w:ascii="宋体" w:hAnsi="宋体" w:cs="宋体"/>
                <w:kern w:val="0"/>
                <w:szCs w:val="21"/>
              </w:rPr>
              <w:t>10</w:t>
            </w:r>
          </w:p>
        </w:tc>
        <w:tc>
          <w:tcPr>
            <w:tcW w:w="7064" w:type="dxa"/>
            <w:noWrap w:val="0"/>
            <w:vAlign w:val="center"/>
          </w:tcPr>
          <w:p w14:paraId="3CEA7556">
            <w:pPr>
              <w:widowControl/>
              <w:rPr>
                <w:rFonts w:hint="eastAsia" w:ascii="宋体" w:hAnsi="宋体" w:cs="宋体"/>
                <w:kern w:val="0"/>
                <w:sz w:val="18"/>
                <w:szCs w:val="18"/>
              </w:rPr>
            </w:pPr>
            <w:r>
              <w:rPr>
                <w:rFonts w:hint="eastAsia" w:ascii="宋体" w:hAnsi="宋体" w:cs="宋体"/>
                <w:kern w:val="0"/>
                <w:sz w:val="18"/>
                <w:szCs w:val="18"/>
              </w:rPr>
              <w:t>1、河道无杂草，发现每500米水面内有一处（1㎡）以上杂草，每处扣2分；</w:t>
            </w:r>
          </w:p>
          <w:p w14:paraId="1CB53198">
            <w:pPr>
              <w:widowControl/>
              <w:rPr>
                <w:rFonts w:hint="eastAsia" w:ascii="宋体" w:hAnsi="宋体" w:cs="宋体"/>
                <w:kern w:val="0"/>
                <w:sz w:val="18"/>
                <w:szCs w:val="18"/>
              </w:rPr>
            </w:pPr>
            <w:r>
              <w:rPr>
                <w:rFonts w:hint="eastAsia" w:ascii="宋体" w:hAnsi="宋体" w:cs="宋体"/>
                <w:kern w:val="0"/>
                <w:sz w:val="18"/>
                <w:szCs w:val="18"/>
              </w:rPr>
              <w:t>2、河面无漂浮物，发现每500米水面内有一处漂浮物，每处扣1分，其中动物尸体每只扣2分；</w:t>
            </w:r>
          </w:p>
          <w:p w14:paraId="4F60A1C1">
            <w:pPr>
              <w:widowControl/>
              <w:rPr>
                <w:rFonts w:hint="eastAsia" w:ascii="宋体" w:hAnsi="宋体" w:cs="宋体"/>
                <w:kern w:val="0"/>
                <w:sz w:val="18"/>
                <w:szCs w:val="18"/>
              </w:rPr>
            </w:pPr>
            <w:r>
              <w:rPr>
                <w:rFonts w:hint="eastAsia" w:ascii="宋体" w:hAnsi="宋体" w:cs="宋体"/>
                <w:kern w:val="0"/>
                <w:sz w:val="18"/>
                <w:szCs w:val="18"/>
              </w:rPr>
              <w:t>3、河面、河道两岸各3米，河埠头日常保洁每天开展一次，并进行巡回保洁。发现垃圾应及时清除，无新产生成堆垃圾等堆积物，发现每100米河岸内有一成堆垃圾（1㎡以上），每处扣2分。</w:t>
            </w:r>
          </w:p>
          <w:p w14:paraId="7483F2EE">
            <w:pPr>
              <w:widowControl/>
              <w:rPr>
                <w:rFonts w:hint="eastAsia" w:ascii="宋体" w:hAnsi="宋体" w:cs="宋体"/>
                <w:kern w:val="0"/>
                <w:sz w:val="18"/>
                <w:szCs w:val="18"/>
              </w:rPr>
            </w:pPr>
            <w:r>
              <w:rPr>
                <w:rFonts w:hint="eastAsia" w:ascii="宋体" w:hAnsi="宋体" w:cs="宋体"/>
                <w:kern w:val="0"/>
                <w:sz w:val="18"/>
                <w:szCs w:val="18"/>
              </w:rPr>
              <w:t>4、河道管理范围内无新产生擅自填堵、覆盖、缩窄河道、违法建筑等行为，发现后立即汇报；不汇报的，每次扣2分。</w:t>
            </w:r>
          </w:p>
          <w:p w14:paraId="45A17256">
            <w:pPr>
              <w:widowControl/>
              <w:rPr>
                <w:rFonts w:hint="eastAsia" w:ascii="宋体" w:hAnsi="宋体" w:cs="宋体"/>
                <w:kern w:val="0"/>
                <w:sz w:val="18"/>
                <w:szCs w:val="18"/>
              </w:rPr>
            </w:pPr>
            <w:r>
              <w:rPr>
                <w:rFonts w:hint="eastAsia" w:ascii="宋体" w:hAnsi="宋体" w:cs="宋体"/>
                <w:kern w:val="0"/>
                <w:sz w:val="18"/>
                <w:szCs w:val="18"/>
              </w:rPr>
              <w:t>5、河道堤防无人为损坏，河道堤防人为损坏，每处扣2分；</w:t>
            </w:r>
          </w:p>
          <w:p w14:paraId="2AE9241B">
            <w:pPr>
              <w:widowControl/>
              <w:rPr>
                <w:rFonts w:hint="eastAsia" w:ascii="宋体" w:hAnsi="宋体" w:cs="宋体"/>
                <w:kern w:val="0"/>
                <w:sz w:val="18"/>
                <w:szCs w:val="18"/>
              </w:rPr>
            </w:pPr>
            <w:r>
              <w:rPr>
                <w:rFonts w:hint="eastAsia" w:ascii="宋体" w:hAnsi="宋体" w:cs="宋体"/>
                <w:kern w:val="0"/>
                <w:sz w:val="18"/>
                <w:szCs w:val="18"/>
              </w:rPr>
              <w:t>6、河道堤防两侧道路应按规定清扫干净，未按时清扫的，扣1分；发现堆状垃圾的，每处扣1分，经告知2小时内未清扫的，每处扣1分。</w:t>
            </w:r>
          </w:p>
          <w:p w14:paraId="6F2546AC">
            <w:pPr>
              <w:widowControl/>
              <w:rPr>
                <w:rFonts w:hint="eastAsia" w:ascii="宋体" w:hAnsi="宋体" w:cs="宋体"/>
                <w:kern w:val="0"/>
                <w:sz w:val="18"/>
                <w:szCs w:val="18"/>
              </w:rPr>
            </w:pPr>
            <w:r>
              <w:rPr>
                <w:rFonts w:hint="eastAsia" w:ascii="宋体" w:hAnsi="宋体" w:cs="宋体"/>
                <w:kern w:val="0"/>
                <w:sz w:val="18"/>
                <w:szCs w:val="18"/>
              </w:rPr>
              <w:t>7、发现福寿螺及幼虫及时清理，发现一处，每处扣1分。</w:t>
            </w:r>
          </w:p>
        </w:tc>
        <w:tc>
          <w:tcPr>
            <w:tcW w:w="510" w:type="dxa"/>
            <w:noWrap w:val="0"/>
            <w:vAlign w:val="center"/>
          </w:tcPr>
          <w:p w14:paraId="3D5DCB4F">
            <w:pPr>
              <w:widowControl/>
              <w:jc w:val="center"/>
              <w:rPr>
                <w:rFonts w:ascii="宋体" w:hAnsi="宋体" w:cs="宋体"/>
                <w:kern w:val="0"/>
                <w:szCs w:val="21"/>
              </w:rPr>
            </w:pPr>
          </w:p>
        </w:tc>
        <w:tc>
          <w:tcPr>
            <w:tcW w:w="450" w:type="dxa"/>
            <w:noWrap w:val="0"/>
            <w:vAlign w:val="center"/>
          </w:tcPr>
          <w:p w14:paraId="5534E409">
            <w:pPr>
              <w:widowControl/>
              <w:jc w:val="center"/>
              <w:rPr>
                <w:rFonts w:ascii="宋体" w:hAnsi="宋体" w:cs="宋体"/>
                <w:kern w:val="0"/>
                <w:szCs w:val="21"/>
              </w:rPr>
            </w:pPr>
          </w:p>
        </w:tc>
        <w:tc>
          <w:tcPr>
            <w:tcW w:w="570" w:type="dxa"/>
            <w:noWrap w:val="0"/>
            <w:vAlign w:val="center"/>
          </w:tcPr>
          <w:p w14:paraId="65A5B5E3">
            <w:pPr>
              <w:widowControl/>
              <w:jc w:val="center"/>
              <w:rPr>
                <w:rFonts w:ascii="宋体" w:hAnsi="宋体" w:cs="宋体"/>
                <w:kern w:val="0"/>
                <w:szCs w:val="21"/>
              </w:rPr>
            </w:pPr>
          </w:p>
        </w:tc>
      </w:tr>
    </w:tbl>
    <w:p w14:paraId="75645F31">
      <w:pPr>
        <w:pStyle w:val="62"/>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六、付款方式：</w:t>
      </w:r>
    </w:p>
    <w:p w14:paraId="7BDBDBCB">
      <w:pPr>
        <w:keepNext w:val="0"/>
        <w:keepLines w:val="0"/>
        <w:pageBreakBefore w:val="0"/>
        <w:widowControl w:val="0"/>
        <w:kinsoku/>
        <w:wordWrap/>
        <w:overflowPunct/>
        <w:topLinePunct w:val="0"/>
        <w:autoSpaceDN/>
        <w:bidi w:val="0"/>
        <w:adjustRightInd/>
        <w:snapToGrid/>
        <w:spacing w:line="36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1、中标单位应在接到中标通知书十天内按照招标文件和中标人的投标文件签订服务承包合同，并提交中标价</w:t>
      </w:r>
      <w:r>
        <w:rPr>
          <w:rFonts w:hint="eastAsia" w:ascii="宋体" w:hAnsi="宋体"/>
          <w:color w:val="auto"/>
          <w:sz w:val="24"/>
          <w:highlight w:val="none"/>
          <w:lang w:val="en-US" w:eastAsia="zh-CN"/>
        </w:rPr>
        <w:t>5</w:t>
      </w:r>
      <w:r>
        <w:rPr>
          <w:rFonts w:hint="eastAsia" w:ascii="宋体" w:hAnsi="宋体"/>
          <w:color w:val="auto"/>
          <w:sz w:val="24"/>
          <w:highlight w:val="none"/>
        </w:rPr>
        <w:t>%的履约保证金，若中标人借故拖延或拒签合同或对标函方案和标价计算作出随意更改的，即取消中标资格，没收投标保证金，并另选中标人，并按标价的10%补偿招标单位的经济损失。</w:t>
      </w:r>
    </w:p>
    <w:p w14:paraId="6FFC8150">
      <w:pPr>
        <w:keepNext w:val="0"/>
        <w:keepLines w:val="0"/>
        <w:pageBreakBefore w:val="0"/>
        <w:widowControl w:val="0"/>
        <w:kinsoku/>
        <w:wordWrap/>
        <w:overflowPunct/>
        <w:topLinePunct w:val="0"/>
        <w:autoSpaceDN/>
        <w:bidi w:val="0"/>
        <w:adjustRightInd/>
        <w:snapToGrid/>
        <w:spacing w:line="36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2、定标后，招标人借故拖延合同或改变中标单位的，依据有关法律、法规的规定执行。</w:t>
      </w:r>
    </w:p>
    <w:p w14:paraId="1196CABF">
      <w:pPr>
        <w:keepNext w:val="0"/>
        <w:keepLines w:val="0"/>
        <w:pageBreakBefore w:val="0"/>
        <w:widowControl w:val="0"/>
        <w:kinsoku/>
        <w:wordWrap/>
        <w:overflowPunct/>
        <w:topLinePunct w:val="0"/>
        <w:autoSpaceDN/>
        <w:bidi w:val="0"/>
        <w:adjustRightInd/>
        <w:snapToGrid/>
        <w:spacing w:line="360" w:lineRule="exact"/>
        <w:ind w:left="0" w:leftChars="0" w:right="0" w:rightChars="0" w:firstLine="482" w:firstLineChars="200"/>
        <w:textAlignment w:val="auto"/>
        <w:outlineLvl w:val="9"/>
        <w:rPr>
          <w:rFonts w:hint="eastAsia" w:ascii="宋体" w:hAnsi="宋体"/>
          <w:b/>
          <w:color w:val="auto"/>
          <w:sz w:val="24"/>
          <w:highlight w:val="none"/>
        </w:rPr>
      </w:pPr>
      <w:r>
        <w:rPr>
          <w:rFonts w:hint="eastAsia" w:ascii="宋体" w:hAnsi="宋体"/>
          <w:b/>
          <w:color w:val="auto"/>
          <w:sz w:val="24"/>
          <w:highlight w:val="none"/>
        </w:rPr>
        <w:t>3、中标价即为合同价，招标文件中的服务期即为合同服务期。</w:t>
      </w:r>
    </w:p>
    <w:p w14:paraId="7CC6D94F">
      <w:pPr>
        <w:keepNext w:val="0"/>
        <w:keepLines w:val="0"/>
        <w:pageBreakBefore w:val="0"/>
        <w:widowControl w:val="0"/>
        <w:kinsoku/>
        <w:wordWrap/>
        <w:overflowPunct/>
        <w:topLinePunct w:val="0"/>
        <w:autoSpaceDN/>
        <w:bidi w:val="0"/>
        <w:adjustRightInd/>
        <w:snapToGrid/>
        <w:spacing w:line="36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4、按招标人的招标文件、《道路清扫保洁质量标准》、《环卫作业考核评分标准》及其它有关规定、技术标准执行，根据</w:t>
      </w:r>
      <w:r>
        <w:rPr>
          <w:rFonts w:hint="eastAsia" w:ascii="宋体" w:hAnsi="宋体"/>
          <w:color w:val="auto"/>
          <w:sz w:val="24"/>
          <w:highlight w:val="none"/>
          <w:lang w:val="en-US" w:eastAsia="zh-CN"/>
        </w:rPr>
        <w:t>临平</w:t>
      </w:r>
      <w:r>
        <w:rPr>
          <w:rFonts w:hint="eastAsia" w:ascii="宋体" w:hAnsi="宋体"/>
          <w:color w:val="auto"/>
          <w:sz w:val="24"/>
          <w:highlight w:val="none"/>
        </w:rPr>
        <w:t>区城区道路保洁考核办法评定保洁质量，核定是否拨付保洁经费。</w:t>
      </w:r>
    </w:p>
    <w:p w14:paraId="05509656">
      <w:pPr>
        <w:keepNext w:val="0"/>
        <w:keepLines w:val="0"/>
        <w:pageBreakBefore w:val="0"/>
        <w:widowControl w:val="0"/>
        <w:kinsoku/>
        <w:wordWrap/>
        <w:overflowPunct/>
        <w:topLinePunct w:val="0"/>
        <w:autoSpaceDN/>
        <w:bidi w:val="0"/>
        <w:adjustRightInd/>
        <w:snapToGrid/>
        <w:spacing w:line="360" w:lineRule="exact"/>
        <w:ind w:left="0" w:leftChars="0" w:right="0" w:rightChars="0" w:firstLine="482" w:firstLineChars="200"/>
        <w:textAlignment w:val="auto"/>
        <w:outlineLvl w:val="9"/>
        <w:rPr>
          <w:rFonts w:hint="eastAsia" w:ascii="宋体" w:hAnsi="宋体"/>
          <w:b/>
          <w:bCs/>
          <w:color w:val="auto"/>
          <w:sz w:val="24"/>
          <w:highlight w:val="none"/>
        </w:rPr>
      </w:pPr>
      <w:r>
        <w:rPr>
          <w:rFonts w:hint="eastAsia" w:ascii="宋体" w:hAnsi="宋体"/>
          <w:b/>
          <w:color w:val="auto"/>
          <w:sz w:val="24"/>
          <w:highlight w:val="none"/>
        </w:rPr>
        <w:t>5、</w:t>
      </w:r>
      <w:r>
        <w:rPr>
          <w:rFonts w:hint="eastAsia" w:ascii="宋体" w:hAnsi="宋体"/>
          <w:b/>
          <w:bCs/>
          <w:color w:val="auto"/>
          <w:sz w:val="24"/>
          <w:highlight w:val="none"/>
        </w:rPr>
        <w:t>保洁质量考核和保洁费支付</w:t>
      </w:r>
    </w:p>
    <w:p w14:paraId="7E377AAA">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由</w:t>
      </w:r>
      <w:r>
        <w:rPr>
          <w:rFonts w:hint="eastAsia" w:ascii="宋体" w:hAnsi="宋体"/>
          <w:color w:val="auto"/>
          <w:sz w:val="24"/>
          <w:szCs w:val="24"/>
          <w:highlight w:val="none"/>
          <w:lang w:eastAsia="zh-CN"/>
        </w:rPr>
        <w:t>招标单位</w:t>
      </w:r>
      <w:r>
        <w:rPr>
          <w:rFonts w:hint="eastAsia" w:ascii="宋体" w:hAnsi="宋体"/>
          <w:color w:val="auto"/>
          <w:sz w:val="24"/>
          <w:szCs w:val="24"/>
          <w:highlight w:val="none"/>
        </w:rPr>
        <w:t>进行不定期巡回监督管理与每月考核</w:t>
      </w:r>
      <w:r>
        <w:rPr>
          <w:rFonts w:hint="eastAsia" w:ascii="宋体" w:hAnsi="宋体"/>
          <w:color w:val="auto"/>
          <w:sz w:val="24"/>
          <w:szCs w:val="24"/>
          <w:highlight w:val="none"/>
          <w:lang w:eastAsia="zh-CN"/>
        </w:rPr>
        <w:t>。</w:t>
      </w:r>
    </w:p>
    <w:p w14:paraId="7003EE35">
      <w:pPr>
        <w:keepNext w:val="0"/>
        <w:keepLines w:val="0"/>
        <w:pageBreakBefore w:val="0"/>
        <w:widowControl w:val="0"/>
        <w:kinsoku/>
        <w:wordWrap/>
        <w:overflowPunct/>
        <w:topLinePunct w:val="0"/>
        <w:autoSpaceDN/>
        <w:bidi w:val="0"/>
        <w:adjustRightInd/>
        <w:snapToGrid/>
        <w:spacing w:line="360" w:lineRule="exact"/>
        <w:ind w:firstLine="450" w:firstLineChars="200"/>
        <w:textAlignment w:val="auto"/>
        <w:outlineLvl w:val="9"/>
        <w:rPr>
          <w:rFonts w:hint="eastAsia" w:ascii="宋体" w:hAnsi="宋体" w:eastAsia="宋体"/>
          <w:b/>
          <w:bCs w:val="0"/>
          <w:color w:val="auto"/>
          <w:sz w:val="24"/>
          <w:highlight w:val="none"/>
          <w:lang w:eastAsia="zh-CN"/>
        </w:rPr>
      </w:pPr>
      <w:r>
        <w:rPr>
          <w:rFonts w:hint="eastAsia" w:ascii="宋体" w:hAnsi="宋体"/>
          <w:b/>
          <w:bCs w:val="0"/>
          <w:color w:val="auto"/>
          <w:spacing w:val="-8"/>
          <w:sz w:val="24"/>
          <w:highlight w:val="none"/>
        </w:rPr>
        <w:t>进度款：</w:t>
      </w:r>
      <w:r>
        <w:rPr>
          <w:rFonts w:hint="eastAsia" w:ascii="宋体" w:hAnsi="宋体"/>
          <w:b/>
          <w:color w:val="auto"/>
          <w:sz w:val="24"/>
          <w:highlight w:val="none"/>
        </w:rPr>
        <w:t>每</w:t>
      </w:r>
      <w:r>
        <w:rPr>
          <w:rFonts w:hint="eastAsia" w:ascii="宋体" w:hAnsi="宋体"/>
          <w:b/>
          <w:color w:val="auto"/>
          <w:sz w:val="24"/>
          <w:highlight w:val="none"/>
          <w:lang w:eastAsia="zh-CN"/>
        </w:rPr>
        <w:t>季度</w:t>
      </w:r>
      <w:r>
        <w:rPr>
          <w:rFonts w:hint="eastAsia" w:ascii="宋体" w:hAnsi="宋体"/>
          <w:b/>
          <w:color w:val="auto"/>
          <w:sz w:val="24"/>
          <w:highlight w:val="none"/>
        </w:rPr>
        <w:t>支付一次，即合同签订后一个</w:t>
      </w:r>
      <w:r>
        <w:rPr>
          <w:rFonts w:hint="eastAsia" w:ascii="宋体" w:hAnsi="宋体"/>
          <w:b/>
          <w:color w:val="auto"/>
          <w:sz w:val="24"/>
          <w:highlight w:val="none"/>
          <w:lang w:eastAsia="zh-CN"/>
        </w:rPr>
        <w:t>季度</w:t>
      </w:r>
      <w:r>
        <w:rPr>
          <w:rFonts w:hint="eastAsia" w:ascii="宋体" w:hAnsi="宋体"/>
          <w:b/>
          <w:color w:val="auto"/>
          <w:sz w:val="24"/>
          <w:highlight w:val="none"/>
        </w:rPr>
        <w:t>为当</w:t>
      </w:r>
      <w:r>
        <w:rPr>
          <w:rFonts w:hint="eastAsia" w:ascii="宋体" w:hAnsi="宋体"/>
          <w:b/>
          <w:color w:val="auto"/>
          <w:sz w:val="24"/>
          <w:highlight w:val="none"/>
          <w:lang w:eastAsia="zh-CN"/>
        </w:rPr>
        <w:t>本合同期限第一季度</w:t>
      </w:r>
      <w:r>
        <w:rPr>
          <w:rFonts w:hint="eastAsia" w:ascii="宋体" w:hAnsi="宋体"/>
          <w:b/>
          <w:color w:val="auto"/>
          <w:sz w:val="24"/>
          <w:highlight w:val="none"/>
        </w:rPr>
        <w:t>，签订后的第二个</w:t>
      </w:r>
      <w:r>
        <w:rPr>
          <w:rFonts w:hint="eastAsia" w:ascii="宋体" w:hAnsi="宋体"/>
          <w:b/>
          <w:color w:val="auto"/>
          <w:sz w:val="24"/>
          <w:highlight w:val="none"/>
          <w:lang w:eastAsia="zh-CN"/>
        </w:rPr>
        <w:t>季度</w:t>
      </w:r>
      <w:r>
        <w:rPr>
          <w:rFonts w:hint="eastAsia" w:ascii="宋体" w:hAnsi="宋体"/>
          <w:b/>
          <w:color w:val="auto"/>
          <w:sz w:val="24"/>
          <w:highlight w:val="none"/>
        </w:rPr>
        <w:t>开始，</w:t>
      </w:r>
      <w:r>
        <w:rPr>
          <w:rFonts w:hint="eastAsia" w:ascii="宋体" w:hAnsi="宋体"/>
          <w:b/>
          <w:color w:val="auto"/>
          <w:sz w:val="24"/>
          <w:highlight w:val="none"/>
          <w:lang w:eastAsia="zh-CN"/>
        </w:rPr>
        <w:t>支付上一季度的相关费用</w:t>
      </w:r>
      <w:r>
        <w:rPr>
          <w:rFonts w:hint="eastAsia" w:ascii="宋体" w:hAnsi="宋体"/>
          <w:b/>
          <w:color w:val="auto"/>
          <w:sz w:val="24"/>
          <w:highlight w:val="none"/>
        </w:rPr>
        <w:t>，</w:t>
      </w:r>
      <w:r>
        <w:rPr>
          <w:rFonts w:hint="eastAsia" w:ascii="宋体" w:hAnsi="宋体"/>
          <w:b/>
          <w:color w:val="auto"/>
          <w:sz w:val="24"/>
          <w:highlight w:val="none"/>
          <w:lang w:eastAsia="zh-CN"/>
        </w:rPr>
        <w:t>并提供季度</w:t>
      </w:r>
      <w:r>
        <w:rPr>
          <w:rFonts w:hint="eastAsia" w:ascii="宋体" w:hAnsi="宋体"/>
          <w:b/>
          <w:color w:val="auto"/>
          <w:sz w:val="24"/>
          <w:highlight w:val="none"/>
        </w:rPr>
        <w:t>考核表</w:t>
      </w:r>
      <w:r>
        <w:rPr>
          <w:rFonts w:hint="eastAsia" w:ascii="宋体" w:hAnsi="宋体"/>
          <w:b/>
          <w:bCs w:val="0"/>
          <w:color w:val="auto"/>
          <w:sz w:val="24"/>
          <w:highlight w:val="none"/>
          <w:lang w:eastAsia="zh-CN"/>
        </w:rPr>
        <w:t>。</w:t>
      </w:r>
    </w:p>
    <w:p w14:paraId="1492327F">
      <w:pPr>
        <w:keepNext w:val="0"/>
        <w:keepLines w:val="0"/>
        <w:pageBreakBefore w:val="0"/>
        <w:widowControl w:val="0"/>
        <w:kinsoku/>
        <w:wordWrap/>
        <w:overflowPunct/>
        <w:topLinePunct w:val="0"/>
        <w:autoSpaceDN/>
        <w:bidi w:val="0"/>
        <w:adjustRightInd/>
        <w:snapToGrid/>
        <w:spacing w:line="360" w:lineRule="exact"/>
        <w:ind w:left="0" w:leftChars="0" w:right="0" w:rightChars="0" w:firstLine="482" w:firstLineChars="200"/>
        <w:textAlignment w:val="auto"/>
        <w:outlineLvl w:val="9"/>
        <w:rPr>
          <w:rFonts w:hint="eastAsia" w:ascii="宋体" w:hAnsi="宋体" w:eastAsia="宋体"/>
          <w:b/>
          <w:color w:val="auto"/>
          <w:sz w:val="24"/>
          <w:highlight w:val="none"/>
          <w:lang w:eastAsia="zh-CN"/>
        </w:rPr>
      </w:pPr>
      <w:r>
        <w:rPr>
          <w:rFonts w:hint="eastAsia" w:ascii="宋体" w:hAnsi="宋体"/>
          <w:b/>
          <w:color w:val="auto"/>
          <w:sz w:val="24"/>
          <w:highlight w:val="none"/>
        </w:rPr>
        <w:t>6、本招标文件未尽事宜按国家有关法律、法规并参照城区道路清扫保洁质量标准、环卫作业考核评分办法执行。</w:t>
      </w:r>
    </w:p>
    <w:p w14:paraId="44946406">
      <w:pPr>
        <w:pStyle w:val="80"/>
        <w:rPr>
          <w:rFonts w:hint="eastAsia" w:ascii="宋体" w:hAnsi="宋体" w:eastAsia="宋体" w:cs="宋体"/>
          <w:b/>
          <w:bCs/>
          <w:sz w:val="36"/>
          <w:szCs w:val="36"/>
          <w:highlight w:val="none"/>
        </w:rPr>
      </w:pPr>
    </w:p>
    <w:p w14:paraId="404DF98A">
      <w:pPr>
        <w:pStyle w:val="80"/>
        <w:rPr>
          <w:rFonts w:hint="eastAsia" w:ascii="宋体" w:hAnsi="宋体" w:eastAsia="宋体" w:cs="宋体"/>
          <w:b/>
          <w:bCs/>
          <w:sz w:val="36"/>
          <w:szCs w:val="36"/>
          <w:highlight w:val="none"/>
        </w:rPr>
      </w:pPr>
    </w:p>
    <w:p w14:paraId="541629D7">
      <w:pPr>
        <w:pStyle w:val="80"/>
        <w:rPr>
          <w:rFonts w:hint="eastAsia" w:ascii="宋体" w:hAnsi="宋体" w:eastAsia="宋体" w:cs="宋体"/>
          <w:b/>
          <w:bCs/>
          <w:sz w:val="36"/>
          <w:szCs w:val="36"/>
          <w:highlight w:val="none"/>
        </w:rPr>
      </w:pPr>
    </w:p>
    <w:p w14:paraId="33441561">
      <w:pPr>
        <w:pStyle w:val="80"/>
        <w:rPr>
          <w:rFonts w:hint="eastAsia" w:ascii="宋体" w:hAnsi="宋体" w:eastAsia="宋体" w:cs="宋体"/>
          <w:b/>
          <w:bCs/>
          <w:sz w:val="36"/>
          <w:szCs w:val="36"/>
          <w:highlight w:val="none"/>
        </w:rPr>
      </w:pPr>
    </w:p>
    <w:p w14:paraId="535CCFB7">
      <w:pPr>
        <w:pStyle w:val="80"/>
        <w:rPr>
          <w:rFonts w:hint="eastAsia" w:ascii="宋体" w:hAnsi="宋体" w:eastAsia="宋体" w:cs="宋体"/>
          <w:b/>
          <w:bCs/>
          <w:sz w:val="36"/>
          <w:szCs w:val="36"/>
          <w:highlight w:val="none"/>
        </w:rPr>
      </w:pPr>
    </w:p>
    <w:p w14:paraId="6432A060">
      <w:pPr>
        <w:pStyle w:val="80"/>
        <w:rPr>
          <w:rFonts w:hint="eastAsia" w:ascii="宋体" w:hAnsi="宋体" w:eastAsia="宋体" w:cs="宋体"/>
          <w:b/>
          <w:bCs/>
          <w:sz w:val="36"/>
          <w:szCs w:val="36"/>
          <w:highlight w:val="none"/>
        </w:rPr>
      </w:pPr>
    </w:p>
    <w:p w14:paraId="070A54C3">
      <w:pPr>
        <w:pStyle w:val="80"/>
        <w:rPr>
          <w:rFonts w:hint="eastAsia" w:ascii="宋体" w:hAnsi="宋体" w:eastAsia="宋体" w:cs="宋体"/>
          <w:b/>
          <w:bCs/>
          <w:sz w:val="36"/>
          <w:szCs w:val="36"/>
          <w:highlight w:val="none"/>
        </w:rPr>
      </w:pPr>
    </w:p>
    <w:p w14:paraId="21CA02F6">
      <w:pPr>
        <w:pStyle w:val="80"/>
        <w:rPr>
          <w:rFonts w:hint="eastAsia" w:ascii="宋体" w:hAnsi="宋体" w:eastAsia="宋体" w:cs="宋体"/>
          <w:b/>
          <w:bCs/>
          <w:sz w:val="36"/>
          <w:szCs w:val="36"/>
          <w:highlight w:val="none"/>
        </w:rPr>
      </w:pPr>
    </w:p>
    <w:p w14:paraId="7763BF48">
      <w:pPr>
        <w:pStyle w:val="80"/>
        <w:rPr>
          <w:rFonts w:hint="eastAsia" w:ascii="宋体" w:hAnsi="宋体" w:eastAsia="宋体" w:cs="宋体"/>
          <w:b/>
          <w:bCs/>
          <w:sz w:val="36"/>
          <w:szCs w:val="36"/>
          <w:highlight w:val="none"/>
        </w:rPr>
      </w:pPr>
    </w:p>
    <w:p w14:paraId="6281DCC9">
      <w:pPr>
        <w:pStyle w:val="80"/>
        <w:rPr>
          <w:rFonts w:hint="eastAsia" w:ascii="宋体" w:hAnsi="宋体" w:eastAsia="宋体" w:cs="宋体"/>
          <w:b/>
          <w:bCs/>
          <w:sz w:val="36"/>
          <w:szCs w:val="36"/>
          <w:highlight w:val="none"/>
        </w:rPr>
      </w:pPr>
    </w:p>
    <w:bookmarkEnd w:id="24"/>
    <w:p w14:paraId="0BD2E3A6">
      <w:pPr>
        <w:snapToGrid w:val="0"/>
        <w:spacing w:line="360" w:lineRule="auto"/>
        <w:jc w:val="center"/>
        <w:rPr>
          <w:rFonts w:hint="eastAsia" w:ascii="仿宋" w:hAnsi="仿宋" w:eastAsia="仿宋" w:cs="仿宋"/>
          <w:b/>
          <w:color w:val="auto"/>
          <w:sz w:val="36"/>
          <w:szCs w:val="36"/>
        </w:rPr>
      </w:pPr>
      <w:bookmarkStart w:id="25" w:name="第五部分"/>
      <w:bookmarkStart w:id="26" w:name="_Toc86217003"/>
      <w:r>
        <w:rPr>
          <w:rFonts w:hint="eastAsia" w:ascii="仿宋" w:hAnsi="仿宋" w:eastAsia="仿宋" w:cs="仿宋"/>
          <w:b/>
          <w:color w:val="auto"/>
          <w:sz w:val="36"/>
          <w:szCs w:val="36"/>
        </w:rPr>
        <w:t xml:space="preserve">第四部分   </w:t>
      </w:r>
      <w:bookmarkStart w:id="27" w:name="_Toc184310299"/>
      <w:bookmarkEnd w:id="27"/>
      <w:bookmarkStart w:id="28" w:name="_Toc184312121"/>
      <w:bookmarkEnd w:id="28"/>
      <w:bookmarkStart w:id="29" w:name="_Toc184308037"/>
      <w:bookmarkEnd w:id="29"/>
      <w:bookmarkStart w:id="30" w:name="_Toc184313300"/>
      <w:bookmarkEnd w:id="30"/>
      <w:bookmarkStart w:id="31" w:name="_Toc184314410"/>
      <w:bookmarkEnd w:id="31"/>
      <w:bookmarkStart w:id="32" w:name="_Toc184312113"/>
      <w:bookmarkEnd w:id="32"/>
      <w:bookmarkStart w:id="33" w:name="_Toc184314457"/>
      <w:bookmarkEnd w:id="33"/>
      <w:bookmarkStart w:id="34" w:name="_Toc184312136"/>
      <w:bookmarkEnd w:id="34"/>
      <w:bookmarkStart w:id="35" w:name="_Toc184313248"/>
      <w:bookmarkEnd w:id="35"/>
      <w:bookmarkStart w:id="36" w:name="_Toc184313275"/>
      <w:bookmarkEnd w:id="36"/>
      <w:bookmarkStart w:id="37" w:name="_Toc184308073"/>
      <w:bookmarkEnd w:id="37"/>
      <w:bookmarkStart w:id="38" w:name="_Toc184308083"/>
      <w:bookmarkEnd w:id="38"/>
      <w:bookmarkStart w:id="39" w:name="_Toc184310285"/>
      <w:bookmarkEnd w:id="39"/>
      <w:bookmarkStart w:id="40" w:name="_Toc184308103"/>
      <w:bookmarkEnd w:id="40"/>
      <w:bookmarkStart w:id="41" w:name="_Toc184312070"/>
      <w:bookmarkEnd w:id="41"/>
      <w:bookmarkStart w:id="42" w:name="_Toc184310331"/>
      <w:bookmarkEnd w:id="42"/>
      <w:bookmarkStart w:id="43" w:name="_Toc184308057"/>
      <w:bookmarkEnd w:id="43"/>
      <w:bookmarkStart w:id="44" w:name="_Toc184313286"/>
      <w:bookmarkEnd w:id="44"/>
      <w:bookmarkStart w:id="45" w:name="_Toc184308055"/>
      <w:bookmarkEnd w:id="45"/>
      <w:bookmarkStart w:id="46" w:name="_Toc184314455"/>
      <w:bookmarkEnd w:id="46"/>
      <w:bookmarkStart w:id="47" w:name="_Toc184308090"/>
      <w:bookmarkEnd w:id="47"/>
      <w:bookmarkStart w:id="48" w:name="_Toc184314437"/>
      <w:bookmarkEnd w:id="48"/>
      <w:bookmarkStart w:id="49" w:name="_Toc184310328"/>
      <w:bookmarkEnd w:id="49"/>
      <w:bookmarkStart w:id="50" w:name="_Toc184312089"/>
      <w:bookmarkEnd w:id="50"/>
      <w:bookmarkStart w:id="51" w:name="_Toc184314417"/>
      <w:bookmarkEnd w:id="51"/>
      <w:bookmarkStart w:id="52" w:name="_Toc184313246"/>
      <w:bookmarkEnd w:id="52"/>
      <w:bookmarkStart w:id="53" w:name="_Toc184310303"/>
      <w:bookmarkEnd w:id="53"/>
      <w:bookmarkStart w:id="54" w:name="_Toc184308091"/>
      <w:bookmarkEnd w:id="54"/>
      <w:bookmarkStart w:id="55" w:name="_Toc184310336"/>
      <w:bookmarkEnd w:id="55"/>
      <w:bookmarkStart w:id="56" w:name="_Toc184314434"/>
      <w:bookmarkEnd w:id="56"/>
      <w:bookmarkStart w:id="57" w:name="_Toc184314443"/>
      <w:bookmarkEnd w:id="57"/>
      <w:bookmarkStart w:id="58" w:name="_Toc184308062"/>
      <w:bookmarkEnd w:id="58"/>
      <w:bookmarkStart w:id="59" w:name="_Toc184314459"/>
      <w:bookmarkEnd w:id="59"/>
      <w:bookmarkStart w:id="60" w:name="_Toc184314460"/>
      <w:bookmarkEnd w:id="60"/>
      <w:bookmarkStart w:id="61" w:name="_Toc184314423"/>
      <w:bookmarkEnd w:id="61"/>
      <w:bookmarkStart w:id="62" w:name="_Toc184310325"/>
      <w:bookmarkEnd w:id="62"/>
      <w:bookmarkStart w:id="63" w:name="_Toc184312078"/>
      <w:bookmarkEnd w:id="63"/>
      <w:bookmarkStart w:id="64" w:name="_Toc184314482"/>
      <w:bookmarkEnd w:id="64"/>
      <w:bookmarkStart w:id="65" w:name="_Toc184314435"/>
      <w:bookmarkEnd w:id="65"/>
      <w:bookmarkStart w:id="66" w:name="_Toc184308077"/>
      <w:bookmarkEnd w:id="66"/>
      <w:bookmarkStart w:id="67" w:name="_Toc184310276"/>
      <w:bookmarkEnd w:id="67"/>
      <w:bookmarkStart w:id="68" w:name="_Toc184308051"/>
      <w:bookmarkEnd w:id="68"/>
      <w:bookmarkStart w:id="69" w:name="_Toc184308048"/>
      <w:bookmarkEnd w:id="69"/>
      <w:bookmarkStart w:id="70" w:name="_Toc184308038"/>
      <w:bookmarkEnd w:id="70"/>
      <w:bookmarkStart w:id="71" w:name="_Toc184313244"/>
      <w:bookmarkEnd w:id="71"/>
      <w:bookmarkStart w:id="72" w:name="_Toc184314441"/>
      <w:bookmarkEnd w:id="72"/>
      <w:bookmarkStart w:id="73" w:name="_Toc184308074"/>
      <w:bookmarkEnd w:id="73"/>
      <w:bookmarkStart w:id="74" w:name="_Toc184310280"/>
      <w:bookmarkEnd w:id="74"/>
      <w:bookmarkStart w:id="75" w:name="_Toc184312076"/>
      <w:bookmarkEnd w:id="75"/>
      <w:bookmarkStart w:id="76" w:name="_Toc184313266"/>
      <w:bookmarkEnd w:id="76"/>
      <w:bookmarkStart w:id="77" w:name="_Toc184314433"/>
      <w:bookmarkEnd w:id="77"/>
      <w:bookmarkStart w:id="78" w:name="_Toc184310320"/>
      <w:bookmarkEnd w:id="78"/>
      <w:bookmarkStart w:id="79" w:name="_Toc184308104"/>
      <w:bookmarkEnd w:id="79"/>
      <w:bookmarkStart w:id="80" w:name="_Toc184312071"/>
      <w:bookmarkEnd w:id="80"/>
      <w:bookmarkStart w:id="81" w:name="_Toc184314451"/>
      <w:bookmarkEnd w:id="81"/>
      <w:bookmarkStart w:id="82" w:name="_Toc184314418"/>
      <w:bookmarkEnd w:id="82"/>
      <w:bookmarkStart w:id="83" w:name="_Toc184312097"/>
      <w:bookmarkEnd w:id="83"/>
      <w:bookmarkStart w:id="84" w:name="_Toc184312087"/>
      <w:bookmarkEnd w:id="84"/>
      <w:bookmarkStart w:id="85" w:name="_Toc184314438"/>
      <w:bookmarkEnd w:id="85"/>
      <w:bookmarkStart w:id="86" w:name="_Toc184313264"/>
      <w:bookmarkEnd w:id="86"/>
      <w:bookmarkStart w:id="87" w:name="_Toc184314453"/>
      <w:bookmarkEnd w:id="87"/>
      <w:bookmarkStart w:id="88" w:name="_Toc184313258"/>
      <w:bookmarkEnd w:id="88"/>
      <w:bookmarkStart w:id="89" w:name="_Toc184312111"/>
      <w:bookmarkEnd w:id="89"/>
      <w:bookmarkStart w:id="90" w:name="_Toc184314452"/>
      <w:bookmarkEnd w:id="90"/>
      <w:bookmarkStart w:id="91" w:name="_Toc184308059"/>
      <w:bookmarkEnd w:id="91"/>
      <w:bookmarkStart w:id="92" w:name="_Toc184314439"/>
      <w:bookmarkEnd w:id="92"/>
      <w:bookmarkStart w:id="93" w:name="_Toc184310287"/>
      <w:bookmarkEnd w:id="93"/>
      <w:bookmarkStart w:id="94" w:name="_Toc184312129"/>
      <w:bookmarkEnd w:id="94"/>
      <w:bookmarkStart w:id="95" w:name="_Toc184310305"/>
      <w:bookmarkEnd w:id="95"/>
      <w:bookmarkStart w:id="96" w:name="_Toc184313261"/>
      <w:bookmarkEnd w:id="96"/>
      <w:bookmarkStart w:id="97" w:name="_Toc184312137"/>
      <w:bookmarkEnd w:id="97"/>
      <w:bookmarkStart w:id="98" w:name="_Toc184308045"/>
      <w:bookmarkEnd w:id="98"/>
      <w:bookmarkStart w:id="99" w:name="_Toc184312068"/>
      <w:bookmarkEnd w:id="99"/>
      <w:bookmarkStart w:id="100" w:name="_Toc184310283"/>
      <w:bookmarkEnd w:id="100"/>
      <w:bookmarkStart w:id="101" w:name="_Toc184312106"/>
      <w:bookmarkEnd w:id="101"/>
      <w:bookmarkStart w:id="102" w:name="_Toc184314474"/>
      <w:bookmarkEnd w:id="102"/>
      <w:bookmarkStart w:id="103" w:name="_Toc184313260"/>
      <w:bookmarkEnd w:id="103"/>
      <w:bookmarkStart w:id="104" w:name="_Toc184314481"/>
      <w:bookmarkEnd w:id="104"/>
      <w:bookmarkStart w:id="105" w:name="_Toc184312101"/>
      <w:bookmarkEnd w:id="105"/>
      <w:bookmarkStart w:id="106" w:name="_Toc184314412"/>
      <w:bookmarkEnd w:id="106"/>
      <w:bookmarkStart w:id="107" w:name="_Toc184308097"/>
      <w:bookmarkEnd w:id="107"/>
      <w:bookmarkStart w:id="108" w:name="_Toc184314447"/>
      <w:bookmarkEnd w:id="108"/>
      <w:bookmarkStart w:id="109" w:name="_Toc184313238"/>
      <w:bookmarkEnd w:id="109"/>
      <w:bookmarkStart w:id="110" w:name="_Toc184312110"/>
      <w:bookmarkEnd w:id="110"/>
      <w:bookmarkStart w:id="111" w:name="_Toc184308078"/>
      <w:bookmarkEnd w:id="111"/>
      <w:bookmarkStart w:id="112" w:name="_Toc184310318"/>
      <w:bookmarkEnd w:id="112"/>
      <w:bookmarkStart w:id="113" w:name="_Toc184312079"/>
      <w:bookmarkEnd w:id="113"/>
      <w:bookmarkStart w:id="114" w:name="_Toc184314427"/>
      <w:bookmarkEnd w:id="114"/>
      <w:bookmarkStart w:id="115" w:name="_Toc184310279"/>
      <w:bookmarkEnd w:id="115"/>
      <w:bookmarkStart w:id="116" w:name="_Toc184314469"/>
      <w:bookmarkEnd w:id="116"/>
      <w:bookmarkStart w:id="117" w:name="_Toc184312090"/>
      <w:bookmarkEnd w:id="117"/>
      <w:bookmarkStart w:id="118" w:name="_Toc184308043"/>
      <w:bookmarkEnd w:id="118"/>
      <w:bookmarkStart w:id="119" w:name="_Toc184312074"/>
      <w:bookmarkEnd w:id="119"/>
      <w:bookmarkStart w:id="120" w:name="_Toc184313279"/>
      <w:bookmarkEnd w:id="120"/>
      <w:bookmarkStart w:id="121" w:name="_Toc184312080"/>
      <w:bookmarkEnd w:id="121"/>
      <w:bookmarkStart w:id="122" w:name="_Toc184314472"/>
      <w:bookmarkEnd w:id="122"/>
      <w:bookmarkStart w:id="123" w:name="_Toc184310296"/>
      <w:bookmarkEnd w:id="123"/>
      <w:bookmarkStart w:id="124" w:name="_Toc184313274"/>
      <w:bookmarkEnd w:id="124"/>
      <w:bookmarkStart w:id="125" w:name="_Toc184314454"/>
      <w:bookmarkEnd w:id="125"/>
      <w:bookmarkStart w:id="126" w:name="_Toc184313270"/>
      <w:bookmarkEnd w:id="126"/>
      <w:bookmarkStart w:id="127" w:name="_Toc184308063"/>
      <w:bookmarkEnd w:id="127"/>
      <w:bookmarkStart w:id="128" w:name="_Toc184312100"/>
      <w:bookmarkEnd w:id="128"/>
      <w:bookmarkStart w:id="129" w:name="_Toc184308096"/>
      <w:bookmarkEnd w:id="129"/>
      <w:bookmarkStart w:id="130" w:name="_Toc184314428"/>
      <w:bookmarkEnd w:id="130"/>
      <w:bookmarkStart w:id="131" w:name="_Toc184312083"/>
      <w:bookmarkEnd w:id="131"/>
      <w:bookmarkStart w:id="132" w:name="_Toc184310327"/>
      <w:bookmarkEnd w:id="132"/>
      <w:bookmarkStart w:id="133" w:name="_Toc184313262"/>
      <w:bookmarkEnd w:id="133"/>
      <w:bookmarkStart w:id="134" w:name="_Toc184313290"/>
      <w:bookmarkEnd w:id="134"/>
      <w:bookmarkStart w:id="135" w:name="_Toc184312081"/>
      <w:bookmarkEnd w:id="135"/>
      <w:bookmarkStart w:id="136" w:name="_Toc184308079"/>
      <w:bookmarkEnd w:id="136"/>
      <w:bookmarkStart w:id="137" w:name="_Toc184310321"/>
      <w:bookmarkEnd w:id="137"/>
      <w:bookmarkStart w:id="138" w:name="_Toc184313257"/>
      <w:bookmarkEnd w:id="138"/>
      <w:bookmarkStart w:id="139" w:name="_Toc184314426"/>
      <w:bookmarkEnd w:id="139"/>
      <w:bookmarkStart w:id="140" w:name="_Toc184308085"/>
      <w:bookmarkEnd w:id="140"/>
      <w:bookmarkStart w:id="141" w:name="_Toc184310323"/>
      <w:bookmarkEnd w:id="141"/>
      <w:bookmarkStart w:id="142" w:name="_Toc184313308"/>
      <w:bookmarkEnd w:id="142"/>
      <w:bookmarkStart w:id="143" w:name="_Toc184308081"/>
      <w:bookmarkEnd w:id="143"/>
      <w:bookmarkStart w:id="144" w:name="_Toc184312082"/>
      <w:bookmarkEnd w:id="144"/>
      <w:bookmarkStart w:id="145" w:name="_Toc184313259"/>
      <w:bookmarkEnd w:id="145"/>
      <w:bookmarkStart w:id="146" w:name="_Toc184308049"/>
      <w:bookmarkEnd w:id="146"/>
      <w:bookmarkStart w:id="147" w:name="_Toc184314464"/>
      <w:bookmarkEnd w:id="147"/>
      <w:bookmarkStart w:id="148" w:name="_Toc184310291"/>
      <w:bookmarkEnd w:id="148"/>
      <w:bookmarkStart w:id="149" w:name="_Toc184314419"/>
      <w:bookmarkEnd w:id="149"/>
      <w:bookmarkStart w:id="150" w:name="_Toc184310332"/>
      <w:bookmarkEnd w:id="150"/>
      <w:bookmarkStart w:id="151" w:name="_Toc184312072"/>
      <w:bookmarkEnd w:id="151"/>
      <w:bookmarkStart w:id="152" w:name="_Toc184313243"/>
      <w:bookmarkEnd w:id="152"/>
      <w:bookmarkStart w:id="153" w:name="_Toc184314449"/>
      <w:bookmarkEnd w:id="153"/>
      <w:bookmarkStart w:id="154" w:name="_Toc184310275"/>
      <w:bookmarkEnd w:id="154"/>
      <w:bookmarkStart w:id="155" w:name="_Toc184310297"/>
      <w:bookmarkEnd w:id="155"/>
      <w:bookmarkStart w:id="156" w:name="_Toc184314445"/>
      <w:bookmarkEnd w:id="156"/>
      <w:bookmarkStart w:id="157" w:name="_Toc184310342"/>
      <w:bookmarkEnd w:id="157"/>
      <w:bookmarkStart w:id="158" w:name="_Toc184312103"/>
      <w:bookmarkEnd w:id="158"/>
      <w:bookmarkStart w:id="159" w:name="_Toc184314470"/>
      <w:bookmarkEnd w:id="159"/>
      <w:bookmarkStart w:id="160" w:name="_Toc184308094"/>
      <w:bookmarkEnd w:id="160"/>
      <w:bookmarkStart w:id="161" w:name="_Toc184310344"/>
      <w:bookmarkEnd w:id="161"/>
      <w:bookmarkStart w:id="162" w:name="_Toc184308041"/>
      <w:bookmarkEnd w:id="162"/>
      <w:bookmarkStart w:id="163" w:name="_Toc184313247"/>
      <w:bookmarkEnd w:id="163"/>
      <w:bookmarkStart w:id="164" w:name="_Toc184312139"/>
      <w:bookmarkEnd w:id="164"/>
      <w:bookmarkStart w:id="165" w:name="_Toc184314414"/>
      <w:bookmarkEnd w:id="165"/>
      <w:bookmarkStart w:id="166" w:name="_Toc184313281"/>
      <w:bookmarkEnd w:id="166"/>
      <w:bookmarkStart w:id="167" w:name="_Toc184313272"/>
      <w:bookmarkEnd w:id="167"/>
      <w:bookmarkStart w:id="168" w:name="_Toc184314415"/>
      <w:bookmarkEnd w:id="168"/>
      <w:bookmarkStart w:id="169" w:name="_Toc184312095"/>
      <w:bookmarkEnd w:id="169"/>
      <w:bookmarkStart w:id="170" w:name="_Toc184313289"/>
      <w:bookmarkEnd w:id="170"/>
      <w:bookmarkStart w:id="171" w:name="_Toc184314436"/>
      <w:bookmarkEnd w:id="171"/>
      <w:bookmarkStart w:id="172" w:name="_Toc184313267"/>
      <w:bookmarkEnd w:id="172"/>
      <w:bookmarkStart w:id="173" w:name="_Toc184308039"/>
      <w:bookmarkEnd w:id="173"/>
      <w:bookmarkStart w:id="174" w:name="_Toc184310317"/>
      <w:bookmarkEnd w:id="174"/>
      <w:bookmarkStart w:id="175" w:name="_Toc184313250"/>
      <w:bookmarkEnd w:id="175"/>
      <w:bookmarkStart w:id="176" w:name="_Toc184314429"/>
      <w:bookmarkEnd w:id="176"/>
      <w:bookmarkStart w:id="177" w:name="_Toc184310319"/>
      <w:bookmarkEnd w:id="177"/>
      <w:bookmarkStart w:id="178" w:name="_Toc184314411"/>
      <w:bookmarkEnd w:id="178"/>
      <w:bookmarkStart w:id="179" w:name="_Toc184308044"/>
      <w:bookmarkEnd w:id="179"/>
      <w:bookmarkStart w:id="180" w:name="_Toc184312130"/>
      <w:bookmarkEnd w:id="180"/>
      <w:bookmarkStart w:id="181" w:name="_Toc184310302"/>
      <w:bookmarkEnd w:id="181"/>
      <w:bookmarkStart w:id="182" w:name="_Toc184308042"/>
      <w:bookmarkEnd w:id="182"/>
      <w:bookmarkStart w:id="183" w:name="_Toc184312135"/>
      <w:bookmarkEnd w:id="183"/>
      <w:bookmarkStart w:id="184" w:name="_Toc184312120"/>
      <w:bookmarkEnd w:id="184"/>
      <w:bookmarkStart w:id="185" w:name="_Toc184308101"/>
      <w:bookmarkEnd w:id="185"/>
      <w:bookmarkStart w:id="186" w:name="_Toc184313283"/>
      <w:bookmarkEnd w:id="186"/>
      <w:bookmarkStart w:id="187" w:name="_Toc184314440"/>
      <w:bookmarkEnd w:id="187"/>
      <w:bookmarkStart w:id="188" w:name="_Toc184314425"/>
      <w:bookmarkEnd w:id="188"/>
      <w:bookmarkStart w:id="189" w:name="_Toc184308107"/>
      <w:bookmarkEnd w:id="189"/>
      <w:bookmarkStart w:id="190" w:name="_Toc184314413"/>
      <w:bookmarkEnd w:id="190"/>
      <w:bookmarkStart w:id="191" w:name="_Toc184313292"/>
      <w:bookmarkEnd w:id="191"/>
      <w:bookmarkStart w:id="192" w:name="_Toc184314468"/>
      <w:bookmarkEnd w:id="192"/>
      <w:bookmarkStart w:id="193" w:name="_Toc184312117"/>
      <w:bookmarkEnd w:id="193"/>
      <w:bookmarkStart w:id="194" w:name="_Toc184312091"/>
      <w:bookmarkEnd w:id="194"/>
      <w:bookmarkStart w:id="195" w:name="_Toc184310306"/>
      <w:bookmarkEnd w:id="195"/>
      <w:bookmarkStart w:id="196" w:name="_Toc184308050"/>
      <w:bookmarkEnd w:id="196"/>
      <w:bookmarkStart w:id="197" w:name="_Toc184313278"/>
      <w:bookmarkEnd w:id="197"/>
      <w:bookmarkStart w:id="198" w:name="_Toc184308076"/>
      <w:bookmarkEnd w:id="198"/>
      <w:bookmarkStart w:id="199" w:name="_Toc184314421"/>
      <w:bookmarkEnd w:id="199"/>
      <w:bookmarkStart w:id="200" w:name="_Toc184310289"/>
      <w:bookmarkEnd w:id="200"/>
      <w:bookmarkStart w:id="201" w:name="_Toc184313277"/>
      <w:bookmarkEnd w:id="201"/>
      <w:bookmarkStart w:id="202" w:name="_Toc184313249"/>
      <w:bookmarkEnd w:id="202"/>
      <w:bookmarkStart w:id="203" w:name="_Toc184312116"/>
      <w:bookmarkEnd w:id="203"/>
      <w:bookmarkStart w:id="204" w:name="_Toc184310301"/>
      <w:bookmarkEnd w:id="204"/>
      <w:bookmarkStart w:id="205" w:name="_Toc184308082"/>
      <w:bookmarkEnd w:id="205"/>
      <w:bookmarkStart w:id="206" w:name="_Toc184312094"/>
      <w:bookmarkEnd w:id="206"/>
      <w:bookmarkStart w:id="207" w:name="_Toc184313255"/>
      <w:bookmarkEnd w:id="207"/>
      <w:bookmarkStart w:id="208" w:name="_Toc184310316"/>
      <w:bookmarkEnd w:id="208"/>
      <w:bookmarkStart w:id="209" w:name="_Toc184312128"/>
      <w:bookmarkEnd w:id="209"/>
      <w:bookmarkStart w:id="210" w:name="_Toc184310286"/>
      <w:bookmarkEnd w:id="210"/>
      <w:bookmarkStart w:id="211" w:name="_Toc184313284"/>
      <w:bookmarkEnd w:id="211"/>
      <w:bookmarkStart w:id="212" w:name="_Toc184313305"/>
      <w:bookmarkEnd w:id="212"/>
      <w:bookmarkStart w:id="213" w:name="_Toc184312086"/>
      <w:bookmarkEnd w:id="213"/>
      <w:bookmarkStart w:id="214" w:name="_Toc184314424"/>
      <w:bookmarkEnd w:id="214"/>
      <w:bookmarkStart w:id="215" w:name="_Toc184312105"/>
      <w:bookmarkEnd w:id="215"/>
      <w:bookmarkStart w:id="216" w:name="_Toc184308075"/>
      <w:bookmarkEnd w:id="216"/>
      <w:bookmarkStart w:id="217" w:name="_Toc184313310"/>
      <w:bookmarkEnd w:id="217"/>
      <w:bookmarkStart w:id="218" w:name="_Toc184310300"/>
      <w:bookmarkEnd w:id="218"/>
      <w:bookmarkStart w:id="219" w:name="_Toc184310322"/>
      <w:bookmarkEnd w:id="219"/>
      <w:bookmarkStart w:id="220" w:name="_Toc184308066"/>
      <w:bookmarkEnd w:id="220"/>
      <w:bookmarkStart w:id="221" w:name="_Toc184312109"/>
      <w:bookmarkEnd w:id="221"/>
      <w:bookmarkStart w:id="222" w:name="_Toc184308040"/>
      <w:bookmarkEnd w:id="222"/>
      <w:bookmarkStart w:id="223" w:name="_Toc184312118"/>
      <w:bookmarkEnd w:id="223"/>
      <w:bookmarkStart w:id="224" w:name="_Toc184310335"/>
      <w:bookmarkEnd w:id="224"/>
      <w:bookmarkStart w:id="225" w:name="_Toc184312134"/>
      <w:bookmarkEnd w:id="225"/>
      <w:bookmarkStart w:id="226" w:name="_Toc184313291"/>
      <w:bookmarkEnd w:id="226"/>
      <w:bookmarkStart w:id="227" w:name="_Toc184314430"/>
      <w:bookmarkEnd w:id="227"/>
      <w:bookmarkStart w:id="228" w:name="_Toc184308089"/>
      <w:bookmarkEnd w:id="228"/>
      <w:bookmarkStart w:id="229" w:name="_Toc184312096"/>
      <w:bookmarkEnd w:id="229"/>
      <w:bookmarkStart w:id="230" w:name="_Toc184314448"/>
      <w:bookmarkEnd w:id="230"/>
      <w:bookmarkStart w:id="231" w:name="_Toc184310339"/>
      <w:bookmarkEnd w:id="231"/>
      <w:bookmarkStart w:id="232" w:name="_Toc184313239"/>
      <w:bookmarkEnd w:id="232"/>
      <w:bookmarkStart w:id="233" w:name="_Toc184310281"/>
      <w:bookmarkEnd w:id="233"/>
      <w:bookmarkStart w:id="234" w:name="_Toc184313294"/>
      <w:bookmarkEnd w:id="234"/>
      <w:bookmarkStart w:id="235" w:name="_Toc184308054"/>
      <w:bookmarkEnd w:id="235"/>
      <w:bookmarkStart w:id="236" w:name="_Toc184308068"/>
      <w:bookmarkEnd w:id="236"/>
      <w:bookmarkStart w:id="237" w:name="_Toc184313245"/>
      <w:bookmarkEnd w:id="237"/>
      <w:bookmarkStart w:id="238" w:name="_Toc184310330"/>
      <w:bookmarkEnd w:id="238"/>
      <w:bookmarkStart w:id="239" w:name="_Toc184312084"/>
      <w:bookmarkEnd w:id="239"/>
      <w:bookmarkStart w:id="240" w:name="_Toc184310282"/>
      <w:bookmarkEnd w:id="240"/>
      <w:bookmarkStart w:id="241" w:name="_Toc184313288"/>
      <w:bookmarkEnd w:id="241"/>
      <w:bookmarkStart w:id="242" w:name="_Toc184310290"/>
      <w:bookmarkEnd w:id="242"/>
      <w:bookmarkStart w:id="243" w:name="_Toc184314442"/>
      <w:bookmarkEnd w:id="243"/>
      <w:bookmarkStart w:id="244" w:name="_Toc184312115"/>
      <w:bookmarkEnd w:id="244"/>
      <w:bookmarkStart w:id="245" w:name="_Toc184314471"/>
      <w:bookmarkEnd w:id="245"/>
      <w:bookmarkStart w:id="246" w:name="_Toc184312127"/>
      <w:bookmarkEnd w:id="246"/>
      <w:bookmarkStart w:id="247" w:name="_Toc184308095"/>
      <w:bookmarkEnd w:id="247"/>
      <w:bookmarkStart w:id="248" w:name="_Toc184308052"/>
      <w:bookmarkEnd w:id="248"/>
      <w:bookmarkStart w:id="249" w:name="_Toc184314477"/>
      <w:bookmarkEnd w:id="249"/>
      <w:bookmarkStart w:id="250" w:name="_Toc184313265"/>
      <w:bookmarkEnd w:id="250"/>
      <w:bookmarkStart w:id="251" w:name="_Toc184313282"/>
      <w:bookmarkEnd w:id="251"/>
      <w:bookmarkStart w:id="252" w:name="_Toc184312067"/>
      <w:bookmarkEnd w:id="252"/>
      <w:bookmarkStart w:id="253" w:name="_Toc184308102"/>
      <w:bookmarkEnd w:id="253"/>
      <w:bookmarkStart w:id="254" w:name="_Toc184312125"/>
      <w:bookmarkEnd w:id="254"/>
      <w:bookmarkStart w:id="255" w:name="_Toc184310326"/>
      <w:bookmarkEnd w:id="255"/>
      <w:bookmarkStart w:id="256" w:name="_Toc184312107"/>
      <w:bookmarkEnd w:id="256"/>
      <w:bookmarkStart w:id="257" w:name="_Toc184313296"/>
      <w:bookmarkEnd w:id="257"/>
      <w:bookmarkStart w:id="258" w:name="_Toc184310293"/>
      <w:bookmarkEnd w:id="258"/>
      <w:bookmarkStart w:id="259" w:name="_Toc184313299"/>
      <w:bookmarkEnd w:id="259"/>
      <w:bookmarkStart w:id="260" w:name="_Toc184310337"/>
      <w:bookmarkEnd w:id="260"/>
      <w:bookmarkStart w:id="261" w:name="_Toc184312132"/>
      <w:bookmarkEnd w:id="261"/>
      <w:bookmarkStart w:id="262" w:name="_Toc184313297"/>
      <w:bookmarkEnd w:id="262"/>
      <w:bookmarkStart w:id="263" w:name="_Toc184314479"/>
      <w:bookmarkEnd w:id="263"/>
      <w:bookmarkStart w:id="264" w:name="_Toc184310309"/>
      <w:bookmarkEnd w:id="264"/>
      <w:bookmarkStart w:id="265" w:name="_Toc184310272"/>
      <w:bookmarkEnd w:id="265"/>
      <w:bookmarkStart w:id="266" w:name="_Toc184312073"/>
      <w:bookmarkEnd w:id="266"/>
      <w:bookmarkStart w:id="267" w:name="_Toc184310273"/>
      <w:bookmarkEnd w:id="267"/>
      <w:bookmarkStart w:id="268" w:name="_Toc184308098"/>
      <w:bookmarkEnd w:id="268"/>
      <w:bookmarkStart w:id="269" w:name="_Toc184310292"/>
      <w:bookmarkEnd w:id="269"/>
      <w:bookmarkStart w:id="270" w:name="_Toc184313298"/>
      <w:bookmarkEnd w:id="270"/>
      <w:bookmarkStart w:id="271" w:name="_Toc184308072"/>
      <w:bookmarkEnd w:id="271"/>
      <w:bookmarkStart w:id="272" w:name="_Toc184313271"/>
      <w:bookmarkEnd w:id="272"/>
      <w:bookmarkStart w:id="273" w:name="_Toc184313240"/>
      <w:bookmarkEnd w:id="273"/>
      <w:bookmarkStart w:id="274" w:name="_Toc184314450"/>
      <w:bookmarkEnd w:id="274"/>
      <w:bookmarkStart w:id="275" w:name="_Toc184310311"/>
      <w:bookmarkEnd w:id="275"/>
      <w:bookmarkStart w:id="276" w:name="_Toc184312098"/>
      <w:bookmarkEnd w:id="276"/>
      <w:bookmarkStart w:id="277" w:name="_Toc184313295"/>
      <w:bookmarkEnd w:id="277"/>
      <w:bookmarkStart w:id="278" w:name="_Toc184313254"/>
      <w:bookmarkEnd w:id="278"/>
      <w:bookmarkStart w:id="279" w:name="_Toc184313306"/>
      <w:bookmarkEnd w:id="279"/>
      <w:bookmarkStart w:id="280" w:name="_Toc184313263"/>
      <w:bookmarkEnd w:id="280"/>
      <w:bookmarkStart w:id="281" w:name="_Toc184310304"/>
      <w:bookmarkEnd w:id="281"/>
      <w:bookmarkStart w:id="282" w:name="_Toc184308088"/>
      <w:bookmarkEnd w:id="282"/>
      <w:bookmarkStart w:id="283" w:name="_Toc184308105"/>
      <w:bookmarkEnd w:id="283"/>
      <w:bookmarkStart w:id="284" w:name="_Toc184312075"/>
      <w:bookmarkEnd w:id="284"/>
      <w:bookmarkStart w:id="285" w:name="_Toc184312112"/>
      <w:bookmarkEnd w:id="285"/>
      <w:bookmarkStart w:id="286" w:name="_Toc184308046"/>
      <w:bookmarkEnd w:id="286"/>
      <w:bookmarkStart w:id="287" w:name="_Toc184314463"/>
      <w:bookmarkEnd w:id="287"/>
      <w:bookmarkStart w:id="288" w:name="_Toc184308086"/>
      <w:bookmarkEnd w:id="288"/>
      <w:bookmarkStart w:id="289" w:name="_Toc184308056"/>
      <w:bookmarkEnd w:id="289"/>
      <w:bookmarkStart w:id="290" w:name="_Toc184312102"/>
      <w:bookmarkEnd w:id="290"/>
      <w:bookmarkStart w:id="291" w:name="_Toc184312108"/>
      <w:bookmarkEnd w:id="291"/>
      <w:bookmarkStart w:id="292" w:name="_Toc184310334"/>
      <w:bookmarkEnd w:id="292"/>
      <w:bookmarkStart w:id="293" w:name="_Toc184313241"/>
      <w:bookmarkEnd w:id="293"/>
      <w:bookmarkStart w:id="294" w:name="_Toc184310277"/>
      <w:bookmarkEnd w:id="294"/>
      <w:bookmarkStart w:id="295" w:name="_Toc184312085"/>
      <w:bookmarkEnd w:id="295"/>
      <w:bookmarkStart w:id="296" w:name="_Toc184313268"/>
      <w:bookmarkEnd w:id="296"/>
      <w:bookmarkStart w:id="297" w:name="_Toc184314446"/>
      <w:bookmarkEnd w:id="297"/>
      <w:bookmarkStart w:id="298" w:name="_Toc184313280"/>
      <w:bookmarkEnd w:id="298"/>
      <w:bookmarkStart w:id="299" w:name="_Toc184314473"/>
      <w:bookmarkEnd w:id="299"/>
      <w:bookmarkStart w:id="300" w:name="_Toc184310343"/>
      <w:bookmarkEnd w:id="300"/>
      <w:bookmarkStart w:id="301" w:name="_Toc184312124"/>
      <w:bookmarkEnd w:id="301"/>
      <w:bookmarkStart w:id="302" w:name="_Toc184308080"/>
      <w:bookmarkEnd w:id="302"/>
      <w:bookmarkStart w:id="303" w:name="_Toc184314416"/>
      <w:bookmarkEnd w:id="303"/>
      <w:bookmarkStart w:id="304" w:name="_Toc184312114"/>
      <w:bookmarkEnd w:id="304"/>
      <w:bookmarkStart w:id="305" w:name="_Toc184308064"/>
      <w:bookmarkEnd w:id="305"/>
      <w:bookmarkStart w:id="306" w:name="_Toc184314432"/>
      <w:bookmarkEnd w:id="306"/>
      <w:bookmarkStart w:id="307" w:name="_Toc184308093"/>
      <w:bookmarkEnd w:id="307"/>
      <w:bookmarkStart w:id="308" w:name="_Toc184312077"/>
      <w:bookmarkEnd w:id="308"/>
      <w:bookmarkStart w:id="309" w:name="_Toc184308099"/>
      <w:bookmarkEnd w:id="309"/>
      <w:bookmarkStart w:id="310" w:name="_Toc184308065"/>
      <w:bookmarkEnd w:id="310"/>
      <w:bookmarkStart w:id="311" w:name="_Toc184313293"/>
      <w:bookmarkEnd w:id="311"/>
      <w:bookmarkStart w:id="312" w:name="_Toc184312099"/>
      <w:bookmarkEnd w:id="312"/>
      <w:bookmarkStart w:id="313" w:name="_Toc184310274"/>
      <w:bookmarkEnd w:id="313"/>
      <w:bookmarkStart w:id="314" w:name="_Toc184312122"/>
      <w:bookmarkEnd w:id="314"/>
      <w:bookmarkStart w:id="315" w:name="_Toc184313287"/>
      <w:bookmarkEnd w:id="315"/>
      <w:bookmarkStart w:id="316" w:name="_Toc184314461"/>
      <w:bookmarkEnd w:id="316"/>
      <w:bookmarkStart w:id="317" w:name="_Toc184314462"/>
      <w:bookmarkEnd w:id="317"/>
      <w:bookmarkStart w:id="318" w:name="_Toc184314466"/>
      <w:bookmarkEnd w:id="318"/>
      <w:bookmarkStart w:id="319" w:name="_Toc184314444"/>
      <w:bookmarkEnd w:id="319"/>
      <w:bookmarkStart w:id="320" w:name="_Toc184313307"/>
      <w:bookmarkEnd w:id="320"/>
      <w:bookmarkStart w:id="321" w:name="_Toc184308070"/>
      <w:bookmarkEnd w:id="321"/>
      <w:bookmarkStart w:id="322" w:name="_Toc184310278"/>
      <w:bookmarkEnd w:id="322"/>
      <w:bookmarkStart w:id="323" w:name="_Toc184310308"/>
      <w:bookmarkEnd w:id="323"/>
      <w:bookmarkStart w:id="324" w:name="_Toc184310315"/>
      <w:bookmarkEnd w:id="324"/>
      <w:bookmarkStart w:id="325" w:name="_Toc184313252"/>
      <w:bookmarkEnd w:id="325"/>
      <w:bookmarkStart w:id="326" w:name="_Toc184312138"/>
      <w:bookmarkEnd w:id="326"/>
      <w:bookmarkStart w:id="327" w:name="_Toc184310294"/>
      <w:bookmarkEnd w:id="327"/>
      <w:bookmarkStart w:id="328" w:name="_Toc184313301"/>
      <w:bookmarkEnd w:id="328"/>
      <w:bookmarkStart w:id="329" w:name="_Toc184310307"/>
      <w:bookmarkEnd w:id="329"/>
      <w:bookmarkStart w:id="330" w:name="_Toc184313303"/>
      <w:bookmarkEnd w:id="330"/>
      <w:bookmarkStart w:id="331" w:name="_Toc184314478"/>
      <w:bookmarkEnd w:id="331"/>
      <w:bookmarkStart w:id="332" w:name="_Toc184314458"/>
      <w:bookmarkEnd w:id="332"/>
      <w:bookmarkStart w:id="333" w:name="_Toc184313276"/>
      <w:bookmarkEnd w:id="333"/>
      <w:bookmarkStart w:id="334" w:name="_Toc184310288"/>
      <w:bookmarkEnd w:id="334"/>
      <w:bookmarkStart w:id="335" w:name="_Toc184310340"/>
      <w:bookmarkEnd w:id="335"/>
      <w:bookmarkStart w:id="336" w:name="_Toc184312092"/>
      <w:bookmarkEnd w:id="336"/>
      <w:bookmarkStart w:id="337" w:name="_Toc184314431"/>
      <w:bookmarkEnd w:id="337"/>
      <w:bookmarkStart w:id="338" w:name="_Toc184310295"/>
      <w:bookmarkEnd w:id="338"/>
      <w:bookmarkStart w:id="339" w:name="_Toc184312119"/>
      <w:bookmarkEnd w:id="339"/>
      <w:bookmarkStart w:id="340" w:name="_Toc184312104"/>
      <w:bookmarkEnd w:id="340"/>
      <w:bookmarkStart w:id="341" w:name="_Toc184310324"/>
      <w:bookmarkEnd w:id="341"/>
      <w:bookmarkStart w:id="342" w:name="_Toc184312069"/>
      <w:bookmarkEnd w:id="342"/>
      <w:bookmarkStart w:id="343" w:name="_Toc184310338"/>
      <w:bookmarkEnd w:id="343"/>
      <w:bookmarkStart w:id="344" w:name="_Toc184308084"/>
      <w:bookmarkEnd w:id="344"/>
      <w:bookmarkStart w:id="345" w:name="_Toc184314422"/>
      <w:bookmarkEnd w:id="345"/>
      <w:bookmarkStart w:id="346" w:name="_Toc184308071"/>
      <w:bookmarkEnd w:id="346"/>
      <w:bookmarkStart w:id="347" w:name="_Toc184314480"/>
      <w:bookmarkEnd w:id="347"/>
      <w:bookmarkStart w:id="348" w:name="_Toc184314467"/>
      <w:bookmarkEnd w:id="348"/>
      <w:bookmarkStart w:id="349" w:name="_Toc184314456"/>
      <w:bookmarkEnd w:id="349"/>
      <w:bookmarkStart w:id="350" w:name="_Toc184313273"/>
      <w:bookmarkEnd w:id="350"/>
      <w:bookmarkStart w:id="351" w:name="_Toc184308092"/>
      <w:bookmarkEnd w:id="351"/>
      <w:bookmarkStart w:id="352" w:name="_Toc184308067"/>
      <w:bookmarkEnd w:id="352"/>
      <w:bookmarkStart w:id="353" w:name="_Toc184314420"/>
      <w:bookmarkEnd w:id="353"/>
      <w:bookmarkStart w:id="354" w:name="_Toc184310314"/>
      <w:bookmarkEnd w:id="354"/>
      <w:bookmarkStart w:id="355" w:name="_Toc184308087"/>
      <w:bookmarkEnd w:id="355"/>
      <w:bookmarkStart w:id="356" w:name="_Toc184313302"/>
      <w:bookmarkEnd w:id="356"/>
      <w:bookmarkStart w:id="357" w:name="_Toc184313256"/>
      <w:bookmarkEnd w:id="357"/>
      <w:bookmarkStart w:id="358" w:name="_Toc184308053"/>
      <w:bookmarkEnd w:id="358"/>
      <w:bookmarkStart w:id="359" w:name="_Toc184313269"/>
      <w:bookmarkEnd w:id="359"/>
      <w:bookmarkStart w:id="360" w:name="_Toc184310310"/>
      <w:bookmarkEnd w:id="360"/>
      <w:bookmarkStart w:id="361" w:name="_Toc184310298"/>
      <w:bookmarkEnd w:id="361"/>
      <w:bookmarkStart w:id="362" w:name="_Toc184313242"/>
      <w:bookmarkEnd w:id="362"/>
      <w:bookmarkStart w:id="363" w:name="_Toc184308047"/>
      <w:bookmarkEnd w:id="363"/>
      <w:bookmarkStart w:id="364" w:name="_Toc184308061"/>
      <w:bookmarkEnd w:id="364"/>
      <w:bookmarkStart w:id="365" w:name="_Toc184313251"/>
      <w:bookmarkEnd w:id="365"/>
      <w:bookmarkStart w:id="366" w:name="_Toc184312133"/>
      <w:bookmarkEnd w:id="366"/>
      <w:bookmarkStart w:id="367" w:name="_Toc184314465"/>
      <w:bookmarkEnd w:id="367"/>
      <w:bookmarkStart w:id="368" w:name="_Toc184312088"/>
      <w:bookmarkEnd w:id="368"/>
      <w:bookmarkStart w:id="369" w:name="_Toc184310333"/>
      <w:bookmarkEnd w:id="369"/>
      <w:bookmarkStart w:id="370" w:name="_Toc184310341"/>
      <w:bookmarkEnd w:id="370"/>
      <w:bookmarkStart w:id="371" w:name="_Toc184310312"/>
      <w:bookmarkEnd w:id="371"/>
      <w:bookmarkStart w:id="372" w:name="_Toc184308036"/>
      <w:bookmarkEnd w:id="372"/>
      <w:bookmarkStart w:id="373" w:name="_Toc184310284"/>
      <w:bookmarkEnd w:id="373"/>
      <w:bookmarkStart w:id="374" w:name="_Toc184308100"/>
      <w:bookmarkEnd w:id="374"/>
      <w:bookmarkStart w:id="375" w:name="_Toc184314476"/>
      <w:bookmarkEnd w:id="375"/>
      <w:bookmarkStart w:id="376" w:name="_Toc184310329"/>
      <w:bookmarkEnd w:id="376"/>
      <w:bookmarkStart w:id="377" w:name="_Toc184312126"/>
      <w:bookmarkEnd w:id="377"/>
      <w:bookmarkStart w:id="378" w:name="_Toc184308106"/>
      <w:bookmarkEnd w:id="378"/>
      <w:bookmarkStart w:id="379" w:name="_Toc184310313"/>
      <w:bookmarkEnd w:id="379"/>
      <w:bookmarkStart w:id="380" w:name="_Toc184312131"/>
      <w:bookmarkEnd w:id="380"/>
      <w:bookmarkStart w:id="381" w:name="_Toc184313285"/>
      <w:bookmarkEnd w:id="381"/>
      <w:bookmarkStart w:id="382" w:name="_Toc184314475"/>
      <w:bookmarkEnd w:id="382"/>
      <w:bookmarkStart w:id="383" w:name="_Toc184313304"/>
      <w:bookmarkEnd w:id="383"/>
      <w:bookmarkStart w:id="384" w:name="_Toc184308069"/>
      <w:bookmarkEnd w:id="384"/>
      <w:bookmarkStart w:id="385" w:name="_Toc184313309"/>
      <w:bookmarkEnd w:id="385"/>
      <w:bookmarkStart w:id="386" w:name="_Toc184308060"/>
      <w:bookmarkEnd w:id="386"/>
      <w:bookmarkStart w:id="387" w:name="_Toc184308108"/>
      <w:bookmarkEnd w:id="387"/>
      <w:bookmarkStart w:id="388" w:name="_Toc184313253"/>
      <w:bookmarkEnd w:id="388"/>
      <w:bookmarkStart w:id="389" w:name="_Toc184308058"/>
      <w:bookmarkEnd w:id="389"/>
      <w:bookmarkStart w:id="390" w:name="_Toc184312123"/>
      <w:bookmarkEnd w:id="390"/>
      <w:bookmarkStart w:id="391" w:name="_Toc184312093"/>
      <w:bookmarkEnd w:id="391"/>
      <w:r>
        <w:rPr>
          <w:rFonts w:hint="eastAsia" w:ascii="仿宋" w:hAnsi="仿宋" w:eastAsia="仿宋" w:cs="仿宋"/>
          <w:b/>
          <w:color w:val="auto"/>
          <w:sz w:val="36"/>
          <w:szCs w:val="36"/>
        </w:rPr>
        <w:t>评标办法</w:t>
      </w:r>
    </w:p>
    <w:p w14:paraId="050AB860">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W w:w="87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8"/>
        <w:gridCol w:w="6813"/>
        <w:gridCol w:w="1"/>
        <w:gridCol w:w="1196"/>
      </w:tblGrid>
      <w:tr w14:paraId="01CE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738" w:type="dxa"/>
            <w:noWrap w:val="0"/>
            <w:vAlign w:val="top"/>
          </w:tcPr>
          <w:p w14:paraId="4B749469">
            <w:pPr>
              <w:pStyle w:val="622"/>
              <w:keepNext w:val="0"/>
              <w:keepLines w:val="0"/>
              <w:pageBreakBefore w:val="0"/>
              <w:widowControl w:val="0"/>
              <w:kinsoku/>
              <w:wordWrap/>
              <w:overflowPunct/>
              <w:topLinePunct w:val="0"/>
              <w:autoSpaceDE w:val="0"/>
              <w:autoSpaceDN w:val="0"/>
              <w:bidi w:val="0"/>
              <w:snapToGrid/>
              <w:spacing w:line="360" w:lineRule="exact"/>
              <w:textAlignment w:val="auto"/>
              <w:rPr>
                <w:sz w:val="18"/>
              </w:rPr>
            </w:pPr>
          </w:p>
          <w:p w14:paraId="028A2D5A">
            <w:pPr>
              <w:pStyle w:val="622"/>
              <w:keepNext w:val="0"/>
              <w:keepLines w:val="0"/>
              <w:pageBreakBefore w:val="0"/>
              <w:widowControl w:val="0"/>
              <w:kinsoku/>
              <w:wordWrap/>
              <w:overflowPunct/>
              <w:topLinePunct w:val="0"/>
              <w:autoSpaceDE w:val="0"/>
              <w:autoSpaceDN w:val="0"/>
              <w:bidi w:val="0"/>
              <w:snapToGrid/>
              <w:spacing w:before="1" w:line="360" w:lineRule="exact"/>
              <w:ind w:left="89" w:right="113"/>
              <w:jc w:val="center"/>
              <w:textAlignment w:val="auto"/>
              <w:rPr>
                <w:sz w:val="24"/>
              </w:rPr>
            </w:pPr>
            <w:r>
              <w:rPr>
                <w:sz w:val="24"/>
              </w:rPr>
              <w:t>序号</w:t>
            </w:r>
          </w:p>
        </w:tc>
        <w:tc>
          <w:tcPr>
            <w:tcW w:w="6813" w:type="dxa"/>
            <w:noWrap w:val="0"/>
            <w:vAlign w:val="top"/>
          </w:tcPr>
          <w:p w14:paraId="49BA224D">
            <w:pPr>
              <w:pStyle w:val="622"/>
              <w:keepNext w:val="0"/>
              <w:keepLines w:val="0"/>
              <w:pageBreakBefore w:val="0"/>
              <w:widowControl w:val="0"/>
              <w:kinsoku/>
              <w:wordWrap/>
              <w:overflowPunct/>
              <w:topLinePunct w:val="0"/>
              <w:autoSpaceDE w:val="0"/>
              <w:autoSpaceDN w:val="0"/>
              <w:bidi w:val="0"/>
              <w:snapToGrid/>
              <w:spacing w:line="360" w:lineRule="exact"/>
              <w:textAlignment w:val="auto"/>
              <w:rPr>
                <w:sz w:val="18"/>
              </w:rPr>
            </w:pPr>
          </w:p>
          <w:p w14:paraId="3D352838">
            <w:pPr>
              <w:pStyle w:val="622"/>
              <w:keepNext w:val="0"/>
              <w:keepLines w:val="0"/>
              <w:pageBreakBefore w:val="0"/>
              <w:widowControl w:val="0"/>
              <w:kinsoku/>
              <w:wordWrap/>
              <w:overflowPunct/>
              <w:topLinePunct w:val="0"/>
              <w:autoSpaceDE w:val="0"/>
              <w:autoSpaceDN w:val="0"/>
              <w:bidi w:val="0"/>
              <w:snapToGrid/>
              <w:spacing w:before="1" w:line="360" w:lineRule="exact"/>
              <w:ind w:left="106"/>
              <w:jc w:val="center"/>
              <w:textAlignment w:val="auto"/>
              <w:rPr>
                <w:sz w:val="24"/>
              </w:rPr>
            </w:pPr>
            <w:r>
              <w:rPr>
                <w:sz w:val="24"/>
              </w:rPr>
              <w:t>评分内容</w:t>
            </w:r>
          </w:p>
        </w:tc>
        <w:tc>
          <w:tcPr>
            <w:tcW w:w="1197" w:type="dxa"/>
            <w:gridSpan w:val="2"/>
            <w:noWrap w:val="0"/>
            <w:vAlign w:val="top"/>
          </w:tcPr>
          <w:p w14:paraId="37C4EFEA">
            <w:pPr>
              <w:pStyle w:val="622"/>
              <w:keepNext w:val="0"/>
              <w:keepLines w:val="0"/>
              <w:pageBreakBefore w:val="0"/>
              <w:widowControl w:val="0"/>
              <w:kinsoku/>
              <w:wordWrap/>
              <w:overflowPunct/>
              <w:topLinePunct w:val="0"/>
              <w:autoSpaceDE w:val="0"/>
              <w:autoSpaceDN w:val="0"/>
              <w:bidi w:val="0"/>
              <w:snapToGrid/>
              <w:spacing w:line="360" w:lineRule="exact"/>
              <w:textAlignment w:val="auto"/>
              <w:rPr>
                <w:sz w:val="18"/>
              </w:rPr>
            </w:pPr>
          </w:p>
          <w:p w14:paraId="1D46675D">
            <w:pPr>
              <w:pStyle w:val="622"/>
              <w:keepNext w:val="0"/>
              <w:keepLines w:val="0"/>
              <w:pageBreakBefore w:val="0"/>
              <w:widowControl w:val="0"/>
              <w:kinsoku/>
              <w:wordWrap/>
              <w:overflowPunct/>
              <w:topLinePunct w:val="0"/>
              <w:autoSpaceDE w:val="0"/>
              <w:autoSpaceDN w:val="0"/>
              <w:bidi w:val="0"/>
              <w:snapToGrid/>
              <w:spacing w:before="1" w:line="360" w:lineRule="exact"/>
              <w:ind w:left="107" w:right="-29"/>
              <w:textAlignment w:val="auto"/>
              <w:rPr>
                <w:sz w:val="24"/>
              </w:rPr>
            </w:pPr>
            <w:r>
              <w:rPr>
                <w:sz w:val="24"/>
              </w:rPr>
              <w:t>分值（分）</w:t>
            </w:r>
          </w:p>
        </w:tc>
      </w:tr>
      <w:tr w14:paraId="0FC34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1" w:hRule="atLeast"/>
          <w:jc w:val="center"/>
        </w:trPr>
        <w:tc>
          <w:tcPr>
            <w:tcW w:w="738" w:type="dxa"/>
            <w:noWrap w:val="0"/>
            <w:vAlign w:val="top"/>
          </w:tcPr>
          <w:p w14:paraId="654D5708">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color w:val="0000FF"/>
                <w:sz w:val="24"/>
                <w:highlight w:val="none"/>
              </w:rPr>
            </w:pPr>
          </w:p>
          <w:p w14:paraId="7F8E8A74">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color w:val="0000FF"/>
                <w:sz w:val="24"/>
                <w:highlight w:val="none"/>
              </w:rPr>
            </w:pPr>
          </w:p>
          <w:p w14:paraId="5FE8C1C8">
            <w:pPr>
              <w:pStyle w:val="622"/>
              <w:keepNext w:val="0"/>
              <w:keepLines w:val="0"/>
              <w:pageBreakBefore w:val="0"/>
              <w:widowControl w:val="0"/>
              <w:kinsoku/>
              <w:wordWrap/>
              <w:overflowPunct/>
              <w:topLinePunct w:val="0"/>
              <w:autoSpaceDE w:val="0"/>
              <w:autoSpaceDN w:val="0"/>
              <w:bidi w:val="0"/>
              <w:snapToGrid/>
              <w:spacing w:before="6" w:line="360" w:lineRule="exact"/>
              <w:jc w:val="center"/>
              <w:textAlignment w:val="auto"/>
              <w:rPr>
                <w:color w:val="0000FF"/>
                <w:sz w:val="29"/>
                <w:highlight w:val="none"/>
              </w:rPr>
            </w:pPr>
          </w:p>
          <w:p w14:paraId="6EAF56A5">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宋体"/>
                <w:color w:val="0000FF"/>
                <w:sz w:val="24"/>
                <w:highlight w:val="none"/>
                <w:lang w:eastAsia="zh-CN"/>
              </w:rPr>
            </w:pPr>
            <w:r>
              <w:rPr>
                <w:rFonts w:hint="eastAsia"/>
                <w:color w:val="0000FF"/>
                <w:sz w:val="24"/>
                <w:highlight w:val="none"/>
                <w:lang w:val="en-US" w:eastAsia="zh-CN"/>
              </w:rPr>
              <w:t>1</w:t>
            </w:r>
          </w:p>
        </w:tc>
        <w:tc>
          <w:tcPr>
            <w:tcW w:w="6813" w:type="dxa"/>
            <w:noWrap w:val="0"/>
            <w:vAlign w:val="top"/>
          </w:tcPr>
          <w:p w14:paraId="342E7CD6">
            <w:pPr>
              <w:pStyle w:val="622"/>
              <w:keepNext w:val="0"/>
              <w:keepLines w:val="0"/>
              <w:pageBreakBefore w:val="0"/>
              <w:widowControl w:val="0"/>
              <w:kinsoku/>
              <w:wordWrap/>
              <w:overflowPunct/>
              <w:topLinePunct w:val="0"/>
              <w:autoSpaceDE w:val="0"/>
              <w:autoSpaceDN w:val="0"/>
              <w:bidi w:val="0"/>
              <w:snapToGrid/>
              <w:spacing w:before="1" w:line="360" w:lineRule="exact"/>
              <w:ind w:left="106" w:right="199"/>
              <w:jc w:val="both"/>
              <w:textAlignment w:val="auto"/>
              <w:rPr>
                <w:color w:val="0000FF"/>
                <w:sz w:val="24"/>
                <w:highlight w:val="none"/>
              </w:rPr>
            </w:pPr>
            <w:r>
              <w:rPr>
                <w:color w:val="0000FF"/>
                <w:spacing w:val="-4"/>
                <w:sz w:val="24"/>
                <w:highlight w:val="none"/>
              </w:rPr>
              <w:t>投标单位具有</w:t>
            </w:r>
            <w:r>
              <w:rPr>
                <w:rFonts w:hint="eastAsia" w:ascii="Times New Roman" w:hAnsi="Times New Roman" w:eastAsia="宋体" w:cs="Times New Roman"/>
                <w:bCs/>
                <w:color w:val="0000FF"/>
                <w:kern w:val="2"/>
                <w:sz w:val="24"/>
                <w:szCs w:val="24"/>
                <w:highlight w:val="none"/>
                <w:lang w:val="en-US" w:eastAsia="zh-CN" w:bidi="ar-SA"/>
              </w:rPr>
              <w:t>质量管理体系ISO9001认证证书；有效的职业健康安全管理体系ISO45001认证证书；有效环境体系管理系统ISO14001认证证书，满足一个得</w:t>
            </w:r>
            <w:r>
              <w:rPr>
                <w:rFonts w:hint="eastAsia" w:ascii="Times New Roman" w:hAnsi="Times New Roman" w:cs="Times New Roman"/>
                <w:bCs/>
                <w:color w:val="0000FF"/>
                <w:kern w:val="2"/>
                <w:sz w:val="24"/>
                <w:szCs w:val="24"/>
                <w:highlight w:val="none"/>
                <w:lang w:val="en-US" w:eastAsia="zh-CN" w:bidi="ar-SA"/>
              </w:rPr>
              <w:t>3</w:t>
            </w:r>
            <w:r>
              <w:rPr>
                <w:rFonts w:hint="eastAsia" w:ascii="Times New Roman" w:hAnsi="Times New Roman" w:eastAsia="宋体" w:cs="Times New Roman"/>
                <w:bCs/>
                <w:color w:val="0000FF"/>
                <w:kern w:val="2"/>
                <w:sz w:val="24"/>
                <w:szCs w:val="24"/>
                <w:highlight w:val="none"/>
                <w:lang w:val="en-US" w:eastAsia="zh-CN" w:bidi="ar-SA"/>
              </w:rPr>
              <w:t>分，共</w:t>
            </w:r>
            <w:r>
              <w:rPr>
                <w:rFonts w:hint="eastAsia" w:ascii="Times New Roman" w:hAnsi="Times New Roman" w:cs="Times New Roman"/>
                <w:bCs/>
                <w:color w:val="0000FF"/>
                <w:kern w:val="2"/>
                <w:sz w:val="24"/>
                <w:szCs w:val="24"/>
                <w:highlight w:val="none"/>
                <w:lang w:val="en-US" w:eastAsia="zh-CN" w:bidi="ar-SA"/>
              </w:rPr>
              <w:t>9</w:t>
            </w:r>
            <w:r>
              <w:rPr>
                <w:rFonts w:hint="eastAsia" w:ascii="Times New Roman" w:hAnsi="Times New Roman" w:eastAsia="宋体" w:cs="Times New Roman"/>
                <w:bCs/>
                <w:color w:val="0000FF"/>
                <w:kern w:val="2"/>
                <w:sz w:val="24"/>
                <w:szCs w:val="24"/>
                <w:highlight w:val="none"/>
                <w:lang w:val="en-US" w:eastAsia="zh-CN" w:bidi="ar-SA"/>
              </w:rPr>
              <w:t>分</w:t>
            </w:r>
            <w:r>
              <w:rPr>
                <w:rFonts w:hint="eastAsia" w:ascii="Times New Roman" w:hAnsi="Times New Roman" w:cs="Times New Roman"/>
                <w:bCs/>
                <w:color w:val="0000FF"/>
                <w:kern w:val="2"/>
                <w:sz w:val="24"/>
                <w:szCs w:val="24"/>
                <w:highlight w:val="none"/>
                <w:lang w:val="en-US" w:eastAsia="zh-CN" w:bidi="ar-SA"/>
              </w:rPr>
              <w:t>。</w:t>
            </w:r>
            <w:r>
              <w:rPr>
                <w:color w:val="0000FF"/>
                <w:spacing w:val="-15"/>
                <w:sz w:val="24"/>
                <w:highlight w:val="none"/>
              </w:rPr>
              <w:t>没有的不得分。（</w:t>
            </w:r>
            <w:r>
              <w:rPr>
                <w:b/>
                <w:color w:val="0000FF"/>
                <w:spacing w:val="-15"/>
                <w:sz w:val="24"/>
                <w:highlight w:val="none"/>
              </w:rPr>
              <w:t>在投标文件中</w:t>
            </w:r>
            <w:r>
              <w:rPr>
                <w:rFonts w:hint="eastAsia"/>
                <w:b/>
                <w:color w:val="0000FF"/>
                <w:spacing w:val="-15"/>
                <w:sz w:val="24"/>
                <w:highlight w:val="none"/>
                <w:lang w:eastAsia="zh-CN"/>
              </w:rPr>
              <w:t>提供有效期内的相关</w:t>
            </w:r>
            <w:r>
              <w:rPr>
                <w:b/>
                <w:color w:val="0000FF"/>
                <w:spacing w:val="-15"/>
                <w:sz w:val="24"/>
                <w:highlight w:val="none"/>
              </w:rPr>
              <w:t>证书</w:t>
            </w:r>
            <w:r>
              <w:rPr>
                <w:rFonts w:hint="eastAsia"/>
                <w:b/>
                <w:color w:val="0000FF"/>
                <w:spacing w:val="-15"/>
                <w:sz w:val="24"/>
                <w:highlight w:val="none"/>
                <w:lang w:eastAsia="zh-CN"/>
              </w:rPr>
              <w:t>的</w:t>
            </w:r>
            <w:r>
              <w:rPr>
                <w:b/>
                <w:color w:val="0000FF"/>
                <w:spacing w:val="-15"/>
                <w:sz w:val="24"/>
                <w:highlight w:val="none"/>
              </w:rPr>
              <w:t>复</w:t>
            </w:r>
            <w:r>
              <w:rPr>
                <w:b/>
                <w:color w:val="0000FF"/>
                <w:spacing w:val="-16"/>
                <w:sz w:val="24"/>
                <w:highlight w:val="none"/>
              </w:rPr>
              <w:t>印件</w:t>
            </w:r>
            <w:r>
              <w:rPr>
                <w:rFonts w:hint="eastAsia"/>
                <w:b/>
                <w:color w:val="0000FF"/>
                <w:spacing w:val="-16"/>
                <w:sz w:val="24"/>
                <w:highlight w:val="none"/>
                <w:lang w:eastAsia="zh-CN"/>
              </w:rPr>
              <w:t>或扫描件</w:t>
            </w:r>
            <w:r>
              <w:rPr>
                <w:b/>
                <w:color w:val="0000FF"/>
                <w:spacing w:val="-16"/>
                <w:sz w:val="24"/>
                <w:highlight w:val="none"/>
              </w:rPr>
              <w:t xml:space="preserve">及 </w:t>
            </w:r>
            <w:r>
              <w:rPr>
                <w:color w:val="0000FF"/>
                <w:highlight w:val="none"/>
              </w:rPr>
              <w:fldChar w:fldCharType="begin"/>
            </w:r>
            <w:r>
              <w:rPr>
                <w:color w:val="0000FF"/>
                <w:highlight w:val="none"/>
              </w:rPr>
              <w:instrText xml:space="preserve"> HYPERLINK "http://www.cnca.gov.cn/" \h </w:instrText>
            </w:r>
            <w:r>
              <w:rPr>
                <w:color w:val="0000FF"/>
                <w:highlight w:val="none"/>
              </w:rPr>
              <w:fldChar w:fldCharType="separate"/>
            </w:r>
            <w:r>
              <w:rPr>
                <w:b/>
                <w:color w:val="0000FF"/>
                <w:sz w:val="24"/>
                <w:highlight w:val="none"/>
              </w:rPr>
              <w:t>www.cnca.gov.cn</w:t>
            </w:r>
            <w:r>
              <w:rPr>
                <w:b/>
                <w:color w:val="0000FF"/>
                <w:spacing w:val="-61"/>
                <w:sz w:val="24"/>
                <w:highlight w:val="none"/>
              </w:rPr>
              <w:t xml:space="preserve"> </w:t>
            </w:r>
            <w:r>
              <w:rPr>
                <w:b/>
                <w:color w:val="0000FF"/>
                <w:spacing w:val="-61"/>
                <w:sz w:val="24"/>
                <w:highlight w:val="none"/>
              </w:rPr>
              <w:fldChar w:fldCharType="end"/>
            </w:r>
            <w:r>
              <w:rPr>
                <w:b/>
                <w:color w:val="0000FF"/>
                <w:sz w:val="24"/>
                <w:highlight w:val="none"/>
              </w:rPr>
              <w:t>网站查询截图</w:t>
            </w:r>
            <w:r>
              <w:rPr>
                <w:color w:val="0000FF"/>
                <w:sz w:val="24"/>
                <w:highlight w:val="none"/>
              </w:rPr>
              <w:t>）</w:t>
            </w:r>
          </w:p>
        </w:tc>
        <w:tc>
          <w:tcPr>
            <w:tcW w:w="1197" w:type="dxa"/>
            <w:gridSpan w:val="2"/>
            <w:noWrap w:val="0"/>
            <w:vAlign w:val="top"/>
          </w:tcPr>
          <w:p w14:paraId="06E3B333">
            <w:pPr>
              <w:pStyle w:val="622"/>
              <w:keepNext w:val="0"/>
              <w:keepLines w:val="0"/>
              <w:pageBreakBefore w:val="0"/>
              <w:widowControl w:val="0"/>
              <w:kinsoku/>
              <w:wordWrap/>
              <w:overflowPunct/>
              <w:topLinePunct w:val="0"/>
              <w:autoSpaceDE w:val="0"/>
              <w:autoSpaceDN w:val="0"/>
              <w:bidi w:val="0"/>
              <w:snapToGrid/>
              <w:spacing w:line="360" w:lineRule="exact"/>
              <w:textAlignment w:val="auto"/>
              <w:rPr>
                <w:color w:val="0000FF"/>
                <w:sz w:val="24"/>
                <w:highlight w:val="none"/>
              </w:rPr>
            </w:pPr>
          </w:p>
          <w:p w14:paraId="1945DA53">
            <w:pPr>
              <w:pStyle w:val="622"/>
              <w:keepNext w:val="0"/>
              <w:keepLines w:val="0"/>
              <w:pageBreakBefore w:val="0"/>
              <w:widowControl w:val="0"/>
              <w:kinsoku/>
              <w:wordWrap/>
              <w:overflowPunct/>
              <w:topLinePunct w:val="0"/>
              <w:autoSpaceDE w:val="0"/>
              <w:autoSpaceDN w:val="0"/>
              <w:bidi w:val="0"/>
              <w:snapToGrid/>
              <w:spacing w:line="360" w:lineRule="exact"/>
              <w:textAlignment w:val="auto"/>
              <w:rPr>
                <w:color w:val="0000FF"/>
                <w:sz w:val="24"/>
                <w:highlight w:val="none"/>
              </w:rPr>
            </w:pPr>
          </w:p>
          <w:p w14:paraId="229DAD36">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eastAsia="宋体"/>
                <w:color w:val="0000FF"/>
                <w:sz w:val="24"/>
                <w:highlight w:val="none"/>
                <w:lang w:val="en-US" w:eastAsia="zh-CN"/>
              </w:rPr>
            </w:pPr>
          </w:p>
          <w:p w14:paraId="01E0E532">
            <w:pPr>
              <w:pStyle w:val="622"/>
              <w:keepNext w:val="0"/>
              <w:keepLines w:val="0"/>
              <w:pageBreakBefore w:val="0"/>
              <w:widowControl w:val="0"/>
              <w:kinsoku/>
              <w:wordWrap/>
              <w:overflowPunct/>
              <w:topLinePunct w:val="0"/>
              <w:autoSpaceDE w:val="0"/>
              <w:autoSpaceDN w:val="0"/>
              <w:bidi w:val="0"/>
              <w:snapToGrid/>
              <w:spacing w:line="360" w:lineRule="exact"/>
              <w:ind w:left="457" w:right="445"/>
              <w:jc w:val="center"/>
              <w:textAlignment w:val="auto"/>
              <w:rPr>
                <w:color w:val="0000FF"/>
                <w:sz w:val="24"/>
                <w:highlight w:val="none"/>
              </w:rPr>
            </w:pPr>
            <w:r>
              <w:rPr>
                <w:rFonts w:hint="eastAsia"/>
                <w:color w:val="0000FF"/>
                <w:sz w:val="24"/>
                <w:highlight w:val="none"/>
                <w:lang w:val="en-US" w:eastAsia="zh-CN"/>
              </w:rPr>
              <w:t>9</w:t>
            </w:r>
          </w:p>
        </w:tc>
      </w:tr>
      <w:tr w14:paraId="39756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738" w:type="dxa"/>
            <w:noWrap w:val="0"/>
            <w:vAlign w:val="top"/>
          </w:tcPr>
          <w:p w14:paraId="71E66FFD">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sz w:val="24"/>
              </w:rPr>
            </w:pPr>
          </w:p>
          <w:p w14:paraId="1D1190A8">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sz w:val="19"/>
              </w:rPr>
            </w:pPr>
          </w:p>
          <w:p w14:paraId="244654B9">
            <w:pPr>
              <w:pStyle w:val="622"/>
              <w:keepNext w:val="0"/>
              <w:keepLines w:val="0"/>
              <w:pageBreakBefore w:val="0"/>
              <w:widowControl w:val="0"/>
              <w:kinsoku/>
              <w:wordWrap/>
              <w:overflowPunct/>
              <w:topLinePunct w:val="0"/>
              <w:autoSpaceDE w:val="0"/>
              <w:autoSpaceDN w:val="0"/>
              <w:bidi w:val="0"/>
              <w:snapToGrid/>
              <w:spacing w:before="1" w:line="360" w:lineRule="exact"/>
              <w:ind w:left="16"/>
              <w:jc w:val="center"/>
              <w:textAlignment w:val="auto"/>
              <w:rPr>
                <w:rFonts w:hint="eastAsia" w:eastAsia="宋体"/>
                <w:sz w:val="24"/>
                <w:lang w:eastAsia="zh-CN"/>
              </w:rPr>
            </w:pPr>
            <w:r>
              <w:rPr>
                <w:rFonts w:hint="eastAsia"/>
                <w:sz w:val="24"/>
                <w:lang w:val="en-US" w:eastAsia="zh-CN"/>
              </w:rPr>
              <w:t>2</w:t>
            </w:r>
          </w:p>
        </w:tc>
        <w:tc>
          <w:tcPr>
            <w:tcW w:w="6813" w:type="dxa"/>
            <w:noWrap w:val="0"/>
            <w:vAlign w:val="top"/>
          </w:tcPr>
          <w:p w14:paraId="0F32B72C">
            <w:pPr>
              <w:pStyle w:val="622"/>
              <w:keepNext w:val="0"/>
              <w:keepLines w:val="0"/>
              <w:pageBreakBefore w:val="0"/>
              <w:widowControl w:val="0"/>
              <w:kinsoku/>
              <w:wordWrap/>
              <w:overflowPunct/>
              <w:topLinePunct w:val="0"/>
              <w:autoSpaceDE w:val="0"/>
              <w:autoSpaceDN w:val="0"/>
              <w:bidi w:val="0"/>
              <w:snapToGrid/>
              <w:spacing w:before="112" w:line="360" w:lineRule="exact"/>
              <w:ind w:left="106"/>
              <w:textAlignment w:val="auto"/>
              <w:rPr>
                <w:sz w:val="24"/>
              </w:rPr>
            </w:pPr>
            <w:r>
              <w:rPr>
                <w:spacing w:val="-12"/>
                <w:sz w:val="24"/>
              </w:rPr>
              <w:t xml:space="preserve">投标人自 </w:t>
            </w:r>
            <w:r>
              <w:rPr>
                <w:sz w:val="24"/>
              </w:rPr>
              <w:t>201</w:t>
            </w:r>
            <w:r>
              <w:rPr>
                <w:rFonts w:hint="eastAsia"/>
                <w:sz w:val="24"/>
                <w:lang w:val="en-US" w:eastAsia="zh-CN"/>
              </w:rPr>
              <w:t>9</w:t>
            </w:r>
            <w:r>
              <w:rPr>
                <w:spacing w:val="-40"/>
                <w:sz w:val="24"/>
              </w:rPr>
              <w:t xml:space="preserve"> 年 </w:t>
            </w:r>
            <w:r>
              <w:rPr>
                <w:sz w:val="24"/>
              </w:rPr>
              <w:t>1</w:t>
            </w:r>
            <w:r>
              <w:rPr>
                <w:spacing w:val="-40"/>
                <w:sz w:val="24"/>
              </w:rPr>
              <w:t xml:space="preserve"> 月 </w:t>
            </w:r>
            <w:r>
              <w:rPr>
                <w:sz w:val="24"/>
              </w:rPr>
              <w:t>1</w:t>
            </w:r>
            <w:r>
              <w:rPr>
                <w:spacing w:val="-15"/>
                <w:sz w:val="24"/>
              </w:rPr>
              <w:t xml:space="preserve"> 日至今</w:t>
            </w:r>
            <w:r>
              <w:rPr>
                <w:sz w:val="24"/>
              </w:rPr>
              <w:t>（时间以合同签订的日期为准）</w:t>
            </w:r>
          </w:p>
          <w:p w14:paraId="02C55DFA">
            <w:pPr>
              <w:pStyle w:val="622"/>
              <w:keepNext w:val="0"/>
              <w:keepLines w:val="0"/>
              <w:pageBreakBefore w:val="0"/>
              <w:widowControl w:val="0"/>
              <w:kinsoku/>
              <w:wordWrap/>
              <w:overflowPunct/>
              <w:topLinePunct w:val="0"/>
              <w:autoSpaceDE w:val="0"/>
              <w:autoSpaceDN w:val="0"/>
              <w:bidi w:val="0"/>
              <w:snapToGrid/>
              <w:spacing w:before="132" w:line="360" w:lineRule="exact"/>
              <w:ind w:left="106" w:right="-29"/>
              <w:textAlignment w:val="auto"/>
              <w:rPr>
                <w:sz w:val="24"/>
              </w:rPr>
            </w:pPr>
            <w:r>
              <w:rPr>
                <w:spacing w:val="-4"/>
                <w:sz w:val="24"/>
              </w:rPr>
              <w:t>具备类似</w:t>
            </w:r>
            <w:r>
              <w:rPr>
                <w:rFonts w:hint="eastAsia"/>
                <w:spacing w:val="-4"/>
                <w:sz w:val="24"/>
                <w:lang w:eastAsia="zh-CN"/>
              </w:rPr>
              <w:t>农村保洁</w:t>
            </w:r>
            <w:r>
              <w:rPr>
                <w:spacing w:val="-4"/>
                <w:sz w:val="24"/>
              </w:rPr>
              <w:t xml:space="preserve">项目业绩的，每个得 </w:t>
            </w:r>
            <w:r>
              <w:rPr>
                <w:rFonts w:hint="eastAsia"/>
                <w:sz w:val="24"/>
                <w:lang w:val="en-US" w:eastAsia="zh-CN"/>
              </w:rPr>
              <w:t>0.5</w:t>
            </w:r>
            <w:r>
              <w:rPr>
                <w:spacing w:val="-15"/>
                <w:sz w:val="24"/>
              </w:rPr>
              <w:t xml:space="preserve">分，本项最高得 </w:t>
            </w:r>
            <w:r>
              <w:rPr>
                <w:rFonts w:hint="eastAsia"/>
                <w:sz w:val="24"/>
                <w:lang w:val="en-US" w:eastAsia="zh-CN"/>
              </w:rPr>
              <w:t>1</w:t>
            </w:r>
            <w:r>
              <w:rPr>
                <w:spacing w:val="-26"/>
                <w:sz w:val="24"/>
              </w:rPr>
              <w:t>分。</w:t>
            </w:r>
          </w:p>
          <w:p w14:paraId="2457A4A9">
            <w:pPr>
              <w:pStyle w:val="622"/>
              <w:keepNext w:val="0"/>
              <w:keepLines w:val="0"/>
              <w:pageBreakBefore w:val="0"/>
              <w:widowControl w:val="0"/>
              <w:kinsoku/>
              <w:wordWrap/>
              <w:overflowPunct/>
              <w:topLinePunct w:val="0"/>
              <w:autoSpaceDE w:val="0"/>
              <w:autoSpaceDN w:val="0"/>
              <w:bidi w:val="0"/>
              <w:snapToGrid/>
              <w:spacing w:before="132" w:line="360" w:lineRule="exact"/>
              <w:ind w:left="106"/>
              <w:textAlignment w:val="auto"/>
              <w:rPr>
                <w:b/>
                <w:sz w:val="24"/>
              </w:rPr>
            </w:pPr>
            <w:r>
              <w:rPr>
                <w:b/>
                <w:sz w:val="24"/>
              </w:rPr>
              <w:t>（在投标文件中同时提供中标通知书和合同复印件</w:t>
            </w:r>
            <w:r>
              <w:rPr>
                <w:rFonts w:hint="eastAsia"/>
                <w:b/>
                <w:spacing w:val="-16"/>
                <w:sz w:val="24"/>
                <w:lang w:eastAsia="zh-CN"/>
              </w:rPr>
              <w:t>或扫描件并</w:t>
            </w:r>
            <w:r>
              <w:rPr>
                <w:b/>
                <w:sz w:val="24"/>
              </w:rPr>
              <w:t>加盖公章</w:t>
            </w:r>
            <w:r>
              <w:rPr>
                <w:rFonts w:hint="eastAsia"/>
                <w:b/>
                <w:sz w:val="24"/>
                <w:lang w:eastAsia="zh-CN"/>
              </w:rPr>
              <w:t>，否则不得分</w:t>
            </w:r>
            <w:r>
              <w:rPr>
                <w:b/>
                <w:sz w:val="24"/>
              </w:rPr>
              <w:t>）</w:t>
            </w:r>
          </w:p>
        </w:tc>
        <w:tc>
          <w:tcPr>
            <w:tcW w:w="1197" w:type="dxa"/>
            <w:gridSpan w:val="2"/>
            <w:noWrap w:val="0"/>
            <w:vAlign w:val="top"/>
          </w:tcPr>
          <w:p w14:paraId="1278A82C">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eastAsia="宋体"/>
                <w:sz w:val="24"/>
                <w:lang w:val="en-US" w:eastAsia="zh-CN"/>
              </w:rPr>
            </w:pPr>
          </w:p>
          <w:p w14:paraId="060C422E">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eastAsia="宋体"/>
                <w:sz w:val="24"/>
                <w:lang w:val="en-US" w:eastAsia="zh-CN"/>
              </w:rPr>
            </w:pPr>
          </w:p>
          <w:p w14:paraId="7F34F30F">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eastAsia="宋体"/>
                <w:sz w:val="24"/>
                <w:lang w:val="en-US" w:eastAsia="zh-CN"/>
              </w:rPr>
            </w:pPr>
            <w:r>
              <w:rPr>
                <w:rFonts w:hint="eastAsia"/>
                <w:sz w:val="24"/>
                <w:lang w:val="en-US" w:eastAsia="zh-CN"/>
              </w:rPr>
              <w:t>1</w:t>
            </w:r>
          </w:p>
        </w:tc>
      </w:tr>
      <w:tr w14:paraId="664E7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38" w:type="dxa"/>
            <w:noWrap w:val="0"/>
            <w:vAlign w:val="top"/>
          </w:tcPr>
          <w:p w14:paraId="4257E666">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sz w:val="24"/>
              </w:rPr>
            </w:pPr>
          </w:p>
          <w:p w14:paraId="5BA6F161">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宋体"/>
                <w:sz w:val="24"/>
                <w:lang w:eastAsia="zh-CN"/>
              </w:rPr>
            </w:pPr>
            <w:r>
              <w:rPr>
                <w:rFonts w:hint="eastAsia" w:eastAsia="宋体"/>
                <w:sz w:val="24"/>
                <w:lang w:val="en-US" w:eastAsia="zh-CN"/>
              </w:rPr>
              <w:t>3</w:t>
            </w:r>
          </w:p>
        </w:tc>
        <w:tc>
          <w:tcPr>
            <w:tcW w:w="6813" w:type="dxa"/>
            <w:noWrap w:val="0"/>
            <w:vAlign w:val="top"/>
          </w:tcPr>
          <w:p w14:paraId="1B2F9B64">
            <w:pPr>
              <w:pStyle w:val="622"/>
              <w:keepNext w:val="0"/>
              <w:keepLines w:val="0"/>
              <w:pageBreakBefore w:val="0"/>
              <w:widowControl w:val="0"/>
              <w:kinsoku/>
              <w:wordWrap/>
              <w:overflowPunct/>
              <w:topLinePunct w:val="0"/>
              <w:autoSpaceDE w:val="0"/>
              <w:autoSpaceDN w:val="0"/>
              <w:bidi w:val="0"/>
              <w:snapToGrid/>
              <w:spacing w:before="112" w:line="360" w:lineRule="exact"/>
              <w:ind w:left="106" w:right="41"/>
              <w:textAlignment w:val="auto"/>
              <w:rPr>
                <w:b/>
                <w:sz w:val="24"/>
              </w:rPr>
            </w:pPr>
            <w:r>
              <w:rPr>
                <w:sz w:val="24"/>
              </w:rPr>
              <w:t>投标人具有城市生活垃圾经营性清扫、收集、运输服务许可证的得 3 分。</w:t>
            </w:r>
            <w:r>
              <w:rPr>
                <w:b/>
                <w:sz w:val="24"/>
              </w:rPr>
              <w:t>（在投标文件中提供有效期内证书复印件</w:t>
            </w:r>
            <w:r>
              <w:rPr>
                <w:rFonts w:hint="eastAsia"/>
                <w:b/>
                <w:spacing w:val="-16"/>
                <w:sz w:val="24"/>
                <w:lang w:eastAsia="zh-CN"/>
              </w:rPr>
              <w:t>或扫描件并</w:t>
            </w:r>
            <w:r>
              <w:rPr>
                <w:b/>
                <w:sz w:val="24"/>
              </w:rPr>
              <w:t>加盖公章</w:t>
            </w:r>
            <w:r>
              <w:rPr>
                <w:rFonts w:hint="eastAsia"/>
                <w:b/>
                <w:sz w:val="24"/>
                <w:lang w:eastAsia="zh-CN"/>
              </w:rPr>
              <w:t>，</w:t>
            </w:r>
            <w:r>
              <w:rPr>
                <w:b/>
                <w:sz w:val="24"/>
              </w:rPr>
              <w:t>否则不得分）</w:t>
            </w:r>
          </w:p>
        </w:tc>
        <w:tc>
          <w:tcPr>
            <w:tcW w:w="1197" w:type="dxa"/>
            <w:gridSpan w:val="2"/>
            <w:noWrap w:val="0"/>
            <w:vAlign w:val="top"/>
          </w:tcPr>
          <w:p w14:paraId="6C5EDA28">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eastAsia="宋体"/>
                <w:sz w:val="24"/>
                <w:lang w:val="en-US" w:eastAsia="zh-CN"/>
              </w:rPr>
            </w:pPr>
          </w:p>
          <w:p w14:paraId="60AEAE12">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eastAsia="宋体"/>
                <w:sz w:val="24"/>
                <w:lang w:val="en-US" w:eastAsia="zh-CN"/>
              </w:rPr>
            </w:pPr>
            <w:r>
              <w:rPr>
                <w:rFonts w:hint="eastAsia" w:eastAsia="宋体"/>
                <w:sz w:val="24"/>
                <w:lang w:val="en-US" w:eastAsia="zh-CN"/>
              </w:rPr>
              <w:t>3</w:t>
            </w:r>
          </w:p>
        </w:tc>
      </w:tr>
      <w:tr w14:paraId="5EA47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7" w:hRule="atLeast"/>
          <w:jc w:val="center"/>
        </w:trPr>
        <w:tc>
          <w:tcPr>
            <w:tcW w:w="738" w:type="dxa"/>
            <w:noWrap w:val="0"/>
            <w:vAlign w:val="top"/>
          </w:tcPr>
          <w:p w14:paraId="7E54E931">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sz w:val="24"/>
              </w:rPr>
            </w:pPr>
          </w:p>
          <w:p w14:paraId="052B33E9">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sz w:val="24"/>
              </w:rPr>
            </w:pPr>
          </w:p>
          <w:p w14:paraId="05A4C15B">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sz w:val="24"/>
              </w:rPr>
            </w:pPr>
          </w:p>
          <w:p w14:paraId="6461AB42">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sz w:val="24"/>
              </w:rPr>
            </w:pPr>
          </w:p>
          <w:p w14:paraId="5790AD55">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6CBAB23D">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4D4D6FCF">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4209121E">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65B32940">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62DE312C">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6AB31AFA">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78FAEDE0">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09058FE5">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2936DC5B">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53675E3D">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15F400A7">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3975BD7E">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6538CF03">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5C4AC91B">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13B1BB92">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3AB130F7">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4"/>
                <w:lang w:val="en-US" w:eastAsia="zh-CN"/>
              </w:rPr>
            </w:pPr>
          </w:p>
          <w:p w14:paraId="2CB24958">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sz w:val="24"/>
              </w:rPr>
            </w:pPr>
            <w:r>
              <w:rPr>
                <w:rFonts w:hint="eastAsia"/>
                <w:sz w:val="24"/>
                <w:lang w:val="en-US" w:eastAsia="zh-CN"/>
              </w:rPr>
              <w:t>4</w:t>
            </w:r>
          </w:p>
          <w:p w14:paraId="6727A514">
            <w:pPr>
              <w:pStyle w:val="622"/>
              <w:keepNext w:val="0"/>
              <w:keepLines w:val="0"/>
              <w:pageBreakBefore w:val="0"/>
              <w:widowControl w:val="0"/>
              <w:kinsoku/>
              <w:wordWrap/>
              <w:overflowPunct/>
              <w:topLinePunct w:val="0"/>
              <w:autoSpaceDE w:val="0"/>
              <w:autoSpaceDN w:val="0"/>
              <w:bidi w:val="0"/>
              <w:snapToGrid/>
              <w:spacing w:before="2" w:line="360" w:lineRule="exact"/>
              <w:jc w:val="center"/>
              <w:textAlignment w:val="auto"/>
              <w:rPr>
                <w:sz w:val="19"/>
              </w:rPr>
            </w:pPr>
          </w:p>
          <w:p w14:paraId="3DEDB2A0">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宋体"/>
                <w:sz w:val="24"/>
                <w:lang w:eastAsia="zh-CN"/>
              </w:rPr>
            </w:pPr>
          </w:p>
          <w:p w14:paraId="59F818CF">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4DFFFA23">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3C6497D0">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60FFC75F">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48F3B7FE">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34A8956B">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6C3DF464">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1F70D916">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6B280CC0">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59416731">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332E96E2">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3062BB7C">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7E0B9C85">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sz w:val="22"/>
                <w:lang w:val="en-US" w:eastAsia="zh-CN"/>
              </w:rPr>
            </w:pPr>
          </w:p>
          <w:p w14:paraId="693EA098">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Times New Roman" w:eastAsia="宋体"/>
                <w:sz w:val="22"/>
                <w:lang w:val="en-US" w:eastAsia="zh-CN"/>
              </w:rPr>
            </w:pPr>
          </w:p>
        </w:tc>
        <w:tc>
          <w:tcPr>
            <w:tcW w:w="6813" w:type="dxa"/>
            <w:noWrap w:val="0"/>
            <w:vAlign w:val="top"/>
          </w:tcPr>
          <w:p w14:paraId="53348BD0">
            <w:pPr>
              <w:pStyle w:val="622"/>
              <w:keepNext w:val="0"/>
              <w:keepLines w:val="0"/>
              <w:pageBreakBefore w:val="0"/>
              <w:widowControl w:val="0"/>
              <w:kinsoku/>
              <w:wordWrap/>
              <w:overflowPunct/>
              <w:topLinePunct w:val="0"/>
              <w:autoSpaceDE w:val="0"/>
              <w:autoSpaceDN w:val="0"/>
              <w:bidi w:val="0"/>
              <w:snapToGrid/>
              <w:spacing w:before="111" w:line="360" w:lineRule="exact"/>
              <w:ind w:left="106"/>
              <w:jc w:val="both"/>
              <w:textAlignment w:val="auto"/>
              <w:rPr>
                <w:b/>
                <w:color w:val="0000FF"/>
                <w:spacing w:val="-1"/>
                <w:sz w:val="24"/>
              </w:rPr>
            </w:pPr>
            <w:r>
              <w:rPr>
                <w:rFonts w:hint="eastAsia"/>
                <w:b/>
                <w:color w:val="0000FF"/>
                <w:spacing w:val="-1"/>
                <w:sz w:val="24"/>
                <w:lang w:val="en-US" w:eastAsia="zh-CN"/>
              </w:rPr>
              <w:t>机械</w:t>
            </w:r>
            <w:r>
              <w:rPr>
                <w:b/>
                <w:color w:val="0000FF"/>
                <w:spacing w:val="-1"/>
                <w:sz w:val="24"/>
              </w:rPr>
              <w:t>配备：</w:t>
            </w:r>
          </w:p>
          <w:p w14:paraId="0B6C2325">
            <w:pPr>
              <w:pStyle w:val="622"/>
              <w:keepNext w:val="0"/>
              <w:keepLines w:val="0"/>
              <w:pageBreakBefore w:val="0"/>
              <w:widowControl w:val="0"/>
              <w:kinsoku/>
              <w:wordWrap/>
              <w:overflowPunct/>
              <w:topLinePunct w:val="0"/>
              <w:autoSpaceDE w:val="0"/>
              <w:autoSpaceDN w:val="0"/>
              <w:bidi w:val="0"/>
              <w:snapToGrid/>
              <w:spacing w:line="360" w:lineRule="exact"/>
              <w:ind w:left="106"/>
              <w:jc w:val="both"/>
              <w:textAlignment w:val="auto"/>
              <w:rPr>
                <w:b/>
                <w:sz w:val="24"/>
              </w:rPr>
            </w:pPr>
            <w:r>
              <w:rPr>
                <w:rFonts w:hint="eastAsia" w:asciiTheme="majorEastAsia" w:hAnsiTheme="majorEastAsia" w:eastAsiaTheme="majorEastAsia" w:cstheme="majorEastAsia"/>
                <w:b/>
                <w:bCs/>
                <w:color w:val="auto"/>
                <w:sz w:val="24"/>
                <w:szCs w:val="24"/>
                <w:highlight w:val="none"/>
              </w:rPr>
              <w:t>多功能抑尘车</w:t>
            </w:r>
            <w:r>
              <w:rPr>
                <w:b/>
                <w:bCs/>
                <w:spacing w:val="-8"/>
                <w:sz w:val="24"/>
              </w:rPr>
              <w:t>：</w:t>
            </w:r>
            <w:r>
              <w:rPr>
                <w:spacing w:val="-8"/>
                <w:sz w:val="24"/>
              </w:rPr>
              <w:t>企业自备</w:t>
            </w:r>
            <w:r>
              <w:rPr>
                <w:rFonts w:hint="eastAsia"/>
                <w:spacing w:val="-8"/>
                <w:sz w:val="24"/>
                <w:lang w:val="en-US" w:eastAsia="zh-CN"/>
              </w:rPr>
              <w:t>4吨及以上</w:t>
            </w:r>
            <w:r>
              <w:rPr>
                <w:rFonts w:hint="eastAsia" w:asciiTheme="majorEastAsia" w:hAnsiTheme="majorEastAsia" w:eastAsiaTheme="majorEastAsia" w:cstheme="majorEastAsia"/>
                <w:b w:val="0"/>
                <w:bCs w:val="0"/>
                <w:color w:val="auto"/>
                <w:sz w:val="24"/>
                <w:szCs w:val="24"/>
                <w:highlight w:val="none"/>
              </w:rPr>
              <w:t>抑尘车</w:t>
            </w:r>
            <w:r>
              <w:rPr>
                <w:spacing w:val="-11"/>
                <w:sz w:val="24"/>
              </w:rPr>
              <w:t xml:space="preserve">得 </w:t>
            </w:r>
            <w:r>
              <w:rPr>
                <w:sz w:val="24"/>
              </w:rPr>
              <w:t>3</w:t>
            </w:r>
            <w:r>
              <w:rPr>
                <w:spacing w:val="-27"/>
                <w:sz w:val="24"/>
              </w:rPr>
              <w:t xml:space="preserve"> 分</w:t>
            </w:r>
            <w:r>
              <w:rPr>
                <w:spacing w:val="4"/>
                <w:sz w:val="24"/>
              </w:rPr>
              <w:t>/</w:t>
            </w:r>
            <w:r>
              <w:rPr>
                <w:spacing w:val="3"/>
                <w:sz w:val="24"/>
              </w:rPr>
              <w:t>辆，最高</w:t>
            </w:r>
            <w:r>
              <w:rPr>
                <w:spacing w:val="-28"/>
                <w:sz w:val="24"/>
              </w:rPr>
              <w:t xml:space="preserve">得 </w:t>
            </w:r>
            <w:r>
              <w:rPr>
                <w:sz w:val="24"/>
              </w:rPr>
              <w:t>3</w:t>
            </w:r>
            <w:r>
              <w:rPr>
                <w:spacing w:val="-4"/>
                <w:sz w:val="24"/>
              </w:rPr>
              <w:t xml:space="preserve"> 分，产权须为投标单位的，不符合要求</w:t>
            </w:r>
            <w:r>
              <w:rPr>
                <w:rFonts w:hint="eastAsia"/>
                <w:spacing w:val="-4"/>
                <w:sz w:val="24"/>
                <w:lang w:eastAsia="zh-CN"/>
              </w:rPr>
              <w:t>的</w:t>
            </w:r>
            <w:r>
              <w:rPr>
                <w:spacing w:val="-4"/>
                <w:sz w:val="24"/>
              </w:rPr>
              <w:t>不得分。</w:t>
            </w:r>
            <w:r>
              <w:rPr>
                <w:b/>
                <w:spacing w:val="4"/>
                <w:sz w:val="24"/>
              </w:rPr>
              <w:t>（</w:t>
            </w:r>
            <w:r>
              <w:rPr>
                <w:rFonts w:hint="eastAsia"/>
                <w:b/>
                <w:spacing w:val="-8"/>
                <w:sz w:val="24"/>
                <w:lang w:eastAsia="zh-CN"/>
              </w:rPr>
              <w:t>投标文件中</w:t>
            </w:r>
            <w:r>
              <w:rPr>
                <w:b/>
                <w:spacing w:val="3"/>
                <w:sz w:val="24"/>
              </w:rPr>
              <w:t>同时提</w:t>
            </w:r>
            <w:r>
              <w:rPr>
                <w:b/>
                <w:w w:val="95"/>
                <w:sz w:val="24"/>
              </w:rPr>
              <w:t>供车辆行驶证及车辆注册登记证书复印件</w:t>
            </w:r>
            <w:r>
              <w:rPr>
                <w:rFonts w:hint="eastAsia"/>
                <w:b/>
                <w:sz w:val="24"/>
                <w:lang w:eastAsia="zh-CN"/>
              </w:rPr>
              <w:t>或扫描件并</w:t>
            </w:r>
            <w:r>
              <w:rPr>
                <w:b/>
                <w:w w:val="95"/>
                <w:sz w:val="24"/>
              </w:rPr>
              <w:t>加盖公章，否则不得</w:t>
            </w:r>
            <w:r>
              <w:rPr>
                <w:rFonts w:eastAsia="宋体"/>
                <w:b/>
                <w:w w:val="95"/>
                <w:sz w:val="24"/>
              </w:rPr>
              <w:t>分</w:t>
            </w:r>
            <w:r>
              <w:rPr>
                <w:b/>
                <w:sz w:val="24"/>
              </w:rPr>
              <w:t>）（0-3分）</w:t>
            </w:r>
          </w:p>
          <w:p w14:paraId="287936C8">
            <w:pPr>
              <w:pStyle w:val="622"/>
              <w:keepNext w:val="0"/>
              <w:keepLines w:val="0"/>
              <w:pageBreakBefore w:val="0"/>
              <w:widowControl w:val="0"/>
              <w:kinsoku/>
              <w:wordWrap/>
              <w:overflowPunct/>
              <w:topLinePunct w:val="0"/>
              <w:autoSpaceDE w:val="0"/>
              <w:autoSpaceDN w:val="0"/>
              <w:bidi w:val="0"/>
              <w:snapToGrid/>
              <w:spacing w:line="360" w:lineRule="exact"/>
              <w:ind w:left="106"/>
              <w:jc w:val="both"/>
              <w:textAlignment w:val="auto"/>
              <w:rPr>
                <w:b/>
                <w:sz w:val="24"/>
              </w:rPr>
            </w:pPr>
            <w:r>
              <w:rPr>
                <w:rFonts w:hint="eastAsia" w:asciiTheme="majorEastAsia" w:hAnsiTheme="majorEastAsia" w:eastAsiaTheme="majorEastAsia" w:cstheme="majorEastAsia"/>
                <w:b/>
                <w:bCs/>
                <w:color w:val="auto"/>
                <w:sz w:val="24"/>
                <w:szCs w:val="24"/>
                <w:highlight w:val="none"/>
              </w:rPr>
              <w:t>垃圾清运车</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自</w:t>
            </w:r>
            <w:r>
              <w:rPr>
                <w:rFonts w:hint="eastAsia" w:asciiTheme="majorEastAsia" w:hAnsiTheme="majorEastAsia" w:eastAsiaTheme="majorEastAsia" w:cstheme="majorEastAsia"/>
                <w:color w:val="auto"/>
                <w:sz w:val="24"/>
                <w:szCs w:val="24"/>
                <w:highlight w:val="none"/>
                <w:lang w:eastAsia="zh-CN"/>
              </w:rPr>
              <w:t>有</w:t>
            </w:r>
            <w:r>
              <w:rPr>
                <w:rFonts w:hint="eastAsia" w:asciiTheme="majorEastAsia" w:hAnsiTheme="majorEastAsia" w:eastAsiaTheme="majorEastAsia" w:cstheme="majorEastAsia"/>
                <w:color w:val="auto"/>
                <w:sz w:val="24"/>
                <w:szCs w:val="24"/>
                <w:highlight w:val="none"/>
                <w:lang w:val="en-US" w:eastAsia="zh-CN"/>
              </w:rPr>
              <w:t>16吨及以上压缩密闭</w:t>
            </w:r>
            <w:r>
              <w:rPr>
                <w:rFonts w:hint="eastAsia" w:asciiTheme="majorEastAsia" w:hAnsiTheme="majorEastAsia" w:eastAsiaTheme="majorEastAsia" w:cstheme="majorEastAsia"/>
                <w:color w:val="auto"/>
                <w:sz w:val="24"/>
                <w:szCs w:val="24"/>
                <w:highlight w:val="none"/>
              </w:rPr>
              <w:t>式垃圾清运车的得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w:t>
            </w:r>
            <w:r>
              <w:rPr>
                <w:spacing w:val="-4"/>
                <w:sz w:val="24"/>
              </w:rPr>
              <w:t>产权须为投标单位的，不符合要求</w:t>
            </w:r>
            <w:r>
              <w:rPr>
                <w:rFonts w:hint="eastAsia"/>
                <w:spacing w:val="-4"/>
                <w:sz w:val="24"/>
                <w:lang w:eastAsia="zh-CN"/>
              </w:rPr>
              <w:t>的</w:t>
            </w:r>
            <w:r>
              <w:rPr>
                <w:spacing w:val="-4"/>
                <w:sz w:val="24"/>
              </w:rPr>
              <w:t>不得分。</w:t>
            </w:r>
            <w:r>
              <w:rPr>
                <w:b/>
                <w:spacing w:val="4"/>
                <w:sz w:val="24"/>
              </w:rPr>
              <w:t>（</w:t>
            </w:r>
            <w:r>
              <w:rPr>
                <w:rFonts w:hint="eastAsia"/>
                <w:b/>
                <w:spacing w:val="-8"/>
                <w:sz w:val="24"/>
                <w:lang w:eastAsia="zh-CN"/>
              </w:rPr>
              <w:t>投标文件中</w:t>
            </w:r>
            <w:r>
              <w:rPr>
                <w:b/>
                <w:spacing w:val="3"/>
                <w:sz w:val="24"/>
              </w:rPr>
              <w:t>同时提</w:t>
            </w:r>
            <w:r>
              <w:rPr>
                <w:b/>
                <w:w w:val="95"/>
                <w:sz w:val="24"/>
              </w:rPr>
              <w:t>供车辆行驶证及车辆注册登记证书复印件</w:t>
            </w:r>
            <w:r>
              <w:rPr>
                <w:rFonts w:hint="eastAsia"/>
                <w:b/>
                <w:sz w:val="24"/>
                <w:lang w:eastAsia="zh-CN"/>
              </w:rPr>
              <w:t>或扫描件并</w:t>
            </w:r>
            <w:r>
              <w:rPr>
                <w:b/>
                <w:w w:val="95"/>
                <w:sz w:val="24"/>
              </w:rPr>
              <w:t>加盖公章，否则不得</w:t>
            </w:r>
            <w:r>
              <w:rPr>
                <w:rFonts w:eastAsia="宋体"/>
                <w:b/>
                <w:w w:val="95"/>
                <w:sz w:val="24"/>
              </w:rPr>
              <w:t>分</w:t>
            </w:r>
            <w:r>
              <w:rPr>
                <w:b/>
                <w:sz w:val="24"/>
              </w:rPr>
              <w:t>）（0-3分）</w:t>
            </w:r>
          </w:p>
          <w:p w14:paraId="787AE307">
            <w:pPr>
              <w:pStyle w:val="622"/>
              <w:keepNext w:val="0"/>
              <w:keepLines w:val="0"/>
              <w:pageBreakBefore w:val="0"/>
              <w:widowControl w:val="0"/>
              <w:kinsoku/>
              <w:wordWrap/>
              <w:overflowPunct/>
              <w:topLinePunct w:val="0"/>
              <w:autoSpaceDE w:val="0"/>
              <w:autoSpaceDN w:val="0"/>
              <w:bidi w:val="0"/>
              <w:snapToGrid/>
              <w:spacing w:line="360" w:lineRule="exact"/>
              <w:ind w:left="106"/>
              <w:jc w:val="both"/>
              <w:textAlignment w:val="auto"/>
              <w:rPr>
                <w:b/>
                <w:sz w:val="24"/>
              </w:rPr>
            </w:pPr>
            <w:r>
              <w:rPr>
                <w:rFonts w:hint="eastAsia" w:asciiTheme="majorEastAsia" w:hAnsiTheme="majorEastAsia" w:eastAsiaTheme="majorEastAsia" w:cstheme="majorEastAsia"/>
                <w:b/>
                <w:bCs/>
                <w:color w:val="auto"/>
                <w:sz w:val="24"/>
                <w:szCs w:val="24"/>
                <w:highlight w:val="none"/>
                <w:lang w:val="en-US" w:eastAsia="zh-CN"/>
              </w:rPr>
              <w:t>应急</w:t>
            </w:r>
            <w:r>
              <w:rPr>
                <w:rFonts w:hint="eastAsia" w:asciiTheme="majorEastAsia" w:hAnsiTheme="majorEastAsia" w:eastAsiaTheme="majorEastAsia" w:cstheme="majorEastAsia"/>
                <w:b/>
                <w:bCs/>
                <w:color w:val="auto"/>
                <w:sz w:val="24"/>
                <w:szCs w:val="24"/>
                <w:highlight w:val="none"/>
              </w:rPr>
              <w:t>车</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自有总质量3吨及以上栏板货车的得3分。</w:t>
            </w:r>
            <w:r>
              <w:rPr>
                <w:spacing w:val="-4"/>
                <w:sz w:val="24"/>
              </w:rPr>
              <w:t>产权须为投标单位的，不符合要求</w:t>
            </w:r>
            <w:r>
              <w:rPr>
                <w:rFonts w:hint="eastAsia"/>
                <w:spacing w:val="-4"/>
                <w:sz w:val="24"/>
                <w:lang w:eastAsia="zh-CN"/>
              </w:rPr>
              <w:t>的</w:t>
            </w:r>
            <w:r>
              <w:rPr>
                <w:spacing w:val="-4"/>
                <w:sz w:val="24"/>
              </w:rPr>
              <w:t>不得分。</w:t>
            </w:r>
            <w:r>
              <w:rPr>
                <w:b/>
                <w:spacing w:val="4"/>
                <w:sz w:val="24"/>
              </w:rPr>
              <w:t>（</w:t>
            </w:r>
            <w:r>
              <w:rPr>
                <w:rFonts w:hint="eastAsia"/>
                <w:b/>
                <w:spacing w:val="-8"/>
                <w:sz w:val="24"/>
                <w:lang w:eastAsia="zh-CN"/>
              </w:rPr>
              <w:t>投标文件中</w:t>
            </w:r>
            <w:r>
              <w:rPr>
                <w:b/>
                <w:spacing w:val="3"/>
                <w:sz w:val="24"/>
              </w:rPr>
              <w:t>同时提</w:t>
            </w:r>
            <w:r>
              <w:rPr>
                <w:b/>
                <w:w w:val="95"/>
                <w:sz w:val="24"/>
              </w:rPr>
              <w:t>供车辆行驶证及车辆注册登记证书复印件</w:t>
            </w:r>
            <w:r>
              <w:rPr>
                <w:rFonts w:hint="eastAsia"/>
                <w:b/>
                <w:sz w:val="24"/>
                <w:lang w:eastAsia="zh-CN"/>
              </w:rPr>
              <w:t>或扫描件并</w:t>
            </w:r>
            <w:r>
              <w:rPr>
                <w:b/>
                <w:w w:val="95"/>
                <w:sz w:val="24"/>
              </w:rPr>
              <w:t>加盖公章，否则不得</w:t>
            </w:r>
            <w:r>
              <w:rPr>
                <w:rFonts w:eastAsia="宋体"/>
                <w:b/>
                <w:w w:val="95"/>
                <w:sz w:val="24"/>
              </w:rPr>
              <w:t>分</w:t>
            </w:r>
            <w:r>
              <w:rPr>
                <w:b/>
                <w:sz w:val="24"/>
              </w:rPr>
              <w:t>）（0-3分）</w:t>
            </w:r>
          </w:p>
          <w:p w14:paraId="18DE1343">
            <w:pPr>
              <w:pStyle w:val="622"/>
              <w:keepNext w:val="0"/>
              <w:keepLines w:val="0"/>
              <w:pageBreakBefore w:val="0"/>
              <w:widowControl w:val="0"/>
              <w:kinsoku/>
              <w:wordWrap/>
              <w:overflowPunct/>
              <w:topLinePunct w:val="0"/>
              <w:autoSpaceDE w:val="0"/>
              <w:autoSpaceDN w:val="0"/>
              <w:bidi w:val="0"/>
              <w:adjustRightInd/>
              <w:snapToGrid/>
              <w:spacing w:before="112" w:line="360" w:lineRule="exact"/>
              <w:ind w:right="68"/>
              <w:textAlignment w:val="auto"/>
              <w:rPr>
                <w:sz w:val="24"/>
              </w:rPr>
            </w:pPr>
            <w:r>
              <w:rPr>
                <w:rFonts w:hint="eastAsia"/>
                <w:b/>
                <w:sz w:val="24"/>
                <w:lang w:val="en-US" w:eastAsia="zh-CN"/>
              </w:rPr>
              <w:t xml:space="preserve">  </w:t>
            </w:r>
            <w:r>
              <w:rPr>
                <w:b/>
                <w:sz w:val="24"/>
              </w:rPr>
              <w:t>高压冲洗车的配备：</w:t>
            </w:r>
            <w:r>
              <w:rPr>
                <w:spacing w:val="-6"/>
                <w:sz w:val="24"/>
              </w:rPr>
              <w:t>企业自备高压冲洗车</w:t>
            </w:r>
            <w:r>
              <w:rPr>
                <w:rFonts w:hint="eastAsia"/>
                <w:sz w:val="24"/>
                <w:lang w:val="en-US" w:eastAsia="zh-CN"/>
              </w:rPr>
              <w:t>2</w:t>
            </w:r>
            <w:r>
              <w:rPr>
                <w:spacing w:val="-30"/>
                <w:sz w:val="24"/>
              </w:rPr>
              <w:t>辆</w:t>
            </w:r>
            <w:r>
              <w:rPr>
                <w:rFonts w:hint="eastAsia"/>
                <w:spacing w:val="-30"/>
                <w:sz w:val="24"/>
                <w:lang w:eastAsia="zh-CN"/>
              </w:rPr>
              <w:t>及以上的</w:t>
            </w:r>
            <w:r>
              <w:rPr>
                <w:spacing w:val="-30"/>
                <w:sz w:val="24"/>
              </w:rPr>
              <w:t xml:space="preserve">得 </w:t>
            </w:r>
            <w:r>
              <w:rPr>
                <w:sz w:val="24"/>
              </w:rPr>
              <w:t>2</w:t>
            </w:r>
            <w:r>
              <w:rPr>
                <w:spacing w:val="-12"/>
                <w:sz w:val="24"/>
              </w:rPr>
              <w:t>分，最高</w:t>
            </w:r>
          </w:p>
          <w:p w14:paraId="193C42A3">
            <w:pPr>
              <w:pStyle w:val="622"/>
              <w:keepNext w:val="0"/>
              <w:keepLines w:val="0"/>
              <w:pageBreakBefore w:val="0"/>
              <w:widowControl w:val="0"/>
              <w:kinsoku/>
              <w:wordWrap/>
              <w:overflowPunct/>
              <w:topLinePunct w:val="0"/>
              <w:autoSpaceDE w:val="0"/>
              <w:autoSpaceDN w:val="0"/>
              <w:bidi w:val="0"/>
              <w:adjustRightInd/>
              <w:snapToGrid/>
              <w:spacing w:before="112" w:line="360" w:lineRule="exact"/>
              <w:ind w:right="68"/>
              <w:textAlignment w:val="auto"/>
              <w:rPr>
                <w:b/>
                <w:sz w:val="24"/>
              </w:rPr>
            </w:pPr>
            <w:r>
              <w:rPr>
                <w:spacing w:val="-31"/>
                <w:sz w:val="24"/>
              </w:rPr>
              <w:t xml:space="preserve">得 </w:t>
            </w:r>
            <w:r>
              <w:rPr>
                <w:sz w:val="24"/>
              </w:rPr>
              <w:t>2</w:t>
            </w:r>
            <w:r>
              <w:rPr>
                <w:spacing w:val="-8"/>
                <w:sz w:val="24"/>
              </w:rPr>
              <w:t xml:space="preserve"> 分，产权须为投标单位的，不符合要求</w:t>
            </w:r>
            <w:r>
              <w:rPr>
                <w:rFonts w:hint="eastAsia"/>
                <w:spacing w:val="-8"/>
                <w:sz w:val="24"/>
                <w:lang w:eastAsia="zh-CN"/>
              </w:rPr>
              <w:t>的</w:t>
            </w:r>
            <w:r>
              <w:rPr>
                <w:spacing w:val="-8"/>
                <w:sz w:val="24"/>
              </w:rPr>
              <w:t>不得分。</w:t>
            </w:r>
            <w:r>
              <w:rPr>
                <w:b/>
                <w:sz w:val="24"/>
              </w:rPr>
              <w:t>（</w:t>
            </w:r>
            <w:r>
              <w:rPr>
                <w:rFonts w:hint="eastAsia"/>
                <w:b/>
                <w:spacing w:val="-8"/>
                <w:sz w:val="24"/>
                <w:lang w:eastAsia="zh-CN"/>
              </w:rPr>
              <w:t>投标文件中</w:t>
            </w:r>
            <w:r>
              <w:rPr>
                <w:b/>
                <w:spacing w:val="-6"/>
                <w:sz w:val="24"/>
              </w:rPr>
              <w:t>提供购</w:t>
            </w:r>
            <w:r>
              <w:rPr>
                <w:b/>
                <w:sz w:val="24"/>
              </w:rPr>
              <w:t>置发票复印件</w:t>
            </w:r>
            <w:r>
              <w:rPr>
                <w:rFonts w:hint="eastAsia"/>
                <w:b/>
                <w:sz w:val="24"/>
                <w:lang w:eastAsia="zh-CN"/>
              </w:rPr>
              <w:t>或扫描件并</w:t>
            </w:r>
            <w:r>
              <w:rPr>
                <w:b/>
                <w:sz w:val="24"/>
              </w:rPr>
              <w:t>加盖公章，否则不得分）（0-2</w:t>
            </w:r>
            <w:r>
              <w:rPr>
                <w:b/>
                <w:spacing w:val="-31"/>
                <w:sz w:val="24"/>
              </w:rPr>
              <w:t>分</w:t>
            </w:r>
            <w:r>
              <w:rPr>
                <w:b/>
                <w:sz w:val="24"/>
              </w:rPr>
              <w:t>）</w:t>
            </w:r>
          </w:p>
          <w:p w14:paraId="1A5C50ED">
            <w:pPr>
              <w:pStyle w:val="622"/>
              <w:keepNext w:val="0"/>
              <w:keepLines w:val="0"/>
              <w:pageBreakBefore w:val="0"/>
              <w:widowControl w:val="0"/>
              <w:kinsoku/>
              <w:wordWrap/>
              <w:overflowPunct/>
              <w:topLinePunct w:val="0"/>
              <w:autoSpaceDE w:val="0"/>
              <w:autoSpaceDN w:val="0"/>
              <w:bidi w:val="0"/>
              <w:adjustRightInd/>
              <w:snapToGrid/>
              <w:spacing w:line="360" w:lineRule="exact"/>
              <w:ind w:left="106"/>
              <w:textAlignment w:val="auto"/>
              <w:rPr>
                <w:b/>
                <w:sz w:val="24"/>
              </w:rPr>
            </w:pPr>
            <w:r>
              <w:rPr>
                <w:rFonts w:hint="eastAsia"/>
                <w:b/>
                <w:sz w:val="24"/>
                <w:lang w:eastAsia="zh-CN"/>
              </w:rPr>
              <w:t>六桶垃圾分类车</w:t>
            </w:r>
            <w:r>
              <w:rPr>
                <w:b/>
                <w:sz w:val="24"/>
              </w:rPr>
              <w:t>的配备：</w:t>
            </w:r>
            <w:r>
              <w:rPr>
                <w:spacing w:val="-6"/>
                <w:sz w:val="24"/>
              </w:rPr>
              <w:t>企业自备</w:t>
            </w:r>
            <w:r>
              <w:rPr>
                <w:rFonts w:hint="eastAsia"/>
                <w:b w:val="0"/>
                <w:bCs/>
                <w:sz w:val="24"/>
                <w:lang w:eastAsia="zh-CN"/>
              </w:rPr>
              <w:t>六桶垃圾分类车</w:t>
            </w:r>
            <w:r>
              <w:rPr>
                <w:rFonts w:hint="eastAsia"/>
                <w:sz w:val="24"/>
                <w:lang w:val="en-US" w:eastAsia="zh-CN"/>
              </w:rPr>
              <w:t>4</w:t>
            </w:r>
            <w:r>
              <w:rPr>
                <w:spacing w:val="-30"/>
                <w:sz w:val="24"/>
              </w:rPr>
              <w:t>辆</w:t>
            </w:r>
            <w:r>
              <w:rPr>
                <w:rFonts w:hint="eastAsia"/>
                <w:spacing w:val="-30"/>
                <w:sz w:val="24"/>
                <w:lang w:eastAsia="zh-CN"/>
              </w:rPr>
              <w:t>及以上的</w:t>
            </w:r>
            <w:r>
              <w:rPr>
                <w:spacing w:val="-30"/>
                <w:sz w:val="24"/>
              </w:rPr>
              <w:t xml:space="preserve">得 </w:t>
            </w:r>
            <w:r>
              <w:rPr>
                <w:rFonts w:hint="eastAsia"/>
                <w:spacing w:val="-31"/>
                <w:sz w:val="24"/>
                <w:lang w:val="en-US" w:eastAsia="zh-CN"/>
              </w:rPr>
              <w:t>3</w:t>
            </w:r>
            <w:r>
              <w:rPr>
                <w:spacing w:val="-8"/>
                <w:sz w:val="24"/>
              </w:rPr>
              <w:t xml:space="preserve"> 分，</w:t>
            </w:r>
            <w:r>
              <w:rPr>
                <w:spacing w:val="-12"/>
                <w:sz w:val="24"/>
              </w:rPr>
              <w:t>最高</w:t>
            </w:r>
            <w:r>
              <w:rPr>
                <w:spacing w:val="-31"/>
                <w:sz w:val="24"/>
              </w:rPr>
              <w:t xml:space="preserve">得 </w:t>
            </w:r>
            <w:r>
              <w:rPr>
                <w:rFonts w:hint="eastAsia"/>
                <w:sz w:val="24"/>
                <w:lang w:val="en-US" w:eastAsia="zh-CN"/>
              </w:rPr>
              <w:t>3</w:t>
            </w:r>
            <w:r>
              <w:rPr>
                <w:spacing w:val="-8"/>
                <w:sz w:val="24"/>
              </w:rPr>
              <w:t>分，产权须为投标单位的，不符合要求</w:t>
            </w:r>
            <w:r>
              <w:rPr>
                <w:rFonts w:hint="eastAsia"/>
                <w:spacing w:val="-8"/>
                <w:sz w:val="24"/>
                <w:lang w:eastAsia="zh-CN"/>
              </w:rPr>
              <w:t>的</w:t>
            </w:r>
            <w:r>
              <w:rPr>
                <w:spacing w:val="-8"/>
                <w:sz w:val="24"/>
              </w:rPr>
              <w:t>不得分。</w:t>
            </w:r>
            <w:r>
              <w:rPr>
                <w:b/>
                <w:sz w:val="24"/>
              </w:rPr>
              <w:t>（</w:t>
            </w:r>
            <w:r>
              <w:rPr>
                <w:rFonts w:hint="eastAsia"/>
                <w:b/>
                <w:spacing w:val="-8"/>
                <w:sz w:val="24"/>
                <w:lang w:eastAsia="zh-CN"/>
              </w:rPr>
              <w:t>投标文件中</w:t>
            </w:r>
            <w:r>
              <w:rPr>
                <w:b/>
                <w:spacing w:val="-6"/>
                <w:sz w:val="24"/>
              </w:rPr>
              <w:t>提供购</w:t>
            </w:r>
            <w:r>
              <w:rPr>
                <w:b/>
                <w:sz w:val="24"/>
              </w:rPr>
              <w:t>置发票复印件</w:t>
            </w:r>
            <w:r>
              <w:rPr>
                <w:rFonts w:hint="eastAsia"/>
                <w:b/>
                <w:sz w:val="24"/>
                <w:lang w:eastAsia="zh-CN"/>
              </w:rPr>
              <w:t>或扫描件并</w:t>
            </w:r>
            <w:r>
              <w:rPr>
                <w:b/>
                <w:sz w:val="24"/>
              </w:rPr>
              <w:t>加盖公章，否则不得分）（0-</w:t>
            </w:r>
            <w:r>
              <w:rPr>
                <w:rFonts w:hint="eastAsia"/>
                <w:b/>
                <w:sz w:val="24"/>
                <w:lang w:val="en-US" w:eastAsia="zh-CN"/>
              </w:rPr>
              <w:t>3</w:t>
            </w:r>
            <w:r>
              <w:rPr>
                <w:b/>
                <w:spacing w:val="-31"/>
                <w:sz w:val="24"/>
              </w:rPr>
              <w:t>分</w:t>
            </w:r>
            <w:r>
              <w:rPr>
                <w:b/>
                <w:sz w:val="24"/>
              </w:rPr>
              <w:t>）</w:t>
            </w:r>
          </w:p>
          <w:p w14:paraId="145FFB48">
            <w:pPr>
              <w:pStyle w:val="622"/>
              <w:keepNext w:val="0"/>
              <w:keepLines w:val="0"/>
              <w:pageBreakBefore w:val="0"/>
              <w:widowControl w:val="0"/>
              <w:kinsoku/>
              <w:wordWrap/>
              <w:overflowPunct/>
              <w:topLinePunct w:val="0"/>
              <w:autoSpaceDE w:val="0"/>
              <w:autoSpaceDN w:val="0"/>
              <w:bidi w:val="0"/>
              <w:adjustRightInd/>
              <w:snapToGrid/>
              <w:spacing w:line="360" w:lineRule="exact"/>
              <w:ind w:left="106"/>
              <w:textAlignment w:val="auto"/>
              <w:rPr>
                <w:b/>
                <w:sz w:val="24"/>
              </w:rPr>
            </w:pPr>
            <w:r>
              <w:rPr>
                <w:b/>
                <w:spacing w:val="-6"/>
                <w:sz w:val="24"/>
              </w:rPr>
              <w:t>绿篱机的配备：</w:t>
            </w:r>
            <w:r>
              <w:rPr>
                <w:spacing w:val="-9"/>
                <w:sz w:val="24"/>
              </w:rPr>
              <w:t>企业自备绿篱机，一</w:t>
            </w:r>
            <w:r>
              <w:rPr>
                <w:rFonts w:hint="eastAsia"/>
                <w:spacing w:val="-9"/>
                <w:sz w:val="24"/>
                <w:lang w:eastAsia="zh-CN"/>
              </w:rPr>
              <w:t>台及以上的</w:t>
            </w:r>
            <w:r>
              <w:rPr>
                <w:spacing w:val="-9"/>
                <w:sz w:val="24"/>
              </w:rPr>
              <w:t xml:space="preserve">得 </w:t>
            </w:r>
            <w:r>
              <w:rPr>
                <w:rFonts w:hint="eastAsia"/>
                <w:sz w:val="24"/>
                <w:lang w:val="en-US" w:eastAsia="zh-CN"/>
              </w:rPr>
              <w:t>2</w:t>
            </w:r>
            <w:r>
              <w:rPr>
                <w:sz w:val="24"/>
              </w:rPr>
              <w:t>分，最高得2分，产权须为投标单位的，不符合要求</w:t>
            </w:r>
            <w:r>
              <w:rPr>
                <w:rFonts w:hint="eastAsia"/>
                <w:sz w:val="24"/>
                <w:lang w:eastAsia="zh-CN"/>
              </w:rPr>
              <w:t>的</w:t>
            </w:r>
            <w:r>
              <w:rPr>
                <w:sz w:val="24"/>
              </w:rPr>
              <w:t>不得分。</w:t>
            </w:r>
            <w:r>
              <w:rPr>
                <w:b/>
                <w:sz w:val="24"/>
              </w:rPr>
              <w:t>（</w:t>
            </w:r>
            <w:r>
              <w:rPr>
                <w:rFonts w:hint="eastAsia"/>
                <w:b/>
                <w:spacing w:val="-8"/>
                <w:sz w:val="24"/>
                <w:lang w:eastAsia="zh-CN"/>
              </w:rPr>
              <w:t>投标文件中</w:t>
            </w:r>
            <w:r>
              <w:rPr>
                <w:b/>
                <w:sz w:val="24"/>
              </w:rPr>
              <w:t>提供购置发票复印件</w:t>
            </w:r>
            <w:r>
              <w:rPr>
                <w:rFonts w:hint="eastAsia"/>
                <w:b/>
                <w:sz w:val="24"/>
                <w:lang w:eastAsia="zh-CN"/>
              </w:rPr>
              <w:t>或扫描件并</w:t>
            </w:r>
            <w:r>
              <w:rPr>
                <w:b/>
                <w:sz w:val="24"/>
              </w:rPr>
              <w:t>加盖公章，否则不得分）（0-2分）</w:t>
            </w:r>
          </w:p>
          <w:p w14:paraId="313EEC82">
            <w:pPr>
              <w:pStyle w:val="622"/>
              <w:keepNext w:val="0"/>
              <w:keepLines w:val="0"/>
              <w:pageBreakBefore w:val="0"/>
              <w:widowControl w:val="0"/>
              <w:kinsoku/>
              <w:wordWrap/>
              <w:overflowPunct/>
              <w:topLinePunct w:val="0"/>
              <w:autoSpaceDE w:val="0"/>
              <w:autoSpaceDN w:val="0"/>
              <w:bidi w:val="0"/>
              <w:adjustRightInd/>
              <w:snapToGrid/>
              <w:spacing w:line="360" w:lineRule="exact"/>
              <w:ind w:left="106"/>
              <w:textAlignment w:val="auto"/>
              <w:rPr>
                <w:b/>
                <w:sz w:val="24"/>
              </w:rPr>
            </w:pPr>
            <w:r>
              <w:rPr>
                <w:rFonts w:hint="eastAsia"/>
                <w:b/>
                <w:spacing w:val="-6"/>
                <w:sz w:val="24"/>
                <w:lang w:val="en-US" w:eastAsia="zh-CN"/>
              </w:rPr>
              <w:t>割草机</w:t>
            </w:r>
            <w:r>
              <w:rPr>
                <w:b/>
                <w:spacing w:val="-6"/>
                <w:sz w:val="24"/>
              </w:rPr>
              <w:t>的配备：</w:t>
            </w:r>
            <w:r>
              <w:rPr>
                <w:spacing w:val="-9"/>
                <w:sz w:val="24"/>
              </w:rPr>
              <w:t>企业自备</w:t>
            </w:r>
            <w:r>
              <w:rPr>
                <w:rFonts w:hint="eastAsia"/>
                <w:spacing w:val="-9"/>
                <w:sz w:val="24"/>
                <w:lang w:val="en-US" w:eastAsia="zh-CN"/>
              </w:rPr>
              <w:t>割草机</w:t>
            </w:r>
            <w:r>
              <w:rPr>
                <w:spacing w:val="-9"/>
                <w:sz w:val="24"/>
              </w:rPr>
              <w:t>，一</w:t>
            </w:r>
            <w:r>
              <w:rPr>
                <w:rFonts w:hint="eastAsia"/>
                <w:spacing w:val="-9"/>
                <w:sz w:val="24"/>
                <w:lang w:eastAsia="zh-CN"/>
              </w:rPr>
              <w:t>台及以上的</w:t>
            </w:r>
            <w:r>
              <w:rPr>
                <w:spacing w:val="-9"/>
                <w:sz w:val="24"/>
              </w:rPr>
              <w:t xml:space="preserve">得 </w:t>
            </w:r>
            <w:r>
              <w:rPr>
                <w:rFonts w:hint="eastAsia"/>
                <w:sz w:val="24"/>
                <w:lang w:val="en-US" w:eastAsia="zh-CN"/>
              </w:rPr>
              <w:t>2</w:t>
            </w:r>
            <w:r>
              <w:rPr>
                <w:sz w:val="24"/>
              </w:rPr>
              <w:t>分，最高得2分，产权须为投标单位的，不符合要求</w:t>
            </w:r>
            <w:r>
              <w:rPr>
                <w:rFonts w:hint="eastAsia"/>
                <w:sz w:val="24"/>
                <w:lang w:eastAsia="zh-CN"/>
              </w:rPr>
              <w:t>的</w:t>
            </w:r>
            <w:r>
              <w:rPr>
                <w:sz w:val="24"/>
              </w:rPr>
              <w:t>不得分。</w:t>
            </w:r>
            <w:r>
              <w:rPr>
                <w:b/>
                <w:sz w:val="24"/>
              </w:rPr>
              <w:t>（</w:t>
            </w:r>
            <w:r>
              <w:rPr>
                <w:rFonts w:hint="eastAsia"/>
                <w:b/>
                <w:spacing w:val="-8"/>
                <w:sz w:val="24"/>
                <w:lang w:eastAsia="zh-CN"/>
              </w:rPr>
              <w:t>投标文件中</w:t>
            </w:r>
            <w:r>
              <w:rPr>
                <w:b/>
                <w:sz w:val="24"/>
              </w:rPr>
              <w:t>提供购置发票复印件</w:t>
            </w:r>
            <w:r>
              <w:rPr>
                <w:rFonts w:hint="eastAsia"/>
                <w:b/>
                <w:sz w:val="24"/>
                <w:lang w:eastAsia="zh-CN"/>
              </w:rPr>
              <w:t>或扫描件并</w:t>
            </w:r>
            <w:r>
              <w:rPr>
                <w:b/>
                <w:sz w:val="24"/>
              </w:rPr>
              <w:t>加盖公章，否则不得分）（0-2分）</w:t>
            </w:r>
          </w:p>
          <w:p w14:paraId="18989024">
            <w:pPr>
              <w:pStyle w:val="622"/>
              <w:keepNext w:val="0"/>
              <w:keepLines w:val="0"/>
              <w:pageBreakBefore w:val="0"/>
              <w:widowControl w:val="0"/>
              <w:kinsoku/>
              <w:wordWrap/>
              <w:overflowPunct/>
              <w:topLinePunct w:val="0"/>
              <w:autoSpaceDE w:val="0"/>
              <w:autoSpaceDN w:val="0"/>
              <w:bidi w:val="0"/>
              <w:adjustRightInd/>
              <w:snapToGrid/>
              <w:spacing w:before="1" w:line="360" w:lineRule="exact"/>
              <w:ind w:left="106" w:right="202"/>
              <w:jc w:val="both"/>
              <w:textAlignment w:val="auto"/>
              <w:rPr>
                <w:b/>
                <w:sz w:val="24"/>
              </w:rPr>
            </w:pPr>
            <w:r>
              <w:rPr>
                <w:rFonts w:hint="eastAsia"/>
                <w:b/>
                <w:sz w:val="24"/>
                <w:lang w:eastAsia="zh-CN"/>
              </w:rPr>
              <w:t>水泵</w:t>
            </w:r>
            <w:r>
              <w:rPr>
                <w:b/>
                <w:sz w:val="24"/>
              </w:rPr>
              <w:t>的配备：</w:t>
            </w:r>
            <w:r>
              <w:rPr>
                <w:spacing w:val="-8"/>
                <w:sz w:val="24"/>
              </w:rPr>
              <w:t>企业自备</w:t>
            </w:r>
            <w:r>
              <w:rPr>
                <w:rFonts w:hint="eastAsia"/>
                <w:spacing w:val="-8"/>
                <w:sz w:val="24"/>
                <w:lang w:eastAsia="zh-CN"/>
              </w:rPr>
              <w:t>抽水水泵</w:t>
            </w:r>
            <w:r>
              <w:rPr>
                <w:rFonts w:hint="eastAsia"/>
                <w:sz w:val="24"/>
                <w:lang w:val="en-US" w:eastAsia="zh-CN"/>
              </w:rPr>
              <w:t>2</w:t>
            </w:r>
            <w:r>
              <w:rPr>
                <w:spacing w:val="-30"/>
                <w:sz w:val="24"/>
              </w:rPr>
              <w:t>台</w:t>
            </w:r>
            <w:r>
              <w:rPr>
                <w:rFonts w:hint="eastAsia"/>
                <w:spacing w:val="-30"/>
                <w:sz w:val="24"/>
                <w:lang w:eastAsia="zh-CN"/>
              </w:rPr>
              <w:t>及以上的</w:t>
            </w:r>
            <w:r>
              <w:rPr>
                <w:spacing w:val="-30"/>
                <w:sz w:val="24"/>
              </w:rPr>
              <w:t xml:space="preserve">得 </w:t>
            </w:r>
            <w:r>
              <w:rPr>
                <w:rFonts w:hint="eastAsia"/>
                <w:sz w:val="24"/>
                <w:lang w:val="en-US" w:eastAsia="zh-CN"/>
              </w:rPr>
              <w:t>2</w:t>
            </w:r>
            <w:r>
              <w:rPr>
                <w:spacing w:val="-18"/>
                <w:sz w:val="24"/>
              </w:rPr>
              <w:t>分，最高得</w:t>
            </w:r>
            <w:r>
              <w:rPr>
                <w:sz w:val="24"/>
              </w:rPr>
              <w:t>2</w:t>
            </w:r>
            <w:r>
              <w:rPr>
                <w:spacing w:val="-19"/>
                <w:sz w:val="24"/>
              </w:rPr>
              <w:t>分，产</w:t>
            </w:r>
            <w:r>
              <w:rPr>
                <w:sz w:val="24"/>
              </w:rPr>
              <w:t>权须为投标单位的，不符合要求</w:t>
            </w:r>
            <w:r>
              <w:rPr>
                <w:rFonts w:hint="eastAsia"/>
                <w:sz w:val="24"/>
                <w:lang w:eastAsia="zh-CN"/>
              </w:rPr>
              <w:t>的</w:t>
            </w:r>
            <w:r>
              <w:rPr>
                <w:sz w:val="24"/>
              </w:rPr>
              <w:t>不得分。</w:t>
            </w:r>
            <w:r>
              <w:rPr>
                <w:b/>
                <w:sz w:val="24"/>
              </w:rPr>
              <w:t>（</w:t>
            </w:r>
            <w:r>
              <w:rPr>
                <w:rFonts w:hint="eastAsia"/>
                <w:b/>
                <w:spacing w:val="-8"/>
                <w:sz w:val="24"/>
                <w:lang w:eastAsia="zh-CN"/>
              </w:rPr>
              <w:t>投标文件中</w:t>
            </w:r>
            <w:r>
              <w:rPr>
                <w:b/>
                <w:spacing w:val="-2"/>
                <w:sz w:val="24"/>
              </w:rPr>
              <w:t>提供购置发票复印</w:t>
            </w:r>
            <w:r>
              <w:rPr>
                <w:b/>
                <w:sz w:val="24"/>
              </w:rPr>
              <w:t>件</w:t>
            </w:r>
            <w:r>
              <w:rPr>
                <w:rFonts w:hint="eastAsia"/>
                <w:b/>
                <w:sz w:val="24"/>
                <w:lang w:eastAsia="zh-CN"/>
              </w:rPr>
              <w:t>或扫描件并</w:t>
            </w:r>
            <w:r>
              <w:rPr>
                <w:b/>
                <w:sz w:val="24"/>
              </w:rPr>
              <w:t>加盖公章，否则不得分）（0-2</w:t>
            </w:r>
            <w:r>
              <w:rPr>
                <w:b/>
                <w:spacing w:val="-30"/>
                <w:sz w:val="24"/>
              </w:rPr>
              <w:t xml:space="preserve"> 分</w:t>
            </w:r>
            <w:r>
              <w:rPr>
                <w:b/>
                <w:sz w:val="24"/>
              </w:rPr>
              <w:t>）</w:t>
            </w:r>
          </w:p>
        </w:tc>
        <w:tc>
          <w:tcPr>
            <w:tcW w:w="1197" w:type="dxa"/>
            <w:gridSpan w:val="2"/>
            <w:noWrap w:val="0"/>
            <w:vAlign w:val="top"/>
          </w:tcPr>
          <w:p w14:paraId="2488920F">
            <w:pPr>
              <w:pStyle w:val="622"/>
              <w:keepNext w:val="0"/>
              <w:keepLines w:val="0"/>
              <w:pageBreakBefore w:val="0"/>
              <w:widowControl w:val="0"/>
              <w:kinsoku/>
              <w:wordWrap/>
              <w:overflowPunct/>
              <w:topLinePunct w:val="0"/>
              <w:autoSpaceDE w:val="0"/>
              <w:autoSpaceDN w:val="0"/>
              <w:bidi w:val="0"/>
              <w:snapToGrid/>
              <w:spacing w:line="360" w:lineRule="exact"/>
              <w:textAlignment w:val="auto"/>
              <w:rPr>
                <w:sz w:val="24"/>
              </w:rPr>
            </w:pPr>
          </w:p>
          <w:p w14:paraId="35F1EEEA">
            <w:pPr>
              <w:pStyle w:val="622"/>
              <w:keepNext w:val="0"/>
              <w:keepLines w:val="0"/>
              <w:pageBreakBefore w:val="0"/>
              <w:widowControl w:val="0"/>
              <w:kinsoku/>
              <w:wordWrap/>
              <w:overflowPunct/>
              <w:topLinePunct w:val="0"/>
              <w:autoSpaceDE w:val="0"/>
              <w:autoSpaceDN w:val="0"/>
              <w:bidi w:val="0"/>
              <w:snapToGrid/>
              <w:spacing w:line="360" w:lineRule="exact"/>
              <w:textAlignment w:val="auto"/>
              <w:rPr>
                <w:sz w:val="24"/>
              </w:rPr>
            </w:pPr>
          </w:p>
          <w:p w14:paraId="0253AE63">
            <w:pPr>
              <w:pStyle w:val="622"/>
              <w:keepNext w:val="0"/>
              <w:keepLines w:val="0"/>
              <w:pageBreakBefore w:val="0"/>
              <w:widowControl w:val="0"/>
              <w:kinsoku/>
              <w:wordWrap/>
              <w:overflowPunct/>
              <w:topLinePunct w:val="0"/>
              <w:autoSpaceDE w:val="0"/>
              <w:autoSpaceDN w:val="0"/>
              <w:bidi w:val="0"/>
              <w:snapToGrid/>
              <w:spacing w:line="360" w:lineRule="exact"/>
              <w:textAlignment w:val="auto"/>
              <w:rPr>
                <w:sz w:val="24"/>
              </w:rPr>
            </w:pPr>
          </w:p>
          <w:p w14:paraId="41BD4E38">
            <w:pPr>
              <w:pStyle w:val="622"/>
              <w:keepNext w:val="0"/>
              <w:keepLines w:val="0"/>
              <w:pageBreakBefore w:val="0"/>
              <w:widowControl w:val="0"/>
              <w:kinsoku/>
              <w:wordWrap/>
              <w:overflowPunct/>
              <w:topLinePunct w:val="0"/>
              <w:autoSpaceDE w:val="0"/>
              <w:autoSpaceDN w:val="0"/>
              <w:bidi w:val="0"/>
              <w:snapToGrid/>
              <w:spacing w:line="360" w:lineRule="exact"/>
              <w:textAlignment w:val="auto"/>
              <w:rPr>
                <w:sz w:val="24"/>
              </w:rPr>
            </w:pPr>
          </w:p>
          <w:p w14:paraId="2C0014E1">
            <w:pPr>
              <w:pStyle w:val="622"/>
              <w:keepNext w:val="0"/>
              <w:keepLines w:val="0"/>
              <w:pageBreakBefore w:val="0"/>
              <w:widowControl w:val="0"/>
              <w:kinsoku/>
              <w:wordWrap/>
              <w:overflowPunct/>
              <w:topLinePunct w:val="0"/>
              <w:autoSpaceDE w:val="0"/>
              <w:autoSpaceDN w:val="0"/>
              <w:bidi w:val="0"/>
              <w:snapToGrid/>
              <w:spacing w:line="360" w:lineRule="exact"/>
              <w:textAlignment w:val="auto"/>
              <w:rPr>
                <w:sz w:val="24"/>
              </w:rPr>
            </w:pPr>
          </w:p>
          <w:p w14:paraId="469A15AD">
            <w:pPr>
              <w:pStyle w:val="622"/>
              <w:keepNext w:val="0"/>
              <w:keepLines w:val="0"/>
              <w:pageBreakBefore w:val="0"/>
              <w:widowControl w:val="0"/>
              <w:kinsoku/>
              <w:wordWrap/>
              <w:overflowPunct/>
              <w:topLinePunct w:val="0"/>
              <w:autoSpaceDE w:val="0"/>
              <w:autoSpaceDN w:val="0"/>
              <w:bidi w:val="0"/>
              <w:snapToGrid/>
              <w:spacing w:line="360" w:lineRule="exact"/>
              <w:textAlignment w:val="auto"/>
              <w:rPr>
                <w:sz w:val="24"/>
              </w:rPr>
            </w:pPr>
          </w:p>
          <w:p w14:paraId="355C3A02">
            <w:pPr>
              <w:pStyle w:val="622"/>
              <w:keepNext w:val="0"/>
              <w:keepLines w:val="0"/>
              <w:pageBreakBefore w:val="0"/>
              <w:widowControl w:val="0"/>
              <w:kinsoku/>
              <w:wordWrap/>
              <w:overflowPunct/>
              <w:topLinePunct w:val="0"/>
              <w:autoSpaceDE w:val="0"/>
              <w:autoSpaceDN w:val="0"/>
              <w:bidi w:val="0"/>
              <w:snapToGrid/>
              <w:spacing w:before="2" w:line="360" w:lineRule="exact"/>
              <w:textAlignment w:val="auto"/>
              <w:rPr>
                <w:sz w:val="19"/>
              </w:rPr>
            </w:pPr>
          </w:p>
          <w:p w14:paraId="2404A4D3">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5C2A11C4">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09E109F1">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369517C1">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47979CBF">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08C7EC71">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270AD48D">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63E67C0E">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41816AD7">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51AC96B0">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3E15CD94">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eastAsia"/>
                <w:sz w:val="24"/>
                <w:lang w:val="en-US" w:eastAsia="zh-CN"/>
              </w:rPr>
            </w:pPr>
          </w:p>
          <w:p w14:paraId="088C4D56">
            <w:pPr>
              <w:pStyle w:val="622"/>
              <w:keepNext w:val="0"/>
              <w:keepLines w:val="0"/>
              <w:pageBreakBefore w:val="0"/>
              <w:widowControl w:val="0"/>
              <w:kinsoku/>
              <w:wordWrap/>
              <w:overflowPunct/>
              <w:topLinePunct w:val="0"/>
              <w:autoSpaceDE w:val="0"/>
              <w:autoSpaceDN w:val="0"/>
              <w:bidi w:val="0"/>
              <w:snapToGrid/>
              <w:spacing w:line="360" w:lineRule="exact"/>
              <w:ind w:left="106" w:right="90"/>
              <w:jc w:val="center"/>
              <w:textAlignment w:val="auto"/>
              <w:rPr>
                <w:rFonts w:hint="default" w:eastAsia="宋体"/>
                <w:sz w:val="24"/>
                <w:lang w:val="en-US" w:eastAsia="zh-CN"/>
              </w:rPr>
            </w:pPr>
            <w:r>
              <w:rPr>
                <w:rFonts w:hint="eastAsia"/>
                <w:sz w:val="24"/>
                <w:lang w:val="en-US" w:eastAsia="zh-CN"/>
              </w:rPr>
              <w:t>20</w:t>
            </w:r>
          </w:p>
        </w:tc>
      </w:tr>
      <w:tr w14:paraId="429BE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jc w:val="center"/>
        </w:trPr>
        <w:tc>
          <w:tcPr>
            <w:tcW w:w="738" w:type="dxa"/>
            <w:noWrap w:val="0"/>
            <w:vAlign w:val="top"/>
          </w:tcPr>
          <w:p w14:paraId="1F4F381C">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宋体"/>
                <w:color w:val="0000FF"/>
                <w:sz w:val="24"/>
                <w:lang w:eastAsia="zh-CN"/>
              </w:rPr>
            </w:pPr>
            <w:r>
              <w:rPr>
                <w:rFonts w:hint="eastAsia"/>
                <w:color w:val="0000FF"/>
                <w:sz w:val="24"/>
                <w:lang w:val="en-US" w:eastAsia="zh-CN"/>
              </w:rPr>
              <w:t>5</w:t>
            </w:r>
          </w:p>
        </w:tc>
        <w:tc>
          <w:tcPr>
            <w:tcW w:w="6814" w:type="dxa"/>
            <w:gridSpan w:val="2"/>
            <w:noWrap w:val="0"/>
            <w:vAlign w:val="top"/>
          </w:tcPr>
          <w:p w14:paraId="76D62F88">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color w:val="0000FF"/>
                <w:sz w:val="24"/>
              </w:rPr>
            </w:pPr>
            <w:r>
              <w:rPr>
                <w:color w:val="0000FF"/>
                <w:sz w:val="24"/>
              </w:rPr>
              <w:t>项目负责人：项目负责人具备</w:t>
            </w:r>
            <w:r>
              <w:rPr>
                <w:rFonts w:hint="eastAsia" w:ascii="Times New Roman" w:hAnsi="Times New Roman" w:eastAsia="宋体" w:cs="Times New Roman"/>
                <w:bCs/>
                <w:color w:val="0000FF"/>
                <w:kern w:val="2"/>
                <w:sz w:val="24"/>
                <w:szCs w:val="24"/>
                <w:highlight w:val="none"/>
                <w:lang w:val="en-US" w:eastAsia="zh-CN" w:bidi="ar-SA"/>
              </w:rPr>
              <w:t>道路清扫保洁工程师</w:t>
            </w:r>
            <w:r>
              <w:rPr>
                <w:color w:val="0000FF"/>
                <w:spacing w:val="-6"/>
                <w:sz w:val="24"/>
              </w:rPr>
              <w:t>得</w:t>
            </w:r>
            <w:r>
              <w:rPr>
                <w:rFonts w:hint="eastAsia"/>
                <w:color w:val="0000FF"/>
                <w:spacing w:val="-6"/>
                <w:sz w:val="24"/>
                <w:lang w:val="en-US" w:eastAsia="zh-CN"/>
              </w:rPr>
              <w:t>3</w:t>
            </w:r>
            <w:r>
              <w:rPr>
                <w:color w:val="0000FF"/>
                <w:spacing w:val="-14"/>
                <w:sz w:val="24"/>
              </w:rPr>
              <w:t xml:space="preserve">分，最高得 </w:t>
            </w:r>
            <w:r>
              <w:rPr>
                <w:rFonts w:hint="eastAsia"/>
                <w:color w:val="0000FF"/>
                <w:sz w:val="24"/>
                <w:lang w:val="en-US" w:eastAsia="zh-CN"/>
              </w:rPr>
              <w:t>3</w:t>
            </w:r>
            <w:r>
              <w:rPr>
                <w:color w:val="0000FF"/>
                <w:spacing w:val="-26"/>
                <w:sz w:val="24"/>
              </w:rPr>
              <w:t xml:space="preserve"> 分</w:t>
            </w:r>
            <w:r>
              <w:rPr>
                <w:color w:val="0000FF"/>
                <w:spacing w:val="4"/>
                <w:sz w:val="24"/>
              </w:rPr>
              <w:t>（</w:t>
            </w:r>
            <w:r>
              <w:rPr>
                <w:color w:val="0000FF"/>
                <w:sz w:val="24"/>
              </w:rPr>
              <w:t>提供</w:t>
            </w:r>
            <w:r>
              <w:rPr>
                <w:rFonts w:hint="eastAsia"/>
                <w:color w:val="0000FF"/>
                <w:sz w:val="24"/>
                <w:lang w:eastAsia="zh-CN"/>
              </w:rPr>
              <w:t>相关</w:t>
            </w:r>
            <w:r>
              <w:rPr>
                <w:color w:val="0000FF"/>
                <w:sz w:val="24"/>
              </w:rPr>
              <w:t>证书复印件</w:t>
            </w:r>
            <w:r>
              <w:rPr>
                <w:rFonts w:hint="eastAsia"/>
                <w:color w:val="0000FF"/>
                <w:sz w:val="24"/>
                <w:lang w:eastAsia="zh-CN"/>
              </w:rPr>
              <w:t>或扫描件</w:t>
            </w:r>
            <w:r>
              <w:rPr>
                <w:color w:val="0000FF"/>
                <w:sz w:val="24"/>
              </w:rPr>
              <w:t>及在本单位的社保缴纳证明，否则不得分）。</w:t>
            </w:r>
          </w:p>
        </w:tc>
        <w:tc>
          <w:tcPr>
            <w:tcW w:w="1196" w:type="dxa"/>
            <w:noWrap w:val="0"/>
            <w:vAlign w:val="top"/>
          </w:tcPr>
          <w:p w14:paraId="4EDB2D8D">
            <w:pPr>
              <w:pStyle w:val="622"/>
              <w:keepNext w:val="0"/>
              <w:keepLines w:val="0"/>
              <w:pageBreakBefore w:val="0"/>
              <w:widowControl w:val="0"/>
              <w:kinsoku/>
              <w:wordWrap/>
              <w:overflowPunct/>
              <w:topLinePunct w:val="0"/>
              <w:autoSpaceDE w:val="0"/>
              <w:autoSpaceDN w:val="0"/>
              <w:bidi w:val="0"/>
              <w:snapToGrid/>
              <w:spacing w:before="1" w:line="360" w:lineRule="exact"/>
              <w:textAlignment w:val="auto"/>
              <w:rPr>
                <w:rFonts w:ascii="Times New Roman"/>
                <w:color w:val="0000FF"/>
                <w:sz w:val="24"/>
              </w:rPr>
            </w:pPr>
          </w:p>
          <w:p w14:paraId="680FACBD">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default" w:eastAsia="仿宋"/>
                <w:color w:val="0000FF"/>
                <w:sz w:val="24"/>
                <w:lang w:val="en-US" w:eastAsia="zh-CN"/>
              </w:rPr>
            </w:pPr>
            <w:r>
              <w:rPr>
                <w:rFonts w:hint="eastAsia" w:eastAsia="仿宋"/>
                <w:color w:val="0000FF"/>
                <w:sz w:val="24"/>
                <w:lang w:val="en-US" w:eastAsia="zh-CN"/>
              </w:rPr>
              <w:t>3</w:t>
            </w:r>
          </w:p>
        </w:tc>
      </w:tr>
      <w:tr w14:paraId="2515B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738" w:type="dxa"/>
            <w:noWrap w:val="0"/>
            <w:vAlign w:val="top"/>
          </w:tcPr>
          <w:p w14:paraId="57140399">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color w:val="0000FF"/>
                <w:sz w:val="24"/>
                <w:lang w:val="en-US" w:eastAsia="zh-CN"/>
              </w:rPr>
            </w:pPr>
          </w:p>
          <w:p w14:paraId="46AEC96C">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color w:val="0000FF"/>
                <w:sz w:val="24"/>
                <w:lang w:val="en-US" w:eastAsia="zh-CN"/>
              </w:rPr>
            </w:pPr>
          </w:p>
          <w:p w14:paraId="15B0B96F">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default" w:eastAsia="仿宋"/>
                <w:color w:val="0000FF"/>
                <w:sz w:val="24"/>
                <w:lang w:val="en-US" w:eastAsia="zh-CN"/>
              </w:rPr>
            </w:pPr>
            <w:r>
              <w:rPr>
                <w:rFonts w:hint="eastAsia"/>
                <w:color w:val="0000FF"/>
                <w:sz w:val="24"/>
                <w:lang w:val="en-US" w:eastAsia="zh-CN"/>
              </w:rPr>
              <w:t>6</w:t>
            </w:r>
          </w:p>
        </w:tc>
        <w:tc>
          <w:tcPr>
            <w:tcW w:w="6814" w:type="dxa"/>
            <w:gridSpan w:val="2"/>
            <w:noWrap w:val="0"/>
            <w:vAlign w:val="top"/>
          </w:tcPr>
          <w:p w14:paraId="1EB0C73A">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rFonts w:hint="eastAsia"/>
                <w:color w:val="0000FF"/>
                <w:sz w:val="24"/>
                <w:lang w:eastAsia="zh-CN"/>
              </w:rPr>
            </w:pPr>
            <w:r>
              <w:rPr>
                <w:rFonts w:hint="eastAsia"/>
                <w:color w:val="0000FF"/>
                <w:sz w:val="24"/>
                <w:lang w:eastAsia="zh-CN"/>
              </w:rPr>
              <w:t>项目组成员：</w:t>
            </w:r>
          </w:p>
          <w:p w14:paraId="01EC86D7">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rFonts w:hint="eastAsia"/>
                <w:color w:val="0000FF"/>
                <w:sz w:val="24"/>
                <w:lang w:val="en-US" w:eastAsia="zh-CN"/>
              </w:rPr>
            </w:pPr>
            <w:r>
              <w:rPr>
                <w:rFonts w:hint="eastAsia"/>
                <w:color w:val="0000FF"/>
                <w:sz w:val="24"/>
                <w:lang w:val="en-US" w:eastAsia="zh-CN"/>
              </w:rPr>
              <w:t>1、</w:t>
            </w:r>
            <w:r>
              <w:rPr>
                <w:rFonts w:hint="eastAsia"/>
                <w:color w:val="0000FF"/>
                <w:sz w:val="24"/>
                <w:lang w:eastAsia="zh-CN"/>
              </w:rPr>
              <w:t>企业具备</w:t>
            </w:r>
            <w:r>
              <w:rPr>
                <w:rFonts w:hint="eastAsia" w:ascii="Times New Roman" w:hAnsi="Times New Roman" w:eastAsia="宋体" w:cs="Times New Roman"/>
                <w:bCs/>
                <w:color w:val="0000FF"/>
                <w:kern w:val="2"/>
                <w:sz w:val="24"/>
                <w:szCs w:val="24"/>
                <w:highlight w:val="none"/>
                <w:lang w:val="en-US" w:eastAsia="zh-CN" w:bidi="ar-SA"/>
              </w:rPr>
              <w:t>道路清扫保洁工程师</w:t>
            </w:r>
            <w:r>
              <w:rPr>
                <w:rFonts w:hint="eastAsia"/>
                <w:color w:val="0000FF"/>
                <w:sz w:val="24"/>
                <w:lang w:eastAsia="zh-CN"/>
              </w:rPr>
              <w:t>的得</w:t>
            </w:r>
            <w:r>
              <w:rPr>
                <w:rFonts w:hint="eastAsia"/>
                <w:color w:val="0000FF"/>
                <w:sz w:val="24"/>
                <w:lang w:val="en-US" w:eastAsia="zh-CN"/>
              </w:rPr>
              <w:t>3分；</w:t>
            </w:r>
          </w:p>
          <w:p w14:paraId="7C5E24BA">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rFonts w:hint="eastAsia"/>
                <w:color w:val="0000FF"/>
                <w:sz w:val="24"/>
                <w:lang w:val="en-US" w:eastAsia="zh-CN"/>
              </w:rPr>
            </w:pPr>
            <w:r>
              <w:rPr>
                <w:rFonts w:hint="eastAsia"/>
                <w:color w:val="0000FF"/>
                <w:sz w:val="24"/>
                <w:lang w:val="en-US" w:eastAsia="zh-CN"/>
              </w:rPr>
              <w:t>2、企业具备高级垃圾分类工程师的得3分；</w:t>
            </w:r>
          </w:p>
          <w:p w14:paraId="2A183BE7">
            <w:pPr>
              <w:pStyle w:val="622"/>
              <w:keepNext w:val="0"/>
              <w:keepLines w:val="0"/>
              <w:pageBreakBefore w:val="0"/>
              <w:widowControl w:val="0"/>
              <w:kinsoku/>
              <w:wordWrap/>
              <w:overflowPunct/>
              <w:topLinePunct w:val="0"/>
              <w:autoSpaceDE w:val="0"/>
              <w:autoSpaceDN w:val="0"/>
              <w:bidi w:val="0"/>
              <w:snapToGrid/>
              <w:spacing w:before="2" w:line="360" w:lineRule="exact"/>
              <w:ind w:right="92"/>
              <w:jc w:val="both"/>
              <w:textAlignment w:val="auto"/>
              <w:rPr>
                <w:rFonts w:hint="default" w:eastAsia="仿宋"/>
                <w:color w:val="0000FF"/>
                <w:sz w:val="24"/>
                <w:lang w:val="en-US" w:eastAsia="zh-CN"/>
              </w:rPr>
            </w:pPr>
            <w:r>
              <w:rPr>
                <w:rFonts w:hint="eastAsia"/>
                <w:color w:val="0000FF"/>
                <w:sz w:val="24"/>
                <w:lang w:val="en-US" w:eastAsia="zh-CN"/>
              </w:rPr>
              <w:t>（需在投标文件中提供相关证书复印件或扫描件及社保缴纳证明，否则不得分。）</w:t>
            </w:r>
          </w:p>
        </w:tc>
        <w:tc>
          <w:tcPr>
            <w:tcW w:w="1196" w:type="dxa"/>
            <w:noWrap w:val="0"/>
            <w:vAlign w:val="top"/>
          </w:tcPr>
          <w:p w14:paraId="6A2D7AC5">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仿宋"/>
                <w:color w:val="0000FF"/>
                <w:sz w:val="24"/>
                <w:lang w:val="en-US" w:eastAsia="zh-CN"/>
              </w:rPr>
            </w:pPr>
          </w:p>
          <w:p w14:paraId="3834EAED">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仿宋"/>
                <w:color w:val="0000FF"/>
                <w:sz w:val="24"/>
                <w:lang w:val="en-US" w:eastAsia="zh-CN"/>
              </w:rPr>
            </w:pPr>
          </w:p>
          <w:p w14:paraId="0FECF392">
            <w:pPr>
              <w:pStyle w:val="622"/>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default" w:eastAsia="仿宋"/>
                <w:color w:val="0000FF"/>
                <w:sz w:val="24"/>
                <w:lang w:val="en-US" w:eastAsia="zh-CN"/>
              </w:rPr>
            </w:pPr>
            <w:r>
              <w:rPr>
                <w:rFonts w:hint="eastAsia" w:eastAsia="仿宋"/>
                <w:color w:val="0000FF"/>
                <w:sz w:val="24"/>
                <w:lang w:val="en-US" w:eastAsia="zh-CN"/>
              </w:rPr>
              <w:t>6</w:t>
            </w:r>
          </w:p>
        </w:tc>
      </w:tr>
      <w:tr w14:paraId="04316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jc w:val="center"/>
        </w:trPr>
        <w:tc>
          <w:tcPr>
            <w:tcW w:w="738" w:type="dxa"/>
            <w:noWrap w:val="0"/>
            <w:vAlign w:val="top"/>
          </w:tcPr>
          <w:p w14:paraId="636FB4D0">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center"/>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p>
        </w:tc>
        <w:tc>
          <w:tcPr>
            <w:tcW w:w="6814" w:type="dxa"/>
            <w:gridSpan w:val="2"/>
            <w:noWrap w:val="0"/>
            <w:vAlign w:val="top"/>
          </w:tcPr>
          <w:p w14:paraId="7E518974">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rFonts w:hint="eastAsia" w:ascii="仿宋" w:hAnsi="仿宋" w:eastAsia="仿宋" w:cs="仿宋"/>
                <w:kern w:val="0"/>
                <w:sz w:val="24"/>
              </w:rPr>
            </w:pPr>
            <w:r>
              <w:rPr>
                <w:rFonts w:hint="eastAsia"/>
                <w:color w:val="auto"/>
                <w:kern w:val="0"/>
                <w:sz w:val="24"/>
                <w:highlight w:val="none"/>
              </w:rPr>
              <w:t>管理组织架构是否健全</w:t>
            </w:r>
          </w:p>
        </w:tc>
        <w:tc>
          <w:tcPr>
            <w:tcW w:w="1196" w:type="dxa"/>
            <w:noWrap w:val="0"/>
            <w:vAlign w:val="top"/>
          </w:tcPr>
          <w:p w14:paraId="5501175E">
            <w:pPr>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仿宋"/>
                <w:sz w:val="24"/>
                <w:lang w:val="en-US" w:eastAsia="zh-CN"/>
              </w:rPr>
            </w:pPr>
            <w:r>
              <w:rPr>
                <w:rFonts w:hint="eastAsia" w:eastAsia="仿宋"/>
                <w:sz w:val="24"/>
                <w:lang w:val="en-US" w:eastAsia="zh-CN"/>
              </w:rPr>
              <w:t>7</w:t>
            </w:r>
          </w:p>
        </w:tc>
      </w:tr>
      <w:tr w14:paraId="0C16F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738" w:type="dxa"/>
            <w:shd w:val="clear" w:color="auto" w:fill="auto"/>
            <w:noWrap w:val="0"/>
            <w:vAlign w:val="top"/>
          </w:tcPr>
          <w:p w14:paraId="0C6F9D76">
            <w:pPr>
              <w:pStyle w:val="622"/>
              <w:keepNext w:val="0"/>
              <w:keepLines w:val="0"/>
              <w:pageBreakBefore w:val="0"/>
              <w:widowControl w:val="0"/>
              <w:kinsoku/>
              <w:wordWrap/>
              <w:overflowPunct/>
              <w:topLinePunct w:val="0"/>
              <w:autoSpaceDE w:val="0"/>
              <w:autoSpaceDN w:val="0"/>
              <w:bidi w:val="0"/>
              <w:snapToGrid/>
              <w:spacing w:before="2" w:line="360" w:lineRule="exact"/>
              <w:ind w:left="106" w:leftChars="0" w:right="92" w:rightChars="0"/>
              <w:jc w:val="center"/>
              <w:textAlignment w:val="auto"/>
              <w:rPr>
                <w:rFonts w:hint="default" w:ascii="仿宋" w:hAnsi="仿宋" w:eastAsia="仿宋" w:cs="仿宋"/>
                <w:kern w:val="0"/>
                <w:sz w:val="24"/>
                <w:szCs w:val="22"/>
                <w:lang w:val="en-US" w:eastAsia="zh-CN" w:bidi="ar-SA"/>
              </w:rPr>
            </w:pPr>
            <w:r>
              <w:rPr>
                <w:rFonts w:hint="eastAsia" w:ascii="仿宋" w:hAnsi="仿宋" w:eastAsia="仿宋" w:cs="仿宋"/>
                <w:kern w:val="0"/>
                <w:sz w:val="24"/>
                <w:lang w:val="en-US" w:eastAsia="zh-CN"/>
              </w:rPr>
              <w:t>8</w:t>
            </w:r>
          </w:p>
        </w:tc>
        <w:tc>
          <w:tcPr>
            <w:tcW w:w="6814" w:type="dxa"/>
            <w:gridSpan w:val="2"/>
            <w:noWrap w:val="0"/>
            <w:vAlign w:val="top"/>
          </w:tcPr>
          <w:p w14:paraId="170E6355">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rFonts w:hint="eastAsia" w:ascii="仿宋" w:hAnsi="仿宋" w:eastAsia="仿宋" w:cs="仿宋"/>
                <w:kern w:val="0"/>
                <w:sz w:val="24"/>
              </w:rPr>
            </w:pPr>
            <w:r>
              <w:rPr>
                <w:rFonts w:hint="eastAsia"/>
                <w:color w:val="auto"/>
                <w:kern w:val="0"/>
                <w:sz w:val="24"/>
                <w:highlight w:val="none"/>
              </w:rPr>
              <w:t>管理制度是否全面合理</w:t>
            </w:r>
          </w:p>
        </w:tc>
        <w:tc>
          <w:tcPr>
            <w:tcW w:w="1196" w:type="dxa"/>
            <w:noWrap w:val="0"/>
            <w:vAlign w:val="top"/>
          </w:tcPr>
          <w:p w14:paraId="27526BBD">
            <w:pPr>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仿宋"/>
                <w:sz w:val="24"/>
                <w:lang w:val="en-US" w:eastAsia="zh-CN"/>
              </w:rPr>
            </w:pPr>
            <w:r>
              <w:rPr>
                <w:rFonts w:hint="eastAsia" w:eastAsia="仿宋"/>
                <w:sz w:val="24"/>
                <w:lang w:val="en-US" w:eastAsia="zh-CN"/>
              </w:rPr>
              <w:t>7</w:t>
            </w:r>
          </w:p>
        </w:tc>
      </w:tr>
      <w:tr w14:paraId="1BD3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jc w:val="center"/>
        </w:trPr>
        <w:tc>
          <w:tcPr>
            <w:tcW w:w="738" w:type="dxa"/>
            <w:shd w:val="clear" w:color="auto" w:fill="auto"/>
            <w:noWrap w:val="0"/>
            <w:vAlign w:val="top"/>
          </w:tcPr>
          <w:p w14:paraId="0F87A974">
            <w:pPr>
              <w:pStyle w:val="622"/>
              <w:keepNext w:val="0"/>
              <w:keepLines w:val="0"/>
              <w:pageBreakBefore w:val="0"/>
              <w:widowControl w:val="0"/>
              <w:kinsoku/>
              <w:wordWrap/>
              <w:overflowPunct/>
              <w:topLinePunct w:val="0"/>
              <w:autoSpaceDE w:val="0"/>
              <w:autoSpaceDN w:val="0"/>
              <w:bidi w:val="0"/>
              <w:snapToGrid/>
              <w:spacing w:before="2" w:line="360" w:lineRule="exact"/>
              <w:ind w:left="106" w:leftChars="0" w:right="92" w:rightChars="0"/>
              <w:jc w:val="center"/>
              <w:textAlignment w:val="auto"/>
              <w:rPr>
                <w:rFonts w:hint="default" w:ascii="仿宋" w:hAnsi="仿宋" w:eastAsia="仿宋" w:cs="仿宋"/>
                <w:kern w:val="0"/>
                <w:sz w:val="24"/>
                <w:szCs w:val="22"/>
                <w:lang w:val="en-US" w:eastAsia="zh-CN" w:bidi="ar-SA"/>
              </w:rPr>
            </w:pPr>
            <w:r>
              <w:rPr>
                <w:rFonts w:hint="eastAsia" w:ascii="仿宋" w:hAnsi="仿宋" w:eastAsia="仿宋" w:cs="仿宋"/>
                <w:kern w:val="0"/>
                <w:sz w:val="24"/>
                <w:lang w:val="en-US" w:eastAsia="zh-CN"/>
              </w:rPr>
              <w:t>9</w:t>
            </w:r>
          </w:p>
        </w:tc>
        <w:tc>
          <w:tcPr>
            <w:tcW w:w="6814" w:type="dxa"/>
            <w:gridSpan w:val="2"/>
            <w:noWrap w:val="0"/>
            <w:vAlign w:val="top"/>
          </w:tcPr>
          <w:p w14:paraId="40B3DECA">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rFonts w:hint="eastAsia" w:ascii="仿宋" w:hAnsi="仿宋" w:eastAsia="仿宋" w:cs="仿宋"/>
                <w:kern w:val="0"/>
                <w:sz w:val="24"/>
              </w:rPr>
            </w:pPr>
            <w:r>
              <w:rPr>
                <w:rFonts w:hint="eastAsia"/>
                <w:color w:val="auto"/>
                <w:kern w:val="0"/>
                <w:sz w:val="24"/>
                <w:highlight w:val="none"/>
              </w:rPr>
              <w:t>进场作业机构是否合理</w:t>
            </w:r>
          </w:p>
        </w:tc>
        <w:tc>
          <w:tcPr>
            <w:tcW w:w="1196" w:type="dxa"/>
            <w:noWrap w:val="0"/>
            <w:vAlign w:val="top"/>
          </w:tcPr>
          <w:p w14:paraId="5F290A11">
            <w:pPr>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仿宋"/>
                <w:sz w:val="24"/>
                <w:lang w:val="en-US" w:eastAsia="zh-CN"/>
              </w:rPr>
            </w:pPr>
            <w:r>
              <w:rPr>
                <w:rFonts w:hint="eastAsia" w:eastAsia="仿宋"/>
                <w:sz w:val="24"/>
                <w:lang w:val="en-US" w:eastAsia="zh-CN"/>
              </w:rPr>
              <w:t>7</w:t>
            </w:r>
          </w:p>
        </w:tc>
      </w:tr>
      <w:tr w14:paraId="1FCC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jc w:val="center"/>
        </w:trPr>
        <w:tc>
          <w:tcPr>
            <w:tcW w:w="738" w:type="dxa"/>
            <w:shd w:val="clear" w:color="auto" w:fill="auto"/>
            <w:noWrap w:val="0"/>
            <w:vAlign w:val="top"/>
          </w:tcPr>
          <w:p w14:paraId="77382902">
            <w:pPr>
              <w:pStyle w:val="622"/>
              <w:keepNext w:val="0"/>
              <w:keepLines w:val="0"/>
              <w:pageBreakBefore w:val="0"/>
              <w:widowControl w:val="0"/>
              <w:kinsoku/>
              <w:wordWrap/>
              <w:overflowPunct/>
              <w:topLinePunct w:val="0"/>
              <w:autoSpaceDE w:val="0"/>
              <w:autoSpaceDN w:val="0"/>
              <w:bidi w:val="0"/>
              <w:snapToGrid/>
              <w:spacing w:before="2" w:line="360" w:lineRule="exact"/>
              <w:ind w:left="106" w:leftChars="0" w:right="92" w:rightChars="0"/>
              <w:jc w:val="center"/>
              <w:textAlignment w:val="auto"/>
              <w:rPr>
                <w:rFonts w:hint="default"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10</w:t>
            </w:r>
          </w:p>
        </w:tc>
        <w:tc>
          <w:tcPr>
            <w:tcW w:w="6814" w:type="dxa"/>
            <w:gridSpan w:val="2"/>
            <w:noWrap w:val="0"/>
            <w:vAlign w:val="top"/>
          </w:tcPr>
          <w:p w14:paraId="3DD5B829">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textAlignment w:val="auto"/>
              <w:rPr>
                <w:sz w:val="24"/>
              </w:rPr>
            </w:pPr>
            <w:r>
              <w:rPr>
                <w:rFonts w:hint="eastAsia"/>
                <w:color w:val="auto"/>
                <w:kern w:val="0"/>
                <w:sz w:val="24"/>
                <w:highlight w:val="none"/>
              </w:rPr>
              <w:t>作业方案是否切实可行</w:t>
            </w:r>
          </w:p>
        </w:tc>
        <w:tc>
          <w:tcPr>
            <w:tcW w:w="1196" w:type="dxa"/>
            <w:noWrap w:val="0"/>
            <w:vAlign w:val="top"/>
          </w:tcPr>
          <w:p w14:paraId="1B0AC28B">
            <w:pPr>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仿宋"/>
                <w:sz w:val="24"/>
                <w:lang w:val="en-US" w:eastAsia="zh-CN"/>
              </w:rPr>
            </w:pPr>
            <w:r>
              <w:rPr>
                <w:rFonts w:hint="eastAsia" w:eastAsia="仿宋"/>
                <w:sz w:val="24"/>
                <w:lang w:val="en-US" w:eastAsia="zh-CN"/>
              </w:rPr>
              <w:t>7</w:t>
            </w:r>
          </w:p>
        </w:tc>
      </w:tr>
      <w:tr w14:paraId="5E4D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738" w:type="dxa"/>
            <w:shd w:val="clear" w:color="auto" w:fill="auto"/>
            <w:noWrap w:val="0"/>
            <w:vAlign w:val="top"/>
          </w:tcPr>
          <w:p w14:paraId="46D23D05">
            <w:pPr>
              <w:pStyle w:val="622"/>
              <w:keepNext w:val="0"/>
              <w:keepLines w:val="0"/>
              <w:pageBreakBefore w:val="0"/>
              <w:widowControl w:val="0"/>
              <w:kinsoku/>
              <w:wordWrap/>
              <w:overflowPunct/>
              <w:topLinePunct w:val="0"/>
              <w:autoSpaceDE w:val="0"/>
              <w:autoSpaceDN w:val="0"/>
              <w:bidi w:val="0"/>
              <w:snapToGrid/>
              <w:spacing w:before="2" w:line="360" w:lineRule="exact"/>
              <w:ind w:left="106" w:leftChars="0" w:right="92" w:rightChars="0"/>
              <w:jc w:val="center"/>
              <w:textAlignment w:val="auto"/>
              <w:rPr>
                <w:rFonts w:hint="default"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11</w:t>
            </w:r>
          </w:p>
        </w:tc>
        <w:tc>
          <w:tcPr>
            <w:tcW w:w="6814" w:type="dxa"/>
            <w:gridSpan w:val="2"/>
            <w:noWrap w:val="0"/>
            <w:vAlign w:val="top"/>
          </w:tcPr>
          <w:p w14:paraId="36057B85">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sz w:val="24"/>
              </w:rPr>
            </w:pPr>
            <w:r>
              <w:rPr>
                <w:rFonts w:hint="eastAsia"/>
                <w:color w:val="auto"/>
                <w:kern w:val="0"/>
                <w:sz w:val="24"/>
                <w:highlight w:val="none"/>
              </w:rPr>
              <w:t>对突发事故、自然灾害的处理及配合重大活动的应急预案是否合理可行</w:t>
            </w:r>
          </w:p>
        </w:tc>
        <w:tc>
          <w:tcPr>
            <w:tcW w:w="1196" w:type="dxa"/>
            <w:noWrap w:val="0"/>
            <w:vAlign w:val="top"/>
          </w:tcPr>
          <w:p w14:paraId="4C7DF14C">
            <w:pPr>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仿宋"/>
                <w:sz w:val="24"/>
                <w:lang w:val="en-US" w:eastAsia="zh-CN"/>
              </w:rPr>
            </w:pPr>
            <w:r>
              <w:rPr>
                <w:rFonts w:hint="eastAsia" w:eastAsia="仿宋"/>
                <w:sz w:val="24"/>
                <w:lang w:val="en-US" w:eastAsia="zh-CN"/>
              </w:rPr>
              <w:t>7</w:t>
            </w:r>
          </w:p>
        </w:tc>
      </w:tr>
      <w:tr w14:paraId="6802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jc w:val="center"/>
        </w:trPr>
        <w:tc>
          <w:tcPr>
            <w:tcW w:w="738" w:type="dxa"/>
            <w:shd w:val="clear" w:color="auto" w:fill="auto"/>
            <w:noWrap w:val="0"/>
            <w:vAlign w:val="top"/>
          </w:tcPr>
          <w:p w14:paraId="497BEA9F">
            <w:pPr>
              <w:pStyle w:val="622"/>
              <w:keepNext w:val="0"/>
              <w:keepLines w:val="0"/>
              <w:pageBreakBefore w:val="0"/>
              <w:widowControl w:val="0"/>
              <w:kinsoku/>
              <w:wordWrap/>
              <w:overflowPunct/>
              <w:topLinePunct w:val="0"/>
              <w:autoSpaceDE w:val="0"/>
              <w:autoSpaceDN w:val="0"/>
              <w:bidi w:val="0"/>
              <w:snapToGrid/>
              <w:spacing w:before="2" w:line="360" w:lineRule="exact"/>
              <w:ind w:left="106" w:leftChars="0" w:right="92" w:rightChars="0"/>
              <w:jc w:val="center"/>
              <w:textAlignment w:val="auto"/>
              <w:rPr>
                <w:rFonts w:hint="default"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12</w:t>
            </w:r>
          </w:p>
        </w:tc>
        <w:tc>
          <w:tcPr>
            <w:tcW w:w="6814" w:type="dxa"/>
            <w:gridSpan w:val="2"/>
            <w:noWrap w:val="0"/>
            <w:vAlign w:val="top"/>
          </w:tcPr>
          <w:p w14:paraId="6A9C1F8D">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rFonts w:hint="eastAsia" w:ascii="仿宋" w:hAnsi="仿宋" w:eastAsia="仿宋" w:cs="仿宋"/>
                <w:sz w:val="24"/>
              </w:rPr>
            </w:pPr>
            <w:r>
              <w:rPr>
                <w:rFonts w:hint="eastAsia" w:hAnsi="宋体"/>
                <w:color w:val="auto"/>
                <w:kern w:val="0"/>
                <w:sz w:val="24"/>
                <w:highlight w:val="none"/>
              </w:rPr>
              <w:t>人力保证措施是否</w:t>
            </w:r>
            <w:r>
              <w:rPr>
                <w:rFonts w:hint="eastAsia"/>
                <w:color w:val="auto"/>
                <w:kern w:val="0"/>
                <w:sz w:val="24"/>
                <w:highlight w:val="none"/>
              </w:rPr>
              <w:t>完善、先进可靠</w:t>
            </w:r>
          </w:p>
        </w:tc>
        <w:tc>
          <w:tcPr>
            <w:tcW w:w="1196" w:type="dxa"/>
            <w:noWrap w:val="0"/>
            <w:vAlign w:val="top"/>
          </w:tcPr>
          <w:p w14:paraId="0751C617">
            <w:pPr>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仿宋"/>
                <w:sz w:val="24"/>
                <w:lang w:val="en-US" w:eastAsia="zh-CN"/>
              </w:rPr>
            </w:pPr>
            <w:r>
              <w:rPr>
                <w:rFonts w:hint="eastAsia" w:eastAsia="仿宋"/>
                <w:sz w:val="24"/>
                <w:lang w:val="en-US" w:eastAsia="zh-CN"/>
              </w:rPr>
              <w:t>7</w:t>
            </w:r>
          </w:p>
        </w:tc>
      </w:tr>
      <w:tr w14:paraId="1E74E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38" w:type="dxa"/>
            <w:shd w:val="clear" w:color="auto" w:fill="auto"/>
            <w:noWrap w:val="0"/>
            <w:vAlign w:val="top"/>
          </w:tcPr>
          <w:p w14:paraId="45C77DF4">
            <w:pPr>
              <w:pStyle w:val="622"/>
              <w:keepNext w:val="0"/>
              <w:keepLines w:val="0"/>
              <w:pageBreakBefore w:val="0"/>
              <w:widowControl w:val="0"/>
              <w:kinsoku/>
              <w:wordWrap/>
              <w:overflowPunct/>
              <w:topLinePunct w:val="0"/>
              <w:autoSpaceDE w:val="0"/>
              <w:autoSpaceDN w:val="0"/>
              <w:bidi w:val="0"/>
              <w:snapToGrid/>
              <w:spacing w:before="2" w:line="360" w:lineRule="exact"/>
              <w:ind w:left="106" w:leftChars="0" w:right="92" w:rightChars="0"/>
              <w:jc w:val="center"/>
              <w:textAlignment w:val="auto"/>
              <w:rPr>
                <w:rFonts w:hint="default"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13</w:t>
            </w:r>
          </w:p>
        </w:tc>
        <w:tc>
          <w:tcPr>
            <w:tcW w:w="6814" w:type="dxa"/>
            <w:gridSpan w:val="2"/>
            <w:noWrap w:val="0"/>
            <w:vAlign w:val="top"/>
          </w:tcPr>
          <w:p w14:paraId="1FAE07E1">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rFonts w:hint="eastAsia" w:ascii="仿宋" w:hAnsi="仿宋" w:eastAsia="仿宋" w:cs="仿宋"/>
                <w:sz w:val="24"/>
              </w:rPr>
            </w:pPr>
            <w:r>
              <w:rPr>
                <w:rFonts w:hint="eastAsia" w:hAnsi="宋体"/>
                <w:color w:val="auto"/>
                <w:kern w:val="0"/>
                <w:sz w:val="24"/>
                <w:highlight w:val="none"/>
              </w:rPr>
              <w:t>合理化建议；</w:t>
            </w:r>
            <w:r>
              <w:rPr>
                <w:rFonts w:hint="eastAsia"/>
                <w:color w:val="auto"/>
                <w:kern w:val="0"/>
                <w:sz w:val="24"/>
                <w:highlight w:val="none"/>
              </w:rPr>
              <w:t>提出合理化、优化建议</w:t>
            </w:r>
          </w:p>
        </w:tc>
        <w:tc>
          <w:tcPr>
            <w:tcW w:w="1196" w:type="dxa"/>
            <w:noWrap w:val="0"/>
            <w:vAlign w:val="top"/>
          </w:tcPr>
          <w:p w14:paraId="41A9BBF5">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eastAsia" w:eastAsia="仿宋"/>
                <w:sz w:val="24"/>
                <w:lang w:val="en-US" w:eastAsia="zh-CN"/>
              </w:rPr>
            </w:pPr>
            <w:r>
              <w:rPr>
                <w:rFonts w:hint="eastAsia" w:eastAsia="仿宋"/>
                <w:sz w:val="24"/>
                <w:lang w:val="en-US" w:eastAsia="zh-CN"/>
              </w:rPr>
              <w:t>6</w:t>
            </w:r>
          </w:p>
        </w:tc>
      </w:tr>
      <w:tr w14:paraId="60B02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38" w:type="dxa"/>
            <w:shd w:val="clear" w:color="auto" w:fill="auto"/>
            <w:noWrap w:val="0"/>
            <w:vAlign w:val="top"/>
          </w:tcPr>
          <w:p w14:paraId="6F90ECAD">
            <w:pPr>
              <w:pStyle w:val="622"/>
              <w:keepNext w:val="0"/>
              <w:keepLines w:val="0"/>
              <w:pageBreakBefore w:val="0"/>
              <w:widowControl w:val="0"/>
              <w:kinsoku/>
              <w:wordWrap/>
              <w:overflowPunct/>
              <w:topLinePunct w:val="0"/>
              <w:autoSpaceDE w:val="0"/>
              <w:autoSpaceDN w:val="0"/>
              <w:bidi w:val="0"/>
              <w:snapToGrid/>
              <w:spacing w:before="2" w:line="360" w:lineRule="exact"/>
              <w:ind w:left="106" w:leftChars="0" w:right="92" w:rightChars="0"/>
              <w:jc w:val="center"/>
              <w:textAlignment w:val="auto"/>
              <w:rPr>
                <w:rFonts w:hint="default"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14</w:t>
            </w:r>
          </w:p>
        </w:tc>
        <w:tc>
          <w:tcPr>
            <w:tcW w:w="6814" w:type="dxa"/>
            <w:gridSpan w:val="2"/>
            <w:noWrap w:val="0"/>
            <w:vAlign w:val="top"/>
          </w:tcPr>
          <w:p w14:paraId="7471671B">
            <w:pPr>
              <w:spacing w:line="360" w:lineRule="auto"/>
              <w:rPr>
                <w:rFonts w:hint="eastAsia" w:ascii="宋体" w:hAnsi="宋体" w:eastAsia="宋体" w:cs="宋体"/>
                <w:bCs/>
                <w:sz w:val="24"/>
              </w:rPr>
            </w:pPr>
            <w:r>
              <w:rPr>
                <w:rFonts w:hint="eastAsia" w:ascii="宋体" w:hAnsi="宋体" w:eastAsia="宋体" w:cs="宋体"/>
                <w:bCs/>
                <w:sz w:val="24"/>
              </w:rPr>
              <w:t>有效投标报价的最低价作为评标基准价，其最低报价为满分；按［投标报价得分=（评标基准价/投标报价）*</w:t>
            </w:r>
            <w:r>
              <w:rPr>
                <w:rFonts w:hint="eastAsia" w:ascii="宋体" w:hAnsi="宋体" w:eastAsia="宋体" w:cs="宋体"/>
                <w:bCs/>
                <w:sz w:val="24"/>
                <w:lang w:val="en-US" w:eastAsia="zh-CN"/>
              </w:rPr>
              <w:t>10</w:t>
            </w:r>
            <w:r>
              <w:rPr>
                <w:rFonts w:hint="eastAsia" w:ascii="宋体" w:hAnsi="宋体" w:eastAsia="宋体" w:cs="宋体"/>
                <w:bCs/>
                <w:sz w:val="24"/>
              </w:rPr>
              <w:t>］的计算公式计算。</w:t>
            </w:r>
          </w:p>
          <w:p w14:paraId="65A8716E">
            <w:pPr>
              <w:spacing w:line="360" w:lineRule="auto"/>
              <w:rPr>
                <w:rFonts w:hint="eastAsia" w:ascii="宋体" w:hAnsi="宋体" w:eastAsia="宋体" w:cs="宋体"/>
                <w:bCs/>
                <w:sz w:val="24"/>
              </w:rPr>
            </w:pPr>
            <w:r>
              <w:rPr>
                <w:rFonts w:hint="eastAsia" w:ascii="宋体" w:hAnsi="宋体" w:eastAsia="宋体" w:cs="宋体"/>
                <w:bCs/>
                <w:sz w:val="24"/>
              </w:rPr>
              <w:t>评标过程中，不得去掉报价中的最高报价和最低报价。</w:t>
            </w:r>
          </w:p>
          <w:p w14:paraId="61BBB83F">
            <w:pPr>
              <w:pStyle w:val="622"/>
              <w:keepNext w:val="0"/>
              <w:keepLines w:val="0"/>
              <w:pageBreakBefore w:val="0"/>
              <w:widowControl w:val="0"/>
              <w:kinsoku/>
              <w:wordWrap/>
              <w:overflowPunct/>
              <w:topLinePunct w:val="0"/>
              <w:autoSpaceDE w:val="0"/>
              <w:autoSpaceDN w:val="0"/>
              <w:bidi w:val="0"/>
              <w:snapToGrid/>
              <w:spacing w:before="2" w:line="360" w:lineRule="exact"/>
              <w:ind w:left="106" w:right="92"/>
              <w:jc w:val="both"/>
              <w:textAlignment w:val="auto"/>
              <w:rPr>
                <w:rFonts w:hint="eastAsia" w:hAnsi="宋体"/>
                <w:color w:val="auto"/>
                <w:kern w:val="0"/>
                <w:sz w:val="24"/>
                <w:highlight w:val="none"/>
              </w:rPr>
            </w:pPr>
            <w:r>
              <w:rPr>
                <w:rFonts w:hint="eastAsia" w:ascii="宋体" w:hAnsi="宋体" w:eastAsia="宋体" w:cs="宋体"/>
                <w:bCs/>
                <w:sz w:val="24"/>
              </w:rPr>
              <w:t>因落实政府采购政策需要进行价格调整的，以调整后的价格计算评标基准价和投标报价。</w:t>
            </w:r>
          </w:p>
        </w:tc>
        <w:tc>
          <w:tcPr>
            <w:tcW w:w="1196" w:type="dxa"/>
            <w:noWrap w:val="0"/>
            <w:vAlign w:val="top"/>
          </w:tcPr>
          <w:p w14:paraId="2A70CB30">
            <w:pPr>
              <w:pStyle w:val="622"/>
              <w:keepNext w:val="0"/>
              <w:keepLines w:val="0"/>
              <w:pageBreakBefore w:val="0"/>
              <w:widowControl w:val="0"/>
              <w:kinsoku/>
              <w:wordWrap/>
              <w:overflowPunct/>
              <w:topLinePunct w:val="0"/>
              <w:autoSpaceDE w:val="0"/>
              <w:autoSpaceDN w:val="0"/>
              <w:bidi w:val="0"/>
              <w:snapToGrid/>
              <w:spacing w:line="360" w:lineRule="exact"/>
              <w:ind w:left="16"/>
              <w:jc w:val="center"/>
              <w:textAlignment w:val="auto"/>
              <w:rPr>
                <w:rFonts w:hint="default" w:eastAsia="仿宋"/>
                <w:sz w:val="24"/>
                <w:lang w:val="en-US" w:eastAsia="zh-CN"/>
              </w:rPr>
            </w:pPr>
            <w:r>
              <w:rPr>
                <w:rFonts w:hint="eastAsia" w:eastAsia="仿宋"/>
                <w:sz w:val="24"/>
                <w:lang w:val="en-US" w:eastAsia="zh-CN"/>
              </w:rPr>
              <w:t>10</w:t>
            </w:r>
          </w:p>
        </w:tc>
      </w:tr>
    </w:tbl>
    <w:p w14:paraId="084750B8">
      <w:pPr>
        <w:pStyle w:val="80"/>
        <w:rPr>
          <w:rFonts w:hint="eastAsia"/>
        </w:rPr>
      </w:pPr>
    </w:p>
    <w:p w14:paraId="5609EEB4">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14:paraId="07669982">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613761A3">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77C8BF03">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7771C5CB">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16F9CD8D">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7FCD8C8B">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666E8F82">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7104D588">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219E284A">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3B4479F1">
      <w:pPr>
        <w:pStyle w:val="93"/>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45286A50">
      <w:pPr>
        <w:pStyle w:val="93"/>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29D75113">
      <w:pPr>
        <w:pStyle w:val="93"/>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35AB3BF1">
      <w:pPr>
        <w:pStyle w:val="93"/>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18575304">
      <w:pPr>
        <w:pStyle w:val="93"/>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DB1808D">
      <w:pPr>
        <w:pStyle w:val="93"/>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1568E1">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1E77BD67">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56D51B">
      <w:pPr>
        <w:pStyle w:val="93"/>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B20C59">
      <w:pPr>
        <w:pStyle w:val="93"/>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0BD818AC">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465B41E">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7B0009">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B39D9F">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BF746C4">
      <w:pPr>
        <w:pStyle w:val="93"/>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12F939">
      <w:pPr>
        <w:pStyle w:val="6"/>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10974C1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5432B6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6714B9D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7894850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798DC69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0E7F10AE">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D2DDEC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41DD2C9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71A5CC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2B0363E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11A42A17">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63D2C89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14:paraId="37FF9F5D">
      <w:pPr>
        <w:spacing w:line="360" w:lineRule="auto"/>
        <w:ind w:firstLine="480" w:firstLineChars="200"/>
        <w:rPr>
          <w:rFonts w:hint="eastAsia" w:ascii="仿宋" w:hAnsi="仿宋" w:eastAsia="仿宋" w:cs="仿宋"/>
          <w:color w:val="auto"/>
          <w:kern w:val="0"/>
          <w:sz w:val="24"/>
          <w:lang w:val="en-US"/>
        </w:rPr>
      </w:pPr>
      <w:r>
        <w:rPr>
          <w:rFonts w:hint="eastAsia" w:ascii="仿宋" w:hAnsi="仿宋" w:eastAsia="仿宋" w:cs="仿宋"/>
          <w:color w:val="auto"/>
          <w:kern w:val="0"/>
          <w:sz w:val="24"/>
          <w:lang w:val="en-US"/>
        </w:rPr>
        <w:t>4.2.13 投标文件不满足招标文件的其它实质性要求的；</w:t>
      </w:r>
    </w:p>
    <w:p w14:paraId="7229984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14:paraId="64B69327">
      <w:pPr>
        <w:pStyle w:val="6"/>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50669475">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24095FD5">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75145078">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40E6EAEE">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569598E6">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14:paraId="5797EBB1">
      <w:pPr>
        <w:pStyle w:val="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DCBD0F1">
      <w:pPr>
        <w:pStyle w:val="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14:paraId="4D771BC2">
      <w:pPr>
        <w:pStyle w:val="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14:paraId="307A907B">
      <w:pPr>
        <w:pStyle w:val="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50469FB0">
      <w:pPr>
        <w:pStyle w:val="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14:paraId="6CAA2199">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507EE0FC">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14:paraId="73864DD8">
      <w:pPr>
        <w:pStyle w:val="6"/>
        <w:snapToGrid w:val="0"/>
        <w:spacing w:line="360" w:lineRule="auto"/>
        <w:ind w:firstLine="0" w:firstLineChars="0"/>
        <w:rPr>
          <w:rFonts w:hint="eastAsia" w:ascii="仿宋" w:hAnsi="仿宋" w:eastAsia="仿宋" w:cs="仿宋"/>
          <w:color w:val="auto"/>
        </w:rPr>
      </w:pPr>
    </w:p>
    <w:p w14:paraId="1EF3C616">
      <w:pPr>
        <w:bidi w:val="0"/>
        <w:rPr>
          <w:rFonts w:hint="eastAsia"/>
        </w:rPr>
      </w:pPr>
    </w:p>
    <w:p w14:paraId="2B4D4B08">
      <w:pPr>
        <w:bidi w:val="0"/>
        <w:rPr>
          <w:rFonts w:hint="eastAsia"/>
        </w:rPr>
      </w:pPr>
    </w:p>
    <w:p w14:paraId="0F9535F8">
      <w:pPr>
        <w:bidi w:val="0"/>
        <w:rPr>
          <w:rFonts w:hint="eastAsia"/>
        </w:rPr>
      </w:pPr>
    </w:p>
    <w:p w14:paraId="00E0E55B">
      <w:pPr>
        <w:bidi w:val="0"/>
        <w:rPr>
          <w:rFonts w:hint="eastAsia"/>
        </w:rPr>
      </w:pPr>
    </w:p>
    <w:p w14:paraId="77C8DE61">
      <w:pPr>
        <w:bidi w:val="0"/>
        <w:rPr>
          <w:rFonts w:hint="eastAsia"/>
        </w:rPr>
      </w:pPr>
      <w:r>
        <w:rPr>
          <w:rFonts w:hint="eastAsia"/>
        </w:rPr>
        <w:t xml:space="preserve">    </w:t>
      </w:r>
    </w:p>
    <w:p w14:paraId="56D5278A">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50272956">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11A6AC91">
      <w:pPr>
        <w:spacing w:line="480" w:lineRule="auto"/>
        <w:jc w:val="center"/>
        <w:rPr>
          <w:rFonts w:hint="eastAsia" w:ascii="仿宋" w:hAnsi="仿宋" w:eastAsia="仿宋" w:cs="仿宋"/>
          <w:b/>
          <w:color w:val="auto"/>
          <w:sz w:val="28"/>
          <w:szCs w:val="28"/>
        </w:rPr>
      </w:pPr>
    </w:p>
    <w:p w14:paraId="72F9D3E8">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1E442C2E">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14:paraId="7B4D85AC">
      <w:pPr>
        <w:pStyle w:val="82"/>
        <w:rPr>
          <w:rFonts w:hint="eastAsia" w:ascii="仿宋" w:hAnsi="仿宋" w:eastAsia="仿宋" w:cs="仿宋"/>
          <w:color w:val="auto"/>
          <w:szCs w:val="24"/>
        </w:rPr>
      </w:pPr>
    </w:p>
    <w:p w14:paraId="531A3456">
      <w:pPr>
        <w:rPr>
          <w:rFonts w:hint="eastAsia" w:ascii="仿宋" w:hAnsi="仿宋" w:eastAsia="仿宋" w:cs="仿宋"/>
          <w:b/>
          <w:sz w:val="28"/>
          <w:szCs w:val="28"/>
        </w:rPr>
      </w:pPr>
      <w:r>
        <w:rPr>
          <w:rFonts w:hint="eastAsia" w:ascii="仿宋" w:hAnsi="仿宋" w:eastAsia="仿宋" w:cs="仿宋"/>
          <w:b/>
          <w:sz w:val="28"/>
          <w:szCs w:val="28"/>
        </w:rPr>
        <w:br w:type="page"/>
      </w:r>
    </w:p>
    <w:p w14:paraId="09D8A72F">
      <w:pPr>
        <w:pStyle w:val="82"/>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14:paraId="4A2264DB">
      <w:pPr>
        <w:pStyle w:val="82"/>
        <w:ind w:left="0" w:leftChars="0" w:firstLine="0" w:firstLineChars="0"/>
        <w:rPr>
          <w:rFonts w:hint="eastAsia" w:ascii="仿宋" w:hAnsi="仿宋" w:eastAsia="仿宋" w:cs="仿宋"/>
          <w:szCs w:val="24"/>
        </w:rPr>
      </w:pPr>
    </w:p>
    <w:p w14:paraId="22F942FC">
      <w:pPr>
        <w:spacing w:before="120" w:line="22" w:lineRule="atLeast"/>
        <w:rPr>
          <w:rFonts w:hint="eastAsia" w:ascii="仿宋" w:hAnsi="仿宋" w:eastAsia="仿宋" w:cs="仿宋"/>
          <w:sz w:val="24"/>
        </w:rPr>
      </w:pPr>
    </w:p>
    <w:p w14:paraId="06D28B91">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14:paraId="34DC4DEF">
      <w:pPr>
        <w:pStyle w:val="290"/>
        <w:spacing w:before="120" w:line="22" w:lineRule="atLeast"/>
        <w:rPr>
          <w:rFonts w:hint="eastAsia" w:ascii="仿宋" w:hAnsi="仿宋" w:eastAsia="仿宋" w:cs="仿宋"/>
          <w:szCs w:val="24"/>
        </w:rPr>
      </w:pPr>
    </w:p>
    <w:p w14:paraId="2EA8C636">
      <w:pPr>
        <w:rPr>
          <w:rFonts w:hint="eastAsia" w:ascii="仿宋" w:hAnsi="仿宋" w:eastAsia="仿宋" w:cs="仿宋"/>
          <w:sz w:val="24"/>
        </w:rPr>
      </w:pPr>
    </w:p>
    <w:p w14:paraId="6B79F6CD">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14:paraId="741FDE99">
      <w:pPr>
        <w:spacing w:before="120" w:line="22" w:lineRule="atLeast"/>
        <w:rPr>
          <w:rFonts w:hint="eastAsia" w:ascii="仿宋" w:hAnsi="仿宋" w:eastAsia="仿宋" w:cs="仿宋"/>
          <w:sz w:val="24"/>
        </w:rPr>
      </w:pPr>
    </w:p>
    <w:p w14:paraId="51825D96">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14:paraId="1D0562A7">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6637FF26">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14:paraId="30030F45">
      <w:pPr>
        <w:spacing w:before="120" w:line="22" w:lineRule="atLeast"/>
        <w:rPr>
          <w:rFonts w:hint="eastAsia" w:ascii="仿宋" w:hAnsi="仿宋" w:eastAsia="仿宋" w:cs="仿宋"/>
          <w:sz w:val="24"/>
        </w:rPr>
      </w:pPr>
    </w:p>
    <w:p w14:paraId="27DE6B7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7A32BB0">
      <w:pPr>
        <w:widowControl/>
        <w:jc w:val="left"/>
        <w:rPr>
          <w:rFonts w:hint="eastAsia" w:ascii="仿宋" w:hAnsi="仿宋" w:eastAsia="仿宋" w:cs="仿宋"/>
          <w:kern w:val="0"/>
          <w:sz w:val="24"/>
        </w:rPr>
        <w:sectPr>
          <w:footerReference r:id="rId12" w:type="first"/>
          <w:headerReference r:id="rId10" w:type="default"/>
          <w:footerReference r:id="rId11" w:type="default"/>
          <w:pgSz w:w="11905" w:h="16838"/>
          <w:pgMar w:top="1531" w:right="1304" w:bottom="1531" w:left="1361" w:header="851" w:footer="992" w:gutter="0"/>
          <w:cols w:space="720" w:num="1"/>
          <w:titlePg/>
          <w:rtlGutter w:val="0"/>
          <w:docGrid w:linePitch="1" w:charSpace="0"/>
        </w:sectPr>
      </w:pPr>
    </w:p>
    <w:p w14:paraId="214CC535">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14:paraId="5E2FFB0D">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72670D28">
      <w:pPr>
        <w:wordWrap/>
        <w:spacing w:line="600" w:lineRule="exact"/>
        <w:ind w:firstLine="482" w:firstLineChars="200"/>
        <w:textAlignment w:val="auto"/>
        <w:outlineLvl w:val="0"/>
        <w:rPr>
          <w:rFonts w:hint="eastAsia" w:ascii="仿宋" w:hAnsi="仿宋" w:eastAsia="仿宋" w:cs="仿宋"/>
          <w:b/>
          <w:sz w:val="24"/>
          <w:szCs w:val="24"/>
        </w:rPr>
      </w:pPr>
      <w:bookmarkStart w:id="392" w:name="_Toc24059"/>
      <w:bookmarkStart w:id="393" w:name="_Toc3029"/>
      <w:bookmarkStart w:id="394" w:name="_Toc2232"/>
      <w:r>
        <w:rPr>
          <w:rFonts w:hint="eastAsia" w:ascii="仿宋" w:hAnsi="仿宋" w:eastAsia="仿宋" w:cs="仿宋"/>
          <w:b/>
          <w:sz w:val="24"/>
          <w:szCs w:val="24"/>
        </w:rPr>
        <w:t>1.1 合同组成部分</w:t>
      </w:r>
      <w:bookmarkEnd w:id="392"/>
      <w:bookmarkEnd w:id="393"/>
      <w:bookmarkEnd w:id="394"/>
    </w:p>
    <w:p w14:paraId="6488F7D6">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D47425">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14:paraId="04837B40">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14:paraId="1E0ED075">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14:paraId="717EA23E">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14:paraId="75B4F549">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14:paraId="44876EBE">
      <w:pPr>
        <w:wordWrap/>
        <w:spacing w:line="600" w:lineRule="exact"/>
        <w:ind w:firstLine="482" w:firstLineChars="200"/>
        <w:textAlignment w:val="auto"/>
        <w:outlineLvl w:val="0"/>
        <w:rPr>
          <w:rFonts w:hint="eastAsia" w:ascii="仿宋" w:hAnsi="仿宋" w:eastAsia="仿宋" w:cs="仿宋"/>
          <w:b/>
          <w:sz w:val="24"/>
          <w:szCs w:val="24"/>
        </w:rPr>
      </w:pPr>
      <w:bookmarkStart w:id="395" w:name="_Toc27126"/>
      <w:bookmarkStart w:id="396" w:name="_Toc24300"/>
      <w:bookmarkStart w:id="397" w:name="_Toc21295"/>
      <w:r>
        <w:rPr>
          <w:rFonts w:hint="eastAsia" w:ascii="仿宋" w:hAnsi="仿宋" w:eastAsia="仿宋" w:cs="仿宋"/>
          <w:b/>
          <w:sz w:val="24"/>
          <w:szCs w:val="24"/>
        </w:rPr>
        <w:t xml:space="preserve">1.2 </w:t>
      </w:r>
      <w:bookmarkEnd w:id="395"/>
      <w:bookmarkEnd w:id="396"/>
      <w:bookmarkEnd w:id="397"/>
      <w:r>
        <w:rPr>
          <w:rFonts w:hint="eastAsia" w:ascii="仿宋" w:hAnsi="仿宋" w:eastAsia="仿宋" w:cs="仿宋"/>
          <w:b/>
          <w:sz w:val="24"/>
          <w:szCs w:val="24"/>
          <w:lang w:eastAsia="zh-CN"/>
        </w:rPr>
        <w:t>服务</w:t>
      </w:r>
    </w:p>
    <w:p w14:paraId="0D667038">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5506EF1">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ACA30C8">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D8BF23">
      <w:pPr>
        <w:wordWrap/>
        <w:spacing w:line="600" w:lineRule="exact"/>
        <w:ind w:firstLine="482" w:firstLineChars="200"/>
        <w:textAlignment w:val="auto"/>
        <w:outlineLvl w:val="0"/>
        <w:rPr>
          <w:rFonts w:hint="eastAsia" w:ascii="仿宋" w:hAnsi="仿宋" w:eastAsia="仿宋" w:cs="仿宋"/>
          <w:b/>
          <w:sz w:val="24"/>
          <w:szCs w:val="24"/>
        </w:rPr>
      </w:pPr>
      <w:bookmarkStart w:id="398" w:name="_Toc22618"/>
      <w:bookmarkStart w:id="399" w:name="_Toc1814"/>
      <w:bookmarkStart w:id="400" w:name="_Toc10340"/>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398"/>
      <w:bookmarkEnd w:id="399"/>
      <w:bookmarkEnd w:id="400"/>
      <w:r>
        <w:rPr>
          <w:rFonts w:hint="eastAsia" w:ascii="仿宋" w:hAnsi="仿宋" w:eastAsia="仿宋" w:cs="仿宋"/>
          <w:b/>
          <w:sz w:val="24"/>
          <w:szCs w:val="24"/>
        </w:rPr>
        <w:t>方式、时间和条件</w:t>
      </w:r>
    </w:p>
    <w:p w14:paraId="36AB926A">
      <w:pPr>
        <w:pStyle w:val="625"/>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14:paraId="68D533A6">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BDF1341">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14:paraId="3F1E456F">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693E3C39">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32BA3F6">
      <w:pPr>
        <w:wordWrap/>
        <w:spacing w:line="600" w:lineRule="exact"/>
        <w:ind w:firstLine="482" w:firstLineChars="200"/>
        <w:textAlignment w:val="auto"/>
        <w:outlineLvl w:val="0"/>
        <w:rPr>
          <w:rFonts w:hint="eastAsia" w:ascii="仿宋" w:hAnsi="仿宋" w:eastAsia="仿宋" w:cs="仿宋"/>
          <w:b/>
          <w:sz w:val="24"/>
          <w:szCs w:val="24"/>
        </w:rPr>
      </w:pPr>
      <w:bookmarkStart w:id="401" w:name="_Toc32071"/>
      <w:bookmarkStart w:id="402" w:name="_Toc2846"/>
      <w:bookmarkStart w:id="403" w:name="_Toc19304"/>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01"/>
      <w:bookmarkEnd w:id="402"/>
      <w:bookmarkEnd w:id="403"/>
    </w:p>
    <w:p w14:paraId="64AAEDC8">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5A0EE512">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19CFB5B5">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017BB6FB">
      <w:pPr>
        <w:wordWrap/>
        <w:spacing w:line="600" w:lineRule="exact"/>
        <w:ind w:firstLine="482" w:firstLineChars="200"/>
        <w:textAlignment w:val="auto"/>
        <w:outlineLvl w:val="0"/>
        <w:rPr>
          <w:rFonts w:hint="eastAsia" w:ascii="仿宋" w:hAnsi="仿宋" w:eastAsia="仿宋" w:cs="仿宋"/>
          <w:b/>
          <w:sz w:val="24"/>
          <w:szCs w:val="24"/>
        </w:rPr>
      </w:pPr>
      <w:bookmarkStart w:id="404" w:name="_Toc27250"/>
      <w:bookmarkStart w:id="405" w:name="_Toc19554"/>
      <w:bookmarkStart w:id="406" w:name="_Toc21423"/>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04"/>
      <w:bookmarkEnd w:id="405"/>
      <w:bookmarkEnd w:id="406"/>
    </w:p>
    <w:p w14:paraId="12E000E9">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07" w:name="_Toc15583"/>
      <w:bookmarkStart w:id="408" w:name="_Toc28375"/>
      <w:bookmarkStart w:id="409" w:name="_Toc16021"/>
      <w:r>
        <w:rPr>
          <w:rFonts w:hint="eastAsia" w:ascii="仿宋" w:hAnsi="仿宋" w:eastAsia="仿宋" w:cs="仿宋"/>
          <w:sz w:val="24"/>
          <w:szCs w:val="24"/>
        </w:rPr>
        <w:t>甲方无正当理由拒收接受服务的，甲方向乙方偿付合同款项百分之五作为违约金。</w:t>
      </w:r>
    </w:p>
    <w:p w14:paraId="557E1E1C">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14:paraId="1E197B84">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4BDBB816">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07"/>
      <w:bookmarkEnd w:id="408"/>
      <w:bookmarkEnd w:id="409"/>
    </w:p>
    <w:p w14:paraId="029CA088">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14:paraId="5E5F8E61">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14:paraId="33C9C8A8">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10" w:name="_Toc7245"/>
      <w:bookmarkStart w:id="411" w:name="_Toc11173"/>
      <w:bookmarkStart w:id="412" w:name="_Toc15322"/>
    </w:p>
    <w:p w14:paraId="4172BCCD">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10"/>
      <w:bookmarkEnd w:id="411"/>
      <w:bookmarkEnd w:id="412"/>
    </w:p>
    <w:p w14:paraId="46F219A9">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14:paraId="60142CF3">
      <w:pPr>
        <w:wordWrap/>
        <w:autoSpaceDE w:val="0"/>
        <w:autoSpaceDN w:val="0"/>
        <w:spacing w:line="600" w:lineRule="exact"/>
        <w:textAlignment w:val="auto"/>
        <w:rPr>
          <w:rFonts w:hint="eastAsia" w:ascii="仿宋" w:hAnsi="仿宋" w:eastAsia="仿宋" w:cs="仿宋"/>
          <w:sz w:val="24"/>
          <w:szCs w:val="24"/>
          <w:lang w:val="zh-CN"/>
        </w:rPr>
      </w:pPr>
    </w:p>
    <w:p w14:paraId="791B7D2F">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14:paraId="3300B750">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14:paraId="61CE04F3">
      <w:pPr>
        <w:wordWrap/>
        <w:autoSpaceDE w:val="0"/>
        <w:autoSpaceDN w:val="0"/>
        <w:spacing w:line="600" w:lineRule="exact"/>
        <w:textAlignment w:val="auto"/>
        <w:rPr>
          <w:rFonts w:hint="eastAsia" w:ascii="仿宋" w:hAnsi="仿宋" w:eastAsia="仿宋" w:cs="仿宋"/>
          <w:sz w:val="24"/>
          <w:szCs w:val="24"/>
          <w:lang w:val="zh-CN"/>
        </w:rPr>
      </w:pPr>
    </w:p>
    <w:p w14:paraId="63AD5316">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14:paraId="517AE7CA">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14:paraId="22B45C93">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14:paraId="099153C3">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14:paraId="466EC91A">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14:paraId="0F2FB207">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14:paraId="3CBDC199">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3EADAD25">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14:paraId="270058D6">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14:paraId="3A7DA7D2">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4C704994">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14:paraId="097356F2">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13" w:name="_Toc331685783"/>
    </w:p>
    <w:p w14:paraId="0C310501">
      <w:pPr>
        <w:pStyle w:val="82"/>
        <w:wordWrap/>
        <w:spacing w:after="0" w:line="600" w:lineRule="exact"/>
        <w:ind w:left="0" w:leftChars="0" w:firstLine="0" w:firstLineChars="0"/>
        <w:jc w:val="both"/>
        <w:textAlignment w:val="auto"/>
        <w:rPr>
          <w:rFonts w:hint="eastAsia" w:ascii="仿宋" w:hAnsi="仿宋" w:eastAsia="仿宋" w:cs="仿宋"/>
          <w:b/>
          <w:sz w:val="24"/>
          <w:szCs w:val="24"/>
        </w:rPr>
      </w:pPr>
    </w:p>
    <w:p w14:paraId="18BA40CB">
      <w:pPr>
        <w:pStyle w:val="82"/>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13"/>
    </w:p>
    <w:p w14:paraId="6CB5D1F0">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14" w:name="_Toc16917"/>
      <w:bookmarkStart w:id="415" w:name="_Ref467379205"/>
      <w:bookmarkStart w:id="416" w:name="_Ref467379109"/>
      <w:bookmarkStart w:id="417" w:name="_Toc487900349"/>
      <w:bookmarkStart w:id="418" w:name="_Ref467379195"/>
      <w:bookmarkStart w:id="419" w:name="_Ref467378499"/>
      <w:bookmarkStart w:id="420" w:name="_Ref467379094"/>
      <w:bookmarkStart w:id="421" w:name="_Toc19614"/>
      <w:bookmarkStart w:id="422" w:name="_Toc259093669"/>
      <w:bookmarkStart w:id="423" w:name="_Toc28763"/>
      <w:bookmarkStart w:id="424" w:name="_Toc279701240"/>
      <w:bookmarkStart w:id="425" w:name="_Ref467379101"/>
      <w:bookmarkStart w:id="426" w:name="_Ref467379214"/>
      <w:bookmarkStart w:id="427" w:name="_Ref467378463"/>
      <w:bookmarkStart w:id="428" w:name="_Ref467379225"/>
      <w:bookmarkStart w:id="429" w:name="_Ref467378404"/>
      <w:r>
        <w:rPr>
          <w:rFonts w:hint="eastAsia" w:ascii="仿宋" w:hAnsi="仿宋" w:eastAsia="仿宋" w:cs="仿宋"/>
          <w:b/>
          <w:sz w:val="24"/>
          <w:szCs w:val="24"/>
        </w:rPr>
        <w:t>2.1 定义</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4C284BC">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565DAE16">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14:paraId="63D5ECDC">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14:paraId="05A1713A">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0"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30"/>
      <w:r>
        <w:rPr>
          <w:rFonts w:hint="eastAsia" w:ascii="仿宋" w:hAnsi="仿宋" w:eastAsia="仿宋" w:cs="仿宋"/>
          <w:sz w:val="24"/>
          <w:szCs w:val="24"/>
        </w:rPr>
        <w:t>；采购人委托采购代理机构代表其与乙方签订合同的，采购人的授权委托书作为合同附件。</w:t>
      </w:r>
    </w:p>
    <w:p w14:paraId="7B4EE111">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1"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31"/>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906134">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2"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32"/>
    </w:p>
    <w:p w14:paraId="6BBF45A9">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3" w:name="_Toc259093671"/>
      <w:bookmarkStart w:id="434" w:name="_Toc31634"/>
      <w:bookmarkStart w:id="435" w:name="_Toc27853"/>
      <w:bookmarkStart w:id="436" w:name="_Toc9829"/>
      <w:bookmarkStart w:id="437" w:name="_Toc487900351"/>
      <w:bookmarkStart w:id="438" w:name="_Toc279701242"/>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33"/>
      <w:bookmarkEnd w:id="434"/>
      <w:bookmarkEnd w:id="435"/>
      <w:bookmarkEnd w:id="436"/>
      <w:bookmarkEnd w:id="437"/>
      <w:bookmarkEnd w:id="438"/>
    </w:p>
    <w:p w14:paraId="3A3874E1">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14:paraId="7B7A7FD8">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9" w:name="_Toc7502"/>
      <w:bookmarkStart w:id="440" w:name="_Toc487900364"/>
      <w:bookmarkStart w:id="441" w:name="_Toc259093683"/>
      <w:bookmarkStart w:id="442" w:name="_Toc279701254"/>
      <w:bookmarkStart w:id="443" w:name="_Ref467378121"/>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39"/>
    </w:p>
    <w:p w14:paraId="47F62E08">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4" w:name="_Toc279701259"/>
      <w:bookmarkStart w:id="445" w:name="_Toc487900369"/>
      <w:bookmarkStart w:id="446" w:name="_Toc259093688"/>
    </w:p>
    <w:p w14:paraId="5FDE4585">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7" w:name="_Toc10366"/>
      <w:bookmarkStart w:id="448" w:name="_Toc15237"/>
      <w:bookmarkStart w:id="449" w:name="_Toc22955"/>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44"/>
      <w:bookmarkEnd w:id="445"/>
      <w:bookmarkEnd w:id="446"/>
      <w:r>
        <w:rPr>
          <w:rFonts w:hint="eastAsia" w:ascii="仿宋" w:hAnsi="仿宋" w:eastAsia="仿宋" w:cs="仿宋"/>
          <w:b/>
          <w:sz w:val="24"/>
          <w:szCs w:val="24"/>
        </w:rPr>
        <w:t>和分包</w:t>
      </w:r>
      <w:bookmarkEnd w:id="447"/>
      <w:bookmarkEnd w:id="448"/>
      <w:bookmarkEnd w:id="449"/>
    </w:p>
    <w:p w14:paraId="0D8429B5">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18EAEB43">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0" w:name="_Toc14066"/>
      <w:bookmarkStart w:id="451" w:name="_Toc16508"/>
      <w:bookmarkStart w:id="452" w:name="_Toc13566"/>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50"/>
      <w:bookmarkEnd w:id="451"/>
      <w:bookmarkEnd w:id="452"/>
    </w:p>
    <w:p w14:paraId="2C561B66">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14:paraId="2C20A4BF">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14:paraId="586BABAF">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0BDC7ED9">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4663856F">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3" w:name="_Toc259093684"/>
      <w:bookmarkStart w:id="454" w:name="_Toc689"/>
      <w:bookmarkStart w:id="455" w:name="_Toc30676"/>
      <w:bookmarkStart w:id="456" w:name="_Toc6969"/>
      <w:bookmarkStart w:id="457" w:name="_Toc487900365"/>
      <w:bookmarkStart w:id="458" w:name="_Toc279701255"/>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53"/>
      <w:bookmarkEnd w:id="454"/>
      <w:bookmarkEnd w:id="455"/>
      <w:bookmarkEnd w:id="456"/>
      <w:bookmarkEnd w:id="457"/>
      <w:bookmarkEnd w:id="458"/>
    </w:p>
    <w:p w14:paraId="3D6285FC">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14:paraId="278757B6">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9" w:name="_Toc279701258"/>
      <w:bookmarkStart w:id="460" w:name="_Toc487900368"/>
      <w:bookmarkStart w:id="461" w:name="_Toc8298"/>
      <w:bookmarkStart w:id="462" w:name="_Toc259093687"/>
      <w:bookmarkStart w:id="463" w:name="_Toc7102"/>
      <w:bookmarkStart w:id="464" w:name="_Toc16959"/>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59"/>
      <w:bookmarkEnd w:id="460"/>
      <w:bookmarkEnd w:id="461"/>
      <w:bookmarkEnd w:id="462"/>
      <w:bookmarkEnd w:id="463"/>
      <w:bookmarkEnd w:id="464"/>
    </w:p>
    <w:p w14:paraId="761A8100">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FF40F7">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5" w:name="_Toc15387"/>
      <w:bookmarkStart w:id="466" w:name="_Toc29333"/>
      <w:bookmarkStart w:id="467" w:name="_Toc6134"/>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65"/>
      <w:bookmarkEnd w:id="466"/>
      <w:bookmarkEnd w:id="467"/>
    </w:p>
    <w:p w14:paraId="63CA04A9">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14:paraId="141FE84F">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p>
    <w:bookmarkEnd w:id="440"/>
    <w:bookmarkEnd w:id="441"/>
    <w:bookmarkEnd w:id="442"/>
    <w:bookmarkEnd w:id="443"/>
    <w:p w14:paraId="683A956D">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8" w:name="_Toc279701261"/>
      <w:bookmarkStart w:id="469" w:name="_Toc487900371"/>
      <w:bookmarkStart w:id="470" w:name="_Toc259093690"/>
      <w:bookmarkStart w:id="471" w:name="_Toc25182"/>
      <w:bookmarkStart w:id="472" w:name="_Toc19604"/>
      <w:bookmarkStart w:id="473" w:name="_Toc11284"/>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68"/>
      <w:bookmarkEnd w:id="469"/>
      <w:bookmarkEnd w:id="470"/>
      <w:r>
        <w:rPr>
          <w:rFonts w:hint="eastAsia" w:ascii="仿宋" w:hAnsi="仿宋" w:eastAsia="仿宋" w:cs="仿宋"/>
          <w:b/>
          <w:sz w:val="24"/>
          <w:szCs w:val="24"/>
        </w:rPr>
        <w:t>和送达</w:t>
      </w:r>
      <w:bookmarkEnd w:id="471"/>
      <w:bookmarkEnd w:id="472"/>
      <w:bookmarkEnd w:id="473"/>
    </w:p>
    <w:p w14:paraId="7B221EC1">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4" w:name="_Toc6698"/>
      <w:bookmarkStart w:id="475" w:name="_Toc3135"/>
      <w:bookmarkStart w:id="476" w:name="_Toc487900372"/>
      <w:bookmarkStart w:id="477" w:name="_Toc279701262"/>
      <w:bookmarkStart w:id="478" w:name="_Toc259093691"/>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4"/>
      <w:bookmarkEnd w:id="475"/>
    </w:p>
    <w:p w14:paraId="2A3D66CF">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9" w:name="_Toc23128"/>
      <w:bookmarkStart w:id="480" w:name="_Toc23294"/>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6"/>
      <w:bookmarkEnd w:id="477"/>
      <w:bookmarkEnd w:id="478"/>
      <w:bookmarkEnd w:id="479"/>
      <w:bookmarkEnd w:id="480"/>
    </w:p>
    <w:p w14:paraId="77093245">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1" w:name="_Toc10330"/>
      <w:bookmarkStart w:id="482" w:name="_Toc279701263"/>
      <w:bookmarkStart w:id="483" w:name="_Toc12773"/>
      <w:bookmarkStart w:id="484" w:name="_Toc259093692"/>
      <w:bookmarkStart w:id="485" w:name="_Toc487900373"/>
      <w:bookmarkStart w:id="486" w:name="_Toc18567"/>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481"/>
      <w:bookmarkEnd w:id="482"/>
      <w:bookmarkEnd w:id="483"/>
      <w:bookmarkEnd w:id="484"/>
      <w:bookmarkEnd w:id="485"/>
      <w:bookmarkEnd w:id="486"/>
    </w:p>
    <w:p w14:paraId="3B3C6915">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14:paraId="64C8FB64">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14:paraId="146F4FA8">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7" w:name="_Toc279701264"/>
      <w:bookmarkStart w:id="488" w:name="_Toc12004"/>
      <w:bookmarkStart w:id="489" w:name="_Toc16673"/>
      <w:bookmarkStart w:id="490" w:name="_Toc259093693"/>
      <w:bookmarkStart w:id="491" w:name="_Toc3148"/>
      <w:bookmarkStart w:id="492"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487"/>
      <w:bookmarkEnd w:id="488"/>
      <w:bookmarkEnd w:id="489"/>
      <w:bookmarkEnd w:id="490"/>
      <w:bookmarkEnd w:id="491"/>
    </w:p>
    <w:p w14:paraId="51BDDF7B">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14:paraId="1C040858">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14:paraId="504945EA">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B67B25">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14:paraId="5F6FFB30">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14:paraId="0EFF4305">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492"/>
    <w:p w14:paraId="244DCF9D">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3" w:name="_Toc6885"/>
      <w:bookmarkStart w:id="494" w:name="_Toc14001"/>
      <w:bookmarkStart w:id="495" w:name="_Toc19890"/>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493"/>
      <w:bookmarkEnd w:id="494"/>
      <w:bookmarkEnd w:id="495"/>
    </w:p>
    <w:p w14:paraId="4092CF2E">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5D7F9D0C">
      <w:pPr>
        <w:pStyle w:val="82"/>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14:paraId="20A2742F">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65A59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5AED0C4">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14:paraId="72CBADC1">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14:paraId="7599B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495FA8B">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14:paraId="07C42AFD">
            <w:pPr>
              <w:wordWrap/>
              <w:spacing w:line="240" w:lineRule="auto"/>
              <w:jc w:val="center"/>
              <w:textAlignment w:val="auto"/>
              <w:rPr>
                <w:rFonts w:hint="eastAsia" w:ascii="仿宋" w:hAnsi="仿宋" w:eastAsia="仿宋" w:cs="仿宋"/>
                <w:sz w:val="24"/>
                <w:szCs w:val="24"/>
              </w:rPr>
            </w:pPr>
          </w:p>
        </w:tc>
      </w:tr>
      <w:tr w14:paraId="16706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8891262">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14:paraId="458092E7">
            <w:pPr>
              <w:wordWrap/>
              <w:spacing w:line="240" w:lineRule="auto"/>
              <w:jc w:val="center"/>
              <w:textAlignment w:val="auto"/>
              <w:rPr>
                <w:rFonts w:hint="eastAsia" w:ascii="仿宋" w:hAnsi="仿宋" w:eastAsia="仿宋" w:cs="仿宋"/>
                <w:sz w:val="24"/>
                <w:szCs w:val="24"/>
              </w:rPr>
            </w:pPr>
          </w:p>
        </w:tc>
      </w:tr>
      <w:tr w14:paraId="6CF0E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473BD5C">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14:paraId="651160EB">
            <w:pPr>
              <w:wordWrap/>
              <w:spacing w:line="240" w:lineRule="auto"/>
              <w:jc w:val="center"/>
              <w:textAlignment w:val="auto"/>
              <w:rPr>
                <w:rFonts w:hint="eastAsia" w:ascii="仿宋" w:hAnsi="仿宋" w:eastAsia="仿宋" w:cs="仿宋"/>
                <w:sz w:val="24"/>
                <w:szCs w:val="24"/>
              </w:rPr>
            </w:pPr>
          </w:p>
        </w:tc>
      </w:tr>
      <w:tr w14:paraId="06999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64D359B">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14:paraId="4FEE673A">
            <w:pPr>
              <w:wordWrap/>
              <w:spacing w:line="240" w:lineRule="auto"/>
              <w:jc w:val="center"/>
              <w:textAlignment w:val="auto"/>
              <w:rPr>
                <w:rFonts w:hint="eastAsia" w:ascii="仿宋" w:hAnsi="仿宋" w:eastAsia="仿宋" w:cs="仿宋"/>
                <w:sz w:val="24"/>
                <w:szCs w:val="24"/>
              </w:rPr>
            </w:pPr>
          </w:p>
        </w:tc>
      </w:tr>
      <w:tr w14:paraId="49C1D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B2B8F91">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14:paraId="313E9E9F">
            <w:pPr>
              <w:wordWrap/>
              <w:spacing w:line="240" w:lineRule="auto"/>
              <w:jc w:val="center"/>
              <w:textAlignment w:val="auto"/>
              <w:rPr>
                <w:rFonts w:hint="eastAsia" w:ascii="仿宋" w:hAnsi="仿宋" w:eastAsia="仿宋" w:cs="仿宋"/>
                <w:sz w:val="24"/>
                <w:szCs w:val="24"/>
              </w:rPr>
            </w:pPr>
          </w:p>
        </w:tc>
      </w:tr>
      <w:tr w14:paraId="59184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8FB9147">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14:paraId="4737CD0B">
            <w:pPr>
              <w:wordWrap/>
              <w:spacing w:line="240" w:lineRule="auto"/>
              <w:jc w:val="center"/>
              <w:textAlignment w:val="auto"/>
              <w:rPr>
                <w:rFonts w:hint="eastAsia" w:ascii="仿宋" w:hAnsi="仿宋" w:eastAsia="仿宋" w:cs="仿宋"/>
                <w:sz w:val="24"/>
                <w:szCs w:val="24"/>
              </w:rPr>
            </w:pPr>
          </w:p>
        </w:tc>
      </w:tr>
      <w:tr w14:paraId="77B9E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5DD12E8">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14:paraId="7621449D">
            <w:pPr>
              <w:wordWrap/>
              <w:spacing w:line="240" w:lineRule="auto"/>
              <w:jc w:val="center"/>
              <w:textAlignment w:val="auto"/>
              <w:rPr>
                <w:rFonts w:hint="eastAsia" w:ascii="仿宋" w:hAnsi="仿宋" w:eastAsia="仿宋" w:cs="仿宋"/>
                <w:sz w:val="24"/>
                <w:szCs w:val="24"/>
              </w:rPr>
            </w:pPr>
          </w:p>
        </w:tc>
      </w:tr>
      <w:tr w14:paraId="62A0B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8E7CC19">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14:paraId="7E0FD539">
            <w:pPr>
              <w:wordWrap/>
              <w:spacing w:line="240" w:lineRule="auto"/>
              <w:jc w:val="center"/>
              <w:textAlignment w:val="auto"/>
              <w:rPr>
                <w:rFonts w:hint="eastAsia" w:ascii="仿宋" w:hAnsi="仿宋" w:eastAsia="仿宋" w:cs="仿宋"/>
                <w:sz w:val="24"/>
                <w:szCs w:val="24"/>
              </w:rPr>
            </w:pPr>
          </w:p>
        </w:tc>
      </w:tr>
      <w:tr w14:paraId="06FE5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9BBBCF5">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14:paraId="6BBB4089">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14:paraId="16C44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CF65812">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14:paraId="453F500A">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14:paraId="24631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B0A471E">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14:paraId="21D50F05">
            <w:pPr>
              <w:wordWrap/>
              <w:spacing w:line="240" w:lineRule="auto"/>
              <w:jc w:val="center"/>
              <w:textAlignment w:val="auto"/>
              <w:rPr>
                <w:rFonts w:hint="eastAsia" w:ascii="仿宋" w:hAnsi="仿宋" w:eastAsia="仿宋" w:cs="仿宋"/>
                <w:sz w:val="24"/>
                <w:szCs w:val="24"/>
              </w:rPr>
            </w:pPr>
          </w:p>
        </w:tc>
      </w:tr>
      <w:tr w14:paraId="337D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5C255FE">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14:paraId="66E84C3D">
            <w:pPr>
              <w:wordWrap/>
              <w:spacing w:line="240" w:lineRule="auto"/>
              <w:jc w:val="center"/>
              <w:textAlignment w:val="auto"/>
              <w:rPr>
                <w:rFonts w:hint="eastAsia" w:ascii="仿宋" w:hAnsi="仿宋" w:eastAsia="仿宋" w:cs="仿宋"/>
                <w:sz w:val="24"/>
                <w:szCs w:val="24"/>
              </w:rPr>
            </w:pPr>
          </w:p>
        </w:tc>
      </w:tr>
      <w:tr w14:paraId="709E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80C79E1">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14:paraId="2D35143D">
            <w:pPr>
              <w:wordWrap/>
              <w:spacing w:line="240" w:lineRule="auto"/>
              <w:jc w:val="center"/>
              <w:textAlignment w:val="auto"/>
              <w:rPr>
                <w:rFonts w:hint="eastAsia" w:ascii="仿宋" w:hAnsi="仿宋" w:eastAsia="仿宋" w:cs="仿宋"/>
                <w:sz w:val="24"/>
                <w:szCs w:val="24"/>
              </w:rPr>
            </w:pPr>
          </w:p>
        </w:tc>
      </w:tr>
      <w:tr w14:paraId="6134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A943645">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14:paraId="73C579C0">
            <w:pPr>
              <w:wordWrap/>
              <w:spacing w:line="240" w:lineRule="auto"/>
              <w:jc w:val="center"/>
              <w:textAlignment w:val="auto"/>
              <w:rPr>
                <w:rFonts w:hint="eastAsia" w:ascii="仿宋" w:hAnsi="仿宋" w:eastAsia="仿宋" w:cs="仿宋"/>
                <w:sz w:val="24"/>
                <w:szCs w:val="24"/>
              </w:rPr>
            </w:pPr>
          </w:p>
        </w:tc>
      </w:tr>
      <w:tr w14:paraId="2535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3A441F9">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14:paraId="2D8CE788">
            <w:pPr>
              <w:wordWrap/>
              <w:spacing w:line="240" w:lineRule="auto"/>
              <w:jc w:val="center"/>
              <w:textAlignment w:val="auto"/>
              <w:rPr>
                <w:rFonts w:hint="eastAsia" w:ascii="仿宋" w:hAnsi="仿宋" w:eastAsia="仿宋" w:cs="仿宋"/>
                <w:sz w:val="24"/>
                <w:szCs w:val="24"/>
              </w:rPr>
            </w:pPr>
          </w:p>
        </w:tc>
      </w:tr>
      <w:tr w14:paraId="3FD09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EAA5055">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14:paraId="117D017E">
            <w:pPr>
              <w:wordWrap/>
              <w:spacing w:line="240" w:lineRule="auto"/>
              <w:jc w:val="center"/>
              <w:textAlignment w:val="auto"/>
              <w:rPr>
                <w:rFonts w:hint="eastAsia" w:ascii="仿宋" w:hAnsi="仿宋" w:eastAsia="仿宋" w:cs="仿宋"/>
                <w:sz w:val="24"/>
                <w:szCs w:val="24"/>
              </w:rPr>
            </w:pPr>
          </w:p>
        </w:tc>
      </w:tr>
      <w:tr w14:paraId="4060D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61C5D23">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14:paraId="01A39132">
            <w:pPr>
              <w:wordWrap/>
              <w:spacing w:line="240" w:lineRule="auto"/>
              <w:jc w:val="center"/>
              <w:textAlignment w:val="auto"/>
              <w:rPr>
                <w:rFonts w:hint="eastAsia" w:ascii="仿宋" w:hAnsi="仿宋" w:eastAsia="仿宋" w:cs="仿宋"/>
                <w:sz w:val="24"/>
                <w:szCs w:val="24"/>
              </w:rPr>
            </w:pPr>
          </w:p>
        </w:tc>
      </w:tr>
      <w:tr w14:paraId="23F82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2EC5900">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14:paraId="3F08D035">
            <w:pPr>
              <w:wordWrap/>
              <w:spacing w:line="240" w:lineRule="auto"/>
              <w:jc w:val="center"/>
              <w:textAlignment w:val="auto"/>
              <w:rPr>
                <w:rFonts w:hint="eastAsia" w:ascii="仿宋" w:hAnsi="仿宋" w:eastAsia="仿宋" w:cs="仿宋"/>
                <w:sz w:val="24"/>
                <w:szCs w:val="24"/>
              </w:rPr>
            </w:pPr>
          </w:p>
        </w:tc>
      </w:tr>
      <w:tr w14:paraId="50FFC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F640B37">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14:paraId="6C7DF9B5">
            <w:pPr>
              <w:wordWrap/>
              <w:spacing w:line="240" w:lineRule="auto"/>
              <w:jc w:val="center"/>
              <w:textAlignment w:val="auto"/>
              <w:rPr>
                <w:rFonts w:hint="eastAsia" w:ascii="仿宋" w:hAnsi="仿宋" w:eastAsia="仿宋" w:cs="仿宋"/>
                <w:sz w:val="24"/>
                <w:szCs w:val="24"/>
              </w:rPr>
            </w:pPr>
          </w:p>
        </w:tc>
      </w:tr>
    </w:tbl>
    <w:p w14:paraId="020639C3">
      <w:pPr>
        <w:spacing w:line="360" w:lineRule="auto"/>
        <w:ind w:left="-420" w:leftChars="-200" w:right="-420" w:rightChars="-200" w:firstLine="480" w:firstLineChars="200"/>
        <w:rPr>
          <w:rFonts w:hint="eastAsia" w:ascii="宋体" w:hAnsi="宋体" w:eastAsia="宋体" w:cs="宋体"/>
          <w:sz w:val="24"/>
          <w:szCs w:val="24"/>
          <w:highlight w:val="none"/>
        </w:rPr>
      </w:pPr>
    </w:p>
    <w:p w14:paraId="2D9574DD">
      <w:pPr>
        <w:spacing w:line="360" w:lineRule="auto"/>
        <w:ind w:left="-420" w:leftChars="-200" w:right="-420" w:rightChars="-200"/>
        <w:rPr>
          <w:rFonts w:hint="eastAsia" w:ascii="宋体" w:hAnsi="宋体" w:eastAsia="宋体" w:cs="宋体"/>
          <w:sz w:val="24"/>
          <w:szCs w:val="24"/>
          <w:highlight w:val="none"/>
        </w:rPr>
      </w:pPr>
    </w:p>
    <w:p w14:paraId="43C46B20">
      <w:pPr>
        <w:spacing w:line="360" w:lineRule="auto"/>
        <w:ind w:left="-420" w:leftChars="-200" w:right="-420" w:rightChars="-200" w:firstLine="480" w:firstLineChars="200"/>
        <w:jc w:val="center"/>
        <w:outlineLvl w:val="0"/>
        <w:rPr>
          <w:rFonts w:hint="eastAsia" w:ascii="宋体" w:hAnsi="宋体" w:eastAsia="宋体" w:cs="宋体"/>
          <w:sz w:val="24"/>
          <w:szCs w:val="24"/>
          <w:highlight w:val="none"/>
        </w:rPr>
      </w:pPr>
    </w:p>
    <w:p w14:paraId="4E5716DE">
      <w:pPr>
        <w:spacing w:line="360" w:lineRule="auto"/>
        <w:ind w:left="-420" w:leftChars="-200" w:right="-420" w:rightChars="-200" w:firstLine="480" w:firstLineChars="200"/>
        <w:jc w:val="center"/>
        <w:outlineLvl w:val="0"/>
        <w:rPr>
          <w:rFonts w:hint="eastAsia" w:ascii="宋体" w:hAnsi="宋体" w:eastAsia="宋体" w:cs="宋体"/>
          <w:sz w:val="24"/>
          <w:szCs w:val="24"/>
          <w:highlight w:val="none"/>
        </w:rPr>
      </w:pPr>
    </w:p>
    <w:p w14:paraId="6D21D941">
      <w:pPr>
        <w:spacing w:line="360" w:lineRule="auto"/>
        <w:ind w:left="720" w:firstLine="723" w:firstLineChars="200"/>
        <w:outlineLvl w:val="0"/>
        <w:rPr>
          <w:rFonts w:hint="eastAsia" w:ascii="宋体" w:hAnsi="宋体" w:eastAsia="宋体" w:cs="宋体"/>
          <w:b/>
          <w:bCs/>
          <w:sz w:val="36"/>
          <w:szCs w:val="36"/>
          <w:highlight w:val="none"/>
        </w:rPr>
      </w:pPr>
    </w:p>
    <w:p w14:paraId="41A2306E">
      <w:pPr>
        <w:spacing w:line="360" w:lineRule="auto"/>
        <w:ind w:left="720" w:firstLine="723" w:firstLineChars="200"/>
        <w:outlineLvl w:val="0"/>
        <w:rPr>
          <w:rFonts w:hint="eastAsia" w:ascii="宋体" w:hAnsi="宋体" w:eastAsia="宋体" w:cs="宋体"/>
          <w:b/>
          <w:bCs/>
          <w:sz w:val="36"/>
          <w:szCs w:val="36"/>
          <w:highlight w:val="none"/>
        </w:rPr>
      </w:pPr>
    </w:p>
    <w:p w14:paraId="3698FEF1">
      <w:pPr>
        <w:spacing w:line="360" w:lineRule="auto"/>
        <w:ind w:left="720" w:firstLine="723" w:firstLineChars="200"/>
        <w:outlineLvl w:val="0"/>
        <w:rPr>
          <w:rFonts w:hint="eastAsia" w:ascii="宋体" w:hAnsi="宋体" w:eastAsia="宋体" w:cs="宋体"/>
          <w:b/>
          <w:bCs/>
          <w:sz w:val="36"/>
          <w:szCs w:val="36"/>
          <w:highlight w:val="none"/>
        </w:rPr>
      </w:pPr>
    </w:p>
    <w:p w14:paraId="4E0915DC">
      <w:pPr>
        <w:spacing w:line="360" w:lineRule="auto"/>
        <w:ind w:left="720" w:firstLine="723" w:firstLineChars="200"/>
        <w:outlineLvl w:val="0"/>
        <w:rPr>
          <w:rFonts w:hint="eastAsia" w:ascii="宋体" w:hAnsi="宋体" w:eastAsia="宋体" w:cs="宋体"/>
          <w:b/>
          <w:bCs/>
          <w:sz w:val="36"/>
          <w:szCs w:val="36"/>
          <w:highlight w:val="none"/>
        </w:rPr>
      </w:pPr>
    </w:p>
    <w:p w14:paraId="6F7AE9CB">
      <w:pPr>
        <w:spacing w:line="360" w:lineRule="auto"/>
        <w:ind w:left="720" w:firstLine="723" w:firstLineChars="200"/>
        <w:outlineLvl w:val="0"/>
        <w:rPr>
          <w:rFonts w:hint="eastAsia" w:ascii="宋体" w:hAnsi="宋体" w:eastAsia="宋体" w:cs="宋体"/>
          <w:b/>
          <w:bCs/>
          <w:sz w:val="36"/>
          <w:szCs w:val="36"/>
          <w:highlight w:val="none"/>
        </w:rPr>
      </w:pPr>
    </w:p>
    <w:p w14:paraId="0B601D7E">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此仅为合同书样本，中标单位需根据实际情况和采购人签订相应的合同！</w:t>
      </w:r>
    </w:p>
    <w:p w14:paraId="6F83FF26">
      <w:pPr>
        <w:spacing w:line="360" w:lineRule="auto"/>
        <w:ind w:left="720" w:firstLine="723" w:firstLineChars="200"/>
        <w:outlineLvl w:val="0"/>
        <w:rPr>
          <w:rFonts w:hint="eastAsia" w:ascii="宋体" w:hAnsi="宋体" w:eastAsia="宋体" w:cs="宋体"/>
          <w:b/>
          <w:bCs/>
          <w:sz w:val="36"/>
          <w:szCs w:val="36"/>
          <w:highlight w:val="none"/>
        </w:rPr>
      </w:pPr>
    </w:p>
    <w:p w14:paraId="4BBDB846">
      <w:pPr>
        <w:spacing w:line="360" w:lineRule="auto"/>
        <w:ind w:left="720" w:firstLine="723" w:firstLineChars="200"/>
        <w:outlineLvl w:val="0"/>
        <w:rPr>
          <w:rFonts w:hint="eastAsia" w:ascii="宋体" w:hAnsi="宋体" w:eastAsia="宋体" w:cs="宋体"/>
          <w:b/>
          <w:bCs/>
          <w:sz w:val="36"/>
          <w:szCs w:val="36"/>
          <w:highlight w:val="none"/>
        </w:rPr>
      </w:pPr>
    </w:p>
    <w:p w14:paraId="09074F55">
      <w:pPr>
        <w:spacing w:line="360" w:lineRule="auto"/>
        <w:ind w:left="720" w:firstLine="723" w:firstLineChars="200"/>
        <w:outlineLvl w:val="0"/>
        <w:rPr>
          <w:rFonts w:hint="eastAsia" w:ascii="宋体" w:hAnsi="宋体" w:eastAsia="宋体" w:cs="宋体"/>
          <w:b/>
          <w:bCs/>
          <w:sz w:val="36"/>
          <w:szCs w:val="36"/>
          <w:highlight w:val="none"/>
        </w:rPr>
      </w:pPr>
    </w:p>
    <w:p w14:paraId="57953FE8">
      <w:pPr>
        <w:spacing w:line="360" w:lineRule="auto"/>
        <w:ind w:left="720" w:firstLine="723" w:firstLineChars="200"/>
        <w:outlineLvl w:val="0"/>
        <w:rPr>
          <w:rFonts w:hint="eastAsia" w:ascii="宋体" w:hAnsi="宋体" w:eastAsia="宋体" w:cs="宋体"/>
          <w:b/>
          <w:bCs/>
          <w:sz w:val="36"/>
          <w:szCs w:val="36"/>
          <w:highlight w:val="none"/>
        </w:rPr>
      </w:pPr>
    </w:p>
    <w:p w14:paraId="42C5B3B3">
      <w:pPr>
        <w:spacing w:line="360" w:lineRule="auto"/>
        <w:ind w:left="720" w:firstLine="723" w:firstLineChars="200"/>
        <w:outlineLvl w:val="0"/>
        <w:rPr>
          <w:rFonts w:hint="eastAsia" w:ascii="宋体" w:hAnsi="宋体" w:eastAsia="宋体" w:cs="宋体"/>
          <w:b/>
          <w:bCs/>
          <w:sz w:val="36"/>
          <w:szCs w:val="36"/>
          <w:highlight w:val="none"/>
        </w:rPr>
      </w:pPr>
    </w:p>
    <w:p w14:paraId="0CAD2404">
      <w:pPr>
        <w:spacing w:line="360" w:lineRule="auto"/>
        <w:outlineLvl w:val="0"/>
        <w:rPr>
          <w:rFonts w:hint="eastAsia" w:ascii="宋体" w:hAnsi="宋体" w:eastAsia="宋体" w:cs="宋体"/>
          <w:b/>
          <w:bCs/>
          <w:sz w:val="36"/>
          <w:szCs w:val="36"/>
          <w:highlight w:val="none"/>
        </w:rPr>
      </w:pPr>
    </w:p>
    <w:p w14:paraId="7BD2ECE7">
      <w:pPr>
        <w:spacing w:line="360" w:lineRule="auto"/>
        <w:ind w:left="720" w:firstLine="723" w:firstLineChars="200"/>
        <w:outlineLvl w:val="0"/>
        <w:rPr>
          <w:rFonts w:hint="eastAsia" w:ascii="宋体" w:hAnsi="宋体" w:eastAsia="宋体" w:cs="宋体"/>
          <w:b/>
          <w:bCs/>
          <w:sz w:val="36"/>
          <w:szCs w:val="36"/>
          <w:highlight w:val="none"/>
        </w:rPr>
      </w:pPr>
    </w:p>
    <w:p w14:paraId="59DAA044">
      <w:pPr>
        <w:spacing w:line="360" w:lineRule="auto"/>
        <w:ind w:left="720" w:firstLine="723" w:firstLineChars="200"/>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第六部分</w:t>
      </w:r>
      <w:bookmarkEnd w:id="25"/>
      <w:r>
        <w:rPr>
          <w:rFonts w:hint="eastAsia" w:ascii="宋体" w:hAnsi="宋体" w:eastAsia="宋体" w:cs="宋体"/>
          <w:b/>
          <w:bCs/>
          <w:sz w:val="36"/>
          <w:szCs w:val="36"/>
          <w:highlight w:val="none"/>
        </w:rPr>
        <w:t xml:space="preserve"> </w:t>
      </w:r>
      <w:bookmarkEnd w:id="26"/>
      <w:r>
        <w:rPr>
          <w:rFonts w:hint="eastAsia" w:ascii="宋体" w:hAnsi="宋体" w:eastAsia="宋体" w:cs="宋体"/>
          <w:b/>
          <w:bCs/>
          <w:sz w:val="36"/>
          <w:szCs w:val="36"/>
          <w:highlight w:val="none"/>
        </w:rPr>
        <w:t>应提交的有关格式范例</w:t>
      </w:r>
    </w:p>
    <w:p w14:paraId="658FBC6D">
      <w:pPr>
        <w:spacing w:line="360" w:lineRule="auto"/>
        <w:jc w:val="center"/>
        <w:outlineLvl w:val="0"/>
        <w:rPr>
          <w:rFonts w:hint="eastAsia" w:ascii="宋体" w:hAnsi="宋体" w:eastAsia="宋体" w:cs="宋体"/>
          <w:b/>
          <w:bCs/>
          <w:kern w:val="0"/>
          <w:sz w:val="36"/>
          <w:szCs w:val="36"/>
          <w:highlight w:val="none"/>
        </w:rPr>
      </w:pPr>
    </w:p>
    <w:p w14:paraId="58CAAC65">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资格文件部分</w:t>
      </w:r>
    </w:p>
    <w:p w14:paraId="6F07A69A">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14:paraId="3008C3B3">
      <w:pPr>
        <w:spacing w:line="360" w:lineRule="auto"/>
        <w:jc w:val="center"/>
        <w:outlineLvl w:val="0"/>
        <w:rPr>
          <w:rFonts w:hint="eastAsia" w:ascii="宋体" w:hAnsi="宋体" w:eastAsia="宋体" w:cs="宋体"/>
          <w:b/>
          <w:bCs/>
          <w:kern w:val="0"/>
          <w:sz w:val="36"/>
          <w:szCs w:val="36"/>
          <w:highlight w:val="none"/>
        </w:rPr>
      </w:pPr>
    </w:p>
    <w:p w14:paraId="0DBA2E85">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（1）符合参加政府采购活动应当具备的一般条件的承诺函……………（页码）</w:t>
      </w:r>
    </w:p>
    <w:p w14:paraId="3D0091F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（2）落实政府采购政策需满足的资格要求………………………………（页码）</w:t>
      </w:r>
    </w:p>
    <w:p w14:paraId="443847E1">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（3）本项目的特定资格要求………………………………………………（页码）</w:t>
      </w:r>
    </w:p>
    <w:p w14:paraId="2680F2D7">
      <w:pPr>
        <w:snapToGrid w:val="0"/>
        <w:spacing w:line="360" w:lineRule="auto"/>
        <w:ind w:firstLine="480" w:firstLineChars="200"/>
        <w:rPr>
          <w:rFonts w:hint="eastAsia" w:ascii="宋体" w:hAnsi="宋体" w:eastAsia="宋体" w:cs="宋体"/>
          <w:sz w:val="24"/>
          <w:szCs w:val="24"/>
          <w:highlight w:val="none"/>
        </w:rPr>
      </w:pPr>
    </w:p>
    <w:p w14:paraId="02972320">
      <w:pPr>
        <w:spacing w:line="360" w:lineRule="auto"/>
        <w:ind w:firstLine="480" w:firstLineChars="200"/>
        <w:rPr>
          <w:rFonts w:hint="eastAsia" w:ascii="宋体" w:hAnsi="宋体" w:eastAsia="宋体" w:cs="宋体"/>
          <w:sz w:val="24"/>
          <w:szCs w:val="24"/>
          <w:highlight w:val="none"/>
        </w:rPr>
      </w:pPr>
    </w:p>
    <w:p w14:paraId="0A82B7B5">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kern w:val="0"/>
          <w:sz w:val="24"/>
          <w:szCs w:val="24"/>
          <w:highlight w:val="none"/>
        </w:rPr>
        <w:br w:type="page"/>
      </w:r>
      <w:r>
        <w:rPr>
          <w:rFonts w:hint="eastAsia" w:ascii="宋体" w:hAnsi="宋体" w:eastAsia="宋体" w:cs="宋体"/>
          <w:b/>
          <w:bCs/>
          <w:kern w:val="0"/>
          <w:sz w:val="32"/>
          <w:szCs w:val="32"/>
          <w:highlight w:val="none"/>
        </w:rPr>
        <w:t xml:space="preserve">  一、 符合参加政府采购活动应当具备的一般条件的承诺函</w:t>
      </w:r>
    </w:p>
    <w:p w14:paraId="578152D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14:paraId="3862E82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我方参与（项目名称）【招标编号：（采购编号）】政府采购活动，郑重承诺：</w:t>
      </w:r>
    </w:p>
    <w:p w14:paraId="50C7C395">
      <w:pPr>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（一）具备《中华人民共和国政府采购法》第二十二条第一款规定的条件：</w:t>
      </w:r>
    </w:p>
    <w:p w14:paraId="69CF7E7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05336D0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2、具有良好的商业信誉和健全的财务会计制度； </w:t>
      </w:r>
    </w:p>
    <w:p w14:paraId="773175D0">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14:paraId="601F95A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44E2A5D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14:paraId="7191FF9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6、具有法律、行政法规规定的其他条件。</w:t>
      </w:r>
    </w:p>
    <w:p w14:paraId="716B544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（二）未被信用中国（www.creditchina.gov.cn)、中国政府采购网（www.ccgp.gov.cn）列入失信被执行人、重大税收违法案件当事人名单、政府采购严重违法失信行为记录名单。</w:t>
      </w:r>
    </w:p>
    <w:p w14:paraId="3C0A037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（三）不存在以下情况：</w:t>
      </w:r>
    </w:p>
    <w:p w14:paraId="41EEA0C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1、单位负责人为同一人或者存在直接控股、管理关系的不同供应商参加同一合同项下的政府采购活动的；</w:t>
      </w:r>
    </w:p>
    <w:p w14:paraId="3A00D55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2、为采购项目提供整体设计、规范编制或者项目管理、监理、检测等服务后再参加该采购项目的其他采购活动的。</w:t>
      </w:r>
    </w:p>
    <w:p w14:paraId="297910A8">
      <w:pPr>
        <w:snapToGrid w:val="0"/>
        <w:spacing w:line="360" w:lineRule="auto"/>
        <w:ind w:firstLine="5520" w:firstLineChars="2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投标人名称(电子签名)：</w:t>
      </w:r>
    </w:p>
    <w:p w14:paraId="585C958A">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14:paraId="0A433294">
      <w:pPr>
        <w:snapToGrid w:val="0"/>
        <w:spacing w:line="360" w:lineRule="auto"/>
        <w:ind w:right="480"/>
        <w:jc w:val="center"/>
        <w:rPr>
          <w:rFonts w:hint="eastAsia" w:ascii="宋体" w:hAnsi="宋体" w:eastAsia="宋体" w:cs="宋体"/>
          <w:b/>
          <w:bCs/>
          <w:kern w:val="0"/>
          <w:sz w:val="32"/>
          <w:szCs w:val="32"/>
          <w:highlight w:val="none"/>
        </w:rPr>
      </w:pPr>
    </w:p>
    <w:p w14:paraId="64A8BFFA">
      <w:pPr>
        <w:snapToGrid w:val="0"/>
        <w:spacing w:line="360" w:lineRule="auto"/>
        <w:ind w:right="480"/>
        <w:jc w:val="center"/>
        <w:rPr>
          <w:rFonts w:hint="eastAsia" w:ascii="宋体" w:hAnsi="宋体" w:eastAsia="宋体" w:cs="宋体"/>
          <w:b/>
          <w:bCs/>
          <w:kern w:val="0"/>
          <w:sz w:val="32"/>
          <w:szCs w:val="32"/>
          <w:highlight w:val="none"/>
        </w:rPr>
      </w:pPr>
    </w:p>
    <w:p w14:paraId="1A441A70">
      <w:pPr>
        <w:snapToGrid w:val="0"/>
        <w:spacing w:line="360" w:lineRule="auto"/>
        <w:ind w:right="480"/>
        <w:jc w:val="center"/>
        <w:rPr>
          <w:rFonts w:hint="eastAsia" w:ascii="宋体" w:hAnsi="宋体" w:eastAsia="宋体" w:cs="宋体"/>
          <w:b/>
          <w:bCs/>
          <w:kern w:val="0"/>
          <w:sz w:val="32"/>
          <w:szCs w:val="32"/>
          <w:highlight w:val="none"/>
        </w:rPr>
      </w:pPr>
    </w:p>
    <w:p w14:paraId="72E9507D">
      <w:pPr>
        <w:rPr>
          <w:rFonts w:hint="eastAsia" w:ascii="宋体" w:hAnsi="宋体" w:eastAsia="宋体" w:cs="宋体"/>
          <w:highlight w:val="none"/>
        </w:rPr>
      </w:pPr>
    </w:p>
    <w:p w14:paraId="73B68973">
      <w:pPr>
        <w:snapToGrid w:val="0"/>
        <w:spacing w:line="360" w:lineRule="auto"/>
        <w:ind w:right="480"/>
        <w:jc w:val="both"/>
        <w:rPr>
          <w:rFonts w:hint="eastAsia" w:ascii="宋体" w:hAnsi="宋体" w:eastAsia="宋体" w:cs="宋体"/>
          <w:b/>
          <w:bCs/>
          <w:kern w:val="0"/>
          <w:sz w:val="32"/>
          <w:szCs w:val="32"/>
          <w:highlight w:val="none"/>
        </w:rPr>
      </w:pPr>
    </w:p>
    <w:p w14:paraId="6048B4C7">
      <w:pPr>
        <w:snapToGrid w:val="0"/>
        <w:spacing w:line="360" w:lineRule="auto"/>
        <w:ind w:right="480"/>
        <w:jc w:val="both"/>
        <w:rPr>
          <w:rFonts w:hint="eastAsia" w:ascii="宋体" w:hAnsi="宋体" w:eastAsia="宋体" w:cs="宋体"/>
          <w:b/>
          <w:bCs/>
          <w:kern w:val="0"/>
          <w:sz w:val="32"/>
          <w:szCs w:val="32"/>
          <w:highlight w:val="none"/>
        </w:rPr>
      </w:pPr>
    </w:p>
    <w:p w14:paraId="0E2E93AF">
      <w:pPr>
        <w:snapToGrid w:val="0"/>
        <w:spacing w:line="360" w:lineRule="auto"/>
        <w:ind w:right="480"/>
        <w:jc w:val="center"/>
        <w:rPr>
          <w:rFonts w:hint="eastAsia" w:ascii="宋体" w:hAnsi="宋体" w:eastAsia="宋体" w:cs="宋体"/>
          <w:b/>
          <w:bCs/>
          <w:kern w:val="0"/>
          <w:sz w:val="32"/>
          <w:szCs w:val="32"/>
          <w:highlight w:val="none"/>
        </w:rPr>
      </w:pPr>
    </w:p>
    <w:p w14:paraId="3B49D3A0">
      <w:pPr>
        <w:snapToGrid w:val="0"/>
        <w:spacing w:line="360" w:lineRule="auto"/>
        <w:ind w:right="480"/>
        <w:jc w:val="center"/>
        <w:rPr>
          <w:rFonts w:hint="eastAsia" w:ascii="宋体" w:hAnsi="宋体" w:eastAsia="宋体" w:cs="宋体"/>
          <w:b/>
          <w:bCs/>
          <w:kern w:val="0"/>
          <w:sz w:val="32"/>
          <w:szCs w:val="32"/>
          <w:highlight w:val="none"/>
        </w:rPr>
      </w:pPr>
    </w:p>
    <w:p w14:paraId="7D06B05F">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二、落实政府采购政策需满足的资格要求</w:t>
      </w:r>
    </w:p>
    <w:p w14:paraId="60862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（根据招标公告落实政府采购政策需满足的资格要求选择提供相应的材料；未要求的，无需提供）</w:t>
      </w:r>
    </w:p>
    <w:p w14:paraId="06E94DC5">
      <w:pPr>
        <w:snapToGrid w:val="0"/>
        <w:spacing w:before="50" w:after="50"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A</w:t>
      </w:r>
      <w:r>
        <w:rPr>
          <w:rFonts w:hint="eastAsia" w:ascii="宋体" w:hAnsi="宋体" w:eastAsia="宋体" w:cs="宋体"/>
          <w:sz w:val="24"/>
          <w:szCs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46BFEE3E">
      <w:pPr>
        <w:widowControl/>
        <w:spacing w:line="360" w:lineRule="auto"/>
        <w:ind w:firstLine="480"/>
        <w:jc w:val="left"/>
        <w:rPr>
          <w:rFonts w:hint="eastAsia" w:ascii="宋体" w:hAnsi="宋体" w:eastAsia="宋体" w:cs="宋体"/>
          <w:sz w:val="24"/>
          <w:szCs w:val="24"/>
          <w:highlight w:val="none"/>
        </w:rPr>
      </w:pPr>
    </w:p>
    <w:p w14:paraId="435415CB">
      <w:pPr>
        <w:widowControl/>
        <w:spacing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B.</w:t>
      </w:r>
      <w:r>
        <w:rPr>
          <w:rFonts w:hint="eastAsia" w:ascii="宋体" w:hAnsi="宋体" w:eastAsia="宋体" w:cs="宋体"/>
          <w:sz w:val="24"/>
          <w:szCs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214F3F4">
      <w:pPr>
        <w:snapToGrid w:val="0"/>
        <w:spacing w:before="50" w:after="50" w:line="360" w:lineRule="auto"/>
        <w:jc w:val="center"/>
        <w:rPr>
          <w:rFonts w:hint="eastAsia" w:ascii="宋体" w:hAnsi="宋体" w:eastAsia="宋体" w:cs="宋体"/>
          <w:b/>
          <w:bCs/>
          <w:kern w:val="0"/>
          <w:sz w:val="32"/>
          <w:szCs w:val="32"/>
          <w:highlight w:val="none"/>
          <w:lang w:val="zh-CN"/>
        </w:rPr>
      </w:pPr>
      <w:r>
        <w:rPr>
          <w:rFonts w:hint="eastAsia" w:ascii="宋体" w:hAnsi="宋体" w:eastAsia="宋体" w:cs="宋体"/>
          <w:b/>
          <w:bCs/>
          <w:sz w:val="24"/>
          <w:szCs w:val="24"/>
          <w:highlight w:val="none"/>
        </w:rPr>
        <w:t xml:space="preserve">    </w:t>
      </w:r>
      <w:r>
        <w:rPr>
          <w:rFonts w:hint="eastAsia" w:ascii="宋体" w:hAnsi="宋体" w:eastAsia="宋体" w:cs="宋体"/>
          <w:b/>
          <w:bCs/>
          <w:kern w:val="0"/>
          <w:sz w:val="32"/>
          <w:szCs w:val="32"/>
          <w:highlight w:val="none"/>
          <w:lang w:val="zh-CN"/>
        </w:rPr>
        <w:t>联合协议</w:t>
      </w:r>
    </w:p>
    <w:p w14:paraId="03EB572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14:paraId="7228E2FE">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14:paraId="6041310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14:paraId="1D8A1CC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 xml:space="preserve"> ；……。</w:t>
      </w:r>
    </w:p>
    <w:p w14:paraId="06622C8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w:t>
      </w:r>
    </w:p>
    <w:p w14:paraId="1CCD967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14:paraId="3821FF8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14:paraId="00C2579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14:paraId="36306CB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14:paraId="2885CA8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14:paraId="55732608">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0EB3D876">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5064EBCE">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59AEB936">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6A704CDD">
      <w:pPr>
        <w:spacing w:line="360" w:lineRule="auto"/>
        <w:ind w:firstLine="480" w:firstLineChars="200"/>
        <w:rPr>
          <w:rFonts w:hint="eastAsia" w:ascii="宋体" w:hAnsi="宋体" w:eastAsia="宋体" w:cs="宋体"/>
          <w:sz w:val="24"/>
          <w:szCs w:val="24"/>
          <w:highlight w:val="none"/>
        </w:rPr>
      </w:pPr>
    </w:p>
    <w:p w14:paraId="7A0AF738">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C、</w:t>
      </w:r>
      <w:r>
        <w:rPr>
          <w:rFonts w:hint="eastAsia" w:ascii="宋体" w:hAnsi="宋体" w:eastAsia="宋体" w:cs="宋体"/>
          <w:sz w:val="24"/>
          <w:szCs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86670AD">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分包意向协议</w:t>
      </w:r>
    </w:p>
    <w:p w14:paraId="567FA77A">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14:paraId="6C096192">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14:paraId="4AB4B239">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14:paraId="1347327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14:paraId="720F7ADD">
      <w:pPr>
        <w:pStyle w:val="3"/>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6AB9832E">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14:paraId="0F541C67">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4D62E632">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14:paraId="6AA4E64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61C054EE">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14:paraId="01BC0614">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4A2A635B">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14:paraId="75D7761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AE7BBC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14:paraId="46389AC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41529D8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14:paraId="1896CF3A">
      <w:pPr>
        <w:snapToGrid w:val="0"/>
        <w:spacing w:line="360" w:lineRule="auto"/>
        <w:ind w:left="5758" w:leftChars="342" w:hanging="5040" w:hangingChars="2100"/>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 xml:space="preserve">  。                                           投标人名称(电子签名)：</w:t>
      </w:r>
    </w:p>
    <w:p w14:paraId="0BF56213">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14:paraId="506C5FD1">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48DA704C">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40C56827">
      <w:pPr>
        <w:widowControl/>
        <w:spacing w:line="360" w:lineRule="auto"/>
        <w:ind w:left="150"/>
        <w:jc w:val="center"/>
        <w:rPr>
          <w:rFonts w:hint="eastAsia" w:ascii="宋体" w:hAnsi="宋体" w:eastAsia="宋体" w:cs="宋体"/>
          <w:b/>
          <w:bCs/>
          <w:kern w:val="0"/>
          <w:sz w:val="32"/>
          <w:szCs w:val="32"/>
          <w:highlight w:val="none"/>
        </w:rPr>
      </w:pPr>
    </w:p>
    <w:p w14:paraId="38032D1C">
      <w:pPr>
        <w:widowControl/>
        <w:spacing w:line="360" w:lineRule="auto"/>
        <w:ind w:left="15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三、本项目的特定资格要求</w:t>
      </w:r>
    </w:p>
    <w:p w14:paraId="228D846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（根据招标公告本项目的特定资格要求提供相应的材料；未要求的，无需提供）</w:t>
      </w:r>
    </w:p>
    <w:p w14:paraId="71B6D0F4">
      <w:pPr>
        <w:rPr>
          <w:rFonts w:hint="eastAsia" w:ascii="宋体" w:hAnsi="宋体" w:eastAsia="宋体" w:cs="宋体"/>
          <w:highlight w:val="none"/>
        </w:rPr>
      </w:pPr>
    </w:p>
    <w:p w14:paraId="11349A98">
      <w:pPr>
        <w:snapToGrid w:val="0"/>
        <w:spacing w:line="360" w:lineRule="auto"/>
        <w:ind w:right="480"/>
        <w:jc w:val="center"/>
        <w:rPr>
          <w:rFonts w:hint="eastAsia" w:ascii="宋体" w:hAnsi="宋体" w:eastAsia="宋体" w:cs="宋体"/>
          <w:b/>
          <w:bCs/>
          <w:kern w:val="0"/>
          <w:sz w:val="32"/>
          <w:szCs w:val="32"/>
          <w:highlight w:val="none"/>
        </w:rPr>
      </w:pPr>
    </w:p>
    <w:p w14:paraId="4AE83F39">
      <w:pPr>
        <w:pStyle w:val="26"/>
        <w:rPr>
          <w:rFonts w:hint="eastAsia" w:ascii="宋体" w:hAnsi="宋体" w:eastAsia="宋体" w:cs="宋体"/>
          <w:b/>
          <w:bCs/>
          <w:kern w:val="0"/>
          <w:sz w:val="32"/>
          <w:szCs w:val="32"/>
          <w:highlight w:val="none"/>
        </w:rPr>
      </w:pPr>
    </w:p>
    <w:p w14:paraId="22418125">
      <w:pPr>
        <w:rPr>
          <w:rFonts w:hint="eastAsia" w:ascii="宋体" w:hAnsi="宋体" w:eastAsia="宋体" w:cs="宋体"/>
          <w:b/>
          <w:bCs/>
          <w:kern w:val="0"/>
          <w:sz w:val="32"/>
          <w:szCs w:val="32"/>
          <w:highlight w:val="none"/>
        </w:rPr>
      </w:pPr>
    </w:p>
    <w:p w14:paraId="2D4FEBF8">
      <w:pPr>
        <w:pStyle w:val="26"/>
        <w:rPr>
          <w:rFonts w:hint="eastAsia" w:ascii="宋体" w:hAnsi="宋体" w:eastAsia="宋体" w:cs="宋体"/>
          <w:b/>
          <w:bCs/>
          <w:kern w:val="0"/>
          <w:sz w:val="32"/>
          <w:szCs w:val="32"/>
          <w:highlight w:val="none"/>
        </w:rPr>
      </w:pPr>
    </w:p>
    <w:p w14:paraId="4EF5FD98">
      <w:pPr>
        <w:rPr>
          <w:rFonts w:hint="eastAsia" w:ascii="宋体" w:hAnsi="宋体" w:eastAsia="宋体" w:cs="宋体"/>
          <w:b/>
          <w:bCs/>
          <w:kern w:val="0"/>
          <w:sz w:val="32"/>
          <w:szCs w:val="32"/>
          <w:highlight w:val="none"/>
        </w:rPr>
      </w:pPr>
    </w:p>
    <w:p w14:paraId="20CF4D09">
      <w:pPr>
        <w:rPr>
          <w:rFonts w:hint="eastAsia" w:ascii="宋体" w:hAnsi="宋体" w:eastAsia="宋体" w:cs="宋体"/>
          <w:highlight w:val="none"/>
        </w:rPr>
      </w:pPr>
    </w:p>
    <w:p w14:paraId="01C49F61">
      <w:pPr>
        <w:pStyle w:val="26"/>
        <w:rPr>
          <w:rFonts w:hint="eastAsia" w:ascii="宋体" w:hAnsi="宋体" w:eastAsia="宋体" w:cs="宋体"/>
          <w:b/>
          <w:bCs/>
          <w:kern w:val="0"/>
          <w:sz w:val="32"/>
          <w:szCs w:val="32"/>
          <w:highlight w:val="none"/>
        </w:rPr>
      </w:pPr>
    </w:p>
    <w:p w14:paraId="5024C2EF">
      <w:pPr>
        <w:rPr>
          <w:rFonts w:hint="eastAsia" w:ascii="宋体" w:hAnsi="宋体" w:eastAsia="宋体" w:cs="宋体"/>
          <w:highlight w:val="none"/>
        </w:rPr>
      </w:pPr>
    </w:p>
    <w:p w14:paraId="37099951">
      <w:pPr>
        <w:spacing w:line="360" w:lineRule="auto"/>
        <w:ind w:right="420"/>
        <w:jc w:val="center"/>
        <w:rPr>
          <w:rFonts w:hint="eastAsia" w:ascii="宋体" w:hAnsi="宋体" w:eastAsia="宋体" w:cs="宋体"/>
          <w:b/>
          <w:bCs/>
          <w:kern w:val="0"/>
          <w:sz w:val="36"/>
          <w:szCs w:val="36"/>
          <w:highlight w:val="none"/>
        </w:rPr>
      </w:pPr>
    </w:p>
    <w:p w14:paraId="0FFCCA72">
      <w:pPr>
        <w:spacing w:line="360" w:lineRule="auto"/>
        <w:ind w:right="420"/>
        <w:jc w:val="center"/>
        <w:rPr>
          <w:rFonts w:hint="eastAsia" w:ascii="宋体" w:hAnsi="宋体" w:eastAsia="宋体" w:cs="宋体"/>
          <w:b/>
          <w:bCs/>
          <w:kern w:val="0"/>
          <w:sz w:val="36"/>
          <w:szCs w:val="36"/>
          <w:highlight w:val="none"/>
        </w:rPr>
      </w:pPr>
    </w:p>
    <w:p w14:paraId="080F2BE7">
      <w:pPr>
        <w:spacing w:line="360" w:lineRule="auto"/>
        <w:ind w:right="420"/>
        <w:jc w:val="center"/>
        <w:rPr>
          <w:rFonts w:hint="eastAsia" w:ascii="宋体" w:hAnsi="宋体" w:eastAsia="宋体" w:cs="宋体"/>
          <w:b/>
          <w:bCs/>
          <w:kern w:val="0"/>
          <w:sz w:val="36"/>
          <w:szCs w:val="36"/>
          <w:highlight w:val="none"/>
        </w:rPr>
      </w:pPr>
    </w:p>
    <w:p w14:paraId="6C3BC154">
      <w:pPr>
        <w:spacing w:line="360" w:lineRule="auto"/>
        <w:ind w:right="420"/>
        <w:jc w:val="center"/>
        <w:rPr>
          <w:rFonts w:hint="eastAsia" w:ascii="宋体" w:hAnsi="宋体" w:eastAsia="宋体" w:cs="宋体"/>
          <w:b/>
          <w:bCs/>
          <w:kern w:val="0"/>
          <w:sz w:val="36"/>
          <w:szCs w:val="36"/>
          <w:highlight w:val="none"/>
        </w:rPr>
      </w:pPr>
    </w:p>
    <w:p w14:paraId="4754017D">
      <w:pPr>
        <w:spacing w:line="360" w:lineRule="auto"/>
        <w:ind w:right="420"/>
        <w:jc w:val="center"/>
        <w:rPr>
          <w:rFonts w:hint="eastAsia" w:ascii="宋体" w:hAnsi="宋体" w:eastAsia="宋体" w:cs="宋体"/>
          <w:b/>
          <w:bCs/>
          <w:kern w:val="0"/>
          <w:sz w:val="36"/>
          <w:szCs w:val="36"/>
          <w:highlight w:val="none"/>
        </w:rPr>
      </w:pPr>
    </w:p>
    <w:p w14:paraId="75C6A93B">
      <w:pPr>
        <w:spacing w:line="360" w:lineRule="auto"/>
        <w:ind w:right="420"/>
        <w:jc w:val="center"/>
        <w:rPr>
          <w:rFonts w:hint="eastAsia" w:ascii="宋体" w:hAnsi="宋体" w:eastAsia="宋体" w:cs="宋体"/>
          <w:b/>
          <w:bCs/>
          <w:kern w:val="0"/>
          <w:sz w:val="36"/>
          <w:szCs w:val="36"/>
          <w:highlight w:val="none"/>
        </w:rPr>
      </w:pPr>
    </w:p>
    <w:p w14:paraId="090741FF">
      <w:pPr>
        <w:spacing w:line="360" w:lineRule="auto"/>
        <w:ind w:right="420"/>
        <w:jc w:val="center"/>
        <w:rPr>
          <w:rFonts w:hint="eastAsia" w:ascii="宋体" w:hAnsi="宋体" w:eastAsia="宋体" w:cs="宋体"/>
          <w:b/>
          <w:bCs/>
          <w:kern w:val="0"/>
          <w:sz w:val="36"/>
          <w:szCs w:val="36"/>
          <w:highlight w:val="none"/>
        </w:rPr>
      </w:pPr>
    </w:p>
    <w:p w14:paraId="37FB659B">
      <w:pPr>
        <w:spacing w:line="360" w:lineRule="auto"/>
        <w:ind w:right="420"/>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商务技术文件部分</w:t>
      </w:r>
    </w:p>
    <w:p w14:paraId="68DAA707">
      <w:pPr>
        <w:spacing w:line="360" w:lineRule="auto"/>
        <w:jc w:val="center"/>
        <w:outlineLvl w:val="0"/>
        <w:rPr>
          <w:rFonts w:hint="eastAsia" w:ascii="宋体" w:hAnsi="宋体" w:eastAsia="宋体" w:cs="宋体"/>
          <w:b/>
          <w:bCs/>
          <w:kern w:val="0"/>
          <w:sz w:val="24"/>
          <w:szCs w:val="24"/>
          <w:highlight w:val="none"/>
        </w:rPr>
      </w:pPr>
    </w:p>
    <w:p w14:paraId="532EE5E3">
      <w:pPr>
        <w:spacing w:line="360" w:lineRule="auto"/>
        <w:jc w:val="center"/>
        <w:outlineLvl w:val="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目录</w:t>
      </w:r>
    </w:p>
    <w:p w14:paraId="25FD5E07">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（1）投标函</w:t>
      </w:r>
      <w:r>
        <w:rPr>
          <w:rFonts w:hint="eastAsia" w:ascii="宋体" w:hAnsi="宋体" w:eastAsia="宋体" w:cs="宋体"/>
          <w:highlight w:val="none"/>
        </w:rPr>
        <w:t>…………………………………………………………………………………（页码）</w:t>
      </w:r>
      <w:r>
        <w:rPr>
          <w:rFonts w:hint="eastAsia" w:ascii="宋体" w:hAnsi="宋体" w:eastAsia="宋体" w:cs="宋体"/>
          <w:sz w:val="24"/>
          <w:szCs w:val="24"/>
          <w:highlight w:val="none"/>
        </w:rPr>
        <w:t>（2）授权委托书或法定代表人（单位负责人、自然人本人）身份证明</w:t>
      </w:r>
      <w:r>
        <w:rPr>
          <w:rFonts w:hint="eastAsia" w:ascii="宋体" w:hAnsi="宋体" w:eastAsia="宋体" w:cs="宋体"/>
          <w:highlight w:val="none"/>
        </w:rPr>
        <w:t>………（页码）</w:t>
      </w:r>
    </w:p>
    <w:p w14:paraId="4E8CD881">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（3）联合协议</w:t>
      </w:r>
      <w:r>
        <w:rPr>
          <w:rFonts w:hint="eastAsia" w:ascii="宋体" w:hAnsi="宋体" w:eastAsia="宋体" w:cs="宋体"/>
          <w:highlight w:val="none"/>
        </w:rPr>
        <w:t>………………………………………………………………………………（页码）</w:t>
      </w:r>
    </w:p>
    <w:p w14:paraId="632BB9EE">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（4）分包意向协议</w:t>
      </w:r>
      <w:r>
        <w:rPr>
          <w:rFonts w:hint="eastAsia" w:ascii="宋体" w:hAnsi="宋体" w:eastAsia="宋体" w:cs="宋体"/>
          <w:highlight w:val="none"/>
        </w:rPr>
        <w:t>…………………………………………………………………………（页码）</w:t>
      </w:r>
    </w:p>
    <w:p w14:paraId="189E6264">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（5）符合性审查资料</w:t>
      </w:r>
      <w:r>
        <w:rPr>
          <w:rFonts w:hint="eastAsia" w:ascii="宋体" w:hAnsi="宋体" w:eastAsia="宋体" w:cs="宋体"/>
          <w:highlight w:val="none"/>
        </w:rPr>
        <w:t>………………………………………………………………………（页码）</w:t>
      </w:r>
    </w:p>
    <w:p w14:paraId="7D3E5BA3">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……………（页码）</w:t>
      </w:r>
    </w:p>
    <w:p w14:paraId="19AB283C">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（7）商务技术偏离表</w:t>
      </w:r>
      <w:r>
        <w:rPr>
          <w:rFonts w:hint="eastAsia" w:ascii="宋体" w:hAnsi="宋体" w:eastAsia="宋体" w:cs="宋体"/>
          <w:highlight w:val="none"/>
        </w:rPr>
        <w:t>………………………………………………………………………（页码）</w:t>
      </w:r>
    </w:p>
    <w:p w14:paraId="0A734FAE">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r>
        <w:rPr>
          <w:rFonts w:hint="eastAsia" w:ascii="宋体" w:hAnsi="宋体" w:eastAsia="宋体" w:cs="宋体"/>
          <w:highlight w:val="none"/>
        </w:rPr>
        <w:t>…………………………………………………（页码）</w:t>
      </w:r>
    </w:p>
    <w:p w14:paraId="1F74FAEB">
      <w:pPr>
        <w:snapToGrid w:val="0"/>
        <w:spacing w:line="360" w:lineRule="auto"/>
        <w:jc w:val="center"/>
        <w:rPr>
          <w:rFonts w:hint="eastAsia" w:ascii="宋体" w:hAnsi="宋体" w:eastAsia="宋体" w:cs="宋体"/>
          <w:b/>
          <w:bCs/>
          <w:kern w:val="0"/>
          <w:sz w:val="32"/>
          <w:szCs w:val="32"/>
          <w:highlight w:val="none"/>
          <w:lang w:val="zh-CN"/>
        </w:rPr>
      </w:pPr>
    </w:p>
    <w:p w14:paraId="51B5C2B0">
      <w:pPr>
        <w:snapToGrid w:val="0"/>
        <w:spacing w:line="360" w:lineRule="auto"/>
        <w:jc w:val="center"/>
        <w:rPr>
          <w:rFonts w:hint="eastAsia" w:ascii="宋体" w:hAnsi="宋体" w:eastAsia="宋体" w:cs="宋体"/>
          <w:b/>
          <w:bCs/>
          <w:kern w:val="0"/>
          <w:sz w:val="32"/>
          <w:szCs w:val="32"/>
          <w:highlight w:val="none"/>
          <w:lang w:val="zh-CN"/>
        </w:rPr>
      </w:pPr>
    </w:p>
    <w:p w14:paraId="160A864C">
      <w:pPr>
        <w:snapToGrid w:val="0"/>
        <w:spacing w:line="360" w:lineRule="auto"/>
        <w:jc w:val="center"/>
        <w:rPr>
          <w:rFonts w:hint="eastAsia" w:ascii="宋体" w:hAnsi="宋体" w:eastAsia="宋体" w:cs="宋体"/>
          <w:b/>
          <w:bCs/>
          <w:kern w:val="0"/>
          <w:sz w:val="32"/>
          <w:szCs w:val="32"/>
          <w:highlight w:val="none"/>
          <w:lang w:val="zh-CN"/>
        </w:rPr>
      </w:pPr>
    </w:p>
    <w:p w14:paraId="716DCB59">
      <w:pPr>
        <w:snapToGrid w:val="0"/>
        <w:spacing w:line="360" w:lineRule="auto"/>
        <w:jc w:val="both"/>
        <w:rPr>
          <w:rFonts w:hint="eastAsia" w:ascii="宋体" w:hAnsi="宋体" w:eastAsia="宋体" w:cs="宋体"/>
          <w:b/>
          <w:bCs/>
          <w:kern w:val="0"/>
          <w:sz w:val="32"/>
          <w:szCs w:val="32"/>
          <w:highlight w:val="none"/>
          <w:lang w:val="zh-CN"/>
        </w:rPr>
      </w:pPr>
    </w:p>
    <w:p w14:paraId="3ECFF6C1">
      <w:pPr>
        <w:pStyle w:val="26"/>
        <w:rPr>
          <w:rFonts w:hint="eastAsia" w:ascii="宋体" w:hAnsi="宋体" w:eastAsia="宋体" w:cs="宋体"/>
          <w:highlight w:val="none"/>
          <w:lang w:val="zh-CN"/>
        </w:rPr>
      </w:pPr>
    </w:p>
    <w:p w14:paraId="210A79CB">
      <w:pPr>
        <w:snapToGrid w:val="0"/>
        <w:spacing w:line="360" w:lineRule="auto"/>
        <w:jc w:val="center"/>
        <w:outlineLvl w:val="0"/>
        <w:rPr>
          <w:rFonts w:hint="eastAsia" w:ascii="宋体" w:hAnsi="宋体" w:eastAsia="宋体" w:cs="宋体"/>
          <w:b/>
          <w:bCs/>
          <w:kern w:val="0"/>
          <w:sz w:val="32"/>
          <w:szCs w:val="32"/>
          <w:highlight w:val="none"/>
        </w:rPr>
      </w:pPr>
    </w:p>
    <w:p w14:paraId="278A6D1E">
      <w:pPr>
        <w:snapToGrid w:val="0"/>
        <w:spacing w:line="360" w:lineRule="auto"/>
        <w:jc w:val="center"/>
        <w:outlineLvl w:val="0"/>
        <w:rPr>
          <w:rFonts w:hint="eastAsia" w:ascii="宋体" w:hAnsi="宋体" w:eastAsia="宋体" w:cs="宋体"/>
          <w:b/>
          <w:bCs/>
          <w:kern w:val="0"/>
          <w:sz w:val="32"/>
          <w:szCs w:val="32"/>
          <w:highlight w:val="none"/>
        </w:rPr>
      </w:pPr>
    </w:p>
    <w:p w14:paraId="45DD2086">
      <w:pPr>
        <w:snapToGrid w:val="0"/>
        <w:spacing w:line="360" w:lineRule="auto"/>
        <w:jc w:val="center"/>
        <w:outlineLvl w:val="0"/>
        <w:rPr>
          <w:rFonts w:hint="eastAsia" w:ascii="宋体" w:hAnsi="宋体" w:eastAsia="宋体" w:cs="宋体"/>
          <w:b/>
          <w:bCs/>
          <w:kern w:val="0"/>
          <w:sz w:val="32"/>
          <w:szCs w:val="32"/>
          <w:highlight w:val="none"/>
        </w:rPr>
      </w:pPr>
    </w:p>
    <w:p w14:paraId="241D61EB">
      <w:pPr>
        <w:snapToGrid w:val="0"/>
        <w:spacing w:line="360" w:lineRule="auto"/>
        <w:jc w:val="center"/>
        <w:outlineLvl w:val="0"/>
        <w:rPr>
          <w:rFonts w:hint="eastAsia" w:ascii="宋体" w:hAnsi="宋体" w:eastAsia="宋体" w:cs="宋体"/>
          <w:b/>
          <w:bCs/>
          <w:kern w:val="0"/>
          <w:sz w:val="32"/>
          <w:szCs w:val="32"/>
          <w:highlight w:val="none"/>
        </w:rPr>
      </w:pPr>
    </w:p>
    <w:p w14:paraId="04D7DF5D">
      <w:pPr>
        <w:snapToGrid w:val="0"/>
        <w:spacing w:line="360" w:lineRule="auto"/>
        <w:jc w:val="both"/>
        <w:outlineLvl w:val="0"/>
        <w:rPr>
          <w:rFonts w:hint="eastAsia" w:ascii="宋体" w:hAnsi="宋体" w:eastAsia="宋体" w:cs="宋体"/>
          <w:b/>
          <w:bCs/>
          <w:kern w:val="0"/>
          <w:sz w:val="32"/>
          <w:szCs w:val="32"/>
          <w:highlight w:val="none"/>
        </w:rPr>
      </w:pPr>
    </w:p>
    <w:p w14:paraId="149ED7A5">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rPr>
        <w:t>一、投标</w:t>
      </w:r>
      <w:r>
        <w:rPr>
          <w:rFonts w:hint="eastAsia" w:ascii="宋体" w:hAnsi="宋体" w:eastAsia="宋体" w:cs="宋体"/>
          <w:b/>
          <w:bCs/>
          <w:sz w:val="32"/>
          <w:szCs w:val="32"/>
          <w:highlight w:val="none"/>
        </w:rPr>
        <w:t>函</w:t>
      </w:r>
    </w:p>
    <w:p w14:paraId="0BFF89D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14:paraId="3C1C42E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我方参加你方组织的（项目名称）【招标编号：（采购编号）】招标的有关活动，并对此项目进行投标。为此：</w:t>
      </w:r>
    </w:p>
    <w:p w14:paraId="07629E4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1、我方承诺投标有效期从提交投标文件的截止之日起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天（不少于90天）</w:t>
      </w:r>
      <w:r>
        <w:rPr>
          <w:rFonts w:hint="eastAsia" w:ascii="宋体" w:hAnsi="宋体" w:eastAsia="宋体" w:cs="宋体"/>
          <w:highlight w:val="none"/>
        </w:rPr>
        <w:t>，</w:t>
      </w:r>
      <w:r>
        <w:rPr>
          <w:rFonts w:hint="eastAsia" w:ascii="宋体" w:hAnsi="宋体" w:eastAsia="宋体" w:cs="宋体"/>
          <w:sz w:val="24"/>
          <w:szCs w:val="24"/>
          <w:highlight w:val="none"/>
        </w:rPr>
        <w:t>本投标文件在投标有效期满之前均具有约束力。</w:t>
      </w:r>
    </w:p>
    <w:p w14:paraId="62476A6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2、我方的投标文件包括以下内容：</w:t>
      </w:r>
    </w:p>
    <w:p w14:paraId="023E4DDB">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2.1资格文件：</w:t>
      </w:r>
    </w:p>
    <w:p w14:paraId="0FC404B8">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2.1.1承诺函；</w:t>
      </w:r>
    </w:p>
    <w:p w14:paraId="737167C5">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2.1.2落实政府采购政策需满足的资格要求（如果有）；</w:t>
      </w:r>
    </w:p>
    <w:p w14:paraId="78DA0DC7">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2.1.3本项目的特定资格要求（如果有）。</w:t>
      </w:r>
    </w:p>
    <w:p w14:paraId="672DEE58">
      <w:pPr>
        <w:snapToGrid w:val="0"/>
        <w:spacing w:line="360" w:lineRule="auto"/>
        <w:ind w:left="210" w:leftChars="1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14:paraId="4D5185E1">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2.2.1投标函；</w:t>
      </w:r>
      <w:r>
        <w:rPr>
          <w:rFonts w:hint="eastAsia" w:ascii="宋体" w:hAnsi="宋体" w:eastAsia="宋体" w:cs="宋体"/>
          <w:sz w:val="24"/>
          <w:szCs w:val="24"/>
          <w:highlight w:val="none"/>
          <w:lang w:val="zh-CN"/>
        </w:rPr>
        <w:t xml:space="preserve"> </w:t>
      </w:r>
    </w:p>
    <w:p w14:paraId="6DDAFE50">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2.2.2授权委托书或法定代表人（单位负责人）身份证明；</w:t>
      </w:r>
    </w:p>
    <w:p w14:paraId="068F8F23">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2.2.3联合协议（如果有）；</w:t>
      </w:r>
    </w:p>
    <w:p w14:paraId="25926C25">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2.2.4分包意向协议（如果有）；</w:t>
      </w:r>
    </w:p>
    <w:p w14:paraId="7F68A647">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2.2.5符合性审查资料；</w:t>
      </w:r>
    </w:p>
    <w:p w14:paraId="3D799E84">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2.2.6评标标准相应的商务技术资料；</w:t>
      </w:r>
    </w:p>
    <w:p w14:paraId="28BD72CB">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2.2.7商务技术偏离表；</w:t>
      </w:r>
    </w:p>
    <w:p w14:paraId="43BC02F3">
      <w:pPr>
        <w:snapToGrid w:val="0"/>
        <w:spacing w:line="360" w:lineRule="auto"/>
        <w:ind w:left="420" w:leftChars="2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14:paraId="12F09648">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3报价文件</w:t>
      </w:r>
    </w:p>
    <w:p w14:paraId="00E795EF">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2.3.1开标一览表（报价表）；</w:t>
      </w:r>
    </w:p>
    <w:p w14:paraId="1CDFDB79">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2.3.2中小企业声明函（如果有）。</w:t>
      </w:r>
    </w:p>
    <w:p w14:paraId="6CC2FC0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3、我方承诺除商务技术偏离表列出的偏离外，我方响应招标文件的全部要求。</w:t>
      </w:r>
    </w:p>
    <w:p w14:paraId="2369DC1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4、如我方中标，我方承诺：</w:t>
      </w:r>
    </w:p>
    <w:p w14:paraId="4A853BB7">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4.1在收到中标通知书后，在中标通知书规定的期限内与你方签订合同； </w:t>
      </w:r>
    </w:p>
    <w:p w14:paraId="09C4408F">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4.2在签订合同时不向你方提出附加条件； </w:t>
      </w:r>
    </w:p>
    <w:p w14:paraId="2C33CA69">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4.3按照招标文件要求提交履约保证金； </w:t>
      </w:r>
    </w:p>
    <w:p w14:paraId="1A2F52BB">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4.4在合同约定的期限内完成合同规定的全部义务。 </w:t>
      </w:r>
    </w:p>
    <w:p w14:paraId="6C4A06B1">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5、其他补充说明: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A5F79A2">
      <w:pPr>
        <w:spacing w:line="36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投标人名称（电子签名）：                          </w:t>
      </w:r>
    </w:p>
    <w:p w14:paraId="46AF72B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0B74A785">
      <w:pPr>
        <w:snapToGrid w:val="0"/>
        <w:spacing w:line="360" w:lineRule="auto"/>
        <w:ind w:left="420" w:leftChars="200" w:firstLine="4200" w:firstLineChars="1750"/>
        <w:rPr>
          <w:rFonts w:hint="eastAsia" w:ascii="宋体" w:hAnsi="宋体" w:eastAsia="宋体" w:cs="宋体"/>
          <w:kern w:val="0"/>
          <w:sz w:val="24"/>
          <w:szCs w:val="24"/>
          <w:highlight w:val="none"/>
          <w:u w:val="single"/>
          <w:lang w:val="zh-CN"/>
        </w:rPr>
      </w:pPr>
    </w:p>
    <w:p w14:paraId="58463CDB">
      <w:pPr>
        <w:snapToGrid w:val="0"/>
        <w:spacing w:line="360" w:lineRule="auto"/>
        <w:jc w:val="center"/>
        <w:rPr>
          <w:rFonts w:hint="eastAsia" w:ascii="宋体" w:hAnsi="宋体" w:eastAsia="宋体" w:cs="宋体"/>
          <w:b/>
          <w:bCs/>
          <w:kern w:val="0"/>
          <w:sz w:val="32"/>
          <w:szCs w:val="32"/>
          <w:highlight w:val="none"/>
          <w:lang w:val="zh-CN"/>
        </w:rPr>
      </w:pPr>
    </w:p>
    <w:p w14:paraId="69939492">
      <w:pPr>
        <w:snapToGrid w:val="0"/>
        <w:spacing w:line="360" w:lineRule="auto"/>
        <w:rPr>
          <w:rFonts w:hint="eastAsia" w:ascii="宋体" w:hAnsi="宋体" w:eastAsia="宋体" w:cs="宋体"/>
          <w:sz w:val="24"/>
          <w:szCs w:val="24"/>
          <w:highlight w:val="none"/>
        </w:rPr>
      </w:pPr>
    </w:p>
    <w:p w14:paraId="7A63ACF9">
      <w:pPr>
        <w:jc w:val="center"/>
        <w:rPr>
          <w:rFonts w:hint="eastAsia" w:ascii="宋体" w:hAnsi="宋体" w:eastAsia="宋体" w:cs="宋体"/>
          <w:b/>
          <w:bCs/>
          <w:kern w:val="0"/>
          <w:sz w:val="32"/>
          <w:szCs w:val="32"/>
          <w:highlight w:val="none"/>
          <w:lang w:val="zh-CN"/>
        </w:rPr>
      </w:pPr>
    </w:p>
    <w:p w14:paraId="11C30831">
      <w:pPr>
        <w:jc w:val="center"/>
        <w:rPr>
          <w:rFonts w:hint="eastAsia" w:ascii="宋体" w:hAnsi="宋体" w:eastAsia="宋体" w:cs="宋体"/>
          <w:b/>
          <w:bCs/>
          <w:kern w:val="0"/>
          <w:sz w:val="32"/>
          <w:szCs w:val="32"/>
          <w:highlight w:val="none"/>
          <w:lang w:val="zh-CN"/>
        </w:rPr>
      </w:pPr>
    </w:p>
    <w:p w14:paraId="1CAA8886">
      <w:pPr>
        <w:jc w:val="center"/>
        <w:rPr>
          <w:rFonts w:hint="eastAsia" w:ascii="宋体" w:hAnsi="宋体" w:eastAsia="宋体" w:cs="宋体"/>
          <w:b/>
          <w:bCs/>
          <w:kern w:val="0"/>
          <w:sz w:val="32"/>
          <w:szCs w:val="32"/>
          <w:highlight w:val="none"/>
          <w:lang w:val="zh-CN"/>
        </w:rPr>
      </w:pPr>
    </w:p>
    <w:p w14:paraId="54D5E2D3">
      <w:pPr>
        <w:jc w:val="center"/>
        <w:rPr>
          <w:rFonts w:hint="eastAsia" w:ascii="宋体" w:hAnsi="宋体" w:eastAsia="宋体" w:cs="宋体"/>
          <w:b/>
          <w:bCs/>
          <w:kern w:val="0"/>
          <w:sz w:val="32"/>
          <w:szCs w:val="32"/>
          <w:highlight w:val="none"/>
          <w:lang w:val="zh-CN"/>
        </w:rPr>
      </w:pPr>
    </w:p>
    <w:p w14:paraId="2D00E7C8">
      <w:pPr>
        <w:jc w:val="center"/>
        <w:rPr>
          <w:rFonts w:hint="eastAsia" w:ascii="宋体" w:hAnsi="宋体" w:eastAsia="宋体" w:cs="宋体"/>
          <w:b/>
          <w:bCs/>
          <w:kern w:val="0"/>
          <w:sz w:val="32"/>
          <w:szCs w:val="32"/>
          <w:highlight w:val="none"/>
          <w:lang w:val="zh-CN"/>
        </w:rPr>
      </w:pPr>
    </w:p>
    <w:p w14:paraId="579BCF59">
      <w:pPr>
        <w:jc w:val="center"/>
        <w:rPr>
          <w:rFonts w:hint="eastAsia" w:ascii="宋体" w:hAnsi="宋体" w:eastAsia="宋体" w:cs="宋体"/>
          <w:b/>
          <w:bCs/>
          <w:kern w:val="0"/>
          <w:sz w:val="32"/>
          <w:szCs w:val="32"/>
          <w:highlight w:val="none"/>
          <w:lang w:val="zh-CN"/>
        </w:rPr>
      </w:pPr>
    </w:p>
    <w:p w14:paraId="26A75D08">
      <w:pPr>
        <w:jc w:val="center"/>
        <w:rPr>
          <w:rFonts w:hint="eastAsia" w:ascii="宋体" w:hAnsi="宋体" w:eastAsia="宋体" w:cs="宋体"/>
          <w:b/>
          <w:bCs/>
          <w:kern w:val="0"/>
          <w:sz w:val="32"/>
          <w:szCs w:val="32"/>
          <w:highlight w:val="none"/>
          <w:lang w:val="zh-CN"/>
        </w:rPr>
      </w:pPr>
    </w:p>
    <w:p w14:paraId="4CE5961A">
      <w:pPr>
        <w:jc w:val="center"/>
        <w:rPr>
          <w:rFonts w:hint="eastAsia" w:ascii="宋体" w:hAnsi="宋体" w:eastAsia="宋体" w:cs="宋体"/>
          <w:b/>
          <w:bCs/>
          <w:kern w:val="0"/>
          <w:sz w:val="32"/>
          <w:szCs w:val="32"/>
          <w:highlight w:val="none"/>
          <w:lang w:val="zh-CN"/>
        </w:rPr>
      </w:pPr>
    </w:p>
    <w:p w14:paraId="5528E7B4">
      <w:pPr>
        <w:jc w:val="center"/>
        <w:rPr>
          <w:rFonts w:hint="eastAsia" w:ascii="宋体" w:hAnsi="宋体" w:eastAsia="宋体" w:cs="宋体"/>
          <w:b/>
          <w:bCs/>
          <w:kern w:val="0"/>
          <w:sz w:val="32"/>
          <w:szCs w:val="32"/>
          <w:highlight w:val="none"/>
          <w:lang w:val="zh-CN"/>
        </w:rPr>
      </w:pPr>
    </w:p>
    <w:p w14:paraId="46C4D89D">
      <w:pPr>
        <w:jc w:val="center"/>
        <w:rPr>
          <w:rFonts w:hint="eastAsia" w:ascii="宋体" w:hAnsi="宋体" w:eastAsia="宋体" w:cs="宋体"/>
          <w:b/>
          <w:bCs/>
          <w:kern w:val="0"/>
          <w:sz w:val="32"/>
          <w:szCs w:val="32"/>
          <w:highlight w:val="none"/>
          <w:lang w:val="zh-CN"/>
        </w:rPr>
      </w:pPr>
    </w:p>
    <w:p w14:paraId="48C3ED59">
      <w:pPr>
        <w:jc w:val="center"/>
        <w:rPr>
          <w:rFonts w:hint="eastAsia" w:ascii="宋体" w:hAnsi="宋体" w:eastAsia="宋体" w:cs="宋体"/>
          <w:b/>
          <w:bCs/>
          <w:kern w:val="0"/>
          <w:sz w:val="32"/>
          <w:szCs w:val="32"/>
          <w:highlight w:val="none"/>
          <w:lang w:val="zh-CN"/>
        </w:rPr>
      </w:pPr>
    </w:p>
    <w:p w14:paraId="05C591EC">
      <w:pPr>
        <w:jc w:val="center"/>
        <w:rPr>
          <w:rFonts w:hint="eastAsia" w:ascii="宋体" w:hAnsi="宋体" w:eastAsia="宋体" w:cs="宋体"/>
          <w:b/>
          <w:bCs/>
          <w:kern w:val="0"/>
          <w:sz w:val="32"/>
          <w:szCs w:val="32"/>
          <w:highlight w:val="none"/>
          <w:lang w:val="zh-CN"/>
        </w:rPr>
      </w:pPr>
    </w:p>
    <w:p w14:paraId="33F510E0">
      <w:pPr>
        <w:jc w:val="center"/>
        <w:rPr>
          <w:rFonts w:hint="eastAsia" w:ascii="宋体" w:hAnsi="宋体" w:eastAsia="宋体" w:cs="宋体"/>
          <w:b/>
          <w:bCs/>
          <w:kern w:val="0"/>
          <w:sz w:val="32"/>
          <w:szCs w:val="32"/>
          <w:highlight w:val="none"/>
          <w:lang w:val="zh-CN"/>
        </w:rPr>
      </w:pPr>
    </w:p>
    <w:p w14:paraId="7105762C">
      <w:pPr>
        <w:jc w:val="center"/>
        <w:rPr>
          <w:rFonts w:hint="eastAsia" w:ascii="宋体" w:hAnsi="宋体" w:eastAsia="宋体" w:cs="宋体"/>
          <w:b/>
          <w:bCs/>
          <w:kern w:val="0"/>
          <w:sz w:val="32"/>
          <w:szCs w:val="32"/>
          <w:highlight w:val="none"/>
          <w:lang w:val="zh-CN"/>
        </w:rPr>
      </w:pPr>
    </w:p>
    <w:p w14:paraId="42054F73">
      <w:pPr>
        <w:jc w:val="center"/>
        <w:rPr>
          <w:rFonts w:hint="eastAsia" w:ascii="宋体" w:hAnsi="宋体" w:eastAsia="宋体" w:cs="宋体"/>
          <w:b/>
          <w:bCs/>
          <w:kern w:val="0"/>
          <w:sz w:val="32"/>
          <w:szCs w:val="32"/>
          <w:highlight w:val="none"/>
          <w:lang w:val="zh-CN"/>
        </w:rPr>
      </w:pPr>
    </w:p>
    <w:p w14:paraId="50A55E10">
      <w:pPr>
        <w:jc w:val="center"/>
        <w:rPr>
          <w:rFonts w:hint="eastAsia" w:ascii="宋体" w:hAnsi="宋体" w:eastAsia="宋体" w:cs="宋体"/>
          <w:b/>
          <w:bCs/>
          <w:kern w:val="0"/>
          <w:sz w:val="32"/>
          <w:szCs w:val="32"/>
          <w:highlight w:val="none"/>
          <w:lang w:val="zh-CN"/>
        </w:rPr>
      </w:pPr>
    </w:p>
    <w:p w14:paraId="055CC2EC">
      <w:pPr>
        <w:jc w:val="center"/>
        <w:rPr>
          <w:rFonts w:hint="eastAsia" w:ascii="宋体" w:hAnsi="宋体" w:eastAsia="宋体" w:cs="宋体"/>
          <w:b/>
          <w:bCs/>
          <w:kern w:val="0"/>
          <w:sz w:val="32"/>
          <w:szCs w:val="32"/>
          <w:highlight w:val="none"/>
          <w:lang w:val="zh-CN"/>
        </w:rPr>
      </w:pPr>
    </w:p>
    <w:p w14:paraId="401F7FF4">
      <w:pPr>
        <w:jc w:val="center"/>
        <w:rPr>
          <w:rFonts w:hint="eastAsia" w:ascii="宋体" w:hAnsi="宋体" w:eastAsia="宋体" w:cs="宋体"/>
          <w:b/>
          <w:bCs/>
          <w:kern w:val="0"/>
          <w:sz w:val="32"/>
          <w:szCs w:val="32"/>
          <w:highlight w:val="none"/>
          <w:lang w:val="zh-CN"/>
        </w:rPr>
      </w:pPr>
    </w:p>
    <w:p w14:paraId="141C42A1">
      <w:pPr>
        <w:jc w:val="center"/>
        <w:rPr>
          <w:rFonts w:hint="eastAsia" w:ascii="宋体" w:hAnsi="宋体" w:eastAsia="宋体" w:cs="宋体"/>
          <w:b/>
          <w:bCs/>
          <w:kern w:val="0"/>
          <w:sz w:val="32"/>
          <w:szCs w:val="32"/>
          <w:highlight w:val="none"/>
          <w:lang w:val="zh-CN"/>
        </w:rPr>
      </w:pPr>
    </w:p>
    <w:p w14:paraId="34B6863D">
      <w:pPr>
        <w:jc w:val="center"/>
        <w:rPr>
          <w:rFonts w:hint="eastAsia" w:ascii="宋体" w:hAnsi="宋体" w:eastAsia="宋体" w:cs="宋体"/>
          <w:b/>
          <w:bCs/>
          <w:kern w:val="0"/>
          <w:sz w:val="32"/>
          <w:szCs w:val="32"/>
          <w:highlight w:val="none"/>
          <w:lang w:val="zh-CN"/>
        </w:rPr>
      </w:pPr>
    </w:p>
    <w:p w14:paraId="471953A5">
      <w:pPr>
        <w:jc w:val="center"/>
        <w:rPr>
          <w:rFonts w:hint="eastAsia" w:ascii="宋体" w:hAnsi="宋体" w:eastAsia="宋体" w:cs="宋体"/>
          <w:b/>
          <w:bCs/>
          <w:kern w:val="0"/>
          <w:sz w:val="32"/>
          <w:szCs w:val="32"/>
          <w:highlight w:val="none"/>
          <w:lang w:val="zh-CN"/>
        </w:rPr>
      </w:pPr>
    </w:p>
    <w:p w14:paraId="6459CDDD">
      <w:pPr>
        <w:jc w:val="center"/>
        <w:rPr>
          <w:rFonts w:hint="eastAsia" w:ascii="宋体" w:hAnsi="宋体" w:eastAsia="宋体" w:cs="宋体"/>
          <w:b/>
          <w:bCs/>
          <w:kern w:val="0"/>
          <w:sz w:val="32"/>
          <w:szCs w:val="32"/>
          <w:highlight w:val="none"/>
          <w:lang w:val="zh-CN"/>
        </w:rPr>
      </w:pPr>
    </w:p>
    <w:p w14:paraId="5BB6F88D">
      <w:pPr>
        <w:jc w:val="center"/>
        <w:rPr>
          <w:rFonts w:hint="eastAsia" w:ascii="宋体" w:hAnsi="宋体" w:eastAsia="宋体" w:cs="宋体"/>
          <w:b/>
          <w:bCs/>
          <w:kern w:val="0"/>
          <w:sz w:val="32"/>
          <w:szCs w:val="32"/>
          <w:highlight w:val="none"/>
          <w:lang w:val="zh-CN"/>
        </w:rPr>
      </w:pPr>
    </w:p>
    <w:p w14:paraId="69F9E2F2">
      <w:pPr>
        <w:jc w:val="center"/>
        <w:rPr>
          <w:rFonts w:hint="eastAsia" w:ascii="宋体" w:hAnsi="宋体" w:eastAsia="宋体" w:cs="宋体"/>
          <w:b/>
          <w:bCs/>
          <w:kern w:val="0"/>
          <w:sz w:val="32"/>
          <w:szCs w:val="32"/>
          <w:highlight w:val="none"/>
          <w:lang w:val="zh-CN"/>
        </w:rPr>
      </w:pPr>
    </w:p>
    <w:p w14:paraId="02519EF0">
      <w:pPr>
        <w:jc w:val="center"/>
        <w:rPr>
          <w:rFonts w:hint="eastAsia" w:ascii="宋体" w:hAnsi="宋体" w:eastAsia="宋体" w:cs="宋体"/>
          <w:b/>
          <w:bCs/>
          <w:kern w:val="0"/>
          <w:sz w:val="32"/>
          <w:szCs w:val="32"/>
          <w:highlight w:val="none"/>
          <w:lang w:val="zh-CN"/>
        </w:rPr>
      </w:pPr>
    </w:p>
    <w:p w14:paraId="5ACAB919">
      <w:pPr>
        <w:jc w:val="both"/>
        <w:rPr>
          <w:rFonts w:hint="eastAsia" w:ascii="宋体" w:hAnsi="宋体" w:eastAsia="宋体" w:cs="宋体"/>
          <w:b/>
          <w:bCs/>
          <w:kern w:val="0"/>
          <w:sz w:val="32"/>
          <w:szCs w:val="32"/>
          <w:highlight w:val="none"/>
          <w:lang w:val="zh-CN"/>
        </w:rPr>
      </w:pPr>
    </w:p>
    <w:p w14:paraId="5A5C1431">
      <w:pPr>
        <w:jc w:val="both"/>
        <w:rPr>
          <w:rFonts w:hint="eastAsia" w:ascii="宋体" w:hAnsi="宋体" w:eastAsia="宋体" w:cs="宋体"/>
          <w:b/>
          <w:bCs/>
          <w:kern w:val="0"/>
          <w:sz w:val="32"/>
          <w:szCs w:val="32"/>
          <w:highlight w:val="none"/>
          <w:lang w:val="zh-CN"/>
        </w:rPr>
      </w:pPr>
    </w:p>
    <w:p w14:paraId="3CD75F00">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二、授权委托书或法定代表人（单位负责人、自然人本人）身份证明</w:t>
      </w:r>
    </w:p>
    <w:p w14:paraId="707FFF8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65C39E8">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bCs/>
          <w:kern w:val="0"/>
          <w:sz w:val="32"/>
          <w:szCs w:val="32"/>
          <w:highlight w:val="none"/>
          <w:lang w:val="zh-CN"/>
        </w:rPr>
        <w:t>授权委托书（适用于非联合体投标）</w:t>
      </w:r>
      <w:r>
        <w:rPr>
          <w:rFonts w:hint="eastAsia" w:ascii="宋体" w:hAnsi="宋体" w:eastAsia="宋体" w:cs="宋体"/>
          <w:highlight w:val="none"/>
        </w:rPr>
        <w:t xml:space="preserve">                               </w:t>
      </w:r>
    </w:p>
    <w:p w14:paraId="74E9FEA4">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0DEA27E8">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14:paraId="681853BD">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14:paraId="3706F7D7">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14:paraId="4F137502">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投标人名称(电子签名)：</w:t>
      </w:r>
    </w:p>
    <w:p w14:paraId="7E26E682">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签发日期：  年  月   日</w:t>
      </w:r>
    </w:p>
    <w:p w14:paraId="40B46374">
      <w:pPr>
        <w:snapToGrid w:val="0"/>
        <w:spacing w:line="360" w:lineRule="auto"/>
        <w:rPr>
          <w:rFonts w:hint="eastAsia" w:ascii="宋体" w:hAnsi="宋体" w:eastAsia="宋体" w:cs="宋体"/>
          <w:sz w:val="24"/>
          <w:szCs w:val="24"/>
          <w:highlight w:val="none"/>
        </w:rPr>
      </w:pPr>
    </w:p>
    <w:p w14:paraId="4CF244A1">
      <w:pPr>
        <w:snapToGrid w:val="0"/>
        <w:spacing w:line="360" w:lineRule="auto"/>
        <w:rPr>
          <w:rFonts w:hint="eastAsia" w:ascii="宋体" w:hAnsi="宋体" w:eastAsia="宋体" w:cs="宋体"/>
          <w:sz w:val="24"/>
          <w:szCs w:val="24"/>
          <w:highlight w:val="none"/>
        </w:rPr>
      </w:pPr>
    </w:p>
    <w:p w14:paraId="4DF871CD">
      <w:pPr>
        <w:snapToGrid w:val="0"/>
        <w:spacing w:line="360" w:lineRule="auto"/>
        <w:rPr>
          <w:rFonts w:hint="eastAsia" w:ascii="宋体" w:hAnsi="宋体" w:eastAsia="宋体" w:cs="宋体"/>
          <w:sz w:val="24"/>
          <w:szCs w:val="24"/>
          <w:highlight w:val="none"/>
        </w:rPr>
      </w:pPr>
    </w:p>
    <w:p w14:paraId="3222980E">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zh-CN"/>
        </w:rPr>
        <w:t xml:space="preserve">      </w:t>
      </w:r>
      <w:r>
        <w:rPr>
          <w:rFonts w:hint="eastAsia" w:ascii="宋体" w:hAnsi="宋体" w:eastAsia="宋体" w:cs="宋体"/>
          <w:b/>
          <w:bCs/>
          <w:kern w:val="0"/>
          <w:sz w:val="32"/>
          <w:szCs w:val="32"/>
          <w:highlight w:val="none"/>
        </w:rPr>
        <w:t xml:space="preserve"> </w:t>
      </w:r>
      <w:r>
        <w:rPr>
          <w:rFonts w:hint="eastAsia" w:ascii="宋体" w:hAnsi="宋体" w:eastAsia="宋体" w:cs="宋体"/>
          <w:b/>
          <w:bCs/>
          <w:kern w:val="0"/>
          <w:sz w:val="32"/>
          <w:szCs w:val="32"/>
          <w:highlight w:val="none"/>
          <w:lang w:val="zh-CN"/>
        </w:rPr>
        <w:t>授权委托书（适用于联合体投标）</w:t>
      </w:r>
    </w:p>
    <w:p w14:paraId="459D6D32">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2CBE1E3D">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14:paraId="1631D9FB">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14:paraId="0217A03C">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14:paraId="472A6ECD">
      <w:pPr>
        <w:jc w:val="center"/>
        <w:rPr>
          <w:rFonts w:hint="eastAsia" w:ascii="宋体" w:hAnsi="宋体" w:eastAsia="宋体" w:cs="宋体"/>
          <w:b/>
          <w:bCs/>
          <w:kern w:val="0"/>
          <w:sz w:val="32"/>
          <w:szCs w:val="32"/>
          <w:highlight w:val="none"/>
        </w:rPr>
      </w:pPr>
    </w:p>
    <w:p w14:paraId="01B3945E">
      <w:pPr>
        <w:jc w:val="center"/>
        <w:rPr>
          <w:rFonts w:hint="eastAsia" w:ascii="宋体" w:hAnsi="宋体" w:eastAsia="宋体" w:cs="宋体"/>
          <w:b/>
          <w:bCs/>
          <w:kern w:val="0"/>
          <w:sz w:val="32"/>
          <w:szCs w:val="32"/>
          <w:highlight w:val="none"/>
        </w:rPr>
      </w:pPr>
    </w:p>
    <w:p w14:paraId="006A8DDB">
      <w:pPr>
        <w:jc w:val="center"/>
        <w:rPr>
          <w:rFonts w:hint="eastAsia" w:ascii="宋体" w:hAnsi="宋体" w:eastAsia="宋体" w:cs="宋体"/>
          <w:b/>
          <w:bCs/>
          <w:kern w:val="0"/>
          <w:sz w:val="32"/>
          <w:szCs w:val="32"/>
          <w:highlight w:val="none"/>
        </w:rPr>
      </w:pPr>
    </w:p>
    <w:p w14:paraId="58D68956">
      <w:pPr>
        <w:rPr>
          <w:rFonts w:hint="eastAsia" w:ascii="宋体" w:hAnsi="宋体" w:eastAsia="宋体" w:cs="宋体"/>
          <w:highlight w:val="none"/>
        </w:rPr>
      </w:pPr>
    </w:p>
    <w:p w14:paraId="303D2EC4">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32F94E88">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331E8E35">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1B8573B0">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2853B777">
      <w:pPr>
        <w:autoSpaceDE w:val="0"/>
        <w:autoSpaceDN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kern w:val="0"/>
          <w:sz w:val="32"/>
          <w:szCs w:val="32"/>
          <w:highlight w:val="none"/>
          <w:lang w:val="zh-CN"/>
        </w:rPr>
        <w:t>法定代表人、单位负责人或自然人本人</w:t>
      </w:r>
      <w:r>
        <w:rPr>
          <w:rFonts w:hint="eastAsia" w:ascii="宋体" w:hAnsi="宋体" w:eastAsia="宋体" w:cs="宋体"/>
          <w:b/>
          <w:bCs/>
          <w:sz w:val="30"/>
          <w:szCs w:val="30"/>
          <w:highlight w:val="none"/>
        </w:rPr>
        <w:t>的身份证明（适用于法定代表人、单位负责人或者自然人本人代表投标人参加投标）</w:t>
      </w:r>
    </w:p>
    <w:p w14:paraId="0620EC97">
      <w:pPr>
        <w:pStyle w:val="95"/>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D1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80BFE2B">
            <w:pPr>
              <w:pStyle w:val="95"/>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正面：                                 反面：</w:t>
            </w:r>
          </w:p>
          <w:p w14:paraId="7E1F8982">
            <w:pPr>
              <w:pStyle w:val="95"/>
              <w:adjustRightInd w:val="0"/>
              <w:spacing w:line="360" w:lineRule="auto"/>
              <w:rPr>
                <w:rFonts w:hint="eastAsia" w:ascii="宋体" w:hAnsi="宋体" w:eastAsia="宋体" w:cs="宋体"/>
                <w:sz w:val="24"/>
                <w:szCs w:val="24"/>
                <w:highlight w:val="none"/>
              </w:rPr>
            </w:pPr>
          </w:p>
        </w:tc>
      </w:tr>
    </w:tbl>
    <w:p w14:paraId="418CAE42">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40555618">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                              </w:t>
      </w:r>
    </w:p>
    <w:p w14:paraId="23BEE57D">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74782A4B">
      <w:pPr>
        <w:jc w:val="center"/>
        <w:rPr>
          <w:rFonts w:hint="eastAsia" w:ascii="宋体" w:hAnsi="宋体" w:eastAsia="宋体" w:cs="宋体"/>
          <w:b/>
          <w:bCs/>
          <w:kern w:val="0"/>
          <w:sz w:val="32"/>
          <w:szCs w:val="32"/>
          <w:highlight w:val="none"/>
        </w:rPr>
      </w:pPr>
    </w:p>
    <w:p w14:paraId="77531D42">
      <w:pPr>
        <w:jc w:val="center"/>
        <w:rPr>
          <w:rFonts w:hint="eastAsia" w:ascii="宋体" w:hAnsi="宋体" w:eastAsia="宋体" w:cs="宋体"/>
          <w:b/>
          <w:bCs/>
          <w:kern w:val="0"/>
          <w:sz w:val="32"/>
          <w:szCs w:val="32"/>
          <w:highlight w:val="none"/>
        </w:rPr>
      </w:pPr>
    </w:p>
    <w:p w14:paraId="11385B18">
      <w:pPr>
        <w:jc w:val="center"/>
        <w:rPr>
          <w:rFonts w:hint="eastAsia" w:ascii="宋体" w:hAnsi="宋体" w:eastAsia="宋体" w:cs="宋体"/>
          <w:b/>
          <w:bCs/>
          <w:kern w:val="0"/>
          <w:sz w:val="32"/>
          <w:szCs w:val="32"/>
          <w:highlight w:val="none"/>
        </w:rPr>
      </w:pPr>
    </w:p>
    <w:p w14:paraId="47E7BAA0">
      <w:pPr>
        <w:jc w:val="center"/>
        <w:rPr>
          <w:rFonts w:hint="eastAsia" w:ascii="宋体" w:hAnsi="宋体" w:eastAsia="宋体" w:cs="宋体"/>
          <w:b/>
          <w:bCs/>
          <w:kern w:val="0"/>
          <w:sz w:val="32"/>
          <w:szCs w:val="32"/>
          <w:highlight w:val="none"/>
        </w:rPr>
      </w:pPr>
    </w:p>
    <w:p w14:paraId="183C7888">
      <w:pPr>
        <w:jc w:val="center"/>
        <w:rPr>
          <w:rFonts w:hint="eastAsia" w:ascii="宋体" w:hAnsi="宋体" w:eastAsia="宋体" w:cs="宋体"/>
          <w:b/>
          <w:bCs/>
          <w:kern w:val="0"/>
          <w:sz w:val="32"/>
          <w:szCs w:val="32"/>
          <w:highlight w:val="none"/>
        </w:rPr>
      </w:pPr>
    </w:p>
    <w:p w14:paraId="26CEDF2D">
      <w:pPr>
        <w:jc w:val="center"/>
        <w:rPr>
          <w:rFonts w:hint="eastAsia" w:ascii="宋体" w:hAnsi="宋体" w:eastAsia="宋体" w:cs="宋体"/>
          <w:b/>
          <w:bCs/>
          <w:kern w:val="0"/>
          <w:sz w:val="32"/>
          <w:szCs w:val="32"/>
          <w:highlight w:val="none"/>
        </w:rPr>
      </w:pPr>
    </w:p>
    <w:p w14:paraId="1836B7AD">
      <w:pPr>
        <w:jc w:val="center"/>
        <w:rPr>
          <w:rFonts w:hint="eastAsia" w:ascii="宋体" w:hAnsi="宋体" w:eastAsia="宋体" w:cs="宋体"/>
          <w:b/>
          <w:bCs/>
          <w:kern w:val="0"/>
          <w:sz w:val="32"/>
          <w:szCs w:val="32"/>
          <w:highlight w:val="none"/>
        </w:rPr>
      </w:pPr>
    </w:p>
    <w:p w14:paraId="067345F9">
      <w:pPr>
        <w:jc w:val="center"/>
        <w:rPr>
          <w:rFonts w:hint="eastAsia" w:ascii="宋体" w:hAnsi="宋体" w:eastAsia="宋体" w:cs="宋体"/>
          <w:b/>
          <w:bCs/>
          <w:kern w:val="0"/>
          <w:sz w:val="32"/>
          <w:szCs w:val="32"/>
          <w:highlight w:val="none"/>
        </w:rPr>
      </w:pPr>
    </w:p>
    <w:p w14:paraId="39B92D2C">
      <w:pPr>
        <w:jc w:val="center"/>
        <w:rPr>
          <w:rFonts w:hint="eastAsia" w:ascii="宋体" w:hAnsi="宋体" w:eastAsia="宋体" w:cs="宋体"/>
          <w:b/>
          <w:bCs/>
          <w:kern w:val="0"/>
          <w:sz w:val="32"/>
          <w:szCs w:val="32"/>
          <w:highlight w:val="none"/>
        </w:rPr>
      </w:pPr>
    </w:p>
    <w:p w14:paraId="193EAC29">
      <w:pPr>
        <w:jc w:val="center"/>
        <w:rPr>
          <w:rFonts w:hint="eastAsia" w:ascii="宋体" w:hAnsi="宋体" w:eastAsia="宋体" w:cs="宋体"/>
          <w:b/>
          <w:bCs/>
          <w:kern w:val="0"/>
          <w:sz w:val="32"/>
          <w:szCs w:val="32"/>
          <w:highlight w:val="none"/>
        </w:rPr>
      </w:pPr>
    </w:p>
    <w:p w14:paraId="45B53A18">
      <w:pPr>
        <w:jc w:val="center"/>
        <w:rPr>
          <w:rFonts w:hint="eastAsia" w:ascii="宋体" w:hAnsi="宋体" w:eastAsia="宋体" w:cs="宋体"/>
          <w:b/>
          <w:bCs/>
          <w:kern w:val="0"/>
          <w:sz w:val="32"/>
          <w:szCs w:val="32"/>
          <w:highlight w:val="none"/>
        </w:rPr>
      </w:pPr>
    </w:p>
    <w:p w14:paraId="391A41E8">
      <w:pPr>
        <w:jc w:val="center"/>
        <w:rPr>
          <w:rFonts w:hint="eastAsia" w:ascii="宋体" w:hAnsi="宋体" w:eastAsia="宋体" w:cs="宋体"/>
          <w:b/>
          <w:bCs/>
          <w:kern w:val="0"/>
          <w:sz w:val="32"/>
          <w:szCs w:val="32"/>
          <w:highlight w:val="none"/>
        </w:rPr>
      </w:pPr>
    </w:p>
    <w:p w14:paraId="142C18AB">
      <w:pPr>
        <w:jc w:val="both"/>
        <w:rPr>
          <w:rFonts w:hint="eastAsia" w:ascii="宋体" w:hAnsi="宋体" w:eastAsia="宋体" w:cs="宋体"/>
          <w:b/>
          <w:bCs/>
          <w:kern w:val="0"/>
          <w:sz w:val="32"/>
          <w:szCs w:val="32"/>
          <w:highlight w:val="none"/>
        </w:rPr>
      </w:pPr>
    </w:p>
    <w:p w14:paraId="070085DE">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rPr>
        <w:t>三、</w:t>
      </w:r>
      <w:r>
        <w:rPr>
          <w:rFonts w:hint="eastAsia" w:ascii="宋体" w:hAnsi="宋体" w:eastAsia="宋体" w:cs="宋体"/>
          <w:b/>
          <w:bCs/>
          <w:kern w:val="0"/>
          <w:sz w:val="32"/>
          <w:szCs w:val="32"/>
          <w:highlight w:val="none"/>
          <w:lang w:val="zh-CN"/>
        </w:rPr>
        <w:t>联合协议</w:t>
      </w:r>
    </w:p>
    <w:p w14:paraId="150A080E">
      <w:pPr>
        <w:widowControl/>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（以联合体形式投标的，提供联合协议；本项目不接受联合体投标或者投标人不以联合体形式投标的，则不需要提供）</w:t>
      </w:r>
    </w:p>
    <w:p w14:paraId="0D3C9CD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14:paraId="3478E3BF">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14:paraId="3654727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14:paraId="24520919">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p>
    <w:p w14:paraId="34E5D56E">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rPr>
        <w:t>提供的全部货物由小微企业制造，其合同份额占到合同总金额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kern w:val="0"/>
          <w:sz w:val="24"/>
          <w:szCs w:val="24"/>
          <w:highlight w:val="none"/>
          <w:lang w:val="zh-CN"/>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14:paraId="75B97E1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14:paraId="26573878">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14:paraId="2CA7BEC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14:paraId="1BB5277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14:paraId="1A8CD46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14:paraId="03C28D35">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560A1D07">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32DA02EC">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37051770">
      <w:pPr>
        <w:snapToGrid w:val="0"/>
        <w:spacing w:line="360" w:lineRule="auto"/>
        <w:ind w:right="480"/>
        <w:rPr>
          <w:rFonts w:hint="eastAsia" w:ascii="宋体" w:hAnsi="宋体" w:eastAsia="宋体" w:cs="宋体"/>
          <w:b/>
          <w:bCs/>
          <w:kern w:val="0"/>
          <w:sz w:val="32"/>
          <w:szCs w:val="32"/>
          <w:highlight w:val="none"/>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7188DB4">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四、分包意向协议</w:t>
      </w:r>
    </w:p>
    <w:p w14:paraId="51FE5ECF">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14:paraId="1251B6C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14:paraId="2A51918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14:paraId="17B2404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14:paraId="34609691">
      <w:pPr>
        <w:pStyle w:val="3"/>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7524131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14:paraId="68AF9A05">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A3A8F5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14:paraId="5A484152">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23260599">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14:paraId="131A2CCD">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39BF2793">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14:paraId="036C90CE">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2D31F39E">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14:paraId="44DCCA2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02D1281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14:paraId="167D94D5">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u w:val="single"/>
        </w:rPr>
        <w:t>（分包供应商名称）提供的货物全部由小微企业制造，</w:t>
      </w:r>
      <w:r>
        <w:rPr>
          <w:rFonts w:hint="eastAsia" w:ascii="宋体" w:hAnsi="宋体" w:eastAsia="宋体" w:cs="宋体"/>
          <w:kern w:val="0"/>
          <w:sz w:val="24"/>
          <w:szCs w:val="24"/>
          <w:highlight w:val="none"/>
        </w:rPr>
        <w:t>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highlight w:val="none"/>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14:paraId="50AAB11A">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w:t>
      </w:r>
    </w:p>
    <w:p w14:paraId="4D1D7126">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14:paraId="66850B82">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733490F4">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248F687E">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五、符合性审查资料</w:t>
      </w:r>
    </w:p>
    <w:p w14:paraId="544E863A">
      <w:pPr>
        <w:jc w:val="center"/>
        <w:rPr>
          <w:rFonts w:hint="eastAsia" w:ascii="宋体" w:hAnsi="宋体" w:eastAsia="宋体" w:cs="宋体"/>
          <w:b/>
          <w:bCs/>
          <w:kern w:val="0"/>
          <w:sz w:val="32"/>
          <w:szCs w:val="32"/>
          <w:highlight w:val="none"/>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A2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966E28">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991" w:type="dxa"/>
            <w:vAlign w:val="center"/>
          </w:tcPr>
          <w:p w14:paraId="383302F4">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实质性要求</w:t>
            </w:r>
          </w:p>
        </w:tc>
        <w:tc>
          <w:tcPr>
            <w:tcW w:w="2551" w:type="dxa"/>
            <w:vAlign w:val="center"/>
          </w:tcPr>
          <w:p w14:paraId="7FFD8496">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需要提供的符合性审查资料</w:t>
            </w:r>
          </w:p>
        </w:tc>
        <w:tc>
          <w:tcPr>
            <w:tcW w:w="1418" w:type="dxa"/>
            <w:vAlign w:val="center"/>
          </w:tcPr>
          <w:p w14:paraId="55692C2E">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投标文件中的</w:t>
            </w:r>
          </w:p>
          <w:p w14:paraId="16F47700">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页码位置</w:t>
            </w:r>
          </w:p>
        </w:tc>
      </w:tr>
      <w:tr w14:paraId="4620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3C8637">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991" w:type="dxa"/>
            <w:vAlign w:val="top"/>
          </w:tcPr>
          <w:p w14:paraId="4591F2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投标文件按照招标文件要求签署、盖章。</w:t>
            </w:r>
          </w:p>
        </w:tc>
        <w:tc>
          <w:tcPr>
            <w:tcW w:w="2551" w:type="dxa"/>
            <w:vAlign w:val="center"/>
          </w:tcPr>
          <w:p w14:paraId="170B2CFE">
            <w:pPr>
              <w:rPr>
                <w:rFonts w:hint="eastAsia" w:ascii="宋体" w:hAnsi="宋体" w:eastAsia="宋体" w:cs="宋体"/>
                <w:sz w:val="24"/>
                <w:szCs w:val="24"/>
                <w:highlight w:val="none"/>
              </w:rPr>
            </w:pPr>
            <w:r>
              <w:rPr>
                <w:rFonts w:hint="eastAsia" w:ascii="宋体" w:hAnsi="宋体" w:eastAsia="宋体" w:cs="宋体"/>
                <w:sz w:val="24"/>
                <w:szCs w:val="24"/>
                <w:highlight w:val="none"/>
              </w:rPr>
              <w:t>需要使用电子签名或者签字盖章的投标文件的组成部分</w:t>
            </w:r>
          </w:p>
        </w:tc>
        <w:tc>
          <w:tcPr>
            <w:tcW w:w="1418" w:type="dxa"/>
            <w:vAlign w:val="top"/>
          </w:tcPr>
          <w:p w14:paraId="27DCCA12">
            <w:pPr>
              <w:rPr>
                <w:rFonts w:hint="eastAsia" w:ascii="宋体" w:hAnsi="宋体" w:eastAsia="宋体" w:cs="宋体"/>
                <w:sz w:val="24"/>
                <w:szCs w:val="24"/>
                <w:highlight w:val="none"/>
              </w:rPr>
            </w:pPr>
          </w:p>
          <w:p w14:paraId="4FB1ABBE">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14:paraId="2C23ECFA">
            <w:pPr>
              <w:rPr>
                <w:rFonts w:hint="eastAsia" w:ascii="宋体" w:hAnsi="宋体" w:eastAsia="宋体" w:cs="宋体"/>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7DF4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D6E46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91" w:type="dxa"/>
            <w:vAlign w:val="top"/>
          </w:tcPr>
          <w:p w14:paraId="58D17D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3F90F14">
            <w:pPr>
              <w:rPr>
                <w:rFonts w:hint="eastAsia" w:ascii="宋体" w:hAnsi="宋体" w:eastAsia="宋体" w:cs="宋体"/>
                <w:sz w:val="24"/>
                <w:szCs w:val="24"/>
                <w:highlight w:val="none"/>
              </w:rPr>
            </w:pPr>
            <w:r>
              <w:rPr>
                <w:rFonts w:hint="eastAsia" w:ascii="宋体" w:hAnsi="宋体" w:eastAsia="宋体" w:cs="宋体"/>
                <w:sz w:val="24"/>
                <w:szCs w:val="24"/>
                <w:highlight w:val="none"/>
              </w:rPr>
              <w:t>节能产品认证证书（本项目拟采购的产品不属于政府强制采购的节能产品品目清单范围的，无需提供）</w:t>
            </w:r>
          </w:p>
        </w:tc>
        <w:tc>
          <w:tcPr>
            <w:tcW w:w="1418" w:type="dxa"/>
            <w:vAlign w:val="top"/>
          </w:tcPr>
          <w:p w14:paraId="7E3C845E">
            <w:pPr>
              <w:rPr>
                <w:rFonts w:hint="eastAsia" w:ascii="宋体" w:hAnsi="宋体" w:eastAsia="宋体" w:cs="宋体"/>
                <w:sz w:val="24"/>
                <w:szCs w:val="24"/>
                <w:highlight w:val="none"/>
              </w:rPr>
            </w:pPr>
          </w:p>
          <w:p w14:paraId="49A1AC0F">
            <w:pPr>
              <w:rPr>
                <w:rFonts w:hint="eastAsia" w:ascii="宋体" w:hAnsi="宋体" w:eastAsia="宋体" w:cs="宋体"/>
                <w:sz w:val="24"/>
                <w:szCs w:val="24"/>
                <w:highlight w:val="none"/>
              </w:rPr>
            </w:pPr>
          </w:p>
          <w:p w14:paraId="3D86CA63">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14:paraId="09F457B9">
            <w:pPr>
              <w:pStyle w:val="3"/>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3C50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1CF123">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91" w:type="dxa"/>
            <w:vAlign w:val="top"/>
          </w:tcPr>
          <w:p w14:paraId="52A6266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投标文件中承诺的投标有效期不少于招标文件中载明的投标有效期。</w:t>
            </w:r>
          </w:p>
        </w:tc>
        <w:tc>
          <w:tcPr>
            <w:tcW w:w="2551" w:type="dxa"/>
            <w:vAlign w:val="center"/>
          </w:tcPr>
          <w:p w14:paraId="5D6EF255">
            <w:pPr>
              <w:rPr>
                <w:rFonts w:hint="eastAsia" w:ascii="宋体" w:hAnsi="宋体" w:eastAsia="宋体" w:cs="宋体"/>
                <w:sz w:val="24"/>
                <w:szCs w:val="24"/>
                <w:highlight w:val="none"/>
              </w:rPr>
            </w:pPr>
            <w:r>
              <w:rPr>
                <w:rFonts w:hint="eastAsia" w:ascii="宋体" w:hAnsi="宋体" w:eastAsia="宋体" w:cs="宋体"/>
                <w:sz w:val="24"/>
                <w:szCs w:val="24"/>
                <w:highlight w:val="none"/>
              </w:rPr>
              <w:t>投标函</w:t>
            </w:r>
          </w:p>
        </w:tc>
        <w:tc>
          <w:tcPr>
            <w:tcW w:w="1418" w:type="dxa"/>
            <w:vAlign w:val="top"/>
          </w:tcPr>
          <w:p w14:paraId="19EF7085">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6AF4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9A4171">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91" w:type="dxa"/>
            <w:vAlign w:val="top"/>
          </w:tcPr>
          <w:p w14:paraId="07FFA08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投标文件满足招标文件的其它实质性要求。</w:t>
            </w:r>
          </w:p>
        </w:tc>
        <w:tc>
          <w:tcPr>
            <w:tcW w:w="2551" w:type="dxa"/>
            <w:vAlign w:val="center"/>
          </w:tcPr>
          <w:p w14:paraId="48BF7743">
            <w:pP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招标文件其它实质性要求相应的材料（“▲” 系指实质性要求条款，招标文件无其它实质性要求的，无需提供）</w:t>
            </w:r>
          </w:p>
        </w:tc>
        <w:tc>
          <w:tcPr>
            <w:tcW w:w="1418" w:type="dxa"/>
            <w:vAlign w:val="top"/>
          </w:tcPr>
          <w:p w14:paraId="6448E94B">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bl>
    <w:p w14:paraId="507AE00E">
      <w:pPr>
        <w:jc w:val="center"/>
        <w:rPr>
          <w:rFonts w:hint="eastAsia" w:ascii="宋体" w:hAnsi="宋体" w:eastAsia="宋体" w:cs="宋体"/>
          <w:b/>
          <w:bCs/>
          <w:kern w:val="0"/>
          <w:sz w:val="32"/>
          <w:szCs w:val="32"/>
          <w:highlight w:val="none"/>
        </w:rPr>
      </w:pPr>
    </w:p>
    <w:p w14:paraId="4F2A51BA">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 xml:space="preserve">            </w:t>
      </w:r>
    </w:p>
    <w:p w14:paraId="57DCD61C">
      <w:pPr>
        <w:jc w:val="center"/>
        <w:rPr>
          <w:rFonts w:hint="eastAsia" w:ascii="宋体" w:hAnsi="宋体" w:eastAsia="宋体" w:cs="宋体"/>
          <w:b/>
          <w:bCs/>
          <w:kern w:val="0"/>
          <w:sz w:val="32"/>
          <w:szCs w:val="32"/>
          <w:highlight w:val="none"/>
        </w:rPr>
      </w:pPr>
    </w:p>
    <w:p w14:paraId="16A2BA32">
      <w:pPr>
        <w:jc w:val="center"/>
        <w:rPr>
          <w:rFonts w:hint="eastAsia" w:ascii="宋体" w:hAnsi="宋体" w:eastAsia="宋体" w:cs="宋体"/>
          <w:b/>
          <w:bCs/>
          <w:kern w:val="0"/>
          <w:sz w:val="32"/>
          <w:szCs w:val="32"/>
          <w:highlight w:val="none"/>
        </w:rPr>
      </w:pPr>
    </w:p>
    <w:p w14:paraId="36AD0FD8">
      <w:pPr>
        <w:jc w:val="center"/>
        <w:rPr>
          <w:rFonts w:hint="eastAsia" w:ascii="宋体" w:hAnsi="宋体" w:eastAsia="宋体" w:cs="宋体"/>
          <w:b/>
          <w:bCs/>
          <w:kern w:val="0"/>
          <w:sz w:val="32"/>
          <w:szCs w:val="32"/>
          <w:highlight w:val="none"/>
        </w:rPr>
      </w:pPr>
    </w:p>
    <w:p w14:paraId="21E21BFF">
      <w:pPr>
        <w:jc w:val="center"/>
        <w:rPr>
          <w:rFonts w:hint="eastAsia" w:ascii="宋体" w:hAnsi="宋体" w:eastAsia="宋体" w:cs="宋体"/>
          <w:b/>
          <w:bCs/>
          <w:kern w:val="0"/>
          <w:sz w:val="32"/>
          <w:szCs w:val="32"/>
          <w:highlight w:val="none"/>
        </w:rPr>
      </w:pPr>
    </w:p>
    <w:p w14:paraId="613C8649">
      <w:pPr>
        <w:jc w:val="center"/>
        <w:rPr>
          <w:rFonts w:hint="eastAsia" w:ascii="宋体" w:hAnsi="宋体" w:eastAsia="宋体" w:cs="宋体"/>
          <w:b/>
          <w:bCs/>
          <w:kern w:val="0"/>
          <w:sz w:val="32"/>
          <w:szCs w:val="32"/>
          <w:highlight w:val="none"/>
        </w:rPr>
      </w:pPr>
    </w:p>
    <w:p w14:paraId="2FDF6329">
      <w:pPr>
        <w:jc w:val="center"/>
        <w:rPr>
          <w:rFonts w:hint="eastAsia" w:ascii="宋体" w:hAnsi="宋体" w:eastAsia="宋体" w:cs="宋体"/>
          <w:b/>
          <w:bCs/>
          <w:kern w:val="0"/>
          <w:sz w:val="32"/>
          <w:szCs w:val="32"/>
          <w:highlight w:val="none"/>
        </w:rPr>
      </w:pPr>
    </w:p>
    <w:p w14:paraId="6D1707C7">
      <w:pPr>
        <w:jc w:val="both"/>
        <w:rPr>
          <w:rFonts w:hint="eastAsia" w:ascii="宋体" w:hAnsi="宋体" w:eastAsia="宋体" w:cs="宋体"/>
          <w:b/>
          <w:bCs/>
          <w:kern w:val="0"/>
          <w:sz w:val="32"/>
          <w:szCs w:val="32"/>
          <w:highlight w:val="none"/>
        </w:rPr>
      </w:pPr>
    </w:p>
    <w:p w14:paraId="1AA85712">
      <w:pPr>
        <w:jc w:val="center"/>
        <w:rPr>
          <w:rFonts w:hint="eastAsia" w:ascii="宋体" w:hAnsi="宋体" w:eastAsia="宋体" w:cs="宋体"/>
          <w:b/>
          <w:bCs/>
          <w:kern w:val="0"/>
          <w:sz w:val="32"/>
          <w:szCs w:val="32"/>
          <w:highlight w:val="none"/>
        </w:rPr>
      </w:pPr>
    </w:p>
    <w:p w14:paraId="666D1F10">
      <w:pPr>
        <w:jc w:val="center"/>
        <w:rPr>
          <w:rFonts w:hint="eastAsia" w:ascii="宋体" w:hAnsi="宋体" w:eastAsia="宋体" w:cs="宋体"/>
          <w:b/>
          <w:bCs/>
          <w:kern w:val="0"/>
          <w:sz w:val="32"/>
          <w:szCs w:val="32"/>
          <w:highlight w:val="none"/>
        </w:rPr>
      </w:pPr>
    </w:p>
    <w:p w14:paraId="11C88E62">
      <w:pPr>
        <w:jc w:val="center"/>
        <w:rPr>
          <w:rFonts w:hint="eastAsia" w:ascii="宋体" w:hAnsi="宋体" w:eastAsia="宋体" w:cs="宋体"/>
          <w:b/>
          <w:bCs/>
          <w:kern w:val="0"/>
          <w:sz w:val="32"/>
          <w:szCs w:val="32"/>
          <w:highlight w:val="none"/>
        </w:rPr>
      </w:pPr>
    </w:p>
    <w:p w14:paraId="33221876">
      <w:pPr>
        <w:jc w:val="center"/>
        <w:rPr>
          <w:rFonts w:hint="eastAsia" w:ascii="宋体" w:hAnsi="宋体" w:eastAsia="宋体" w:cs="宋体"/>
          <w:b/>
          <w:bCs/>
          <w:kern w:val="0"/>
          <w:sz w:val="32"/>
          <w:szCs w:val="32"/>
          <w:highlight w:val="none"/>
        </w:rPr>
      </w:pPr>
    </w:p>
    <w:p w14:paraId="14875CCA">
      <w:pPr>
        <w:jc w:val="center"/>
        <w:rPr>
          <w:rFonts w:hint="eastAsia" w:ascii="宋体" w:hAnsi="宋体" w:eastAsia="宋体" w:cs="宋体"/>
          <w:b/>
          <w:bCs/>
          <w:kern w:val="0"/>
          <w:sz w:val="32"/>
          <w:szCs w:val="32"/>
          <w:highlight w:val="none"/>
        </w:rPr>
      </w:pPr>
    </w:p>
    <w:p w14:paraId="6D705F88">
      <w:pPr>
        <w:jc w:val="center"/>
        <w:rPr>
          <w:rFonts w:hint="eastAsia" w:ascii="宋体" w:hAnsi="宋体" w:eastAsia="宋体" w:cs="宋体"/>
          <w:b/>
          <w:bCs/>
          <w:kern w:val="0"/>
          <w:sz w:val="32"/>
          <w:szCs w:val="32"/>
          <w:highlight w:val="none"/>
        </w:rPr>
      </w:pPr>
    </w:p>
    <w:p w14:paraId="37EE84EE">
      <w:pPr>
        <w:jc w:val="both"/>
        <w:rPr>
          <w:rFonts w:hint="eastAsia" w:ascii="宋体" w:hAnsi="宋体" w:eastAsia="宋体" w:cs="宋体"/>
          <w:b/>
          <w:bCs/>
          <w:kern w:val="0"/>
          <w:sz w:val="32"/>
          <w:szCs w:val="32"/>
          <w:highlight w:val="none"/>
        </w:rPr>
      </w:pPr>
    </w:p>
    <w:p w14:paraId="5829ED06">
      <w:pPr>
        <w:jc w:val="center"/>
        <w:rPr>
          <w:rFonts w:hint="eastAsia" w:ascii="宋体" w:hAnsi="宋体" w:eastAsia="宋体" w:cs="宋体"/>
          <w:highlight w:val="none"/>
        </w:rPr>
      </w:pPr>
      <w:r>
        <w:rPr>
          <w:rFonts w:hint="eastAsia" w:ascii="宋体" w:hAnsi="宋体" w:eastAsia="宋体" w:cs="宋体"/>
          <w:b/>
          <w:bCs/>
          <w:kern w:val="0"/>
          <w:sz w:val="32"/>
          <w:szCs w:val="32"/>
          <w:highlight w:val="none"/>
        </w:rPr>
        <w:t>六、评标标准相应的商务技术资料</w:t>
      </w:r>
    </w:p>
    <w:p w14:paraId="4D0D13FC">
      <w:pPr>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（按招标文件第四部分评标办法前附表中“投标文件中评标标准相应的商务技术资料目录”提供资料）</w:t>
      </w:r>
    </w:p>
    <w:p w14:paraId="127AF259">
      <w:pPr>
        <w:jc w:val="center"/>
        <w:rPr>
          <w:rFonts w:hint="eastAsia" w:ascii="宋体" w:hAnsi="宋体" w:eastAsia="宋体" w:cs="宋体"/>
          <w:b/>
          <w:bCs/>
          <w:kern w:val="0"/>
          <w:sz w:val="32"/>
          <w:szCs w:val="32"/>
          <w:highlight w:val="none"/>
        </w:rPr>
      </w:pPr>
    </w:p>
    <w:p w14:paraId="5F04B691">
      <w:pPr>
        <w:jc w:val="center"/>
        <w:rPr>
          <w:rFonts w:hint="eastAsia" w:ascii="宋体" w:hAnsi="宋体" w:eastAsia="宋体" w:cs="宋体"/>
          <w:b/>
          <w:bCs/>
          <w:kern w:val="0"/>
          <w:sz w:val="32"/>
          <w:szCs w:val="32"/>
          <w:highlight w:val="none"/>
        </w:rPr>
      </w:pPr>
    </w:p>
    <w:p w14:paraId="01382209">
      <w:pPr>
        <w:jc w:val="center"/>
        <w:rPr>
          <w:rFonts w:hint="eastAsia" w:ascii="宋体" w:hAnsi="宋体" w:eastAsia="宋体" w:cs="宋体"/>
          <w:b/>
          <w:bCs/>
          <w:kern w:val="0"/>
          <w:sz w:val="32"/>
          <w:szCs w:val="32"/>
          <w:highlight w:val="none"/>
        </w:rPr>
      </w:pPr>
    </w:p>
    <w:p w14:paraId="47C224A5">
      <w:pPr>
        <w:jc w:val="center"/>
        <w:rPr>
          <w:rFonts w:hint="eastAsia" w:ascii="宋体" w:hAnsi="宋体" w:eastAsia="宋体" w:cs="宋体"/>
          <w:b/>
          <w:bCs/>
          <w:kern w:val="0"/>
          <w:sz w:val="32"/>
          <w:szCs w:val="32"/>
          <w:highlight w:val="none"/>
        </w:rPr>
      </w:pPr>
    </w:p>
    <w:p w14:paraId="65E35E71">
      <w:pPr>
        <w:jc w:val="center"/>
        <w:rPr>
          <w:rFonts w:hint="eastAsia" w:ascii="宋体" w:hAnsi="宋体" w:eastAsia="宋体" w:cs="宋体"/>
          <w:b/>
          <w:bCs/>
          <w:kern w:val="0"/>
          <w:sz w:val="32"/>
          <w:szCs w:val="32"/>
          <w:highlight w:val="none"/>
        </w:rPr>
      </w:pPr>
    </w:p>
    <w:p w14:paraId="6D4DD832">
      <w:pPr>
        <w:jc w:val="center"/>
        <w:rPr>
          <w:rFonts w:hint="eastAsia" w:ascii="宋体" w:hAnsi="宋体" w:eastAsia="宋体" w:cs="宋体"/>
          <w:b/>
          <w:bCs/>
          <w:kern w:val="0"/>
          <w:sz w:val="32"/>
          <w:szCs w:val="32"/>
          <w:highlight w:val="none"/>
        </w:rPr>
      </w:pPr>
    </w:p>
    <w:p w14:paraId="09D39D8B">
      <w:pPr>
        <w:jc w:val="center"/>
        <w:rPr>
          <w:rFonts w:hint="eastAsia" w:ascii="宋体" w:hAnsi="宋体" w:eastAsia="宋体" w:cs="宋体"/>
          <w:b/>
          <w:bCs/>
          <w:kern w:val="0"/>
          <w:sz w:val="32"/>
          <w:szCs w:val="32"/>
          <w:highlight w:val="none"/>
        </w:rPr>
      </w:pPr>
    </w:p>
    <w:p w14:paraId="6D895226">
      <w:pPr>
        <w:jc w:val="center"/>
        <w:rPr>
          <w:rFonts w:hint="eastAsia" w:ascii="宋体" w:hAnsi="宋体" w:eastAsia="宋体" w:cs="宋体"/>
          <w:b/>
          <w:bCs/>
          <w:kern w:val="0"/>
          <w:sz w:val="32"/>
          <w:szCs w:val="32"/>
          <w:highlight w:val="none"/>
        </w:rPr>
      </w:pPr>
    </w:p>
    <w:p w14:paraId="32B4F502">
      <w:pPr>
        <w:jc w:val="center"/>
        <w:rPr>
          <w:rFonts w:hint="eastAsia" w:ascii="宋体" w:hAnsi="宋体" w:eastAsia="宋体" w:cs="宋体"/>
          <w:b/>
          <w:bCs/>
          <w:kern w:val="0"/>
          <w:sz w:val="32"/>
          <w:szCs w:val="32"/>
          <w:highlight w:val="none"/>
        </w:rPr>
      </w:pPr>
    </w:p>
    <w:p w14:paraId="2ADA4DD0">
      <w:pPr>
        <w:jc w:val="center"/>
        <w:rPr>
          <w:rFonts w:hint="eastAsia" w:ascii="宋体" w:hAnsi="宋体" w:eastAsia="宋体" w:cs="宋体"/>
          <w:b/>
          <w:bCs/>
          <w:kern w:val="0"/>
          <w:sz w:val="32"/>
          <w:szCs w:val="32"/>
          <w:highlight w:val="none"/>
        </w:rPr>
      </w:pPr>
    </w:p>
    <w:p w14:paraId="31CD2FCB">
      <w:pPr>
        <w:jc w:val="center"/>
        <w:rPr>
          <w:rFonts w:hint="eastAsia" w:ascii="宋体" w:hAnsi="宋体" w:eastAsia="宋体" w:cs="宋体"/>
          <w:b/>
          <w:bCs/>
          <w:kern w:val="0"/>
          <w:sz w:val="32"/>
          <w:szCs w:val="32"/>
          <w:highlight w:val="none"/>
        </w:rPr>
      </w:pPr>
    </w:p>
    <w:p w14:paraId="3A8D3689">
      <w:pPr>
        <w:jc w:val="center"/>
        <w:rPr>
          <w:rFonts w:hint="eastAsia" w:ascii="宋体" w:hAnsi="宋体" w:eastAsia="宋体" w:cs="宋体"/>
          <w:b/>
          <w:bCs/>
          <w:kern w:val="0"/>
          <w:sz w:val="32"/>
          <w:szCs w:val="32"/>
          <w:highlight w:val="none"/>
        </w:rPr>
      </w:pPr>
    </w:p>
    <w:p w14:paraId="702E7298">
      <w:pPr>
        <w:jc w:val="center"/>
        <w:rPr>
          <w:rFonts w:hint="eastAsia" w:ascii="宋体" w:hAnsi="宋体" w:eastAsia="宋体" w:cs="宋体"/>
          <w:b/>
          <w:bCs/>
          <w:kern w:val="0"/>
          <w:sz w:val="32"/>
          <w:szCs w:val="32"/>
          <w:highlight w:val="none"/>
        </w:rPr>
      </w:pPr>
    </w:p>
    <w:p w14:paraId="3E75D72E">
      <w:pPr>
        <w:jc w:val="center"/>
        <w:rPr>
          <w:rFonts w:hint="eastAsia" w:ascii="宋体" w:hAnsi="宋体" w:eastAsia="宋体" w:cs="宋体"/>
          <w:b/>
          <w:bCs/>
          <w:kern w:val="0"/>
          <w:sz w:val="32"/>
          <w:szCs w:val="32"/>
          <w:highlight w:val="none"/>
        </w:rPr>
      </w:pPr>
    </w:p>
    <w:p w14:paraId="5F2ACEEB">
      <w:pPr>
        <w:jc w:val="center"/>
        <w:rPr>
          <w:rFonts w:hint="eastAsia" w:ascii="宋体" w:hAnsi="宋体" w:eastAsia="宋体" w:cs="宋体"/>
          <w:b/>
          <w:bCs/>
          <w:kern w:val="0"/>
          <w:sz w:val="32"/>
          <w:szCs w:val="32"/>
          <w:highlight w:val="none"/>
        </w:rPr>
      </w:pPr>
    </w:p>
    <w:p w14:paraId="1F337529">
      <w:pPr>
        <w:jc w:val="center"/>
        <w:rPr>
          <w:rFonts w:hint="eastAsia" w:ascii="宋体" w:hAnsi="宋体" w:eastAsia="宋体" w:cs="宋体"/>
          <w:b/>
          <w:bCs/>
          <w:kern w:val="0"/>
          <w:sz w:val="32"/>
          <w:szCs w:val="32"/>
          <w:highlight w:val="none"/>
        </w:rPr>
      </w:pPr>
    </w:p>
    <w:p w14:paraId="1503919A">
      <w:pPr>
        <w:jc w:val="center"/>
        <w:rPr>
          <w:rFonts w:hint="eastAsia" w:ascii="宋体" w:hAnsi="宋体" w:eastAsia="宋体" w:cs="宋体"/>
          <w:b/>
          <w:bCs/>
          <w:kern w:val="0"/>
          <w:sz w:val="32"/>
          <w:szCs w:val="32"/>
          <w:highlight w:val="none"/>
        </w:rPr>
      </w:pPr>
    </w:p>
    <w:p w14:paraId="070DCAAF">
      <w:pPr>
        <w:jc w:val="center"/>
        <w:rPr>
          <w:rFonts w:hint="eastAsia" w:ascii="宋体" w:hAnsi="宋体" w:eastAsia="宋体" w:cs="宋体"/>
          <w:b/>
          <w:bCs/>
          <w:kern w:val="0"/>
          <w:sz w:val="32"/>
          <w:szCs w:val="32"/>
          <w:highlight w:val="none"/>
        </w:rPr>
      </w:pPr>
    </w:p>
    <w:p w14:paraId="190766E8">
      <w:pPr>
        <w:jc w:val="center"/>
        <w:rPr>
          <w:rFonts w:hint="eastAsia" w:ascii="宋体" w:hAnsi="宋体" w:eastAsia="宋体" w:cs="宋体"/>
          <w:b/>
          <w:bCs/>
          <w:kern w:val="0"/>
          <w:sz w:val="32"/>
          <w:szCs w:val="32"/>
          <w:highlight w:val="none"/>
        </w:rPr>
      </w:pPr>
    </w:p>
    <w:p w14:paraId="4FB0AE49">
      <w:pPr>
        <w:jc w:val="center"/>
        <w:rPr>
          <w:rFonts w:hint="eastAsia" w:ascii="宋体" w:hAnsi="宋体" w:eastAsia="宋体" w:cs="宋体"/>
          <w:b/>
          <w:bCs/>
          <w:kern w:val="0"/>
          <w:sz w:val="32"/>
          <w:szCs w:val="32"/>
          <w:highlight w:val="none"/>
        </w:rPr>
      </w:pPr>
    </w:p>
    <w:p w14:paraId="3FD6C33B">
      <w:pPr>
        <w:jc w:val="center"/>
        <w:rPr>
          <w:rFonts w:hint="eastAsia" w:ascii="宋体" w:hAnsi="宋体" w:eastAsia="宋体" w:cs="宋体"/>
          <w:b/>
          <w:bCs/>
          <w:kern w:val="0"/>
          <w:sz w:val="32"/>
          <w:szCs w:val="32"/>
          <w:highlight w:val="none"/>
        </w:rPr>
      </w:pPr>
    </w:p>
    <w:p w14:paraId="3FB2CDA8">
      <w:pPr>
        <w:jc w:val="center"/>
        <w:rPr>
          <w:rFonts w:hint="eastAsia" w:ascii="宋体" w:hAnsi="宋体" w:eastAsia="宋体" w:cs="宋体"/>
          <w:b/>
          <w:bCs/>
          <w:kern w:val="0"/>
          <w:sz w:val="32"/>
          <w:szCs w:val="32"/>
          <w:highlight w:val="none"/>
        </w:rPr>
      </w:pPr>
    </w:p>
    <w:p w14:paraId="137203DF">
      <w:pPr>
        <w:jc w:val="center"/>
        <w:rPr>
          <w:rFonts w:hint="eastAsia" w:ascii="宋体" w:hAnsi="宋体" w:eastAsia="宋体" w:cs="宋体"/>
          <w:b/>
          <w:bCs/>
          <w:kern w:val="0"/>
          <w:sz w:val="32"/>
          <w:szCs w:val="32"/>
          <w:highlight w:val="none"/>
        </w:rPr>
      </w:pPr>
    </w:p>
    <w:p w14:paraId="2DFEC2DF">
      <w:pPr>
        <w:jc w:val="center"/>
        <w:rPr>
          <w:rFonts w:hint="eastAsia" w:ascii="宋体" w:hAnsi="宋体" w:eastAsia="宋体" w:cs="宋体"/>
          <w:b/>
          <w:bCs/>
          <w:kern w:val="0"/>
          <w:sz w:val="32"/>
          <w:szCs w:val="32"/>
          <w:highlight w:val="none"/>
        </w:rPr>
      </w:pPr>
    </w:p>
    <w:p w14:paraId="65A4104E">
      <w:pPr>
        <w:jc w:val="center"/>
        <w:rPr>
          <w:rFonts w:hint="eastAsia" w:ascii="宋体" w:hAnsi="宋体" w:eastAsia="宋体" w:cs="宋体"/>
          <w:b/>
          <w:bCs/>
          <w:kern w:val="0"/>
          <w:sz w:val="32"/>
          <w:szCs w:val="32"/>
          <w:highlight w:val="none"/>
        </w:rPr>
      </w:pPr>
    </w:p>
    <w:p w14:paraId="327EE586">
      <w:pPr>
        <w:jc w:val="both"/>
        <w:rPr>
          <w:rFonts w:hint="eastAsia" w:ascii="宋体" w:hAnsi="宋体" w:eastAsia="宋体" w:cs="宋体"/>
          <w:b/>
          <w:bCs/>
          <w:kern w:val="0"/>
          <w:sz w:val="32"/>
          <w:szCs w:val="32"/>
          <w:highlight w:val="none"/>
        </w:rPr>
      </w:pPr>
    </w:p>
    <w:p w14:paraId="65987EA3">
      <w:pPr>
        <w:jc w:val="center"/>
        <w:rPr>
          <w:rFonts w:hint="eastAsia" w:ascii="宋体" w:hAnsi="宋体" w:eastAsia="宋体" w:cs="宋体"/>
          <w:b/>
          <w:bCs/>
          <w:kern w:val="0"/>
          <w:sz w:val="32"/>
          <w:szCs w:val="32"/>
          <w:highlight w:val="none"/>
        </w:rPr>
      </w:pPr>
    </w:p>
    <w:p w14:paraId="26B22711">
      <w:pPr>
        <w:jc w:val="center"/>
        <w:rPr>
          <w:rFonts w:hint="eastAsia" w:ascii="宋体" w:hAnsi="宋体" w:eastAsia="宋体" w:cs="宋体"/>
          <w:b/>
          <w:bCs/>
          <w:kern w:val="0"/>
          <w:sz w:val="32"/>
          <w:szCs w:val="32"/>
          <w:highlight w:val="none"/>
        </w:rPr>
      </w:pPr>
    </w:p>
    <w:p w14:paraId="62394B82">
      <w:pPr>
        <w:jc w:val="both"/>
        <w:rPr>
          <w:rFonts w:hint="eastAsia" w:ascii="宋体" w:hAnsi="宋体" w:eastAsia="宋体" w:cs="宋体"/>
          <w:b/>
          <w:bCs/>
          <w:kern w:val="0"/>
          <w:sz w:val="32"/>
          <w:szCs w:val="32"/>
          <w:highlight w:val="none"/>
        </w:rPr>
      </w:pPr>
    </w:p>
    <w:p w14:paraId="5056D5BF">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13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4A4B2A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683" w:type="dxa"/>
            <w:vAlign w:val="top"/>
          </w:tcPr>
          <w:p w14:paraId="39B2A95C">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招标文件章节及具体内容</w:t>
            </w:r>
          </w:p>
        </w:tc>
        <w:tc>
          <w:tcPr>
            <w:tcW w:w="3546" w:type="dxa"/>
            <w:vAlign w:val="top"/>
          </w:tcPr>
          <w:p w14:paraId="16783C66">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投标文件章节及具体内容</w:t>
            </w:r>
          </w:p>
        </w:tc>
        <w:tc>
          <w:tcPr>
            <w:tcW w:w="1276" w:type="dxa"/>
            <w:vAlign w:val="top"/>
          </w:tcPr>
          <w:p w14:paraId="4AC6158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r>
      <w:tr w14:paraId="16BE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575F93C">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683" w:type="dxa"/>
            <w:vAlign w:val="top"/>
          </w:tcPr>
          <w:p w14:paraId="5E6F07B9">
            <w:pPr>
              <w:jc w:val="center"/>
              <w:rPr>
                <w:rFonts w:hint="eastAsia" w:ascii="宋体" w:hAnsi="宋体" w:eastAsia="宋体" w:cs="宋体"/>
                <w:b/>
                <w:bCs/>
                <w:kern w:val="0"/>
                <w:sz w:val="32"/>
                <w:szCs w:val="32"/>
                <w:highlight w:val="none"/>
              </w:rPr>
            </w:pPr>
          </w:p>
        </w:tc>
        <w:tc>
          <w:tcPr>
            <w:tcW w:w="3546" w:type="dxa"/>
            <w:vAlign w:val="top"/>
          </w:tcPr>
          <w:p w14:paraId="1F1D0487">
            <w:pPr>
              <w:jc w:val="center"/>
              <w:rPr>
                <w:rFonts w:hint="eastAsia" w:ascii="宋体" w:hAnsi="宋体" w:eastAsia="宋体" w:cs="宋体"/>
                <w:b/>
                <w:bCs/>
                <w:kern w:val="0"/>
                <w:sz w:val="32"/>
                <w:szCs w:val="32"/>
                <w:highlight w:val="none"/>
              </w:rPr>
            </w:pPr>
          </w:p>
        </w:tc>
        <w:tc>
          <w:tcPr>
            <w:tcW w:w="1276" w:type="dxa"/>
            <w:vAlign w:val="top"/>
          </w:tcPr>
          <w:p w14:paraId="2A37A004">
            <w:pPr>
              <w:jc w:val="center"/>
              <w:rPr>
                <w:rFonts w:hint="eastAsia" w:ascii="宋体" w:hAnsi="宋体" w:eastAsia="宋体" w:cs="宋体"/>
                <w:b/>
                <w:bCs/>
                <w:kern w:val="0"/>
                <w:sz w:val="32"/>
                <w:szCs w:val="32"/>
                <w:highlight w:val="none"/>
              </w:rPr>
            </w:pPr>
          </w:p>
        </w:tc>
      </w:tr>
      <w:tr w14:paraId="242B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D6BD11C">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683" w:type="dxa"/>
            <w:vAlign w:val="top"/>
          </w:tcPr>
          <w:p w14:paraId="6444E48E">
            <w:pPr>
              <w:jc w:val="center"/>
              <w:rPr>
                <w:rFonts w:hint="eastAsia" w:ascii="宋体" w:hAnsi="宋体" w:eastAsia="宋体" w:cs="宋体"/>
                <w:b/>
                <w:bCs/>
                <w:kern w:val="0"/>
                <w:sz w:val="32"/>
                <w:szCs w:val="32"/>
                <w:highlight w:val="none"/>
              </w:rPr>
            </w:pPr>
          </w:p>
        </w:tc>
        <w:tc>
          <w:tcPr>
            <w:tcW w:w="3546" w:type="dxa"/>
            <w:vAlign w:val="top"/>
          </w:tcPr>
          <w:p w14:paraId="26560C77">
            <w:pPr>
              <w:jc w:val="center"/>
              <w:rPr>
                <w:rFonts w:hint="eastAsia" w:ascii="宋体" w:hAnsi="宋体" w:eastAsia="宋体" w:cs="宋体"/>
                <w:b/>
                <w:bCs/>
                <w:kern w:val="0"/>
                <w:sz w:val="32"/>
                <w:szCs w:val="32"/>
                <w:highlight w:val="none"/>
              </w:rPr>
            </w:pPr>
          </w:p>
        </w:tc>
        <w:tc>
          <w:tcPr>
            <w:tcW w:w="1276" w:type="dxa"/>
            <w:vAlign w:val="top"/>
          </w:tcPr>
          <w:p w14:paraId="6EE3BCA3">
            <w:pPr>
              <w:jc w:val="center"/>
              <w:rPr>
                <w:rFonts w:hint="eastAsia" w:ascii="宋体" w:hAnsi="宋体" w:eastAsia="宋体" w:cs="宋体"/>
                <w:b/>
                <w:bCs/>
                <w:kern w:val="0"/>
                <w:sz w:val="32"/>
                <w:szCs w:val="32"/>
                <w:highlight w:val="none"/>
              </w:rPr>
            </w:pPr>
          </w:p>
        </w:tc>
      </w:tr>
      <w:tr w14:paraId="2FB4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AA77FB4">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3683" w:type="dxa"/>
            <w:vAlign w:val="top"/>
          </w:tcPr>
          <w:p w14:paraId="158E8867">
            <w:pPr>
              <w:jc w:val="center"/>
              <w:rPr>
                <w:rFonts w:hint="eastAsia" w:ascii="宋体" w:hAnsi="宋体" w:eastAsia="宋体" w:cs="宋体"/>
                <w:b/>
                <w:bCs/>
                <w:kern w:val="0"/>
                <w:sz w:val="32"/>
                <w:szCs w:val="32"/>
                <w:highlight w:val="none"/>
              </w:rPr>
            </w:pPr>
          </w:p>
        </w:tc>
        <w:tc>
          <w:tcPr>
            <w:tcW w:w="3546" w:type="dxa"/>
            <w:vAlign w:val="top"/>
          </w:tcPr>
          <w:p w14:paraId="5FEBCD31">
            <w:pPr>
              <w:jc w:val="center"/>
              <w:rPr>
                <w:rFonts w:hint="eastAsia" w:ascii="宋体" w:hAnsi="宋体" w:eastAsia="宋体" w:cs="宋体"/>
                <w:b/>
                <w:bCs/>
                <w:kern w:val="0"/>
                <w:sz w:val="32"/>
                <w:szCs w:val="32"/>
                <w:highlight w:val="none"/>
              </w:rPr>
            </w:pPr>
          </w:p>
        </w:tc>
        <w:tc>
          <w:tcPr>
            <w:tcW w:w="1276" w:type="dxa"/>
            <w:vAlign w:val="top"/>
          </w:tcPr>
          <w:p w14:paraId="1B8B66F4">
            <w:pPr>
              <w:jc w:val="center"/>
              <w:rPr>
                <w:rFonts w:hint="eastAsia" w:ascii="宋体" w:hAnsi="宋体" w:eastAsia="宋体" w:cs="宋体"/>
                <w:b/>
                <w:bCs/>
                <w:kern w:val="0"/>
                <w:sz w:val="32"/>
                <w:szCs w:val="32"/>
                <w:highlight w:val="none"/>
              </w:rPr>
            </w:pPr>
          </w:p>
        </w:tc>
      </w:tr>
    </w:tbl>
    <w:p w14:paraId="3C512357">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投标人保证：除商务技术偏离表列出的偏离外，投标人响应招标文件的全部要求</w:t>
      </w:r>
    </w:p>
    <w:p w14:paraId="6B1A554A">
      <w:pPr>
        <w:jc w:val="center"/>
        <w:rPr>
          <w:rFonts w:hint="eastAsia" w:ascii="宋体" w:hAnsi="宋体" w:eastAsia="宋体" w:cs="宋体"/>
          <w:b/>
          <w:bCs/>
          <w:kern w:val="0"/>
          <w:sz w:val="32"/>
          <w:szCs w:val="32"/>
          <w:highlight w:val="none"/>
        </w:rPr>
      </w:pPr>
    </w:p>
    <w:p w14:paraId="5954B990">
      <w:pPr>
        <w:jc w:val="center"/>
        <w:rPr>
          <w:rFonts w:hint="eastAsia" w:ascii="宋体" w:hAnsi="宋体" w:eastAsia="宋体" w:cs="宋体"/>
          <w:b/>
          <w:bCs/>
          <w:kern w:val="0"/>
          <w:sz w:val="32"/>
          <w:szCs w:val="32"/>
          <w:highlight w:val="none"/>
        </w:rPr>
      </w:pPr>
    </w:p>
    <w:p w14:paraId="57107CA3">
      <w:pPr>
        <w:jc w:val="center"/>
        <w:rPr>
          <w:rFonts w:hint="eastAsia" w:ascii="宋体" w:hAnsi="宋体" w:eastAsia="宋体" w:cs="宋体"/>
          <w:b/>
          <w:bCs/>
          <w:kern w:val="0"/>
          <w:sz w:val="32"/>
          <w:szCs w:val="32"/>
          <w:highlight w:val="none"/>
        </w:rPr>
      </w:pPr>
    </w:p>
    <w:p w14:paraId="477A7FF5">
      <w:pPr>
        <w:jc w:val="center"/>
        <w:rPr>
          <w:rFonts w:hint="eastAsia" w:ascii="宋体" w:hAnsi="宋体" w:eastAsia="宋体" w:cs="宋体"/>
          <w:b/>
          <w:bCs/>
          <w:kern w:val="0"/>
          <w:sz w:val="32"/>
          <w:szCs w:val="32"/>
          <w:highlight w:val="none"/>
        </w:rPr>
      </w:pPr>
    </w:p>
    <w:p w14:paraId="4D866A54">
      <w:pPr>
        <w:jc w:val="center"/>
        <w:rPr>
          <w:rFonts w:hint="eastAsia" w:ascii="宋体" w:hAnsi="宋体" w:eastAsia="宋体" w:cs="宋体"/>
          <w:b/>
          <w:bCs/>
          <w:kern w:val="0"/>
          <w:sz w:val="32"/>
          <w:szCs w:val="32"/>
          <w:highlight w:val="none"/>
        </w:rPr>
      </w:pPr>
    </w:p>
    <w:p w14:paraId="5600DD9B">
      <w:pPr>
        <w:jc w:val="center"/>
        <w:rPr>
          <w:rFonts w:hint="eastAsia" w:ascii="宋体" w:hAnsi="宋体" w:eastAsia="宋体" w:cs="宋体"/>
          <w:b/>
          <w:bCs/>
          <w:kern w:val="0"/>
          <w:sz w:val="32"/>
          <w:szCs w:val="32"/>
          <w:highlight w:val="none"/>
        </w:rPr>
      </w:pPr>
    </w:p>
    <w:p w14:paraId="7569CE77">
      <w:pPr>
        <w:jc w:val="center"/>
        <w:rPr>
          <w:rFonts w:hint="eastAsia" w:ascii="宋体" w:hAnsi="宋体" w:eastAsia="宋体" w:cs="宋体"/>
          <w:b/>
          <w:bCs/>
          <w:kern w:val="0"/>
          <w:sz w:val="32"/>
          <w:szCs w:val="32"/>
          <w:highlight w:val="none"/>
        </w:rPr>
      </w:pPr>
    </w:p>
    <w:p w14:paraId="0B7D2F72">
      <w:pPr>
        <w:jc w:val="center"/>
        <w:rPr>
          <w:rFonts w:hint="eastAsia" w:ascii="宋体" w:hAnsi="宋体" w:eastAsia="宋体" w:cs="宋体"/>
          <w:b/>
          <w:bCs/>
          <w:kern w:val="0"/>
          <w:sz w:val="32"/>
          <w:szCs w:val="32"/>
          <w:highlight w:val="none"/>
        </w:rPr>
      </w:pPr>
    </w:p>
    <w:p w14:paraId="54B4232E">
      <w:pPr>
        <w:jc w:val="center"/>
        <w:rPr>
          <w:rFonts w:hint="eastAsia" w:ascii="宋体" w:hAnsi="宋体" w:eastAsia="宋体" w:cs="宋体"/>
          <w:b/>
          <w:bCs/>
          <w:kern w:val="0"/>
          <w:sz w:val="32"/>
          <w:szCs w:val="32"/>
          <w:highlight w:val="none"/>
        </w:rPr>
      </w:pPr>
    </w:p>
    <w:p w14:paraId="3626DAC7">
      <w:pPr>
        <w:jc w:val="center"/>
        <w:rPr>
          <w:rFonts w:hint="eastAsia" w:ascii="宋体" w:hAnsi="宋体" w:eastAsia="宋体" w:cs="宋体"/>
          <w:b/>
          <w:bCs/>
          <w:kern w:val="0"/>
          <w:sz w:val="32"/>
          <w:szCs w:val="32"/>
          <w:highlight w:val="none"/>
        </w:rPr>
      </w:pPr>
    </w:p>
    <w:p w14:paraId="3434D87F">
      <w:pPr>
        <w:jc w:val="center"/>
        <w:rPr>
          <w:rFonts w:hint="eastAsia" w:ascii="宋体" w:hAnsi="宋体" w:eastAsia="宋体" w:cs="宋体"/>
          <w:b/>
          <w:bCs/>
          <w:kern w:val="0"/>
          <w:sz w:val="32"/>
          <w:szCs w:val="32"/>
          <w:highlight w:val="none"/>
        </w:rPr>
      </w:pPr>
    </w:p>
    <w:p w14:paraId="389E6BAE">
      <w:pPr>
        <w:jc w:val="center"/>
        <w:rPr>
          <w:rFonts w:hint="eastAsia" w:ascii="宋体" w:hAnsi="宋体" w:eastAsia="宋体" w:cs="宋体"/>
          <w:b/>
          <w:bCs/>
          <w:kern w:val="0"/>
          <w:sz w:val="32"/>
          <w:szCs w:val="32"/>
          <w:highlight w:val="none"/>
        </w:rPr>
      </w:pPr>
    </w:p>
    <w:p w14:paraId="63DDCDA2">
      <w:pPr>
        <w:ind w:firstLine="2891" w:firstLineChars="900"/>
        <w:rPr>
          <w:rFonts w:hint="eastAsia" w:ascii="宋体" w:hAnsi="宋体" w:eastAsia="宋体" w:cs="宋体"/>
          <w:b/>
          <w:bCs/>
          <w:sz w:val="32"/>
          <w:szCs w:val="32"/>
          <w:highlight w:val="none"/>
        </w:rPr>
      </w:pPr>
    </w:p>
    <w:p w14:paraId="30ACCC9C">
      <w:pPr>
        <w:ind w:firstLine="2891" w:firstLineChars="900"/>
        <w:rPr>
          <w:rFonts w:hint="eastAsia" w:ascii="宋体" w:hAnsi="宋体" w:eastAsia="宋体" w:cs="宋体"/>
          <w:b/>
          <w:bCs/>
          <w:sz w:val="32"/>
          <w:szCs w:val="32"/>
          <w:highlight w:val="none"/>
        </w:rPr>
      </w:pPr>
    </w:p>
    <w:p w14:paraId="39AB714C">
      <w:pPr>
        <w:ind w:firstLine="2891" w:firstLineChars="900"/>
        <w:rPr>
          <w:rFonts w:hint="eastAsia" w:ascii="宋体" w:hAnsi="宋体" w:eastAsia="宋体" w:cs="宋体"/>
          <w:b/>
          <w:bCs/>
          <w:sz w:val="32"/>
          <w:szCs w:val="32"/>
          <w:highlight w:val="none"/>
        </w:rPr>
      </w:pPr>
    </w:p>
    <w:p w14:paraId="39DF42C0">
      <w:pPr>
        <w:ind w:firstLine="2891" w:firstLineChars="900"/>
        <w:rPr>
          <w:rFonts w:hint="eastAsia" w:ascii="宋体" w:hAnsi="宋体" w:eastAsia="宋体" w:cs="宋体"/>
          <w:b/>
          <w:bCs/>
          <w:sz w:val="32"/>
          <w:szCs w:val="32"/>
          <w:highlight w:val="none"/>
        </w:rPr>
      </w:pPr>
    </w:p>
    <w:p w14:paraId="2808DD81">
      <w:pPr>
        <w:ind w:firstLine="2891" w:firstLineChars="900"/>
        <w:rPr>
          <w:rFonts w:hint="eastAsia" w:ascii="宋体" w:hAnsi="宋体" w:eastAsia="宋体" w:cs="宋体"/>
          <w:b/>
          <w:bCs/>
          <w:sz w:val="32"/>
          <w:szCs w:val="32"/>
          <w:highlight w:val="none"/>
        </w:rPr>
      </w:pPr>
    </w:p>
    <w:p w14:paraId="5E4BE35B">
      <w:pPr>
        <w:ind w:firstLine="2891" w:firstLineChars="900"/>
        <w:rPr>
          <w:rFonts w:hint="eastAsia" w:ascii="宋体" w:hAnsi="宋体" w:eastAsia="宋体" w:cs="宋体"/>
          <w:b/>
          <w:bCs/>
          <w:sz w:val="32"/>
          <w:szCs w:val="32"/>
          <w:highlight w:val="none"/>
        </w:rPr>
      </w:pPr>
    </w:p>
    <w:p w14:paraId="48414339">
      <w:pPr>
        <w:ind w:firstLine="2891" w:firstLineChars="900"/>
        <w:rPr>
          <w:rFonts w:hint="eastAsia" w:ascii="宋体" w:hAnsi="宋体" w:eastAsia="宋体" w:cs="宋体"/>
          <w:b/>
          <w:bCs/>
          <w:kern w:val="0"/>
          <w:sz w:val="32"/>
          <w:szCs w:val="32"/>
          <w:highlight w:val="none"/>
        </w:rPr>
      </w:pPr>
    </w:p>
    <w:p w14:paraId="4FA41321">
      <w:pPr>
        <w:ind w:firstLine="2891" w:firstLineChars="900"/>
        <w:rPr>
          <w:rFonts w:hint="eastAsia" w:ascii="宋体" w:hAnsi="宋体" w:eastAsia="宋体" w:cs="宋体"/>
          <w:b/>
          <w:bCs/>
          <w:kern w:val="0"/>
          <w:sz w:val="32"/>
          <w:szCs w:val="32"/>
          <w:highlight w:val="none"/>
        </w:rPr>
      </w:pPr>
    </w:p>
    <w:p w14:paraId="76C0C576">
      <w:pPr>
        <w:ind w:firstLine="2891" w:firstLineChars="900"/>
        <w:rPr>
          <w:rFonts w:hint="eastAsia" w:ascii="宋体" w:hAnsi="宋体" w:eastAsia="宋体" w:cs="宋体"/>
          <w:b/>
          <w:bCs/>
          <w:kern w:val="0"/>
          <w:sz w:val="32"/>
          <w:szCs w:val="32"/>
          <w:highlight w:val="none"/>
        </w:rPr>
      </w:pPr>
    </w:p>
    <w:p w14:paraId="6F55CBB4">
      <w:pPr>
        <w:ind w:firstLine="2891" w:firstLineChars="900"/>
        <w:rPr>
          <w:rFonts w:hint="eastAsia" w:ascii="宋体" w:hAnsi="宋体" w:eastAsia="宋体" w:cs="宋体"/>
          <w:b/>
          <w:bCs/>
          <w:kern w:val="0"/>
          <w:sz w:val="32"/>
          <w:szCs w:val="32"/>
          <w:highlight w:val="none"/>
        </w:rPr>
      </w:pPr>
    </w:p>
    <w:p w14:paraId="0D23E0D4">
      <w:pPr>
        <w:ind w:firstLine="2891" w:firstLineChars="900"/>
        <w:rPr>
          <w:rFonts w:hint="eastAsia" w:ascii="宋体" w:hAnsi="宋体" w:eastAsia="宋体" w:cs="宋体"/>
          <w:b/>
          <w:bCs/>
          <w:kern w:val="0"/>
          <w:sz w:val="32"/>
          <w:szCs w:val="32"/>
          <w:highlight w:val="none"/>
        </w:rPr>
      </w:pPr>
    </w:p>
    <w:p w14:paraId="561CD368">
      <w:pPr>
        <w:ind w:firstLine="2891" w:firstLineChars="900"/>
        <w:rPr>
          <w:rFonts w:hint="eastAsia" w:ascii="宋体" w:hAnsi="宋体" w:eastAsia="宋体" w:cs="宋体"/>
          <w:b/>
          <w:bCs/>
          <w:kern w:val="0"/>
          <w:sz w:val="32"/>
          <w:szCs w:val="32"/>
          <w:highlight w:val="none"/>
        </w:rPr>
      </w:pPr>
    </w:p>
    <w:p w14:paraId="51FBCC27">
      <w:pPr>
        <w:ind w:firstLine="2891" w:firstLineChars="900"/>
        <w:rPr>
          <w:rFonts w:hint="eastAsia" w:ascii="宋体" w:hAnsi="宋体" w:eastAsia="宋体" w:cs="宋体"/>
          <w:b/>
          <w:bCs/>
          <w:kern w:val="0"/>
          <w:sz w:val="32"/>
          <w:szCs w:val="32"/>
          <w:highlight w:val="none"/>
        </w:rPr>
      </w:pPr>
    </w:p>
    <w:p w14:paraId="1B81F271">
      <w:pPr>
        <w:ind w:firstLine="2891" w:firstLineChars="900"/>
        <w:rPr>
          <w:rFonts w:hint="eastAsia" w:ascii="宋体" w:hAnsi="宋体" w:eastAsia="宋体" w:cs="宋体"/>
          <w:b/>
          <w:bCs/>
          <w:kern w:val="0"/>
          <w:sz w:val="32"/>
          <w:szCs w:val="32"/>
          <w:highlight w:val="none"/>
        </w:rPr>
      </w:pPr>
    </w:p>
    <w:p w14:paraId="2FA8F8A9">
      <w:pPr>
        <w:ind w:firstLine="2891" w:firstLineChars="900"/>
        <w:rPr>
          <w:rFonts w:hint="eastAsia" w:ascii="宋体" w:hAnsi="宋体" w:eastAsia="宋体" w:cs="宋体"/>
          <w:b/>
          <w:bCs/>
          <w:kern w:val="0"/>
          <w:sz w:val="32"/>
          <w:szCs w:val="32"/>
          <w:highlight w:val="none"/>
        </w:rPr>
      </w:pPr>
    </w:p>
    <w:p w14:paraId="3DCD6992">
      <w:pPr>
        <w:ind w:firstLine="1911" w:firstLineChars="595"/>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八、</w:t>
      </w:r>
      <w:r>
        <w:rPr>
          <w:rFonts w:hint="eastAsia" w:ascii="宋体" w:hAnsi="宋体" w:eastAsia="宋体" w:cs="宋体"/>
          <w:b/>
          <w:bCs/>
          <w:kern w:val="0"/>
          <w:sz w:val="32"/>
          <w:szCs w:val="32"/>
          <w:highlight w:val="none"/>
          <w:lang w:val="zh-CN"/>
        </w:rPr>
        <w:t>政府采购供应商廉洁自律承诺书</w:t>
      </w:r>
    </w:p>
    <w:p w14:paraId="022C46A4">
      <w:pPr>
        <w:snapToGrid w:val="0"/>
        <w:spacing w:line="360" w:lineRule="auto"/>
        <w:rPr>
          <w:rFonts w:hint="eastAsia" w:ascii="宋体" w:hAnsi="宋体" w:eastAsia="宋体" w:cs="宋体"/>
          <w:sz w:val="24"/>
          <w:szCs w:val="24"/>
          <w:highlight w:val="none"/>
        </w:rPr>
      </w:pPr>
    </w:p>
    <w:p w14:paraId="125BF9DE">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6200A85B">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我单位响应你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项目招标要求参加投标。在这次投标过程中和中标后，我们将严格遵守国家法律法规要求，并郑重承诺：</w:t>
      </w:r>
    </w:p>
    <w:p w14:paraId="57369E84">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一、不向项目有关人员及部门赠送礼金礼物、有价证券、回扣以及中介费、介绍费、咨询费等好处费； </w:t>
      </w:r>
    </w:p>
    <w:p w14:paraId="56A15283">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二、不为项目有关人员及部门报销应由你方单位或个人支付的费用； </w:t>
      </w:r>
    </w:p>
    <w:p w14:paraId="34D359A9">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三、不向项目有关人员及部门提供有可能影响公正的宴请和健身娱乐等活动； </w:t>
      </w:r>
    </w:p>
    <w:p w14:paraId="583C282C">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四、不为项目有关人员及部门出国（境）、旅游等提供方便；</w:t>
      </w:r>
    </w:p>
    <w:p w14:paraId="12B29569">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五、不为项目有关人员个人装修住房、婚丧嫁娶、配偶子女工作安排等提供</w:t>
      </w:r>
    </w:p>
    <w:p w14:paraId="1D727B38">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好处；</w:t>
      </w:r>
    </w:p>
    <w:p w14:paraId="6F62488E">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六、严格遵守《</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政府采购法》《</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招标投标</w:t>
      </w:r>
    </w:p>
    <w:p w14:paraId="20B37164">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法》</w:t>
      </w:r>
      <w:r>
        <w:rPr>
          <w:rFonts w:hint="eastAsia" w:ascii="宋体" w:hAnsi="宋体" w:eastAsia="宋体" w:cs="宋体"/>
          <w:sz w:val="24"/>
          <w:szCs w:val="24"/>
          <w:highlight w:val="none"/>
          <w:lang w:val="zh-CN"/>
        </w:rPr>
        <w:t>《中华人民共和国民法典》</w:t>
      </w:r>
      <w:r>
        <w:rPr>
          <w:rFonts w:hint="eastAsia" w:ascii="宋体" w:hAnsi="宋体" w:eastAsia="宋体" w:cs="宋体"/>
          <w:kern w:val="0"/>
          <w:sz w:val="24"/>
          <w:szCs w:val="24"/>
          <w:highlight w:val="none"/>
          <w:lang w:val="zh-CN"/>
        </w:rPr>
        <w:t xml:space="preserve">等法律法规，诚实守信，合法经营，坚决抵制各种违法违纪行为。 </w:t>
      </w:r>
    </w:p>
    <w:p w14:paraId="38E1CEBD">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如违反上述承诺，你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有权立即取消我单位投标、中标或在建项目的建设资格，有权拒绝我单位在一定时期内进入你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进行项目建设或其他经营活动，并通报市财政局。由此引起的相应损失均由我单位承担。</w:t>
      </w:r>
    </w:p>
    <w:p w14:paraId="55B968AB">
      <w:pPr>
        <w:autoSpaceDE w:val="0"/>
        <w:autoSpaceDN w:val="0"/>
        <w:spacing w:line="360" w:lineRule="auto"/>
        <w:ind w:left="2"/>
        <w:jc w:val="left"/>
        <w:rPr>
          <w:rFonts w:hint="eastAsia" w:ascii="宋体" w:hAnsi="宋体" w:eastAsia="宋体" w:cs="宋体"/>
          <w:kern w:val="0"/>
          <w:sz w:val="24"/>
          <w:szCs w:val="24"/>
          <w:highlight w:val="none"/>
          <w:lang w:val="zh-CN"/>
        </w:rPr>
      </w:pPr>
    </w:p>
    <w:p w14:paraId="42ADD333">
      <w:pPr>
        <w:autoSpaceDE w:val="0"/>
        <w:autoSpaceDN w:val="0"/>
        <w:spacing w:line="360" w:lineRule="auto"/>
        <w:ind w:left="2"/>
        <w:jc w:val="left"/>
        <w:rPr>
          <w:rFonts w:hint="eastAsia" w:ascii="宋体" w:hAnsi="宋体" w:eastAsia="宋体" w:cs="宋体"/>
          <w:kern w:val="0"/>
          <w:sz w:val="24"/>
          <w:szCs w:val="24"/>
          <w:highlight w:val="none"/>
          <w:lang w:val="zh-CN"/>
        </w:rPr>
      </w:pPr>
    </w:p>
    <w:p w14:paraId="259353D8">
      <w:pPr>
        <w:autoSpaceDE w:val="0"/>
        <w:autoSpaceDN w:val="0"/>
        <w:spacing w:line="360" w:lineRule="auto"/>
        <w:ind w:left="2"/>
        <w:jc w:val="left"/>
        <w:rPr>
          <w:rFonts w:hint="eastAsia" w:ascii="宋体" w:hAnsi="宋体" w:eastAsia="宋体" w:cs="宋体"/>
          <w:kern w:val="0"/>
          <w:sz w:val="24"/>
          <w:szCs w:val="24"/>
          <w:highlight w:val="none"/>
          <w:lang w:val="zh-CN"/>
        </w:rPr>
      </w:pPr>
    </w:p>
    <w:p w14:paraId="7D62FEAB">
      <w:pPr>
        <w:autoSpaceDE w:val="0"/>
        <w:autoSpaceDN w:val="0"/>
        <w:spacing w:line="360" w:lineRule="auto"/>
        <w:ind w:left="2" w:leftChars="1" w:right="1120" w:firstLine="4560" w:firstLineChars="19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sz w:val="24"/>
          <w:szCs w:val="24"/>
          <w:highlight w:val="none"/>
        </w:rPr>
        <w:t>电子签名</w:t>
      </w:r>
      <w:r>
        <w:rPr>
          <w:rFonts w:hint="eastAsia" w:ascii="宋体" w:hAnsi="宋体" w:eastAsia="宋体" w:cs="宋体"/>
          <w:kern w:val="0"/>
          <w:sz w:val="24"/>
          <w:szCs w:val="24"/>
          <w:highlight w:val="none"/>
          <w:lang w:val="zh-CN"/>
        </w:rPr>
        <w:t xml:space="preserve">）：                                                                                                                                                                                                               </w:t>
      </w:r>
    </w:p>
    <w:p w14:paraId="63823A63">
      <w:pPr>
        <w:spacing w:line="360" w:lineRule="auto"/>
        <w:ind w:left="4620" w:leftChars="2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 xml:space="preserve">   年   月   日</w:t>
      </w:r>
    </w:p>
    <w:p w14:paraId="576628BF">
      <w:pPr>
        <w:spacing w:line="360" w:lineRule="auto"/>
        <w:jc w:val="center"/>
        <w:rPr>
          <w:rFonts w:hint="eastAsia" w:ascii="宋体" w:hAnsi="宋体" w:eastAsia="宋体" w:cs="宋体"/>
          <w:b/>
          <w:bCs/>
          <w:sz w:val="24"/>
          <w:szCs w:val="24"/>
          <w:highlight w:val="none"/>
        </w:rPr>
      </w:pPr>
    </w:p>
    <w:p w14:paraId="6CA01977">
      <w:pPr>
        <w:spacing w:line="360" w:lineRule="auto"/>
        <w:jc w:val="center"/>
        <w:rPr>
          <w:rFonts w:hint="eastAsia" w:ascii="宋体" w:hAnsi="宋体" w:eastAsia="宋体" w:cs="宋体"/>
          <w:b/>
          <w:bCs/>
          <w:sz w:val="24"/>
          <w:szCs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6792783">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报价文件部分</w:t>
      </w:r>
    </w:p>
    <w:p w14:paraId="44C1A5E0">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14:paraId="4E46C62E">
      <w:pPr>
        <w:spacing w:line="360" w:lineRule="auto"/>
        <w:jc w:val="center"/>
        <w:outlineLvl w:val="0"/>
        <w:rPr>
          <w:rFonts w:hint="eastAsia" w:ascii="宋体" w:hAnsi="宋体" w:eastAsia="宋体" w:cs="宋体"/>
          <w:b/>
          <w:bCs/>
          <w:kern w:val="0"/>
          <w:sz w:val="36"/>
          <w:szCs w:val="36"/>
          <w:highlight w:val="none"/>
        </w:rPr>
      </w:pPr>
    </w:p>
    <w:p w14:paraId="03A5613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（1）开标一览表（报价表）………………………………………………………（页码）</w:t>
      </w:r>
    </w:p>
    <w:p w14:paraId="24346F7E">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（2）中小企业声明函………………………………………………………………（页码）</w:t>
      </w:r>
    </w:p>
    <w:p w14:paraId="2BD5DCB7">
      <w:pPr>
        <w:snapToGrid w:val="0"/>
        <w:spacing w:line="360" w:lineRule="auto"/>
        <w:ind w:right="480"/>
        <w:jc w:val="center"/>
        <w:rPr>
          <w:rFonts w:hint="eastAsia" w:ascii="宋体" w:hAnsi="宋体" w:eastAsia="宋体" w:cs="宋体"/>
          <w:b/>
          <w:bCs/>
          <w:kern w:val="0"/>
          <w:sz w:val="32"/>
          <w:szCs w:val="32"/>
          <w:highlight w:val="none"/>
        </w:rPr>
      </w:pPr>
    </w:p>
    <w:p w14:paraId="6C11DEB1">
      <w:pPr>
        <w:snapToGrid w:val="0"/>
        <w:spacing w:line="360" w:lineRule="auto"/>
        <w:ind w:right="480"/>
        <w:jc w:val="center"/>
        <w:rPr>
          <w:rFonts w:hint="eastAsia" w:ascii="宋体" w:hAnsi="宋体" w:eastAsia="宋体" w:cs="宋体"/>
          <w:b/>
          <w:bCs/>
          <w:kern w:val="0"/>
          <w:sz w:val="32"/>
          <w:szCs w:val="32"/>
          <w:highlight w:val="none"/>
        </w:rPr>
      </w:pPr>
    </w:p>
    <w:p w14:paraId="02EFF3E8">
      <w:pPr>
        <w:snapToGrid w:val="0"/>
        <w:spacing w:line="360" w:lineRule="auto"/>
        <w:ind w:right="480"/>
        <w:jc w:val="center"/>
        <w:rPr>
          <w:rFonts w:hint="eastAsia" w:ascii="宋体" w:hAnsi="宋体" w:eastAsia="宋体" w:cs="宋体"/>
          <w:b/>
          <w:bCs/>
          <w:kern w:val="0"/>
          <w:sz w:val="32"/>
          <w:szCs w:val="32"/>
          <w:highlight w:val="none"/>
        </w:rPr>
      </w:pPr>
    </w:p>
    <w:p w14:paraId="20B5F935">
      <w:pPr>
        <w:snapToGrid w:val="0"/>
        <w:spacing w:line="360" w:lineRule="auto"/>
        <w:ind w:right="480"/>
        <w:jc w:val="center"/>
        <w:rPr>
          <w:rFonts w:hint="eastAsia" w:ascii="宋体" w:hAnsi="宋体" w:eastAsia="宋体" w:cs="宋体"/>
          <w:b/>
          <w:bCs/>
          <w:kern w:val="0"/>
          <w:sz w:val="32"/>
          <w:szCs w:val="32"/>
          <w:highlight w:val="none"/>
        </w:rPr>
      </w:pPr>
    </w:p>
    <w:p w14:paraId="28C58456">
      <w:pPr>
        <w:snapToGrid w:val="0"/>
        <w:spacing w:line="360" w:lineRule="auto"/>
        <w:ind w:right="480"/>
        <w:jc w:val="center"/>
        <w:rPr>
          <w:rFonts w:hint="eastAsia" w:ascii="宋体" w:hAnsi="宋体" w:eastAsia="宋体" w:cs="宋体"/>
          <w:b/>
          <w:bCs/>
          <w:kern w:val="0"/>
          <w:sz w:val="32"/>
          <w:szCs w:val="32"/>
          <w:highlight w:val="none"/>
        </w:rPr>
      </w:pPr>
    </w:p>
    <w:p w14:paraId="36DB6DB7">
      <w:pPr>
        <w:snapToGrid w:val="0"/>
        <w:spacing w:line="360" w:lineRule="auto"/>
        <w:ind w:right="480"/>
        <w:jc w:val="center"/>
        <w:rPr>
          <w:rFonts w:hint="eastAsia" w:ascii="宋体" w:hAnsi="宋体" w:eastAsia="宋体" w:cs="宋体"/>
          <w:b/>
          <w:bCs/>
          <w:kern w:val="0"/>
          <w:sz w:val="32"/>
          <w:szCs w:val="32"/>
          <w:highlight w:val="none"/>
        </w:rPr>
      </w:pPr>
    </w:p>
    <w:p w14:paraId="32A44013">
      <w:pPr>
        <w:snapToGrid w:val="0"/>
        <w:spacing w:line="360" w:lineRule="auto"/>
        <w:ind w:right="480"/>
        <w:jc w:val="center"/>
        <w:rPr>
          <w:rFonts w:hint="eastAsia" w:ascii="宋体" w:hAnsi="宋体" w:eastAsia="宋体" w:cs="宋体"/>
          <w:b/>
          <w:bCs/>
          <w:kern w:val="0"/>
          <w:sz w:val="32"/>
          <w:szCs w:val="32"/>
          <w:highlight w:val="none"/>
        </w:rPr>
      </w:pPr>
    </w:p>
    <w:p w14:paraId="004507A2">
      <w:pPr>
        <w:snapToGrid w:val="0"/>
        <w:spacing w:line="360" w:lineRule="auto"/>
        <w:ind w:right="480"/>
        <w:jc w:val="center"/>
        <w:rPr>
          <w:rFonts w:hint="eastAsia" w:ascii="宋体" w:hAnsi="宋体" w:eastAsia="宋体" w:cs="宋体"/>
          <w:b/>
          <w:bCs/>
          <w:kern w:val="0"/>
          <w:sz w:val="32"/>
          <w:szCs w:val="32"/>
          <w:highlight w:val="none"/>
        </w:rPr>
      </w:pPr>
    </w:p>
    <w:p w14:paraId="57AFF067">
      <w:pPr>
        <w:snapToGrid w:val="0"/>
        <w:spacing w:line="360" w:lineRule="auto"/>
        <w:ind w:right="480"/>
        <w:jc w:val="center"/>
        <w:rPr>
          <w:rFonts w:hint="eastAsia" w:ascii="宋体" w:hAnsi="宋体" w:eastAsia="宋体" w:cs="宋体"/>
          <w:b/>
          <w:bCs/>
          <w:kern w:val="0"/>
          <w:sz w:val="32"/>
          <w:szCs w:val="32"/>
          <w:highlight w:val="none"/>
        </w:rPr>
      </w:pPr>
    </w:p>
    <w:p w14:paraId="25EFA374">
      <w:pPr>
        <w:snapToGrid w:val="0"/>
        <w:spacing w:line="360" w:lineRule="auto"/>
        <w:ind w:right="480"/>
        <w:jc w:val="center"/>
        <w:rPr>
          <w:rFonts w:hint="eastAsia" w:ascii="宋体" w:hAnsi="宋体" w:eastAsia="宋体" w:cs="宋体"/>
          <w:b/>
          <w:bCs/>
          <w:kern w:val="0"/>
          <w:sz w:val="32"/>
          <w:szCs w:val="32"/>
          <w:highlight w:val="none"/>
        </w:rPr>
      </w:pPr>
    </w:p>
    <w:p w14:paraId="4D264205">
      <w:pPr>
        <w:snapToGrid w:val="0"/>
        <w:spacing w:line="360" w:lineRule="auto"/>
        <w:ind w:right="480"/>
        <w:jc w:val="center"/>
        <w:rPr>
          <w:rFonts w:hint="eastAsia" w:ascii="宋体" w:hAnsi="宋体" w:eastAsia="宋体" w:cs="宋体"/>
          <w:b/>
          <w:bCs/>
          <w:kern w:val="0"/>
          <w:sz w:val="32"/>
          <w:szCs w:val="32"/>
          <w:highlight w:val="none"/>
        </w:rPr>
      </w:pPr>
    </w:p>
    <w:p w14:paraId="0604EB99">
      <w:pPr>
        <w:snapToGrid w:val="0"/>
        <w:spacing w:line="360" w:lineRule="auto"/>
        <w:ind w:right="480"/>
        <w:jc w:val="center"/>
        <w:rPr>
          <w:rFonts w:hint="eastAsia" w:ascii="宋体" w:hAnsi="宋体" w:eastAsia="宋体" w:cs="宋体"/>
          <w:b/>
          <w:bCs/>
          <w:kern w:val="0"/>
          <w:sz w:val="32"/>
          <w:szCs w:val="32"/>
          <w:highlight w:val="none"/>
        </w:rPr>
      </w:pPr>
    </w:p>
    <w:p w14:paraId="609619C4">
      <w:pPr>
        <w:snapToGrid w:val="0"/>
        <w:spacing w:line="360" w:lineRule="auto"/>
        <w:ind w:right="480"/>
        <w:jc w:val="center"/>
        <w:rPr>
          <w:rFonts w:hint="eastAsia" w:ascii="宋体" w:hAnsi="宋体" w:eastAsia="宋体" w:cs="宋体"/>
          <w:b/>
          <w:bCs/>
          <w:kern w:val="0"/>
          <w:sz w:val="32"/>
          <w:szCs w:val="32"/>
          <w:highlight w:val="none"/>
        </w:rPr>
      </w:pPr>
    </w:p>
    <w:p w14:paraId="62D2EF01">
      <w:pPr>
        <w:snapToGrid w:val="0"/>
        <w:spacing w:line="360" w:lineRule="auto"/>
        <w:ind w:right="480"/>
        <w:jc w:val="center"/>
        <w:rPr>
          <w:rFonts w:hint="eastAsia" w:ascii="宋体" w:hAnsi="宋体" w:eastAsia="宋体" w:cs="宋体"/>
          <w:b/>
          <w:bCs/>
          <w:kern w:val="0"/>
          <w:sz w:val="32"/>
          <w:szCs w:val="32"/>
          <w:highlight w:val="none"/>
        </w:rPr>
      </w:pPr>
    </w:p>
    <w:p w14:paraId="103D52FE">
      <w:pPr>
        <w:snapToGrid w:val="0"/>
        <w:spacing w:line="360" w:lineRule="auto"/>
        <w:ind w:right="480"/>
        <w:jc w:val="center"/>
        <w:rPr>
          <w:rFonts w:hint="eastAsia" w:ascii="宋体" w:hAnsi="宋体" w:eastAsia="宋体" w:cs="宋体"/>
          <w:b/>
          <w:bCs/>
          <w:kern w:val="0"/>
          <w:sz w:val="32"/>
          <w:szCs w:val="32"/>
          <w:highlight w:val="none"/>
        </w:rPr>
      </w:pPr>
    </w:p>
    <w:p w14:paraId="5952C645">
      <w:pPr>
        <w:pStyle w:val="384"/>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603649">
      <w:pPr>
        <w:spacing w:line="480" w:lineRule="auto"/>
        <w:jc w:val="center"/>
        <w:rPr>
          <w:rFonts w:hint="eastAsia" w:ascii="黑体" w:eastAsia="黑体"/>
          <w:b/>
          <w:bCs/>
          <w:sz w:val="36"/>
          <w:szCs w:val="36"/>
        </w:rPr>
      </w:pPr>
      <w:r>
        <w:rPr>
          <w:rFonts w:hint="eastAsia" w:ascii="黑体" w:eastAsia="黑体"/>
          <w:b/>
          <w:bCs/>
          <w:sz w:val="36"/>
          <w:szCs w:val="36"/>
          <w:lang w:eastAsia="zh-CN"/>
        </w:rPr>
        <w:t>一、开标一览表（报价表）</w:t>
      </w:r>
    </w:p>
    <w:tbl>
      <w:tblPr>
        <w:tblStyle w:val="63"/>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610"/>
        <w:gridCol w:w="1545"/>
        <w:gridCol w:w="4650"/>
      </w:tblGrid>
      <w:tr w14:paraId="3ED3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noWrap w:val="0"/>
            <w:vAlign w:val="center"/>
          </w:tcPr>
          <w:p w14:paraId="6E77EF1D">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10" w:type="dxa"/>
            <w:noWrap w:val="0"/>
            <w:vAlign w:val="center"/>
          </w:tcPr>
          <w:p w14:paraId="7F3E564D">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1545" w:type="dxa"/>
            <w:noWrap w:val="0"/>
            <w:vAlign w:val="center"/>
          </w:tcPr>
          <w:p w14:paraId="41A2C48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金额</w:t>
            </w:r>
          </w:p>
        </w:tc>
        <w:tc>
          <w:tcPr>
            <w:tcW w:w="4650" w:type="dxa"/>
            <w:noWrap w:val="0"/>
            <w:vAlign w:val="center"/>
          </w:tcPr>
          <w:p w14:paraId="4646AC40">
            <w:pPr>
              <w:jc w:val="center"/>
              <w:rPr>
                <w:rFonts w:hint="eastAsia" w:ascii="宋体" w:hAnsi="宋体" w:eastAsia="宋体" w:cs="宋体"/>
                <w:sz w:val="21"/>
                <w:szCs w:val="21"/>
              </w:rPr>
            </w:pPr>
            <w:r>
              <w:rPr>
                <w:rFonts w:hint="eastAsia" w:ascii="宋体" w:hAnsi="宋体" w:eastAsia="宋体" w:cs="宋体"/>
                <w:sz w:val="21"/>
                <w:szCs w:val="21"/>
              </w:rPr>
              <w:t>备注</w:t>
            </w:r>
          </w:p>
        </w:tc>
      </w:tr>
      <w:tr w14:paraId="4048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8" w:type="dxa"/>
            <w:noWrap w:val="0"/>
            <w:vAlign w:val="center"/>
          </w:tcPr>
          <w:p w14:paraId="37DB232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10" w:type="dxa"/>
            <w:noWrap w:val="0"/>
            <w:vAlign w:val="center"/>
          </w:tcPr>
          <w:p w14:paraId="13B6DF2C">
            <w:pPr>
              <w:spacing w:line="360" w:lineRule="auto"/>
              <w:jc w:val="center"/>
              <w:rPr>
                <w:rFonts w:hint="eastAsia" w:ascii="Times New Roman" w:hAnsi="宋体" w:eastAsia="宋体" w:cs="宋体"/>
                <w:color w:val="000000"/>
                <w:kern w:val="2"/>
                <w:sz w:val="22"/>
                <w:szCs w:val="20"/>
                <w:highlight w:val="none"/>
                <w:lang w:val="en-US" w:eastAsia="zh-CN" w:bidi="ar-SA"/>
              </w:rPr>
            </w:pPr>
            <w:r>
              <w:rPr>
                <w:rFonts w:hint="eastAsia" w:hAnsi="宋体" w:cs="宋体"/>
                <w:color w:val="000000"/>
                <w:sz w:val="22"/>
                <w:szCs w:val="20"/>
                <w:highlight w:val="none"/>
                <w:lang w:eastAsia="zh-CN"/>
              </w:rPr>
              <w:t>项目经理</w:t>
            </w:r>
          </w:p>
        </w:tc>
        <w:tc>
          <w:tcPr>
            <w:tcW w:w="1545" w:type="dxa"/>
            <w:noWrap w:val="0"/>
            <w:vAlign w:val="center"/>
          </w:tcPr>
          <w:p w14:paraId="4D76DEF2">
            <w:pPr>
              <w:jc w:val="center"/>
              <w:rPr>
                <w:rFonts w:hint="eastAsia" w:ascii="宋体" w:hAnsi="宋体" w:eastAsia="宋体" w:cs="宋体"/>
                <w:color w:val="auto"/>
                <w:sz w:val="20"/>
                <w:szCs w:val="20"/>
              </w:rPr>
            </w:pPr>
          </w:p>
        </w:tc>
        <w:tc>
          <w:tcPr>
            <w:tcW w:w="4650" w:type="dxa"/>
            <w:noWrap w:val="0"/>
            <w:vAlign w:val="center"/>
          </w:tcPr>
          <w:p w14:paraId="20D0B261">
            <w:pPr>
              <w:jc w:val="center"/>
              <w:rPr>
                <w:rFonts w:hint="eastAsia" w:ascii="宋体" w:hAnsi="宋体" w:eastAsia="宋体" w:cs="宋体"/>
                <w:color w:val="auto"/>
                <w:sz w:val="20"/>
                <w:szCs w:val="20"/>
                <w:lang w:eastAsia="zh-CN"/>
              </w:rPr>
            </w:pPr>
          </w:p>
        </w:tc>
      </w:tr>
      <w:tr w14:paraId="41D6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noWrap w:val="0"/>
            <w:vAlign w:val="center"/>
          </w:tcPr>
          <w:p w14:paraId="5F01551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610" w:type="dxa"/>
            <w:noWrap w:val="0"/>
            <w:vAlign w:val="center"/>
          </w:tcPr>
          <w:p w14:paraId="6E4E1DD2">
            <w:pPr>
              <w:spacing w:line="360" w:lineRule="auto"/>
              <w:jc w:val="center"/>
              <w:rPr>
                <w:rFonts w:hint="eastAsia" w:ascii="Times New Roman" w:hAnsi="宋体" w:eastAsia="宋体" w:cs="宋体"/>
                <w:color w:val="000000"/>
                <w:kern w:val="2"/>
                <w:sz w:val="22"/>
                <w:szCs w:val="22"/>
                <w:lang w:val="en-US" w:eastAsia="zh-CN" w:bidi="ar-SA"/>
              </w:rPr>
            </w:pPr>
            <w:r>
              <w:rPr>
                <w:rFonts w:hint="eastAsia" w:hAnsi="宋体" w:cs="宋体"/>
                <w:color w:val="000000"/>
                <w:sz w:val="22"/>
                <w:szCs w:val="20"/>
                <w:lang w:eastAsia="zh-CN"/>
              </w:rPr>
              <w:t>专职管理人员</w:t>
            </w:r>
          </w:p>
        </w:tc>
        <w:tc>
          <w:tcPr>
            <w:tcW w:w="1545" w:type="dxa"/>
            <w:noWrap w:val="0"/>
            <w:vAlign w:val="center"/>
          </w:tcPr>
          <w:p w14:paraId="0419C52B">
            <w:pPr>
              <w:jc w:val="center"/>
              <w:rPr>
                <w:rFonts w:hint="eastAsia" w:ascii="宋体" w:hAnsi="宋体" w:eastAsia="宋体" w:cs="宋体"/>
                <w:color w:val="auto"/>
                <w:sz w:val="20"/>
                <w:szCs w:val="20"/>
              </w:rPr>
            </w:pPr>
          </w:p>
        </w:tc>
        <w:tc>
          <w:tcPr>
            <w:tcW w:w="4650" w:type="dxa"/>
            <w:noWrap w:val="0"/>
            <w:vAlign w:val="center"/>
          </w:tcPr>
          <w:p w14:paraId="1C97C031">
            <w:pPr>
              <w:jc w:val="center"/>
              <w:rPr>
                <w:rFonts w:hint="eastAsia" w:ascii="宋体" w:hAnsi="宋体" w:eastAsia="宋体" w:cs="宋体"/>
                <w:color w:val="auto"/>
                <w:sz w:val="20"/>
                <w:szCs w:val="20"/>
              </w:rPr>
            </w:pPr>
          </w:p>
        </w:tc>
      </w:tr>
      <w:tr w14:paraId="50E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noWrap w:val="0"/>
            <w:vAlign w:val="center"/>
          </w:tcPr>
          <w:p w14:paraId="67C2DCE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610" w:type="dxa"/>
            <w:noWrap w:val="0"/>
            <w:vAlign w:val="center"/>
          </w:tcPr>
          <w:p w14:paraId="342B8373">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rPr>
              <w:t>保洁</w:t>
            </w:r>
            <w:r>
              <w:rPr>
                <w:rFonts w:hint="eastAsia" w:hAnsi="宋体" w:cs="宋体"/>
                <w:color w:val="000000"/>
                <w:sz w:val="22"/>
                <w:szCs w:val="20"/>
                <w:lang w:eastAsia="zh-CN"/>
              </w:rPr>
              <w:t>员</w:t>
            </w:r>
          </w:p>
        </w:tc>
        <w:tc>
          <w:tcPr>
            <w:tcW w:w="1545" w:type="dxa"/>
            <w:noWrap w:val="0"/>
            <w:vAlign w:val="center"/>
          </w:tcPr>
          <w:p w14:paraId="36D71339">
            <w:pPr>
              <w:spacing w:line="360" w:lineRule="auto"/>
              <w:jc w:val="center"/>
              <w:rPr>
                <w:rFonts w:hint="eastAsia" w:hAnsi="宋体" w:cs="宋体"/>
                <w:color w:val="000000"/>
                <w:sz w:val="22"/>
                <w:szCs w:val="20"/>
                <w:lang w:val="en-US" w:eastAsia="zh-CN"/>
              </w:rPr>
            </w:pPr>
          </w:p>
        </w:tc>
        <w:tc>
          <w:tcPr>
            <w:tcW w:w="4650" w:type="dxa"/>
            <w:noWrap w:val="0"/>
            <w:vAlign w:val="center"/>
          </w:tcPr>
          <w:p w14:paraId="0DA04207">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val="en-US" w:eastAsia="zh-CN"/>
              </w:rPr>
              <w:t>8人房前屋后保洁、2人社区道路保洁（具体视保洁效果而定，必要时需增加人员）、1人红、白事用房保洁</w:t>
            </w:r>
          </w:p>
        </w:tc>
      </w:tr>
      <w:tr w14:paraId="7FF6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noWrap w:val="0"/>
            <w:vAlign w:val="center"/>
          </w:tcPr>
          <w:p w14:paraId="0E2211A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610" w:type="dxa"/>
            <w:noWrap w:val="0"/>
            <w:vAlign w:val="center"/>
          </w:tcPr>
          <w:p w14:paraId="55AD6507">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eastAsia="zh-CN"/>
              </w:rPr>
              <w:t>垃圾清运人员</w:t>
            </w:r>
          </w:p>
        </w:tc>
        <w:tc>
          <w:tcPr>
            <w:tcW w:w="1545" w:type="dxa"/>
            <w:noWrap w:val="0"/>
            <w:vAlign w:val="center"/>
          </w:tcPr>
          <w:p w14:paraId="253843A4">
            <w:pPr>
              <w:spacing w:line="360" w:lineRule="auto"/>
              <w:jc w:val="center"/>
              <w:rPr>
                <w:rFonts w:hint="default" w:hAnsi="宋体" w:cs="宋体"/>
                <w:color w:val="000000"/>
                <w:sz w:val="22"/>
                <w:szCs w:val="20"/>
                <w:lang w:val="en-US" w:eastAsia="zh-CN"/>
              </w:rPr>
            </w:pPr>
          </w:p>
        </w:tc>
        <w:tc>
          <w:tcPr>
            <w:tcW w:w="4650" w:type="dxa"/>
            <w:noWrap w:val="0"/>
            <w:vAlign w:val="center"/>
          </w:tcPr>
          <w:p w14:paraId="178F6D15">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eastAsia="zh-CN"/>
              </w:rPr>
              <w:t>垃圾清运人员</w:t>
            </w:r>
            <w:r>
              <w:rPr>
                <w:rFonts w:hint="eastAsia" w:hAnsi="宋体" w:cs="宋体"/>
                <w:color w:val="000000"/>
                <w:sz w:val="22"/>
                <w:szCs w:val="20"/>
                <w:lang w:val="en-US" w:eastAsia="zh-CN"/>
              </w:rPr>
              <w:t>4人，大件清运人员1人</w:t>
            </w:r>
          </w:p>
        </w:tc>
      </w:tr>
      <w:tr w14:paraId="703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noWrap w:val="0"/>
            <w:vAlign w:val="center"/>
          </w:tcPr>
          <w:p w14:paraId="67DAF628">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610" w:type="dxa"/>
            <w:noWrap w:val="0"/>
            <w:vAlign w:val="center"/>
          </w:tcPr>
          <w:p w14:paraId="380E8681">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eastAsia="zh-CN"/>
              </w:rPr>
              <w:t>小微水体保洁养护</w:t>
            </w:r>
          </w:p>
        </w:tc>
        <w:tc>
          <w:tcPr>
            <w:tcW w:w="1545" w:type="dxa"/>
            <w:noWrap w:val="0"/>
            <w:vAlign w:val="center"/>
          </w:tcPr>
          <w:p w14:paraId="141384D9">
            <w:pPr>
              <w:spacing w:line="360" w:lineRule="auto"/>
              <w:jc w:val="center"/>
              <w:rPr>
                <w:rFonts w:hint="default" w:hAnsi="宋体" w:cs="宋体"/>
                <w:color w:val="000000"/>
                <w:sz w:val="22"/>
                <w:szCs w:val="20"/>
                <w:lang w:val="en-US" w:eastAsia="zh-CN"/>
              </w:rPr>
            </w:pPr>
          </w:p>
        </w:tc>
        <w:tc>
          <w:tcPr>
            <w:tcW w:w="4650" w:type="dxa"/>
            <w:noWrap w:val="0"/>
            <w:vAlign w:val="center"/>
          </w:tcPr>
          <w:p w14:paraId="5188EB90">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val="en-US" w:eastAsia="zh-CN"/>
              </w:rPr>
              <w:t>约68040平方米</w:t>
            </w:r>
          </w:p>
        </w:tc>
      </w:tr>
      <w:tr w14:paraId="1D3D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noWrap w:val="0"/>
            <w:vAlign w:val="center"/>
          </w:tcPr>
          <w:p w14:paraId="149B03B1">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610" w:type="dxa"/>
            <w:noWrap w:val="0"/>
            <w:vAlign w:val="center"/>
          </w:tcPr>
          <w:p w14:paraId="38B1CED5">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eastAsia="zh-CN"/>
              </w:rPr>
              <w:t>绿化保洁人员</w:t>
            </w:r>
          </w:p>
        </w:tc>
        <w:tc>
          <w:tcPr>
            <w:tcW w:w="1545" w:type="dxa"/>
            <w:noWrap w:val="0"/>
            <w:vAlign w:val="center"/>
          </w:tcPr>
          <w:p w14:paraId="5F82BBB1">
            <w:pPr>
              <w:spacing w:line="360" w:lineRule="auto"/>
              <w:jc w:val="center"/>
              <w:rPr>
                <w:rFonts w:hint="default" w:hAnsi="宋体" w:cs="宋体"/>
                <w:color w:val="000000"/>
                <w:sz w:val="22"/>
                <w:szCs w:val="20"/>
                <w:lang w:val="en-US" w:eastAsia="zh-CN"/>
              </w:rPr>
            </w:pPr>
          </w:p>
        </w:tc>
        <w:tc>
          <w:tcPr>
            <w:tcW w:w="4650" w:type="dxa"/>
            <w:noWrap w:val="0"/>
            <w:vAlign w:val="center"/>
          </w:tcPr>
          <w:p w14:paraId="318FB3BF">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val="en-US" w:eastAsia="zh-CN"/>
              </w:rPr>
              <w:t>万常社区区域内除政府已承包保洁的河道道路绿化的所有区域</w:t>
            </w:r>
          </w:p>
        </w:tc>
      </w:tr>
      <w:tr w14:paraId="701C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noWrap w:val="0"/>
            <w:vAlign w:val="center"/>
          </w:tcPr>
          <w:p w14:paraId="199F644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610" w:type="dxa"/>
            <w:noWrap w:val="0"/>
            <w:vAlign w:val="center"/>
          </w:tcPr>
          <w:p w14:paraId="20D7920A">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val="en-US" w:eastAsia="zh-CN"/>
              </w:rPr>
              <w:t>红事、白事用房管理人员</w:t>
            </w:r>
          </w:p>
        </w:tc>
        <w:tc>
          <w:tcPr>
            <w:tcW w:w="1545" w:type="dxa"/>
            <w:noWrap w:val="0"/>
            <w:vAlign w:val="center"/>
          </w:tcPr>
          <w:p w14:paraId="50FFC1C0">
            <w:pPr>
              <w:spacing w:line="360" w:lineRule="auto"/>
              <w:jc w:val="center"/>
              <w:rPr>
                <w:rFonts w:hint="default" w:hAnsi="宋体" w:cs="宋体"/>
                <w:color w:val="000000"/>
                <w:sz w:val="22"/>
                <w:szCs w:val="20"/>
                <w:lang w:val="en-US" w:eastAsia="zh-CN"/>
              </w:rPr>
            </w:pPr>
            <w:r>
              <w:rPr>
                <w:rFonts w:hint="eastAsia" w:hAnsi="宋体" w:cs="宋体"/>
                <w:color w:val="000000"/>
                <w:sz w:val="22"/>
                <w:szCs w:val="20"/>
                <w:lang w:val="en-US" w:eastAsia="zh-CN"/>
              </w:rPr>
              <w:t>40000</w:t>
            </w:r>
          </w:p>
        </w:tc>
        <w:tc>
          <w:tcPr>
            <w:tcW w:w="4650" w:type="dxa"/>
            <w:noWrap w:val="0"/>
            <w:vAlign w:val="center"/>
          </w:tcPr>
          <w:p w14:paraId="5B1264E6">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val="en-US" w:eastAsia="zh-CN"/>
              </w:rPr>
              <w:t>固定费用40000元（按40000/人，服务期12个月考虑），不作竞争性报价</w:t>
            </w:r>
          </w:p>
        </w:tc>
      </w:tr>
      <w:tr w14:paraId="0D6F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noWrap w:val="0"/>
            <w:vAlign w:val="center"/>
          </w:tcPr>
          <w:p w14:paraId="725B3B9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610" w:type="dxa"/>
            <w:noWrap w:val="0"/>
            <w:vAlign w:val="center"/>
          </w:tcPr>
          <w:p w14:paraId="559DDF37">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val="en-US" w:eastAsia="zh-CN"/>
              </w:rPr>
              <w:t>清沟、理渠、突发事情处理</w:t>
            </w:r>
          </w:p>
        </w:tc>
        <w:tc>
          <w:tcPr>
            <w:tcW w:w="1545" w:type="dxa"/>
            <w:noWrap w:val="0"/>
            <w:vAlign w:val="center"/>
          </w:tcPr>
          <w:p w14:paraId="3B95C0CC">
            <w:pPr>
              <w:spacing w:line="360" w:lineRule="auto"/>
              <w:jc w:val="center"/>
              <w:rPr>
                <w:rFonts w:hint="default" w:hAnsi="宋体" w:cs="宋体"/>
                <w:color w:val="000000"/>
                <w:sz w:val="22"/>
                <w:szCs w:val="20"/>
                <w:lang w:val="en-US" w:eastAsia="zh-CN"/>
              </w:rPr>
            </w:pPr>
            <w:r>
              <w:rPr>
                <w:rFonts w:hint="eastAsia" w:hAnsi="宋体" w:cs="宋体"/>
                <w:color w:val="000000"/>
                <w:sz w:val="22"/>
                <w:szCs w:val="20"/>
                <w:lang w:val="en-US" w:eastAsia="zh-CN"/>
              </w:rPr>
              <w:t>184000</w:t>
            </w:r>
          </w:p>
        </w:tc>
        <w:tc>
          <w:tcPr>
            <w:tcW w:w="4650" w:type="dxa"/>
            <w:noWrap w:val="0"/>
            <w:vAlign w:val="center"/>
          </w:tcPr>
          <w:p w14:paraId="2FB4A303">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val="en-US" w:eastAsia="zh-CN"/>
              </w:rPr>
              <w:t>固定费用184000元（按46000/人，服务期12个月考虑），不作竞争性报价，共计4人</w:t>
            </w:r>
          </w:p>
        </w:tc>
      </w:tr>
      <w:tr w14:paraId="3A09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noWrap w:val="0"/>
            <w:vAlign w:val="center"/>
          </w:tcPr>
          <w:p w14:paraId="16B015FE">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610" w:type="dxa"/>
            <w:noWrap w:val="0"/>
            <w:vAlign w:val="center"/>
          </w:tcPr>
          <w:p w14:paraId="2EFE775D">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val="en-US" w:eastAsia="zh-CN"/>
              </w:rPr>
              <w:t>老年活动室保洁人员</w:t>
            </w:r>
          </w:p>
        </w:tc>
        <w:tc>
          <w:tcPr>
            <w:tcW w:w="1545" w:type="dxa"/>
            <w:noWrap w:val="0"/>
            <w:vAlign w:val="center"/>
          </w:tcPr>
          <w:p w14:paraId="0834BC05">
            <w:pPr>
              <w:spacing w:line="360" w:lineRule="auto"/>
              <w:jc w:val="center"/>
              <w:rPr>
                <w:rFonts w:hint="default" w:hAnsi="宋体" w:cs="宋体"/>
                <w:color w:val="000000"/>
                <w:sz w:val="22"/>
                <w:szCs w:val="20"/>
                <w:lang w:val="en-US" w:eastAsia="zh-CN"/>
              </w:rPr>
            </w:pPr>
            <w:r>
              <w:rPr>
                <w:rFonts w:hint="eastAsia" w:hAnsi="宋体" w:cs="宋体"/>
                <w:color w:val="000000"/>
                <w:sz w:val="22"/>
                <w:szCs w:val="20"/>
                <w:lang w:val="en-US" w:eastAsia="zh-CN"/>
              </w:rPr>
              <w:t>24000</w:t>
            </w:r>
          </w:p>
        </w:tc>
        <w:tc>
          <w:tcPr>
            <w:tcW w:w="4650" w:type="dxa"/>
            <w:noWrap w:val="0"/>
            <w:vAlign w:val="center"/>
          </w:tcPr>
          <w:p w14:paraId="7A3CC073">
            <w:pPr>
              <w:spacing w:line="360" w:lineRule="auto"/>
              <w:jc w:val="center"/>
              <w:rPr>
                <w:rFonts w:hint="eastAsia" w:hAnsi="宋体" w:cs="宋体"/>
                <w:color w:val="000000"/>
                <w:sz w:val="22"/>
                <w:szCs w:val="20"/>
                <w:lang w:val="en-US" w:eastAsia="zh-CN"/>
              </w:rPr>
            </w:pPr>
            <w:r>
              <w:rPr>
                <w:rFonts w:hint="eastAsia" w:hAnsi="宋体" w:cs="宋体"/>
                <w:color w:val="000000"/>
                <w:sz w:val="22"/>
                <w:szCs w:val="20"/>
                <w:lang w:val="en-US" w:eastAsia="zh-CN"/>
              </w:rPr>
              <w:t>固定费用24000元（按24000/人，服务期12个月考虑），不作竞争性报价，共计1人</w:t>
            </w:r>
          </w:p>
        </w:tc>
      </w:tr>
      <w:tr w14:paraId="5BD4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noWrap w:val="0"/>
            <w:vAlign w:val="center"/>
          </w:tcPr>
          <w:p w14:paraId="2C39964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610" w:type="dxa"/>
            <w:noWrap w:val="0"/>
            <w:vAlign w:val="center"/>
          </w:tcPr>
          <w:p w14:paraId="64C09C67">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设备维护、维修、更新</w:t>
            </w:r>
          </w:p>
        </w:tc>
        <w:tc>
          <w:tcPr>
            <w:tcW w:w="1545" w:type="dxa"/>
            <w:noWrap w:val="0"/>
            <w:vAlign w:val="center"/>
          </w:tcPr>
          <w:p w14:paraId="55F0A877">
            <w:pPr>
              <w:jc w:val="center"/>
              <w:rPr>
                <w:rFonts w:hint="eastAsia" w:ascii="宋体" w:hAnsi="宋体" w:eastAsia="宋体" w:cs="宋体"/>
                <w:color w:val="auto"/>
                <w:sz w:val="21"/>
                <w:szCs w:val="21"/>
                <w:highlight w:val="none"/>
                <w:lang w:val="en-US" w:eastAsia="zh-CN"/>
              </w:rPr>
            </w:pPr>
          </w:p>
        </w:tc>
        <w:tc>
          <w:tcPr>
            <w:tcW w:w="4650" w:type="dxa"/>
            <w:noWrap w:val="0"/>
            <w:vAlign w:val="center"/>
          </w:tcPr>
          <w:p w14:paraId="6E467CAC">
            <w:pPr>
              <w:spacing w:line="360" w:lineRule="auto"/>
              <w:jc w:val="center"/>
              <w:rPr>
                <w:rFonts w:hint="eastAsia" w:ascii="宋体" w:hAnsi="宋体" w:cs="宋体"/>
                <w:color w:val="auto"/>
                <w:sz w:val="24"/>
                <w:szCs w:val="24"/>
                <w:highlight w:val="none"/>
                <w:u w:val="none"/>
                <w:lang w:val="en-US" w:eastAsia="zh-CN"/>
              </w:rPr>
            </w:pPr>
          </w:p>
        </w:tc>
      </w:tr>
      <w:tr w14:paraId="1534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noWrap w:val="0"/>
            <w:vAlign w:val="center"/>
          </w:tcPr>
          <w:p w14:paraId="7F714FC3">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p>
        </w:tc>
        <w:tc>
          <w:tcPr>
            <w:tcW w:w="2610" w:type="dxa"/>
            <w:noWrap w:val="0"/>
            <w:vAlign w:val="center"/>
          </w:tcPr>
          <w:p w14:paraId="0CBDBA3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p>
        </w:tc>
        <w:tc>
          <w:tcPr>
            <w:tcW w:w="1545" w:type="dxa"/>
            <w:noWrap w:val="0"/>
            <w:vAlign w:val="center"/>
          </w:tcPr>
          <w:p w14:paraId="02045880">
            <w:pPr>
              <w:jc w:val="center"/>
              <w:rPr>
                <w:rFonts w:hint="default" w:ascii="宋体" w:hAnsi="宋体" w:eastAsia="宋体" w:cs="宋体"/>
                <w:color w:val="auto"/>
                <w:sz w:val="21"/>
                <w:szCs w:val="21"/>
                <w:lang w:val="en-US" w:eastAsia="zh-CN"/>
              </w:rPr>
            </w:pPr>
          </w:p>
        </w:tc>
        <w:tc>
          <w:tcPr>
            <w:tcW w:w="4650" w:type="dxa"/>
            <w:noWrap w:val="0"/>
            <w:vAlign w:val="center"/>
          </w:tcPr>
          <w:p w14:paraId="57C8470A">
            <w:pPr>
              <w:spacing w:line="360" w:lineRule="auto"/>
              <w:jc w:val="center"/>
              <w:rPr>
                <w:rFonts w:hint="eastAsia" w:ascii="宋体" w:hAnsi="宋体" w:eastAsia="宋体" w:cs="宋体"/>
                <w:color w:val="auto"/>
                <w:sz w:val="21"/>
                <w:szCs w:val="21"/>
                <w:lang w:val="en-US" w:eastAsia="zh-CN"/>
              </w:rPr>
            </w:pPr>
          </w:p>
        </w:tc>
      </w:tr>
      <w:tr w14:paraId="32F3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18" w:type="dxa"/>
            <w:noWrap w:val="0"/>
            <w:vAlign w:val="center"/>
          </w:tcPr>
          <w:p w14:paraId="13791980">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2610" w:type="dxa"/>
            <w:noWrap w:val="0"/>
            <w:vAlign w:val="center"/>
          </w:tcPr>
          <w:p w14:paraId="7CF48BDC">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合计：</w:t>
            </w:r>
            <w:r>
              <w:rPr>
                <w:rFonts w:hint="eastAsia" w:ascii="宋体" w:hAnsi="宋体" w:eastAsia="宋体" w:cs="宋体"/>
                <w:color w:val="auto"/>
                <w:sz w:val="21"/>
                <w:szCs w:val="21"/>
              </w:rPr>
              <w:t>人民币大写  （报价保留到元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最高限价240万元/年</w:t>
            </w:r>
            <w:r>
              <w:rPr>
                <w:rFonts w:hint="eastAsia" w:ascii="宋体" w:hAnsi="宋体" w:eastAsia="宋体" w:cs="宋体"/>
                <w:color w:val="auto"/>
                <w:sz w:val="21"/>
                <w:szCs w:val="21"/>
              </w:rPr>
              <w:t>）</w:t>
            </w:r>
          </w:p>
        </w:tc>
        <w:tc>
          <w:tcPr>
            <w:tcW w:w="6195" w:type="dxa"/>
            <w:gridSpan w:val="2"/>
            <w:noWrap w:val="0"/>
            <w:vAlign w:val="center"/>
          </w:tcPr>
          <w:p w14:paraId="6E819D03">
            <w:pPr>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小写：</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元/年</w:t>
            </w:r>
          </w:p>
          <w:p w14:paraId="7D34AD8B">
            <w:pPr>
              <w:jc w:val="center"/>
              <w:rPr>
                <w:rFonts w:hint="default" w:ascii="宋体" w:hAnsi="宋体" w:cs="宋体"/>
                <w:color w:val="auto"/>
                <w:sz w:val="21"/>
                <w:szCs w:val="21"/>
                <w:lang w:val="en-US" w:eastAsia="zh-CN"/>
              </w:rPr>
            </w:pPr>
            <w:r>
              <w:rPr>
                <w:rFonts w:hint="eastAsia" w:ascii="宋体" w:hAnsi="宋体" w:cs="宋体"/>
                <w:color w:val="auto"/>
                <w:sz w:val="28"/>
                <w:szCs w:val="28"/>
                <w:lang w:val="en-US" w:eastAsia="zh-CN"/>
              </w:rPr>
              <w:t>大写：</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元/年</w:t>
            </w:r>
          </w:p>
        </w:tc>
      </w:tr>
    </w:tbl>
    <w:p w14:paraId="29894F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黑体" w:hAnsi="宋体" w:eastAsia="黑体"/>
          <w:sz w:val="28"/>
          <w:szCs w:val="28"/>
        </w:rPr>
      </w:pPr>
      <w:r>
        <w:rPr>
          <w:rFonts w:hint="eastAsia" w:ascii="黑体" w:hAnsi="宋体" w:eastAsia="黑体"/>
          <w:sz w:val="28"/>
          <w:szCs w:val="28"/>
        </w:rPr>
        <w:t>投标人：               （盖章）</w:t>
      </w:r>
    </w:p>
    <w:p w14:paraId="21A9AED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黑体" w:hAnsi="宋体" w:eastAsia="黑体"/>
          <w:sz w:val="28"/>
          <w:szCs w:val="28"/>
        </w:rPr>
      </w:pPr>
      <w:r>
        <w:rPr>
          <w:rFonts w:hint="eastAsia" w:ascii="黑体" w:hAnsi="宋体" w:eastAsia="黑体"/>
          <w:sz w:val="28"/>
          <w:szCs w:val="28"/>
        </w:rPr>
        <w:t>法定代表人或委托代理人：（签字或盖章）</w:t>
      </w:r>
    </w:p>
    <w:p w14:paraId="10924D2B">
      <w:pPr>
        <w:keepNext w:val="0"/>
        <w:keepLines w:val="0"/>
        <w:pageBreakBefore w:val="0"/>
        <w:widowControl w:val="0"/>
        <w:kinsoku/>
        <w:wordWrap/>
        <w:overflowPunct/>
        <w:topLinePunct w:val="0"/>
        <w:autoSpaceDE/>
        <w:autoSpaceDN/>
        <w:bidi w:val="0"/>
        <w:adjustRightInd/>
        <w:snapToGrid/>
        <w:spacing w:line="480" w:lineRule="auto"/>
        <w:ind w:firstLine="5040" w:firstLineChars="1800"/>
        <w:textAlignment w:val="auto"/>
        <w:outlineLvl w:val="9"/>
        <w:rPr>
          <w:rFonts w:hint="eastAsia" w:ascii="黑体" w:hAnsi="宋体" w:eastAsia="黑体"/>
          <w:sz w:val="28"/>
          <w:szCs w:val="28"/>
        </w:rPr>
      </w:pPr>
      <w:r>
        <w:rPr>
          <w:rFonts w:hint="eastAsia" w:ascii="黑体" w:hAnsi="宋体" w:eastAsia="黑体"/>
          <w:sz w:val="28"/>
          <w:szCs w:val="28"/>
        </w:rPr>
        <w:t xml:space="preserve">日期：   </w:t>
      </w:r>
      <w:r>
        <w:rPr>
          <w:rFonts w:hint="eastAsia" w:ascii="黑体" w:hAnsi="宋体" w:eastAsia="黑体"/>
          <w:sz w:val="28"/>
          <w:szCs w:val="28"/>
          <w:lang w:val="en-US" w:eastAsia="zh-CN"/>
        </w:rPr>
        <w:t xml:space="preserve">   </w:t>
      </w:r>
      <w:r>
        <w:rPr>
          <w:rFonts w:hint="eastAsia" w:ascii="黑体" w:hAnsi="宋体" w:eastAsia="黑体"/>
          <w:sz w:val="28"/>
          <w:szCs w:val="28"/>
        </w:rPr>
        <w:t xml:space="preserve">年  </w:t>
      </w:r>
      <w:r>
        <w:rPr>
          <w:rFonts w:hint="eastAsia" w:ascii="黑体" w:hAnsi="宋体" w:eastAsia="黑体"/>
          <w:sz w:val="28"/>
          <w:szCs w:val="28"/>
          <w:lang w:val="en-US" w:eastAsia="zh-CN"/>
        </w:rPr>
        <w:t xml:space="preserve"> </w:t>
      </w:r>
      <w:r>
        <w:rPr>
          <w:rFonts w:hint="eastAsia" w:ascii="黑体" w:hAnsi="宋体" w:eastAsia="黑体"/>
          <w:sz w:val="28"/>
          <w:szCs w:val="28"/>
        </w:rPr>
        <w:t xml:space="preserve"> 月    日</w:t>
      </w:r>
    </w:p>
    <w:p w14:paraId="7C00C4D9">
      <w:pP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br w:type="page"/>
      </w:r>
    </w:p>
    <w:p w14:paraId="31845F5F">
      <w:pPr>
        <w:pStyle w:val="384"/>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14:paraId="07A09526">
      <w:pPr>
        <w:widowControl/>
        <w:spacing w:line="360" w:lineRule="auto"/>
        <w:ind w:firstLine="120" w:firstLineChars="5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44E1457">
      <w:pPr>
        <w:tabs>
          <w:tab w:val="left" w:pos="8085"/>
        </w:tabs>
        <w:spacing w:line="360" w:lineRule="auto"/>
        <w:ind w:firstLine="1285" w:firstLineChars="4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政府采购支持中小企业信用融资相关事项通知</w:t>
      </w:r>
    </w:p>
    <w:p w14:paraId="69DDF361">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14:paraId="6B4DD526">
      <w:pPr>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14:paraId="3A25485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一、适用对象</w:t>
      </w:r>
    </w:p>
    <w:p w14:paraId="7F2462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凡已在浙江政府采购网上注册入库，并取得杭州市政府采购合同的中小企业供应商（以下简称“供应商”），均可申请政府采购信用融资。</w:t>
      </w:r>
    </w:p>
    <w:p w14:paraId="662A8271">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二、相关信息获取方式</w:t>
      </w:r>
    </w:p>
    <w:p w14:paraId="7B68B0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9F9F708">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　政府采购信用融资操作流程：</w:t>
      </w:r>
    </w:p>
    <w:p w14:paraId="38438BC2">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（一）线上融资模式：</w:t>
      </w:r>
    </w:p>
    <w:p w14:paraId="7D4CEC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1.供应商根据合作银行提供的方案，自行选择金融产品，并办理开户等手续；</w:t>
      </w:r>
    </w:p>
    <w:p w14:paraId="3D44F69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2.供应商中标后，可通过杭州市政府采购网或“浙里办”测算授信额度；</w:t>
      </w:r>
    </w:p>
    <w:p w14:paraId="11602DA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3.采购合同签订后，供应商在杭州市政府采购网或“浙里办”向合作银行发出融资申请；</w:t>
      </w:r>
    </w:p>
    <w:p w14:paraId="5EE629D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4.审批通过后，在线办理放贷手续。</w:t>
      </w:r>
    </w:p>
    <w:p w14:paraId="2CBF01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（二）线下融资模式：</w:t>
      </w:r>
    </w:p>
    <w:p w14:paraId="2BB0AF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1.供应商根据合作银行提供的方案，自行选择金融产品，向合作银行提出信用资格预审，并办理开户等手续；</w:t>
      </w:r>
    </w:p>
    <w:p w14:paraId="4FCDC35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2.采购合同签订后，供应商在杭州市政府采购网或“浙里办”向合作银行发出融资申请；</w:t>
      </w:r>
    </w:p>
    <w:p w14:paraId="3605E79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3.合作银行在信用融资模块受理申请后，供应商提供审批材料。合作银行应对申请信用融资的供应商及备案的政府采购合同信息进行核对和审查；</w:t>
      </w:r>
    </w:p>
    <w:p w14:paraId="2033C1D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4.审批通过后，合作银行应按照合作备忘录中约定的审批放款期限和优惠利率及时予以放款。</w:t>
      </w:r>
    </w:p>
    <w:p w14:paraId="483B603E">
      <w:pPr>
        <w:pStyle w:val="3"/>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14:paraId="32A98A24">
      <w:pPr>
        <w:pStyle w:val="3"/>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14:paraId="3680C2D1">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四、注意事项</w:t>
      </w:r>
    </w:p>
    <w:p w14:paraId="70C7E5C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1、对拟用于信用融资的政府采购合同，供应商在签订合同时应当在合同中注明融资银行名称及账号，作为在该银行的唯一收款账号。</w:t>
      </w:r>
    </w:p>
    <w:p w14:paraId="18B054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2FB9767F">
      <w:pPr>
        <w:spacing w:line="360" w:lineRule="auto"/>
        <w:ind w:left="31680" w:hanging="5060" w:hangingChars="2100"/>
        <w:rPr>
          <w:rFonts w:hint="eastAsia" w:ascii="宋体" w:hAnsi="宋体" w:eastAsia="宋体" w:cs="宋体"/>
          <w:b/>
          <w:bCs/>
          <w:kern w:val="0"/>
          <w:sz w:val="24"/>
          <w:szCs w:val="24"/>
          <w:highlight w:val="none"/>
        </w:rPr>
      </w:pPr>
    </w:p>
    <w:p w14:paraId="66F77978">
      <w:pPr>
        <w:pStyle w:val="2"/>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96" w:name="_Toc465665161"/>
      <w:r>
        <w:rPr>
          <w:rFonts w:hint="eastAsia" w:ascii="宋体" w:hAnsi="宋体" w:eastAsia="宋体" w:cs="宋体"/>
          <w:highlight w:val="none"/>
        </w:rPr>
        <w:t>附件</w:t>
      </w:r>
      <w:bookmarkEnd w:id="496"/>
    </w:p>
    <w:p w14:paraId="74721CEF">
      <w:pPr>
        <w:spacing w:line="360" w:lineRule="auto"/>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附件1：</w:t>
      </w:r>
    </w:p>
    <w:p w14:paraId="76AAD3BA">
      <w:pPr>
        <w:spacing w:line="360" w:lineRule="auto"/>
        <w:jc w:val="center"/>
        <w:rPr>
          <w:rFonts w:hint="eastAsia" w:ascii="宋体" w:hAnsi="宋体" w:eastAsia="宋体" w:cs="宋体"/>
          <w:b/>
          <w:bCs/>
          <w:spacing w:val="6"/>
          <w:sz w:val="32"/>
          <w:szCs w:val="32"/>
          <w:highlight w:val="none"/>
        </w:rPr>
      </w:pPr>
      <w:bookmarkStart w:id="497" w:name="OLE_LINK14"/>
      <w:bookmarkStart w:id="498" w:name="OLE_LINK13"/>
      <w:r>
        <w:rPr>
          <w:rFonts w:hint="eastAsia" w:ascii="宋体" w:hAnsi="宋体" w:eastAsia="宋体" w:cs="宋体"/>
          <w:b/>
          <w:bCs/>
          <w:spacing w:val="6"/>
          <w:sz w:val="32"/>
          <w:szCs w:val="32"/>
          <w:highlight w:val="none"/>
        </w:rPr>
        <w:t>残疾人福利性单位声明函</w:t>
      </w:r>
    </w:p>
    <w:bookmarkEnd w:id="497"/>
    <w:bookmarkEnd w:id="498"/>
    <w:p w14:paraId="65544174">
      <w:pPr>
        <w:spacing w:line="360" w:lineRule="auto"/>
        <w:rPr>
          <w:rFonts w:hint="eastAsia" w:ascii="宋体" w:hAnsi="宋体" w:eastAsia="宋体" w:cs="宋体"/>
          <w:b/>
          <w:bCs/>
          <w:spacing w:val="6"/>
          <w:sz w:val="30"/>
          <w:szCs w:val="30"/>
          <w:highlight w:val="none"/>
        </w:rPr>
      </w:pPr>
    </w:p>
    <w:p w14:paraId="6E1E20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B9D8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341F983D">
      <w:pPr>
        <w:spacing w:line="360" w:lineRule="auto"/>
        <w:ind w:firstLine="480" w:firstLineChars="200"/>
        <w:rPr>
          <w:rFonts w:hint="eastAsia" w:ascii="宋体" w:hAnsi="宋体" w:eastAsia="宋体" w:cs="宋体"/>
          <w:sz w:val="24"/>
          <w:szCs w:val="24"/>
          <w:highlight w:val="none"/>
        </w:rPr>
      </w:pPr>
    </w:p>
    <w:p w14:paraId="0D803A3B">
      <w:pPr>
        <w:spacing w:line="360" w:lineRule="auto"/>
        <w:ind w:firstLine="480" w:firstLineChars="200"/>
        <w:rPr>
          <w:rFonts w:hint="eastAsia" w:ascii="宋体" w:hAnsi="宋体" w:eastAsia="宋体" w:cs="宋体"/>
          <w:sz w:val="24"/>
          <w:szCs w:val="24"/>
          <w:highlight w:val="none"/>
        </w:rPr>
      </w:pPr>
    </w:p>
    <w:p w14:paraId="2BC32A4F">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lang w:val="zh-CN"/>
        </w:rPr>
        <w:t>投标人名称（电子签名）</w:t>
      </w:r>
      <w:r>
        <w:rPr>
          <w:rFonts w:hint="eastAsia" w:ascii="宋体" w:hAnsi="宋体" w:eastAsia="宋体" w:cs="宋体"/>
          <w:sz w:val="24"/>
          <w:szCs w:val="24"/>
          <w:highlight w:val="none"/>
        </w:rPr>
        <w:t>：</w:t>
      </w:r>
    </w:p>
    <w:p w14:paraId="75526AA6">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1AD312DE">
      <w:pPr>
        <w:spacing w:line="360" w:lineRule="auto"/>
        <w:ind w:firstLine="480" w:firstLineChars="200"/>
        <w:rPr>
          <w:rFonts w:hint="eastAsia" w:ascii="宋体" w:hAnsi="宋体" w:eastAsia="宋体" w:cs="宋体"/>
          <w:sz w:val="24"/>
          <w:szCs w:val="24"/>
          <w:highlight w:val="none"/>
        </w:rPr>
      </w:pPr>
    </w:p>
    <w:p w14:paraId="09DE4C5A">
      <w:pPr>
        <w:spacing w:line="360" w:lineRule="auto"/>
        <w:ind w:firstLine="420" w:firstLineChars="200"/>
        <w:rPr>
          <w:rFonts w:hint="eastAsia" w:ascii="宋体" w:hAnsi="宋体" w:eastAsia="宋体" w:cs="宋体"/>
          <w:highlight w:val="none"/>
        </w:rPr>
      </w:pPr>
    </w:p>
    <w:p w14:paraId="1B9277D8">
      <w:pPr>
        <w:spacing w:line="360" w:lineRule="auto"/>
        <w:ind w:firstLine="420" w:firstLineChars="200"/>
        <w:rPr>
          <w:rFonts w:hint="eastAsia" w:ascii="宋体" w:hAnsi="宋体" w:eastAsia="宋体" w:cs="宋体"/>
          <w:highlight w:val="none"/>
        </w:rPr>
      </w:pPr>
    </w:p>
    <w:p w14:paraId="70D5D7C1">
      <w:pPr>
        <w:spacing w:line="360" w:lineRule="auto"/>
        <w:ind w:firstLine="420" w:firstLineChars="200"/>
        <w:rPr>
          <w:rFonts w:hint="eastAsia" w:ascii="宋体" w:hAnsi="宋体" w:eastAsia="宋体" w:cs="宋体"/>
          <w:highlight w:val="none"/>
        </w:rPr>
      </w:pPr>
    </w:p>
    <w:p w14:paraId="22FBA3A6">
      <w:pPr>
        <w:spacing w:line="360" w:lineRule="auto"/>
        <w:ind w:firstLine="420" w:firstLineChars="200"/>
        <w:rPr>
          <w:rFonts w:hint="eastAsia" w:ascii="宋体" w:hAnsi="宋体" w:eastAsia="宋体" w:cs="宋体"/>
          <w:highlight w:val="none"/>
        </w:rPr>
      </w:pPr>
    </w:p>
    <w:p w14:paraId="2C96C1F4">
      <w:pPr>
        <w:spacing w:line="360" w:lineRule="auto"/>
        <w:rPr>
          <w:rFonts w:hint="eastAsia" w:ascii="宋体" w:hAnsi="宋体" w:eastAsia="宋体" w:cs="宋体"/>
          <w:b/>
          <w:bCs/>
          <w:sz w:val="24"/>
          <w:szCs w:val="24"/>
          <w:highlight w:val="none"/>
        </w:rPr>
      </w:pPr>
    </w:p>
    <w:p w14:paraId="78E4F6B2">
      <w:pPr>
        <w:spacing w:line="360" w:lineRule="auto"/>
        <w:rPr>
          <w:rFonts w:hint="eastAsia" w:ascii="宋体" w:hAnsi="宋体" w:eastAsia="宋体" w:cs="宋体"/>
          <w:b/>
          <w:bCs/>
          <w:sz w:val="24"/>
          <w:szCs w:val="24"/>
          <w:highlight w:val="none"/>
        </w:rPr>
      </w:pPr>
    </w:p>
    <w:p w14:paraId="29AFFCFC">
      <w:pPr>
        <w:spacing w:line="360" w:lineRule="auto"/>
        <w:rPr>
          <w:rFonts w:hint="eastAsia" w:ascii="宋体" w:hAnsi="宋体" w:eastAsia="宋体" w:cs="宋体"/>
          <w:b/>
          <w:bCs/>
          <w:sz w:val="24"/>
          <w:szCs w:val="24"/>
          <w:highlight w:val="none"/>
        </w:rPr>
      </w:pPr>
    </w:p>
    <w:p w14:paraId="7295F068">
      <w:pPr>
        <w:spacing w:line="360" w:lineRule="auto"/>
        <w:rPr>
          <w:rFonts w:hint="eastAsia" w:ascii="宋体" w:hAnsi="宋体" w:eastAsia="宋体" w:cs="宋体"/>
          <w:b/>
          <w:bCs/>
          <w:sz w:val="24"/>
          <w:szCs w:val="24"/>
          <w:highlight w:val="none"/>
        </w:rPr>
      </w:pPr>
    </w:p>
    <w:p w14:paraId="68A3F477">
      <w:pPr>
        <w:spacing w:line="360" w:lineRule="auto"/>
        <w:rPr>
          <w:rFonts w:hint="eastAsia" w:ascii="宋体" w:hAnsi="宋体" w:eastAsia="宋体" w:cs="宋体"/>
          <w:b/>
          <w:bCs/>
          <w:sz w:val="24"/>
          <w:szCs w:val="24"/>
          <w:highlight w:val="none"/>
        </w:rPr>
      </w:pPr>
    </w:p>
    <w:p w14:paraId="59F5FD50">
      <w:pPr>
        <w:spacing w:line="360" w:lineRule="auto"/>
        <w:rPr>
          <w:rFonts w:hint="eastAsia" w:ascii="宋体" w:hAnsi="宋体" w:eastAsia="宋体" w:cs="宋体"/>
          <w:b/>
          <w:bCs/>
          <w:sz w:val="24"/>
          <w:szCs w:val="24"/>
          <w:highlight w:val="none"/>
        </w:rPr>
      </w:pPr>
    </w:p>
    <w:p w14:paraId="5775121E">
      <w:pPr>
        <w:pStyle w:val="26"/>
        <w:rPr>
          <w:rFonts w:hint="eastAsia" w:ascii="宋体" w:hAnsi="宋体" w:eastAsia="宋体" w:cs="宋体"/>
          <w:b/>
          <w:bCs/>
          <w:sz w:val="24"/>
          <w:szCs w:val="24"/>
          <w:highlight w:val="none"/>
        </w:rPr>
      </w:pPr>
    </w:p>
    <w:p w14:paraId="738F86FC">
      <w:pPr>
        <w:rPr>
          <w:rFonts w:hint="eastAsia" w:ascii="宋体" w:hAnsi="宋体" w:eastAsia="宋体" w:cs="宋体"/>
          <w:b/>
          <w:bCs/>
          <w:sz w:val="24"/>
          <w:szCs w:val="24"/>
          <w:highlight w:val="none"/>
        </w:rPr>
      </w:pPr>
    </w:p>
    <w:p w14:paraId="11623DB8">
      <w:pPr>
        <w:pStyle w:val="26"/>
        <w:rPr>
          <w:rFonts w:hint="eastAsia" w:ascii="宋体" w:hAnsi="宋体" w:eastAsia="宋体" w:cs="宋体"/>
        </w:rPr>
      </w:pPr>
    </w:p>
    <w:p w14:paraId="47A5C217">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附件2：质疑函范本及制作说明</w:t>
      </w:r>
    </w:p>
    <w:p w14:paraId="36FA0303">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质疑函范本</w:t>
      </w:r>
    </w:p>
    <w:p w14:paraId="74EE4F25">
      <w:pPr>
        <w:snapToGrid w:val="0"/>
        <w:spacing w:beforeLines="10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一、质疑供应商基本信息</w:t>
      </w:r>
    </w:p>
    <w:p w14:paraId="7D64FDB1">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BBFBDD9">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3FBD2E5">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6319E1EB">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19FF4F9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07C64484">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B0446C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二、质疑项目基本情况</w:t>
      </w:r>
    </w:p>
    <w:p w14:paraId="03BC24CC">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2FC032C9">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7A443B5">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2AE54B1E">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1776749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三、质疑事项具体内容</w:t>
      </w:r>
    </w:p>
    <w:p w14:paraId="6E51E09A">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63B679E4">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509208FE">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3770A141">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0127A387">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4D5D36DA">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7693DC5F">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97DA1E1">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四、与质疑事项相关的质疑请求</w:t>
      </w:r>
    </w:p>
    <w:p w14:paraId="5D2CDA21">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4565DC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749F87E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6A1E4B5">
      <w:pPr>
        <w:spacing w:line="360" w:lineRule="auto"/>
        <w:jc w:val="center"/>
        <w:rPr>
          <w:rFonts w:hint="eastAsia" w:ascii="宋体" w:hAnsi="宋体" w:eastAsia="宋体" w:cs="宋体"/>
          <w:b/>
          <w:bCs/>
          <w:sz w:val="24"/>
          <w:szCs w:val="24"/>
          <w:highlight w:val="none"/>
        </w:rPr>
      </w:pPr>
    </w:p>
    <w:p w14:paraId="674C22B5">
      <w:pPr>
        <w:spacing w:line="360" w:lineRule="auto"/>
        <w:rPr>
          <w:rFonts w:hint="eastAsia" w:ascii="宋体" w:hAnsi="宋体" w:eastAsia="宋体" w:cs="宋体"/>
          <w:b/>
          <w:bCs/>
          <w:sz w:val="24"/>
          <w:szCs w:val="24"/>
          <w:highlight w:val="none"/>
        </w:rPr>
      </w:pPr>
    </w:p>
    <w:p w14:paraId="0455BF76">
      <w:pPr>
        <w:spacing w:line="360" w:lineRule="auto"/>
        <w:rPr>
          <w:rFonts w:hint="eastAsia" w:ascii="宋体" w:hAnsi="宋体" w:eastAsia="宋体" w:cs="宋体"/>
          <w:b/>
          <w:bCs/>
          <w:sz w:val="24"/>
          <w:szCs w:val="24"/>
          <w:highlight w:val="none"/>
        </w:rPr>
      </w:pPr>
    </w:p>
    <w:p w14:paraId="6654CEA2">
      <w:pPr>
        <w:spacing w:line="360" w:lineRule="auto"/>
        <w:rPr>
          <w:rFonts w:hint="eastAsia" w:ascii="宋体" w:hAnsi="宋体" w:eastAsia="宋体" w:cs="宋体"/>
          <w:b/>
          <w:bCs/>
          <w:sz w:val="24"/>
          <w:szCs w:val="24"/>
          <w:highlight w:val="none"/>
        </w:rPr>
      </w:pPr>
    </w:p>
    <w:p w14:paraId="1421DA6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质疑函制作说明：</w:t>
      </w:r>
    </w:p>
    <w:p w14:paraId="48FE5260">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4EC8B9E9">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6EAFB24D">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4C903210">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79FF3B60">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2DDAF707">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439BB5F4">
      <w:pPr>
        <w:widowControl/>
        <w:spacing w:line="360" w:lineRule="auto"/>
        <w:ind w:firstLine="600" w:firstLineChars="200"/>
        <w:jc w:val="left"/>
        <w:rPr>
          <w:rFonts w:hint="eastAsia" w:ascii="宋体" w:hAnsi="宋体" w:eastAsia="宋体" w:cs="宋体"/>
          <w:sz w:val="30"/>
          <w:szCs w:val="30"/>
          <w:highlight w:val="none"/>
        </w:rPr>
      </w:pPr>
    </w:p>
    <w:p w14:paraId="6ECEFBB7">
      <w:pPr>
        <w:spacing w:line="360" w:lineRule="auto"/>
        <w:jc w:val="center"/>
        <w:rPr>
          <w:rFonts w:hint="eastAsia" w:ascii="宋体" w:hAnsi="宋体" w:eastAsia="宋体" w:cs="宋体"/>
          <w:b/>
          <w:bCs/>
          <w:spacing w:val="6"/>
          <w:sz w:val="32"/>
          <w:szCs w:val="32"/>
          <w:highlight w:val="none"/>
        </w:rPr>
      </w:pPr>
    </w:p>
    <w:p w14:paraId="59D9668E">
      <w:pPr>
        <w:spacing w:line="360" w:lineRule="auto"/>
        <w:jc w:val="center"/>
        <w:rPr>
          <w:rFonts w:hint="eastAsia" w:ascii="宋体" w:hAnsi="宋体" w:eastAsia="宋体" w:cs="宋体"/>
          <w:b/>
          <w:bCs/>
          <w:spacing w:val="6"/>
          <w:sz w:val="32"/>
          <w:szCs w:val="32"/>
          <w:highlight w:val="none"/>
        </w:rPr>
      </w:pPr>
    </w:p>
    <w:p w14:paraId="05287C80">
      <w:pPr>
        <w:spacing w:line="360" w:lineRule="auto"/>
        <w:jc w:val="center"/>
        <w:rPr>
          <w:rFonts w:hint="eastAsia" w:ascii="宋体" w:hAnsi="宋体" w:eastAsia="宋体" w:cs="宋体"/>
          <w:b/>
          <w:bCs/>
          <w:spacing w:val="6"/>
          <w:sz w:val="32"/>
          <w:szCs w:val="32"/>
          <w:highlight w:val="none"/>
        </w:rPr>
      </w:pPr>
    </w:p>
    <w:p w14:paraId="18D32B1E">
      <w:pPr>
        <w:spacing w:line="360" w:lineRule="auto"/>
        <w:jc w:val="center"/>
        <w:rPr>
          <w:rFonts w:hint="eastAsia" w:ascii="宋体" w:hAnsi="宋体" w:eastAsia="宋体" w:cs="宋体"/>
          <w:b/>
          <w:bCs/>
          <w:spacing w:val="6"/>
          <w:sz w:val="32"/>
          <w:szCs w:val="32"/>
          <w:highlight w:val="none"/>
        </w:rPr>
      </w:pPr>
    </w:p>
    <w:p w14:paraId="096DB54D">
      <w:pPr>
        <w:spacing w:line="360" w:lineRule="auto"/>
        <w:jc w:val="center"/>
        <w:rPr>
          <w:rFonts w:hint="eastAsia" w:ascii="宋体" w:hAnsi="宋体" w:eastAsia="宋体" w:cs="宋体"/>
          <w:b/>
          <w:bCs/>
          <w:spacing w:val="6"/>
          <w:sz w:val="32"/>
          <w:szCs w:val="32"/>
          <w:highlight w:val="none"/>
        </w:rPr>
      </w:pPr>
    </w:p>
    <w:p w14:paraId="5A4775D1">
      <w:pPr>
        <w:spacing w:line="360" w:lineRule="auto"/>
        <w:jc w:val="center"/>
        <w:rPr>
          <w:rFonts w:hint="eastAsia" w:ascii="宋体" w:hAnsi="宋体" w:eastAsia="宋体" w:cs="宋体"/>
          <w:b/>
          <w:bCs/>
          <w:spacing w:val="6"/>
          <w:sz w:val="32"/>
          <w:szCs w:val="32"/>
          <w:highlight w:val="none"/>
        </w:rPr>
      </w:pPr>
    </w:p>
    <w:p w14:paraId="0BC89BD9">
      <w:pPr>
        <w:spacing w:line="360" w:lineRule="auto"/>
        <w:jc w:val="center"/>
        <w:rPr>
          <w:rFonts w:hint="eastAsia" w:ascii="宋体" w:hAnsi="宋体" w:eastAsia="宋体" w:cs="宋体"/>
          <w:b/>
          <w:bCs/>
          <w:spacing w:val="6"/>
          <w:sz w:val="32"/>
          <w:szCs w:val="32"/>
          <w:highlight w:val="none"/>
        </w:rPr>
      </w:pPr>
    </w:p>
    <w:p w14:paraId="0F2074B1">
      <w:pPr>
        <w:spacing w:line="360" w:lineRule="auto"/>
        <w:jc w:val="center"/>
        <w:rPr>
          <w:rFonts w:hint="eastAsia" w:ascii="宋体" w:hAnsi="宋体" w:eastAsia="宋体" w:cs="宋体"/>
          <w:b/>
          <w:bCs/>
          <w:spacing w:val="6"/>
          <w:sz w:val="32"/>
          <w:szCs w:val="32"/>
          <w:highlight w:val="none"/>
        </w:rPr>
      </w:pPr>
    </w:p>
    <w:p w14:paraId="015EF5E9">
      <w:pPr>
        <w:spacing w:line="360" w:lineRule="auto"/>
        <w:jc w:val="left"/>
        <w:rPr>
          <w:rFonts w:hint="eastAsia" w:ascii="宋体" w:hAnsi="宋体" w:eastAsia="宋体" w:cs="宋体"/>
          <w:b/>
          <w:bCs/>
          <w:spacing w:val="6"/>
          <w:sz w:val="32"/>
          <w:szCs w:val="32"/>
          <w:highlight w:val="none"/>
        </w:rPr>
      </w:pPr>
    </w:p>
    <w:p w14:paraId="3AFA1992">
      <w:pPr>
        <w:pStyle w:val="26"/>
        <w:rPr>
          <w:rFonts w:hint="eastAsia" w:ascii="宋体" w:hAnsi="宋体" w:eastAsia="宋体" w:cs="宋体"/>
          <w:b/>
          <w:bCs/>
          <w:spacing w:val="6"/>
          <w:sz w:val="32"/>
          <w:szCs w:val="32"/>
          <w:highlight w:val="none"/>
        </w:rPr>
      </w:pPr>
    </w:p>
    <w:p w14:paraId="56DD5900">
      <w:pPr>
        <w:rPr>
          <w:rFonts w:hint="eastAsia" w:ascii="宋体" w:hAnsi="宋体" w:eastAsia="宋体" w:cs="宋体"/>
          <w:b/>
          <w:bCs/>
          <w:spacing w:val="6"/>
          <w:sz w:val="32"/>
          <w:szCs w:val="32"/>
          <w:highlight w:val="none"/>
        </w:rPr>
      </w:pPr>
    </w:p>
    <w:p w14:paraId="158BAF1C">
      <w:pPr>
        <w:pStyle w:val="26"/>
        <w:rPr>
          <w:rFonts w:hint="eastAsia" w:ascii="宋体" w:hAnsi="宋体" w:eastAsia="宋体" w:cs="宋体"/>
          <w:b/>
          <w:bCs/>
          <w:spacing w:val="6"/>
          <w:sz w:val="32"/>
          <w:szCs w:val="32"/>
          <w:highlight w:val="none"/>
        </w:rPr>
      </w:pPr>
    </w:p>
    <w:p w14:paraId="7431E3C7">
      <w:pPr>
        <w:rPr>
          <w:rFonts w:hint="eastAsia" w:ascii="宋体" w:hAnsi="宋体" w:eastAsia="宋体" w:cs="宋体"/>
          <w:b/>
          <w:bCs/>
          <w:spacing w:val="6"/>
          <w:sz w:val="32"/>
          <w:szCs w:val="32"/>
          <w:highlight w:val="none"/>
        </w:rPr>
      </w:pPr>
    </w:p>
    <w:p w14:paraId="190DF4C0">
      <w:pPr>
        <w:pStyle w:val="26"/>
        <w:rPr>
          <w:rFonts w:hint="eastAsia" w:ascii="宋体" w:hAnsi="宋体" w:eastAsia="宋体" w:cs="宋体"/>
        </w:rPr>
      </w:pPr>
    </w:p>
    <w:p w14:paraId="3E06E5AD">
      <w:pPr>
        <w:pStyle w:val="26"/>
        <w:rPr>
          <w:rFonts w:hint="eastAsia" w:ascii="宋体" w:hAnsi="宋体" w:eastAsia="宋体" w:cs="宋体"/>
          <w:highlight w:val="none"/>
        </w:rPr>
      </w:pPr>
    </w:p>
    <w:p w14:paraId="24D7E423">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附件3：投诉书范本及制作说明</w:t>
      </w:r>
    </w:p>
    <w:p w14:paraId="6B9A2899">
      <w:pPr>
        <w:spacing w:line="360" w:lineRule="auto"/>
        <w:jc w:val="center"/>
        <w:rPr>
          <w:rFonts w:hint="eastAsia" w:ascii="宋体" w:hAnsi="宋体" w:eastAsia="宋体" w:cs="宋体"/>
          <w:b/>
          <w:bCs/>
          <w:sz w:val="24"/>
          <w:szCs w:val="24"/>
          <w:highlight w:val="none"/>
        </w:rPr>
      </w:pPr>
    </w:p>
    <w:p w14:paraId="02E42E3A">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投诉书范本</w:t>
      </w:r>
    </w:p>
    <w:p w14:paraId="5666B26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38A03216">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74F3B4D0">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6CA432A4">
      <w:pPr>
        <w:tabs>
          <w:tab w:val="left" w:pos="651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3364D556">
      <w:pPr>
        <w:tabs>
          <w:tab w:val="left" w:pos="6510"/>
        </w:tabs>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6503B6A3">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172508E5">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34100DED">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178B4D2">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DC8CFFC">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6BD02D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08B8E94B">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3E563E97">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6571AE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5B62B5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AAB6AC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249D6EBA">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146A35CF">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6782116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D405F9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42830C2C">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4C7E0FA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0423F47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62323D63">
      <w:pPr>
        <w:spacing w:line="360" w:lineRule="auto"/>
        <w:ind w:firstLine="480" w:firstLineChars="200"/>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28A93D2B">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57EB36F2">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2EDD854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0B97F8A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119827A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38F7E7B3">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3CD1FF1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38E0C733">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058E46B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3F6B8686">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10F1545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20A028E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315ECC3A">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73ABB92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41005A7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04152077">
      <w:pPr>
        <w:spacing w:line="360" w:lineRule="auto"/>
        <w:rPr>
          <w:rFonts w:hint="eastAsia" w:ascii="宋体" w:hAnsi="宋体" w:eastAsia="宋体" w:cs="宋体"/>
          <w:b/>
          <w:bCs/>
          <w:sz w:val="24"/>
          <w:szCs w:val="24"/>
          <w:highlight w:val="none"/>
        </w:rPr>
      </w:pPr>
    </w:p>
    <w:p w14:paraId="05196F13">
      <w:pPr>
        <w:spacing w:line="360" w:lineRule="auto"/>
        <w:rPr>
          <w:rFonts w:hint="eastAsia" w:ascii="宋体" w:hAnsi="宋体" w:eastAsia="宋体" w:cs="宋体"/>
          <w:b/>
          <w:bCs/>
          <w:sz w:val="24"/>
          <w:szCs w:val="24"/>
          <w:highlight w:val="none"/>
        </w:rPr>
      </w:pPr>
    </w:p>
    <w:p w14:paraId="7B263BDD">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投诉书制作说明：</w:t>
      </w:r>
    </w:p>
    <w:p w14:paraId="2DEE7604">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14:paraId="6E42E441">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14:paraId="7DE6EC39">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14:paraId="6E94C8FE">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14:paraId="26956A19">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14:paraId="1F633E45">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14:paraId="49E0CA93">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33D87063">
      <w:pPr>
        <w:spacing w:line="360" w:lineRule="auto"/>
        <w:rPr>
          <w:rFonts w:hint="eastAsia" w:ascii="宋体" w:hAnsi="宋体" w:eastAsia="宋体" w:cs="宋体"/>
          <w:b/>
          <w:bCs/>
          <w:sz w:val="24"/>
          <w:szCs w:val="24"/>
          <w:highlight w:val="none"/>
        </w:rPr>
      </w:pPr>
    </w:p>
    <w:p w14:paraId="67716D2F">
      <w:pPr>
        <w:autoSpaceDE w:val="0"/>
        <w:autoSpaceDN w:val="0"/>
        <w:jc w:val="center"/>
        <w:rPr>
          <w:rFonts w:hint="eastAsia" w:ascii="宋体" w:hAnsi="宋体" w:eastAsia="宋体" w:cs="宋体"/>
          <w:b/>
          <w:bCs/>
          <w:spacing w:val="6"/>
          <w:sz w:val="32"/>
          <w:szCs w:val="32"/>
          <w:highlight w:val="none"/>
        </w:rPr>
      </w:pPr>
    </w:p>
    <w:p w14:paraId="53BCE19D">
      <w:pPr>
        <w:autoSpaceDE w:val="0"/>
        <w:autoSpaceDN w:val="0"/>
        <w:jc w:val="both"/>
        <w:rPr>
          <w:rFonts w:hint="eastAsia" w:ascii="宋体" w:hAnsi="宋体" w:eastAsia="宋体" w:cs="宋体"/>
          <w:b/>
          <w:bCs/>
          <w:spacing w:val="6"/>
          <w:sz w:val="32"/>
          <w:szCs w:val="32"/>
          <w:highlight w:val="none"/>
        </w:rPr>
      </w:pPr>
    </w:p>
    <w:p w14:paraId="46D5B667">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bCs/>
          <w:spacing w:val="6"/>
          <w:sz w:val="32"/>
          <w:szCs w:val="32"/>
          <w:highlight w:val="none"/>
        </w:rPr>
        <w:t>附件4：</w:t>
      </w:r>
      <w:r>
        <w:rPr>
          <w:rFonts w:hint="eastAsia" w:ascii="宋体" w:hAnsi="宋体" w:eastAsia="宋体" w:cs="宋体"/>
          <w:b/>
          <w:bCs/>
          <w:sz w:val="32"/>
          <w:szCs w:val="32"/>
          <w:highlight w:val="none"/>
        </w:rPr>
        <w:t>业务专用章使用说明函</w:t>
      </w:r>
    </w:p>
    <w:p w14:paraId="12FC604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p>
    <w:p w14:paraId="6F904C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我方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sz w:val="24"/>
          <w:szCs w:val="24"/>
          <w:highlight w:val="none"/>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494955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特此说明。</w:t>
      </w:r>
    </w:p>
    <w:p w14:paraId="3FFEB69B">
      <w:pPr>
        <w:spacing w:line="360" w:lineRule="auto"/>
        <w:ind w:firstLine="494"/>
        <w:rPr>
          <w:rFonts w:hint="eastAsia" w:ascii="宋体" w:hAnsi="宋体" w:eastAsia="宋体" w:cs="宋体"/>
          <w:sz w:val="24"/>
          <w:szCs w:val="24"/>
          <w:highlight w:val="none"/>
        </w:rPr>
      </w:pPr>
    </w:p>
    <w:p w14:paraId="35E71893">
      <w:pPr>
        <w:spacing w:line="360" w:lineRule="auto"/>
        <w:ind w:firstLine="494"/>
        <w:rPr>
          <w:rFonts w:hint="eastAsia" w:ascii="宋体" w:hAnsi="宋体" w:eastAsia="宋体" w:cs="宋体"/>
          <w:sz w:val="24"/>
          <w:szCs w:val="24"/>
          <w:highlight w:val="none"/>
        </w:rPr>
      </w:pPr>
    </w:p>
    <w:p w14:paraId="22D5FA17">
      <w:pPr>
        <w:spacing w:line="360" w:lineRule="auto"/>
        <w:ind w:firstLine="494"/>
        <w:rPr>
          <w:rFonts w:hint="eastAsia" w:ascii="宋体" w:hAnsi="宋体" w:eastAsia="宋体" w:cs="宋体"/>
          <w:sz w:val="24"/>
          <w:szCs w:val="24"/>
          <w:highlight w:val="none"/>
        </w:rPr>
      </w:pPr>
    </w:p>
    <w:p w14:paraId="3D74A7D8">
      <w:pPr>
        <w:spacing w:line="360" w:lineRule="auto"/>
        <w:ind w:firstLine="494"/>
        <w:rPr>
          <w:rFonts w:hint="eastAsia" w:ascii="宋体" w:hAnsi="宋体" w:eastAsia="宋体" w:cs="宋体"/>
          <w:sz w:val="24"/>
          <w:szCs w:val="24"/>
          <w:highlight w:val="none"/>
        </w:rPr>
      </w:pPr>
    </w:p>
    <w:p w14:paraId="2488E715">
      <w:pPr>
        <w:spacing w:line="360" w:lineRule="auto"/>
        <w:ind w:right="480"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投标单位（法定名称章）：</w:t>
      </w:r>
    </w:p>
    <w:p w14:paraId="6838E473">
      <w:pPr>
        <w:ind w:right="1440" w:firstLine="49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75468B84">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附：</w:t>
      </w:r>
    </w:p>
    <w:p w14:paraId="4D546912">
      <w:pPr>
        <w:spacing w:line="360" w:lineRule="auto"/>
        <w:rPr>
          <w:rFonts w:hint="eastAsia" w:ascii="宋体" w:hAnsi="宋体" w:eastAsia="宋体" w:cs="宋体"/>
          <w:sz w:val="24"/>
          <w:szCs w:val="24"/>
          <w:highlight w:val="none"/>
        </w:rPr>
      </w:pP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szCs w:val="24"/>
          <w:highlight w:val="none"/>
        </w:rPr>
        <w:t>投标单位法定名称章（印模）                投标单位“XX专用章”（印模）</w:t>
      </w:r>
    </w:p>
    <w:p w14:paraId="5DB17D82">
      <w:pPr>
        <w:autoSpaceDE w:val="0"/>
        <w:autoSpaceDN w:val="0"/>
        <w:jc w:val="center"/>
        <w:rPr>
          <w:rFonts w:hint="eastAsia" w:ascii="宋体" w:hAnsi="宋体" w:eastAsia="宋体" w:cs="宋体"/>
          <w:b/>
          <w:bCs/>
          <w:spacing w:val="6"/>
          <w:sz w:val="32"/>
          <w:szCs w:val="32"/>
          <w:highlight w:val="none"/>
        </w:rPr>
      </w:pPr>
    </w:p>
    <w:p w14:paraId="21EEE4FA">
      <w:pPr>
        <w:autoSpaceDE w:val="0"/>
        <w:autoSpaceDN w:val="0"/>
        <w:jc w:val="center"/>
        <w:rPr>
          <w:rFonts w:hint="eastAsia" w:ascii="宋体" w:hAnsi="宋体" w:eastAsia="宋体" w:cs="宋体"/>
          <w:b/>
          <w:bCs/>
          <w:spacing w:val="6"/>
          <w:sz w:val="32"/>
          <w:szCs w:val="32"/>
          <w:highlight w:val="none"/>
        </w:rPr>
      </w:pPr>
    </w:p>
    <w:p w14:paraId="366081F4">
      <w:pPr>
        <w:autoSpaceDE w:val="0"/>
        <w:autoSpaceDN w:val="0"/>
        <w:jc w:val="center"/>
        <w:rPr>
          <w:rFonts w:hint="eastAsia" w:ascii="宋体" w:hAnsi="宋体" w:eastAsia="宋体" w:cs="宋体"/>
          <w:b/>
          <w:bCs/>
          <w:spacing w:val="6"/>
          <w:sz w:val="32"/>
          <w:szCs w:val="32"/>
          <w:highlight w:val="none"/>
        </w:rPr>
      </w:pPr>
    </w:p>
    <w:p w14:paraId="2D3956A1">
      <w:pPr>
        <w:autoSpaceDE w:val="0"/>
        <w:autoSpaceDN w:val="0"/>
        <w:jc w:val="center"/>
        <w:rPr>
          <w:rFonts w:hint="eastAsia" w:ascii="宋体" w:hAnsi="宋体" w:eastAsia="宋体" w:cs="宋体"/>
          <w:b/>
          <w:bCs/>
          <w:spacing w:val="6"/>
          <w:sz w:val="32"/>
          <w:szCs w:val="32"/>
          <w:highlight w:val="none"/>
        </w:rPr>
      </w:pPr>
    </w:p>
    <w:p w14:paraId="3BD01E8F">
      <w:pPr>
        <w:autoSpaceDE w:val="0"/>
        <w:autoSpaceDN w:val="0"/>
        <w:jc w:val="center"/>
        <w:rPr>
          <w:rFonts w:hint="eastAsia" w:ascii="宋体" w:hAnsi="宋体" w:eastAsia="宋体" w:cs="宋体"/>
          <w:b/>
          <w:bCs/>
          <w:spacing w:val="6"/>
          <w:sz w:val="32"/>
          <w:szCs w:val="32"/>
          <w:highlight w:val="none"/>
        </w:rPr>
      </w:pPr>
    </w:p>
    <w:p w14:paraId="3571C7B5">
      <w:pPr>
        <w:autoSpaceDE w:val="0"/>
        <w:autoSpaceDN w:val="0"/>
        <w:jc w:val="center"/>
        <w:rPr>
          <w:rFonts w:hint="eastAsia" w:ascii="宋体" w:hAnsi="宋体" w:eastAsia="宋体" w:cs="宋体"/>
          <w:b/>
          <w:bCs/>
          <w:spacing w:val="6"/>
          <w:sz w:val="32"/>
          <w:szCs w:val="32"/>
          <w:highlight w:val="none"/>
        </w:rPr>
      </w:pPr>
    </w:p>
    <w:p w14:paraId="75122D1B">
      <w:pPr>
        <w:autoSpaceDE w:val="0"/>
        <w:autoSpaceDN w:val="0"/>
        <w:jc w:val="center"/>
        <w:rPr>
          <w:rFonts w:hint="eastAsia" w:ascii="宋体" w:hAnsi="宋体" w:eastAsia="宋体" w:cs="宋体"/>
          <w:b/>
          <w:bCs/>
          <w:spacing w:val="6"/>
          <w:sz w:val="32"/>
          <w:szCs w:val="32"/>
          <w:highlight w:val="none"/>
        </w:rPr>
      </w:pPr>
    </w:p>
    <w:p w14:paraId="4C87CE84">
      <w:pPr>
        <w:autoSpaceDE w:val="0"/>
        <w:autoSpaceDN w:val="0"/>
        <w:jc w:val="center"/>
        <w:rPr>
          <w:rFonts w:hint="eastAsia" w:ascii="宋体" w:hAnsi="宋体" w:eastAsia="宋体" w:cs="宋体"/>
          <w:b/>
          <w:bCs/>
          <w:spacing w:val="6"/>
          <w:sz w:val="32"/>
          <w:szCs w:val="32"/>
          <w:highlight w:val="none"/>
        </w:rPr>
      </w:pPr>
    </w:p>
    <w:p w14:paraId="1438551C">
      <w:pPr>
        <w:autoSpaceDE w:val="0"/>
        <w:autoSpaceDN w:val="0"/>
        <w:jc w:val="center"/>
        <w:rPr>
          <w:rFonts w:hint="eastAsia" w:ascii="宋体" w:hAnsi="宋体" w:eastAsia="宋体" w:cs="宋体"/>
          <w:b/>
          <w:bCs/>
          <w:spacing w:val="6"/>
          <w:sz w:val="32"/>
          <w:szCs w:val="32"/>
          <w:highlight w:val="none"/>
        </w:rPr>
      </w:pPr>
    </w:p>
    <w:p w14:paraId="43C03B2E">
      <w:pPr>
        <w:autoSpaceDE w:val="0"/>
        <w:autoSpaceDN w:val="0"/>
        <w:jc w:val="both"/>
        <w:rPr>
          <w:rFonts w:hint="eastAsia" w:ascii="宋体" w:hAnsi="宋体" w:eastAsia="宋体" w:cs="宋体"/>
          <w:b/>
          <w:bCs/>
          <w:spacing w:val="6"/>
          <w:sz w:val="32"/>
          <w:szCs w:val="32"/>
          <w:highlight w:val="none"/>
        </w:rPr>
      </w:pPr>
    </w:p>
    <w:p w14:paraId="1216298A">
      <w:pPr>
        <w:pStyle w:val="26"/>
        <w:rPr>
          <w:rFonts w:hint="eastAsia" w:ascii="宋体" w:hAnsi="宋体" w:eastAsia="宋体" w:cs="宋体"/>
          <w:b/>
          <w:bCs/>
          <w:spacing w:val="6"/>
          <w:sz w:val="32"/>
          <w:szCs w:val="32"/>
          <w:highlight w:val="none"/>
        </w:rPr>
      </w:pPr>
    </w:p>
    <w:p w14:paraId="0B289CB6">
      <w:pPr>
        <w:rPr>
          <w:rFonts w:hint="eastAsia" w:ascii="宋体" w:hAnsi="宋体" w:eastAsia="宋体" w:cs="宋体"/>
          <w:b/>
          <w:bCs/>
          <w:spacing w:val="6"/>
          <w:sz w:val="32"/>
          <w:szCs w:val="32"/>
          <w:highlight w:val="none"/>
        </w:rPr>
      </w:pPr>
    </w:p>
    <w:p w14:paraId="2D4A81A1">
      <w:pPr>
        <w:pStyle w:val="26"/>
        <w:rPr>
          <w:rFonts w:hint="eastAsia" w:ascii="宋体" w:hAnsi="宋体" w:eastAsia="宋体" w:cs="宋体"/>
          <w:b/>
          <w:bCs/>
          <w:spacing w:val="6"/>
          <w:sz w:val="32"/>
          <w:szCs w:val="32"/>
          <w:highlight w:val="none"/>
        </w:rPr>
      </w:pPr>
    </w:p>
    <w:p w14:paraId="6505B6EF">
      <w:pPr>
        <w:rPr>
          <w:rFonts w:hint="eastAsia" w:ascii="宋体" w:hAnsi="宋体" w:eastAsia="宋体" w:cs="宋体"/>
          <w:b/>
          <w:bCs/>
          <w:spacing w:val="6"/>
          <w:sz w:val="32"/>
          <w:szCs w:val="32"/>
          <w:highlight w:val="none"/>
        </w:rPr>
      </w:pPr>
    </w:p>
    <w:p w14:paraId="385DFDE0">
      <w:pPr>
        <w:pStyle w:val="26"/>
        <w:rPr>
          <w:rFonts w:hint="eastAsia" w:ascii="宋体" w:hAnsi="宋体" w:eastAsia="宋体" w:cs="宋体"/>
          <w:b/>
          <w:bCs/>
          <w:spacing w:val="6"/>
          <w:sz w:val="32"/>
          <w:szCs w:val="32"/>
          <w:highlight w:val="none"/>
        </w:rPr>
      </w:pPr>
    </w:p>
    <w:p w14:paraId="52769EAD">
      <w:pPr>
        <w:rPr>
          <w:rFonts w:hint="eastAsia" w:ascii="宋体" w:hAnsi="宋体" w:eastAsia="宋体" w:cs="宋体"/>
        </w:rPr>
      </w:pPr>
    </w:p>
    <w:p w14:paraId="61B233AB">
      <w:pPr>
        <w:rPr>
          <w:rFonts w:hint="eastAsia" w:ascii="宋体" w:hAnsi="宋体" w:eastAsia="宋体" w:cs="宋体"/>
          <w:highlight w:val="none"/>
        </w:rPr>
      </w:pPr>
    </w:p>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455D2">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24F5B">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7F885E1A">
    <w:pPr>
      <w:rPr>
        <w:rFonts w:ascii="FangSong_GB2312" w:eastAsia="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24117">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D861E11">
    <w:pPr>
      <w:rPr>
        <w:rFonts w:ascii="FangSong_GB2312" w:eastAsia="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AF4A4">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44BDDE0">
    <w:pPr>
      <w:rPr>
        <w:rFonts w:ascii="FangSong_GB2312" w:eastAsia="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2554">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FD4EF">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499" w:name="_Toc91899912"/>
    <w:bookmarkStart w:id="500" w:name="_Toc131845147"/>
    <w:bookmarkStart w:id="501" w:name="_Toc164085800"/>
    <w:bookmarkStart w:id="502" w:name="_Toc36110187"/>
    <w:r>
      <w:rPr>
        <w:rFonts w:ascii="FangSong_GB2312" w:eastAsia="Times New Roman" w:cs="FangSong_GB2312"/>
        <w:kern w:val="0"/>
      </w:rPr>
      <w:t xml:space="preserve"> </w:t>
    </w:r>
    <w:r>
      <w:rPr>
        <w:rFonts w:ascii="FangSong_GB2312" w:eastAsia="Times New Roman"/>
        <w:kern w:val="0"/>
      </w:rPr>
      <w:t>页</w:t>
    </w:r>
    <w:bookmarkEnd w:id="499"/>
    <w:bookmarkEnd w:id="500"/>
    <w:bookmarkEnd w:id="501"/>
    <w:bookmarkEnd w:id="5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CB45">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5891">
    <w:pPr>
      <w:pStyle w:val="41"/>
      <w:framePr w:wrap="around" w:vAnchor="text" w:hAnchor="margin" w:xAlign="center" w:y="1"/>
      <w:rPr>
        <w:rStyle w:val="73"/>
      </w:rPr>
    </w:pPr>
    <w:r>
      <w:fldChar w:fldCharType="begin"/>
    </w:r>
    <w:r>
      <w:rPr>
        <w:rStyle w:val="73"/>
      </w:rPr>
      <w:instrText xml:space="preserve">PAGE  </w:instrText>
    </w:r>
    <w:r>
      <w:fldChar w:fldCharType="separate"/>
    </w:r>
    <w:r>
      <w:rPr>
        <w:rStyle w:val="73"/>
      </w:rPr>
      <w:t>3</w:t>
    </w:r>
    <w:r>
      <w:fldChar w:fldCharType="end"/>
    </w:r>
  </w:p>
  <w:p w14:paraId="4CF16794">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782A">
    <w:pPr>
      <w:pStyle w:val="41"/>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13EDF">
    <w:pPr>
      <w:pStyle w:val="41"/>
      <w:framePr w:wrap="around" w:vAnchor="text" w:hAnchor="margin" w:xAlign="center" w:y="1"/>
      <w:rPr>
        <w:rStyle w:val="73"/>
      </w:rPr>
    </w:pPr>
    <w:r>
      <w:fldChar w:fldCharType="begin"/>
    </w:r>
    <w:r>
      <w:rPr>
        <w:rStyle w:val="73"/>
      </w:rPr>
      <w:instrText xml:space="preserve">PAGE  </w:instrText>
    </w:r>
    <w:r>
      <w:fldChar w:fldCharType="separate"/>
    </w:r>
    <w:r>
      <w:rPr>
        <w:rStyle w:val="73"/>
      </w:rPr>
      <w:t>3</w:t>
    </w:r>
    <w:r>
      <w:fldChar w:fldCharType="end"/>
    </w:r>
  </w:p>
  <w:p w14:paraId="2968B13E">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FEB63">
    <w:pPr>
      <w:pStyle w:val="41"/>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2BBC">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F41C868">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8976">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46</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5DCC3019">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0F8E0">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72E5558">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27DC">
    <w:pPr>
      <w:pStyle w:val="42"/>
      <w:pBdr>
        <w:bottom w:val="single" w:color="auto" w:sz="6" w:space="4"/>
      </w:pBdr>
      <w:jc w:val="right"/>
    </w:pPr>
    <w:r>
      <w:t xml:space="preserve">            </w:t>
    </w:r>
    <w:r>
      <w:rPr>
        <w:rFonts w:hint="eastAsia" w:cs="宋体"/>
        <w:lang w:val="zh-CN"/>
      </w:rPr>
      <w:t>杭州市临平区村级政府采购公开招标文件</w:t>
    </w:r>
  </w:p>
  <w:p w14:paraId="18F21F0D">
    <w:pPr>
      <w:pStyle w:val="60"/>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AFAC">
    <w:pPr>
      <w:pStyle w:val="42"/>
      <w:jc w:val="right"/>
    </w:pPr>
    <w:r>
      <w:t xml:space="preserve">                                                                                                        </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18D9B">
    <w:pPr>
      <w:pStyle w:val="42"/>
      <w:jc w:val="right"/>
      <w:rPr>
        <w:rFonts w:ascii="FangSong_GB2312" w:eastAsia="Times New Roman"/>
        <w:b/>
        <w:bCs/>
        <w:i/>
        <w:iCs/>
        <w:u w:val="single"/>
      </w:rPr>
    </w:pPr>
    <w:r>
      <w:t></w:t>
    </w:r>
    <w:r>
      <w:rPr>
        <w:rFonts w:hint="eastAsia" w:cs="宋体"/>
        <w:lang w:val="zh-CN"/>
      </w:rPr>
      <w:t>杭州市临平区村级政府采购公开招标文件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2DF7">
    <w:pPr>
      <w:pStyle w:val="42"/>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E7F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58C8">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C639">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3F03">
    <w:pPr>
      <w:pStyle w:val="42"/>
      <w:rPr>
        <w:rFonts w:ascii="FangSong_GB2312" w:eastAsia="Times New Roman"/>
        <w:b/>
        <w:bCs/>
        <w:i/>
        <w:iCs/>
        <w:u w:val="single"/>
      </w:rPr>
    </w:pPr>
    <w:r>
      <w:t xml:space="preserve">                                              </w:t>
    </w:r>
    <w:r>
      <w:rPr>
        <w:rFonts w:hint="eastAsia" w:cs="宋体"/>
        <w:lang w:val="zh-CN"/>
      </w:rPr>
      <w:t>杭州市临平区村级政府采购公开招标文件</w:t>
    </w:r>
  </w:p>
  <w:p w14:paraId="3E932EBF">
    <w:pPr>
      <w:rPr>
        <w:rFonts w:ascii="FangSong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F355">
    <w:pPr>
      <w:pStyle w:val="42"/>
    </w:pPr>
    <w:r>
      <w:t xml:space="preserve">         </w:t>
    </w:r>
  </w:p>
  <w:p w14:paraId="0A7BC798">
    <w:pPr>
      <w:pStyle w:val="42"/>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A6B5">
    <w:pPr>
      <w:pStyle w:val="42"/>
      <w:rPr>
        <w:rFonts w:ascii="FangSong_GB2312" w:eastAsia="Times New Roman"/>
        <w:b/>
        <w:bCs/>
        <w:i/>
        <w:iCs/>
        <w:u w:val="single"/>
      </w:rPr>
    </w:pPr>
    <w:r>
      <w:t xml:space="preserve">                                                  </w:t>
    </w:r>
    <w:r>
      <w:rPr>
        <w:rFonts w:hint="eastAsia" w:cs="宋体"/>
      </w:rPr>
      <w:t>杭州市政府采购公开招标文件</w:t>
    </w:r>
  </w:p>
  <w:p w14:paraId="49BD7466">
    <w:pPr>
      <w:rPr>
        <w:rFonts w:ascii="FangSong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80EC8">
    <w:pPr>
      <w:pStyle w:val="42"/>
    </w:pPr>
    <w:r>
      <w:t xml:space="preserve">         </w:t>
    </w:r>
  </w:p>
  <w:p w14:paraId="00A76F5C">
    <w:pPr>
      <w:pStyle w:val="42"/>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F8639">
    <w:pPr>
      <w:pStyle w:val="42"/>
      <w:jc w:val="right"/>
      <w:rPr>
        <w:rFonts w:ascii="FangSong_GB2312" w:eastAsia="Times New Roman"/>
        <w:b/>
        <w:bCs/>
        <w:i/>
        <w:iCs/>
        <w:u w:val="single"/>
      </w:rPr>
    </w:pPr>
    <w:r>
      <w:t xml:space="preserve">                                  </w:t>
    </w:r>
    <w:r>
      <w:rPr>
        <w:rFonts w:hint="eastAsia" w:cs="宋体"/>
      </w:rPr>
      <w:t>杭州市政府采购公开招标文件</w:t>
    </w:r>
  </w:p>
  <w:p w14:paraId="54282B5D">
    <w:pPr>
      <w:rPr>
        <w:rFonts w:ascii="FangSong_GB2312" w:eastAsia="Times New Roman"/>
        <w:b/>
        <w:bCs/>
        <w:i/>
        <w:iCs/>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OGI1NGExNTJhOTRhZjEyZjQ4MGZiNWM2MGUw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1FB6A7A"/>
    <w:rsid w:val="020C128D"/>
    <w:rsid w:val="026B2E25"/>
    <w:rsid w:val="02824D4D"/>
    <w:rsid w:val="02906F11"/>
    <w:rsid w:val="02DC4B10"/>
    <w:rsid w:val="02DD76CE"/>
    <w:rsid w:val="02F36323"/>
    <w:rsid w:val="02F5619C"/>
    <w:rsid w:val="03033801"/>
    <w:rsid w:val="0326446A"/>
    <w:rsid w:val="032D5555"/>
    <w:rsid w:val="03547F3F"/>
    <w:rsid w:val="036634D2"/>
    <w:rsid w:val="0397607D"/>
    <w:rsid w:val="03DD35E4"/>
    <w:rsid w:val="04076900"/>
    <w:rsid w:val="041A5A3B"/>
    <w:rsid w:val="042311BA"/>
    <w:rsid w:val="042B157A"/>
    <w:rsid w:val="043B4DAD"/>
    <w:rsid w:val="04425FE9"/>
    <w:rsid w:val="048F763B"/>
    <w:rsid w:val="049F330E"/>
    <w:rsid w:val="049F7536"/>
    <w:rsid w:val="04AA775C"/>
    <w:rsid w:val="04AF1889"/>
    <w:rsid w:val="04F66F48"/>
    <w:rsid w:val="05251E14"/>
    <w:rsid w:val="05367E34"/>
    <w:rsid w:val="058C0925"/>
    <w:rsid w:val="05A16594"/>
    <w:rsid w:val="05A7762D"/>
    <w:rsid w:val="060E5941"/>
    <w:rsid w:val="06110FAF"/>
    <w:rsid w:val="06493CA7"/>
    <w:rsid w:val="064B0CA6"/>
    <w:rsid w:val="065371E1"/>
    <w:rsid w:val="065A6178"/>
    <w:rsid w:val="066F1CF3"/>
    <w:rsid w:val="06930BB8"/>
    <w:rsid w:val="07245D42"/>
    <w:rsid w:val="07264C62"/>
    <w:rsid w:val="07342A27"/>
    <w:rsid w:val="0779354C"/>
    <w:rsid w:val="07A5520D"/>
    <w:rsid w:val="07CC6717"/>
    <w:rsid w:val="07ED4E7C"/>
    <w:rsid w:val="07F83BFE"/>
    <w:rsid w:val="08061376"/>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C83435"/>
    <w:rsid w:val="09E04166"/>
    <w:rsid w:val="0A1C0718"/>
    <w:rsid w:val="0A3E7710"/>
    <w:rsid w:val="0A5B7E63"/>
    <w:rsid w:val="0AA374A5"/>
    <w:rsid w:val="0AAB7649"/>
    <w:rsid w:val="0ABC5606"/>
    <w:rsid w:val="0B30404E"/>
    <w:rsid w:val="0B4712F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A66A5F"/>
    <w:rsid w:val="0CB85325"/>
    <w:rsid w:val="0CC007F7"/>
    <w:rsid w:val="0CFE707A"/>
    <w:rsid w:val="0D0429D6"/>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A52DB5"/>
    <w:rsid w:val="0EB803EE"/>
    <w:rsid w:val="0EF94D4B"/>
    <w:rsid w:val="0F4958DC"/>
    <w:rsid w:val="0F515DF7"/>
    <w:rsid w:val="0F596BA8"/>
    <w:rsid w:val="0F6248D2"/>
    <w:rsid w:val="0F693536"/>
    <w:rsid w:val="0F7B0511"/>
    <w:rsid w:val="0F7B76D9"/>
    <w:rsid w:val="0F7F00F1"/>
    <w:rsid w:val="0F816ACD"/>
    <w:rsid w:val="0F9832DB"/>
    <w:rsid w:val="0FB642C6"/>
    <w:rsid w:val="0FBE685F"/>
    <w:rsid w:val="0FBF3FD2"/>
    <w:rsid w:val="0FBF7FF3"/>
    <w:rsid w:val="100E7979"/>
    <w:rsid w:val="10641CE3"/>
    <w:rsid w:val="10646583"/>
    <w:rsid w:val="107D4B15"/>
    <w:rsid w:val="10834AFB"/>
    <w:rsid w:val="108A3C80"/>
    <w:rsid w:val="10907D42"/>
    <w:rsid w:val="10C26171"/>
    <w:rsid w:val="10F33360"/>
    <w:rsid w:val="10FC16EA"/>
    <w:rsid w:val="110F1D40"/>
    <w:rsid w:val="11266F33"/>
    <w:rsid w:val="118963A1"/>
    <w:rsid w:val="11914136"/>
    <w:rsid w:val="11C6522A"/>
    <w:rsid w:val="11E104CC"/>
    <w:rsid w:val="11E20309"/>
    <w:rsid w:val="11E611CF"/>
    <w:rsid w:val="12255233"/>
    <w:rsid w:val="12530213"/>
    <w:rsid w:val="127723A9"/>
    <w:rsid w:val="12862074"/>
    <w:rsid w:val="12883966"/>
    <w:rsid w:val="129E45B4"/>
    <w:rsid w:val="12D81596"/>
    <w:rsid w:val="12DE2CFB"/>
    <w:rsid w:val="13072A44"/>
    <w:rsid w:val="13596032"/>
    <w:rsid w:val="135F4BE2"/>
    <w:rsid w:val="139B1A0A"/>
    <w:rsid w:val="139D25C7"/>
    <w:rsid w:val="13BE4771"/>
    <w:rsid w:val="13BF3CE4"/>
    <w:rsid w:val="13E459A8"/>
    <w:rsid w:val="13FD49A9"/>
    <w:rsid w:val="141008D8"/>
    <w:rsid w:val="14125FE6"/>
    <w:rsid w:val="146D271E"/>
    <w:rsid w:val="14982588"/>
    <w:rsid w:val="149A5AD9"/>
    <w:rsid w:val="14A7619D"/>
    <w:rsid w:val="14C0004C"/>
    <w:rsid w:val="150536C3"/>
    <w:rsid w:val="150C1963"/>
    <w:rsid w:val="151447A0"/>
    <w:rsid w:val="154A6454"/>
    <w:rsid w:val="15762120"/>
    <w:rsid w:val="15B101E1"/>
    <w:rsid w:val="16A8729C"/>
    <w:rsid w:val="16B33777"/>
    <w:rsid w:val="16BC70A7"/>
    <w:rsid w:val="16C6339E"/>
    <w:rsid w:val="16E95CCD"/>
    <w:rsid w:val="172F2D79"/>
    <w:rsid w:val="17557BEF"/>
    <w:rsid w:val="176A6F00"/>
    <w:rsid w:val="17AD6F65"/>
    <w:rsid w:val="17BF5F86"/>
    <w:rsid w:val="17D349C1"/>
    <w:rsid w:val="181F6915"/>
    <w:rsid w:val="1830729E"/>
    <w:rsid w:val="1870062C"/>
    <w:rsid w:val="18817102"/>
    <w:rsid w:val="18830A15"/>
    <w:rsid w:val="18852B28"/>
    <w:rsid w:val="188B5321"/>
    <w:rsid w:val="189E11E6"/>
    <w:rsid w:val="19181A3A"/>
    <w:rsid w:val="196E422C"/>
    <w:rsid w:val="19932372"/>
    <w:rsid w:val="19A20DD5"/>
    <w:rsid w:val="19AE03F1"/>
    <w:rsid w:val="19FB2A6A"/>
    <w:rsid w:val="1A071A03"/>
    <w:rsid w:val="1A1F16AE"/>
    <w:rsid w:val="1A2754C7"/>
    <w:rsid w:val="1A3700DF"/>
    <w:rsid w:val="1A3B5C77"/>
    <w:rsid w:val="1A984BAD"/>
    <w:rsid w:val="1AB8220E"/>
    <w:rsid w:val="1ABF0FF7"/>
    <w:rsid w:val="1ACD6F93"/>
    <w:rsid w:val="1AE4166C"/>
    <w:rsid w:val="1AF06CFB"/>
    <w:rsid w:val="1AF11B8D"/>
    <w:rsid w:val="1AFD6130"/>
    <w:rsid w:val="1B11359C"/>
    <w:rsid w:val="1B2A271F"/>
    <w:rsid w:val="1B302BB2"/>
    <w:rsid w:val="1B530544"/>
    <w:rsid w:val="1B713184"/>
    <w:rsid w:val="1B9131C9"/>
    <w:rsid w:val="1BA209CF"/>
    <w:rsid w:val="1BB4777D"/>
    <w:rsid w:val="1BC218BC"/>
    <w:rsid w:val="1BD44EDE"/>
    <w:rsid w:val="1BD75AB8"/>
    <w:rsid w:val="1C0459C2"/>
    <w:rsid w:val="1C070213"/>
    <w:rsid w:val="1C1B3B4A"/>
    <w:rsid w:val="1C294DFA"/>
    <w:rsid w:val="1C5122BF"/>
    <w:rsid w:val="1C88086E"/>
    <w:rsid w:val="1CF57BF9"/>
    <w:rsid w:val="1D266CE1"/>
    <w:rsid w:val="1D295A04"/>
    <w:rsid w:val="1D3963AF"/>
    <w:rsid w:val="1D50131F"/>
    <w:rsid w:val="1D6A673C"/>
    <w:rsid w:val="1D7D2EBB"/>
    <w:rsid w:val="1D9247AE"/>
    <w:rsid w:val="1DB567EC"/>
    <w:rsid w:val="1DBE7F8F"/>
    <w:rsid w:val="1DC563C2"/>
    <w:rsid w:val="1DE67D26"/>
    <w:rsid w:val="1DF51A98"/>
    <w:rsid w:val="1E3D060F"/>
    <w:rsid w:val="1E3F7D2E"/>
    <w:rsid w:val="1E4134E4"/>
    <w:rsid w:val="1E5062B3"/>
    <w:rsid w:val="1E523514"/>
    <w:rsid w:val="1E714A66"/>
    <w:rsid w:val="1E802593"/>
    <w:rsid w:val="1EA703CC"/>
    <w:rsid w:val="1EA7096E"/>
    <w:rsid w:val="1EB7330C"/>
    <w:rsid w:val="1F0A0FF3"/>
    <w:rsid w:val="1F1B6B54"/>
    <w:rsid w:val="1F446C62"/>
    <w:rsid w:val="1F5771FF"/>
    <w:rsid w:val="1F79754B"/>
    <w:rsid w:val="1FE868A9"/>
    <w:rsid w:val="1FF13E14"/>
    <w:rsid w:val="20034907"/>
    <w:rsid w:val="20173E4B"/>
    <w:rsid w:val="204E48BC"/>
    <w:rsid w:val="208921B3"/>
    <w:rsid w:val="20973DEB"/>
    <w:rsid w:val="20B26522"/>
    <w:rsid w:val="20B44310"/>
    <w:rsid w:val="211116EB"/>
    <w:rsid w:val="212B47F0"/>
    <w:rsid w:val="21555156"/>
    <w:rsid w:val="216133FC"/>
    <w:rsid w:val="21CB1582"/>
    <w:rsid w:val="21D56769"/>
    <w:rsid w:val="21E52EF3"/>
    <w:rsid w:val="21FB5D7B"/>
    <w:rsid w:val="220B1C3D"/>
    <w:rsid w:val="221D1D20"/>
    <w:rsid w:val="22334A87"/>
    <w:rsid w:val="22BE6801"/>
    <w:rsid w:val="22E5248F"/>
    <w:rsid w:val="22F4274D"/>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437738"/>
    <w:rsid w:val="258B00E2"/>
    <w:rsid w:val="25A917A6"/>
    <w:rsid w:val="25BE27CC"/>
    <w:rsid w:val="25D37F18"/>
    <w:rsid w:val="25F74A5C"/>
    <w:rsid w:val="2628662C"/>
    <w:rsid w:val="262C11AD"/>
    <w:rsid w:val="262D45DE"/>
    <w:rsid w:val="26525F4C"/>
    <w:rsid w:val="26534B05"/>
    <w:rsid w:val="267C2231"/>
    <w:rsid w:val="26A53EF9"/>
    <w:rsid w:val="26A94201"/>
    <w:rsid w:val="26AC274F"/>
    <w:rsid w:val="26BB5599"/>
    <w:rsid w:val="26CE1964"/>
    <w:rsid w:val="27044A29"/>
    <w:rsid w:val="271D34C8"/>
    <w:rsid w:val="276142BF"/>
    <w:rsid w:val="27783712"/>
    <w:rsid w:val="27907362"/>
    <w:rsid w:val="27C5560D"/>
    <w:rsid w:val="27FF1C45"/>
    <w:rsid w:val="280B1051"/>
    <w:rsid w:val="28333E1D"/>
    <w:rsid w:val="28454BD6"/>
    <w:rsid w:val="28455253"/>
    <w:rsid w:val="28551971"/>
    <w:rsid w:val="285B1C53"/>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B252C75"/>
    <w:rsid w:val="2B2D59A3"/>
    <w:rsid w:val="2B38678C"/>
    <w:rsid w:val="2B437463"/>
    <w:rsid w:val="2B7807EE"/>
    <w:rsid w:val="2BA17BE7"/>
    <w:rsid w:val="2BAC66B6"/>
    <w:rsid w:val="2BBF00EC"/>
    <w:rsid w:val="2BC37CFD"/>
    <w:rsid w:val="2BD5237F"/>
    <w:rsid w:val="2BE536CE"/>
    <w:rsid w:val="2BE758D9"/>
    <w:rsid w:val="2C09049E"/>
    <w:rsid w:val="2C0A653C"/>
    <w:rsid w:val="2C191F85"/>
    <w:rsid w:val="2CE82D6F"/>
    <w:rsid w:val="2D170835"/>
    <w:rsid w:val="2D343236"/>
    <w:rsid w:val="2D60110A"/>
    <w:rsid w:val="2D75147F"/>
    <w:rsid w:val="2D8B4BCF"/>
    <w:rsid w:val="2DD15014"/>
    <w:rsid w:val="2DF72DE4"/>
    <w:rsid w:val="2E0220AF"/>
    <w:rsid w:val="2E4B082A"/>
    <w:rsid w:val="2E5D4E86"/>
    <w:rsid w:val="2E5D790B"/>
    <w:rsid w:val="2E9A3C18"/>
    <w:rsid w:val="2EBB0FEE"/>
    <w:rsid w:val="2EC63002"/>
    <w:rsid w:val="2F0A6B38"/>
    <w:rsid w:val="2F946CCB"/>
    <w:rsid w:val="2FAA36C3"/>
    <w:rsid w:val="2FD25781"/>
    <w:rsid w:val="2FFD7934"/>
    <w:rsid w:val="300B7CF4"/>
    <w:rsid w:val="305A3E33"/>
    <w:rsid w:val="30733ACD"/>
    <w:rsid w:val="308C3862"/>
    <w:rsid w:val="309379D8"/>
    <w:rsid w:val="309B4B67"/>
    <w:rsid w:val="30A270F7"/>
    <w:rsid w:val="30DF1478"/>
    <w:rsid w:val="30EC586F"/>
    <w:rsid w:val="30F93D50"/>
    <w:rsid w:val="30FC5EC1"/>
    <w:rsid w:val="311A48F7"/>
    <w:rsid w:val="312F4B62"/>
    <w:rsid w:val="31740B9D"/>
    <w:rsid w:val="319C6071"/>
    <w:rsid w:val="31AC537E"/>
    <w:rsid w:val="31E3679B"/>
    <w:rsid w:val="31E732FD"/>
    <w:rsid w:val="31EA01DC"/>
    <w:rsid w:val="323E6274"/>
    <w:rsid w:val="32517576"/>
    <w:rsid w:val="32AD1732"/>
    <w:rsid w:val="32BB7BF1"/>
    <w:rsid w:val="32BE5C2C"/>
    <w:rsid w:val="32FB6478"/>
    <w:rsid w:val="330A0A9B"/>
    <w:rsid w:val="33263B3F"/>
    <w:rsid w:val="336963EB"/>
    <w:rsid w:val="33816EEB"/>
    <w:rsid w:val="33A14519"/>
    <w:rsid w:val="33AB6E04"/>
    <w:rsid w:val="33EB55CD"/>
    <w:rsid w:val="33EC4C02"/>
    <w:rsid w:val="340D2360"/>
    <w:rsid w:val="3410665D"/>
    <w:rsid w:val="34165624"/>
    <w:rsid w:val="34211214"/>
    <w:rsid w:val="342E63AB"/>
    <w:rsid w:val="346C4839"/>
    <w:rsid w:val="34950E68"/>
    <w:rsid w:val="34986E94"/>
    <w:rsid w:val="34AF62C9"/>
    <w:rsid w:val="34CB4388"/>
    <w:rsid w:val="34D450E2"/>
    <w:rsid w:val="34FA6E12"/>
    <w:rsid w:val="35016021"/>
    <w:rsid w:val="358D5588"/>
    <w:rsid w:val="363A3B40"/>
    <w:rsid w:val="365302AE"/>
    <w:rsid w:val="36607A0A"/>
    <w:rsid w:val="366E227C"/>
    <w:rsid w:val="366F2E0D"/>
    <w:rsid w:val="367B624C"/>
    <w:rsid w:val="367B6A5C"/>
    <w:rsid w:val="369B0D50"/>
    <w:rsid w:val="36A74ADA"/>
    <w:rsid w:val="36AD60D5"/>
    <w:rsid w:val="36B224F9"/>
    <w:rsid w:val="36EC0CC9"/>
    <w:rsid w:val="370E36FA"/>
    <w:rsid w:val="373F410B"/>
    <w:rsid w:val="37B409D1"/>
    <w:rsid w:val="37B5307D"/>
    <w:rsid w:val="37E2704A"/>
    <w:rsid w:val="37EE7094"/>
    <w:rsid w:val="38296C89"/>
    <w:rsid w:val="383002EB"/>
    <w:rsid w:val="38586797"/>
    <w:rsid w:val="38B47225"/>
    <w:rsid w:val="38BC0149"/>
    <w:rsid w:val="38D87D1C"/>
    <w:rsid w:val="38FF4781"/>
    <w:rsid w:val="39342593"/>
    <w:rsid w:val="39636459"/>
    <w:rsid w:val="396B7F6C"/>
    <w:rsid w:val="39B417A9"/>
    <w:rsid w:val="39CD4AAE"/>
    <w:rsid w:val="39FC5695"/>
    <w:rsid w:val="3A006D8E"/>
    <w:rsid w:val="3A3651E5"/>
    <w:rsid w:val="3A4818A4"/>
    <w:rsid w:val="3A6F6A7B"/>
    <w:rsid w:val="3A744481"/>
    <w:rsid w:val="3A8C7BEF"/>
    <w:rsid w:val="3A906246"/>
    <w:rsid w:val="3A930564"/>
    <w:rsid w:val="3B2349B7"/>
    <w:rsid w:val="3B616CFF"/>
    <w:rsid w:val="3B6259F6"/>
    <w:rsid w:val="3B6778CC"/>
    <w:rsid w:val="3B976654"/>
    <w:rsid w:val="3BC01EFC"/>
    <w:rsid w:val="3BCA786A"/>
    <w:rsid w:val="3BD31E2F"/>
    <w:rsid w:val="3BF15831"/>
    <w:rsid w:val="3C105946"/>
    <w:rsid w:val="3C471448"/>
    <w:rsid w:val="3C5A047C"/>
    <w:rsid w:val="3C5F759A"/>
    <w:rsid w:val="3C6C525A"/>
    <w:rsid w:val="3CBC5293"/>
    <w:rsid w:val="3CCE23CB"/>
    <w:rsid w:val="3CD17D17"/>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868B4"/>
    <w:rsid w:val="3E377251"/>
    <w:rsid w:val="3E42664B"/>
    <w:rsid w:val="3E4A605D"/>
    <w:rsid w:val="3E5A7334"/>
    <w:rsid w:val="3E7B5D6B"/>
    <w:rsid w:val="3E843E66"/>
    <w:rsid w:val="3E8F51FE"/>
    <w:rsid w:val="3E926F87"/>
    <w:rsid w:val="3E9A59DE"/>
    <w:rsid w:val="3EAF4836"/>
    <w:rsid w:val="3EB02D6C"/>
    <w:rsid w:val="3EC33DFA"/>
    <w:rsid w:val="3F060E16"/>
    <w:rsid w:val="3F1D1096"/>
    <w:rsid w:val="3F2F0234"/>
    <w:rsid w:val="3F6363FE"/>
    <w:rsid w:val="3F756B8F"/>
    <w:rsid w:val="3F95482B"/>
    <w:rsid w:val="3F9D6D5C"/>
    <w:rsid w:val="4019356B"/>
    <w:rsid w:val="405234CD"/>
    <w:rsid w:val="40592157"/>
    <w:rsid w:val="40625EAA"/>
    <w:rsid w:val="406E1CAE"/>
    <w:rsid w:val="40A0133A"/>
    <w:rsid w:val="40C31A53"/>
    <w:rsid w:val="40FF545D"/>
    <w:rsid w:val="410067C8"/>
    <w:rsid w:val="416F403F"/>
    <w:rsid w:val="41847666"/>
    <w:rsid w:val="418F0D2A"/>
    <w:rsid w:val="41D01505"/>
    <w:rsid w:val="42187B5C"/>
    <w:rsid w:val="422C4DD6"/>
    <w:rsid w:val="42474939"/>
    <w:rsid w:val="424C3C57"/>
    <w:rsid w:val="42602204"/>
    <w:rsid w:val="42613FF3"/>
    <w:rsid w:val="42660D96"/>
    <w:rsid w:val="428667D2"/>
    <w:rsid w:val="42C37E02"/>
    <w:rsid w:val="42CD1CE0"/>
    <w:rsid w:val="42E1381E"/>
    <w:rsid w:val="42ED6459"/>
    <w:rsid w:val="42FE58DD"/>
    <w:rsid w:val="43174B3D"/>
    <w:rsid w:val="434B790E"/>
    <w:rsid w:val="4360274F"/>
    <w:rsid w:val="438D4D3E"/>
    <w:rsid w:val="43977AB6"/>
    <w:rsid w:val="43A3342B"/>
    <w:rsid w:val="43C77C27"/>
    <w:rsid w:val="43DE09EE"/>
    <w:rsid w:val="44002FAD"/>
    <w:rsid w:val="449101DD"/>
    <w:rsid w:val="44AE14AB"/>
    <w:rsid w:val="44B0611C"/>
    <w:rsid w:val="44DE1391"/>
    <w:rsid w:val="451B225C"/>
    <w:rsid w:val="452410C9"/>
    <w:rsid w:val="45317DFB"/>
    <w:rsid w:val="454573FE"/>
    <w:rsid w:val="456D3CE4"/>
    <w:rsid w:val="45780A66"/>
    <w:rsid w:val="4579042C"/>
    <w:rsid w:val="457F0571"/>
    <w:rsid w:val="45851176"/>
    <w:rsid w:val="45C63B94"/>
    <w:rsid w:val="45C80705"/>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809698F"/>
    <w:rsid w:val="4811697D"/>
    <w:rsid w:val="48703C03"/>
    <w:rsid w:val="487A3E25"/>
    <w:rsid w:val="488B5503"/>
    <w:rsid w:val="48937E21"/>
    <w:rsid w:val="489A0361"/>
    <w:rsid w:val="48B94FF3"/>
    <w:rsid w:val="48E37AAB"/>
    <w:rsid w:val="48FD4B4C"/>
    <w:rsid w:val="490214EE"/>
    <w:rsid w:val="490A68E0"/>
    <w:rsid w:val="491055FE"/>
    <w:rsid w:val="495F5B3E"/>
    <w:rsid w:val="496F77D7"/>
    <w:rsid w:val="497654FD"/>
    <w:rsid w:val="49B64211"/>
    <w:rsid w:val="49BD1BE8"/>
    <w:rsid w:val="49F6167F"/>
    <w:rsid w:val="4A064FA0"/>
    <w:rsid w:val="4A16615C"/>
    <w:rsid w:val="4A231504"/>
    <w:rsid w:val="4A4424D7"/>
    <w:rsid w:val="4A9F41BB"/>
    <w:rsid w:val="4AAE36F9"/>
    <w:rsid w:val="4AAF0EC3"/>
    <w:rsid w:val="4AB329E1"/>
    <w:rsid w:val="4AB82D0F"/>
    <w:rsid w:val="4AEB7664"/>
    <w:rsid w:val="4AFD7C19"/>
    <w:rsid w:val="4B0567D1"/>
    <w:rsid w:val="4B236AAE"/>
    <w:rsid w:val="4B707271"/>
    <w:rsid w:val="4B891753"/>
    <w:rsid w:val="4B9739F7"/>
    <w:rsid w:val="4BCB2A8D"/>
    <w:rsid w:val="4BDC6622"/>
    <w:rsid w:val="4BE23238"/>
    <w:rsid w:val="4BEE2503"/>
    <w:rsid w:val="4C130A5F"/>
    <w:rsid w:val="4C245A30"/>
    <w:rsid w:val="4C3D76B9"/>
    <w:rsid w:val="4CB6685F"/>
    <w:rsid w:val="4CC367FE"/>
    <w:rsid w:val="4CD60F91"/>
    <w:rsid w:val="4CDE6D29"/>
    <w:rsid w:val="4CFA5553"/>
    <w:rsid w:val="4D077F3C"/>
    <w:rsid w:val="4D123355"/>
    <w:rsid w:val="4D2A3B31"/>
    <w:rsid w:val="4D312C52"/>
    <w:rsid w:val="4D59423F"/>
    <w:rsid w:val="4D905305"/>
    <w:rsid w:val="4D964A72"/>
    <w:rsid w:val="4D9C1254"/>
    <w:rsid w:val="4E310F05"/>
    <w:rsid w:val="4E3123F0"/>
    <w:rsid w:val="4E793892"/>
    <w:rsid w:val="4E800872"/>
    <w:rsid w:val="4EB90223"/>
    <w:rsid w:val="4EC569ED"/>
    <w:rsid w:val="4ED50EA1"/>
    <w:rsid w:val="4EEC050C"/>
    <w:rsid w:val="4EF30772"/>
    <w:rsid w:val="4F104EC3"/>
    <w:rsid w:val="4F3D7B54"/>
    <w:rsid w:val="4F47354A"/>
    <w:rsid w:val="4F911C54"/>
    <w:rsid w:val="4FC17CDE"/>
    <w:rsid w:val="4FE625E0"/>
    <w:rsid w:val="5021480F"/>
    <w:rsid w:val="50342257"/>
    <w:rsid w:val="503C0C40"/>
    <w:rsid w:val="506162F0"/>
    <w:rsid w:val="50750E8F"/>
    <w:rsid w:val="50962ECB"/>
    <w:rsid w:val="50A42E38"/>
    <w:rsid w:val="50A4577F"/>
    <w:rsid w:val="50B73D1F"/>
    <w:rsid w:val="50BD5BC9"/>
    <w:rsid w:val="50C11EEE"/>
    <w:rsid w:val="50E97CFC"/>
    <w:rsid w:val="50FA4028"/>
    <w:rsid w:val="510D65B7"/>
    <w:rsid w:val="511157AB"/>
    <w:rsid w:val="5142540C"/>
    <w:rsid w:val="518832C8"/>
    <w:rsid w:val="5193467B"/>
    <w:rsid w:val="51A0432A"/>
    <w:rsid w:val="51A86090"/>
    <w:rsid w:val="51B7396D"/>
    <w:rsid w:val="522E4CC3"/>
    <w:rsid w:val="5244713B"/>
    <w:rsid w:val="52615633"/>
    <w:rsid w:val="527A01F2"/>
    <w:rsid w:val="52977FD4"/>
    <w:rsid w:val="52A25790"/>
    <w:rsid w:val="52A96B6F"/>
    <w:rsid w:val="52B45975"/>
    <w:rsid w:val="52D90896"/>
    <w:rsid w:val="52D94AA4"/>
    <w:rsid w:val="52EA3A62"/>
    <w:rsid w:val="52F50BB8"/>
    <w:rsid w:val="53095AC9"/>
    <w:rsid w:val="53097272"/>
    <w:rsid w:val="53132B39"/>
    <w:rsid w:val="53544462"/>
    <w:rsid w:val="536632C0"/>
    <w:rsid w:val="5397158E"/>
    <w:rsid w:val="53A46AC8"/>
    <w:rsid w:val="54013861"/>
    <w:rsid w:val="54487265"/>
    <w:rsid w:val="544D6070"/>
    <w:rsid w:val="54605E1E"/>
    <w:rsid w:val="54857525"/>
    <w:rsid w:val="54B3506A"/>
    <w:rsid w:val="54CA0D16"/>
    <w:rsid w:val="54DD4057"/>
    <w:rsid w:val="54E7490F"/>
    <w:rsid w:val="55025E29"/>
    <w:rsid w:val="550764A4"/>
    <w:rsid w:val="550B2BF6"/>
    <w:rsid w:val="550D609A"/>
    <w:rsid w:val="55214EB5"/>
    <w:rsid w:val="55364EFD"/>
    <w:rsid w:val="555D4828"/>
    <w:rsid w:val="557A4C8B"/>
    <w:rsid w:val="558931E1"/>
    <w:rsid w:val="55923347"/>
    <w:rsid w:val="55925180"/>
    <w:rsid w:val="55983B1B"/>
    <w:rsid w:val="55A8376B"/>
    <w:rsid w:val="55BE0990"/>
    <w:rsid w:val="55DC29B6"/>
    <w:rsid w:val="55DD4241"/>
    <w:rsid w:val="56336B0D"/>
    <w:rsid w:val="563466E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917D2F"/>
    <w:rsid w:val="5894085C"/>
    <w:rsid w:val="58AC26A9"/>
    <w:rsid w:val="58AE4F0C"/>
    <w:rsid w:val="58B8109E"/>
    <w:rsid w:val="58B85899"/>
    <w:rsid w:val="58E363A9"/>
    <w:rsid w:val="595E1678"/>
    <w:rsid w:val="596D5BD4"/>
    <w:rsid w:val="597E3DD8"/>
    <w:rsid w:val="59DD7B7C"/>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AFF0B45"/>
    <w:rsid w:val="5B1769FD"/>
    <w:rsid w:val="5B2E1A1D"/>
    <w:rsid w:val="5B3F7B26"/>
    <w:rsid w:val="5B5F61CD"/>
    <w:rsid w:val="5B843A1C"/>
    <w:rsid w:val="5B873E3F"/>
    <w:rsid w:val="5C02690E"/>
    <w:rsid w:val="5C196DA7"/>
    <w:rsid w:val="5C2A048C"/>
    <w:rsid w:val="5C80234E"/>
    <w:rsid w:val="5C8A680C"/>
    <w:rsid w:val="5D0C4701"/>
    <w:rsid w:val="5D0F0395"/>
    <w:rsid w:val="5D221076"/>
    <w:rsid w:val="5D397964"/>
    <w:rsid w:val="5D4E0BA7"/>
    <w:rsid w:val="5D5A391C"/>
    <w:rsid w:val="5D5F10C0"/>
    <w:rsid w:val="5D891B7B"/>
    <w:rsid w:val="5DAD38EE"/>
    <w:rsid w:val="5DE9304A"/>
    <w:rsid w:val="5E006862"/>
    <w:rsid w:val="5E0207B9"/>
    <w:rsid w:val="5E1834A1"/>
    <w:rsid w:val="5E261785"/>
    <w:rsid w:val="5E3176CE"/>
    <w:rsid w:val="5E4A7017"/>
    <w:rsid w:val="5E552BBA"/>
    <w:rsid w:val="5E611C10"/>
    <w:rsid w:val="5EEF091E"/>
    <w:rsid w:val="5EFC7377"/>
    <w:rsid w:val="5F06174D"/>
    <w:rsid w:val="5F3A3602"/>
    <w:rsid w:val="5F6277C6"/>
    <w:rsid w:val="5F6D0B1D"/>
    <w:rsid w:val="5F8D0B82"/>
    <w:rsid w:val="5FCC5339"/>
    <w:rsid w:val="5FE34A5B"/>
    <w:rsid w:val="5FFE1E36"/>
    <w:rsid w:val="60232584"/>
    <w:rsid w:val="604B71AE"/>
    <w:rsid w:val="607330CE"/>
    <w:rsid w:val="60825176"/>
    <w:rsid w:val="609F2AC4"/>
    <w:rsid w:val="60A800F7"/>
    <w:rsid w:val="60FA2EE8"/>
    <w:rsid w:val="61054A27"/>
    <w:rsid w:val="610A52BC"/>
    <w:rsid w:val="611D2366"/>
    <w:rsid w:val="61421856"/>
    <w:rsid w:val="614A164C"/>
    <w:rsid w:val="615227C4"/>
    <w:rsid w:val="61654E3F"/>
    <w:rsid w:val="6182292A"/>
    <w:rsid w:val="619F7F92"/>
    <w:rsid w:val="61F15320"/>
    <w:rsid w:val="61F94C26"/>
    <w:rsid w:val="61FB33CF"/>
    <w:rsid w:val="62000E56"/>
    <w:rsid w:val="620152D8"/>
    <w:rsid w:val="622A34BA"/>
    <w:rsid w:val="624D7C41"/>
    <w:rsid w:val="624F3E49"/>
    <w:rsid w:val="62632286"/>
    <w:rsid w:val="62885958"/>
    <w:rsid w:val="62C04986"/>
    <w:rsid w:val="62F40B65"/>
    <w:rsid w:val="62FC2CFE"/>
    <w:rsid w:val="63024505"/>
    <w:rsid w:val="635B1DB5"/>
    <w:rsid w:val="63711FED"/>
    <w:rsid w:val="63880DDC"/>
    <w:rsid w:val="638D750D"/>
    <w:rsid w:val="639F3A33"/>
    <w:rsid w:val="63A05822"/>
    <w:rsid w:val="63AC6CC0"/>
    <w:rsid w:val="63C13DF7"/>
    <w:rsid w:val="63CD05A1"/>
    <w:rsid w:val="63E7008A"/>
    <w:rsid w:val="63FA5D8A"/>
    <w:rsid w:val="64055776"/>
    <w:rsid w:val="64240056"/>
    <w:rsid w:val="643E143A"/>
    <w:rsid w:val="648B6EEF"/>
    <w:rsid w:val="64C158BF"/>
    <w:rsid w:val="64CE2EAA"/>
    <w:rsid w:val="64D945FF"/>
    <w:rsid w:val="64EA2755"/>
    <w:rsid w:val="653C3090"/>
    <w:rsid w:val="653C7E16"/>
    <w:rsid w:val="654B4B26"/>
    <w:rsid w:val="65854376"/>
    <w:rsid w:val="658767BE"/>
    <w:rsid w:val="65892531"/>
    <w:rsid w:val="659372FF"/>
    <w:rsid w:val="66195831"/>
    <w:rsid w:val="66241175"/>
    <w:rsid w:val="662E75B1"/>
    <w:rsid w:val="66342C2E"/>
    <w:rsid w:val="663E784C"/>
    <w:rsid w:val="668B6A45"/>
    <w:rsid w:val="66B42B7F"/>
    <w:rsid w:val="672F3F24"/>
    <w:rsid w:val="673E055F"/>
    <w:rsid w:val="67551CE3"/>
    <w:rsid w:val="67A22552"/>
    <w:rsid w:val="67B22DCC"/>
    <w:rsid w:val="67BE24DC"/>
    <w:rsid w:val="67BE71AA"/>
    <w:rsid w:val="67CF2561"/>
    <w:rsid w:val="67D90273"/>
    <w:rsid w:val="67DE5875"/>
    <w:rsid w:val="67E55852"/>
    <w:rsid w:val="67EB1AB4"/>
    <w:rsid w:val="67F44523"/>
    <w:rsid w:val="67FA1285"/>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CC2BFF"/>
    <w:rsid w:val="69EE569C"/>
    <w:rsid w:val="69FA03FA"/>
    <w:rsid w:val="69FD55B8"/>
    <w:rsid w:val="6A0905B5"/>
    <w:rsid w:val="6A0B1C62"/>
    <w:rsid w:val="6A177B94"/>
    <w:rsid w:val="6A2406C8"/>
    <w:rsid w:val="6A751948"/>
    <w:rsid w:val="6ADE0BD1"/>
    <w:rsid w:val="6AE96859"/>
    <w:rsid w:val="6AF44665"/>
    <w:rsid w:val="6B147746"/>
    <w:rsid w:val="6B24787C"/>
    <w:rsid w:val="6B35483E"/>
    <w:rsid w:val="6B573233"/>
    <w:rsid w:val="6B5B6274"/>
    <w:rsid w:val="6B935D53"/>
    <w:rsid w:val="6B9D16C7"/>
    <w:rsid w:val="6C196F71"/>
    <w:rsid w:val="6C226FCB"/>
    <w:rsid w:val="6C31226F"/>
    <w:rsid w:val="6C517BBF"/>
    <w:rsid w:val="6C552F0B"/>
    <w:rsid w:val="6C72321D"/>
    <w:rsid w:val="6C8C67B7"/>
    <w:rsid w:val="6C9D744C"/>
    <w:rsid w:val="6D112ED6"/>
    <w:rsid w:val="6D167928"/>
    <w:rsid w:val="6D185EEC"/>
    <w:rsid w:val="6D26299B"/>
    <w:rsid w:val="6D3659CC"/>
    <w:rsid w:val="6D4772EC"/>
    <w:rsid w:val="6D5B2C1A"/>
    <w:rsid w:val="6D9078AF"/>
    <w:rsid w:val="6DAA3FEF"/>
    <w:rsid w:val="6DC0172B"/>
    <w:rsid w:val="6DCB690C"/>
    <w:rsid w:val="6DD41A5B"/>
    <w:rsid w:val="6DF350A8"/>
    <w:rsid w:val="6DF43C2E"/>
    <w:rsid w:val="6DF51CA3"/>
    <w:rsid w:val="6DF53039"/>
    <w:rsid w:val="6E2F0E6E"/>
    <w:rsid w:val="6E8335BD"/>
    <w:rsid w:val="6E8E12EF"/>
    <w:rsid w:val="6E972936"/>
    <w:rsid w:val="6EB13D16"/>
    <w:rsid w:val="6ED446C5"/>
    <w:rsid w:val="6F1654F2"/>
    <w:rsid w:val="6F2A7D94"/>
    <w:rsid w:val="6F3A77EB"/>
    <w:rsid w:val="6F7F2580"/>
    <w:rsid w:val="6F8331F1"/>
    <w:rsid w:val="6FAE1A09"/>
    <w:rsid w:val="6FD75BF8"/>
    <w:rsid w:val="704C6CF1"/>
    <w:rsid w:val="707723D0"/>
    <w:rsid w:val="709177BB"/>
    <w:rsid w:val="70A30964"/>
    <w:rsid w:val="70F5661B"/>
    <w:rsid w:val="71360107"/>
    <w:rsid w:val="713B688E"/>
    <w:rsid w:val="713C7845"/>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30F2666"/>
    <w:rsid w:val="73C0646E"/>
    <w:rsid w:val="73EA15C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C76BD"/>
    <w:rsid w:val="761D08E0"/>
    <w:rsid w:val="76400A49"/>
    <w:rsid w:val="765D347C"/>
    <w:rsid w:val="76826699"/>
    <w:rsid w:val="76A440A0"/>
    <w:rsid w:val="76C87133"/>
    <w:rsid w:val="76CD08D5"/>
    <w:rsid w:val="76DA6FD7"/>
    <w:rsid w:val="76DB4B92"/>
    <w:rsid w:val="77052AA4"/>
    <w:rsid w:val="77136511"/>
    <w:rsid w:val="77340A39"/>
    <w:rsid w:val="77351FD0"/>
    <w:rsid w:val="77472422"/>
    <w:rsid w:val="777F31F2"/>
    <w:rsid w:val="77D1700D"/>
    <w:rsid w:val="77EC04CC"/>
    <w:rsid w:val="78775729"/>
    <w:rsid w:val="78A42DB0"/>
    <w:rsid w:val="78A656AB"/>
    <w:rsid w:val="78B2245C"/>
    <w:rsid w:val="78D6184E"/>
    <w:rsid w:val="78E172CC"/>
    <w:rsid w:val="78EA1D1F"/>
    <w:rsid w:val="7904172F"/>
    <w:rsid w:val="790F7E27"/>
    <w:rsid w:val="792A231A"/>
    <w:rsid w:val="79316829"/>
    <w:rsid w:val="794A2915"/>
    <w:rsid w:val="797E66A9"/>
    <w:rsid w:val="79A97383"/>
    <w:rsid w:val="79E27E8B"/>
    <w:rsid w:val="79E3752A"/>
    <w:rsid w:val="79F850CE"/>
    <w:rsid w:val="79FD443C"/>
    <w:rsid w:val="7A015D0A"/>
    <w:rsid w:val="7A1D1975"/>
    <w:rsid w:val="7A2A5523"/>
    <w:rsid w:val="7A3E5150"/>
    <w:rsid w:val="7A4670D6"/>
    <w:rsid w:val="7A534B63"/>
    <w:rsid w:val="7A614BD3"/>
    <w:rsid w:val="7A615382"/>
    <w:rsid w:val="7A67303B"/>
    <w:rsid w:val="7A894AED"/>
    <w:rsid w:val="7A9A0BEA"/>
    <w:rsid w:val="7AAB1D04"/>
    <w:rsid w:val="7ABA4368"/>
    <w:rsid w:val="7AD05746"/>
    <w:rsid w:val="7AFD58A8"/>
    <w:rsid w:val="7B257FFD"/>
    <w:rsid w:val="7B343476"/>
    <w:rsid w:val="7B5A2978"/>
    <w:rsid w:val="7B5A7E4C"/>
    <w:rsid w:val="7B667AF9"/>
    <w:rsid w:val="7B7468F8"/>
    <w:rsid w:val="7BEE0103"/>
    <w:rsid w:val="7C0A0FE4"/>
    <w:rsid w:val="7C1C72AC"/>
    <w:rsid w:val="7C254906"/>
    <w:rsid w:val="7C2A099F"/>
    <w:rsid w:val="7C590818"/>
    <w:rsid w:val="7C7C10F6"/>
    <w:rsid w:val="7C853BEA"/>
    <w:rsid w:val="7C881368"/>
    <w:rsid w:val="7CAA096B"/>
    <w:rsid w:val="7CE27788"/>
    <w:rsid w:val="7D0C32F1"/>
    <w:rsid w:val="7D0F408D"/>
    <w:rsid w:val="7D491C6C"/>
    <w:rsid w:val="7D5429C0"/>
    <w:rsid w:val="7D6E6D43"/>
    <w:rsid w:val="7DB57A34"/>
    <w:rsid w:val="7DE60973"/>
    <w:rsid w:val="7DEF0916"/>
    <w:rsid w:val="7DF15CE6"/>
    <w:rsid w:val="7E1E5218"/>
    <w:rsid w:val="7E523F5E"/>
    <w:rsid w:val="7E5C0B82"/>
    <w:rsid w:val="7E9A4E1F"/>
    <w:rsid w:val="7EA7723A"/>
    <w:rsid w:val="7EB443DF"/>
    <w:rsid w:val="7EC81498"/>
    <w:rsid w:val="7EF56FBB"/>
    <w:rsid w:val="7F0768EB"/>
    <w:rsid w:val="7F143BEC"/>
    <w:rsid w:val="7F360F85"/>
    <w:rsid w:val="7F6366B4"/>
    <w:rsid w:val="7F715AF2"/>
    <w:rsid w:val="7F886E69"/>
    <w:rsid w:val="7FA108FB"/>
    <w:rsid w:val="7FA73F44"/>
    <w:rsid w:val="7FB15F3A"/>
    <w:rsid w:val="7FBF28C8"/>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28"/>
    <w:autoRedefine/>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33"/>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4">
    <w:name w:val="heading 3"/>
    <w:basedOn w:val="1"/>
    <w:next w:val="5"/>
    <w:link w:val="634"/>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635"/>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36"/>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37"/>
    <w:autoRedefine/>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45"/>
    <w:autoRedefine/>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39"/>
    <w:autoRedefine/>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40"/>
    <w:autoRedefine/>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autoRedefine/>
    <w:semiHidden/>
    <w:qFormat/>
    <w:uiPriority w:val="99"/>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link w:val="752"/>
    <w:autoRedefine/>
    <w:qFormat/>
    <w:uiPriority w:val="99"/>
    <w:pPr>
      <w:widowControl/>
      <w:snapToGrid w:val="0"/>
      <w:spacing w:line="480" w:lineRule="exact"/>
      <w:ind w:firstLine="567"/>
    </w:pPr>
    <w:rPr>
      <w:rFonts w:ascii="宋体" w:cs="宋体"/>
      <w:color w:val="000000"/>
      <w:kern w:val="28"/>
      <w:sz w:val="28"/>
      <w:szCs w:val="28"/>
    </w:rPr>
  </w:style>
  <w:style w:type="paragraph" w:styleId="6">
    <w:name w:val="Body Text Indent"/>
    <w:basedOn w:val="1"/>
    <w:next w:val="5"/>
    <w:link w:val="646"/>
    <w:autoRedefine/>
    <w:qFormat/>
    <w:uiPriority w:val="99"/>
    <w:pPr>
      <w:spacing w:line="480" w:lineRule="exact"/>
      <w:ind w:firstLine="480" w:firstLineChars="200"/>
    </w:pPr>
    <w:rPr>
      <w:rFonts w:ascii="宋体" w:hAnsi="宋体" w:cs="宋体"/>
      <w:sz w:val="24"/>
      <w:szCs w:val="24"/>
    </w:rPr>
  </w:style>
  <w:style w:type="paragraph" w:styleId="13">
    <w:name w:val="toc 7"/>
    <w:basedOn w:val="1"/>
    <w:next w:val="1"/>
    <w:autoRedefine/>
    <w:semiHidden/>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autoRedefine/>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caption"/>
    <w:basedOn w:val="1"/>
    <w:next w:val="1"/>
    <w:link w:val="782"/>
    <w:autoRedefine/>
    <w:qFormat/>
    <w:uiPriority w:val="99"/>
    <w:rPr>
      <w:b/>
      <w:bCs/>
      <w:sz w:val="28"/>
      <w:szCs w:val="28"/>
    </w:rPr>
  </w:style>
  <w:style w:type="paragraph" w:styleId="18">
    <w:name w:val="index 5"/>
    <w:basedOn w:val="1"/>
    <w:next w:val="1"/>
    <w:autoRedefine/>
    <w:semiHidden/>
    <w:qFormat/>
    <w:uiPriority w:val="99"/>
    <w:pPr>
      <w:adjustRightInd/>
      <w:ind w:left="800" w:leftChars="800" w:firstLine="200" w:firstLineChars="200"/>
    </w:pPr>
  </w:style>
  <w:style w:type="paragraph" w:styleId="19">
    <w:name w:val="Document Map"/>
    <w:basedOn w:val="1"/>
    <w:link w:val="759"/>
    <w:autoRedefine/>
    <w:semiHidden/>
    <w:qFormat/>
    <w:uiPriority w:val="99"/>
    <w:pPr>
      <w:shd w:val="clear" w:color="auto" w:fill="000080"/>
    </w:pPr>
    <w:rPr>
      <w:sz w:val="24"/>
      <w:szCs w:val="24"/>
    </w:rPr>
  </w:style>
  <w:style w:type="paragraph" w:styleId="20">
    <w:name w:val="toa heading"/>
    <w:basedOn w:val="1"/>
    <w:next w:val="1"/>
    <w:autoRedefine/>
    <w:semiHidden/>
    <w:qFormat/>
    <w:uiPriority w:val="99"/>
    <w:pPr>
      <w:spacing w:before="120" w:line="360" w:lineRule="auto"/>
    </w:pPr>
    <w:rPr>
      <w:rFonts w:ascii="Arial" w:hAnsi="Arial" w:eastAsia="楷体_GB2312" w:cs="Arial"/>
      <w:sz w:val="24"/>
      <w:szCs w:val="24"/>
    </w:rPr>
  </w:style>
  <w:style w:type="paragraph" w:styleId="21">
    <w:name w:val="annotation text"/>
    <w:basedOn w:val="1"/>
    <w:link w:val="873"/>
    <w:autoRedefine/>
    <w:semiHidden/>
    <w:qFormat/>
    <w:uiPriority w:val="99"/>
    <w:pPr>
      <w:jc w:val="left"/>
    </w:pPr>
    <w:rPr>
      <w:sz w:val="24"/>
      <w:szCs w:val="24"/>
    </w:rPr>
  </w:style>
  <w:style w:type="paragraph" w:styleId="22">
    <w:name w:val="Salutation"/>
    <w:basedOn w:val="1"/>
    <w:next w:val="1"/>
    <w:link w:val="643"/>
    <w:autoRedefine/>
    <w:qFormat/>
    <w:uiPriority w:val="99"/>
    <w:rPr>
      <w:rFonts w:ascii="FangSong_GB2312" w:eastAsia="Times New Roman" w:cs="FangSong_GB2312"/>
      <w:sz w:val="28"/>
      <w:szCs w:val="28"/>
    </w:rPr>
  </w:style>
  <w:style w:type="paragraph" w:styleId="23">
    <w:name w:val="Body Text 3"/>
    <w:basedOn w:val="1"/>
    <w:link w:val="644"/>
    <w:autoRedefine/>
    <w:qFormat/>
    <w:uiPriority w:val="99"/>
    <w:pPr>
      <w:jc w:val="center"/>
    </w:pPr>
  </w:style>
  <w:style w:type="paragraph" w:styleId="24">
    <w:name w:val="List Bullet 3"/>
    <w:basedOn w:val="1"/>
    <w:autoRedefine/>
    <w:qFormat/>
    <w:uiPriority w:val="99"/>
    <w:pPr>
      <w:snapToGrid w:val="0"/>
      <w:spacing w:line="360" w:lineRule="auto"/>
      <w:ind w:left="360" w:right="238" w:hanging="360"/>
    </w:pPr>
    <w:rPr>
      <w:sz w:val="24"/>
      <w:szCs w:val="24"/>
    </w:rPr>
  </w:style>
  <w:style w:type="paragraph" w:styleId="25">
    <w:name w:val="Body Text"/>
    <w:basedOn w:val="1"/>
    <w:next w:val="26"/>
    <w:link w:val="645"/>
    <w:autoRedefine/>
    <w:qFormat/>
    <w:uiPriority w:val="99"/>
    <w:pPr>
      <w:autoSpaceDE w:val="0"/>
      <w:autoSpaceDN w:val="0"/>
      <w:spacing w:line="360" w:lineRule="auto"/>
    </w:pPr>
    <w:rPr>
      <w:rFonts w:ascii="宋体" w:hAnsi="Arial" w:cs="宋体"/>
      <w:sz w:val="24"/>
      <w:szCs w:val="24"/>
      <w:lang w:val="zh-CN"/>
    </w:rPr>
  </w:style>
  <w:style w:type="paragraph" w:styleId="26">
    <w:name w:val="Body Text First Indent"/>
    <w:basedOn w:val="25"/>
    <w:next w:val="1"/>
    <w:link w:val="663"/>
    <w:autoRedefine/>
    <w:qFormat/>
    <w:uiPriority w:val="99"/>
    <w:pPr>
      <w:ind w:firstLine="420"/>
    </w:pPr>
    <w:rPr>
      <w:rFonts w:hAnsi="Times New Roman"/>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4"/>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FangSong_GB2312" w:eastAsia="Times New Roman" w:cs="FangSong_GB2312"/>
      <w:sz w:val="30"/>
      <w:szCs w:val="30"/>
    </w:rPr>
  </w:style>
  <w:style w:type="paragraph" w:styleId="30">
    <w:name w:val="List Bullet 2"/>
    <w:basedOn w:val="1"/>
    <w:autoRedefine/>
    <w:qFormat/>
    <w:uiPriority w:val="99"/>
    <w:pPr>
      <w:autoSpaceDE w:val="0"/>
      <w:autoSpaceDN w:val="0"/>
      <w:ind w:left="420"/>
      <w:jc w:val="left"/>
    </w:pPr>
    <w:rPr>
      <w:rFonts w:ascii="宋体" w:hAnsi="宋体" w:cs="宋体"/>
      <w:color w:val="000000"/>
      <w:kern w:val="0"/>
      <w:sz w:val="24"/>
      <w:szCs w:val="24"/>
    </w:rPr>
  </w:style>
  <w:style w:type="paragraph" w:styleId="31">
    <w:name w:val="HTML Address"/>
    <w:basedOn w:val="1"/>
    <w:link w:val="647"/>
    <w:autoRedefine/>
    <w:qFormat/>
    <w:uiPriority w:val="99"/>
    <w:pPr>
      <w:widowControl/>
      <w:adjustRightInd/>
      <w:ind w:firstLine="200" w:firstLineChars="200"/>
      <w:jc w:val="left"/>
    </w:pPr>
    <w:rPr>
      <w:rFonts w:ascii="宋体" w:hAnsi="宋体" w:cs="宋体"/>
      <w:i/>
      <w:iCs/>
      <w:kern w:val="0"/>
      <w:sz w:val="24"/>
      <w:szCs w:val="24"/>
    </w:rPr>
  </w:style>
  <w:style w:type="paragraph" w:styleId="32">
    <w:name w:val="toc 5"/>
    <w:basedOn w:val="1"/>
    <w:next w:val="1"/>
    <w:autoRedefine/>
    <w:semiHidden/>
    <w:qFormat/>
    <w:uiPriority w:val="99"/>
    <w:pPr>
      <w:ind w:left="1680" w:leftChars="800"/>
    </w:pPr>
  </w:style>
  <w:style w:type="paragraph" w:styleId="33">
    <w:name w:val="toc 3"/>
    <w:basedOn w:val="1"/>
    <w:next w:val="1"/>
    <w:autoRedefine/>
    <w:semiHidden/>
    <w:qFormat/>
    <w:uiPriority w:val="99"/>
    <w:pPr>
      <w:tabs>
        <w:tab w:val="right" w:leader="dot" w:pos="8268"/>
      </w:tabs>
      <w:spacing w:line="460" w:lineRule="exact"/>
      <w:ind w:left="840" w:leftChars="400" w:firstLine="482"/>
    </w:pPr>
    <w:rPr>
      <w:rFonts w:ascii="宋体" w:hAnsi="宋体" w:cs="宋体"/>
    </w:rPr>
  </w:style>
  <w:style w:type="paragraph" w:styleId="34">
    <w:name w:val="Plain Text"/>
    <w:basedOn w:val="1"/>
    <w:next w:val="1"/>
    <w:link w:val="648"/>
    <w:autoRedefine/>
    <w:qFormat/>
    <w:uiPriority w:val="99"/>
    <w:rPr>
      <w:rFonts w:ascii="宋体" w:hAnsi="Courier New" w:cs="宋体"/>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szCs w:val="24"/>
    </w:rPr>
  </w:style>
  <w:style w:type="paragraph" w:styleId="36">
    <w:name w:val="toc 8"/>
    <w:basedOn w:val="1"/>
    <w:next w:val="1"/>
    <w:autoRedefine/>
    <w:semiHidden/>
    <w:qFormat/>
    <w:uiPriority w:val="99"/>
    <w:pPr>
      <w:ind w:left="2940" w:leftChars="1400"/>
    </w:pPr>
  </w:style>
  <w:style w:type="paragraph" w:styleId="37">
    <w:name w:val="Date"/>
    <w:basedOn w:val="1"/>
    <w:next w:val="1"/>
    <w:link w:val="649"/>
    <w:autoRedefine/>
    <w:qFormat/>
    <w:uiPriority w:val="99"/>
    <w:pPr>
      <w:ind w:left="100" w:leftChars="2500"/>
    </w:pPr>
    <w:rPr>
      <w:rFonts w:ascii="宋体" w:cs="宋体"/>
      <w:sz w:val="24"/>
      <w:szCs w:val="24"/>
      <w:lang w:val="zh-CN"/>
    </w:rPr>
  </w:style>
  <w:style w:type="paragraph" w:styleId="38">
    <w:name w:val="Body Text Indent 2"/>
    <w:basedOn w:val="1"/>
    <w:link w:val="650"/>
    <w:autoRedefine/>
    <w:qFormat/>
    <w:uiPriority w:val="99"/>
    <w:pPr>
      <w:spacing w:line="360" w:lineRule="auto"/>
      <w:ind w:firstLine="601"/>
      <w:textAlignment w:val="baseline"/>
    </w:pPr>
    <w:rPr>
      <w:rFonts w:ascii="宋体" w:cs="宋体"/>
      <w:kern w:val="0"/>
      <w:sz w:val="28"/>
      <w:szCs w:val="28"/>
    </w:rPr>
  </w:style>
  <w:style w:type="paragraph" w:styleId="39">
    <w:name w:val="endnote text"/>
    <w:basedOn w:val="1"/>
    <w:link w:val="651"/>
    <w:autoRedefine/>
    <w:semiHidden/>
    <w:qFormat/>
    <w:uiPriority w:val="99"/>
    <w:rPr>
      <w:lang w:val="zh-CN"/>
    </w:rPr>
  </w:style>
  <w:style w:type="paragraph" w:styleId="40">
    <w:name w:val="Balloon Text"/>
    <w:basedOn w:val="1"/>
    <w:link w:val="748"/>
    <w:autoRedefine/>
    <w:semiHidden/>
    <w:qFormat/>
    <w:uiPriority w:val="99"/>
    <w:rPr>
      <w:sz w:val="18"/>
      <w:szCs w:val="18"/>
    </w:rPr>
  </w:style>
  <w:style w:type="paragraph" w:styleId="41">
    <w:name w:val="footer"/>
    <w:basedOn w:val="1"/>
    <w:link w:val="906"/>
    <w:autoRedefine/>
    <w:qFormat/>
    <w:uiPriority w:val="99"/>
    <w:pPr>
      <w:tabs>
        <w:tab w:val="center" w:pos="4153"/>
        <w:tab w:val="right" w:pos="8306"/>
      </w:tabs>
      <w:snapToGrid w:val="0"/>
      <w:jc w:val="left"/>
    </w:pPr>
    <w:rPr>
      <w:sz w:val="18"/>
      <w:szCs w:val="18"/>
    </w:rPr>
  </w:style>
  <w:style w:type="paragraph" w:styleId="42">
    <w:name w:val="header"/>
    <w:basedOn w:val="1"/>
    <w:link w:val="91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655"/>
    <w:autoRedefine/>
    <w:qFormat/>
    <w:uiPriority w:val="99"/>
    <w:pPr>
      <w:spacing w:after="600" w:line="312" w:lineRule="atLeast"/>
      <w:jc w:val="center"/>
      <w:textAlignment w:val="baseline"/>
    </w:pPr>
    <w:rPr>
      <w:kern w:val="0"/>
      <w:sz w:val="24"/>
      <w:szCs w:val="24"/>
    </w:rPr>
  </w:style>
  <w:style w:type="paragraph" w:styleId="44">
    <w:name w:val="toc 1"/>
    <w:basedOn w:val="1"/>
    <w:next w:val="1"/>
    <w:autoRedefine/>
    <w:semiHidden/>
    <w:qFormat/>
    <w:uiPriority w:val="99"/>
  </w:style>
  <w:style w:type="paragraph" w:styleId="45">
    <w:name w:val="toc 4"/>
    <w:basedOn w:val="1"/>
    <w:next w:val="1"/>
    <w:autoRedefine/>
    <w:semiHidden/>
    <w:qFormat/>
    <w:uiPriority w:val="99"/>
    <w:pPr>
      <w:ind w:left="1260" w:leftChars="600"/>
    </w:pPr>
  </w:style>
  <w:style w:type="paragraph" w:styleId="46">
    <w:name w:val="index heading"/>
    <w:basedOn w:val="1"/>
    <w:next w:val="47"/>
    <w:autoRedefine/>
    <w:semiHidden/>
    <w:qFormat/>
    <w:uiPriority w:val="99"/>
    <w:pPr>
      <w:adjustRightInd/>
      <w:ind w:firstLine="200" w:firstLineChars="200"/>
    </w:pPr>
  </w:style>
  <w:style w:type="paragraph" w:styleId="47">
    <w:name w:val="index 1"/>
    <w:basedOn w:val="1"/>
    <w:next w:val="1"/>
    <w:autoRedefine/>
    <w:semiHidden/>
    <w:qFormat/>
    <w:uiPriority w:val="99"/>
    <w:pPr>
      <w:adjustRightInd/>
      <w:spacing w:line="360" w:lineRule="auto"/>
      <w:ind w:firstLine="200" w:firstLineChars="200"/>
      <w:jc w:val="center"/>
    </w:pPr>
    <w:rPr>
      <w:sz w:val="24"/>
      <w:szCs w:val="24"/>
    </w:rPr>
  </w:style>
  <w:style w:type="paragraph" w:styleId="48">
    <w:name w:val="Subtitle"/>
    <w:basedOn w:val="1"/>
    <w:link w:val="656"/>
    <w:autoRedefine/>
    <w:qFormat/>
    <w:uiPriority w:val="99"/>
    <w:pPr>
      <w:widowControl/>
      <w:snapToGrid w:val="0"/>
      <w:spacing w:before="240" w:after="480"/>
      <w:jc w:val="center"/>
    </w:pPr>
    <w:rPr>
      <w:rFonts w:ascii="Arial" w:hAnsi="Arial" w:eastAsia="隶书" w:cs="Arial"/>
      <w:b/>
      <w:bCs/>
      <w:kern w:val="28"/>
      <w:sz w:val="44"/>
      <w:szCs w:val="44"/>
    </w:rPr>
  </w:style>
  <w:style w:type="paragraph" w:styleId="49">
    <w:name w:val="List Number 5"/>
    <w:basedOn w:val="1"/>
    <w:autoRedefine/>
    <w:qFormat/>
    <w:uiPriority w:val="99"/>
    <w:pPr>
      <w:tabs>
        <w:tab w:val="left" w:pos="902"/>
      </w:tabs>
      <w:adjustRightInd/>
      <w:spacing w:line="400" w:lineRule="exact"/>
      <w:ind w:left="902" w:hanging="420"/>
    </w:pPr>
    <w:rPr>
      <w:sz w:val="24"/>
      <w:szCs w:val="24"/>
    </w:rPr>
  </w:style>
  <w:style w:type="paragraph" w:styleId="50">
    <w:name w:val="List"/>
    <w:basedOn w:val="1"/>
    <w:autoRedefine/>
    <w:qFormat/>
    <w:uiPriority w:val="99"/>
    <w:pPr>
      <w:ind w:left="200" w:hanging="200" w:hangingChars="200"/>
    </w:pPr>
  </w:style>
  <w:style w:type="paragraph" w:styleId="51">
    <w:name w:val="footnote text"/>
    <w:basedOn w:val="5"/>
    <w:link w:val="657"/>
    <w:autoRedefine/>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2">
    <w:name w:val="toc 6"/>
    <w:basedOn w:val="1"/>
    <w:next w:val="1"/>
    <w:autoRedefine/>
    <w:semiHidden/>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658"/>
    <w:autoRedefine/>
    <w:qFormat/>
    <w:uiPriority w:val="99"/>
    <w:pPr>
      <w:spacing w:line="360" w:lineRule="auto"/>
      <w:ind w:firstLine="420"/>
    </w:pPr>
    <w:rPr>
      <w:sz w:val="24"/>
      <w:szCs w:val="24"/>
    </w:rPr>
  </w:style>
  <w:style w:type="paragraph" w:styleId="55">
    <w:name w:val="toc 2"/>
    <w:basedOn w:val="1"/>
    <w:next w:val="1"/>
    <w:autoRedefine/>
    <w:semiHidden/>
    <w:qFormat/>
    <w:uiPriority w:val="99"/>
    <w:pPr>
      <w:ind w:left="420" w:leftChars="200"/>
    </w:pPr>
  </w:style>
  <w:style w:type="paragraph" w:styleId="56">
    <w:name w:val="toc 9"/>
    <w:basedOn w:val="1"/>
    <w:next w:val="1"/>
    <w:autoRedefine/>
    <w:semiHidden/>
    <w:qFormat/>
    <w:uiPriority w:val="99"/>
    <w:pPr>
      <w:ind w:left="3360" w:leftChars="1600"/>
    </w:pPr>
  </w:style>
  <w:style w:type="paragraph" w:styleId="57">
    <w:name w:val="Body Text 2"/>
    <w:basedOn w:val="1"/>
    <w:link w:val="659"/>
    <w:autoRedefine/>
    <w:qFormat/>
    <w:uiPriority w:val="99"/>
    <w:pPr>
      <w:spacing w:after="120" w:line="480" w:lineRule="auto"/>
    </w:pPr>
  </w:style>
  <w:style w:type="paragraph" w:styleId="58">
    <w:name w:val="HTML Preformatted"/>
    <w:basedOn w:val="1"/>
    <w:link w:val="66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next w:val="1"/>
    <w:link w:val="661"/>
    <w:autoRedefine/>
    <w:qFormat/>
    <w:uiPriority w:val="99"/>
    <w:pPr>
      <w:widowControl/>
      <w:overflowPunct w:val="0"/>
      <w:autoSpaceDE w:val="0"/>
      <w:autoSpaceDN w:val="0"/>
      <w:jc w:val="center"/>
      <w:textAlignment w:val="baseline"/>
    </w:pPr>
    <w:rPr>
      <w:b/>
      <w:bCs/>
      <w:kern w:val="0"/>
      <w:sz w:val="24"/>
      <w:szCs w:val="24"/>
    </w:rPr>
  </w:style>
  <w:style w:type="paragraph" w:styleId="61">
    <w:name w:val="annotation subject"/>
    <w:basedOn w:val="21"/>
    <w:next w:val="21"/>
    <w:link w:val="662"/>
    <w:autoRedefine/>
    <w:semiHidden/>
    <w:qFormat/>
    <w:uiPriority w:val="99"/>
    <w:rPr>
      <w:b/>
      <w:bCs/>
    </w:rPr>
  </w:style>
  <w:style w:type="paragraph" w:styleId="62">
    <w:name w:val="Body Text First Indent 2"/>
    <w:basedOn w:val="6"/>
    <w:next w:val="26"/>
    <w:link w:val="664"/>
    <w:autoRedefine/>
    <w:qFormat/>
    <w:uiPriority w:val="99"/>
    <w:pPr>
      <w:adjustRightInd/>
      <w:spacing w:after="120" w:line="240" w:lineRule="auto"/>
      <w:ind w:left="420" w:leftChars="200" w:firstLine="210"/>
    </w:pPr>
    <w:rPr>
      <w:sz w:val="21"/>
      <w:szCs w:val="21"/>
    </w:rPr>
  </w:style>
  <w:style w:type="table" w:styleId="64">
    <w:name w:val="Table Grid"/>
    <w:basedOn w:val="63"/>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99"/>
    <w:rPr>
      <w:b/>
      <w:bCs/>
    </w:rPr>
  </w:style>
  <w:style w:type="character" w:styleId="72">
    <w:name w:val="endnote reference"/>
    <w:basedOn w:val="70"/>
    <w:autoRedefine/>
    <w:semiHidden/>
    <w:qFormat/>
    <w:uiPriority w:val="99"/>
    <w:rPr>
      <w:vertAlign w:val="superscript"/>
    </w:rPr>
  </w:style>
  <w:style w:type="character" w:styleId="73">
    <w:name w:val="page number"/>
    <w:basedOn w:val="70"/>
    <w:autoRedefine/>
    <w:qFormat/>
    <w:uiPriority w:val="99"/>
    <w:rPr>
      <w:rFonts w:ascii="Arial" w:hAnsi="Arial" w:eastAsia="黑体" w:cs="Arial"/>
      <w:snapToGrid w:val="0"/>
      <w:kern w:val="0"/>
      <w:sz w:val="21"/>
      <w:szCs w:val="21"/>
    </w:rPr>
  </w:style>
  <w:style w:type="character" w:styleId="74">
    <w:name w:val="FollowedHyperlink"/>
    <w:basedOn w:val="70"/>
    <w:autoRedefine/>
    <w:qFormat/>
    <w:uiPriority w:val="99"/>
    <w:rPr>
      <w:rFonts w:ascii="Arial" w:hAnsi="Arial" w:eastAsia="黑体" w:cs="Arial"/>
      <w:snapToGrid w:val="0"/>
      <w:color w:val="000000"/>
      <w:kern w:val="0"/>
      <w:sz w:val="18"/>
      <w:szCs w:val="18"/>
      <w:u w:val="none"/>
    </w:rPr>
  </w:style>
  <w:style w:type="character" w:styleId="75">
    <w:name w:val="Emphasis"/>
    <w:basedOn w:val="70"/>
    <w:autoRedefine/>
    <w:qFormat/>
    <w:uiPriority w:val="99"/>
    <w:rPr>
      <w:color w:val="auto"/>
    </w:rPr>
  </w:style>
  <w:style w:type="character" w:styleId="76">
    <w:name w:val="line number"/>
    <w:basedOn w:val="70"/>
    <w:autoRedefine/>
    <w:qFormat/>
    <w:uiPriority w:val="99"/>
    <w:rPr>
      <w:rFonts w:ascii="Arial" w:hAnsi="Arial" w:eastAsia="黑体" w:cs="Arial"/>
      <w:snapToGrid w:val="0"/>
      <w:kern w:val="0"/>
      <w:sz w:val="21"/>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basedOn w:val="70"/>
    <w:autoRedefine/>
    <w:qFormat/>
    <w:uiPriority w:val="99"/>
    <w:rPr>
      <w:rFonts w:ascii="黑体" w:hAnsi="Courier New" w:eastAsia="黑体" w:cs="黑体"/>
      <w:sz w:val="20"/>
      <w:szCs w:val="20"/>
    </w:rPr>
  </w:style>
  <w:style w:type="character" w:styleId="79">
    <w:name w:val="annotation reference"/>
    <w:basedOn w:val="70"/>
    <w:autoRedefine/>
    <w:semiHidden/>
    <w:qFormat/>
    <w:uiPriority w:val="99"/>
    <w:rPr>
      <w:sz w:val="21"/>
      <w:szCs w:val="21"/>
    </w:rPr>
  </w:style>
  <w:style w:type="paragraph" w:customStyle="1" w:styleId="80">
    <w:name w:val="[Normal]"/>
    <w:autoRedefine/>
    <w:qFormat/>
    <w:uiPriority w:val="99"/>
    <w:rPr>
      <w:rFonts w:ascii="宋体" w:hAnsi="宋体" w:eastAsia="宋体" w:cs="宋体"/>
      <w:kern w:val="0"/>
      <w:sz w:val="24"/>
      <w:szCs w:val="24"/>
      <w:lang w:val="zh-CN" w:eastAsia="zh-CN" w:bidi="ar-SA"/>
    </w:rPr>
  </w:style>
  <w:style w:type="paragraph" w:customStyle="1" w:styleId="81">
    <w:name w:val="正文文本首行缩进 2"/>
    <w:basedOn w:val="82"/>
    <w:autoRedefine/>
    <w:qFormat/>
    <w:uiPriority w:val="99"/>
    <w:pPr>
      <w:spacing w:line="200" w:lineRule="atLeast"/>
      <w:ind w:firstLine="420"/>
    </w:pPr>
    <w:rPr>
      <w:rFonts w:ascii="宋体" w:hAnsi="Courier New" w:cs="宋体"/>
      <w:spacing w:val="-4"/>
      <w:sz w:val="18"/>
      <w:szCs w:val="18"/>
    </w:rPr>
  </w:style>
  <w:style w:type="paragraph" w:customStyle="1" w:styleId="82">
    <w:name w:val="正文缩进1"/>
    <w:basedOn w:val="1"/>
    <w:next w:val="6"/>
    <w:autoRedefine/>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3">
    <w:name w:val="Body Text First Indent 21"/>
    <w:basedOn w:val="84"/>
    <w:autoRedefine/>
    <w:qFormat/>
    <w:uiPriority w:val="99"/>
    <w:pPr>
      <w:ind w:firstLine="420"/>
    </w:pPr>
  </w:style>
  <w:style w:type="paragraph" w:customStyle="1" w:styleId="84">
    <w:name w:val="Body Text Indent1"/>
    <w:basedOn w:val="1"/>
    <w:next w:val="1"/>
    <w:autoRedefine/>
    <w:qFormat/>
    <w:uiPriority w:val="99"/>
    <w:pPr>
      <w:ind w:left="420" w:leftChars="200"/>
    </w:pPr>
    <w:rPr>
      <w:color w:val="000000"/>
    </w:rPr>
  </w:style>
  <w:style w:type="paragraph" w:customStyle="1" w:styleId="85">
    <w:name w:val="Body Text First Indent 211"/>
    <w:basedOn w:val="86"/>
    <w:autoRedefine/>
    <w:qFormat/>
    <w:uiPriority w:val="99"/>
    <w:pPr>
      <w:ind w:firstLine="420"/>
    </w:pPr>
  </w:style>
  <w:style w:type="paragraph" w:customStyle="1" w:styleId="86">
    <w:name w:val="Body Text Indent11"/>
    <w:basedOn w:val="1"/>
    <w:next w:val="1"/>
    <w:autoRedefine/>
    <w:qFormat/>
    <w:uiPriority w:val="99"/>
    <w:pPr>
      <w:ind w:left="420" w:leftChars="200"/>
    </w:pPr>
    <w:rPr>
      <w:color w:val="000000"/>
    </w:rPr>
  </w:style>
  <w:style w:type="paragraph" w:customStyle="1" w:styleId="87">
    <w:name w:val="正文1"/>
    <w:basedOn w:val="33"/>
    <w:next w:val="1"/>
    <w:autoRedefine/>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8">
    <w:name w:val="表格非标题文字"/>
    <w:link w:val="665"/>
    <w:autoRedefine/>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9">
    <w:name w:val="*正文"/>
    <w:basedOn w:val="1"/>
    <w:link w:val="666"/>
    <w:autoRedefine/>
    <w:qFormat/>
    <w:uiPriority w:val="99"/>
    <w:pPr>
      <w:snapToGrid w:val="0"/>
      <w:spacing w:line="360" w:lineRule="auto"/>
      <w:ind w:firstLine="482"/>
      <w:jc w:val="left"/>
    </w:pPr>
    <w:rPr>
      <w:rFonts w:ascii="宋体" w:cs="宋体"/>
      <w:kern w:val="0"/>
      <w:sz w:val="24"/>
      <w:szCs w:val="24"/>
    </w:rPr>
  </w:style>
  <w:style w:type="paragraph" w:customStyle="1" w:styleId="90">
    <w:name w:val="U_正文"/>
    <w:basedOn w:val="1"/>
    <w:link w:val="673"/>
    <w:autoRedefine/>
    <w:qFormat/>
    <w:uiPriority w:val="99"/>
    <w:pPr>
      <w:adjustRightInd/>
      <w:spacing w:beforeLines="20" w:afterLines="20" w:line="300" w:lineRule="auto"/>
      <w:ind w:firstLine="200" w:firstLineChars="200"/>
    </w:pPr>
    <w:rPr>
      <w:kern w:val="0"/>
      <w:sz w:val="24"/>
      <w:szCs w:val="24"/>
    </w:rPr>
  </w:style>
  <w:style w:type="paragraph" w:customStyle="1" w:styleId="91">
    <w:name w:val="哈哈正文"/>
    <w:basedOn w:val="1"/>
    <w:link w:val="679"/>
    <w:autoRedefine/>
    <w:qFormat/>
    <w:uiPriority w:val="99"/>
    <w:pPr>
      <w:adjustRightInd/>
      <w:spacing w:line="360" w:lineRule="auto"/>
      <w:ind w:firstLine="200" w:firstLineChars="200"/>
    </w:pPr>
    <w:rPr>
      <w:rFonts w:ascii="宋体" w:hAnsi="宋体" w:cs="宋体"/>
      <w:sz w:val="24"/>
      <w:szCs w:val="24"/>
    </w:rPr>
  </w:style>
  <w:style w:type="paragraph" w:customStyle="1" w:styleId="92">
    <w:name w:val="5正文"/>
    <w:basedOn w:val="1"/>
    <w:link w:val="691"/>
    <w:autoRedefine/>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3">
    <w:name w:val="正文2"/>
    <w:basedOn w:val="1"/>
    <w:link w:val="703"/>
    <w:autoRedefine/>
    <w:qFormat/>
    <w:uiPriority w:val="99"/>
    <w:pPr>
      <w:spacing w:before="156" w:line="360" w:lineRule="auto"/>
      <w:ind w:firstLine="510" w:firstLineChars="200"/>
    </w:pPr>
    <w:rPr>
      <w:sz w:val="24"/>
      <w:szCs w:val="24"/>
    </w:rPr>
  </w:style>
  <w:style w:type="paragraph" w:customStyle="1" w:styleId="94">
    <w:name w:val="无间隔1"/>
    <w:link w:val="710"/>
    <w:autoRedefine/>
    <w:qFormat/>
    <w:uiPriority w:val="99"/>
    <w:rPr>
      <w:rFonts w:ascii="Times New Roman" w:hAnsi="Times New Roman" w:eastAsia="宋体" w:cs="Times New Roman"/>
      <w:kern w:val="0"/>
      <w:sz w:val="22"/>
      <w:szCs w:val="22"/>
      <w:lang w:val="en-US" w:eastAsia="zh-CN" w:bidi="ar-SA"/>
    </w:rPr>
  </w:style>
  <w:style w:type="paragraph" w:customStyle="1" w:styleId="95">
    <w:name w:val="纯文本_0_0"/>
    <w:basedOn w:val="96"/>
    <w:link w:val="716"/>
    <w:autoRedefine/>
    <w:qFormat/>
    <w:uiPriority w:val="99"/>
    <w:rPr>
      <w:rFonts w:ascii="宋体" w:hAnsi="Courier New" w:cs="宋体"/>
    </w:rPr>
  </w:style>
  <w:style w:type="paragraph" w:customStyle="1" w:styleId="96">
    <w:name w:val="正文_1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正文（绿盟科技）"/>
    <w:link w:val="725"/>
    <w:autoRedefine/>
    <w:qFormat/>
    <w:uiPriority w:val="99"/>
    <w:pPr>
      <w:spacing w:line="300" w:lineRule="auto"/>
    </w:pPr>
    <w:rPr>
      <w:rFonts w:ascii="Arial" w:hAnsi="Arial" w:eastAsia="宋体" w:cs="Arial"/>
      <w:kern w:val="0"/>
      <w:sz w:val="21"/>
      <w:szCs w:val="21"/>
      <w:lang w:val="en-US" w:eastAsia="zh-CN" w:bidi="ar-SA"/>
    </w:rPr>
  </w:style>
  <w:style w:type="paragraph" w:customStyle="1" w:styleId="98">
    <w:name w:val="表格名称"/>
    <w:basedOn w:val="3"/>
    <w:link w:val="733"/>
    <w:autoRedefine/>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9">
    <w:name w:val="my正文"/>
    <w:basedOn w:val="1"/>
    <w:link w:val="751"/>
    <w:autoRedefine/>
    <w:qFormat/>
    <w:uiPriority w:val="99"/>
    <w:pPr>
      <w:adjustRightInd/>
      <w:spacing w:line="360" w:lineRule="auto"/>
      <w:ind w:firstLine="480" w:firstLineChars="200"/>
    </w:pPr>
    <w:rPr>
      <w:rFonts w:ascii="Tahoma" w:hAnsi="Tahoma" w:cs="Tahoma"/>
      <w:kern w:val="0"/>
      <w:sz w:val="24"/>
      <w:szCs w:val="24"/>
    </w:rPr>
  </w:style>
  <w:style w:type="paragraph" w:customStyle="1" w:styleId="100">
    <w:name w:val="3级"/>
    <w:basedOn w:val="101"/>
    <w:link w:val="757"/>
    <w:autoRedefine/>
    <w:qFormat/>
    <w:uiPriority w:val="99"/>
    <w:pPr>
      <w:ind w:left="0" w:right="466" w:firstLine="288"/>
    </w:pPr>
    <w:rPr>
      <w:rFonts w:hAnsi="Times New Roman"/>
    </w:rPr>
  </w:style>
  <w:style w:type="paragraph" w:customStyle="1" w:styleId="101">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2">
    <w:name w:val="标题4-dyf"/>
    <w:basedOn w:val="7"/>
    <w:link w:val="778"/>
    <w:autoRedefine/>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3">
    <w:name w:val="冯"/>
    <w:basedOn w:val="1"/>
    <w:link w:val="780"/>
    <w:autoRedefine/>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4">
    <w:name w:val="Default"/>
    <w:link w:val="787"/>
    <w:autoRedefine/>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5">
    <w:name w:val="正文样式"/>
    <w:basedOn w:val="1"/>
    <w:link w:val="797"/>
    <w:autoRedefine/>
    <w:qFormat/>
    <w:uiPriority w:val="99"/>
    <w:pPr>
      <w:adjustRightInd/>
      <w:spacing w:line="360" w:lineRule="auto"/>
      <w:ind w:firstLine="480" w:firstLineChars="200"/>
    </w:pPr>
    <w:rPr>
      <w:rFonts w:ascii="Calibri" w:hAnsi="Calibri" w:cs="Calibri"/>
      <w:kern w:val="0"/>
      <w:sz w:val="24"/>
      <w:szCs w:val="24"/>
    </w:rPr>
  </w:style>
  <w:style w:type="paragraph" w:customStyle="1" w:styleId="106">
    <w:name w:val="gf正文1"/>
    <w:basedOn w:val="1"/>
    <w:link w:val="803"/>
    <w:autoRedefine/>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7">
    <w:name w:val="列表1"/>
    <w:basedOn w:val="1"/>
    <w:next w:val="108"/>
    <w:link w:val="806"/>
    <w:autoRedefine/>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8">
    <w:name w:val="List Paragraph1"/>
    <w:basedOn w:val="1"/>
    <w:autoRedefine/>
    <w:qFormat/>
    <w:uiPriority w:val="99"/>
    <w:pPr>
      <w:spacing w:line="360" w:lineRule="auto"/>
      <w:ind w:firstLine="200" w:firstLineChars="200"/>
    </w:pPr>
    <w:rPr>
      <w:rFonts w:eastAsia="楷体_GB2312"/>
      <w:sz w:val="24"/>
      <w:szCs w:val="24"/>
    </w:rPr>
  </w:style>
  <w:style w:type="paragraph" w:customStyle="1" w:styleId="109">
    <w:name w:val="此正文"/>
    <w:basedOn w:val="1"/>
    <w:link w:val="826"/>
    <w:autoRedefine/>
    <w:qFormat/>
    <w:uiPriority w:val="99"/>
    <w:pPr>
      <w:adjustRightInd/>
      <w:spacing w:line="360" w:lineRule="auto"/>
      <w:ind w:firstLine="200" w:firstLineChars="200"/>
    </w:pPr>
    <w:rPr>
      <w:sz w:val="24"/>
      <w:szCs w:val="24"/>
    </w:rPr>
  </w:style>
  <w:style w:type="paragraph" w:customStyle="1" w:styleId="110">
    <w:name w:val="样式 样式 标题 4h4H4Fab-4T5Ref Heading 1rh1Heading sqlsect 1.2.3.... +..."/>
    <w:basedOn w:val="111"/>
    <w:link w:val="843"/>
    <w:autoRedefine/>
    <w:qFormat/>
    <w:uiPriority w:val="99"/>
    <w:pPr>
      <w:tabs>
        <w:tab w:val="left" w:pos="2356"/>
      </w:tabs>
    </w:pPr>
  </w:style>
  <w:style w:type="paragraph" w:customStyle="1" w:styleId="111">
    <w:name w:val="样式 标题 4h4H4Fab-4T5Ref Heading 1rh1Heading sqlsect 1.2.3...."/>
    <w:basedOn w:val="7"/>
    <w:link w:val="932"/>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2">
    <w:name w:val="Item List"/>
    <w:link w:val="852"/>
    <w:autoRedefine/>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3">
    <w:name w:val="纯文本1"/>
    <w:basedOn w:val="1"/>
    <w:link w:val="854"/>
    <w:autoRedefine/>
    <w:qFormat/>
    <w:uiPriority w:val="99"/>
    <w:pPr>
      <w:adjustRightInd/>
    </w:pPr>
    <w:rPr>
      <w:rFonts w:ascii="宋体" w:hAnsi="Courier New" w:cs="宋体"/>
      <w:kern w:val="0"/>
      <w:sz w:val="20"/>
      <w:szCs w:val="20"/>
    </w:rPr>
  </w:style>
  <w:style w:type="paragraph" w:customStyle="1" w:styleId="114">
    <w:name w:val="正文说明"/>
    <w:basedOn w:val="1"/>
    <w:link w:val="863"/>
    <w:autoRedefine/>
    <w:qFormat/>
    <w:uiPriority w:val="99"/>
    <w:pPr>
      <w:adjustRightInd/>
      <w:spacing w:line="360" w:lineRule="auto"/>
    </w:pPr>
    <w:rPr>
      <w:kern w:val="0"/>
      <w:sz w:val="24"/>
      <w:szCs w:val="24"/>
    </w:rPr>
  </w:style>
  <w:style w:type="paragraph" w:customStyle="1" w:styleId="115">
    <w:name w:val="Table Text"/>
    <w:basedOn w:val="1"/>
    <w:link w:val="869"/>
    <w:autoRedefine/>
    <w:qFormat/>
    <w:uiPriority w:val="99"/>
    <w:pPr>
      <w:widowControl/>
      <w:spacing w:before="60" w:after="60"/>
      <w:jc w:val="left"/>
    </w:pPr>
    <w:rPr>
      <w:kern w:val="0"/>
      <w:sz w:val="24"/>
      <w:szCs w:val="24"/>
    </w:rPr>
  </w:style>
  <w:style w:type="paragraph" w:customStyle="1" w:styleId="116">
    <w:name w:val="公文正文"/>
    <w:basedOn w:val="1"/>
    <w:link w:val="880"/>
    <w:autoRedefine/>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7">
    <w:name w:val="正文（缩进2汉字）"/>
    <w:basedOn w:val="1"/>
    <w:link w:val="883"/>
    <w:autoRedefine/>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8">
    <w:name w:val="b11_01b"/>
    <w:basedOn w:val="1"/>
    <w:next w:val="1"/>
    <w:link w:val="903"/>
    <w:autoRedefine/>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9">
    <w:name w:val="段落"/>
    <w:basedOn w:val="1"/>
    <w:link w:val="911"/>
    <w:autoRedefine/>
    <w:qFormat/>
    <w:uiPriority w:val="99"/>
    <w:pPr>
      <w:adjustRightInd/>
      <w:spacing w:line="360" w:lineRule="auto"/>
      <w:ind w:firstLine="480" w:firstLineChars="200"/>
    </w:pPr>
    <w:rPr>
      <w:rFonts w:ascii="宋体" w:cs="宋体"/>
      <w:kern w:val="0"/>
      <w:sz w:val="24"/>
      <w:szCs w:val="24"/>
    </w:rPr>
  </w:style>
  <w:style w:type="paragraph" w:customStyle="1" w:styleId="120">
    <w:name w:val="正文段"/>
    <w:basedOn w:val="1"/>
    <w:link w:val="918"/>
    <w:autoRedefine/>
    <w:qFormat/>
    <w:uiPriority w:val="99"/>
    <w:pPr>
      <w:widowControl/>
      <w:snapToGrid w:val="0"/>
      <w:spacing w:afterLines="50"/>
      <w:ind w:firstLine="200" w:firstLineChars="200"/>
    </w:pPr>
    <w:rPr>
      <w:kern w:val="0"/>
      <w:sz w:val="24"/>
      <w:szCs w:val="24"/>
    </w:rPr>
  </w:style>
  <w:style w:type="paragraph" w:customStyle="1" w:styleId="121">
    <w:name w:val="冯广丽"/>
    <w:basedOn w:val="1"/>
    <w:link w:val="921"/>
    <w:autoRedefine/>
    <w:qFormat/>
    <w:uiPriority w:val="99"/>
    <w:pPr>
      <w:adjustRightInd/>
      <w:spacing w:line="360" w:lineRule="auto"/>
      <w:ind w:firstLine="480" w:firstLineChars="200"/>
    </w:pPr>
    <w:rPr>
      <w:rFonts w:ascii="宋体" w:cs="宋体"/>
      <w:sz w:val="22"/>
      <w:szCs w:val="22"/>
    </w:rPr>
  </w:style>
  <w:style w:type="paragraph" w:customStyle="1" w:styleId="122">
    <w:name w:val="编号，小四"/>
    <w:basedOn w:val="1"/>
    <w:link w:val="927"/>
    <w:autoRedefine/>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3">
    <w:name w:val="仿宋正文"/>
    <w:basedOn w:val="1"/>
    <w:link w:val="934"/>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4">
    <w:name w:val="样式 正文缩进 + 首行缩进:  2 字符"/>
    <w:basedOn w:val="5"/>
    <w:link w:val="946"/>
    <w:autoRedefine/>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5">
    <w:name w:val="样式 正文文本缩进 + 左侧:  2 字符 首行缩进:  2 字符"/>
    <w:autoRedefine/>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6">
    <w:name w:val="封面表格文本"/>
    <w:basedOn w:val="1"/>
    <w:autoRedefine/>
    <w:qFormat/>
    <w:uiPriority w:val="99"/>
    <w:pPr>
      <w:autoSpaceDE w:val="0"/>
      <w:autoSpaceDN w:val="0"/>
      <w:ind w:firstLine="200" w:firstLineChars="200"/>
      <w:jc w:val="center"/>
    </w:pPr>
    <w:rPr>
      <w:rFonts w:ascii="Arial" w:hAnsi="Arial" w:cs="Arial"/>
      <w:kern w:val="0"/>
    </w:rPr>
  </w:style>
  <w:style w:type="paragraph" w:customStyle="1" w:styleId="127">
    <w:name w:val="正文文本 2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128">
    <w:name w:val="表格标题1"/>
    <w:basedOn w:val="1"/>
    <w:autoRedefine/>
    <w:qFormat/>
    <w:uiPriority w:val="99"/>
    <w:pPr>
      <w:adjustRightInd/>
      <w:spacing w:line="360" w:lineRule="auto"/>
      <w:jc w:val="center"/>
    </w:pPr>
    <w:rPr>
      <w:rFonts w:ascii="宋体" w:hAnsi="宋体" w:cs="宋体"/>
      <w:b/>
      <w:bCs/>
      <w:color w:val="000000"/>
      <w:sz w:val="24"/>
      <w:szCs w:val="24"/>
    </w:rPr>
  </w:style>
  <w:style w:type="paragraph" w:customStyle="1" w:styleId="129">
    <w:name w:val="目录标题"/>
    <w:basedOn w:val="1"/>
    <w:autoRedefine/>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0">
    <w:name w:val="subhead"/>
    <w:autoRedefine/>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1">
    <w:name w:val="样式 宋体 三号 加粗 居中"/>
    <w:basedOn w:val="1"/>
    <w:autoRedefine/>
    <w:qFormat/>
    <w:uiPriority w:val="99"/>
    <w:pPr>
      <w:adjustRightInd/>
      <w:spacing w:line="360" w:lineRule="auto"/>
      <w:jc w:val="center"/>
    </w:pPr>
    <w:rPr>
      <w:rFonts w:ascii="宋体" w:hAnsi="宋体" w:cs="宋体"/>
      <w:b/>
      <w:bCs/>
      <w:sz w:val="24"/>
      <w:szCs w:val="24"/>
    </w:rPr>
  </w:style>
  <w:style w:type="paragraph" w:customStyle="1" w:styleId="132">
    <w:name w:val="标题4_自定义"/>
    <w:basedOn w:val="7"/>
    <w:autoRedefine/>
    <w:qFormat/>
    <w:uiPriority w:val="99"/>
    <w:pPr>
      <w:adjustRightInd/>
      <w:spacing w:before="0" w:after="0" w:line="360" w:lineRule="auto"/>
    </w:pPr>
    <w:rPr>
      <w:rFonts w:ascii="Verdana" w:eastAsia="Times New Roman" w:cs="Verdana"/>
      <w:sz w:val="21"/>
      <w:szCs w:val="21"/>
      <w:lang w:val="en-US"/>
    </w:rPr>
  </w:style>
  <w:style w:type="paragraph" w:customStyle="1" w:styleId="133">
    <w:name w:val="正文 内标 序号标"/>
    <w:basedOn w:val="134"/>
    <w:autoRedefine/>
    <w:qFormat/>
    <w:uiPriority w:val="99"/>
    <w:pPr>
      <w:tabs>
        <w:tab w:val="left" w:pos="0"/>
      </w:tabs>
      <w:adjustRightInd/>
      <w:spacing w:before="0"/>
      <w:ind w:firstLine="482"/>
    </w:pPr>
    <w:rPr>
      <w:rFonts w:ascii="微软雅黑" w:hAnsi="微软雅黑" w:cs="微软雅黑"/>
      <w:sz w:val="24"/>
      <w:szCs w:val="24"/>
    </w:rPr>
  </w:style>
  <w:style w:type="paragraph" w:customStyle="1" w:styleId="134">
    <w:name w:val="My正文"/>
    <w:basedOn w:val="1"/>
    <w:autoRedefine/>
    <w:qFormat/>
    <w:uiPriority w:val="99"/>
    <w:pPr>
      <w:spacing w:before="120" w:line="360" w:lineRule="auto"/>
      <w:ind w:firstLine="567"/>
    </w:pPr>
    <w:rPr>
      <w:rFonts w:ascii="Arial" w:hAnsi="Arial" w:cs="Arial"/>
      <w:sz w:val="20"/>
      <w:szCs w:val="20"/>
    </w:rPr>
  </w:style>
  <w:style w:type="paragraph" w:customStyle="1" w:styleId="135">
    <w:name w:val="彩色底纹 - 强调文字颜色 11"/>
    <w:autoRedefine/>
    <w:qFormat/>
    <w:uiPriority w:val="99"/>
    <w:rPr>
      <w:rFonts w:ascii="Times New Roman" w:hAnsi="Times New Roman" w:eastAsia="宋体" w:cs="Times New Roman"/>
      <w:kern w:val="2"/>
      <w:sz w:val="21"/>
      <w:szCs w:val="21"/>
      <w:lang w:val="en-US" w:eastAsia="zh-CN" w:bidi="ar-SA"/>
    </w:rPr>
  </w:style>
  <w:style w:type="paragraph" w:customStyle="1" w:styleId="136">
    <w:name w:val="正文 小标"/>
    <w:basedOn w:val="1"/>
    <w:autoRedefine/>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8">
    <w:name w:val="修订2"/>
    <w:autoRedefine/>
    <w:qFormat/>
    <w:uiPriority w:val="99"/>
    <w:rPr>
      <w:rFonts w:ascii="Times New Roman" w:hAnsi="Times New Roman" w:eastAsia="宋体" w:cs="Times New Roman"/>
      <w:kern w:val="2"/>
      <w:sz w:val="21"/>
      <w:szCs w:val="21"/>
      <w:lang w:val="en-US" w:eastAsia="zh-CN" w:bidi="ar-SA"/>
    </w:rPr>
  </w:style>
  <w:style w:type="paragraph" w:customStyle="1" w:styleId="139">
    <w:name w:val="Char Char11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14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1">
    <w:name w:val="文章标题"/>
    <w:next w:val="142"/>
    <w:autoRedefine/>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2">
    <w:name w:val="封面公司名"/>
    <w:autoRedefine/>
    <w:qFormat/>
    <w:uiPriority w:val="99"/>
    <w:pPr>
      <w:jc w:val="center"/>
    </w:pPr>
    <w:rPr>
      <w:rFonts w:ascii="Arial" w:hAnsi="Arial" w:eastAsia="楷体_GB2312" w:cs="Arial"/>
      <w:kern w:val="2"/>
      <w:sz w:val="28"/>
      <w:szCs w:val="28"/>
      <w:lang w:val="en-US" w:eastAsia="zh-CN" w:bidi="ar-SA"/>
    </w:rPr>
  </w:style>
  <w:style w:type="paragraph" w:customStyle="1" w:styleId="143">
    <w:name w:val="Char1 Char Char Char5"/>
    <w:basedOn w:val="1"/>
    <w:autoRedefine/>
    <w:qFormat/>
    <w:uiPriority w:val="99"/>
    <w:pPr>
      <w:adjustRightInd/>
      <w:ind w:firstLine="200" w:firstLineChars="200"/>
    </w:pPr>
    <w:rPr>
      <w:rFonts w:ascii="Tahoma" w:hAnsi="Tahoma" w:cs="Tahoma"/>
      <w:sz w:val="24"/>
      <w:szCs w:val="24"/>
    </w:rPr>
  </w:style>
  <w:style w:type="paragraph" w:customStyle="1" w:styleId="144">
    <w:name w:val="style82 f9a f9a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5">
    <w:name w:val="正文 编号"/>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6">
    <w:name w:val="Char Char Char Char Char Char Char Char"/>
    <w:basedOn w:val="1"/>
    <w:autoRedefine/>
    <w:qFormat/>
    <w:uiPriority w:val="99"/>
    <w:pPr>
      <w:tabs>
        <w:tab w:val="left" w:pos="360"/>
      </w:tabs>
    </w:pPr>
    <w:rPr>
      <w:sz w:val="24"/>
      <w:szCs w:val="24"/>
    </w:rPr>
  </w:style>
  <w:style w:type="paragraph" w:customStyle="1" w:styleId="147">
    <w:name w:val="Char Char11 Char Char Char"/>
    <w:basedOn w:val="1"/>
    <w:autoRedefine/>
    <w:qFormat/>
    <w:uiPriority w:val="99"/>
    <w:pPr>
      <w:spacing w:line="360" w:lineRule="auto"/>
    </w:pPr>
  </w:style>
  <w:style w:type="paragraph" w:customStyle="1" w:styleId="14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9">
    <w:name w:val="金宏发行正文"/>
    <w:basedOn w:val="1"/>
    <w:autoRedefine/>
    <w:qFormat/>
    <w:uiPriority w:val="99"/>
    <w:pPr>
      <w:adjustRightInd/>
      <w:spacing w:line="500" w:lineRule="exact"/>
      <w:ind w:firstLine="560" w:firstLineChars="200"/>
    </w:pPr>
    <w:rPr>
      <w:sz w:val="28"/>
      <w:szCs w:val="28"/>
    </w:rPr>
  </w:style>
  <w:style w:type="paragraph" w:customStyle="1" w:styleId="150">
    <w:name w:val="样式3"/>
    <w:basedOn w:val="151"/>
    <w:autoRedefine/>
    <w:qFormat/>
    <w:uiPriority w:val="99"/>
    <w:pPr>
      <w:tabs>
        <w:tab w:val="left" w:pos="2790"/>
        <w:tab w:val="left" w:pos="4230"/>
      </w:tabs>
      <w:spacing w:beforeLines="100"/>
      <w:jc w:val="left"/>
    </w:pPr>
  </w:style>
  <w:style w:type="paragraph" w:customStyle="1" w:styleId="15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2">
    <w:name w:val="Char Char1 Char Char1 Char Char1"/>
    <w:basedOn w:val="1"/>
    <w:autoRedefine/>
    <w:qFormat/>
    <w:uiPriority w:val="99"/>
    <w:pPr>
      <w:tabs>
        <w:tab w:val="left" w:pos="840"/>
      </w:tabs>
      <w:ind w:left="840" w:hanging="420"/>
    </w:pPr>
    <w:rPr>
      <w:rFonts w:ascii="Tahoma" w:hAnsi="Tahoma" w:cs="Tahoma"/>
      <w:sz w:val="24"/>
      <w:szCs w:val="24"/>
    </w:rPr>
  </w:style>
  <w:style w:type="paragraph" w:customStyle="1" w:styleId="153">
    <w:name w:val="Z5"/>
    <w:basedOn w:val="1"/>
    <w:next w:val="1"/>
    <w:autoRedefine/>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4">
    <w:name w:val="标书标题2"/>
    <w:basedOn w:val="3"/>
    <w:autoRedefine/>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5">
    <w:name w:val="样式 仿宋_GB2312 三号 加粗 黑色 居中 行距: 1.5 倍行距"/>
    <w:basedOn w:val="1"/>
    <w:autoRedefine/>
    <w:qFormat/>
    <w:uiPriority w:val="99"/>
    <w:pPr>
      <w:spacing w:line="360" w:lineRule="auto"/>
      <w:jc w:val="center"/>
    </w:pPr>
    <w:rPr>
      <w:rFonts w:ascii="FangSong_GB2312" w:eastAsia="Times New Roman" w:cs="FangSong_GB2312"/>
      <w:b/>
      <w:bCs/>
      <w:color w:val="000000"/>
      <w:sz w:val="28"/>
      <w:szCs w:val="28"/>
    </w:rPr>
  </w:style>
  <w:style w:type="paragraph" w:customStyle="1" w:styleId="156">
    <w:name w:val="正文21"/>
    <w:basedOn w:val="1"/>
    <w:autoRedefine/>
    <w:qFormat/>
    <w:uiPriority w:val="99"/>
    <w:pPr>
      <w:adjustRightInd/>
      <w:spacing w:before="156" w:line="360" w:lineRule="auto"/>
      <w:ind w:firstLine="510" w:firstLineChars="200"/>
    </w:pPr>
    <w:rPr>
      <w:sz w:val="24"/>
      <w:szCs w:val="24"/>
    </w:rPr>
  </w:style>
  <w:style w:type="paragraph" w:customStyle="1" w:styleId="157">
    <w:name w:val="Test2"/>
    <w:basedOn w:val="3"/>
    <w:autoRedefine/>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autoRedefine/>
    <w:qFormat/>
    <w:uiPriority w:val="99"/>
    <w:rPr>
      <w:rFonts w:ascii="FangSong_GB2312" w:eastAsia="Times New Roman" w:cs="FangSong_GB2312"/>
      <w:b/>
      <w:bCs/>
      <w:sz w:val="32"/>
      <w:szCs w:val="32"/>
    </w:rPr>
  </w:style>
  <w:style w:type="paragraph" w:customStyle="1" w:styleId="16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4"/>
    </w:rPr>
  </w:style>
  <w:style w:type="paragraph" w:customStyle="1" w:styleId="162">
    <w:name w:val="样式 宋体 行距: 1.5 倍行距 首行缩进:  2 字符"/>
    <w:basedOn w:val="1"/>
    <w:autoRedefine/>
    <w:qFormat/>
    <w:uiPriority w:val="99"/>
    <w:pPr>
      <w:adjustRightInd/>
      <w:spacing w:line="360" w:lineRule="auto"/>
      <w:ind w:firstLine="420" w:firstLineChars="200"/>
    </w:pPr>
    <w:rPr>
      <w:rFonts w:ascii="宋体" w:hAnsi="宋体" w:cs="宋体"/>
      <w:sz w:val="24"/>
      <w:szCs w:val="24"/>
    </w:rPr>
  </w:style>
  <w:style w:type="paragraph" w:customStyle="1" w:styleId="16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4">
    <w:name w:val="6级标题"/>
    <w:basedOn w:val="165"/>
    <w:autoRedefine/>
    <w:qFormat/>
    <w:uiPriority w:val="99"/>
    <w:pPr>
      <w:keepNext/>
      <w:tabs>
        <w:tab w:val="left" w:pos="360"/>
      </w:tabs>
      <w:outlineLvl w:val="5"/>
    </w:pPr>
  </w:style>
  <w:style w:type="paragraph" w:customStyle="1" w:styleId="165">
    <w:name w:val="5级标题"/>
    <w:basedOn w:val="166"/>
    <w:autoRedefine/>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6">
    <w:name w:val="4级标题"/>
    <w:basedOn w:val="108"/>
    <w:autoRedefine/>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7">
    <w:name w:val="样式 正文文本缩进 + 段前: 2 字符"/>
    <w:basedOn w:val="1"/>
    <w:autoRedefine/>
    <w:qFormat/>
    <w:uiPriority w:val="99"/>
    <w:pPr>
      <w:adjustRightInd/>
      <w:ind w:left="420" w:leftChars="200"/>
      <w:jc w:val="left"/>
    </w:pPr>
    <w:rPr>
      <w:sz w:val="28"/>
      <w:szCs w:val="28"/>
      <w:lang w:eastAsia="zh-TW"/>
    </w:rPr>
  </w:style>
  <w:style w:type="paragraph" w:customStyle="1" w:styleId="168">
    <w:name w:val="Char2 Char Char"/>
    <w:basedOn w:val="1"/>
    <w:autoRedefine/>
    <w:qFormat/>
    <w:uiPriority w:val="99"/>
    <w:pPr>
      <w:adjustRightInd/>
    </w:pPr>
    <w:rPr>
      <w:rFonts w:ascii="Tahoma" w:hAnsi="Tahoma" w:cs="Tahoma"/>
      <w:sz w:val="24"/>
      <w:szCs w:val="24"/>
    </w:rPr>
  </w:style>
  <w:style w:type="paragraph" w:customStyle="1" w:styleId="169">
    <w:name w:val="_Style 11"/>
    <w:basedOn w:val="1"/>
    <w:autoRedefine/>
    <w:qFormat/>
    <w:uiPriority w:val="99"/>
    <w:pPr>
      <w:adjustRightInd/>
      <w:ind w:firstLine="420" w:firstLineChars="200"/>
    </w:pPr>
    <w:rPr>
      <w:sz w:val="28"/>
      <w:szCs w:val="28"/>
    </w:rPr>
  </w:style>
  <w:style w:type="paragraph" w:customStyle="1" w:styleId="17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1">
    <w:name w:val="Char Char Char"/>
    <w:basedOn w:val="1"/>
    <w:autoRedefine/>
    <w:qFormat/>
    <w:uiPriority w:val="99"/>
    <w:rPr>
      <w:rFonts w:ascii="Tahoma" w:hAnsi="Tahoma" w:cs="Tahoma"/>
      <w:sz w:val="24"/>
      <w:szCs w:val="24"/>
    </w:rPr>
  </w:style>
  <w:style w:type="paragraph" w:customStyle="1" w:styleId="172">
    <w:name w:val="数字标题6"/>
    <w:basedOn w:val="9"/>
    <w:next w:val="1"/>
    <w:autoRedefine/>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3">
    <w:name w:val="Table Cell"/>
    <w:autoRedefine/>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4">
    <w:name w:val="No Spacing1"/>
    <w:basedOn w:val="1"/>
    <w:link w:val="954"/>
    <w:autoRedefine/>
    <w:qFormat/>
    <w:uiPriority w:val="99"/>
    <w:rPr>
      <w:sz w:val="22"/>
      <w:szCs w:val="22"/>
    </w:rPr>
  </w:style>
  <w:style w:type="paragraph" w:customStyle="1" w:styleId="17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6">
    <w:name w:val="Char Char Char Char Char Char Char Char Char Char Char Char1 Char1"/>
    <w:basedOn w:val="1"/>
    <w:autoRedefine/>
    <w:qFormat/>
    <w:uiPriority w:val="99"/>
    <w:rPr>
      <w:rFonts w:ascii="Tahoma" w:hAnsi="Tahoma" w:cs="Tahoma"/>
      <w:sz w:val="24"/>
      <w:szCs w:val="24"/>
    </w:rPr>
  </w:style>
  <w:style w:type="paragraph" w:customStyle="1" w:styleId="17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8">
    <w:name w:val="Char Char1 Char1"/>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0">
    <w:name w:val="MM Topic 2"/>
    <w:basedOn w:val="3"/>
    <w:autoRedefine/>
    <w:qFormat/>
    <w:uiPriority w:val="99"/>
    <w:pPr>
      <w:tabs>
        <w:tab w:val="left" w:pos="1260"/>
        <w:tab w:val="clear" w:pos="432"/>
      </w:tabs>
      <w:ind w:left="1260" w:hanging="420"/>
    </w:pPr>
    <w:rPr>
      <w:rFonts w:ascii="Arial" w:hAnsi="Arial" w:eastAsia="黑体" w:cs="Arial"/>
      <w:lang w:val="en-US"/>
    </w:rPr>
  </w:style>
  <w:style w:type="paragraph" w:customStyle="1" w:styleId="181">
    <w:name w:val="五级无标题条"/>
    <w:basedOn w:val="1"/>
    <w:autoRedefine/>
    <w:qFormat/>
    <w:uiPriority w:val="99"/>
    <w:pPr>
      <w:adjustRightInd/>
    </w:pPr>
  </w:style>
  <w:style w:type="paragraph" w:customStyle="1" w:styleId="182">
    <w:name w:val="Char5"/>
    <w:basedOn w:val="1"/>
    <w:autoRedefine/>
    <w:qFormat/>
    <w:uiPriority w:val="99"/>
    <w:rPr>
      <w:rFonts w:ascii="FangSong_GB2312" w:eastAsia="Times New Roman" w:cs="FangSong_GB2312"/>
      <w:b/>
      <w:bCs/>
      <w:sz w:val="32"/>
      <w:szCs w:val="32"/>
    </w:rPr>
  </w:style>
  <w:style w:type="paragraph" w:customStyle="1" w:styleId="183">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4">
    <w:name w:val="彩色列表 - 强调文字颜色 12"/>
    <w:basedOn w:val="1"/>
    <w:autoRedefine/>
    <w:qFormat/>
    <w:uiPriority w:val="99"/>
    <w:pPr>
      <w:adjustRightInd/>
      <w:ind w:firstLine="420" w:firstLineChars="200"/>
    </w:pPr>
    <w:rPr>
      <w:rFonts w:ascii="Calibri" w:hAnsi="Calibri" w:cs="Calibri"/>
    </w:rPr>
  </w:style>
  <w:style w:type="paragraph" w:customStyle="1" w:styleId="185">
    <w:name w:val="Char Char11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186">
    <w:name w:val="Char2"/>
    <w:basedOn w:val="1"/>
    <w:autoRedefine/>
    <w:qFormat/>
    <w:uiPriority w:val="99"/>
    <w:rPr>
      <w:rFonts w:ascii="FangSong_GB2312" w:eastAsia="Times New Roman" w:cs="FangSong_GB2312"/>
      <w:b/>
      <w:bCs/>
      <w:sz w:val="32"/>
      <w:szCs w:val="32"/>
    </w:rPr>
  </w:style>
  <w:style w:type="paragraph" w:customStyle="1" w:styleId="187">
    <w:name w:val="数字标题3"/>
    <w:basedOn w:val="4"/>
    <w:next w:val="1"/>
    <w:autoRedefine/>
    <w:qFormat/>
    <w:uiPriority w:val="99"/>
    <w:pPr>
      <w:spacing w:line="240" w:lineRule="auto"/>
    </w:pPr>
    <w:rPr>
      <w:sz w:val="28"/>
      <w:szCs w:val="28"/>
    </w:rPr>
  </w:style>
  <w:style w:type="paragraph" w:customStyle="1" w:styleId="188">
    <w:name w:val="FA正文"/>
    <w:basedOn w:val="1"/>
    <w:autoRedefine/>
    <w:qFormat/>
    <w:uiPriority w:val="99"/>
    <w:pPr>
      <w:spacing w:line="360" w:lineRule="auto"/>
      <w:ind w:firstLine="480" w:firstLineChars="200"/>
    </w:pPr>
    <w:rPr>
      <w:rFonts w:hAnsi="宋体"/>
      <w:sz w:val="24"/>
      <w:szCs w:val="24"/>
    </w:rPr>
  </w:style>
  <w:style w:type="paragraph" w:customStyle="1" w:styleId="189">
    <w:name w:val="MM Topic 5"/>
    <w:basedOn w:val="8"/>
    <w:autoRedefine/>
    <w:qFormat/>
    <w:uiPriority w:val="99"/>
    <w:pPr>
      <w:tabs>
        <w:tab w:val="left" w:pos="2520"/>
        <w:tab w:val="clear" w:pos="1008"/>
      </w:tabs>
      <w:adjustRightInd/>
      <w:ind w:left="2520" w:hanging="420"/>
    </w:pPr>
  </w:style>
  <w:style w:type="paragraph" w:customStyle="1" w:styleId="190">
    <w:name w:val="Char Char Char Char Char Char Char Char Char Char1"/>
    <w:basedOn w:val="1"/>
    <w:autoRedefine/>
    <w:qFormat/>
    <w:uiPriority w:val="99"/>
    <w:rPr>
      <w:rFonts w:ascii="FangSong_GB2312" w:eastAsia="Times New Roman" w:cs="FangSong_GB2312"/>
      <w:b/>
      <w:bCs/>
      <w:sz w:val="32"/>
      <w:szCs w:val="32"/>
    </w:rPr>
  </w:style>
  <w:style w:type="paragraph" w:customStyle="1" w:styleId="19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2">
    <w:name w:val="修订1"/>
    <w:autoRedefine/>
    <w:qFormat/>
    <w:uiPriority w:val="99"/>
    <w:rPr>
      <w:rFonts w:ascii="Times New Roman" w:hAnsi="Times New Roman" w:eastAsia="宋体" w:cs="Times New Roman"/>
      <w:color w:val="000000"/>
      <w:kern w:val="1"/>
      <w:sz w:val="21"/>
      <w:szCs w:val="21"/>
      <w:lang w:val="en-US" w:eastAsia="zh-CN" w:bidi="ar-SA"/>
    </w:rPr>
  </w:style>
  <w:style w:type="paragraph" w:customStyle="1" w:styleId="193">
    <w:name w:val="Char2 Char Char Char"/>
    <w:basedOn w:val="1"/>
    <w:autoRedefine/>
    <w:qFormat/>
    <w:uiPriority w:val="99"/>
    <w:rPr>
      <w:rFonts w:ascii="FangSong_GB2312" w:eastAsia="Times New Roman" w:cs="FangSong_GB2312"/>
      <w:b/>
      <w:bCs/>
      <w:sz w:val="32"/>
      <w:szCs w:val="32"/>
    </w:rPr>
  </w:style>
  <w:style w:type="paragraph" w:customStyle="1" w:styleId="194">
    <w:name w:val="Char2 Char Char Char1"/>
    <w:basedOn w:val="1"/>
    <w:autoRedefine/>
    <w:qFormat/>
    <w:uiPriority w:val="99"/>
    <w:rPr>
      <w:rFonts w:ascii="FangSong_GB2312" w:eastAsia="Times New Roman" w:cs="FangSong_GB2312"/>
      <w:b/>
      <w:bCs/>
      <w:sz w:val="32"/>
      <w:szCs w:val="32"/>
    </w:rPr>
  </w:style>
  <w:style w:type="paragraph" w:customStyle="1" w:styleId="195">
    <w:name w:val="默认段落样式"/>
    <w:basedOn w:val="93"/>
    <w:autoRedefine/>
    <w:qFormat/>
    <w:uiPriority w:val="99"/>
    <w:pPr>
      <w:spacing w:before="0"/>
      <w:ind w:firstLine="480"/>
      <w:outlineLvl w:val="2"/>
    </w:pPr>
    <w:rPr>
      <w:rFonts w:ascii="FangSong_GB2312" w:hAnsi="宋体" w:eastAsia="Times New Roman" w:cs="FangSong_GB2312"/>
      <w:color w:val="000000"/>
    </w:rPr>
  </w:style>
  <w:style w:type="paragraph" w:customStyle="1" w:styleId="196">
    <w:name w:val="图中文字"/>
    <w:basedOn w:val="1"/>
    <w:autoRedefine/>
    <w:qFormat/>
    <w:uiPriority w:val="99"/>
    <w:pPr>
      <w:snapToGrid w:val="0"/>
      <w:spacing w:line="240" w:lineRule="atLeast"/>
      <w:ind w:firstLine="200" w:firstLineChars="200"/>
      <w:jc w:val="center"/>
    </w:pPr>
    <w:rPr>
      <w:sz w:val="24"/>
      <w:szCs w:val="24"/>
    </w:rPr>
  </w:style>
  <w:style w:type="paragraph" w:customStyle="1" w:styleId="19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8">
    <w:name w:val="MM Topic 3"/>
    <w:basedOn w:val="4"/>
    <w:autoRedefine/>
    <w:qFormat/>
    <w:uiPriority w:val="99"/>
    <w:pPr>
      <w:tabs>
        <w:tab w:val="left" w:pos="1680"/>
        <w:tab w:val="clear" w:pos="900"/>
      </w:tabs>
      <w:adjustRightInd/>
      <w:ind w:left="1680" w:hanging="420"/>
    </w:pPr>
  </w:style>
  <w:style w:type="paragraph" w:customStyle="1" w:styleId="199">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00">
    <w:name w:val="样式 标题 2H2h2Underrubrik1prop2l2Chapter Titlesect 1.2DO NO..."/>
    <w:basedOn w:val="3"/>
    <w:autoRedefine/>
    <w:qFormat/>
    <w:uiPriority w:val="99"/>
    <w:pPr>
      <w:spacing w:before="120" w:after="120"/>
      <w:ind w:left="425" w:hanging="425"/>
    </w:pPr>
    <w:rPr>
      <w:rFonts w:ascii="微软雅黑" w:hAnsi="微软雅黑" w:eastAsia="微软雅黑" w:cs="微软雅黑"/>
      <w:lang w:val="en-US"/>
    </w:rPr>
  </w:style>
  <w:style w:type="paragraph" w:customStyle="1" w:styleId="201">
    <w:name w:val="表格（小）"/>
    <w:basedOn w:val="1"/>
    <w:autoRedefine/>
    <w:qFormat/>
    <w:uiPriority w:val="99"/>
    <w:pPr>
      <w:adjustRightInd/>
      <w:snapToGrid w:val="0"/>
      <w:spacing w:line="300" w:lineRule="auto"/>
    </w:pPr>
    <w:rPr>
      <w:rFonts w:eastAsia="仿宋"/>
    </w:rPr>
  </w:style>
  <w:style w:type="paragraph" w:customStyle="1" w:styleId="202">
    <w:name w:val="Char Char Char Char Char Char1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203">
    <w:name w:val="Char2 Char Char1"/>
    <w:basedOn w:val="1"/>
    <w:autoRedefine/>
    <w:qFormat/>
    <w:uiPriority w:val="99"/>
    <w:pPr>
      <w:adjustRightInd/>
    </w:pPr>
    <w:rPr>
      <w:rFonts w:ascii="Tahoma" w:hAnsi="Tahoma" w:cs="Tahoma"/>
      <w:sz w:val="24"/>
      <w:szCs w:val="24"/>
    </w:rPr>
  </w:style>
  <w:style w:type="paragraph" w:customStyle="1" w:styleId="204">
    <w:name w:val="列出段落5"/>
    <w:basedOn w:val="1"/>
    <w:autoRedefine/>
    <w:qFormat/>
    <w:uiPriority w:val="99"/>
    <w:pPr>
      <w:spacing w:line="360" w:lineRule="auto"/>
      <w:ind w:firstLine="200" w:firstLineChars="200"/>
    </w:pPr>
    <w:rPr>
      <w:rFonts w:eastAsia="楷体_GB2312"/>
      <w:sz w:val="24"/>
      <w:szCs w:val="24"/>
    </w:rPr>
  </w:style>
  <w:style w:type="paragraph" w:customStyle="1" w:styleId="20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25"/>
    <w:autoRedefine/>
    <w:qFormat/>
    <w:uiPriority w:val="99"/>
    <w:pPr>
      <w:adjustRightInd/>
      <w:ind w:firstLine="200" w:firstLineChars="200"/>
    </w:pPr>
    <w:rPr>
      <w:rFonts w:ascii="Arial" w:hAnsi="Arial" w:cs="Arial"/>
      <w:spacing w:val="-5"/>
      <w:kern w:val="0"/>
      <w:sz w:val="24"/>
      <w:szCs w:val="24"/>
    </w:rPr>
  </w:style>
  <w:style w:type="paragraph" w:customStyle="1" w:styleId="20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8">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0">
    <w:name w:val="样式 左侧:  0.85 厘米 首行缩进:  0.85 厘米"/>
    <w:basedOn w:val="1"/>
    <w:autoRedefine/>
    <w:qFormat/>
    <w:uiPriority w:val="99"/>
    <w:pPr>
      <w:adjustRightInd/>
      <w:spacing w:line="360" w:lineRule="auto"/>
      <w:ind w:firstLine="482"/>
    </w:pPr>
    <w:rPr>
      <w:sz w:val="24"/>
      <w:szCs w:val="24"/>
    </w:rPr>
  </w:style>
  <w:style w:type="paragraph" w:customStyle="1" w:styleId="211">
    <w:name w:val="Char3 Char Char"/>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2">
    <w:name w:val="_Style 3"/>
    <w:basedOn w:val="1"/>
    <w:autoRedefine/>
    <w:qFormat/>
    <w:uiPriority w:val="99"/>
    <w:pPr>
      <w:adjustRightInd/>
      <w:ind w:firstLine="420" w:firstLineChars="200"/>
    </w:pPr>
    <w:rPr>
      <w:sz w:val="28"/>
      <w:szCs w:val="28"/>
    </w:rPr>
  </w:style>
  <w:style w:type="paragraph" w:customStyle="1" w:styleId="21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4">
    <w:name w:val="Bulleting First Indent 1"/>
    <w:basedOn w:val="26"/>
    <w:autoRedefine/>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5">
    <w:name w:val="左对齐表格文字"/>
    <w:basedOn w:val="1"/>
    <w:autoRedefine/>
    <w:qFormat/>
    <w:uiPriority w:val="99"/>
    <w:pPr>
      <w:adjustRightInd/>
      <w:ind w:firstLine="200" w:firstLineChars="200"/>
      <w:jc w:val="right"/>
    </w:pPr>
  </w:style>
  <w:style w:type="paragraph" w:customStyle="1" w:styleId="216">
    <w:name w:val="Char Char11 Char Char Char Char Char Char Char Char Char"/>
    <w:basedOn w:val="1"/>
    <w:autoRedefine/>
    <w:qFormat/>
    <w:uiPriority w:val="99"/>
    <w:pPr>
      <w:spacing w:line="360" w:lineRule="auto"/>
    </w:pPr>
  </w:style>
  <w:style w:type="paragraph" w:customStyle="1" w:styleId="217">
    <w:name w:val="正文1.25"/>
    <w:basedOn w:val="1"/>
    <w:autoRedefine/>
    <w:qFormat/>
    <w:uiPriority w:val="99"/>
    <w:pPr>
      <w:adjustRightInd/>
      <w:spacing w:line="300" w:lineRule="auto"/>
      <w:ind w:firstLine="480" w:firstLineChars="200"/>
    </w:pPr>
    <w:rPr>
      <w:sz w:val="24"/>
      <w:szCs w:val="24"/>
    </w:rPr>
  </w:style>
  <w:style w:type="paragraph" w:customStyle="1" w:styleId="218">
    <w:name w:val="1正文"/>
    <w:basedOn w:val="1"/>
    <w:autoRedefine/>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1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1">
    <w:name w:val="Char Char1 Char Char Char1"/>
    <w:basedOn w:val="1"/>
    <w:autoRedefine/>
    <w:qFormat/>
    <w:uiPriority w:val="99"/>
    <w:rPr>
      <w:rFonts w:ascii="FangSong_GB2312" w:eastAsia="Times New Roman" w:cs="FangSong_GB2312"/>
      <w:b/>
      <w:bCs/>
      <w:sz w:val="32"/>
      <w:szCs w:val="32"/>
    </w:rPr>
  </w:style>
  <w:style w:type="paragraph" w:customStyle="1" w:styleId="222">
    <w:name w:val="列出段落2"/>
    <w:basedOn w:val="1"/>
    <w:autoRedefine/>
    <w:qFormat/>
    <w:uiPriority w:val="99"/>
    <w:pPr>
      <w:adjustRightInd/>
      <w:ind w:firstLine="420" w:firstLineChars="200"/>
    </w:pPr>
    <w:rPr>
      <w:rFonts w:ascii="宋体" w:hAnsi="宋体" w:cs="宋体"/>
      <w:sz w:val="24"/>
      <w:szCs w:val="24"/>
    </w:rPr>
  </w:style>
  <w:style w:type="paragraph" w:customStyle="1" w:styleId="223">
    <w:name w:val="默认段落字体 Para Char Char Char Char Char Char Char"/>
    <w:basedOn w:val="1"/>
    <w:autoRedefine/>
    <w:qFormat/>
    <w:uiPriority w:val="99"/>
    <w:rPr>
      <w:sz w:val="28"/>
      <w:szCs w:val="28"/>
    </w:rPr>
  </w:style>
  <w:style w:type="paragraph" w:customStyle="1" w:styleId="224">
    <w:name w:val="xl74"/>
    <w:basedOn w:val="1"/>
    <w:autoRedefine/>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5">
    <w:name w:val="样式 标题 4PIM 4H4h4bulletblbbH41H42H43H44H45H46H47H48...1"/>
    <w:basedOn w:val="7"/>
    <w:autoRedefine/>
    <w:qFormat/>
    <w:uiPriority w:val="99"/>
    <w:pPr>
      <w:widowControl/>
      <w:jc w:val="left"/>
    </w:pPr>
    <w:rPr>
      <w:sz w:val="24"/>
      <w:szCs w:val="24"/>
    </w:rPr>
  </w:style>
  <w:style w:type="paragraph" w:customStyle="1" w:styleId="226">
    <w:name w:val="彩色列表 - 强调文字颜色 11"/>
    <w:basedOn w:val="1"/>
    <w:autoRedefine/>
    <w:qFormat/>
    <w:uiPriority w:val="99"/>
    <w:pPr>
      <w:adjustRightInd/>
      <w:ind w:firstLine="420" w:firstLineChars="200"/>
    </w:pPr>
    <w:rPr>
      <w:rFonts w:ascii="Calibri" w:hAnsi="Calibri" w:cs="Calibri"/>
    </w:rPr>
  </w:style>
  <w:style w:type="paragraph" w:customStyle="1" w:styleId="227">
    <w:name w:val="加粗正文"/>
    <w:basedOn w:val="1"/>
    <w:autoRedefine/>
    <w:qFormat/>
    <w:uiPriority w:val="99"/>
    <w:pPr>
      <w:adjustRightInd/>
      <w:spacing w:beforeLines="50" w:afterLines="50" w:line="360" w:lineRule="auto"/>
      <w:ind w:firstLine="422" w:firstLineChars="200"/>
    </w:pPr>
    <w:rPr>
      <w:b/>
      <w:bCs/>
    </w:rPr>
  </w:style>
  <w:style w:type="paragraph" w:customStyle="1" w:styleId="228">
    <w:name w:val="xl94"/>
    <w:basedOn w:val="1"/>
    <w:autoRedefine/>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9">
    <w:name w:val="正文6"/>
    <w:basedOn w:val="1"/>
    <w:autoRedefine/>
    <w:qFormat/>
    <w:uiPriority w:val="99"/>
    <w:pPr>
      <w:tabs>
        <w:tab w:val="left" w:pos="0"/>
        <w:tab w:val="left" w:pos="703"/>
      </w:tabs>
      <w:adjustRightInd/>
      <w:spacing w:before="60" w:after="60" w:line="360" w:lineRule="auto"/>
      <w:ind w:left="600" w:leftChars="600"/>
    </w:pPr>
    <w:rPr>
      <w:sz w:val="28"/>
      <w:szCs w:val="28"/>
    </w:rPr>
  </w:style>
  <w:style w:type="paragraph" w:customStyle="1" w:styleId="230">
    <w:name w:val="Char Char Char1 Char1"/>
    <w:basedOn w:val="1"/>
    <w:autoRedefine/>
    <w:qFormat/>
    <w:uiPriority w:val="99"/>
  </w:style>
  <w:style w:type="paragraph" w:customStyle="1" w:styleId="23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2">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3">
    <w:name w:val="List Paragraph*"/>
    <w:basedOn w:val="1"/>
    <w:autoRedefine/>
    <w:qFormat/>
    <w:uiPriority w:val="99"/>
    <w:pPr>
      <w:adjustRightInd/>
      <w:spacing w:line="360" w:lineRule="auto"/>
      <w:ind w:firstLine="420"/>
    </w:pPr>
    <w:rPr>
      <w:rFonts w:ascii="Calibri" w:hAnsi="Calibri" w:cs="Calibri"/>
      <w:color w:val="000000"/>
      <w:kern w:val="1"/>
      <w:sz w:val="24"/>
      <w:szCs w:val="24"/>
    </w:rPr>
  </w:style>
  <w:style w:type="paragraph" w:customStyle="1" w:styleId="23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23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6">
    <w:name w:val="CM14"/>
    <w:basedOn w:val="104"/>
    <w:next w:val="104"/>
    <w:autoRedefine/>
    <w:qFormat/>
    <w:uiPriority w:val="99"/>
    <w:pPr>
      <w:spacing w:after="68"/>
    </w:pPr>
    <w:rPr>
      <w:rFonts w:ascii="FHLHE E+ Futura Bk" w:eastAsia="FHLHE E+ Futura Bk" w:cs="FHLHE E+ Futura Bk"/>
      <w:color w:val="auto"/>
    </w:rPr>
  </w:style>
  <w:style w:type="paragraph" w:customStyle="1" w:styleId="23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8">
    <w:name w:val="无间隔*"/>
    <w:autoRedefine/>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9">
    <w:name w:val="Char Char Char Char1"/>
    <w:basedOn w:val="1"/>
    <w:autoRedefine/>
    <w:qFormat/>
    <w:uiPriority w:val="99"/>
    <w:pPr>
      <w:tabs>
        <w:tab w:val="left" w:pos="0"/>
      </w:tabs>
      <w:adjustRightInd/>
      <w:ind w:firstLine="200" w:firstLineChars="200"/>
    </w:pPr>
    <w:rPr>
      <w:rFonts w:ascii="宋体" w:cs="宋体"/>
      <w:sz w:val="28"/>
      <w:szCs w:val="28"/>
    </w:rPr>
  </w:style>
  <w:style w:type="paragraph" w:customStyle="1" w:styleId="240">
    <w:name w:val="正文文字 2"/>
    <w:basedOn w:val="104"/>
    <w:next w:val="104"/>
    <w:autoRedefine/>
    <w:qFormat/>
    <w:uiPriority w:val="99"/>
    <w:rPr>
      <w:rFonts w:ascii="宋体" w:eastAsia="宋体" w:cs="宋体"/>
      <w:color w:val="auto"/>
    </w:rPr>
  </w:style>
  <w:style w:type="paragraph" w:customStyle="1" w:styleId="24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2">
    <w:name w:val="Char Char1 Char"/>
    <w:basedOn w:val="1"/>
    <w:autoRedefine/>
    <w:qFormat/>
    <w:uiPriority w:val="99"/>
    <w:rPr>
      <w:rFonts w:ascii="FangSong_GB2312" w:eastAsia="Times New Roman" w:cs="FangSong_GB2312"/>
      <w:b/>
      <w:bCs/>
      <w:sz w:val="32"/>
      <w:szCs w:val="32"/>
    </w:rPr>
  </w:style>
  <w:style w:type="paragraph" w:customStyle="1" w:styleId="24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4">
    <w:name w:val="Char Char11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45">
    <w:name w:val="Char Char111"/>
    <w:basedOn w:val="1"/>
    <w:autoRedefine/>
    <w:qFormat/>
    <w:uiPriority w:val="99"/>
    <w:pPr>
      <w:spacing w:line="360" w:lineRule="auto"/>
    </w:pPr>
  </w:style>
  <w:style w:type="paragraph" w:customStyle="1" w:styleId="246">
    <w:name w:val="Char"/>
    <w:basedOn w:val="1"/>
    <w:autoRedefine/>
    <w:qFormat/>
    <w:uiPriority w:val="99"/>
    <w:rPr>
      <w:rFonts w:ascii="FangSong_GB2312" w:eastAsia="Times New Roman" w:cs="FangSong_GB2312"/>
      <w:b/>
      <w:bCs/>
      <w:sz w:val="32"/>
      <w:szCs w:val="32"/>
    </w:rPr>
  </w:style>
  <w:style w:type="paragraph" w:customStyle="1" w:styleId="247">
    <w:name w:val="RFI Heading 2nd Level"/>
    <w:basedOn w:val="1"/>
    <w:autoRedefine/>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9">
    <w:name w:val="Char Char Char1 Char"/>
    <w:basedOn w:val="1"/>
    <w:autoRedefine/>
    <w:qFormat/>
    <w:uiPriority w:val="99"/>
  </w:style>
  <w:style w:type="paragraph" w:customStyle="1" w:styleId="250">
    <w:name w:val="正文标准"/>
    <w:basedOn w:val="1"/>
    <w:autoRedefine/>
    <w:qFormat/>
    <w:uiPriority w:val="99"/>
    <w:pPr>
      <w:adjustRightInd/>
      <w:spacing w:line="360" w:lineRule="auto"/>
      <w:ind w:firstLine="200" w:firstLineChars="200"/>
    </w:pPr>
    <w:rPr>
      <w:rFonts w:ascii="宋体" w:hAnsi="Calibri" w:cs="宋体"/>
      <w:sz w:val="24"/>
      <w:szCs w:val="24"/>
    </w:rPr>
  </w:style>
  <w:style w:type="paragraph" w:customStyle="1" w:styleId="25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253">
    <w:name w:val="Th"/>
    <w:autoRedefine/>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4">
    <w:name w:val="规范正文"/>
    <w:basedOn w:val="1"/>
    <w:autoRedefine/>
    <w:qFormat/>
    <w:uiPriority w:val="99"/>
    <w:pPr>
      <w:tabs>
        <w:tab w:val="left" w:pos="840"/>
      </w:tabs>
      <w:spacing w:beforeLines="50" w:line="360" w:lineRule="auto"/>
      <w:ind w:left="840" w:hanging="420"/>
      <w:textAlignment w:val="baseline"/>
    </w:pPr>
  </w:style>
  <w:style w:type="paragraph" w:customStyle="1" w:styleId="25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7">
    <w:name w:val="Char Char 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25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2">
    <w:name w:val="标准有序列表（L1）"/>
    <w:basedOn w:val="5"/>
    <w:autoRedefine/>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3">
    <w:name w:val="Char Char Char Char Char Char Char Char Char Char"/>
    <w:basedOn w:val="1"/>
    <w:autoRedefine/>
    <w:qFormat/>
    <w:uiPriority w:val="99"/>
    <w:rPr>
      <w:rFonts w:ascii="FangSong_GB2312" w:eastAsia="Times New Roman" w:cs="FangSong_GB2312"/>
      <w:b/>
      <w:bCs/>
      <w:sz w:val="32"/>
      <w:szCs w:val="32"/>
    </w:rPr>
  </w:style>
  <w:style w:type="paragraph" w:customStyle="1" w:styleId="26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4"/>
    </w:rPr>
  </w:style>
  <w:style w:type="paragraph" w:customStyle="1" w:styleId="265">
    <w:name w:val="_正文段落"/>
    <w:basedOn w:val="1"/>
    <w:autoRedefine/>
    <w:qFormat/>
    <w:uiPriority w:val="99"/>
    <w:pPr>
      <w:adjustRightInd/>
      <w:ind w:firstLine="560"/>
    </w:pPr>
    <w:rPr>
      <w:rFonts w:ascii="FangSong_GB2312" w:hAnsi="仿宋" w:eastAsia="Times New Roman" w:cs="FangSong_GB2312"/>
      <w:kern w:val="0"/>
      <w:sz w:val="28"/>
      <w:szCs w:val="28"/>
    </w:rPr>
  </w:style>
  <w:style w:type="paragraph" w:customStyle="1" w:styleId="266">
    <w:name w:val="列出段落4"/>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26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8">
    <w:name w:val="正文（首行缩进）"/>
    <w:autoRedefine/>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69">
    <w:name w:val="Char3 Char Char Char Char Char Char"/>
    <w:basedOn w:val="1"/>
    <w:autoRedefine/>
    <w:qFormat/>
    <w:uiPriority w:val="99"/>
    <w:pPr>
      <w:adjustRightInd/>
      <w:spacing w:line="360" w:lineRule="auto"/>
    </w:pPr>
    <w:rPr>
      <w:rFonts w:ascii="Arial" w:hAnsi="Arial" w:eastAsia="黑体" w:cs="Arial"/>
      <w:kern w:val="0"/>
    </w:rPr>
  </w:style>
  <w:style w:type="paragraph" w:customStyle="1" w:styleId="270">
    <w:name w:val="font9"/>
    <w:basedOn w:val="1"/>
    <w:autoRedefine/>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autoRedefine/>
    <w:qFormat/>
    <w:uiPriority w:val="99"/>
  </w:style>
  <w:style w:type="paragraph" w:customStyle="1" w:styleId="27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74">
    <w:name w:val="默认段落字体 Para Char"/>
    <w:basedOn w:val="1"/>
    <w:autoRedefine/>
    <w:qFormat/>
    <w:uiPriority w:val="99"/>
    <w:rPr>
      <w:rFonts w:ascii="Tahoma" w:hAnsi="Tahoma" w:cs="Tahoma"/>
      <w:sz w:val="24"/>
      <w:szCs w:val="24"/>
    </w:rPr>
  </w:style>
  <w:style w:type="paragraph" w:customStyle="1" w:styleId="275">
    <w:name w:val="标题五"/>
    <w:basedOn w:val="1"/>
    <w:autoRedefine/>
    <w:qFormat/>
    <w:uiPriority w:val="99"/>
    <w:pPr>
      <w:adjustRightInd/>
      <w:spacing w:beforeLines="50" w:line="360" w:lineRule="auto"/>
    </w:pPr>
    <w:rPr>
      <w:b/>
      <w:bCs/>
      <w:sz w:val="24"/>
      <w:szCs w:val="24"/>
    </w:rPr>
  </w:style>
  <w:style w:type="paragraph" w:customStyle="1" w:styleId="276">
    <w:name w:val="Char Char1101"/>
    <w:basedOn w:val="1"/>
    <w:autoRedefine/>
    <w:qFormat/>
    <w:uiPriority w:val="99"/>
    <w:pPr>
      <w:spacing w:line="360" w:lineRule="auto"/>
    </w:pPr>
    <w:rPr>
      <w:rFonts w:ascii="Tahoma" w:hAnsi="Tahoma" w:cs="Tahoma"/>
      <w:sz w:val="24"/>
      <w:szCs w:val="24"/>
    </w:rPr>
  </w:style>
  <w:style w:type="paragraph" w:customStyle="1" w:styleId="277">
    <w:name w:val="Char Char Char Char Char Char Char Char1"/>
    <w:basedOn w:val="1"/>
    <w:autoRedefine/>
    <w:qFormat/>
    <w:uiPriority w:val="99"/>
    <w:pPr>
      <w:tabs>
        <w:tab w:val="left" w:pos="360"/>
      </w:tabs>
    </w:pPr>
    <w:rPr>
      <w:sz w:val="24"/>
      <w:szCs w:val="24"/>
    </w:rPr>
  </w:style>
  <w:style w:type="paragraph" w:customStyle="1" w:styleId="278">
    <w:name w:val="Char Char Char 字元 字元"/>
    <w:basedOn w:val="1"/>
    <w:autoRedefine/>
    <w:qFormat/>
    <w:uiPriority w:val="99"/>
    <w:pPr>
      <w:adjustRightInd/>
      <w:spacing w:line="360" w:lineRule="auto"/>
      <w:ind w:firstLine="200" w:firstLineChars="200"/>
    </w:pPr>
  </w:style>
  <w:style w:type="paragraph" w:customStyle="1" w:styleId="27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0">
    <w:name w:val="Char Char Char Char Char Char Char"/>
    <w:basedOn w:val="1"/>
    <w:autoRedefine/>
    <w:qFormat/>
    <w:uiPriority w:val="99"/>
    <w:rPr>
      <w:rFonts w:ascii="FangSong_GB2312" w:eastAsia="Times New Roman" w:cs="FangSong_GB2312"/>
      <w:b/>
      <w:bCs/>
      <w:sz w:val="32"/>
      <w:szCs w:val="32"/>
    </w:rPr>
  </w:style>
  <w:style w:type="paragraph" w:customStyle="1" w:styleId="28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3">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4">
    <w:name w:val="样式6"/>
    <w:basedOn w:val="34"/>
    <w:autoRedefine/>
    <w:qFormat/>
    <w:uiPriority w:val="99"/>
    <w:pPr>
      <w:spacing w:line="460" w:lineRule="exact"/>
      <w:outlineLvl w:val="2"/>
    </w:pPr>
    <w:rPr>
      <w:rFonts w:ascii="FangSong_GB2312" w:hAnsi="宋体" w:eastAsia="Times New Roman" w:cs="FangSong_GB2312"/>
      <w:b/>
      <w:bCs/>
      <w:sz w:val="24"/>
      <w:szCs w:val="24"/>
    </w:rPr>
  </w:style>
  <w:style w:type="paragraph" w:customStyle="1" w:styleId="285">
    <w:name w:val="批注框文本 Char Char"/>
    <w:basedOn w:val="1"/>
    <w:autoRedefine/>
    <w:qFormat/>
    <w:uiPriority w:val="99"/>
    <w:pPr>
      <w:adjustRightInd/>
    </w:pPr>
    <w:rPr>
      <w:sz w:val="18"/>
      <w:szCs w:val="18"/>
    </w:rPr>
  </w:style>
  <w:style w:type="paragraph" w:customStyle="1" w:styleId="286">
    <w:name w:val="封面华为技术"/>
    <w:basedOn w:val="1"/>
    <w:autoRedefine/>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8">
    <w:name w:val="Char Char11 Char Char Char Char Char Char Char Char Char Char Char Char Char"/>
    <w:basedOn w:val="1"/>
    <w:autoRedefine/>
    <w:qFormat/>
    <w:uiPriority w:val="99"/>
    <w:pPr>
      <w:adjustRightInd/>
      <w:spacing w:line="360" w:lineRule="auto"/>
    </w:pPr>
    <w:rPr>
      <w:rFonts w:ascii="Arial" w:hAnsi="Arial" w:eastAsia="黑体" w:cs="Arial"/>
      <w:kern w:val="0"/>
      <w:sz w:val="20"/>
      <w:szCs w:val="20"/>
    </w:rPr>
  </w:style>
  <w:style w:type="paragraph" w:customStyle="1" w:styleId="28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autoRedefine/>
    <w:qFormat/>
    <w:uiPriority w:val="99"/>
    <w:pPr>
      <w:adjustRightInd/>
      <w:spacing w:line="360" w:lineRule="auto"/>
    </w:pPr>
    <w:rPr>
      <w:rFonts w:ascii="FangSong_GB2312" w:eastAsia="Times New Roman" w:cs="FangSong_GB2312"/>
      <w:sz w:val="24"/>
      <w:szCs w:val="24"/>
    </w:rPr>
  </w:style>
  <w:style w:type="paragraph" w:customStyle="1" w:styleId="29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2">
    <w:name w:val="样式"/>
    <w:basedOn w:val="1"/>
    <w:autoRedefine/>
    <w:qFormat/>
    <w:uiPriority w:val="99"/>
    <w:pPr>
      <w:autoSpaceDE w:val="0"/>
      <w:autoSpaceDN w:val="0"/>
      <w:snapToGrid w:val="0"/>
      <w:spacing w:before="120" w:after="120" w:line="360" w:lineRule="auto"/>
    </w:pPr>
    <w:rPr>
      <w:rFonts w:ascii="宋体" w:cs="宋体"/>
      <w:sz w:val="24"/>
      <w:szCs w:val="24"/>
    </w:rPr>
  </w:style>
  <w:style w:type="paragraph" w:customStyle="1" w:styleId="293">
    <w:name w:val="正文文字缩进项目"/>
    <w:autoRedefine/>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4">
    <w:name w:val="文档正文"/>
    <w:basedOn w:val="1"/>
    <w:autoRedefine/>
    <w:qFormat/>
    <w:uiPriority w:val="99"/>
    <w:pPr>
      <w:spacing w:line="480" w:lineRule="atLeast"/>
      <w:ind w:firstLine="567"/>
      <w:textAlignment w:val="baseline"/>
    </w:pPr>
    <w:rPr>
      <w:kern w:val="0"/>
      <w:sz w:val="24"/>
      <w:szCs w:val="24"/>
    </w:rPr>
  </w:style>
  <w:style w:type="paragraph" w:customStyle="1" w:styleId="295">
    <w:name w:val="正文文字表格居中"/>
    <w:basedOn w:val="1"/>
    <w:next w:val="57"/>
    <w:autoRedefine/>
    <w:qFormat/>
    <w:uiPriority w:val="99"/>
    <w:pPr>
      <w:snapToGrid w:val="0"/>
      <w:spacing w:line="360" w:lineRule="auto"/>
    </w:pPr>
    <w:rPr>
      <w:rFonts w:ascii="宋体" w:cs="宋体"/>
      <w:b/>
      <w:bCs/>
      <w:sz w:val="24"/>
      <w:szCs w:val="24"/>
    </w:rPr>
  </w:style>
  <w:style w:type="paragraph" w:customStyle="1" w:styleId="296">
    <w:name w:val="规划正文"/>
    <w:basedOn w:val="1"/>
    <w:autoRedefine/>
    <w:qFormat/>
    <w:uiPriority w:val="99"/>
    <w:pPr>
      <w:adjustRightInd/>
      <w:spacing w:beforeLines="100" w:line="360" w:lineRule="auto"/>
      <w:jc w:val="left"/>
    </w:pPr>
    <w:rPr>
      <w:rFonts w:ascii="Arial" w:hAnsi="Arial" w:cs="Arial"/>
      <w:sz w:val="28"/>
      <w:szCs w:val="28"/>
    </w:rPr>
  </w:style>
  <w:style w:type="paragraph" w:customStyle="1" w:styleId="297">
    <w:name w:val="小节"/>
    <w:basedOn w:val="4"/>
    <w:autoRedefine/>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8">
    <w:name w:val="Plain Text1"/>
    <w:basedOn w:val="1"/>
    <w:autoRedefine/>
    <w:qFormat/>
    <w:uiPriority w:val="99"/>
    <w:pPr>
      <w:adjustRightInd/>
    </w:pPr>
    <w:rPr>
      <w:rFonts w:ascii="宋体" w:hAnsi="Courier New" w:cs="宋体"/>
    </w:rPr>
  </w:style>
  <w:style w:type="paragraph" w:customStyle="1" w:styleId="299">
    <w:name w:val="Char3"/>
    <w:basedOn w:val="1"/>
    <w:autoRedefine/>
    <w:qFormat/>
    <w:uiPriority w:val="99"/>
    <w:pPr>
      <w:adjustRightInd/>
    </w:pPr>
    <w:rPr>
      <w:rFonts w:ascii="FangSong_GB2312" w:eastAsia="Times New Roman" w:cs="FangSong_GB2312"/>
      <w:b/>
      <w:bCs/>
      <w:sz w:val="32"/>
      <w:szCs w:val="32"/>
    </w:rPr>
  </w:style>
  <w:style w:type="paragraph" w:customStyle="1" w:styleId="30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ÁÐÐËõ½ø"/>
    <w:basedOn w:val="1"/>
    <w:autoRedefine/>
    <w:qFormat/>
    <w:uiPriority w:val="99"/>
    <w:pPr>
      <w:widowControl/>
      <w:overflowPunct w:val="0"/>
      <w:autoSpaceDE w:val="0"/>
      <w:autoSpaceDN w:val="0"/>
      <w:spacing w:line="360" w:lineRule="auto"/>
      <w:ind w:left="1134"/>
      <w:textAlignment w:val="baseline"/>
    </w:pPr>
    <w:rPr>
      <w:kern w:val="0"/>
    </w:rPr>
  </w:style>
  <w:style w:type="paragraph" w:customStyle="1" w:styleId="302">
    <w:name w:val="标题2"/>
    <w:basedOn w:val="3"/>
    <w:next w:val="1"/>
    <w:autoRedefine/>
    <w:qFormat/>
    <w:uiPriority w:val="99"/>
    <w:pPr>
      <w:tabs>
        <w:tab w:val="left" w:pos="578"/>
        <w:tab w:val="left" w:pos="900"/>
        <w:tab w:val="left" w:pos="1440"/>
        <w:tab w:val="clear" w:pos="432"/>
      </w:tabs>
      <w:ind w:left="1440" w:hanging="360"/>
    </w:pPr>
    <w:rPr>
      <w:rFonts w:ascii="仿宋" w:eastAsia="仿宋" w:cs="仿宋"/>
    </w:rPr>
  </w:style>
  <w:style w:type="paragraph" w:customStyle="1" w:styleId="303">
    <w:name w:val="List Paragraph11"/>
    <w:basedOn w:val="1"/>
    <w:autoRedefine/>
    <w:qFormat/>
    <w:uiPriority w:val="99"/>
    <w:pPr>
      <w:spacing w:line="360" w:lineRule="auto"/>
      <w:ind w:firstLine="200" w:firstLineChars="200"/>
    </w:pPr>
    <w:rPr>
      <w:rFonts w:eastAsia="楷体_GB2312"/>
      <w:sz w:val="24"/>
      <w:szCs w:val="24"/>
    </w:rPr>
  </w:style>
  <w:style w:type="paragraph" w:customStyle="1" w:styleId="30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7">
    <w:name w:val="Char3 Char Char Char"/>
    <w:basedOn w:val="1"/>
    <w:autoRedefine/>
    <w:qFormat/>
    <w:uiPriority w:val="99"/>
    <w:pPr>
      <w:widowControl/>
      <w:adjustRightInd/>
      <w:spacing w:after="160" w:line="240" w:lineRule="exact"/>
      <w:jc w:val="left"/>
    </w:pPr>
  </w:style>
  <w:style w:type="paragraph" w:customStyle="1" w:styleId="308">
    <w:name w:val="表格标题2"/>
    <w:basedOn w:val="309"/>
    <w:autoRedefine/>
    <w:qFormat/>
    <w:uiPriority w:val="99"/>
    <w:rPr>
      <w:b/>
      <w:bCs/>
    </w:rPr>
  </w:style>
  <w:style w:type="paragraph" w:customStyle="1" w:styleId="309">
    <w:name w:val="表格内文"/>
    <w:basedOn w:val="1"/>
    <w:autoRedefine/>
    <w:qFormat/>
    <w:uiPriority w:val="99"/>
    <w:pPr>
      <w:adjustRightInd/>
      <w:spacing w:line="360" w:lineRule="auto"/>
    </w:pPr>
    <w:rPr>
      <w:rFonts w:ascii="宋体" w:hAnsi="宋体" w:cs="宋体"/>
      <w:color w:val="000000"/>
    </w:rPr>
  </w:style>
  <w:style w:type="paragraph" w:customStyle="1" w:styleId="310">
    <w:name w:val="Char Char Char Char Char Char Char Char Char Char2"/>
    <w:basedOn w:val="1"/>
    <w:autoRedefine/>
    <w:qFormat/>
    <w:uiPriority w:val="99"/>
    <w:rPr>
      <w:rFonts w:ascii="FangSong_GB2312" w:eastAsia="Times New Roman" w:cs="FangSong_GB2312"/>
      <w:b/>
      <w:bCs/>
      <w:sz w:val="32"/>
      <w:szCs w:val="32"/>
    </w:rPr>
  </w:style>
  <w:style w:type="paragraph" w:customStyle="1" w:styleId="311">
    <w:name w:val="正文，首行缩进:  2 字符"/>
    <w:autoRedefine/>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2">
    <w:name w:val="Char3 Char Char1"/>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3">
    <w:name w:val="Char Char11 Char Char Char Char Char Char Char Char Char11"/>
    <w:basedOn w:val="1"/>
    <w:autoRedefine/>
    <w:qFormat/>
    <w:uiPriority w:val="99"/>
    <w:pPr>
      <w:spacing w:line="360" w:lineRule="auto"/>
    </w:pPr>
  </w:style>
  <w:style w:type="paragraph" w:customStyle="1" w:styleId="314">
    <w:name w:val="正文 大标"/>
    <w:basedOn w:val="1"/>
    <w:autoRedefine/>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5">
    <w:name w:val="样式  + 首行缩进:  2 字符"/>
    <w:basedOn w:val="1"/>
    <w:autoRedefine/>
    <w:qFormat/>
    <w:uiPriority w:val="99"/>
    <w:pPr>
      <w:adjustRightInd/>
      <w:spacing w:before="60" w:after="60" w:line="360" w:lineRule="auto"/>
      <w:ind w:firstLine="200" w:firstLineChars="200"/>
    </w:pPr>
    <w:rPr>
      <w:sz w:val="28"/>
      <w:szCs w:val="28"/>
    </w:rPr>
  </w:style>
  <w:style w:type="paragraph" w:customStyle="1" w:styleId="316">
    <w:name w:val="MM Topic 1"/>
    <w:basedOn w:val="2"/>
    <w:autoRedefine/>
    <w:qFormat/>
    <w:uiPriority w:val="99"/>
    <w:pPr>
      <w:tabs>
        <w:tab w:val="left" w:pos="840"/>
        <w:tab w:val="clear" w:pos="432"/>
      </w:tabs>
      <w:adjustRightInd/>
      <w:ind w:left="840" w:hanging="420"/>
    </w:pPr>
  </w:style>
  <w:style w:type="paragraph" w:customStyle="1" w:styleId="317">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cs="Arial"/>
      <w:sz w:val="30"/>
      <w:szCs w:val="30"/>
    </w:rPr>
  </w:style>
  <w:style w:type="paragraph" w:customStyle="1" w:styleId="318">
    <w:name w:val="文本正文 Char"/>
    <w:basedOn w:val="1"/>
    <w:autoRedefine/>
    <w:qFormat/>
    <w:uiPriority w:val="99"/>
    <w:pPr>
      <w:spacing w:line="360" w:lineRule="auto"/>
      <w:ind w:firstLine="200" w:firstLineChars="200"/>
    </w:pPr>
    <w:rPr>
      <w:kern w:val="0"/>
      <w:sz w:val="24"/>
      <w:szCs w:val="24"/>
    </w:rPr>
  </w:style>
  <w:style w:type="paragraph" w:customStyle="1" w:styleId="319">
    <w:name w:val="表格"/>
    <w:basedOn w:val="1"/>
    <w:autoRedefine/>
    <w:qFormat/>
    <w:uiPriority w:val="99"/>
    <w:pPr>
      <w:snapToGrid w:val="0"/>
      <w:ind w:firstLine="42" w:firstLineChars="21"/>
    </w:pPr>
    <w:rPr>
      <w:rFonts w:ascii="宋体" w:hAnsi="宋体" w:cs="宋体"/>
      <w:kern w:val="0"/>
      <w:sz w:val="20"/>
      <w:szCs w:val="20"/>
    </w:rPr>
  </w:style>
  <w:style w:type="paragraph" w:customStyle="1" w:styleId="320">
    <w:name w:val="标书标题4"/>
    <w:basedOn w:val="7"/>
    <w:autoRedefine/>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1">
    <w:name w:val="插图题注"/>
    <w:next w:val="1"/>
    <w:autoRedefine/>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2">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3">
    <w:name w:val="表格项目符号 2"/>
    <w:basedOn w:val="30"/>
    <w:autoRedefine/>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4">
    <w:name w:val="EB_表格"/>
    <w:basedOn w:val="1"/>
    <w:autoRedefine/>
    <w:qFormat/>
    <w:uiPriority w:val="99"/>
    <w:pPr>
      <w:adjustRightInd/>
      <w:spacing w:line="300" w:lineRule="auto"/>
      <w:jc w:val="center"/>
    </w:pPr>
  </w:style>
  <w:style w:type="paragraph" w:customStyle="1" w:styleId="325">
    <w:name w:val="_Style 6"/>
    <w:basedOn w:val="1"/>
    <w:autoRedefine/>
    <w:qFormat/>
    <w:uiPriority w:val="99"/>
    <w:pPr>
      <w:adjustRightInd/>
      <w:ind w:firstLine="420" w:firstLineChars="200"/>
    </w:pPr>
    <w:rPr>
      <w:sz w:val="28"/>
      <w:szCs w:val="28"/>
    </w:rPr>
  </w:style>
  <w:style w:type="paragraph" w:customStyle="1" w:styleId="326">
    <w:name w:val="zTableCellBody"/>
    <w:basedOn w:val="1"/>
    <w:autoRedefine/>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7">
    <w:name w:val="button"/>
    <w:basedOn w:val="1"/>
    <w:autoRedefine/>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8">
    <w:name w:val="!大节"/>
    <w:basedOn w:val="3"/>
    <w:autoRedefine/>
    <w:qFormat/>
    <w:uiPriority w:val="99"/>
    <w:pPr>
      <w:spacing w:before="260" w:after="260" w:line="415" w:lineRule="auto"/>
      <w:ind w:left="420" w:hanging="420"/>
    </w:pPr>
    <w:rPr>
      <w:rFonts w:ascii="Arial" w:hAnsi="Arial" w:eastAsia="微软雅黑" w:cs="Arial"/>
      <w:lang w:val="en-US"/>
    </w:rPr>
  </w:style>
  <w:style w:type="paragraph" w:customStyle="1" w:styleId="329">
    <w:name w:val="正文文本 22"/>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330">
    <w:name w:val="正文表标题"/>
    <w:next w:val="331"/>
    <w:autoRedefine/>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1">
    <w:name w:val="段"/>
    <w:autoRedefine/>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2">
    <w:name w:val="Char Char Char Char Char Char"/>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3">
    <w:name w:val="trademark"/>
    <w:autoRedefine/>
    <w:qFormat/>
    <w:uiPriority w:val="99"/>
    <w:pPr>
      <w:spacing w:after="60"/>
    </w:pPr>
    <w:rPr>
      <w:rFonts w:ascii="Futura Bk" w:hAnsi="Futura Bk" w:eastAsia="宋体" w:cs="Futura Bk"/>
      <w:kern w:val="0"/>
      <w:sz w:val="15"/>
      <w:szCs w:val="15"/>
      <w:lang w:val="en-US" w:eastAsia="en-US" w:bidi="ar-SA"/>
    </w:rPr>
  </w:style>
  <w:style w:type="paragraph" w:customStyle="1" w:styleId="334">
    <w:name w:val="Bullet with text 4"/>
    <w:basedOn w:val="1"/>
    <w:autoRedefine/>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5">
    <w:name w:val="Char Char1 Char Char Char Char Char Char1"/>
    <w:basedOn w:val="1"/>
    <w:autoRedefine/>
    <w:qFormat/>
    <w:uiPriority w:val="99"/>
    <w:rPr>
      <w:rFonts w:ascii="FangSong_GB2312" w:eastAsia="Times New Roman" w:cs="FangSong_GB2312"/>
      <w:b/>
      <w:bCs/>
      <w:sz w:val="32"/>
      <w:szCs w:val="32"/>
    </w:rPr>
  </w:style>
  <w:style w:type="paragraph" w:customStyle="1" w:styleId="336">
    <w:name w:val="大汉方案正文"/>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337">
    <w:name w:val="Char1 Char Char Char1"/>
    <w:basedOn w:val="1"/>
    <w:autoRedefine/>
    <w:qFormat/>
    <w:uiPriority w:val="99"/>
    <w:pPr>
      <w:adjustRightInd/>
      <w:ind w:firstLine="200" w:firstLineChars="200"/>
    </w:pPr>
    <w:rPr>
      <w:rFonts w:ascii="Tahoma" w:hAnsi="Tahoma" w:cs="Tahoma"/>
      <w:sz w:val="24"/>
      <w:szCs w:val="24"/>
    </w:rPr>
  </w:style>
  <w:style w:type="paragraph" w:customStyle="1" w:styleId="338">
    <w:name w:val="a1"/>
    <w:basedOn w:val="1"/>
    <w:autoRedefine/>
    <w:qFormat/>
    <w:uiPriority w:val="99"/>
    <w:pPr>
      <w:widowControl/>
      <w:spacing w:line="300" w:lineRule="atLeast"/>
      <w:jc w:val="left"/>
    </w:pPr>
    <w:rPr>
      <w:rFonts w:ascii="宋体" w:hAnsi="宋体" w:cs="宋体"/>
      <w:kern w:val="0"/>
      <w:sz w:val="18"/>
      <w:szCs w:val="18"/>
    </w:rPr>
  </w:style>
  <w:style w:type="paragraph" w:customStyle="1" w:styleId="339">
    <w:name w:val="样式7"/>
    <w:basedOn w:val="340"/>
    <w:next w:val="1"/>
    <w:autoRedefine/>
    <w:qFormat/>
    <w:uiPriority w:val="99"/>
    <w:pPr>
      <w:spacing w:afterLines="50"/>
      <w:jc w:val="left"/>
      <w:outlineLvl w:val="3"/>
    </w:pPr>
    <w:rPr>
      <w:sz w:val="24"/>
      <w:szCs w:val="24"/>
    </w:rPr>
  </w:style>
  <w:style w:type="paragraph" w:customStyle="1" w:styleId="340">
    <w:name w:val="样式4"/>
    <w:basedOn w:val="1"/>
    <w:autoRedefine/>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1">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342">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3">
    <w:name w:val="样式 样式2 + 左侧:  1 字符 右侧:  1 字符"/>
    <w:basedOn w:val="151"/>
    <w:autoRedefine/>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4">
    <w:name w:val="Char2 Char Char2"/>
    <w:basedOn w:val="1"/>
    <w:autoRedefine/>
    <w:qFormat/>
    <w:uiPriority w:val="99"/>
    <w:pPr>
      <w:adjustRightInd/>
    </w:pPr>
    <w:rPr>
      <w:rFonts w:ascii="Tahoma" w:hAnsi="Tahoma" w:cs="Tahoma"/>
      <w:sz w:val="24"/>
      <w:szCs w:val="24"/>
    </w:rPr>
  </w:style>
  <w:style w:type="paragraph" w:customStyle="1" w:styleId="345">
    <w:name w:val="Char1 Char Char Char"/>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6">
    <w:name w:val="三级条标题"/>
    <w:basedOn w:val="347"/>
    <w:next w:val="331"/>
    <w:autoRedefine/>
    <w:qFormat/>
    <w:uiPriority w:val="99"/>
    <w:pPr>
      <w:tabs>
        <w:tab w:val="left" w:pos="1260"/>
        <w:tab w:val="left" w:pos="1680"/>
        <w:tab w:val="left" w:pos="2100"/>
        <w:tab w:val="left" w:pos="2520"/>
      </w:tabs>
      <w:ind w:left="2520"/>
      <w:outlineLvl w:val="4"/>
    </w:pPr>
  </w:style>
  <w:style w:type="paragraph" w:customStyle="1" w:styleId="347">
    <w:name w:val="二级条标题"/>
    <w:basedOn w:val="348"/>
    <w:next w:val="331"/>
    <w:autoRedefine/>
    <w:qFormat/>
    <w:uiPriority w:val="99"/>
    <w:pPr>
      <w:tabs>
        <w:tab w:val="left" w:pos="1260"/>
        <w:tab w:val="left" w:pos="1680"/>
        <w:tab w:val="left" w:pos="2100"/>
      </w:tabs>
      <w:ind w:left="0"/>
      <w:outlineLvl w:val="3"/>
    </w:pPr>
  </w:style>
  <w:style w:type="paragraph" w:customStyle="1" w:styleId="348">
    <w:name w:val="一级条标题"/>
    <w:basedOn w:val="349"/>
    <w:next w:val="331"/>
    <w:autoRedefine/>
    <w:qFormat/>
    <w:uiPriority w:val="99"/>
    <w:pPr>
      <w:tabs>
        <w:tab w:val="left" w:pos="1260"/>
        <w:tab w:val="left" w:pos="1680"/>
      </w:tabs>
      <w:spacing w:beforeLines="0" w:afterLines="0"/>
      <w:ind w:left="1680"/>
      <w:outlineLvl w:val="2"/>
    </w:pPr>
  </w:style>
  <w:style w:type="paragraph" w:customStyle="1" w:styleId="349">
    <w:name w:val="章标题"/>
    <w:next w:val="331"/>
    <w:autoRedefine/>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0">
    <w:name w:val="数字标题2"/>
    <w:basedOn w:val="3"/>
    <w:next w:val="1"/>
    <w:autoRedefine/>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1">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52">
    <w:name w:val="样式 标题 1Level 1 HeadPIM 1Section Headh1l11Heading 0Datash..."/>
    <w:basedOn w:val="2"/>
    <w:autoRedefine/>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3">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4">
    <w:name w:val="样式 标题 1章节第一层h1H"/>
    <w:basedOn w:val="2"/>
    <w:autoRedefine/>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6">
    <w:name w:val="正文 项目2"/>
    <w:basedOn w:val="357"/>
    <w:autoRedefine/>
    <w:qFormat/>
    <w:uiPriority w:val="99"/>
    <w:pPr>
      <w:tabs>
        <w:tab w:val="left" w:pos="840"/>
      </w:tabs>
      <w:spacing w:after="0"/>
      <w:ind w:left="900"/>
    </w:pPr>
  </w:style>
  <w:style w:type="paragraph" w:customStyle="1" w:styleId="357">
    <w:name w:val="正文 项目"/>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58">
    <w:name w:val="Body Text 2*"/>
    <w:basedOn w:val="1"/>
    <w:autoRedefine/>
    <w:qFormat/>
    <w:uiPriority w:val="99"/>
    <w:pPr>
      <w:widowControl/>
      <w:adjustRightInd/>
      <w:ind w:left="720" w:hanging="720"/>
    </w:pPr>
    <w:rPr>
      <w:color w:val="000000"/>
      <w:kern w:val="0"/>
      <w:sz w:val="24"/>
      <w:szCs w:val="24"/>
    </w:rPr>
  </w:style>
  <w:style w:type="paragraph" w:customStyle="1" w:styleId="359">
    <w:name w:val="表1"/>
    <w:basedOn w:val="1"/>
    <w:autoRedefine/>
    <w:qFormat/>
    <w:uiPriority w:val="99"/>
    <w:pPr>
      <w:tabs>
        <w:tab w:val="left" w:pos="703"/>
      </w:tabs>
      <w:adjustRightInd/>
      <w:spacing w:line="360" w:lineRule="auto"/>
      <w:ind w:left="703"/>
      <w:jc w:val="center"/>
    </w:pPr>
  </w:style>
  <w:style w:type="paragraph" w:customStyle="1" w:styleId="360">
    <w:name w:val="_Style 27"/>
    <w:autoRedefine/>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1">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2">
    <w:name w:val="章正文"/>
    <w:basedOn w:val="1"/>
    <w:autoRedefine/>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3">
    <w:name w:val="2级标题"/>
    <w:basedOn w:val="364"/>
    <w:autoRedefine/>
    <w:qFormat/>
    <w:uiPriority w:val="99"/>
    <w:pPr>
      <w:jc w:val="left"/>
      <w:outlineLvl w:val="1"/>
    </w:pPr>
    <w:rPr>
      <w:rFonts w:ascii="Times New Roman" w:hAnsi="Times New Roman" w:eastAsia="仿宋" w:cs="Times New Roman"/>
      <w:sz w:val="30"/>
      <w:szCs w:val="30"/>
    </w:rPr>
  </w:style>
  <w:style w:type="paragraph" w:customStyle="1" w:styleId="364">
    <w:name w:val="1级标题"/>
    <w:basedOn w:val="1"/>
    <w:autoRedefine/>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5">
    <w:name w:val="正文 New New New New"/>
    <w:autoRedefine/>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6">
    <w:name w:val="样式 微软雅黑 行距: 1.5 倍行距"/>
    <w:basedOn w:val="1"/>
    <w:autoRedefine/>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7">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8">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9">
    <w:name w:val="bullet"/>
    <w:basedOn w:val="1"/>
    <w:autoRedefine/>
    <w:qFormat/>
    <w:uiPriority w:val="99"/>
    <w:pPr>
      <w:tabs>
        <w:tab w:val="left" w:pos="840"/>
      </w:tabs>
      <w:adjustRightInd/>
      <w:ind w:left="840" w:hanging="420"/>
    </w:pPr>
  </w:style>
  <w:style w:type="paragraph" w:customStyle="1" w:styleId="370">
    <w:name w:val="f9a style88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1">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2">
    <w:name w:val="说明"/>
    <w:basedOn w:val="1"/>
    <w:autoRedefine/>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3">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4">
    <w:name w:val="Preformatted Text"/>
    <w:basedOn w:val="1"/>
    <w:autoRedefine/>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5">
    <w:name w:val="xl25"/>
    <w:basedOn w:val="1"/>
    <w:autoRedefine/>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6">
    <w:name w:val="xl73"/>
    <w:basedOn w:val="1"/>
    <w:autoRedefine/>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7">
    <w:name w:val="MM Topic 4"/>
    <w:basedOn w:val="7"/>
    <w:autoRedefine/>
    <w:qFormat/>
    <w:uiPriority w:val="99"/>
    <w:pPr>
      <w:tabs>
        <w:tab w:val="left" w:pos="2100"/>
        <w:tab w:val="clear" w:pos="864"/>
      </w:tabs>
      <w:adjustRightInd/>
      <w:ind w:left="2100" w:hanging="420"/>
    </w:pPr>
    <w:rPr>
      <w:lang w:val="en-US"/>
    </w:rPr>
  </w:style>
  <w:style w:type="paragraph" w:customStyle="1" w:styleId="378">
    <w:name w:val="Char11"/>
    <w:basedOn w:val="1"/>
    <w:autoRedefine/>
    <w:qFormat/>
    <w:uiPriority w:val="99"/>
    <w:pPr>
      <w:tabs>
        <w:tab w:val="left" w:pos="432"/>
      </w:tabs>
      <w:adjustRightInd/>
      <w:spacing w:beforeLines="50" w:afterLines="50"/>
      <w:ind w:left="432" w:hanging="432" w:firstLineChars="200"/>
    </w:pPr>
    <w:rPr>
      <w:sz w:val="24"/>
      <w:szCs w:val="24"/>
    </w:rPr>
  </w:style>
  <w:style w:type="paragraph" w:customStyle="1" w:styleId="379">
    <w:name w:val="gjt_正文"/>
    <w:autoRedefine/>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0">
    <w:name w:val="Char Char11 Char Char Char Char Char Char Char Char Char1"/>
    <w:basedOn w:val="1"/>
    <w:autoRedefine/>
    <w:qFormat/>
    <w:uiPriority w:val="99"/>
    <w:pPr>
      <w:spacing w:line="360" w:lineRule="auto"/>
    </w:pPr>
  </w:style>
  <w:style w:type="paragraph" w:customStyle="1" w:styleId="381">
    <w:name w:val="金宏发行正文 Char"/>
    <w:basedOn w:val="1"/>
    <w:autoRedefine/>
    <w:qFormat/>
    <w:uiPriority w:val="99"/>
    <w:pPr>
      <w:adjustRightInd/>
      <w:spacing w:line="500" w:lineRule="exact"/>
      <w:ind w:firstLine="560" w:firstLineChars="200"/>
    </w:pPr>
    <w:rPr>
      <w:sz w:val="28"/>
      <w:szCs w:val="28"/>
    </w:rPr>
  </w:style>
  <w:style w:type="paragraph" w:customStyle="1" w:styleId="382">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5"/>
    <w:autoRedefine/>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4">
    <w:name w:val="部分1"/>
    <w:basedOn w:val="1"/>
    <w:autoRedefine/>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5">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6">
    <w:name w:val="正文文字格式"/>
    <w:basedOn w:val="1"/>
    <w:autoRedefine/>
    <w:qFormat/>
    <w:uiPriority w:val="99"/>
    <w:pPr>
      <w:adjustRightInd/>
      <w:spacing w:line="460" w:lineRule="exact"/>
      <w:ind w:firstLine="505"/>
      <w:jc w:val="left"/>
    </w:pPr>
    <w:rPr>
      <w:rFonts w:ascii="宋体" w:cs="宋体"/>
      <w:kern w:val="24"/>
      <w:sz w:val="24"/>
      <w:szCs w:val="24"/>
    </w:rPr>
  </w:style>
  <w:style w:type="paragraph" w:customStyle="1" w:styleId="387">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9">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autoRedefine/>
    <w:qFormat/>
    <w:uiPriority w:val="99"/>
    <w:pPr>
      <w:adjustRightInd/>
      <w:spacing w:line="360" w:lineRule="auto"/>
      <w:jc w:val="center"/>
    </w:pPr>
    <w:rPr>
      <w:sz w:val="24"/>
      <w:szCs w:val="24"/>
    </w:rPr>
  </w:style>
  <w:style w:type="paragraph" w:customStyle="1" w:styleId="391">
    <w:name w:val="正文3"/>
    <w:basedOn w:val="1"/>
    <w:autoRedefine/>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2">
    <w:name w:val="Char Char Char Char Char Char Char1"/>
    <w:basedOn w:val="1"/>
    <w:autoRedefine/>
    <w:qFormat/>
    <w:uiPriority w:val="99"/>
    <w:rPr>
      <w:rFonts w:ascii="FangSong_GB2312" w:eastAsia="Times New Roman" w:cs="FangSong_GB2312"/>
      <w:b/>
      <w:bCs/>
      <w:sz w:val="32"/>
      <w:szCs w:val="32"/>
    </w:rPr>
  </w:style>
  <w:style w:type="paragraph" w:customStyle="1" w:styleId="393">
    <w:name w:val="Ñ¡¡¡¡¨¬¬´"/>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4">
    <w:name w:val="Char3 Char Char Char11"/>
    <w:basedOn w:val="1"/>
    <w:autoRedefine/>
    <w:qFormat/>
    <w:uiPriority w:val="99"/>
    <w:pPr>
      <w:widowControl/>
      <w:adjustRightInd/>
      <w:spacing w:after="160" w:line="240" w:lineRule="exact"/>
      <w:jc w:val="left"/>
    </w:pPr>
  </w:style>
  <w:style w:type="paragraph" w:customStyle="1" w:styleId="395">
    <w:name w:val="Char Char1121"/>
    <w:basedOn w:val="1"/>
    <w:autoRedefine/>
    <w:qFormat/>
    <w:uiPriority w:val="99"/>
    <w:pPr>
      <w:spacing w:line="360" w:lineRule="auto"/>
    </w:pPr>
  </w:style>
  <w:style w:type="paragraph" w:customStyle="1" w:styleId="39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7">
    <w:name w:val="gjt_4"/>
    <w:next w:val="1"/>
    <w:autoRedefine/>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399">
    <w:name w:val="带编号样式"/>
    <w:basedOn w:val="318"/>
    <w:autoRedefine/>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0">
    <w:name w:val="msonormal"/>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2">
    <w:name w:val="封面"/>
    <w:basedOn w:val="1"/>
    <w:autoRedefine/>
    <w:qFormat/>
    <w:uiPriority w:val="99"/>
    <w:pPr>
      <w:spacing w:line="360" w:lineRule="atLeast"/>
      <w:jc w:val="right"/>
      <w:textAlignment w:val="baseline"/>
    </w:pPr>
    <w:rPr>
      <w:rFonts w:ascii="Symbol" w:hAnsi="Symbol" w:cs="Symbol"/>
      <w:kern w:val="0"/>
    </w:rPr>
  </w:style>
  <w:style w:type="paragraph" w:customStyle="1" w:styleId="403">
    <w:name w:val="__正文"/>
    <w:autoRedefine/>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5">
    <w:name w:val="默认段落字体 Para Char Char Char1 Char"/>
    <w:basedOn w:val="1"/>
    <w:autoRedefine/>
    <w:qFormat/>
    <w:uiPriority w:val="99"/>
    <w:pPr>
      <w:spacing w:line="240" w:lineRule="atLeast"/>
      <w:ind w:left="420" w:firstLine="420"/>
    </w:pPr>
    <w:rPr>
      <w:sz w:val="24"/>
      <w:szCs w:val="24"/>
    </w:rPr>
  </w:style>
  <w:style w:type="paragraph" w:customStyle="1" w:styleId="406">
    <w:name w:val="WW-正文文字缩进 2"/>
    <w:basedOn w:val="1"/>
    <w:autoRedefine/>
    <w:qFormat/>
    <w:uiPriority w:val="99"/>
    <w:pPr>
      <w:suppressAutoHyphens/>
      <w:adjustRightInd/>
      <w:ind w:firstLine="420"/>
    </w:pPr>
    <w:rPr>
      <w:kern w:val="1"/>
    </w:rPr>
  </w:style>
  <w:style w:type="paragraph" w:customStyle="1" w:styleId="40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8">
    <w:name w:val="样式 标题 2 + 四号"/>
    <w:basedOn w:val="3"/>
    <w:autoRedefine/>
    <w:qFormat/>
    <w:uiPriority w:val="99"/>
    <w:pPr>
      <w:spacing w:before="120" w:after="120"/>
      <w:ind w:left="0" w:firstLine="0"/>
      <w:jc w:val="both"/>
    </w:pPr>
    <w:rPr>
      <w:rFonts w:ascii="宋体" w:hAnsi="Arial" w:eastAsia="宋体" w:cs="宋体"/>
      <w:sz w:val="28"/>
      <w:szCs w:val="28"/>
      <w:lang w:val="en-US"/>
    </w:rPr>
  </w:style>
  <w:style w:type="paragraph" w:customStyle="1" w:styleId="409">
    <w:name w:val="有符号正文"/>
    <w:basedOn w:val="1"/>
    <w:autoRedefine/>
    <w:qFormat/>
    <w:uiPriority w:val="99"/>
    <w:pPr>
      <w:adjustRightInd/>
      <w:spacing w:line="400" w:lineRule="exact"/>
      <w:ind w:firstLine="200" w:firstLineChars="200"/>
    </w:pPr>
    <w:rPr>
      <w:rFonts w:ascii="Arial" w:hAnsi="Arial" w:cs="Arial"/>
    </w:rPr>
  </w:style>
  <w:style w:type="paragraph" w:customStyle="1" w:styleId="41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FangSong_GB2312" w:eastAsia="新宋体" w:cs="FangSong_GB2312"/>
      <w:sz w:val="24"/>
      <w:szCs w:val="24"/>
    </w:rPr>
  </w:style>
  <w:style w:type="paragraph" w:customStyle="1" w:styleId="412">
    <w:name w:val="4"/>
    <w:basedOn w:val="1"/>
    <w:next w:val="38"/>
    <w:autoRedefine/>
    <w:qFormat/>
    <w:uiPriority w:val="99"/>
    <w:pPr>
      <w:spacing w:after="120" w:line="480" w:lineRule="auto"/>
      <w:ind w:left="420" w:leftChars="200"/>
    </w:pPr>
    <w:rPr>
      <w:sz w:val="24"/>
      <w:szCs w:val="24"/>
    </w:rPr>
  </w:style>
  <w:style w:type="paragraph" w:customStyle="1" w:styleId="413">
    <w:name w:val="tableheading"/>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5">
    <w:name w:val="样式 标题 3H3 + 两端对齐"/>
    <w:basedOn w:val="4"/>
    <w:autoRedefine/>
    <w:qFormat/>
    <w:uiPriority w:val="99"/>
    <w:pPr>
      <w:spacing w:before="0" w:after="0" w:line="240" w:lineRule="auto"/>
      <w:jc w:val="left"/>
    </w:pPr>
    <w:rPr>
      <w:sz w:val="21"/>
      <w:szCs w:val="21"/>
    </w:rPr>
  </w:style>
  <w:style w:type="paragraph" w:customStyle="1" w:styleId="416">
    <w:name w:val="样式 仿宋_GB2312 小三 左侧:  1.06 厘米"/>
    <w:basedOn w:val="1"/>
    <w:autoRedefine/>
    <w:qFormat/>
    <w:uiPriority w:val="99"/>
    <w:pPr>
      <w:spacing w:line="360" w:lineRule="auto"/>
      <w:ind w:left="601"/>
    </w:pPr>
    <w:rPr>
      <w:rFonts w:ascii="FangSong_GB2312" w:eastAsia="Times New Roman" w:cs="FangSong_GB2312"/>
      <w:sz w:val="24"/>
      <w:szCs w:val="24"/>
    </w:rPr>
  </w:style>
  <w:style w:type="paragraph" w:customStyle="1" w:styleId="417">
    <w:name w:val="小标题"/>
    <w:basedOn w:val="1"/>
    <w:autoRedefine/>
    <w:qFormat/>
    <w:uiPriority w:val="99"/>
    <w:pPr>
      <w:spacing w:before="120" w:line="360" w:lineRule="atLeast"/>
      <w:ind w:left="1134"/>
      <w:jc w:val="left"/>
      <w:textAlignment w:val="baseline"/>
    </w:pPr>
    <w:rPr>
      <w:rFonts w:eastAsia="黑体"/>
      <w:kern w:val="0"/>
    </w:rPr>
  </w:style>
  <w:style w:type="paragraph" w:customStyle="1" w:styleId="41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autoRedefine/>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1">
    <w:name w:val="Char Char1 Char Char Char"/>
    <w:basedOn w:val="1"/>
    <w:autoRedefine/>
    <w:qFormat/>
    <w:uiPriority w:val="99"/>
    <w:rPr>
      <w:rFonts w:ascii="FangSong_GB2312" w:eastAsia="Times New Roman" w:cs="FangSong_GB2312"/>
      <w:b/>
      <w:bCs/>
      <w:sz w:val="32"/>
      <w:szCs w:val="32"/>
    </w:rPr>
  </w:style>
  <w:style w:type="paragraph" w:customStyle="1" w:styleId="422">
    <w:name w:val="表格题注"/>
    <w:next w:val="1"/>
    <w:autoRedefine/>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424">
    <w:name w:val="Picture"/>
    <w:basedOn w:val="1"/>
    <w:next w:val="17"/>
    <w:autoRedefine/>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5">
    <w:name w:val="Char Char1 Char Char Char2"/>
    <w:basedOn w:val="1"/>
    <w:autoRedefine/>
    <w:qFormat/>
    <w:uiPriority w:val="99"/>
    <w:rPr>
      <w:rFonts w:ascii="FangSong_GB2312" w:eastAsia="Times New Roman" w:cs="FangSong_GB2312"/>
      <w:b/>
      <w:bCs/>
      <w:sz w:val="32"/>
      <w:szCs w:val="32"/>
    </w:rPr>
  </w:style>
  <w:style w:type="paragraph" w:customStyle="1" w:styleId="426">
    <w:name w:val="Char3 Char Char Char1"/>
    <w:basedOn w:val="1"/>
    <w:autoRedefine/>
    <w:qFormat/>
    <w:uiPriority w:val="99"/>
    <w:pPr>
      <w:widowControl/>
      <w:adjustRightInd/>
      <w:spacing w:after="160" w:line="240" w:lineRule="exact"/>
      <w:jc w:val="left"/>
    </w:pPr>
  </w:style>
  <w:style w:type="paragraph" w:customStyle="1" w:styleId="427">
    <w:name w:val="Char1 Char Char Char21"/>
    <w:basedOn w:val="1"/>
    <w:autoRedefine/>
    <w:qFormat/>
    <w:uiPriority w:val="99"/>
    <w:rPr>
      <w:rFonts w:ascii="Tahoma" w:hAnsi="Tahoma" w:cs="Tahoma"/>
      <w:sz w:val="24"/>
      <w:szCs w:val="24"/>
    </w:rPr>
  </w:style>
  <w:style w:type="paragraph" w:customStyle="1" w:styleId="428">
    <w:name w:val="Char3 Char Char Char Char Char Char11"/>
    <w:basedOn w:val="1"/>
    <w:autoRedefine/>
    <w:qFormat/>
    <w:uiPriority w:val="99"/>
    <w:pPr>
      <w:adjustRightInd/>
      <w:spacing w:line="360" w:lineRule="auto"/>
    </w:pPr>
    <w:rPr>
      <w:rFonts w:ascii="Arial" w:hAnsi="Arial" w:eastAsia="黑体" w:cs="Arial"/>
      <w:kern w:val="0"/>
    </w:rPr>
  </w:style>
  <w:style w:type="paragraph" w:customStyle="1" w:styleId="429">
    <w:name w:val="正文（标题三）"/>
    <w:basedOn w:val="1"/>
    <w:autoRedefine/>
    <w:qFormat/>
    <w:uiPriority w:val="99"/>
    <w:pPr>
      <w:spacing w:line="360" w:lineRule="auto"/>
      <w:ind w:firstLine="200" w:firstLineChars="200"/>
    </w:pPr>
    <w:rPr>
      <w:sz w:val="24"/>
      <w:szCs w:val="24"/>
    </w:rPr>
  </w:style>
  <w:style w:type="paragraph" w:customStyle="1" w:styleId="430">
    <w:name w:val="样式 正1 + 首行缩进:  2 字符"/>
    <w:basedOn w:val="1"/>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1">
    <w:name w:val="xl66"/>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4"/>
    </w:rPr>
  </w:style>
  <w:style w:type="paragraph" w:customStyle="1" w:styleId="43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4">
    <w:name w:val="小节标题"/>
    <w:basedOn w:val="1"/>
    <w:autoRedefine/>
    <w:qFormat/>
    <w:uiPriority w:val="99"/>
    <w:pPr>
      <w:autoSpaceDE w:val="0"/>
      <w:autoSpaceDN w:val="0"/>
      <w:spacing w:before="175" w:after="102" w:line="351" w:lineRule="atLeast"/>
      <w:ind w:firstLine="200" w:firstLineChars="200"/>
    </w:pPr>
    <w:rPr>
      <w:color w:val="000000"/>
      <w:kern w:val="0"/>
    </w:rPr>
  </w:style>
  <w:style w:type="paragraph" w:customStyle="1" w:styleId="435">
    <w:name w:val="Char1 Char Char Char4"/>
    <w:basedOn w:val="1"/>
    <w:autoRedefine/>
    <w:qFormat/>
    <w:uiPriority w:val="99"/>
    <w:pPr>
      <w:adjustRightInd/>
      <w:ind w:firstLine="200" w:firstLineChars="200"/>
    </w:pPr>
    <w:rPr>
      <w:rFonts w:ascii="Tahoma" w:hAnsi="Tahoma" w:cs="Tahoma"/>
      <w:sz w:val="24"/>
      <w:szCs w:val="24"/>
    </w:rPr>
  </w:style>
  <w:style w:type="paragraph" w:customStyle="1" w:styleId="436">
    <w:name w:val="_标题2"/>
    <w:basedOn w:val="403"/>
    <w:next w:val="403"/>
    <w:autoRedefine/>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7">
    <w:name w:val="样式1 + (中宋体"/>
    <w:basedOn w:val="41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0">
    <w:name w:val="正文 主体"/>
    <w:basedOn w:val="1"/>
    <w:autoRedefine/>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1">
    <w:name w:val="四号　首行缩进"/>
    <w:basedOn w:val="1"/>
    <w:autoRedefine/>
    <w:qFormat/>
    <w:uiPriority w:val="99"/>
    <w:pPr>
      <w:adjustRightInd/>
      <w:spacing w:line="360" w:lineRule="auto"/>
    </w:pPr>
    <w:rPr>
      <w:rFonts w:ascii="宋体" w:hAnsi="宋体" w:cs="宋体"/>
    </w:rPr>
  </w:style>
  <w:style w:type="paragraph" w:customStyle="1" w:styleId="442">
    <w:name w:val="深色列表 - 强调文字颜色 51"/>
    <w:basedOn w:val="1"/>
    <w:autoRedefine/>
    <w:qFormat/>
    <w:uiPriority w:val="99"/>
    <w:pPr>
      <w:adjustRightInd/>
      <w:spacing w:line="360" w:lineRule="auto"/>
      <w:ind w:firstLine="200" w:firstLineChars="200"/>
    </w:pPr>
    <w:rPr>
      <w:rFonts w:eastAsia="楷体_GB2312"/>
      <w:sz w:val="24"/>
      <w:szCs w:val="24"/>
    </w:rPr>
  </w:style>
  <w:style w:type="paragraph" w:customStyle="1" w:styleId="443">
    <w:name w:val="Char Char Char Char Char Char Char Char Char Char Char1 Char"/>
    <w:basedOn w:val="1"/>
    <w:autoRedefine/>
    <w:qFormat/>
    <w:uiPriority w:val="99"/>
    <w:pPr>
      <w:adjustRightInd/>
    </w:pPr>
    <w:rPr>
      <w:rFonts w:ascii="Tahoma" w:hAnsi="Tahoma" w:cs="Tahoma"/>
      <w:sz w:val="24"/>
      <w:szCs w:val="24"/>
    </w:rPr>
  </w:style>
  <w:style w:type="paragraph" w:customStyle="1" w:styleId="444">
    <w:name w:val="Char Char Char Char11"/>
    <w:basedOn w:val="1"/>
    <w:autoRedefine/>
    <w:qFormat/>
    <w:uiPriority w:val="99"/>
    <w:rPr>
      <w:rFonts w:ascii="Tahoma" w:hAnsi="Tahoma" w:cs="Tahoma"/>
      <w:sz w:val="24"/>
      <w:szCs w:val="24"/>
    </w:rPr>
  </w:style>
  <w:style w:type="paragraph" w:customStyle="1" w:styleId="445">
    <w:name w:val="封面文档标题"/>
    <w:basedOn w:val="1"/>
    <w:autoRedefine/>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6">
    <w:name w:val="Char Char Char Char"/>
    <w:basedOn w:val="1"/>
    <w:autoRedefine/>
    <w:qFormat/>
    <w:uiPriority w:val="99"/>
    <w:rPr>
      <w:rFonts w:ascii="Tahoma" w:hAnsi="Tahoma" w:cs="Tahoma"/>
      <w:sz w:val="24"/>
      <w:szCs w:val="24"/>
    </w:rPr>
  </w:style>
  <w:style w:type="paragraph" w:customStyle="1" w:styleId="44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8">
    <w:name w:val="Char19"/>
    <w:basedOn w:val="1"/>
    <w:autoRedefine/>
    <w:qFormat/>
    <w:uiPriority w:val="99"/>
    <w:pPr>
      <w:adjustRightInd/>
    </w:pPr>
  </w:style>
  <w:style w:type="paragraph" w:customStyle="1" w:styleId="44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autoRedefine/>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1">
    <w:name w:val="_Style 5"/>
    <w:basedOn w:val="1"/>
    <w:autoRedefine/>
    <w:qFormat/>
    <w:uiPriority w:val="99"/>
    <w:pPr>
      <w:adjustRightInd/>
      <w:ind w:firstLine="420" w:firstLineChars="200"/>
    </w:pPr>
    <w:rPr>
      <w:sz w:val="28"/>
      <w:szCs w:val="28"/>
    </w:rPr>
  </w:style>
  <w:style w:type="paragraph" w:customStyle="1" w:styleId="45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autoRedefine/>
    <w:qFormat/>
    <w:uiPriority w:val="99"/>
    <w:pPr>
      <w:adjustRightInd/>
      <w:spacing w:line="360" w:lineRule="auto"/>
      <w:ind w:firstLine="200"/>
    </w:pPr>
    <w:rPr>
      <w:rFonts w:eastAsia="楷体_GB2312"/>
      <w:color w:val="000000"/>
      <w:kern w:val="1"/>
      <w:sz w:val="24"/>
      <w:szCs w:val="24"/>
    </w:rPr>
  </w:style>
  <w:style w:type="paragraph" w:customStyle="1" w:styleId="45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5">
    <w:name w:val="标书表格字体格式"/>
    <w:next w:val="449"/>
    <w:autoRedefine/>
    <w:qFormat/>
    <w:uiPriority w:val="99"/>
    <w:rPr>
      <w:rFonts w:ascii="Times New Roman" w:hAnsi="Times New Roman" w:eastAsia="宋体" w:cs="Times New Roman"/>
      <w:kern w:val="2"/>
      <w:sz w:val="21"/>
      <w:szCs w:val="21"/>
      <w:lang w:val="en-US" w:eastAsia="zh-CN" w:bidi="ar-SA"/>
    </w:rPr>
  </w:style>
  <w:style w:type="paragraph" w:customStyle="1" w:styleId="456">
    <w:name w:val="Char22"/>
    <w:basedOn w:val="1"/>
    <w:autoRedefine/>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7">
    <w:name w:val="Char12"/>
    <w:basedOn w:val="1"/>
    <w:autoRedefine/>
    <w:qFormat/>
    <w:uiPriority w:val="99"/>
    <w:pPr>
      <w:widowControl/>
      <w:spacing w:after="160" w:line="240" w:lineRule="exact"/>
      <w:jc w:val="left"/>
    </w:pPr>
    <w:rPr>
      <w:rFonts w:ascii="Verdana" w:hAnsi="Verdana" w:cs="Verdana"/>
      <w:kern w:val="0"/>
      <w:sz w:val="24"/>
      <w:szCs w:val="24"/>
      <w:lang w:eastAsia="en-US"/>
    </w:rPr>
  </w:style>
  <w:style w:type="paragraph" w:customStyle="1" w:styleId="458">
    <w:name w:val="修订3"/>
    <w:autoRedefine/>
    <w:qFormat/>
    <w:uiPriority w:val="99"/>
    <w:rPr>
      <w:rFonts w:ascii="Times New Roman" w:hAnsi="Times New Roman" w:eastAsia="宋体" w:cs="Times New Roman"/>
      <w:kern w:val="2"/>
      <w:sz w:val="21"/>
      <w:szCs w:val="21"/>
      <w:lang w:val="en-US" w:eastAsia="zh-CN" w:bidi="ar-SA"/>
    </w:rPr>
  </w:style>
  <w:style w:type="paragraph" w:customStyle="1" w:styleId="459">
    <w:name w:val="CSS1级正文 Char"/>
    <w:basedOn w:val="25"/>
    <w:autoRedefine/>
    <w:qFormat/>
    <w:uiPriority w:val="99"/>
    <w:pPr>
      <w:snapToGrid w:val="0"/>
      <w:ind w:firstLine="480" w:firstLineChars="200"/>
    </w:pPr>
    <w:rPr>
      <w:rFonts w:ascii="Times New Roman" w:cs="Times New Roman"/>
      <w:lang w:val="en-US"/>
    </w:rPr>
  </w:style>
  <w:style w:type="paragraph" w:customStyle="1" w:styleId="460">
    <w:name w:val="无间隔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1">
    <w:name w:val="表文字"/>
    <w:autoRedefine/>
    <w:qFormat/>
    <w:uiPriority w:val="99"/>
    <w:rPr>
      <w:rFonts w:ascii="宋体" w:hAnsi="Times New Roman" w:eastAsia="宋体" w:cs="宋体"/>
      <w:kern w:val="2"/>
      <w:sz w:val="20"/>
      <w:szCs w:val="20"/>
      <w:lang w:val="en-US" w:eastAsia="zh-CN" w:bidi="ar-SA"/>
    </w:rPr>
  </w:style>
  <w:style w:type="paragraph" w:customStyle="1" w:styleId="462">
    <w:name w:val="MM Title"/>
    <w:basedOn w:val="60"/>
    <w:autoRedefine/>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4">
    <w:name w:val="Char Char Char Char Char Char1 Char1"/>
    <w:basedOn w:val="1"/>
    <w:autoRedefine/>
    <w:qFormat/>
    <w:uiPriority w:val="99"/>
    <w:pPr>
      <w:widowControl/>
      <w:spacing w:after="160" w:line="240" w:lineRule="exact"/>
      <w:jc w:val="left"/>
    </w:pPr>
    <w:rPr>
      <w:rFonts w:ascii="Verdana" w:hAnsi="Verdana" w:cs="Verdana"/>
      <w:kern w:val="0"/>
      <w:lang w:eastAsia="en-US"/>
    </w:rPr>
  </w:style>
  <w:style w:type="paragraph" w:customStyle="1" w:styleId="465">
    <w:name w:val="Char Char Char Char Char Char Char Char2"/>
    <w:basedOn w:val="1"/>
    <w:autoRedefine/>
    <w:qFormat/>
    <w:uiPriority w:val="99"/>
    <w:pPr>
      <w:tabs>
        <w:tab w:val="left" w:pos="360"/>
      </w:tabs>
    </w:pPr>
    <w:rPr>
      <w:sz w:val="24"/>
      <w:szCs w:val="24"/>
    </w:rPr>
  </w:style>
  <w:style w:type="paragraph" w:customStyle="1" w:styleId="466">
    <w:name w:val="表内文字"/>
    <w:basedOn w:val="1"/>
    <w:autoRedefine/>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7">
    <w:name w:val="正文文本 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468">
    <w:name w:val="中文标题 3"/>
    <w:autoRedefine/>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6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1">
    <w:name w:val="正文－恩普"/>
    <w:basedOn w:val="5"/>
    <w:autoRedefine/>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rPr>
  </w:style>
  <w:style w:type="paragraph" w:customStyle="1" w:styleId="47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4">
    <w:name w:val="p0"/>
    <w:basedOn w:val="1"/>
    <w:autoRedefine/>
    <w:qFormat/>
    <w:uiPriority w:val="99"/>
    <w:pPr>
      <w:widowControl/>
      <w:adjustRightInd/>
    </w:pPr>
    <w:rPr>
      <w:kern w:val="0"/>
    </w:rPr>
  </w:style>
  <w:style w:type="paragraph" w:customStyle="1" w:styleId="475">
    <w:name w:val="Char6"/>
    <w:basedOn w:val="1"/>
    <w:autoRedefine/>
    <w:qFormat/>
    <w:uiPriority w:val="99"/>
    <w:rPr>
      <w:rFonts w:ascii="FangSong_GB2312" w:eastAsia="Times New Roman" w:cs="FangSong_GB2312"/>
      <w:b/>
      <w:bCs/>
      <w:sz w:val="32"/>
      <w:szCs w:val="32"/>
    </w:rPr>
  </w:style>
  <w:style w:type="paragraph" w:customStyle="1" w:styleId="476">
    <w:name w:val="Char111"/>
    <w:basedOn w:val="1"/>
    <w:autoRedefine/>
    <w:qFormat/>
    <w:uiPriority w:val="99"/>
    <w:rPr>
      <w:rFonts w:ascii="FangSong_GB2312" w:eastAsia="Times New Roman" w:cs="FangSong_GB2312"/>
      <w:b/>
      <w:bCs/>
      <w:sz w:val="32"/>
      <w:szCs w:val="32"/>
    </w:rPr>
  </w:style>
  <w:style w:type="paragraph" w:customStyle="1" w:styleId="477">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47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9">
    <w:name w:val="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80">
    <w:name w:val="Char1 Char Char Char2"/>
    <w:basedOn w:val="1"/>
    <w:autoRedefine/>
    <w:qFormat/>
    <w:uiPriority w:val="99"/>
    <w:pPr>
      <w:adjustRightInd/>
      <w:ind w:firstLine="200" w:firstLineChars="200"/>
    </w:pPr>
    <w:rPr>
      <w:rFonts w:ascii="Tahoma" w:hAnsi="Tahoma" w:cs="Tahoma"/>
      <w:sz w:val="24"/>
      <w:szCs w:val="24"/>
    </w:rPr>
  </w:style>
  <w:style w:type="paragraph" w:customStyle="1" w:styleId="481">
    <w:name w:val="列出段落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82">
    <w:name w:val="样式 标题 1 + 黑色 段前: 0.5 行 段后: 0.5 行1"/>
    <w:basedOn w:val="2"/>
    <w:autoRedefine/>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3">
    <w:name w:val="Char Char Char Char Char Char Char2"/>
    <w:basedOn w:val="1"/>
    <w:autoRedefine/>
    <w:qFormat/>
    <w:uiPriority w:val="99"/>
    <w:rPr>
      <w:rFonts w:ascii="FangSong_GB2312" w:eastAsia="Times New Roman" w:cs="FangSong_GB2312"/>
      <w:b/>
      <w:bCs/>
      <w:sz w:val="32"/>
      <w:szCs w:val="32"/>
    </w:rPr>
  </w:style>
  <w:style w:type="paragraph" w:customStyle="1" w:styleId="484">
    <w:name w:val="五级条标题"/>
    <w:basedOn w:val="485"/>
    <w:next w:val="331"/>
    <w:autoRedefine/>
    <w:qFormat/>
    <w:uiPriority w:val="99"/>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autoRedefine/>
    <w:qFormat/>
    <w:uiPriority w:val="99"/>
    <w:pPr>
      <w:tabs>
        <w:tab w:val="left" w:pos="2940"/>
        <w:tab w:val="clear" w:pos="1260"/>
        <w:tab w:val="clear" w:pos="1680"/>
        <w:tab w:val="clear" w:pos="2100"/>
        <w:tab w:val="clear" w:pos="2520"/>
      </w:tabs>
      <w:ind w:left="2940"/>
      <w:outlineLvl w:val="5"/>
    </w:pPr>
  </w:style>
  <w:style w:type="paragraph" w:customStyle="1" w:styleId="48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7">
    <w:name w:val="Char23"/>
    <w:basedOn w:val="1"/>
    <w:autoRedefine/>
    <w:qFormat/>
    <w:uiPriority w:val="99"/>
    <w:rPr>
      <w:rFonts w:ascii="FangSong_GB2312" w:eastAsia="Times New Roman" w:cs="FangSong_GB2312"/>
      <w:b/>
      <w:bCs/>
      <w:sz w:val="32"/>
      <w:szCs w:val="32"/>
    </w:rPr>
  </w:style>
  <w:style w:type="paragraph" w:customStyle="1" w:styleId="48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9">
    <w:name w:val="列出段落3"/>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90">
    <w:name w:val="首行缩进"/>
    <w:basedOn w:val="1"/>
    <w:autoRedefine/>
    <w:qFormat/>
    <w:uiPriority w:val="99"/>
    <w:pPr>
      <w:spacing w:line="360" w:lineRule="auto"/>
      <w:ind w:firstLine="480" w:firstLineChars="200"/>
    </w:pPr>
    <w:rPr>
      <w:rFonts w:ascii="宋体" w:cs="宋体"/>
      <w:sz w:val="24"/>
      <w:szCs w:val="24"/>
    </w:rPr>
  </w:style>
  <w:style w:type="paragraph" w:customStyle="1" w:styleId="491">
    <w:name w:val="默认段落字体 Para Char Char Char Char Char Char Char Char Char Char Char Char Char Char Char Char Char Char Char"/>
    <w:basedOn w:val="1"/>
    <w:autoRedefine/>
    <w:qFormat/>
    <w:uiPriority w:val="99"/>
    <w:rPr>
      <w:rFonts w:ascii="Tahoma" w:hAnsi="Tahoma" w:cs="Tahoma"/>
      <w:sz w:val="24"/>
      <w:szCs w:val="24"/>
    </w:rPr>
  </w:style>
  <w:style w:type="paragraph" w:customStyle="1" w:styleId="492">
    <w:name w:val="单元格左对齐"/>
    <w:basedOn w:val="1"/>
    <w:autoRedefine/>
    <w:qFormat/>
    <w:uiPriority w:val="99"/>
    <w:pPr>
      <w:adjustRightInd/>
      <w:spacing w:line="360" w:lineRule="auto"/>
    </w:pPr>
    <w:rPr>
      <w:sz w:val="24"/>
      <w:szCs w:val="24"/>
    </w:rPr>
  </w:style>
  <w:style w:type="paragraph" w:customStyle="1" w:styleId="493">
    <w:name w:val="正文主体"/>
    <w:basedOn w:val="315"/>
    <w:autoRedefine/>
    <w:qFormat/>
    <w:uiPriority w:val="99"/>
  </w:style>
  <w:style w:type="paragraph" w:customStyle="1" w:styleId="49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5">
    <w:name w:val="Char3 Char Char Char Char Char Char1"/>
    <w:basedOn w:val="1"/>
    <w:autoRedefine/>
    <w:qFormat/>
    <w:uiPriority w:val="99"/>
    <w:pPr>
      <w:adjustRightInd/>
      <w:spacing w:line="360" w:lineRule="auto"/>
    </w:pPr>
    <w:rPr>
      <w:rFonts w:ascii="Arial" w:hAnsi="Arial" w:eastAsia="黑体" w:cs="Arial"/>
      <w:kern w:val="0"/>
    </w:rPr>
  </w:style>
  <w:style w:type="paragraph" w:customStyle="1" w:styleId="496">
    <w:name w:val="样式 首行缩进:  2 字符"/>
    <w:basedOn w:val="1"/>
    <w:autoRedefine/>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7">
    <w:name w:val="正文（首行缩进2字符）"/>
    <w:basedOn w:val="1"/>
    <w:autoRedefine/>
    <w:qFormat/>
    <w:uiPriority w:val="99"/>
    <w:pPr>
      <w:adjustRightInd/>
      <w:spacing w:line="360" w:lineRule="auto"/>
      <w:ind w:firstLine="480" w:firstLineChars="200"/>
    </w:pPr>
    <w:rPr>
      <w:sz w:val="24"/>
      <w:szCs w:val="24"/>
    </w:rPr>
  </w:style>
  <w:style w:type="paragraph" w:customStyle="1" w:styleId="498">
    <w:name w:val="P1"/>
    <w:basedOn w:val="1"/>
    <w:autoRedefine/>
    <w:qFormat/>
    <w:uiPriority w:val="99"/>
    <w:pPr>
      <w:adjustRightInd/>
      <w:spacing w:line="288" w:lineRule="auto"/>
      <w:ind w:firstLine="425" w:firstLineChars="200"/>
    </w:pPr>
  </w:style>
  <w:style w:type="paragraph" w:customStyle="1" w:styleId="499">
    <w:name w:val="列表内容"/>
    <w:basedOn w:val="1"/>
    <w:next w:val="1"/>
    <w:autoRedefine/>
    <w:qFormat/>
    <w:uiPriority w:val="99"/>
    <w:pPr>
      <w:widowControl/>
      <w:tabs>
        <w:tab w:val="left" w:pos="840"/>
      </w:tabs>
      <w:ind w:left="840" w:hanging="420"/>
      <w:jc w:val="left"/>
    </w:pPr>
    <w:rPr>
      <w:kern w:val="0"/>
      <w:sz w:val="18"/>
      <w:szCs w:val="18"/>
    </w:rPr>
  </w:style>
  <w:style w:type="paragraph" w:customStyle="1" w:styleId="500">
    <w:name w:val="Char Char11 Char Char Char1"/>
    <w:basedOn w:val="1"/>
    <w:autoRedefine/>
    <w:qFormat/>
    <w:uiPriority w:val="99"/>
    <w:pPr>
      <w:spacing w:line="360" w:lineRule="auto"/>
    </w:pPr>
  </w:style>
  <w:style w:type="paragraph" w:customStyle="1" w:styleId="501">
    <w:name w:val="默认段落字体 Para Char Char Char Char Char Char Char Char Char1 Char Char Char Char"/>
    <w:basedOn w:val="1"/>
    <w:autoRedefine/>
    <w:qFormat/>
    <w:uiPriority w:val="99"/>
    <w:pPr>
      <w:adjustRightInd/>
    </w:pPr>
    <w:rPr>
      <w:rFonts w:ascii="Tahoma" w:hAnsi="Tahoma" w:cs="Tahoma"/>
      <w:sz w:val="24"/>
      <w:szCs w:val="24"/>
    </w:rPr>
  </w:style>
  <w:style w:type="paragraph" w:customStyle="1" w:styleId="502">
    <w:name w:val="Char Char Char Char Char Char1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3">
    <w:name w:val="标题 41"/>
    <w:basedOn w:val="1"/>
    <w:next w:val="1"/>
    <w:autoRedefine/>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4">
    <w:name w:val="Table Contents"/>
    <w:basedOn w:val="1"/>
    <w:autoRedefine/>
    <w:qFormat/>
    <w:uiPriority w:val="99"/>
    <w:pPr>
      <w:suppressAutoHyphens/>
      <w:autoSpaceDE w:val="0"/>
      <w:spacing w:after="120"/>
      <w:jc w:val="left"/>
    </w:pPr>
    <w:rPr>
      <w:rFonts w:ascii="Helvetica" w:hAnsi="Helvetica" w:cs="Helvetica"/>
      <w:kern w:val="1"/>
      <w:sz w:val="20"/>
      <w:szCs w:val="20"/>
    </w:rPr>
  </w:style>
  <w:style w:type="paragraph" w:customStyle="1" w:styleId="505">
    <w:name w:val="正文文字缩进2字"/>
    <w:basedOn w:val="25"/>
    <w:autoRedefine/>
    <w:qFormat/>
    <w:uiPriority w:val="99"/>
    <w:pPr>
      <w:adjustRightInd/>
      <w:spacing w:before="60" w:after="60"/>
      <w:ind w:firstLine="200" w:firstLineChars="200"/>
    </w:pPr>
    <w:rPr>
      <w:rFonts w:ascii="Times New Roman" w:cs="Times New Roman"/>
      <w:lang w:val="en-US"/>
    </w:rPr>
  </w:style>
  <w:style w:type="paragraph" w:customStyle="1" w:styleId="506">
    <w:name w:val="默认段落字体 Para Char Char Char Char"/>
    <w:basedOn w:val="1"/>
    <w:autoRedefine/>
    <w:qFormat/>
    <w:uiPriority w:val="99"/>
    <w:pPr>
      <w:spacing w:line="360" w:lineRule="auto"/>
    </w:pPr>
  </w:style>
  <w:style w:type="paragraph" w:customStyle="1" w:styleId="507">
    <w:name w:val="正文4"/>
    <w:basedOn w:val="1"/>
    <w:autoRedefine/>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9">
    <w:name w:val="Char2 Char Char Char2"/>
    <w:basedOn w:val="1"/>
    <w:autoRedefine/>
    <w:qFormat/>
    <w:uiPriority w:val="99"/>
    <w:rPr>
      <w:rFonts w:ascii="FangSong_GB2312" w:eastAsia="Times New Roman" w:cs="FangSong_GB2312"/>
      <w:b/>
      <w:bCs/>
      <w:sz w:val="32"/>
      <w:szCs w:val="32"/>
    </w:rPr>
  </w:style>
  <w:style w:type="paragraph" w:customStyle="1" w:styleId="51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1">
    <w:name w:val="Char Char Char Char2"/>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512">
    <w:name w:val="正文 首行缩进:  2 字符 Char"/>
    <w:basedOn w:val="1"/>
    <w:autoRedefine/>
    <w:qFormat/>
    <w:uiPriority w:val="99"/>
    <w:pPr>
      <w:adjustRightInd/>
      <w:spacing w:line="360" w:lineRule="auto"/>
      <w:ind w:firstLine="480"/>
    </w:pPr>
    <w:rPr>
      <w:sz w:val="24"/>
      <w:szCs w:val="24"/>
    </w:rPr>
  </w:style>
  <w:style w:type="paragraph" w:customStyle="1" w:styleId="513">
    <w:name w:val="Char Char4 Char Char"/>
    <w:basedOn w:val="1"/>
    <w:autoRedefine/>
    <w:qFormat/>
    <w:uiPriority w:val="99"/>
    <w:pPr>
      <w:widowControl/>
      <w:adjustRightInd/>
      <w:spacing w:after="160" w:line="240" w:lineRule="exact"/>
      <w:jc w:val="left"/>
    </w:pPr>
  </w:style>
  <w:style w:type="paragraph" w:customStyle="1" w:styleId="51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5">
    <w:name w:val="Char Char11 Char Char Char2"/>
    <w:basedOn w:val="1"/>
    <w:autoRedefine/>
    <w:qFormat/>
    <w:uiPriority w:val="99"/>
    <w:pPr>
      <w:spacing w:line="360" w:lineRule="auto"/>
    </w:pPr>
  </w:style>
  <w:style w:type="paragraph" w:customStyle="1" w:styleId="516">
    <w:name w:val="9"/>
    <w:autoRedefine/>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7">
    <w:name w:val="Char3 Char Char2"/>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8">
    <w:name w:val="数字标题4"/>
    <w:basedOn w:val="7"/>
    <w:autoRedefine/>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9">
    <w:name w:val="表格文字（大）"/>
    <w:basedOn w:val="1"/>
    <w:autoRedefine/>
    <w:qFormat/>
    <w:uiPriority w:val="99"/>
    <w:pPr>
      <w:adjustRightInd/>
      <w:spacing w:before="20" w:after="20"/>
      <w:ind w:firstLine="200" w:firstLineChars="200"/>
    </w:pPr>
    <w:rPr>
      <w:rFonts w:ascii="Century Gothic" w:hAnsi="Century Gothic" w:cs="Century Gothic"/>
      <w:sz w:val="24"/>
      <w:szCs w:val="24"/>
    </w:rPr>
  </w:style>
  <w:style w:type="paragraph" w:customStyle="1" w:styleId="520">
    <w:name w:val="插图说明"/>
    <w:basedOn w:val="1"/>
    <w:autoRedefine/>
    <w:qFormat/>
    <w:uiPriority w:val="99"/>
    <w:pPr>
      <w:spacing w:after="240"/>
      <w:ind w:firstLine="200" w:firstLineChars="200"/>
      <w:jc w:val="center"/>
      <w:textAlignment w:val="baseline"/>
    </w:pPr>
    <w:rPr>
      <w:rFonts w:eastAsia="黑体"/>
      <w:sz w:val="24"/>
      <w:szCs w:val="24"/>
    </w:rPr>
  </w:style>
  <w:style w:type="paragraph" w:customStyle="1" w:styleId="52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autoRedefine/>
    <w:qFormat/>
    <w:uiPriority w:val="99"/>
    <w:pPr>
      <w:adjustRightInd/>
      <w:ind w:firstLine="200" w:firstLineChars="200"/>
    </w:pPr>
    <w:rPr>
      <w:rFonts w:ascii="Tahoma" w:hAnsi="Tahoma" w:cs="Tahoma"/>
      <w:sz w:val="24"/>
      <w:szCs w:val="24"/>
    </w:rPr>
  </w:style>
  <w:style w:type="paragraph" w:customStyle="1" w:styleId="523">
    <w:name w:val="正文文本 23"/>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524">
    <w:name w:val="dash bullet"/>
    <w:autoRedefine/>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5">
    <w:name w:val="正文 内标"/>
    <w:basedOn w:val="440"/>
    <w:autoRedefine/>
    <w:qFormat/>
    <w:uiPriority w:val="99"/>
    <w:pPr>
      <w:tabs>
        <w:tab w:val="left" w:pos="0"/>
      </w:tabs>
      <w:ind w:left="900" w:firstLine="0" w:firstLineChars="0"/>
    </w:pPr>
  </w:style>
  <w:style w:type="paragraph" w:customStyle="1" w:styleId="526">
    <w:name w:val="Bulleted List"/>
    <w:basedOn w:val="1"/>
    <w:autoRedefine/>
    <w:qFormat/>
    <w:uiPriority w:val="99"/>
    <w:pPr>
      <w:tabs>
        <w:tab w:val="left" w:pos="1260"/>
      </w:tabs>
      <w:adjustRightInd/>
      <w:ind w:left="1260" w:hanging="420"/>
    </w:pPr>
  </w:style>
  <w:style w:type="paragraph" w:customStyle="1" w:styleId="527">
    <w:name w:val="样式 正文文本缩进 2 + 仿宋_GB2312 黑色 行距: 1.5 倍行距"/>
    <w:basedOn w:val="38"/>
    <w:autoRedefine/>
    <w:qFormat/>
    <w:uiPriority w:val="99"/>
    <w:pPr>
      <w:adjustRightInd/>
      <w:ind w:firstLine="560" w:firstLineChars="200"/>
      <w:textAlignment w:val="auto"/>
    </w:pPr>
    <w:rPr>
      <w:rFonts w:hAnsi="宋体"/>
      <w:color w:val="000000"/>
      <w:kern w:val="2"/>
      <w:sz w:val="24"/>
      <w:szCs w:val="24"/>
    </w:rPr>
  </w:style>
  <w:style w:type="paragraph" w:customStyle="1" w:styleId="528">
    <w:name w:val="样式 左侧:  0.85 厘米"/>
    <w:basedOn w:val="1"/>
    <w:autoRedefine/>
    <w:qFormat/>
    <w:uiPriority w:val="99"/>
    <w:pPr>
      <w:adjustRightInd/>
      <w:spacing w:line="360" w:lineRule="auto"/>
    </w:pPr>
    <w:rPr>
      <w:sz w:val="24"/>
      <w:szCs w:val="24"/>
    </w:rPr>
  </w:style>
  <w:style w:type="paragraph" w:customStyle="1" w:styleId="529">
    <w:name w:val="Char Char Char Char Char Char Char Char Char Char Char Char1 Char"/>
    <w:basedOn w:val="1"/>
    <w:autoRedefine/>
    <w:qFormat/>
    <w:uiPriority w:val="99"/>
    <w:rPr>
      <w:rFonts w:ascii="Tahoma" w:hAnsi="Tahoma" w:cs="Tahoma"/>
      <w:sz w:val="24"/>
      <w:szCs w:val="24"/>
    </w:rPr>
  </w:style>
  <w:style w:type="paragraph" w:customStyle="1" w:styleId="530">
    <w:name w:val="标题 21"/>
    <w:basedOn w:val="87"/>
    <w:next w:val="87"/>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1">
    <w:name w:val="Char Char11 Char Char Char Char Char Char Char Char Char Char Char Char Char2"/>
    <w:basedOn w:val="1"/>
    <w:autoRedefine/>
    <w:qFormat/>
    <w:uiPriority w:val="99"/>
    <w:pPr>
      <w:adjustRightInd/>
      <w:spacing w:line="360" w:lineRule="auto"/>
    </w:pPr>
    <w:rPr>
      <w:rFonts w:ascii="Arial" w:hAnsi="Arial" w:eastAsia="黑体" w:cs="Arial"/>
      <w:kern w:val="0"/>
      <w:sz w:val="20"/>
      <w:szCs w:val="20"/>
    </w:rPr>
  </w:style>
  <w:style w:type="paragraph" w:customStyle="1" w:styleId="53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3">
    <w:name w:val="模板普通正文"/>
    <w:autoRedefine/>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4">
    <w:name w:val="Char Char1 Char Char Char Char Char Char"/>
    <w:basedOn w:val="1"/>
    <w:autoRedefine/>
    <w:qFormat/>
    <w:uiPriority w:val="99"/>
    <w:rPr>
      <w:rFonts w:ascii="FangSong_GB2312" w:eastAsia="Times New Roman" w:cs="FangSong_GB2312"/>
      <w:b/>
      <w:bCs/>
      <w:sz w:val="32"/>
      <w:szCs w:val="32"/>
    </w:rPr>
  </w:style>
  <w:style w:type="paragraph" w:customStyle="1" w:styleId="53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autoRedefine/>
    <w:qFormat/>
    <w:uiPriority w:val="99"/>
    <w:rPr>
      <w:rFonts w:ascii="FangSong_GB2312" w:eastAsia="Times New Roman" w:cs="FangSong_GB2312"/>
      <w:b/>
      <w:bCs/>
      <w:sz w:val="32"/>
      <w:szCs w:val="32"/>
    </w:rPr>
  </w:style>
  <w:style w:type="paragraph" w:customStyle="1" w:styleId="53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autoRedefine/>
    <w:qFormat/>
    <w:uiPriority w:val="99"/>
    <w:pPr>
      <w:adjustRightInd/>
    </w:pPr>
    <w:rPr>
      <w:rFonts w:ascii="Tahoma" w:hAnsi="Tahoma" w:cs="Tahoma"/>
      <w:color w:val="000000"/>
      <w:sz w:val="24"/>
      <w:szCs w:val="24"/>
    </w:rPr>
  </w:style>
  <w:style w:type="paragraph" w:customStyle="1" w:styleId="53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1">
    <w:name w:val="Char Char Char Char Char Char1 Char2"/>
    <w:basedOn w:val="1"/>
    <w:autoRedefine/>
    <w:qFormat/>
    <w:uiPriority w:val="99"/>
    <w:pPr>
      <w:widowControl/>
      <w:spacing w:after="160" w:line="240" w:lineRule="exact"/>
      <w:jc w:val="left"/>
    </w:pPr>
    <w:rPr>
      <w:rFonts w:ascii="Verdana" w:hAnsi="Verdana" w:cs="Verdana"/>
      <w:kern w:val="0"/>
      <w:lang w:eastAsia="en-US"/>
    </w:rPr>
  </w:style>
  <w:style w:type="paragraph" w:customStyle="1" w:styleId="542">
    <w:name w:val="样式 首行缩进:  2 字符4"/>
    <w:basedOn w:val="1"/>
    <w:autoRedefine/>
    <w:qFormat/>
    <w:uiPriority w:val="99"/>
    <w:pPr>
      <w:adjustRightInd/>
      <w:spacing w:before="120" w:line="360" w:lineRule="auto"/>
      <w:ind w:firstLine="480" w:firstLineChars="200"/>
    </w:pPr>
    <w:rPr>
      <w:sz w:val="28"/>
      <w:szCs w:val="28"/>
    </w:rPr>
  </w:style>
  <w:style w:type="paragraph" w:customStyle="1" w:styleId="543">
    <w:name w:val="中等深浅网格 1 - 强调文字颜色 21"/>
    <w:basedOn w:val="1"/>
    <w:autoRedefine/>
    <w:qFormat/>
    <w:uiPriority w:val="99"/>
    <w:pPr>
      <w:spacing w:line="360" w:lineRule="auto"/>
      <w:ind w:firstLine="200" w:firstLineChars="200"/>
    </w:pPr>
    <w:rPr>
      <w:rFonts w:eastAsia="楷体_GB2312"/>
      <w:sz w:val="24"/>
      <w:szCs w:val="24"/>
    </w:rPr>
  </w:style>
  <w:style w:type="paragraph" w:customStyle="1" w:styleId="54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6">
    <w:name w:val="Char31"/>
    <w:basedOn w:val="1"/>
    <w:autoRedefine/>
    <w:qFormat/>
    <w:uiPriority w:val="99"/>
    <w:pPr>
      <w:adjustRightInd/>
    </w:pPr>
    <w:rPr>
      <w:rFonts w:ascii="FangSong_GB2312" w:eastAsia="Times New Roman" w:cs="FangSong_GB2312"/>
      <w:b/>
      <w:bCs/>
      <w:sz w:val="32"/>
      <w:szCs w:val="32"/>
    </w:rPr>
  </w:style>
  <w:style w:type="paragraph" w:customStyle="1" w:styleId="547">
    <w:name w:val="样式 标题 3h33rd level3Heading 3 - oldH3l3CTheading 3Headin..."/>
    <w:basedOn w:val="4"/>
    <w:autoRedefine/>
    <w:qFormat/>
    <w:uiPriority w:val="99"/>
    <w:pPr>
      <w:snapToGrid w:val="0"/>
      <w:ind w:left="0" w:firstLine="0"/>
      <w:jc w:val="left"/>
    </w:pPr>
    <w:rPr>
      <w:rFonts w:eastAsia="黑体"/>
      <w:sz w:val="28"/>
      <w:szCs w:val="28"/>
    </w:rPr>
  </w:style>
  <w:style w:type="paragraph" w:customStyle="1" w:styleId="548">
    <w:name w:val="Char Char Char Char Char Char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0">
    <w:name w:val="Char Char1"/>
    <w:basedOn w:val="1"/>
    <w:autoRedefine/>
    <w:qFormat/>
    <w:uiPriority w:val="99"/>
    <w:pPr>
      <w:widowControl/>
      <w:spacing w:after="160" w:line="240" w:lineRule="exact"/>
      <w:jc w:val="left"/>
    </w:pPr>
    <w:rPr>
      <w:sz w:val="28"/>
      <w:szCs w:val="28"/>
    </w:rPr>
  </w:style>
  <w:style w:type="paragraph" w:customStyle="1" w:styleId="551">
    <w:name w:val="Char21"/>
    <w:basedOn w:val="1"/>
    <w:autoRedefine/>
    <w:qFormat/>
    <w:uiPriority w:val="99"/>
    <w:pPr>
      <w:adjustRightInd/>
      <w:ind w:firstLine="200" w:firstLineChars="200"/>
    </w:pPr>
    <w:rPr>
      <w:rFonts w:ascii="FangSong_GB2312" w:eastAsia="Times New Roman" w:cs="FangSong_GB2312"/>
      <w:b/>
      <w:bCs/>
      <w:sz w:val="32"/>
      <w:szCs w:val="32"/>
    </w:rPr>
  </w:style>
  <w:style w:type="paragraph" w:customStyle="1" w:styleId="552">
    <w:name w:val="列表段落1"/>
    <w:basedOn w:val="1"/>
    <w:autoRedefine/>
    <w:qFormat/>
    <w:uiPriority w:val="99"/>
    <w:pPr>
      <w:adjustRightInd/>
      <w:ind w:right="238" w:firstLine="420"/>
    </w:pPr>
    <w:rPr>
      <w:rFonts w:ascii="Calibri" w:hAnsi="Calibri" w:cs="Calibri"/>
      <w:sz w:val="24"/>
      <w:szCs w:val="24"/>
    </w:rPr>
  </w:style>
  <w:style w:type="paragraph" w:customStyle="1" w:styleId="553">
    <w:name w:val="Char Char110"/>
    <w:basedOn w:val="1"/>
    <w:autoRedefine/>
    <w:qFormat/>
    <w:uiPriority w:val="99"/>
    <w:pPr>
      <w:spacing w:line="360" w:lineRule="auto"/>
    </w:pPr>
    <w:rPr>
      <w:rFonts w:ascii="Tahoma" w:hAnsi="Tahoma" w:cs="Tahoma"/>
      <w:sz w:val="24"/>
      <w:szCs w:val="24"/>
    </w:rPr>
  </w:style>
  <w:style w:type="paragraph" w:customStyle="1" w:styleId="554">
    <w:name w:val="xl80"/>
    <w:basedOn w:val="1"/>
    <w:autoRedefine/>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556">
    <w:name w:val="表正文"/>
    <w:autoRedefine/>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7">
    <w:name w:val="浅色底纹 - 强调文字颜色 51"/>
    <w:autoRedefine/>
    <w:qFormat/>
    <w:uiPriority w:val="99"/>
    <w:rPr>
      <w:rFonts w:ascii="Times New Roman" w:hAnsi="Times New Roman" w:eastAsia="宋体" w:cs="Times New Roman"/>
      <w:kern w:val="2"/>
      <w:sz w:val="21"/>
      <w:szCs w:val="21"/>
      <w:lang w:val="en-US" w:eastAsia="zh-CN" w:bidi="ar-SA"/>
    </w:rPr>
  </w:style>
  <w:style w:type="paragraph" w:customStyle="1" w:styleId="558">
    <w:name w:val="Char Char Char Char Char Char Char Char Char Char Char Char1 Char2"/>
    <w:basedOn w:val="1"/>
    <w:autoRedefine/>
    <w:qFormat/>
    <w:uiPriority w:val="99"/>
    <w:rPr>
      <w:rFonts w:ascii="Tahoma" w:hAnsi="Tahoma" w:cs="Tahoma"/>
      <w:sz w:val="24"/>
      <w:szCs w:val="24"/>
    </w:rPr>
  </w:style>
  <w:style w:type="paragraph" w:customStyle="1" w:styleId="559">
    <w:name w:val="样式9"/>
    <w:basedOn w:val="1"/>
    <w:autoRedefine/>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0">
    <w:name w:val="Char Char281"/>
    <w:basedOn w:val="1"/>
    <w:autoRedefine/>
    <w:qFormat/>
    <w:uiPriority w:val="99"/>
    <w:pPr>
      <w:adjustRightInd/>
      <w:snapToGrid w:val="0"/>
      <w:spacing w:line="360" w:lineRule="auto"/>
    </w:pPr>
    <w:rPr>
      <w:rFonts w:ascii="Arial" w:hAnsi="Arial" w:eastAsia="黑体" w:cs="Arial"/>
      <w:kern w:val="0"/>
      <w:sz w:val="20"/>
      <w:szCs w:val="20"/>
    </w:rPr>
  </w:style>
  <w:style w:type="paragraph" w:customStyle="1" w:styleId="561">
    <w:name w:val="样式 列表编号 + 段后: 0.5 行"/>
    <w:basedOn w:val="16"/>
    <w:autoRedefine/>
    <w:qFormat/>
    <w:uiPriority w:val="99"/>
    <w:pPr>
      <w:tabs>
        <w:tab w:val="clear" w:pos="390"/>
        <w:tab w:val="clear" w:pos="454"/>
      </w:tabs>
      <w:ind w:left="840" w:hanging="420"/>
    </w:pPr>
  </w:style>
  <w:style w:type="paragraph" w:customStyle="1" w:styleId="562">
    <w:name w:val="Char Char Char Char Char Char Char Char Char"/>
    <w:basedOn w:val="1"/>
    <w:autoRedefine/>
    <w:qFormat/>
    <w:uiPriority w:val="99"/>
    <w:pPr>
      <w:adjustRightInd/>
      <w:ind w:firstLine="200" w:firstLineChars="200"/>
    </w:pPr>
    <w:rPr>
      <w:rFonts w:ascii="Tahoma" w:hAnsi="Tahoma" w:cs="Tahoma"/>
      <w:sz w:val="24"/>
      <w:szCs w:val="24"/>
    </w:rPr>
  </w:style>
  <w:style w:type="paragraph" w:customStyle="1" w:styleId="563">
    <w:name w:val="_Style 12"/>
    <w:basedOn w:val="19"/>
    <w:autoRedefine/>
    <w:qFormat/>
    <w:uiPriority w:val="99"/>
    <w:pPr>
      <w:snapToGrid w:val="0"/>
      <w:spacing w:line="360" w:lineRule="auto"/>
    </w:pPr>
  </w:style>
  <w:style w:type="paragraph" w:customStyle="1" w:styleId="564">
    <w:name w:val="样式 首行缩进:  0 字符"/>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565">
    <w:name w:val="Char1 Char Char Char6"/>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6">
    <w:name w:val="_Style 94"/>
    <w:basedOn w:val="1"/>
    <w:next w:val="108"/>
    <w:autoRedefine/>
    <w:qFormat/>
    <w:uiPriority w:val="99"/>
    <w:pPr>
      <w:adjustRightInd/>
      <w:spacing w:line="360" w:lineRule="auto"/>
      <w:ind w:firstLine="200" w:firstLineChars="200"/>
    </w:pPr>
    <w:rPr>
      <w:rFonts w:ascii="Calibri" w:hAnsi="Calibri" w:cs="Calibri"/>
      <w:sz w:val="28"/>
      <w:szCs w:val="28"/>
    </w:rPr>
  </w:style>
  <w:style w:type="paragraph" w:customStyle="1" w:styleId="567">
    <w:name w:val="方案正文"/>
    <w:basedOn w:val="1"/>
    <w:autoRedefine/>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8">
    <w:name w:val="正文 A"/>
    <w:autoRedefine/>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9">
    <w:name w:val="正文 A 主体"/>
    <w:basedOn w:val="1"/>
    <w:autoRedefine/>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0">
    <w:name w:val="3级标题"/>
    <w:basedOn w:val="363"/>
    <w:autoRedefine/>
    <w:qFormat/>
    <w:uiPriority w:val="99"/>
    <w:pPr>
      <w:outlineLvl w:val="2"/>
    </w:pPr>
  </w:style>
  <w:style w:type="paragraph" w:customStyle="1" w:styleId="57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2">
    <w:name w:val="Char1 Char Char Char3"/>
    <w:basedOn w:val="1"/>
    <w:autoRedefine/>
    <w:qFormat/>
    <w:uiPriority w:val="99"/>
    <w:pPr>
      <w:adjustRightInd/>
      <w:ind w:firstLine="200" w:firstLineChars="200"/>
    </w:pPr>
    <w:rPr>
      <w:rFonts w:ascii="Tahoma" w:hAnsi="Tahoma" w:cs="Tahoma"/>
      <w:sz w:val="24"/>
      <w:szCs w:val="24"/>
    </w:rPr>
  </w:style>
  <w:style w:type="paragraph" w:customStyle="1" w:styleId="573">
    <w:name w:val="GP正文(首行缩进)"/>
    <w:basedOn w:val="1"/>
    <w:autoRedefine/>
    <w:qFormat/>
    <w:uiPriority w:val="99"/>
    <w:pPr>
      <w:adjustRightInd/>
      <w:spacing w:line="360" w:lineRule="auto"/>
      <w:ind w:firstLine="200" w:firstLineChars="200"/>
    </w:pPr>
    <w:rPr>
      <w:sz w:val="28"/>
      <w:szCs w:val="28"/>
    </w:rPr>
  </w:style>
  <w:style w:type="paragraph" w:customStyle="1" w:styleId="574">
    <w:name w:val="MM Empty"/>
    <w:basedOn w:val="1"/>
    <w:autoRedefine/>
    <w:qFormat/>
    <w:uiPriority w:val="99"/>
    <w:pPr>
      <w:adjustRightInd/>
    </w:pPr>
  </w:style>
  <w:style w:type="paragraph" w:customStyle="1" w:styleId="575">
    <w:name w:val="Char24"/>
    <w:basedOn w:val="1"/>
    <w:autoRedefine/>
    <w:qFormat/>
    <w:uiPriority w:val="99"/>
    <w:rPr>
      <w:rFonts w:ascii="FangSong_GB2312" w:eastAsia="Times New Roman" w:cs="FangSong_GB2312"/>
      <w:b/>
      <w:bCs/>
      <w:sz w:val="32"/>
      <w:szCs w:val="32"/>
    </w:rPr>
  </w:style>
  <w:style w:type="paragraph" w:customStyle="1" w:styleId="576">
    <w:name w:val="正文箭头"/>
    <w:basedOn w:val="229"/>
    <w:autoRedefine/>
    <w:qFormat/>
    <w:uiPriority w:val="99"/>
  </w:style>
  <w:style w:type="paragraph" w:customStyle="1" w:styleId="577">
    <w:name w:val="U_编号2"/>
    <w:basedOn w:val="1"/>
    <w:autoRedefine/>
    <w:qFormat/>
    <w:uiPriority w:val="99"/>
    <w:pPr>
      <w:tabs>
        <w:tab w:val="left" w:pos="785"/>
      </w:tabs>
      <w:adjustRightInd/>
      <w:spacing w:beforeLines="10" w:afterLines="10" w:line="300" w:lineRule="auto"/>
    </w:pPr>
    <w:rPr>
      <w:sz w:val="24"/>
      <w:szCs w:val="24"/>
    </w:rPr>
  </w:style>
  <w:style w:type="paragraph" w:customStyle="1" w:styleId="578">
    <w:name w:val="xl72"/>
    <w:basedOn w:val="1"/>
    <w:autoRedefine/>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9">
    <w:name w:val="trs_edito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0">
    <w:name w:val="标书标题3"/>
    <w:basedOn w:val="4"/>
    <w:autoRedefine/>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1">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2">
    <w:name w:val="_Style 1"/>
    <w:basedOn w:val="1"/>
    <w:autoRedefine/>
    <w:qFormat/>
    <w:uiPriority w:val="99"/>
    <w:pPr>
      <w:adjustRightInd/>
      <w:ind w:firstLine="420" w:firstLineChars="200"/>
    </w:pPr>
    <w:rPr>
      <w:sz w:val="28"/>
      <w:szCs w:val="28"/>
    </w:rPr>
  </w:style>
  <w:style w:type="paragraph" w:customStyle="1" w:styleId="583">
    <w:name w:val="表格 内容"/>
    <w:basedOn w:val="419"/>
    <w:autoRedefine/>
    <w:qFormat/>
    <w:uiPriority w:val="99"/>
    <w:rPr>
      <w:b w:val="0"/>
      <w:bCs w:val="0"/>
      <w:sz w:val="20"/>
      <w:szCs w:val="20"/>
    </w:rPr>
  </w:style>
  <w:style w:type="paragraph" w:customStyle="1" w:styleId="584">
    <w:name w:val="正文首行缩进1"/>
    <w:basedOn w:val="585"/>
    <w:autoRedefine/>
    <w:qFormat/>
    <w:uiPriority w:val="99"/>
    <w:pPr>
      <w:suppressAutoHyphens/>
      <w:adjustRightInd/>
      <w:ind w:firstLine="420"/>
      <w:jc w:val="left"/>
    </w:pPr>
    <w:rPr>
      <w:kern w:val="1"/>
      <w:sz w:val="28"/>
      <w:szCs w:val="28"/>
      <w:lang w:eastAsia="ar-SA"/>
    </w:rPr>
  </w:style>
  <w:style w:type="paragraph" w:customStyle="1" w:styleId="585">
    <w:name w:val="正文文本1"/>
    <w:basedOn w:val="1"/>
    <w:autoRedefine/>
    <w:qFormat/>
    <w:uiPriority w:val="99"/>
    <w:pPr>
      <w:spacing w:after="120"/>
    </w:pPr>
    <w:rPr>
      <w:kern w:val="0"/>
      <w:sz w:val="20"/>
      <w:szCs w:val="20"/>
    </w:rPr>
  </w:style>
  <w:style w:type="paragraph" w:customStyle="1" w:styleId="586">
    <w:name w:val="标准正文"/>
    <w:basedOn w:val="1"/>
    <w:autoRedefine/>
    <w:qFormat/>
    <w:uiPriority w:val="99"/>
    <w:pPr>
      <w:tabs>
        <w:tab w:val="left" w:pos="780"/>
      </w:tabs>
      <w:adjustRightInd/>
      <w:spacing w:line="360" w:lineRule="auto"/>
      <w:ind w:left="200" w:leftChars="200" w:firstLine="200" w:firstLineChars="200"/>
    </w:pPr>
    <w:rPr>
      <w:sz w:val="24"/>
      <w:szCs w:val="24"/>
    </w:rPr>
  </w:style>
  <w:style w:type="paragraph" w:customStyle="1" w:styleId="587">
    <w:name w:val="数字标题5"/>
    <w:basedOn w:val="8"/>
    <w:next w:val="1"/>
    <w:autoRedefine/>
    <w:qFormat/>
    <w:uiPriority w:val="99"/>
    <w:pPr>
      <w:tabs>
        <w:tab w:val="left" w:pos="1080"/>
        <w:tab w:val="clear" w:pos="1008"/>
      </w:tabs>
      <w:ind w:left="1080" w:hanging="1080"/>
    </w:pPr>
  </w:style>
  <w:style w:type="paragraph" w:customStyle="1" w:styleId="588">
    <w:name w:val="数字标题1"/>
    <w:basedOn w:val="2"/>
    <w:next w:val="1"/>
    <w:autoRedefine/>
    <w:qFormat/>
    <w:uiPriority w:val="99"/>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4"/>
    </w:rPr>
  </w:style>
  <w:style w:type="paragraph" w:customStyle="1" w:styleId="590">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1">
    <w:name w:val="Body"/>
    <w:basedOn w:val="1"/>
    <w:autoRedefine/>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2">
    <w:name w:val="RFI Heading 3rd Level"/>
    <w:basedOn w:val="1"/>
    <w:autoRedefine/>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3">
    <w:name w:val="标准正文格式"/>
    <w:basedOn w:val="1"/>
    <w:autoRedefine/>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4">
    <w:name w:val="Bullet"/>
    <w:basedOn w:val="1"/>
    <w:autoRedefine/>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5">
    <w:name w:val="0"/>
    <w:basedOn w:val="1"/>
    <w:autoRedefine/>
    <w:qFormat/>
    <w:uiPriority w:val="99"/>
    <w:pPr>
      <w:widowControl/>
    </w:pPr>
    <w:rPr>
      <w:kern w:val="0"/>
      <w:sz w:val="24"/>
      <w:szCs w:val="24"/>
    </w:rPr>
  </w:style>
  <w:style w:type="paragraph" w:customStyle="1" w:styleId="596">
    <w:name w:val="Char Char113"/>
    <w:basedOn w:val="1"/>
    <w:autoRedefine/>
    <w:qFormat/>
    <w:uiPriority w:val="99"/>
    <w:pPr>
      <w:widowControl/>
      <w:spacing w:after="160" w:line="240" w:lineRule="exact"/>
      <w:jc w:val="left"/>
    </w:pPr>
    <w:rPr>
      <w:sz w:val="28"/>
      <w:szCs w:val="28"/>
    </w:rPr>
  </w:style>
  <w:style w:type="paragraph" w:customStyle="1" w:styleId="597">
    <w:name w:val="样式5"/>
    <w:basedOn w:val="1"/>
    <w:autoRedefine/>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8">
    <w:name w:val="_Style 8"/>
    <w:basedOn w:val="1"/>
    <w:autoRedefine/>
    <w:qFormat/>
    <w:uiPriority w:val="99"/>
    <w:pPr>
      <w:adjustRightInd/>
      <w:ind w:firstLine="420" w:firstLineChars="200"/>
    </w:pPr>
    <w:rPr>
      <w:sz w:val="28"/>
      <w:szCs w:val="28"/>
    </w:rPr>
  </w:style>
  <w:style w:type="paragraph" w:customStyle="1" w:styleId="599">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0">
    <w:name w:val="正文样式 首行缩进:  0.74 厘米"/>
    <w:basedOn w:val="1"/>
    <w:autoRedefine/>
    <w:qFormat/>
    <w:uiPriority w:val="99"/>
    <w:pPr>
      <w:adjustRightInd/>
      <w:spacing w:beforeLines="50" w:line="360" w:lineRule="auto"/>
      <w:ind w:firstLine="420"/>
    </w:pPr>
    <w:rPr>
      <w:sz w:val="24"/>
      <w:szCs w:val="24"/>
    </w:rPr>
  </w:style>
  <w:style w:type="paragraph" w:customStyle="1" w:styleId="601">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2">
    <w:name w:val="列出段落3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603">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4">
    <w:name w:val="Char Char112"/>
    <w:basedOn w:val="1"/>
    <w:autoRedefine/>
    <w:qFormat/>
    <w:uiPriority w:val="99"/>
    <w:pPr>
      <w:widowControl/>
      <w:spacing w:after="160" w:line="240" w:lineRule="exact"/>
      <w:jc w:val="left"/>
    </w:pPr>
    <w:rPr>
      <w:sz w:val="28"/>
      <w:szCs w:val="28"/>
    </w:rPr>
  </w:style>
  <w:style w:type="paragraph" w:customStyle="1" w:styleId="605">
    <w:name w:val="正文 图"/>
    <w:basedOn w:val="134"/>
    <w:autoRedefine/>
    <w:qFormat/>
    <w:uiPriority w:val="99"/>
    <w:pPr>
      <w:adjustRightInd/>
      <w:spacing w:before="0"/>
      <w:ind w:firstLine="0"/>
      <w:jc w:val="center"/>
    </w:pPr>
    <w:rPr>
      <w:rFonts w:ascii="微软雅黑" w:hAnsi="微软雅黑" w:cs="微软雅黑"/>
    </w:rPr>
  </w:style>
  <w:style w:type="paragraph" w:customStyle="1" w:styleId="606">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7">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8">
    <w:name w:val="Thf"/>
    <w:basedOn w:val="253"/>
    <w:autoRedefine/>
    <w:qFormat/>
    <w:uiPriority w:val="99"/>
    <w:pPr>
      <w:ind w:left="0"/>
    </w:pPr>
  </w:style>
  <w:style w:type="paragraph" w:customStyle="1" w:styleId="609">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0">
    <w:name w:val="subhead 2"/>
    <w:autoRedefine/>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1">
    <w:name w:val="注释"/>
    <w:basedOn w:val="1"/>
    <w:autoRedefine/>
    <w:qFormat/>
    <w:uiPriority w:val="99"/>
    <w:pPr>
      <w:adjustRightInd/>
      <w:spacing w:line="360" w:lineRule="auto"/>
      <w:ind w:firstLine="480"/>
    </w:pPr>
    <w:rPr>
      <w:sz w:val="24"/>
      <w:szCs w:val="24"/>
    </w:rPr>
  </w:style>
  <w:style w:type="paragraph" w:customStyle="1" w:styleId="612">
    <w:name w:val="列出段落111"/>
    <w:basedOn w:val="1"/>
    <w:autoRedefine/>
    <w:qFormat/>
    <w:uiPriority w:val="99"/>
    <w:pPr>
      <w:ind w:firstLine="420" w:firstLineChars="200"/>
    </w:pPr>
  </w:style>
  <w:style w:type="paragraph" w:customStyle="1" w:styleId="613">
    <w:name w:val="标准文本"/>
    <w:basedOn w:val="1"/>
    <w:link w:val="955"/>
    <w:autoRedefine/>
    <w:qFormat/>
    <w:uiPriority w:val="99"/>
    <w:pPr>
      <w:adjustRightInd/>
      <w:spacing w:line="360" w:lineRule="auto"/>
      <w:ind w:firstLine="480" w:firstLineChars="200"/>
    </w:pPr>
    <w:rPr>
      <w:sz w:val="24"/>
      <w:szCs w:val="24"/>
    </w:rPr>
  </w:style>
  <w:style w:type="paragraph" w:customStyle="1" w:styleId="614">
    <w:name w:val="_Style 947"/>
    <w:basedOn w:val="1"/>
    <w:next w:val="108"/>
    <w:autoRedefine/>
    <w:qFormat/>
    <w:uiPriority w:val="99"/>
    <w:pPr>
      <w:adjustRightInd/>
      <w:ind w:firstLine="420" w:firstLineChars="200"/>
    </w:pPr>
  </w:style>
  <w:style w:type="paragraph" w:customStyle="1" w:styleId="615">
    <w:name w:val="正文5"/>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616">
    <w:name w:val="纯文本2"/>
    <w:basedOn w:val="1"/>
    <w:autoRedefine/>
    <w:qFormat/>
    <w:uiPriority w:val="99"/>
    <w:pPr>
      <w:adjustRightInd/>
      <w:snapToGrid w:val="0"/>
      <w:jc w:val="left"/>
    </w:pPr>
    <w:rPr>
      <w:rFonts w:ascii="Century Gothic" w:hAnsi="楷体_GB2312" w:eastAsia="Times New Roman" w:cs="Century Gothic"/>
    </w:rPr>
  </w:style>
  <w:style w:type="paragraph" w:customStyle="1" w:styleId="617">
    <w:name w:val="*Body 1"/>
    <w:autoRedefine/>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8">
    <w:name w:val="font1"/>
    <w:basedOn w:val="1"/>
    <w:autoRedefine/>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9">
    <w:name w:val="节"/>
    <w:basedOn w:val="3"/>
    <w:autoRedefine/>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0">
    <w:name w:val="Blockquote"/>
    <w:basedOn w:val="1"/>
    <w:autoRedefine/>
    <w:qFormat/>
    <w:uiPriority w:val="99"/>
    <w:pPr>
      <w:autoSpaceDE w:val="0"/>
      <w:autoSpaceDN w:val="0"/>
      <w:spacing w:before="100" w:after="100"/>
      <w:ind w:left="360" w:right="360"/>
      <w:jc w:val="left"/>
    </w:pPr>
    <w:rPr>
      <w:kern w:val="0"/>
      <w:sz w:val="24"/>
      <w:szCs w:val="24"/>
    </w:rPr>
  </w:style>
  <w:style w:type="paragraph" w:customStyle="1" w:styleId="621">
    <w:name w:val="p1"/>
    <w:basedOn w:val="1"/>
    <w:autoRedefine/>
    <w:qFormat/>
    <w:uiPriority w:val="99"/>
    <w:pPr>
      <w:widowControl/>
      <w:adjustRightInd/>
      <w:jc w:val="left"/>
    </w:pPr>
    <w:rPr>
      <w:rFonts w:ascii=".PingFang SC" w:eastAsia=".PingFang SC" w:cs=".PingFang SC"/>
      <w:color w:val="454545"/>
      <w:kern w:val="0"/>
      <w:sz w:val="18"/>
      <w:szCs w:val="18"/>
    </w:rPr>
  </w:style>
  <w:style w:type="paragraph" w:customStyle="1" w:styleId="622">
    <w:name w:val="Table Paragraph"/>
    <w:basedOn w:val="1"/>
    <w:autoRedefine/>
    <w:qFormat/>
    <w:uiPriority w:val="99"/>
    <w:pPr>
      <w:adjustRightInd/>
      <w:jc w:val="left"/>
    </w:pPr>
    <w:rPr>
      <w:rFonts w:ascii="Calibri" w:hAnsi="Calibri" w:cs="Calibri"/>
      <w:kern w:val="0"/>
      <w:sz w:val="22"/>
      <w:szCs w:val="22"/>
      <w:lang w:eastAsia="en-US"/>
    </w:rPr>
  </w:style>
  <w:style w:type="paragraph" w:customStyle="1" w:styleId="62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6">
    <w:name w:val="样式 宋体 小四 行距: 1.5 倍行距 首行缩进:  2 字符"/>
    <w:basedOn w:val="1"/>
    <w:autoRedefine/>
    <w:qFormat/>
    <w:uiPriority w:val="99"/>
    <w:pPr>
      <w:spacing w:line="360" w:lineRule="auto"/>
      <w:ind w:firstLine="200" w:firstLineChars="200"/>
    </w:pPr>
    <w:rPr>
      <w:rFonts w:ascii="宋体" w:hAnsi="宋体" w:cs="宋体"/>
      <w:sz w:val="24"/>
      <w:szCs w:val="24"/>
    </w:rPr>
  </w:style>
  <w:style w:type="paragraph" w:customStyle="1" w:styleId="627">
    <w:name w:val="Body text|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28">
    <w:name w:val="Body text|3"/>
    <w:basedOn w:val="1"/>
    <w:autoRedefine/>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29">
    <w:name w:val="Other|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0">
    <w:name w:val="Body text|2"/>
    <w:basedOn w:val="1"/>
    <w:autoRedefine/>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1">
    <w:name w:val="Header or footer|1"/>
    <w:basedOn w:val="1"/>
    <w:autoRedefine/>
    <w:qFormat/>
    <w:uiPriority w:val="0"/>
    <w:pPr>
      <w:widowControl w:val="0"/>
      <w:shd w:val="clear" w:color="auto" w:fill="auto"/>
    </w:pPr>
    <w:rPr>
      <w:sz w:val="17"/>
      <w:szCs w:val="17"/>
      <w:u w:val="none"/>
      <w:shd w:val="clear" w:color="auto" w:fill="auto"/>
      <w:lang w:val="zh-TW" w:eastAsia="zh-TW" w:bidi="zh-TW"/>
    </w:rPr>
  </w:style>
  <w:style w:type="character" w:customStyle="1" w:styleId="632">
    <w:name w:val="Heading 1 Char"/>
    <w:basedOn w:val="70"/>
    <w:link w:val="2"/>
    <w:autoRedefine/>
    <w:qFormat/>
    <w:locked/>
    <w:uiPriority w:val="99"/>
    <w:rPr>
      <w:rFonts w:ascii="Times New Roman" w:hAnsi="Times New Roman" w:eastAsia="黑体" w:cs="Times New Roman"/>
      <w:b/>
      <w:bCs/>
      <w:kern w:val="0"/>
      <w:sz w:val="24"/>
      <w:szCs w:val="24"/>
    </w:rPr>
  </w:style>
  <w:style w:type="character" w:customStyle="1" w:styleId="633">
    <w:name w:val="Heading 2 Char"/>
    <w:basedOn w:val="70"/>
    <w:link w:val="3"/>
    <w:autoRedefine/>
    <w:semiHidden/>
    <w:qFormat/>
    <w:locked/>
    <w:uiPriority w:val="99"/>
    <w:rPr>
      <w:rFonts w:ascii="Cambria" w:hAnsi="Cambria" w:eastAsia="宋体" w:cs="Cambria"/>
      <w:b/>
      <w:bCs/>
      <w:sz w:val="32"/>
      <w:szCs w:val="32"/>
    </w:rPr>
  </w:style>
  <w:style w:type="character" w:customStyle="1" w:styleId="634">
    <w:name w:val="Heading 3 Char"/>
    <w:basedOn w:val="70"/>
    <w:link w:val="4"/>
    <w:autoRedefine/>
    <w:semiHidden/>
    <w:qFormat/>
    <w:locked/>
    <w:uiPriority w:val="99"/>
    <w:rPr>
      <w:b/>
      <w:bCs/>
      <w:sz w:val="32"/>
      <w:szCs w:val="32"/>
    </w:rPr>
  </w:style>
  <w:style w:type="character" w:customStyle="1" w:styleId="635">
    <w:name w:val="Heading 4 Char"/>
    <w:basedOn w:val="70"/>
    <w:link w:val="7"/>
    <w:autoRedefine/>
    <w:qFormat/>
    <w:locked/>
    <w:uiPriority w:val="99"/>
    <w:rPr>
      <w:rFonts w:ascii="Arial" w:hAnsi="Arial" w:eastAsia="黑体" w:cs="Arial"/>
      <w:b/>
      <w:bCs/>
      <w:kern w:val="2"/>
      <w:sz w:val="28"/>
      <w:szCs w:val="28"/>
      <w:lang w:val="zh-CN"/>
    </w:rPr>
  </w:style>
  <w:style w:type="character" w:customStyle="1" w:styleId="636">
    <w:name w:val="Heading 5 Char"/>
    <w:basedOn w:val="70"/>
    <w:link w:val="8"/>
    <w:autoRedefine/>
    <w:qFormat/>
    <w:locked/>
    <w:uiPriority w:val="99"/>
    <w:rPr>
      <w:b/>
      <w:bCs/>
      <w:kern w:val="2"/>
      <w:sz w:val="28"/>
      <w:szCs w:val="28"/>
    </w:rPr>
  </w:style>
  <w:style w:type="character" w:customStyle="1" w:styleId="637">
    <w:name w:val="Heading 6 Char"/>
    <w:basedOn w:val="70"/>
    <w:link w:val="9"/>
    <w:autoRedefine/>
    <w:qFormat/>
    <w:locked/>
    <w:uiPriority w:val="99"/>
    <w:rPr>
      <w:rFonts w:ascii="Arial" w:hAnsi="Arial" w:eastAsia="黑体" w:cs="Arial"/>
      <w:b/>
      <w:bCs/>
      <w:kern w:val="2"/>
      <w:sz w:val="24"/>
      <w:szCs w:val="24"/>
    </w:rPr>
  </w:style>
  <w:style w:type="character" w:customStyle="1" w:styleId="638">
    <w:name w:val="Heading 7 Char"/>
    <w:basedOn w:val="70"/>
    <w:link w:val="10"/>
    <w:autoRedefine/>
    <w:qFormat/>
    <w:locked/>
    <w:uiPriority w:val="99"/>
    <w:rPr>
      <w:rFonts w:ascii="宋体" w:hAnsi="宋体" w:eastAsia="宋体" w:cs="宋体"/>
      <w:b/>
      <w:bCs/>
      <w:kern w:val="2"/>
      <w:sz w:val="24"/>
      <w:szCs w:val="24"/>
      <w:lang w:val="en-US" w:eastAsia="zh-CN"/>
    </w:rPr>
  </w:style>
  <w:style w:type="character" w:customStyle="1" w:styleId="639">
    <w:name w:val="Heading 8 Char"/>
    <w:basedOn w:val="70"/>
    <w:link w:val="11"/>
    <w:autoRedefine/>
    <w:qFormat/>
    <w:locked/>
    <w:uiPriority w:val="99"/>
    <w:rPr>
      <w:rFonts w:ascii="Arial" w:hAnsi="Arial" w:eastAsia="黑体" w:cs="Arial"/>
      <w:kern w:val="2"/>
      <w:sz w:val="24"/>
      <w:szCs w:val="24"/>
    </w:rPr>
  </w:style>
  <w:style w:type="character" w:customStyle="1" w:styleId="640">
    <w:name w:val="Heading 9 Char"/>
    <w:basedOn w:val="70"/>
    <w:link w:val="12"/>
    <w:autoRedefine/>
    <w:qFormat/>
    <w:locked/>
    <w:uiPriority w:val="99"/>
    <w:rPr>
      <w:rFonts w:ascii="Arial" w:hAnsi="Arial" w:eastAsia="黑体" w:cs="Arial"/>
      <w:kern w:val="2"/>
      <w:sz w:val="21"/>
      <w:szCs w:val="21"/>
    </w:rPr>
  </w:style>
  <w:style w:type="character" w:customStyle="1" w:styleId="641">
    <w:name w:val="Document Map Char"/>
    <w:basedOn w:val="70"/>
    <w:link w:val="19"/>
    <w:autoRedefine/>
    <w:qFormat/>
    <w:locked/>
    <w:uiPriority w:val="99"/>
    <w:rPr>
      <w:rFonts w:eastAsia="宋体"/>
      <w:kern w:val="2"/>
      <w:sz w:val="24"/>
      <w:szCs w:val="24"/>
      <w:lang w:val="en-US" w:eastAsia="zh-CN"/>
    </w:rPr>
  </w:style>
  <w:style w:type="character" w:customStyle="1" w:styleId="642">
    <w:name w:val="Comment Text Char"/>
    <w:basedOn w:val="70"/>
    <w:link w:val="21"/>
    <w:autoRedefine/>
    <w:qFormat/>
    <w:locked/>
    <w:uiPriority w:val="99"/>
    <w:rPr>
      <w:rFonts w:ascii="宋体" w:hAnsi="宋体" w:eastAsia="宋体" w:cs="宋体"/>
      <w:kern w:val="2"/>
      <w:sz w:val="24"/>
      <w:szCs w:val="24"/>
      <w:lang w:val="en-US" w:eastAsia="zh-CN"/>
    </w:rPr>
  </w:style>
  <w:style w:type="character" w:customStyle="1" w:styleId="643">
    <w:name w:val="Salutation Char"/>
    <w:basedOn w:val="70"/>
    <w:link w:val="22"/>
    <w:autoRedefine/>
    <w:qFormat/>
    <w:locked/>
    <w:uiPriority w:val="99"/>
    <w:rPr>
      <w:rFonts w:ascii="FangSong_GB2312" w:eastAsia="Times New Roman" w:cs="FangSong_GB2312"/>
      <w:kern w:val="2"/>
      <w:sz w:val="28"/>
      <w:szCs w:val="28"/>
    </w:rPr>
  </w:style>
  <w:style w:type="character" w:customStyle="1" w:styleId="644">
    <w:name w:val="Body Text 3 Char"/>
    <w:basedOn w:val="70"/>
    <w:link w:val="23"/>
    <w:autoRedefine/>
    <w:qFormat/>
    <w:locked/>
    <w:uiPriority w:val="99"/>
    <w:rPr>
      <w:kern w:val="2"/>
      <w:sz w:val="21"/>
      <w:szCs w:val="21"/>
    </w:rPr>
  </w:style>
  <w:style w:type="character" w:customStyle="1" w:styleId="645">
    <w:name w:val="Body Text Char"/>
    <w:basedOn w:val="70"/>
    <w:link w:val="25"/>
    <w:autoRedefine/>
    <w:qFormat/>
    <w:locked/>
    <w:uiPriority w:val="99"/>
    <w:rPr>
      <w:rFonts w:ascii="宋体" w:hAnsi="Arial" w:eastAsia="宋体" w:cs="宋体"/>
      <w:snapToGrid w:val="0"/>
      <w:kern w:val="2"/>
      <w:sz w:val="21"/>
      <w:szCs w:val="21"/>
      <w:lang w:val="zh-CN" w:eastAsia="zh-CN"/>
    </w:rPr>
  </w:style>
  <w:style w:type="character" w:customStyle="1" w:styleId="646">
    <w:name w:val="Body Text Indent Char"/>
    <w:basedOn w:val="70"/>
    <w:link w:val="6"/>
    <w:autoRedefine/>
    <w:qFormat/>
    <w:locked/>
    <w:uiPriority w:val="99"/>
    <w:rPr>
      <w:rFonts w:ascii="宋体" w:eastAsia="宋体" w:cs="宋体"/>
      <w:kern w:val="2"/>
      <w:sz w:val="24"/>
      <w:szCs w:val="24"/>
    </w:rPr>
  </w:style>
  <w:style w:type="character" w:customStyle="1" w:styleId="647">
    <w:name w:val="HTML Address Char"/>
    <w:basedOn w:val="70"/>
    <w:link w:val="31"/>
    <w:autoRedefine/>
    <w:qFormat/>
    <w:locked/>
    <w:uiPriority w:val="99"/>
    <w:rPr>
      <w:rFonts w:ascii="宋体" w:eastAsia="宋体" w:cs="宋体"/>
      <w:i/>
      <w:iCs/>
      <w:sz w:val="24"/>
      <w:szCs w:val="24"/>
    </w:rPr>
  </w:style>
  <w:style w:type="character" w:customStyle="1" w:styleId="648">
    <w:name w:val="Plain Text Char"/>
    <w:basedOn w:val="70"/>
    <w:link w:val="34"/>
    <w:autoRedefine/>
    <w:qFormat/>
    <w:locked/>
    <w:uiPriority w:val="99"/>
    <w:rPr>
      <w:rFonts w:ascii="宋体" w:hAnsi="Courier New" w:eastAsia="宋体" w:cs="宋体"/>
      <w:snapToGrid w:val="0"/>
      <w:kern w:val="2"/>
      <w:sz w:val="21"/>
      <w:szCs w:val="21"/>
      <w:lang w:val="en-US" w:eastAsia="zh-CN"/>
    </w:rPr>
  </w:style>
  <w:style w:type="character" w:customStyle="1" w:styleId="649">
    <w:name w:val="Date Char"/>
    <w:basedOn w:val="70"/>
    <w:link w:val="37"/>
    <w:autoRedefine/>
    <w:qFormat/>
    <w:locked/>
    <w:uiPriority w:val="99"/>
    <w:rPr>
      <w:rFonts w:ascii="宋体" w:cs="宋体"/>
      <w:kern w:val="2"/>
      <w:sz w:val="21"/>
      <w:szCs w:val="21"/>
      <w:lang w:val="zh-CN"/>
    </w:rPr>
  </w:style>
  <w:style w:type="character" w:customStyle="1" w:styleId="650">
    <w:name w:val="Body Text Indent 2 Char"/>
    <w:basedOn w:val="70"/>
    <w:link w:val="38"/>
    <w:autoRedefine/>
    <w:qFormat/>
    <w:locked/>
    <w:uiPriority w:val="99"/>
    <w:rPr>
      <w:rFonts w:ascii="宋体" w:cs="宋体"/>
      <w:sz w:val="28"/>
      <w:szCs w:val="28"/>
    </w:rPr>
  </w:style>
  <w:style w:type="character" w:customStyle="1" w:styleId="651">
    <w:name w:val="Endnote Text Char"/>
    <w:basedOn w:val="70"/>
    <w:link w:val="39"/>
    <w:autoRedefine/>
    <w:qFormat/>
    <w:locked/>
    <w:uiPriority w:val="99"/>
    <w:rPr>
      <w:kern w:val="2"/>
      <w:sz w:val="24"/>
      <w:szCs w:val="24"/>
      <w:lang w:val="zh-CN"/>
    </w:rPr>
  </w:style>
  <w:style w:type="character" w:customStyle="1" w:styleId="652">
    <w:name w:val="Balloon Text Char"/>
    <w:basedOn w:val="70"/>
    <w:link w:val="40"/>
    <w:autoRedefine/>
    <w:qFormat/>
    <w:locked/>
    <w:uiPriority w:val="99"/>
    <w:rPr>
      <w:rFonts w:eastAsia="宋体"/>
      <w:kern w:val="2"/>
      <w:sz w:val="18"/>
      <w:szCs w:val="18"/>
      <w:lang w:val="en-US" w:eastAsia="zh-CN"/>
    </w:rPr>
  </w:style>
  <w:style w:type="character" w:customStyle="1" w:styleId="653">
    <w:name w:val="Footer Char"/>
    <w:basedOn w:val="70"/>
    <w:link w:val="41"/>
    <w:autoRedefine/>
    <w:qFormat/>
    <w:locked/>
    <w:uiPriority w:val="99"/>
    <w:rPr>
      <w:rFonts w:eastAsia="宋体"/>
      <w:kern w:val="2"/>
      <w:sz w:val="18"/>
      <w:szCs w:val="18"/>
      <w:lang w:val="en-US" w:eastAsia="zh-CN"/>
    </w:rPr>
  </w:style>
  <w:style w:type="character" w:customStyle="1" w:styleId="654">
    <w:name w:val="Header Char"/>
    <w:basedOn w:val="70"/>
    <w:link w:val="42"/>
    <w:autoRedefine/>
    <w:qFormat/>
    <w:locked/>
    <w:uiPriority w:val="99"/>
    <w:rPr>
      <w:rFonts w:eastAsia="宋体"/>
      <w:kern w:val="2"/>
      <w:sz w:val="18"/>
      <w:szCs w:val="18"/>
      <w:lang w:val="en-US" w:eastAsia="zh-CN"/>
    </w:rPr>
  </w:style>
  <w:style w:type="character" w:customStyle="1" w:styleId="655">
    <w:name w:val="Signature Char"/>
    <w:basedOn w:val="70"/>
    <w:link w:val="43"/>
    <w:autoRedefine/>
    <w:qFormat/>
    <w:locked/>
    <w:uiPriority w:val="99"/>
    <w:rPr>
      <w:rFonts w:eastAsia="Times New Roman"/>
      <w:sz w:val="24"/>
      <w:szCs w:val="24"/>
    </w:rPr>
  </w:style>
  <w:style w:type="character" w:customStyle="1" w:styleId="656">
    <w:name w:val="Subtitle Char"/>
    <w:basedOn w:val="70"/>
    <w:link w:val="48"/>
    <w:autoRedefine/>
    <w:qFormat/>
    <w:locked/>
    <w:uiPriority w:val="99"/>
    <w:rPr>
      <w:rFonts w:ascii="Arial" w:hAnsi="Arial" w:eastAsia="隶书" w:cs="Arial"/>
      <w:b/>
      <w:bCs/>
      <w:kern w:val="28"/>
      <w:sz w:val="32"/>
      <w:szCs w:val="32"/>
      <w:lang w:val="en-US" w:eastAsia="zh-CN"/>
    </w:rPr>
  </w:style>
  <w:style w:type="character" w:customStyle="1" w:styleId="657">
    <w:name w:val="Footnote Text Char"/>
    <w:basedOn w:val="70"/>
    <w:link w:val="51"/>
    <w:autoRedefine/>
    <w:qFormat/>
    <w:locked/>
    <w:uiPriority w:val="99"/>
    <w:rPr>
      <w:color w:val="0000FF"/>
      <w:sz w:val="21"/>
      <w:szCs w:val="21"/>
    </w:rPr>
  </w:style>
  <w:style w:type="character" w:customStyle="1" w:styleId="658">
    <w:name w:val="Body Text Indent 3 Char"/>
    <w:basedOn w:val="70"/>
    <w:link w:val="54"/>
    <w:autoRedefine/>
    <w:qFormat/>
    <w:locked/>
    <w:uiPriority w:val="99"/>
    <w:rPr>
      <w:kern w:val="2"/>
      <w:sz w:val="24"/>
      <w:szCs w:val="24"/>
    </w:rPr>
  </w:style>
  <w:style w:type="character" w:customStyle="1" w:styleId="659">
    <w:name w:val="Body Text 2 Char"/>
    <w:basedOn w:val="70"/>
    <w:link w:val="57"/>
    <w:autoRedefine/>
    <w:qFormat/>
    <w:locked/>
    <w:uiPriority w:val="99"/>
    <w:rPr>
      <w:kern w:val="2"/>
      <w:sz w:val="24"/>
      <w:szCs w:val="24"/>
    </w:rPr>
  </w:style>
  <w:style w:type="character" w:customStyle="1" w:styleId="660">
    <w:name w:val="HTML Preformatted Char"/>
    <w:basedOn w:val="70"/>
    <w:link w:val="58"/>
    <w:autoRedefine/>
    <w:qFormat/>
    <w:locked/>
    <w:uiPriority w:val="99"/>
    <w:rPr>
      <w:rFonts w:ascii="黑体" w:hAnsi="Courier New" w:eastAsia="黑体" w:cs="黑体"/>
    </w:rPr>
  </w:style>
  <w:style w:type="character" w:customStyle="1" w:styleId="661">
    <w:name w:val="Title Char"/>
    <w:basedOn w:val="70"/>
    <w:link w:val="60"/>
    <w:autoRedefine/>
    <w:qFormat/>
    <w:locked/>
    <w:uiPriority w:val="99"/>
    <w:rPr>
      <w:b/>
      <w:bCs/>
      <w:sz w:val="24"/>
      <w:szCs w:val="24"/>
    </w:rPr>
  </w:style>
  <w:style w:type="character" w:customStyle="1" w:styleId="662">
    <w:name w:val="Comment Subject Char"/>
    <w:basedOn w:val="642"/>
    <w:link w:val="61"/>
    <w:autoRedefine/>
    <w:qFormat/>
    <w:locked/>
    <w:uiPriority w:val="99"/>
    <w:rPr>
      <w:b/>
      <w:bCs/>
    </w:rPr>
  </w:style>
  <w:style w:type="character" w:customStyle="1" w:styleId="663">
    <w:name w:val="Body Text First Indent Char"/>
    <w:basedOn w:val="645"/>
    <w:link w:val="26"/>
    <w:autoRedefine/>
    <w:qFormat/>
    <w:locked/>
    <w:uiPriority w:val="99"/>
    <w:rPr>
      <w:sz w:val="24"/>
      <w:szCs w:val="24"/>
    </w:rPr>
  </w:style>
  <w:style w:type="character" w:customStyle="1" w:styleId="664">
    <w:name w:val="Body Text First Indent 2 Char"/>
    <w:basedOn w:val="646"/>
    <w:link w:val="62"/>
    <w:autoRedefine/>
    <w:qFormat/>
    <w:locked/>
    <w:uiPriority w:val="99"/>
  </w:style>
  <w:style w:type="character" w:customStyle="1" w:styleId="665">
    <w:name w:val="表格非标题文字 Char"/>
    <w:link w:val="88"/>
    <w:autoRedefine/>
    <w:qFormat/>
    <w:locked/>
    <w:uiPriority w:val="99"/>
    <w:rPr>
      <w:rFonts w:ascii="Futura Bk" w:hAnsi="Futura Bk" w:cs="Futura Bk"/>
      <w:kern w:val="2"/>
      <w:sz w:val="21"/>
      <w:szCs w:val="21"/>
      <w:lang w:val="en-US" w:eastAsia="zh-CN"/>
    </w:rPr>
  </w:style>
  <w:style w:type="character" w:customStyle="1" w:styleId="666">
    <w:name w:val="*正文 Char"/>
    <w:link w:val="89"/>
    <w:autoRedefine/>
    <w:qFormat/>
    <w:locked/>
    <w:uiPriority w:val="99"/>
    <w:rPr>
      <w:rFonts w:ascii="宋体" w:eastAsia="宋体" w:cs="宋体"/>
      <w:sz w:val="24"/>
      <w:szCs w:val="24"/>
    </w:rPr>
  </w:style>
  <w:style w:type="character" w:customStyle="1" w:styleId="667">
    <w:name w:val="Char Char71"/>
    <w:autoRedefine/>
    <w:semiHidden/>
    <w:qFormat/>
    <w:uiPriority w:val="99"/>
    <w:rPr>
      <w:rFonts w:eastAsia="宋体"/>
      <w:kern w:val="2"/>
      <w:sz w:val="24"/>
      <w:szCs w:val="24"/>
      <w:lang w:val="en-US" w:eastAsia="zh-CN"/>
    </w:rPr>
  </w:style>
  <w:style w:type="character" w:customStyle="1" w:styleId="668">
    <w:name w:val="Char Char6"/>
    <w:autoRedefine/>
    <w:qFormat/>
    <w:uiPriority w:val="99"/>
    <w:rPr>
      <w:rFonts w:eastAsia="宋体"/>
      <w:kern w:val="2"/>
      <w:sz w:val="24"/>
      <w:szCs w:val="24"/>
      <w:lang w:val="en-US" w:eastAsia="zh-CN"/>
    </w:rPr>
  </w:style>
  <w:style w:type="character" w:customStyle="1" w:styleId="669">
    <w:name w:val="正文缩进 Char"/>
    <w:autoRedefine/>
    <w:qFormat/>
    <w:uiPriority w:val="99"/>
    <w:rPr>
      <w:rFonts w:eastAsia="宋体"/>
      <w:kern w:val="2"/>
      <w:sz w:val="21"/>
      <w:szCs w:val="21"/>
      <w:lang w:val="en-US" w:eastAsia="zh-CN"/>
    </w:rPr>
  </w:style>
  <w:style w:type="character" w:customStyle="1" w:styleId="670">
    <w:name w:val="正文首行缩进 Char1"/>
    <w:autoRedefine/>
    <w:qFormat/>
    <w:uiPriority w:val="99"/>
    <w:rPr>
      <w:rFonts w:ascii="宋体" w:hAnsi="Times New Roman" w:eastAsia="宋体" w:cs="宋体"/>
      <w:snapToGrid w:val="0"/>
      <w:kern w:val="2"/>
      <w:sz w:val="21"/>
      <w:szCs w:val="21"/>
      <w:lang w:val="zh-CN"/>
    </w:rPr>
  </w:style>
  <w:style w:type="character" w:customStyle="1" w:styleId="671">
    <w:name w:val="Char Char28"/>
    <w:autoRedefine/>
    <w:qFormat/>
    <w:uiPriority w:val="99"/>
    <w:rPr>
      <w:rFonts w:ascii="FangSong_GB2312" w:hAnsi="FangSong_GB2312" w:eastAsia="Times New Roman" w:cs="FangSong_GB2312"/>
      <w:kern w:val="1"/>
      <w:sz w:val="28"/>
      <w:szCs w:val="28"/>
    </w:rPr>
  </w:style>
  <w:style w:type="character" w:customStyle="1" w:styleId="672">
    <w:name w:val="标题 3 Char1"/>
    <w:autoRedefine/>
    <w:qFormat/>
    <w:uiPriority w:val="99"/>
    <w:rPr>
      <w:rFonts w:ascii="华文中宋" w:hAnsi="华文中宋" w:eastAsia="华文中宋" w:cs="华文中宋"/>
      <w:b/>
      <w:bCs/>
      <w:kern w:val="2"/>
      <w:sz w:val="32"/>
      <w:szCs w:val="32"/>
      <w:lang w:val="en-US" w:eastAsia="zh-CN"/>
    </w:rPr>
  </w:style>
  <w:style w:type="character" w:customStyle="1" w:styleId="673">
    <w:name w:val="U_正文 Char"/>
    <w:link w:val="90"/>
    <w:autoRedefine/>
    <w:qFormat/>
    <w:locked/>
    <w:uiPriority w:val="99"/>
    <w:rPr>
      <w:sz w:val="24"/>
      <w:szCs w:val="24"/>
    </w:rPr>
  </w:style>
  <w:style w:type="character" w:customStyle="1" w:styleId="674">
    <w:name w:val="HTML 地址 Char1"/>
    <w:autoRedefine/>
    <w:qFormat/>
    <w:uiPriority w:val="99"/>
    <w:rPr>
      <w:rFonts w:ascii="Times New Roman" w:hAnsi="Times New Roman" w:eastAsia="宋体" w:cs="Times New Roman"/>
      <w:i/>
      <w:iCs/>
      <w:sz w:val="24"/>
      <w:szCs w:val="24"/>
    </w:rPr>
  </w:style>
  <w:style w:type="character" w:customStyle="1" w:styleId="675">
    <w:name w:val="Char Char51"/>
    <w:autoRedefine/>
    <w:qFormat/>
    <w:uiPriority w:val="99"/>
    <w:rPr>
      <w:rFonts w:ascii="宋体" w:hAnsi="Courier New" w:eastAsia="宋体" w:cs="宋体"/>
      <w:kern w:val="2"/>
      <w:sz w:val="21"/>
      <w:szCs w:val="21"/>
      <w:lang w:val="en-US" w:eastAsia="zh-CN"/>
    </w:rPr>
  </w:style>
  <w:style w:type="character" w:customStyle="1" w:styleId="676">
    <w:name w:val="表正文 Char"/>
    <w:autoRedefine/>
    <w:qFormat/>
    <w:uiPriority w:val="99"/>
    <w:rPr>
      <w:rFonts w:ascii="宋体" w:eastAsia="宋体" w:cs="宋体"/>
      <w:snapToGrid w:val="0"/>
      <w:color w:val="000000"/>
      <w:kern w:val="28"/>
      <w:sz w:val="28"/>
      <w:szCs w:val="28"/>
      <w:lang w:val="en-US" w:eastAsia="zh-CN"/>
    </w:rPr>
  </w:style>
  <w:style w:type="character" w:customStyle="1" w:styleId="677">
    <w:name w:val="Char Char34"/>
    <w:autoRedefine/>
    <w:qFormat/>
    <w:uiPriority w:val="99"/>
    <w:rPr>
      <w:b/>
      <w:bCs/>
      <w:kern w:val="1"/>
      <w:sz w:val="28"/>
      <w:szCs w:val="28"/>
    </w:rPr>
  </w:style>
  <w:style w:type="character" w:customStyle="1" w:styleId="678">
    <w:name w:val="Normal Indent Char"/>
    <w:autoRedefine/>
    <w:qFormat/>
    <w:locked/>
    <w:uiPriority w:val="99"/>
    <w:rPr>
      <w:rFonts w:ascii="Calibri" w:hAnsi="Calibri" w:eastAsia="宋体" w:cs="Calibri"/>
      <w:snapToGrid w:val="0"/>
      <w:kern w:val="2"/>
      <w:sz w:val="22"/>
      <w:szCs w:val="22"/>
      <w:lang w:val="en-US" w:eastAsia="zh-CN"/>
    </w:rPr>
  </w:style>
  <w:style w:type="character" w:customStyle="1" w:styleId="679">
    <w:name w:val="哈哈正文 Char"/>
    <w:link w:val="91"/>
    <w:autoRedefine/>
    <w:qFormat/>
    <w:locked/>
    <w:uiPriority w:val="99"/>
    <w:rPr>
      <w:rFonts w:ascii="宋体" w:hAnsi="宋体" w:eastAsia="宋体" w:cs="宋体"/>
      <w:kern w:val="2"/>
      <w:sz w:val="24"/>
      <w:szCs w:val="24"/>
    </w:rPr>
  </w:style>
  <w:style w:type="character" w:customStyle="1" w:styleId="680">
    <w:name w:val="未处理的提及1"/>
    <w:autoRedefine/>
    <w:qFormat/>
    <w:uiPriority w:val="99"/>
    <w:rPr>
      <w:color w:val="808080"/>
      <w:shd w:val="clear" w:color="auto" w:fill="auto"/>
    </w:rPr>
  </w:style>
  <w:style w:type="character" w:customStyle="1" w:styleId="681">
    <w:name w:val="txt"/>
    <w:autoRedefine/>
    <w:qFormat/>
    <w:uiPriority w:val="99"/>
    <w:rPr>
      <w:rFonts w:ascii="FangSong_GB2312" w:eastAsia="微软雅黑" w:cs="FangSong_GB2312"/>
      <w:b/>
      <w:bCs/>
      <w:kern w:val="2"/>
      <w:sz w:val="32"/>
      <w:szCs w:val="32"/>
      <w:lang w:val="en-US" w:eastAsia="zh-CN"/>
    </w:rPr>
  </w:style>
  <w:style w:type="character" w:customStyle="1" w:styleId="682">
    <w:name w:val="二级标题 Char Char"/>
    <w:autoRedefine/>
    <w:qFormat/>
    <w:uiPriority w:val="99"/>
    <w:rPr>
      <w:rFonts w:ascii="宋体" w:hAnsi="宋体" w:eastAsia="宋体" w:cs="宋体"/>
      <w:b/>
      <w:bCs/>
      <w:snapToGrid w:val="0"/>
      <w:kern w:val="2"/>
      <w:sz w:val="24"/>
      <w:szCs w:val="24"/>
      <w:lang w:val="en-US" w:eastAsia="zh-CN"/>
    </w:rPr>
  </w:style>
  <w:style w:type="character" w:customStyle="1" w:styleId="683">
    <w:name w:val="Char Char32"/>
    <w:autoRedefine/>
    <w:qFormat/>
    <w:uiPriority w:val="99"/>
    <w:rPr>
      <w:b/>
      <w:bCs/>
      <w:kern w:val="1"/>
      <w:sz w:val="24"/>
      <w:szCs w:val="24"/>
    </w:rPr>
  </w:style>
  <w:style w:type="character" w:customStyle="1" w:styleId="684">
    <w:name w:val="PI Char1"/>
    <w:autoRedefine/>
    <w:qFormat/>
    <w:uiPriority w:val="99"/>
    <w:rPr>
      <w:rFonts w:ascii="宋体" w:eastAsia="宋体" w:cs="宋体"/>
      <w:kern w:val="2"/>
      <w:sz w:val="24"/>
      <w:szCs w:val="24"/>
    </w:rPr>
  </w:style>
  <w:style w:type="character" w:customStyle="1" w:styleId="685">
    <w:name w:val="tw4winTerm"/>
    <w:autoRedefine/>
    <w:qFormat/>
    <w:uiPriority w:val="99"/>
    <w:rPr>
      <w:color w:val="0000FF"/>
    </w:rPr>
  </w:style>
  <w:style w:type="character" w:customStyle="1" w:styleId="686">
    <w:name w:val="普通文字 Char Char1"/>
    <w:autoRedefine/>
    <w:qFormat/>
    <w:uiPriority w:val="99"/>
    <w:rPr>
      <w:rFonts w:ascii="宋体" w:hAnsi="Courier New" w:cs="宋体"/>
      <w:kern w:val="2"/>
      <w:sz w:val="21"/>
      <w:szCs w:val="21"/>
    </w:rPr>
  </w:style>
  <w:style w:type="character" w:customStyle="1" w:styleId="687">
    <w:name w:val="Char Char101"/>
    <w:autoRedefine/>
    <w:qFormat/>
    <w:uiPriority w:val="99"/>
    <w:rPr>
      <w:rFonts w:ascii="宋体" w:eastAsia="宋体" w:cs="宋体"/>
      <w:kern w:val="2"/>
      <w:sz w:val="24"/>
      <w:szCs w:val="24"/>
      <w:lang w:val="en-US" w:eastAsia="zh-CN"/>
    </w:rPr>
  </w:style>
  <w:style w:type="character" w:customStyle="1" w:styleId="688">
    <w:name w:val="标题 4 Char"/>
    <w:autoRedefine/>
    <w:qFormat/>
    <w:uiPriority w:val="99"/>
    <w:rPr>
      <w:rFonts w:ascii="Arial" w:hAnsi="Arial" w:eastAsia="黑体" w:cs="Arial"/>
      <w:b/>
      <w:bCs/>
      <w:kern w:val="2"/>
      <w:sz w:val="28"/>
      <w:szCs w:val="28"/>
    </w:rPr>
  </w:style>
  <w:style w:type="character" w:customStyle="1" w:styleId="689">
    <w:name w:val="链接"/>
    <w:autoRedefine/>
    <w:qFormat/>
    <w:uiPriority w:val="99"/>
    <w:rPr>
      <w:color w:val="0000FF"/>
      <w:sz w:val="21"/>
      <w:szCs w:val="21"/>
      <w:u w:val="single"/>
    </w:rPr>
  </w:style>
  <w:style w:type="character" w:customStyle="1" w:styleId="690">
    <w:name w:val="h4 Char"/>
    <w:autoRedefine/>
    <w:qFormat/>
    <w:uiPriority w:val="99"/>
    <w:rPr>
      <w:rFonts w:ascii="Arial" w:hAnsi="Arial" w:eastAsia="黑体" w:cs="Arial"/>
      <w:b/>
      <w:bCs/>
      <w:kern w:val="2"/>
      <w:sz w:val="28"/>
      <w:szCs w:val="28"/>
      <w:lang w:val="zh-CN" w:eastAsia="zh-CN"/>
    </w:rPr>
  </w:style>
  <w:style w:type="character" w:customStyle="1" w:styleId="691">
    <w:name w:val="5正文 Char"/>
    <w:link w:val="92"/>
    <w:autoRedefine/>
    <w:qFormat/>
    <w:locked/>
    <w:uiPriority w:val="99"/>
    <w:rPr>
      <w:rFonts w:ascii="FangSong_GB2312" w:hAnsi="微软雅黑" w:eastAsia="Times New Roman" w:cs="FangSong_GB2312"/>
      <w:sz w:val="21"/>
      <w:szCs w:val="21"/>
    </w:rPr>
  </w:style>
  <w:style w:type="character" w:customStyle="1" w:styleId="692">
    <w:name w:val="标题 3 字符"/>
    <w:autoRedefine/>
    <w:qFormat/>
    <w:uiPriority w:val="99"/>
    <w:rPr>
      <w:b/>
      <w:bCs/>
      <w:kern w:val="2"/>
      <w:sz w:val="32"/>
      <w:szCs w:val="32"/>
    </w:rPr>
  </w:style>
  <w:style w:type="character" w:customStyle="1" w:styleId="693">
    <w:name w:val="样式6 Char"/>
    <w:autoRedefine/>
    <w:qFormat/>
    <w:uiPriority w:val="99"/>
    <w:rPr>
      <w:rFonts w:ascii="FangSong_GB2312" w:hAnsi="宋体" w:eastAsia="Times New Roman" w:cs="FangSong_GB2312"/>
      <w:b/>
      <w:bCs/>
      <w:kern w:val="2"/>
      <w:sz w:val="24"/>
      <w:szCs w:val="24"/>
      <w:lang w:val="en-US" w:eastAsia="zh-CN"/>
    </w:rPr>
  </w:style>
  <w:style w:type="character" w:customStyle="1" w:styleId="694">
    <w:name w:val="Char Char14"/>
    <w:autoRedefine/>
    <w:qFormat/>
    <w:uiPriority w:val="99"/>
    <w:rPr>
      <w:rFonts w:ascii="黑体" w:hAnsi="黑体" w:eastAsia="黑体" w:cs="黑体"/>
    </w:rPr>
  </w:style>
  <w:style w:type="character" w:customStyle="1" w:styleId="695">
    <w:name w:val="Heading 2 Hidden Char"/>
    <w:autoRedefine/>
    <w:qFormat/>
    <w:uiPriority w:val="99"/>
    <w:rPr>
      <w:rFonts w:ascii="FangSong_GB2312" w:eastAsia="Times New Roman" w:cs="FangSong_GB2312"/>
      <w:b/>
      <w:bCs/>
      <w:kern w:val="2"/>
      <w:sz w:val="24"/>
      <w:szCs w:val="24"/>
      <w:lang w:val="zh-CN" w:eastAsia="zh-CN"/>
    </w:rPr>
  </w:style>
  <w:style w:type="character" w:customStyle="1" w:styleId="696">
    <w:name w:val="font11"/>
    <w:autoRedefine/>
    <w:qFormat/>
    <w:uiPriority w:val="99"/>
    <w:rPr>
      <w:rFonts w:ascii="Times New Roman" w:hAnsi="Times New Roman" w:cs="Times New Roman"/>
      <w:color w:val="000000"/>
      <w:sz w:val="22"/>
      <w:szCs w:val="22"/>
      <w:u w:val="none"/>
    </w:rPr>
  </w:style>
  <w:style w:type="character" w:customStyle="1" w:styleId="697">
    <w:name w:val="表正文 Char1"/>
    <w:autoRedefine/>
    <w:qFormat/>
    <w:uiPriority w:val="99"/>
    <w:rPr>
      <w:rFonts w:ascii="宋体" w:eastAsia="宋体" w:cs="宋体"/>
      <w:snapToGrid w:val="0"/>
      <w:color w:val="000000"/>
      <w:kern w:val="28"/>
      <w:sz w:val="28"/>
      <w:szCs w:val="28"/>
    </w:rPr>
  </w:style>
  <w:style w:type="character" w:customStyle="1" w:styleId="698">
    <w:name w:val="blue1"/>
    <w:basedOn w:val="70"/>
    <w:autoRedefine/>
    <w:qFormat/>
    <w:uiPriority w:val="99"/>
    <w:rPr>
      <w:rFonts w:ascii="Arial" w:hAnsi="Arial" w:eastAsia="黑体" w:cs="Arial"/>
      <w:snapToGrid w:val="0"/>
      <w:kern w:val="0"/>
      <w:sz w:val="21"/>
      <w:szCs w:val="21"/>
    </w:rPr>
  </w:style>
  <w:style w:type="character" w:customStyle="1" w:styleId="699">
    <w:name w:val="标书1 Char"/>
    <w:autoRedefine/>
    <w:qFormat/>
    <w:uiPriority w:val="99"/>
    <w:rPr>
      <w:rFonts w:eastAsia="宋体"/>
      <w:b/>
      <w:bCs/>
      <w:kern w:val="44"/>
      <w:sz w:val="44"/>
      <w:szCs w:val="44"/>
      <w:lang w:val="en-US" w:eastAsia="zh-CN"/>
    </w:rPr>
  </w:style>
  <w:style w:type="character" w:customStyle="1" w:styleId="700">
    <w:name w:val="样式5 Char"/>
    <w:autoRedefine/>
    <w:qFormat/>
    <w:uiPriority w:val="99"/>
    <w:rPr>
      <w:rFonts w:ascii="FangSong_GB2312" w:hAnsi="仿宋" w:eastAsia="Times New Roman" w:cs="FangSong_GB2312"/>
      <w:kern w:val="2"/>
      <w:sz w:val="24"/>
      <w:szCs w:val="24"/>
    </w:rPr>
  </w:style>
  <w:style w:type="character" w:customStyle="1" w:styleId="701">
    <w:name w:val="样式4 Char"/>
    <w:autoRedefine/>
    <w:qFormat/>
    <w:uiPriority w:val="99"/>
    <w:rPr>
      <w:rFonts w:ascii="FangSong_GB2312" w:hAnsi="仿宋" w:eastAsia="Times New Roman" w:cs="FangSong_GB2312"/>
      <w:b/>
      <w:bCs/>
      <w:kern w:val="2"/>
      <w:sz w:val="32"/>
      <w:szCs w:val="32"/>
    </w:rPr>
  </w:style>
  <w:style w:type="character" w:customStyle="1" w:styleId="702">
    <w:name w:val="插图说明 Char"/>
    <w:autoRedefine/>
    <w:qFormat/>
    <w:uiPriority w:val="99"/>
    <w:rPr>
      <w:rFonts w:eastAsia="黑体"/>
      <w:sz w:val="24"/>
      <w:szCs w:val="24"/>
      <w:lang w:val="en-US" w:eastAsia="zh-CN"/>
    </w:rPr>
  </w:style>
  <w:style w:type="character" w:customStyle="1" w:styleId="703">
    <w:name w:val="正文2 Char Char"/>
    <w:link w:val="93"/>
    <w:autoRedefine/>
    <w:qFormat/>
    <w:locked/>
    <w:uiPriority w:val="99"/>
    <w:rPr>
      <w:rFonts w:eastAsia="宋体"/>
      <w:kern w:val="2"/>
      <w:sz w:val="24"/>
      <w:szCs w:val="24"/>
      <w:lang w:val="en-US" w:eastAsia="zh-CN"/>
    </w:rPr>
  </w:style>
  <w:style w:type="character" w:customStyle="1" w:styleId="704">
    <w:name w:val="Char Char24"/>
    <w:autoRedefine/>
    <w:qFormat/>
    <w:uiPriority w:val="99"/>
    <w:rPr>
      <w:kern w:val="1"/>
      <w:sz w:val="21"/>
      <w:szCs w:val="21"/>
    </w:rPr>
  </w:style>
  <w:style w:type="character" w:customStyle="1" w:styleId="705">
    <w:name w:val="普通文字 Char1 Char"/>
    <w:autoRedefine/>
    <w:qFormat/>
    <w:uiPriority w:val="99"/>
    <w:rPr>
      <w:rFonts w:ascii="宋体" w:hAnsi="Courier New" w:eastAsia="宋体" w:cs="宋体"/>
      <w:kern w:val="2"/>
      <w:sz w:val="24"/>
      <w:szCs w:val="24"/>
      <w:lang w:val="en-US" w:eastAsia="zh-CN"/>
    </w:rPr>
  </w:style>
  <w:style w:type="character" w:customStyle="1" w:styleId="706">
    <w:name w:val="h3 Char1"/>
    <w:autoRedefine/>
    <w:qFormat/>
    <w:uiPriority w:val="99"/>
    <w:rPr>
      <w:rFonts w:eastAsia="宋体"/>
      <w:b/>
      <w:bCs/>
      <w:kern w:val="2"/>
      <w:sz w:val="32"/>
      <w:szCs w:val="32"/>
    </w:rPr>
  </w:style>
  <w:style w:type="character" w:customStyle="1" w:styleId="707">
    <w:name w:val="标题 Char1"/>
    <w:autoRedefine/>
    <w:qFormat/>
    <w:uiPriority w:val="99"/>
    <w:rPr>
      <w:rFonts w:ascii="Cambria" w:hAnsi="Cambria" w:eastAsia="宋体" w:cs="Cambria"/>
      <w:b/>
      <w:bCs/>
      <w:sz w:val="32"/>
      <w:szCs w:val="32"/>
    </w:rPr>
  </w:style>
  <w:style w:type="character" w:customStyle="1" w:styleId="708">
    <w:name w:val="gf正文1 Char"/>
    <w:autoRedefine/>
    <w:qFormat/>
    <w:uiPriority w:val="99"/>
    <w:rPr>
      <w:rFonts w:ascii="宋体" w:hAnsi="宋体" w:eastAsia="宋体" w:cs="宋体"/>
      <w:kern w:val="2"/>
      <w:sz w:val="24"/>
      <w:szCs w:val="24"/>
      <w:lang w:val="en-US" w:eastAsia="zh-CN"/>
    </w:rPr>
  </w:style>
  <w:style w:type="character" w:customStyle="1" w:styleId="709">
    <w:name w:val="正文文本缩进 Char1"/>
    <w:autoRedefine/>
    <w:qFormat/>
    <w:uiPriority w:val="99"/>
    <w:rPr>
      <w:rFonts w:ascii="Calibri" w:hAnsi="Calibri" w:cs="Calibri"/>
      <w:sz w:val="28"/>
      <w:szCs w:val="28"/>
    </w:rPr>
  </w:style>
  <w:style w:type="character" w:customStyle="1" w:styleId="710">
    <w:name w:val="No Spacing Char"/>
    <w:link w:val="94"/>
    <w:autoRedefine/>
    <w:qFormat/>
    <w:locked/>
    <w:uiPriority w:val="99"/>
    <w:rPr>
      <w:sz w:val="22"/>
      <w:szCs w:val="22"/>
      <w:lang w:val="en-US" w:eastAsia="zh-CN"/>
    </w:rPr>
  </w:style>
  <w:style w:type="character" w:customStyle="1" w:styleId="711">
    <w:name w:val="样式7 Char"/>
    <w:autoRedefine/>
    <w:qFormat/>
    <w:uiPriority w:val="99"/>
    <w:rPr>
      <w:rFonts w:ascii="FangSong_GB2312" w:hAnsi="仿宋" w:eastAsia="Times New Roman" w:cs="FangSong_GB2312"/>
      <w:b/>
      <w:bCs/>
      <w:kern w:val="2"/>
      <w:sz w:val="24"/>
      <w:szCs w:val="24"/>
    </w:rPr>
  </w:style>
  <w:style w:type="character" w:customStyle="1" w:styleId="712">
    <w:name w:val="font12gray1"/>
    <w:autoRedefine/>
    <w:qFormat/>
    <w:uiPriority w:val="99"/>
    <w:rPr>
      <w:rFonts w:ascii="FangSong_GB2312" w:eastAsia="微软雅黑" w:cs="FangSong_GB2312"/>
      <w:b/>
      <w:bCs/>
      <w:spacing w:val="300"/>
      <w:kern w:val="2"/>
      <w:sz w:val="18"/>
      <w:szCs w:val="18"/>
      <w:lang w:val="en-US" w:eastAsia="zh-CN"/>
    </w:rPr>
  </w:style>
  <w:style w:type="character" w:customStyle="1" w:styleId="713">
    <w:name w:val="Char Char7"/>
    <w:autoRedefine/>
    <w:semiHidden/>
    <w:qFormat/>
    <w:uiPriority w:val="99"/>
    <w:rPr>
      <w:rFonts w:eastAsia="宋体"/>
      <w:kern w:val="2"/>
      <w:sz w:val="24"/>
      <w:szCs w:val="24"/>
      <w:lang w:val="en-US" w:eastAsia="zh-CN"/>
    </w:rPr>
  </w:style>
  <w:style w:type="character" w:customStyle="1" w:styleId="714">
    <w:name w:val="表名 Char"/>
    <w:autoRedefine/>
    <w:qFormat/>
    <w:uiPriority w:val="99"/>
    <w:rPr>
      <w:rFonts w:eastAsia="宋体"/>
      <w:b/>
      <w:bCs/>
      <w:kern w:val="2"/>
      <w:sz w:val="24"/>
      <w:szCs w:val="24"/>
      <w:lang w:val="en-US" w:eastAsia="zh-CN"/>
    </w:rPr>
  </w:style>
  <w:style w:type="character" w:customStyle="1" w:styleId="715">
    <w:name w:val="font41"/>
    <w:autoRedefine/>
    <w:qFormat/>
    <w:uiPriority w:val="99"/>
    <w:rPr>
      <w:rFonts w:ascii="FangSong_GB2312" w:eastAsia="Times New Roman" w:cs="FangSong_GB2312"/>
      <w:color w:val="000000"/>
      <w:sz w:val="22"/>
      <w:szCs w:val="22"/>
      <w:u w:val="none"/>
    </w:rPr>
  </w:style>
  <w:style w:type="character" w:customStyle="1" w:styleId="716">
    <w:name w:val="纯文本 Char_0"/>
    <w:link w:val="95"/>
    <w:autoRedefine/>
    <w:qFormat/>
    <w:locked/>
    <w:uiPriority w:val="99"/>
    <w:rPr>
      <w:rFonts w:ascii="宋体" w:hAnsi="Courier New" w:cs="宋体"/>
      <w:kern w:val="2"/>
      <w:sz w:val="21"/>
      <w:szCs w:val="21"/>
      <w:lang w:val="en-US" w:eastAsia="zh-CN"/>
    </w:rPr>
  </w:style>
  <w:style w:type="character" w:customStyle="1" w:styleId="717">
    <w:name w:val="正文 项目2 Char"/>
    <w:basedOn w:val="718"/>
    <w:autoRedefine/>
    <w:qFormat/>
    <w:uiPriority w:val="99"/>
  </w:style>
  <w:style w:type="character" w:customStyle="1" w:styleId="718">
    <w:name w:val="正文 项目 Char"/>
    <w:autoRedefine/>
    <w:qFormat/>
    <w:uiPriority w:val="99"/>
    <w:rPr>
      <w:rFonts w:ascii="FangSong_GB2312" w:hAnsi="FangSong_GB2312" w:eastAsia="Times New Roman" w:cs="FangSong_GB2312"/>
      <w:kern w:val="2"/>
      <w:sz w:val="24"/>
      <w:szCs w:val="24"/>
    </w:rPr>
  </w:style>
  <w:style w:type="character" w:customStyle="1" w:styleId="719">
    <w:name w:val="h Char Char1"/>
    <w:autoRedefine/>
    <w:qFormat/>
    <w:uiPriority w:val="99"/>
    <w:rPr>
      <w:rFonts w:eastAsia="宋体"/>
      <w:kern w:val="2"/>
      <w:sz w:val="18"/>
      <w:szCs w:val="18"/>
      <w:lang w:val="en-US" w:eastAsia="zh-CN"/>
    </w:rPr>
  </w:style>
  <w:style w:type="character" w:customStyle="1" w:styleId="720">
    <w:name w:val="Char Char27"/>
    <w:autoRedefine/>
    <w:qFormat/>
    <w:uiPriority w:val="99"/>
    <w:rPr>
      <w:rFonts w:ascii="宋体" w:hAnsi="宋体" w:eastAsia="宋体" w:cs="宋体"/>
      <w:color w:val="000000"/>
      <w:kern w:val="1"/>
      <w:sz w:val="28"/>
      <w:szCs w:val="28"/>
      <w:lang w:val="en-US" w:eastAsia="zh-CN"/>
    </w:rPr>
  </w:style>
  <w:style w:type="character" w:customStyle="1" w:styleId="721">
    <w:name w:val="px14"/>
    <w:autoRedefine/>
    <w:qFormat/>
    <w:uiPriority w:val="99"/>
    <w:rPr>
      <w:rFonts w:ascii="FangSong_GB2312" w:eastAsia="微软雅黑" w:cs="FangSong_GB2312"/>
      <w:b/>
      <w:bCs/>
      <w:kern w:val="2"/>
      <w:sz w:val="32"/>
      <w:szCs w:val="32"/>
      <w:lang w:val="en-US" w:eastAsia="zh-CN"/>
    </w:rPr>
  </w:style>
  <w:style w:type="character" w:customStyle="1" w:styleId="722">
    <w:name w:val="HTML 预设格式 Char1"/>
    <w:autoRedefine/>
    <w:qFormat/>
    <w:uiPriority w:val="99"/>
    <w:rPr>
      <w:rFonts w:ascii="Courier New" w:hAnsi="Courier New" w:eastAsia="宋体" w:cs="Courier New"/>
      <w:sz w:val="20"/>
      <w:szCs w:val="20"/>
    </w:rPr>
  </w:style>
  <w:style w:type="character" w:customStyle="1" w:styleId="723">
    <w:name w:val="普通文字 Char1"/>
    <w:autoRedefine/>
    <w:qFormat/>
    <w:uiPriority w:val="99"/>
    <w:rPr>
      <w:rFonts w:ascii="宋体" w:hAnsi="Courier New" w:eastAsia="宋体" w:cs="宋体"/>
      <w:kern w:val="2"/>
      <w:sz w:val="21"/>
      <w:szCs w:val="21"/>
      <w:lang w:val="en-US" w:eastAsia="zh-CN"/>
    </w:rPr>
  </w:style>
  <w:style w:type="character" w:customStyle="1" w:styleId="724">
    <w:name w:val="hei16b1"/>
    <w:autoRedefine/>
    <w:qFormat/>
    <w:uiPriority w:val="99"/>
    <w:rPr>
      <w:rFonts w:ascii="Arial" w:hAnsi="Arial" w:cs="Arial"/>
      <w:b/>
      <w:bCs/>
      <w:color w:val="000000"/>
      <w:sz w:val="24"/>
      <w:szCs w:val="24"/>
    </w:rPr>
  </w:style>
  <w:style w:type="character" w:customStyle="1" w:styleId="725">
    <w:name w:val="正文（绿盟科技） Char"/>
    <w:link w:val="97"/>
    <w:autoRedefine/>
    <w:qFormat/>
    <w:locked/>
    <w:uiPriority w:val="99"/>
    <w:rPr>
      <w:rFonts w:ascii="Arial" w:hAnsi="Arial" w:cs="Arial"/>
      <w:sz w:val="21"/>
      <w:szCs w:val="21"/>
    </w:rPr>
  </w:style>
  <w:style w:type="character" w:customStyle="1" w:styleId="726">
    <w:name w:val="Char Char19"/>
    <w:autoRedefine/>
    <w:qFormat/>
    <w:uiPriority w:val="99"/>
    <w:rPr>
      <w:rFonts w:ascii="宋体" w:eastAsia="宋体" w:cs="宋体"/>
      <w:i/>
      <w:iCs/>
      <w:sz w:val="24"/>
      <w:szCs w:val="24"/>
    </w:rPr>
  </w:style>
  <w:style w:type="character" w:customStyle="1" w:styleId="727">
    <w:name w:val="页脚 Char"/>
    <w:autoRedefine/>
    <w:qFormat/>
    <w:uiPriority w:val="99"/>
    <w:rPr>
      <w:rFonts w:eastAsia="Times New Roman"/>
      <w:kern w:val="2"/>
      <w:sz w:val="18"/>
      <w:szCs w:val="18"/>
      <w:lang w:val="en-US" w:eastAsia="zh-CN"/>
    </w:rPr>
  </w:style>
  <w:style w:type="character" w:customStyle="1" w:styleId="728">
    <w:name w:val="批注主题 Char"/>
    <w:autoRedefine/>
    <w:qFormat/>
    <w:uiPriority w:val="99"/>
    <w:rPr>
      <w:rFonts w:eastAsia="宋体"/>
      <w:b/>
      <w:bCs/>
      <w:kern w:val="2"/>
      <w:sz w:val="24"/>
      <w:szCs w:val="24"/>
      <w:lang w:val="en-US" w:eastAsia="zh-CN"/>
    </w:rPr>
  </w:style>
  <w:style w:type="character" w:customStyle="1" w:styleId="729">
    <w:name w:val="标题 2 字符"/>
    <w:autoRedefine/>
    <w:qFormat/>
    <w:uiPriority w:val="99"/>
    <w:rPr>
      <w:rFonts w:ascii="FangSong_GB2312" w:hAnsi="Times New Roman" w:eastAsia="Times New Roman" w:cs="FangSong_GB2312"/>
      <w:b/>
      <w:bCs/>
      <w:kern w:val="2"/>
      <w:sz w:val="24"/>
      <w:szCs w:val="24"/>
      <w:lang w:val="zh-CN"/>
    </w:rPr>
  </w:style>
  <w:style w:type="character" w:customStyle="1" w:styleId="730">
    <w:name w:val="Char Char72"/>
    <w:autoRedefine/>
    <w:qFormat/>
    <w:uiPriority w:val="99"/>
    <w:rPr>
      <w:rFonts w:eastAsia="宋体"/>
      <w:kern w:val="2"/>
      <w:sz w:val="24"/>
      <w:szCs w:val="24"/>
      <w:lang w:val="en-US" w:eastAsia="zh-CN"/>
    </w:rPr>
  </w:style>
  <w:style w:type="character" w:customStyle="1" w:styleId="731">
    <w:name w:val="正文文本缩进 Char2"/>
    <w:autoRedefine/>
    <w:qFormat/>
    <w:uiPriority w:val="99"/>
    <w:rPr>
      <w:rFonts w:ascii="Times New Roman" w:hAnsi="Times New Roman" w:eastAsia="宋体" w:cs="Times New Roman"/>
      <w:snapToGrid w:val="0"/>
      <w:kern w:val="0"/>
      <w:sz w:val="24"/>
      <w:szCs w:val="24"/>
    </w:rPr>
  </w:style>
  <w:style w:type="character" w:customStyle="1" w:styleId="732">
    <w:name w:val="样式2 Char"/>
    <w:autoRedefine/>
    <w:qFormat/>
    <w:uiPriority w:val="99"/>
    <w:rPr>
      <w:rFonts w:ascii="FangSong_GB2312" w:hAnsi="仿宋" w:eastAsia="Times New Roman" w:cs="FangSong_GB2312"/>
      <w:b/>
      <w:bCs/>
      <w:sz w:val="30"/>
      <w:szCs w:val="30"/>
      <w:lang w:val="zh-CN"/>
    </w:rPr>
  </w:style>
  <w:style w:type="character" w:customStyle="1" w:styleId="733">
    <w:name w:val="表格名称[858D7CFB-ED40-4347-BF05-701D383B685F]"/>
    <w:link w:val="98"/>
    <w:autoRedefine/>
    <w:qFormat/>
    <w:locked/>
    <w:uiPriority w:val="99"/>
    <w:rPr>
      <w:sz w:val="32"/>
      <w:szCs w:val="32"/>
    </w:rPr>
  </w:style>
  <w:style w:type="character" w:customStyle="1" w:styleId="734">
    <w:name w:val="Char Char4"/>
    <w:autoRedefine/>
    <w:qFormat/>
    <w:uiPriority w:val="99"/>
    <w:rPr>
      <w:rFonts w:eastAsia="宋体"/>
      <w:b/>
      <w:bCs/>
      <w:sz w:val="24"/>
      <w:szCs w:val="24"/>
      <w:lang w:eastAsia="zh-CN"/>
    </w:rPr>
  </w:style>
  <w:style w:type="character" w:customStyle="1" w:styleId="735">
    <w:name w:val="c7 style3"/>
    <w:autoRedefine/>
    <w:qFormat/>
    <w:uiPriority w:val="99"/>
  </w:style>
  <w:style w:type="character" w:customStyle="1" w:styleId="736">
    <w:name w:val="正文文本 3 Char1"/>
    <w:autoRedefine/>
    <w:semiHidden/>
    <w:qFormat/>
    <w:uiPriority w:val="99"/>
    <w:rPr>
      <w:rFonts w:ascii="Times New Roman" w:hAnsi="Times New Roman" w:eastAsia="宋体" w:cs="Times New Roman"/>
      <w:sz w:val="16"/>
      <w:szCs w:val="16"/>
    </w:rPr>
  </w:style>
  <w:style w:type="character" w:customStyle="1" w:styleId="737">
    <w:name w:val="tw4winInternal"/>
    <w:autoRedefine/>
    <w:qFormat/>
    <w:uiPriority w:val="99"/>
    <w:rPr>
      <w:rFonts w:ascii="Courier New" w:hAnsi="Courier New" w:cs="Courier New"/>
      <w:color w:val="FF0000"/>
      <w:lang w:val="en-US" w:eastAsia="zh-CN"/>
    </w:rPr>
  </w:style>
  <w:style w:type="character" w:customStyle="1" w:styleId="738">
    <w:name w:val="Char Char10"/>
    <w:autoRedefine/>
    <w:semiHidden/>
    <w:qFormat/>
    <w:uiPriority w:val="99"/>
    <w:rPr>
      <w:rFonts w:ascii="宋体" w:eastAsia="宋体" w:cs="宋体"/>
      <w:kern w:val="2"/>
      <w:sz w:val="24"/>
      <w:szCs w:val="24"/>
      <w:lang w:val="en-US" w:eastAsia="zh-CN"/>
    </w:rPr>
  </w:style>
  <w:style w:type="character" w:customStyle="1" w:styleId="739">
    <w:name w:val="shadow11"/>
    <w:autoRedefine/>
    <w:qFormat/>
    <w:uiPriority w:val="99"/>
    <w:rPr>
      <w:color w:val="000000"/>
      <w:sz w:val="21"/>
      <w:szCs w:val="21"/>
    </w:rPr>
  </w:style>
  <w:style w:type="character" w:customStyle="1" w:styleId="740">
    <w:name w:val="正文非缩进 Char3"/>
    <w:autoRedefine/>
    <w:qFormat/>
    <w:uiPriority w:val="99"/>
    <w:rPr>
      <w:rFonts w:ascii="宋体" w:eastAsia="宋体" w:cs="宋体"/>
      <w:snapToGrid w:val="0"/>
      <w:color w:val="000000"/>
      <w:kern w:val="28"/>
      <w:sz w:val="28"/>
      <w:szCs w:val="28"/>
      <w:lang w:val="en-US" w:eastAsia="zh-CN"/>
    </w:rPr>
  </w:style>
  <w:style w:type="character" w:customStyle="1" w:styleId="741">
    <w:name w:val="Char Char"/>
    <w:autoRedefine/>
    <w:qFormat/>
    <w:uiPriority w:val="99"/>
    <w:rPr>
      <w:rFonts w:ascii="宋体" w:hAnsi="Courier New" w:eastAsia="宋体" w:cs="宋体"/>
      <w:kern w:val="2"/>
      <w:sz w:val="21"/>
      <w:szCs w:val="21"/>
      <w:lang w:val="en-US" w:eastAsia="zh-CN"/>
    </w:rPr>
  </w:style>
  <w:style w:type="character" w:customStyle="1" w:styleId="742">
    <w:name w:val="签名 Char1"/>
    <w:autoRedefine/>
    <w:qFormat/>
    <w:uiPriority w:val="99"/>
    <w:rPr>
      <w:rFonts w:ascii="Times New Roman" w:hAnsi="Times New Roman" w:eastAsia="宋体" w:cs="Times New Roman"/>
      <w:sz w:val="24"/>
      <w:szCs w:val="24"/>
    </w:rPr>
  </w:style>
  <w:style w:type="character" w:customStyle="1" w:styleId="743">
    <w:name w:val="Char Char18"/>
    <w:autoRedefine/>
    <w:qFormat/>
    <w:uiPriority w:val="99"/>
    <w:rPr>
      <w:rFonts w:ascii="宋体" w:eastAsia="宋体" w:cs="宋体"/>
      <w:sz w:val="28"/>
      <w:szCs w:val="28"/>
    </w:rPr>
  </w:style>
  <w:style w:type="character" w:customStyle="1" w:styleId="744">
    <w:name w:val="批注文字 Char"/>
    <w:autoRedefine/>
    <w:qFormat/>
    <w:uiPriority w:val="99"/>
    <w:rPr>
      <w:kern w:val="2"/>
      <w:sz w:val="24"/>
      <w:szCs w:val="24"/>
    </w:rPr>
  </w:style>
  <w:style w:type="character" w:customStyle="1" w:styleId="745">
    <w:name w:val="Char Char22"/>
    <w:autoRedefine/>
    <w:qFormat/>
    <w:uiPriority w:val="99"/>
    <w:rPr>
      <w:rFonts w:ascii="宋体" w:eastAsia="宋体" w:cs="宋体"/>
      <w:kern w:val="1"/>
      <w:sz w:val="24"/>
      <w:szCs w:val="24"/>
    </w:rPr>
  </w:style>
  <w:style w:type="character" w:customStyle="1" w:styleId="746">
    <w:name w:val="pt141"/>
    <w:autoRedefine/>
    <w:qFormat/>
    <w:uiPriority w:val="99"/>
    <w:rPr>
      <w:color w:val="auto"/>
      <w:sz w:val="22"/>
      <w:szCs w:val="22"/>
    </w:rPr>
  </w:style>
  <w:style w:type="character" w:customStyle="1" w:styleId="747">
    <w:name w:val="正文文本缩进 2 Char1"/>
    <w:autoRedefine/>
    <w:semiHidden/>
    <w:qFormat/>
    <w:uiPriority w:val="99"/>
    <w:rPr>
      <w:rFonts w:ascii="Times New Roman" w:hAnsi="Times New Roman" w:eastAsia="宋体" w:cs="Times New Roman"/>
      <w:sz w:val="24"/>
      <w:szCs w:val="24"/>
    </w:rPr>
  </w:style>
  <w:style w:type="character" w:customStyle="1" w:styleId="748">
    <w:name w:val="Balloon Text Char1"/>
    <w:link w:val="40"/>
    <w:autoRedefine/>
    <w:qFormat/>
    <w:locked/>
    <w:uiPriority w:val="99"/>
    <w:rPr>
      <w:kern w:val="2"/>
      <w:sz w:val="18"/>
      <w:szCs w:val="18"/>
    </w:rPr>
  </w:style>
  <w:style w:type="character" w:customStyle="1" w:styleId="749">
    <w:name w:val="Char Char611"/>
    <w:autoRedefine/>
    <w:qFormat/>
    <w:uiPriority w:val="99"/>
    <w:rPr>
      <w:rFonts w:eastAsia="宋体"/>
      <w:kern w:val="2"/>
      <w:sz w:val="24"/>
      <w:szCs w:val="24"/>
      <w:lang w:val="en-US" w:eastAsia="zh-CN"/>
    </w:rPr>
  </w:style>
  <w:style w:type="character" w:customStyle="1" w:styleId="750">
    <w:name w:val="highlight1"/>
    <w:autoRedefine/>
    <w:qFormat/>
    <w:uiPriority w:val="99"/>
    <w:rPr>
      <w:rFonts w:ascii="FangSong_GB2312" w:eastAsia="微软雅黑" w:cs="FangSong_GB2312"/>
      <w:b/>
      <w:bCs/>
      <w:kern w:val="2"/>
      <w:sz w:val="23"/>
      <w:szCs w:val="23"/>
      <w:lang w:val="en-US" w:eastAsia="zh-CN"/>
    </w:rPr>
  </w:style>
  <w:style w:type="character" w:customStyle="1" w:styleId="751">
    <w:name w:val="my正文 Char"/>
    <w:link w:val="99"/>
    <w:autoRedefine/>
    <w:qFormat/>
    <w:locked/>
    <w:uiPriority w:val="99"/>
    <w:rPr>
      <w:rFonts w:ascii="Tahoma" w:hAnsi="Tahoma" w:cs="Tahoma"/>
      <w:sz w:val="24"/>
      <w:szCs w:val="24"/>
    </w:rPr>
  </w:style>
  <w:style w:type="character" w:customStyle="1" w:styleId="752">
    <w:name w:val="Normal Indent Char1"/>
    <w:link w:val="5"/>
    <w:autoRedefine/>
    <w:qFormat/>
    <w:locked/>
    <w:uiPriority w:val="99"/>
    <w:rPr>
      <w:rFonts w:ascii="宋体" w:eastAsia="宋体" w:cs="宋体"/>
      <w:snapToGrid w:val="0"/>
      <w:color w:val="000000"/>
      <w:kern w:val="28"/>
      <w:sz w:val="28"/>
      <w:szCs w:val="28"/>
      <w:lang w:val="en-US" w:eastAsia="zh-CN"/>
    </w:rPr>
  </w:style>
  <w:style w:type="character" w:customStyle="1" w:styleId="753">
    <w:name w:val="Used by Word for text of Help footnotes Char Char1"/>
    <w:autoRedefine/>
    <w:qFormat/>
    <w:uiPriority w:val="99"/>
    <w:rPr>
      <w:color w:val="0000FF"/>
      <w:sz w:val="21"/>
      <w:szCs w:val="21"/>
    </w:rPr>
  </w:style>
  <w:style w:type="character" w:customStyle="1" w:styleId="754">
    <w:name w:val="页眉 Char"/>
    <w:autoRedefine/>
    <w:qFormat/>
    <w:uiPriority w:val="99"/>
    <w:rPr>
      <w:rFonts w:eastAsia="Times New Roman"/>
      <w:kern w:val="2"/>
      <w:sz w:val="18"/>
      <w:szCs w:val="18"/>
      <w:lang w:val="en-US" w:eastAsia="zh-CN"/>
    </w:rPr>
  </w:style>
  <w:style w:type="character" w:customStyle="1" w:styleId="755">
    <w:name w:val="FA正文 Char Char"/>
    <w:autoRedefine/>
    <w:qFormat/>
    <w:uiPriority w:val="99"/>
    <w:rPr>
      <w:rFonts w:hAnsi="宋体"/>
      <w:kern w:val="2"/>
      <w:sz w:val="24"/>
      <w:szCs w:val="24"/>
    </w:rPr>
  </w:style>
  <w:style w:type="character" w:customStyle="1" w:styleId="756">
    <w:name w:val="纯文本 字符"/>
    <w:autoRedefine/>
    <w:qFormat/>
    <w:uiPriority w:val="99"/>
    <w:rPr>
      <w:rFonts w:ascii="宋体" w:hAnsi="Courier New" w:eastAsia="宋体" w:cs="宋体"/>
      <w:snapToGrid w:val="0"/>
      <w:kern w:val="2"/>
      <w:sz w:val="21"/>
      <w:szCs w:val="21"/>
      <w:lang w:val="en-US" w:eastAsia="zh-CN"/>
    </w:rPr>
  </w:style>
  <w:style w:type="character" w:customStyle="1" w:styleId="757">
    <w:name w:val="3级 Char"/>
    <w:link w:val="100"/>
    <w:autoRedefine/>
    <w:qFormat/>
    <w:locked/>
    <w:uiPriority w:val="99"/>
    <w:rPr>
      <w:rFonts w:ascii="宋体" w:eastAsia="宋体" w:cs="宋体"/>
      <w:b/>
      <w:bCs/>
      <w:sz w:val="28"/>
      <w:szCs w:val="28"/>
    </w:rPr>
  </w:style>
  <w:style w:type="character" w:customStyle="1" w:styleId="758">
    <w:name w:val="myp11"/>
    <w:autoRedefine/>
    <w:qFormat/>
    <w:uiPriority w:val="99"/>
    <w:rPr>
      <w:rFonts w:ascii="FangSong_GB2312" w:eastAsia="微软雅黑" w:cs="FangSong_GB2312"/>
      <w:b/>
      <w:bCs/>
      <w:kern w:val="2"/>
      <w:sz w:val="32"/>
      <w:szCs w:val="32"/>
      <w:lang w:val="en-US" w:eastAsia="zh-CN"/>
    </w:rPr>
  </w:style>
  <w:style w:type="character" w:customStyle="1" w:styleId="759">
    <w:name w:val="Document Map Char1"/>
    <w:link w:val="19"/>
    <w:autoRedefine/>
    <w:qFormat/>
    <w:locked/>
    <w:uiPriority w:val="99"/>
    <w:rPr>
      <w:kern w:val="2"/>
      <w:sz w:val="24"/>
      <w:szCs w:val="24"/>
      <w:shd w:val="clear" w:color="auto" w:fill="000080"/>
    </w:rPr>
  </w:style>
  <w:style w:type="character" w:customStyle="1" w:styleId="760">
    <w:name w:val="H6 Char"/>
    <w:autoRedefine/>
    <w:qFormat/>
    <w:uiPriority w:val="99"/>
    <w:rPr>
      <w:rFonts w:ascii="Arial" w:hAnsi="Arial" w:eastAsia="黑体" w:cs="Arial"/>
      <w:b/>
      <w:bCs/>
      <w:kern w:val="2"/>
      <w:sz w:val="24"/>
      <w:szCs w:val="24"/>
    </w:rPr>
  </w:style>
  <w:style w:type="character" w:customStyle="1" w:styleId="761">
    <w:name w:val="Char Char91"/>
    <w:autoRedefine/>
    <w:qFormat/>
    <w:uiPriority w:val="99"/>
    <w:rPr>
      <w:rFonts w:eastAsia="宋体"/>
      <w:kern w:val="2"/>
      <w:sz w:val="18"/>
      <w:szCs w:val="18"/>
      <w:lang w:val="en-US" w:eastAsia="zh-CN"/>
    </w:rPr>
  </w:style>
  <w:style w:type="character" w:customStyle="1" w:styleId="762">
    <w:name w:val="副标题 Char1"/>
    <w:autoRedefine/>
    <w:qFormat/>
    <w:uiPriority w:val="99"/>
    <w:rPr>
      <w:rFonts w:ascii="Cambria" w:hAnsi="Cambria" w:eastAsia="宋体" w:cs="Cambria"/>
      <w:b/>
      <w:bCs/>
      <w:snapToGrid w:val="0"/>
      <w:kern w:val="28"/>
      <w:sz w:val="32"/>
      <w:szCs w:val="32"/>
    </w:rPr>
  </w:style>
  <w:style w:type="character" w:customStyle="1" w:styleId="763">
    <w:name w:val="font61"/>
    <w:autoRedefine/>
    <w:qFormat/>
    <w:uiPriority w:val="99"/>
    <w:rPr>
      <w:rFonts w:ascii="仿宋" w:hAnsi="仿宋" w:eastAsia="仿宋" w:cs="仿宋"/>
      <w:color w:val="000000"/>
      <w:sz w:val="20"/>
      <w:szCs w:val="20"/>
      <w:u w:val="none"/>
    </w:rPr>
  </w:style>
  <w:style w:type="character" w:customStyle="1" w:styleId="764">
    <w:name w:val="bod1"/>
    <w:autoRedefine/>
    <w:qFormat/>
    <w:uiPriority w:val="99"/>
    <w:rPr>
      <w:rFonts w:ascii="MS Sans Serif" w:hAnsi="MS Sans Serif" w:eastAsia="微软雅黑" w:cs="MS Sans Serif"/>
      <w:b/>
      <w:bCs/>
      <w:color w:val="000000"/>
      <w:kern w:val="2"/>
      <w:sz w:val="20"/>
      <w:szCs w:val="20"/>
      <w:lang w:val="en-US" w:eastAsia="zh-CN"/>
    </w:rPr>
  </w:style>
  <w:style w:type="character" w:customStyle="1" w:styleId="765">
    <w:name w:val="Char Char211"/>
    <w:autoRedefine/>
    <w:qFormat/>
    <w:uiPriority w:val="99"/>
    <w:rPr>
      <w:rFonts w:eastAsia="宋体"/>
      <w:b/>
      <w:bCs/>
      <w:kern w:val="2"/>
      <w:sz w:val="24"/>
      <w:szCs w:val="24"/>
      <w:lang w:val="en-US" w:eastAsia="zh-CN"/>
    </w:rPr>
  </w:style>
  <w:style w:type="character" w:customStyle="1" w:styleId="766">
    <w:name w:val="标题 2 Char"/>
    <w:autoRedefine/>
    <w:qFormat/>
    <w:uiPriority w:val="99"/>
    <w:rPr>
      <w:rFonts w:ascii="Arial" w:hAnsi="Arial" w:eastAsia="黑体" w:cs="Arial"/>
      <w:b/>
      <w:bCs/>
      <w:kern w:val="2"/>
      <w:sz w:val="32"/>
      <w:szCs w:val="32"/>
      <w:lang w:val="en-US" w:eastAsia="zh-CN"/>
    </w:rPr>
  </w:style>
  <w:style w:type="character" w:customStyle="1" w:styleId="767">
    <w:name w:val="maywed421"/>
    <w:autoRedefine/>
    <w:qFormat/>
    <w:uiPriority w:val="99"/>
    <w:rPr>
      <w:color w:val="auto"/>
      <w:u w:val="none"/>
    </w:rPr>
  </w:style>
  <w:style w:type="character" w:customStyle="1" w:styleId="768">
    <w:name w:val="正文文本缩进 Char"/>
    <w:autoRedefine/>
    <w:qFormat/>
    <w:uiPriority w:val="99"/>
    <w:rPr>
      <w:rFonts w:ascii="宋体" w:eastAsia="宋体" w:cs="宋体"/>
      <w:kern w:val="2"/>
      <w:sz w:val="24"/>
      <w:szCs w:val="24"/>
    </w:rPr>
  </w:style>
  <w:style w:type="character" w:customStyle="1" w:styleId="769">
    <w:name w:val="Char Char102"/>
    <w:autoRedefine/>
    <w:semiHidden/>
    <w:qFormat/>
    <w:uiPriority w:val="99"/>
    <w:rPr>
      <w:rFonts w:ascii="宋体" w:eastAsia="宋体" w:cs="宋体"/>
      <w:kern w:val="2"/>
      <w:sz w:val="24"/>
      <w:szCs w:val="24"/>
      <w:lang w:val="en-US" w:eastAsia="zh-CN"/>
    </w:rPr>
  </w:style>
  <w:style w:type="character" w:customStyle="1" w:styleId="770">
    <w:name w:val="页眉 Char1"/>
    <w:autoRedefine/>
    <w:qFormat/>
    <w:uiPriority w:val="99"/>
    <w:rPr>
      <w:rFonts w:eastAsia="宋体"/>
      <w:kern w:val="2"/>
      <w:sz w:val="18"/>
      <w:szCs w:val="18"/>
      <w:lang w:val="en-US" w:eastAsia="zh-CN"/>
    </w:rPr>
  </w:style>
  <w:style w:type="character" w:customStyle="1" w:styleId="771">
    <w:name w:val="md"/>
    <w:basedOn w:val="70"/>
    <w:autoRedefine/>
    <w:qFormat/>
    <w:uiPriority w:val="99"/>
    <w:rPr>
      <w:rFonts w:ascii="Arial" w:hAnsi="Arial" w:eastAsia="黑体" w:cs="Arial"/>
      <w:snapToGrid w:val="0"/>
      <w:kern w:val="0"/>
      <w:sz w:val="21"/>
      <w:szCs w:val="21"/>
    </w:rPr>
  </w:style>
  <w:style w:type="character" w:customStyle="1" w:styleId="772">
    <w:name w:val="big1"/>
    <w:autoRedefine/>
    <w:qFormat/>
    <w:uiPriority w:val="99"/>
    <w:rPr>
      <w:rFonts w:ascii="宋体" w:hAnsi="宋体" w:eastAsia="宋体" w:cs="宋体"/>
      <w:color w:val="auto"/>
      <w:sz w:val="22"/>
      <w:szCs w:val="22"/>
    </w:rPr>
  </w:style>
  <w:style w:type="character" w:customStyle="1" w:styleId="773">
    <w:name w:val="Char Char311"/>
    <w:autoRedefine/>
    <w:qFormat/>
    <w:uiPriority w:val="99"/>
    <w:rPr>
      <w:rFonts w:eastAsia="宋体"/>
      <w:kern w:val="2"/>
      <w:sz w:val="24"/>
      <w:szCs w:val="24"/>
      <w:lang w:val="en-US" w:eastAsia="zh-CN"/>
    </w:rPr>
  </w:style>
  <w:style w:type="character" w:customStyle="1" w:styleId="774">
    <w:name w:val="Char Char81"/>
    <w:autoRedefine/>
    <w:qFormat/>
    <w:uiPriority w:val="99"/>
    <w:rPr>
      <w:rFonts w:eastAsia="宋体"/>
      <w:b/>
      <w:bCs/>
      <w:sz w:val="24"/>
      <w:szCs w:val="24"/>
      <w:lang w:eastAsia="zh-CN"/>
    </w:rPr>
  </w:style>
  <w:style w:type="character" w:customStyle="1" w:styleId="775">
    <w:name w:val="样式3 Char"/>
    <w:basedOn w:val="732"/>
    <w:autoRedefine/>
    <w:qFormat/>
    <w:uiPriority w:val="99"/>
  </w:style>
  <w:style w:type="character" w:customStyle="1" w:styleId="776">
    <w:name w:val="正文首行缩进 2 Char1"/>
    <w:autoRedefine/>
    <w:qFormat/>
    <w:uiPriority w:val="99"/>
    <w:rPr>
      <w:rFonts w:ascii="Times New Roman" w:hAnsi="Times New Roman" w:eastAsia="宋体" w:cs="Times New Roman"/>
      <w:kern w:val="2"/>
      <w:sz w:val="24"/>
      <w:szCs w:val="24"/>
    </w:rPr>
  </w:style>
  <w:style w:type="character" w:customStyle="1" w:styleId="777">
    <w:name w:val="副标题 Char2"/>
    <w:autoRedefine/>
    <w:qFormat/>
    <w:uiPriority w:val="99"/>
    <w:rPr>
      <w:rFonts w:ascii="Cambria" w:hAnsi="Cambria" w:eastAsia="宋体" w:cs="Cambria"/>
      <w:b/>
      <w:bCs/>
      <w:snapToGrid w:val="0"/>
      <w:kern w:val="28"/>
      <w:sz w:val="32"/>
      <w:szCs w:val="32"/>
    </w:rPr>
  </w:style>
  <w:style w:type="character" w:customStyle="1" w:styleId="778">
    <w:name w:val="标题4-dyf Char"/>
    <w:link w:val="102"/>
    <w:autoRedefine/>
    <w:qFormat/>
    <w:locked/>
    <w:uiPriority w:val="99"/>
    <w:rPr>
      <w:rFonts w:ascii="Cambria" w:hAnsi="Cambria" w:cs="Cambria"/>
      <w:b/>
      <w:bCs/>
      <w:color w:val="000000"/>
      <w:kern w:val="2"/>
      <w:sz w:val="21"/>
      <w:szCs w:val="21"/>
    </w:rPr>
  </w:style>
  <w:style w:type="character" w:customStyle="1" w:styleId="779">
    <w:name w:val="dectext1"/>
    <w:autoRedefine/>
    <w:qFormat/>
    <w:uiPriority w:val="99"/>
    <w:rPr>
      <w:rFonts w:ascii="宋体" w:hAnsi="宋体" w:eastAsia="宋体" w:cs="宋体"/>
      <w:color w:val="auto"/>
      <w:sz w:val="21"/>
      <w:szCs w:val="21"/>
      <w:u w:val="none"/>
    </w:rPr>
  </w:style>
  <w:style w:type="character" w:customStyle="1" w:styleId="780">
    <w:name w:val="冯 Char"/>
    <w:link w:val="103"/>
    <w:autoRedefine/>
    <w:qFormat/>
    <w:locked/>
    <w:uiPriority w:val="99"/>
    <w:rPr>
      <w:rFonts w:ascii="宋体" w:eastAsia="宋体" w:cs="宋体"/>
      <w:color w:val="000000"/>
      <w:sz w:val="24"/>
      <w:szCs w:val="24"/>
    </w:rPr>
  </w:style>
  <w:style w:type="character" w:customStyle="1" w:styleId="781">
    <w:name w:val="Char Char12"/>
    <w:autoRedefine/>
    <w:qFormat/>
    <w:uiPriority w:val="99"/>
    <w:rPr>
      <w:rFonts w:ascii="FangSong_GB2312" w:eastAsia="Times New Roman" w:cs="FangSong_GB2312"/>
      <w:b/>
      <w:bCs/>
      <w:kern w:val="2"/>
      <w:sz w:val="24"/>
      <w:szCs w:val="24"/>
      <w:lang w:val="zh-CN" w:eastAsia="zh-CN"/>
    </w:rPr>
  </w:style>
  <w:style w:type="character" w:customStyle="1" w:styleId="782">
    <w:name w:val="Caption Char"/>
    <w:link w:val="17"/>
    <w:autoRedefine/>
    <w:qFormat/>
    <w:locked/>
    <w:uiPriority w:val="99"/>
    <w:rPr>
      <w:b/>
      <w:bCs/>
      <w:kern w:val="2"/>
      <w:sz w:val="28"/>
      <w:szCs w:val="28"/>
    </w:rPr>
  </w:style>
  <w:style w:type="character" w:customStyle="1" w:styleId="783">
    <w:name w:val="普通文字 Char3"/>
    <w:autoRedefine/>
    <w:qFormat/>
    <w:uiPriority w:val="99"/>
    <w:rPr>
      <w:rFonts w:ascii="宋体" w:hAnsi="Courier New" w:eastAsia="宋体" w:cs="宋体"/>
      <w:kern w:val="2"/>
      <w:sz w:val="21"/>
      <w:szCs w:val="21"/>
      <w:lang w:val="en-US" w:eastAsia="zh-CN"/>
    </w:rPr>
  </w:style>
  <w:style w:type="character" w:customStyle="1" w:styleId="784">
    <w:name w:val="公文正文 Char"/>
    <w:autoRedefine/>
    <w:qFormat/>
    <w:uiPriority w:val="99"/>
    <w:rPr>
      <w:rFonts w:ascii="FangSong_GB2312" w:eastAsia="Times New Roman" w:cs="FangSong_GB2312"/>
      <w:kern w:val="2"/>
      <w:sz w:val="24"/>
      <w:szCs w:val="24"/>
      <w:lang w:val="en-US" w:eastAsia="zh-CN"/>
    </w:rPr>
  </w:style>
  <w:style w:type="character" w:customStyle="1" w:styleId="785">
    <w:name w:val="正文首行缩进 Char Char Char Char Char"/>
    <w:autoRedefine/>
    <w:qFormat/>
    <w:uiPriority w:val="99"/>
    <w:rPr>
      <w:rFonts w:ascii="宋体" w:cs="宋体"/>
      <w:kern w:val="2"/>
      <w:sz w:val="24"/>
      <w:szCs w:val="24"/>
      <w:lang w:val="zh-CN"/>
    </w:rPr>
  </w:style>
  <w:style w:type="character" w:customStyle="1" w:styleId="786">
    <w:name w:val="PI Char"/>
    <w:autoRedefine/>
    <w:qFormat/>
    <w:uiPriority w:val="99"/>
    <w:rPr>
      <w:rFonts w:ascii="宋体" w:hAnsi="宋体" w:eastAsia="宋体" w:cs="宋体"/>
      <w:kern w:val="2"/>
      <w:sz w:val="24"/>
      <w:szCs w:val="24"/>
      <w:lang w:val="en-US" w:eastAsia="zh-CN"/>
    </w:rPr>
  </w:style>
  <w:style w:type="character" w:customStyle="1" w:styleId="787">
    <w:name w:val="Default Char"/>
    <w:link w:val="104"/>
    <w:autoRedefine/>
    <w:qFormat/>
    <w:locked/>
    <w:uiPriority w:val="99"/>
    <w:rPr>
      <w:rFonts w:ascii="FangSong_GB2312" w:eastAsia="Times New Roman" w:cs="FangSong_GB2312"/>
      <w:color w:val="000000"/>
      <w:sz w:val="24"/>
      <w:szCs w:val="24"/>
      <w:lang w:val="en-US" w:eastAsia="zh-CN"/>
    </w:rPr>
  </w:style>
  <w:style w:type="character" w:customStyle="1" w:styleId="788">
    <w:name w:val="style91"/>
    <w:autoRedefine/>
    <w:qFormat/>
    <w:uiPriority w:val="99"/>
    <w:rPr>
      <w:color w:val="auto"/>
    </w:rPr>
  </w:style>
  <w:style w:type="character" w:customStyle="1" w:styleId="789">
    <w:name w:val="列出段落 Char2"/>
    <w:autoRedefine/>
    <w:qFormat/>
    <w:uiPriority w:val="99"/>
    <w:rPr>
      <w:rFonts w:ascii="Calibri" w:hAnsi="Calibri" w:cs="Calibri"/>
      <w:kern w:val="2"/>
      <w:sz w:val="28"/>
      <w:szCs w:val="28"/>
    </w:rPr>
  </w:style>
  <w:style w:type="character" w:customStyle="1" w:styleId="790">
    <w:name w:val="mdeck"/>
    <w:autoRedefine/>
    <w:qFormat/>
    <w:uiPriority w:val="99"/>
    <w:rPr>
      <w:rFonts w:ascii="FangSong_GB2312" w:eastAsia="微软雅黑" w:cs="FangSong_GB2312"/>
      <w:b/>
      <w:bCs/>
      <w:kern w:val="2"/>
      <w:sz w:val="32"/>
      <w:szCs w:val="32"/>
      <w:lang w:val="en-US" w:eastAsia="zh-CN"/>
    </w:rPr>
  </w:style>
  <w:style w:type="character" w:customStyle="1" w:styleId="791">
    <w:name w:val="unnamed11"/>
    <w:autoRedefine/>
    <w:qFormat/>
    <w:uiPriority w:val="99"/>
    <w:rPr>
      <w:sz w:val="20"/>
      <w:szCs w:val="20"/>
    </w:rPr>
  </w:style>
  <w:style w:type="character" w:customStyle="1" w:styleId="792">
    <w:name w:val="正文文本 Char2"/>
    <w:autoRedefine/>
    <w:semiHidden/>
    <w:qFormat/>
    <w:uiPriority w:val="99"/>
    <w:rPr>
      <w:rFonts w:ascii="Times New Roman" w:hAnsi="Times New Roman" w:eastAsia="宋体" w:cs="Times New Roman"/>
      <w:snapToGrid w:val="0"/>
      <w:kern w:val="0"/>
      <w:sz w:val="24"/>
      <w:szCs w:val="24"/>
    </w:rPr>
  </w:style>
  <w:style w:type="character" w:customStyle="1" w:styleId="793">
    <w:name w:val="标书正文格式 Char"/>
    <w:autoRedefine/>
    <w:qFormat/>
    <w:uiPriority w:val="99"/>
    <w:rPr>
      <w:rFonts w:eastAsia="楷体_GB2312"/>
      <w:kern w:val="2"/>
      <w:sz w:val="24"/>
      <w:szCs w:val="24"/>
    </w:rPr>
  </w:style>
  <w:style w:type="character" w:customStyle="1" w:styleId="794">
    <w:name w:val="Char Char11"/>
    <w:autoRedefine/>
    <w:qFormat/>
    <w:locked/>
    <w:uiPriority w:val="99"/>
    <w:rPr>
      <w:rFonts w:ascii="宋体" w:hAnsi="宋体" w:eastAsia="宋体" w:cs="宋体"/>
      <w:b/>
      <w:bCs/>
      <w:kern w:val="2"/>
      <w:sz w:val="24"/>
      <w:szCs w:val="24"/>
      <w:lang w:val="en-US" w:eastAsia="zh-CN"/>
    </w:rPr>
  </w:style>
  <w:style w:type="character" w:customStyle="1" w:styleId="795">
    <w:name w:val="ca-131"/>
    <w:autoRedefine/>
    <w:qFormat/>
    <w:uiPriority w:val="99"/>
    <w:rPr>
      <w:rFonts w:ascii="FangSong_GB2312" w:eastAsia="Times New Roman" w:cs="FangSong_GB2312"/>
      <w:b/>
      <w:bCs/>
      <w:color w:val="000000"/>
      <w:spacing w:val="-20"/>
      <w:sz w:val="24"/>
      <w:szCs w:val="24"/>
    </w:rPr>
  </w:style>
  <w:style w:type="character" w:customStyle="1" w:styleId="796">
    <w:name w:val="tw4winMark"/>
    <w:autoRedefine/>
    <w:qFormat/>
    <w:uiPriority w:val="99"/>
    <w:rPr>
      <w:rFonts w:ascii="Courier New" w:hAnsi="Courier New" w:cs="Courier New"/>
      <w:vanish/>
      <w:color w:val="800080"/>
      <w:sz w:val="24"/>
      <w:szCs w:val="24"/>
      <w:vertAlign w:val="subscript"/>
    </w:rPr>
  </w:style>
  <w:style w:type="character" w:customStyle="1" w:styleId="797">
    <w:name w:val="正文样式 Char"/>
    <w:link w:val="105"/>
    <w:autoRedefine/>
    <w:qFormat/>
    <w:locked/>
    <w:uiPriority w:val="99"/>
    <w:rPr>
      <w:rFonts w:ascii="Calibri" w:hAnsi="Calibri" w:cs="Calibri"/>
      <w:sz w:val="24"/>
      <w:szCs w:val="24"/>
    </w:rPr>
  </w:style>
  <w:style w:type="character" w:customStyle="1" w:styleId="798">
    <w:name w:val="表正文 Char3"/>
    <w:autoRedefine/>
    <w:qFormat/>
    <w:uiPriority w:val="99"/>
    <w:rPr>
      <w:rFonts w:eastAsia="宋体"/>
    </w:rPr>
  </w:style>
  <w:style w:type="character" w:customStyle="1" w:styleId="799">
    <w:name w:val="H5 Char"/>
    <w:autoRedefine/>
    <w:qFormat/>
    <w:uiPriority w:val="99"/>
    <w:rPr>
      <w:b/>
      <w:bCs/>
      <w:kern w:val="2"/>
      <w:sz w:val="28"/>
      <w:szCs w:val="28"/>
    </w:rPr>
  </w:style>
  <w:style w:type="character" w:customStyle="1" w:styleId="800">
    <w:name w:val="Char Char3"/>
    <w:autoRedefine/>
    <w:qFormat/>
    <w:uiPriority w:val="99"/>
    <w:rPr>
      <w:rFonts w:eastAsia="宋体"/>
      <w:kern w:val="2"/>
      <w:sz w:val="24"/>
      <w:szCs w:val="24"/>
      <w:lang w:val="en-US" w:eastAsia="zh-CN"/>
    </w:rPr>
  </w:style>
  <w:style w:type="character" w:customStyle="1" w:styleId="801">
    <w:name w:val="正文 编号 Char"/>
    <w:autoRedefine/>
    <w:qFormat/>
    <w:uiPriority w:val="99"/>
    <w:rPr>
      <w:rFonts w:ascii="FangSong_GB2312" w:hAnsi="FangSong_GB2312" w:eastAsia="Times New Roman" w:cs="FangSong_GB2312"/>
      <w:kern w:val="2"/>
      <w:sz w:val="24"/>
      <w:szCs w:val="24"/>
    </w:rPr>
  </w:style>
  <w:style w:type="character" w:customStyle="1" w:styleId="802">
    <w:name w:val="question-title2"/>
    <w:autoRedefine/>
    <w:qFormat/>
    <w:uiPriority w:val="99"/>
    <w:rPr>
      <w:rFonts w:ascii="Arial" w:hAnsi="Arial" w:eastAsia="黑体" w:cs="Arial"/>
      <w:snapToGrid w:val="0"/>
      <w:kern w:val="0"/>
      <w:sz w:val="21"/>
      <w:szCs w:val="21"/>
    </w:rPr>
  </w:style>
  <w:style w:type="character" w:customStyle="1" w:styleId="803">
    <w:name w:val="gf正文1 Char Char"/>
    <w:link w:val="106"/>
    <w:autoRedefine/>
    <w:qFormat/>
    <w:locked/>
    <w:uiPriority w:val="99"/>
    <w:rPr>
      <w:rFonts w:ascii="宋体" w:eastAsia="宋体" w:cs="宋体"/>
      <w:kern w:val="2"/>
      <w:sz w:val="24"/>
      <w:szCs w:val="24"/>
    </w:rPr>
  </w:style>
  <w:style w:type="character" w:customStyle="1" w:styleId="804">
    <w:name w:val="Char Char15"/>
    <w:autoRedefine/>
    <w:qFormat/>
    <w:uiPriority w:val="99"/>
    <w:rPr>
      <w:rFonts w:ascii="宋体" w:eastAsia="宋体" w:cs="宋体"/>
      <w:kern w:val="1"/>
      <w:sz w:val="21"/>
      <w:szCs w:val="21"/>
    </w:rPr>
  </w:style>
  <w:style w:type="character" w:customStyle="1" w:styleId="805">
    <w:name w:val="正文缩进 Char3"/>
    <w:autoRedefine/>
    <w:qFormat/>
    <w:uiPriority w:val="99"/>
    <w:rPr>
      <w:rFonts w:ascii="宋体" w:eastAsia="宋体" w:cs="宋体"/>
      <w:snapToGrid w:val="0"/>
      <w:color w:val="000000"/>
      <w:kern w:val="28"/>
      <w:sz w:val="28"/>
      <w:szCs w:val="28"/>
      <w:lang w:val="en-US" w:eastAsia="zh-CN"/>
    </w:rPr>
  </w:style>
  <w:style w:type="character" w:customStyle="1" w:styleId="806">
    <w:name w:val="列出段落 Char1"/>
    <w:link w:val="107"/>
    <w:autoRedefine/>
    <w:qFormat/>
    <w:locked/>
    <w:uiPriority w:val="99"/>
    <w:rPr>
      <w:rFonts w:ascii="Calibri" w:hAnsi="Calibri" w:cs="Calibri"/>
      <w:sz w:val="24"/>
      <w:szCs w:val="24"/>
      <w:lang w:eastAsia="en-US"/>
    </w:rPr>
  </w:style>
  <w:style w:type="character" w:customStyle="1" w:styleId="807">
    <w:name w:val="Char Char8"/>
    <w:autoRedefine/>
    <w:qFormat/>
    <w:uiPriority w:val="99"/>
    <w:rPr>
      <w:rFonts w:eastAsia="宋体"/>
      <w:b/>
      <w:bCs/>
      <w:sz w:val="24"/>
      <w:szCs w:val="24"/>
      <w:lang w:eastAsia="zh-CN"/>
    </w:rPr>
  </w:style>
  <w:style w:type="character" w:customStyle="1" w:styleId="808">
    <w:name w:val="Normal Indent Char Char"/>
    <w:autoRedefine/>
    <w:qFormat/>
    <w:uiPriority w:val="99"/>
    <w:rPr>
      <w:rFonts w:eastAsia="宋体"/>
      <w:kern w:val="2"/>
      <w:sz w:val="21"/>
      <w:szCs w:val="21"/>
      <w:lang w:val="en-US" w:eastAsia="zh-CN"/>
    </w:rPr>
  </w:style>
  <w:style w:type="character" w:customStyle="1" w:styleId="809">
    <w:name w:val="列表段落 字符"/>
    <w:autoRedefine/>
    <w:qFormat/>
    <w:uiPriority w:val="99"/>
  </w:style>
  <w:style w:type="character" w:customStyle="1" w:styleId="810">
    <w:name w:val="Ò³Ã¼ Char Char1"/>
    <w:autoRedefine/>
    <w:qFormat/>
    <w:uiPriority w:val="99"/>
    <w:rPr>
      <w:rFonts w:eastAsia="宋体"/>
      <w:kern w:val="2"/>
      <w:sz w:val="18"/>
      <w:szCs w:val="18"/>
      <w:lang w:val="en-US" w:eastAsia="zh-CN"/>
    </w:rPr>
  </w:style>
  <w:style w:type="character" w:customStyle="1" w:styleId="811">
    <w:name w:val="方案正文 Char"/>
    <w:autoRedefine/>
    <w:qFormat/>
    <w:uiPriority w:val="99"/>
    <w:rPr>
      <w:rFonts w:ascii="FangSong_GB2312" w:eastAsia="Times New Roman" w:cs="FangSong_GB2312"/>
      <w:b/>
      <w:bCs/>
      <w:color w:val="000000"/>
      <w:kern w:val="2"/>
      <w:sz w:val="24"/>
      <w:szCs w:val="24"/>
      <w:lang w:val="en-US" w:eastAsia="zh-CN"/>
    </w:rPr>
  </w:style>
  <w:style w:type="character" w:customStyle="1" w:styleId="812">
    <w:name w:val="Char Char30"/>
    <w:autoRedefine/>
    <w:qFormat/>
    <w:uiPriority w:val="99"/>
    <w:rPr>
      <w:rFonts w:ascii="Arial" w:hAnsi="Arial" w:eastAsia="黑体" w:cs="Arial"/>
      <w:kern w:val="1"/>
      <w:sz w:val="21"/>
      <w:szCs w:val="21"/>
    </w:rPr>
  </w:style>
  <w:style w:type="character" w:customStyle="1" w:styleId="813">
    <w:name w:val="font01"/>
    <w:autoRedefine/>
    <w:qFormat/>
    <w:uiPriority w:val="99"/>
    <w:rPr>
      <w:rFonts w:ascii="微软雅黑" w:hAnsi="微软雅黑" w:eastAsia="微软雅黑" w:cs="微软雅黑"/>
      <w:color w:val="000000"/>
      <w:sz w:val="20"/>
      <w:szCs w:val="20"/>
      <w:u w:val="none"/>
    </w:rPr>
  </w:style>
  <w:style w:type="character" w:customStyle="1" w:styleId="814">
    <w:name w:val="Char Char20"/>
    <w:autoRedefine/>
    <w:qFormat/>
    <w:uiPriority w:val="99"/>
    <w:rPr>
      <w:kern w:val="1"/>
      <w:sz w:val="24"/>
      <w:szCs w:val="24"/>
    </w:rPr>
  </w:style>
  <w:style w:type="character" w:customStyle="1" w:styleId="815">
    <w:name w:val="tw4winExternal"/>
    <w:autoRedefine/>
    <w:qFormat/>
    <w:uiPriority w:val="99"/>
    <w:rPr>
      <w:rFonts w:ascii="Courier New" w:hAnsi="Courier New" w:cs="Courier New"/>
      <w:color w:val="808080"/>
      <w:lang w:val="en-US" w:eastAsia="zh-CN"/>
    </w:rPr>
  </w:style>
  <w:style w:type="character" w:customStyle="1" w:styleId="816">
    <w:name w:val="标题 4 Char1"/>
    <w:autoRedefine/>
    <w:qFormat/>
    <w:uiPriority w:val="99"/>
    <w:rPr>
      <w:rFonts w:ascii="Cambria" w:hAnsi="Cambria" w:eastAsia="宋体" w:cs="Cambria"/>
      <w:b/>
      <w:bCs/>
      <w:kern w:val="2"/>
      <w:sz w:val="28"/>
      <w:szCs w:val="28"/>
    </w:rPr>
  </w:style>
  <w:style w:type="character" w:customStyle="1" w:styleId="817">
    <w:name w:val="批注文字 Char2"/>
    <w:autoRedefine/>
    <w:qFormat/>
    <w:uiPriority w:val="99"/>
    <w:rPr>
      <w:rFonts w:ascii="Times New Roman" w:hAnsi="Times New Roman" w:eastAsia="宋体" w:cs="Times New Roman"/>
      <w:snapToGrid w:val="0"/>
      <w:kern w:val="0"/>
      <w:sz w:val="24"/>
      <w:szCs w:val="24"/>
    </w:rPr>
  </w:style>
  <w:style w:type="character" w:customStyle="1" w:styleId="818">
    <w:name w:val="正文文本 2 Char"/>
    <w:autoRedefine/>
    <w:qFormat/>
    <w:uiPriority w:val="99"/>
    <w:rPr>
      <w:rFonts w:eastAsia="宋体"/>
      <w:kern w:val="2"/>
      <w:sz w:val="24"/>
      <w:szCs w:val="24"/>
      <w:lang w:val="en-US" w:eastAsia="zh-CN"/>
    </w:rPr>
  </w:style>
  <w:style w:type="character" w:customStyle="1" w:styleId="819">
    <w:name w:val="Ò³Ã¼ Char Char"/>
    <w:autoRedefine/>
    <w:qFormat/>
    <w:uiPriority w:val="99"/>
    <w:rPr>
      <w:rFonts w:eastAsia="宋体"/>
      <w:kern w:val="2"/>
      <w:sz w:val="18"/>
      <w:szCs w:val="18"/>
      <w:lang w:val="en-US" w:eastAsia="zh-CN"/>
    </w:rPr>
  </w:style>
  <w:style w:type="character" w:customStyle="1" w:styleId="820">
    <w:name w:val="message1"/>
    <w:autoRedefine/>
    <w:qFormat/>
    <w:uiPriority w:val="99"/>
    <w:rPr>
      <w:rFonts w:ascii="Tahoma" w:hAnsi="Tahoma" w:cs="Tahoma"/>
      <w:sz w:val="18"/>
      <w:szCs w:val="18"/>
    </w:rPr>
  </w:style>
  <w:style w:type="character" w:customStyle="1" w:styleId="821">
    <w:name w:val="Char Char23"/>
    <w:autoRedefine/>
    <w:qFormat/>
    <w:uiPriority w:val="99"/>
    <w:rPr>
      <w:color w:val="0000FF"/>
      <w:sz w:val="21"/>
      <w:szCs w:val="21"/>
    </w:rPr>
  </w:style>
  <w:style w:type="character" w:customStyle="1" w:styleId="822">
    <w:name w:val="批注框文本 字符"/>
    <w:autoRedefine/>
    <w:qFormat/>
    <w:uiPriority w:val="99"/>
    <w:rPr>
      <w:rFonts w:ascii="Arial" w:hAnsi="Arial" w:eastAsia="黑体" w:cs="Arial"/>
      <w:snapToGrid w:val="0"/>
      <w:kern w:val="0"/>
      <w:sz w:val="18"/>
      <w:szCs w:val="18"/>
    </w:rPr>
  </w:style>
  <w:style w:type="character" w:customStyle="1" w:styleId="823">
    <w:name w:val="纯文本 Char2"/>
    <w:autoRedefine/>
    <w:semiHidden/>
    <w:qFormat/>
    <w:uiPriority w:val="99"/>
    <w:rPr>
      <w:rFonts w:ascii="宋体" w:hAnsi="Courier New" w:eastAsia="宋体" w:cs="宋体"/>
    </w:rPr>
  </w:style>
  <w:style w:type="character" w:customStyle="1" w:styleId="824">
    <w:name w:val="Char Char25"/>
    <w:autoRedefine/>
    <w:qFormat/>
    <w:uiPriority w:val="99"/>
    <w:rPr>
      <w:rFonts w:ascii="宋体" w:eastAsia="宋体" w:cs="宋体"/>
      <w:kern w:val="1"/>
      <w:sz w:val="24"/>
      <w:szCs w:val="24"/>
      <w:lang w:val="zh-CN"/>
    </w:rPr>
  </w:style>
  <w:style w:type="character" w:customStyle="1" w:styleId="825">
    <w:name w:val="Char Char411"/>
    <w:autoRedefine/>
    <w:qFormat/>
    <w:uiPriority w:val="99"/>
    <w:rPr>
      <w:rFonts w:eastAsia="宋体"/>
      <w:b/>
      <w:bCs/>
      <w:sz w:val="24"/>
      <w:szCs w:val="24"/>
      <w:lang w:eastAsia="zh-CN"/>
    </w:rPr>
  </w:style>
  <w:style w:type="character" w:customStyle="1" w:styleId="826">
    <w:name w:val="此正文 Char"/>
    <w:link w:val="109"/>
    <w:autoRedefine/>
    <w:qFormat/>
    <w:locked/>
    <w:uiPriority w:val="99"/>
    <w:rPr>
      <w:kern w:val="2"/>
      <w:sz w:val="24"/>
      <w:szCs w:val="24"/>
    </w:rPr>
  </w:style>
  <w:style w:type="character" w:customStyle="1" w:styleId="827">
    <w:name w:val="Char Char2"/>
    <w:autoRedefine/>
    <w:qFormat/>
    <w:uiPriority w:val="99"/>
    <w:rPr>
      <w:rFonts w:eastAsia="宋体"/>
      <w:b/>
      <w:bCs/>
      <w:kern w:val="2"/>
      <w:sz w:val="24"/>
      <w:szCs w:val="24"/>
      <w:lang w:val="en-US" w:eastAsia="zh-CN"/>
    </w:rPr>
  </w:style>
  <w:style w:type="character" w:customStyle="1" w:styleId="828">
    <w:name w:val="Heading 1 Char1"/>
    <w:link w:val="2"/>
    <w:autoRedefine/>
    <w:qFormat/>
    <w:locked/>
    <w:uiPriority w:val="99"/>
    <w:rPr>
      <w:b/>
      <w:bCs/>
      <w:kern w:val="44"/>
      <w:sz w:val="44"/>
      <w:szCs w:val="44"/>
    </w:rPr>
  </w:style>
  <w:style w:type="character" w:customStyle="1" w:styleId="829">
    <w:name w:val="Footer-Even Char1"/>
    <w:autoRedefine/>
    <w:qFormat/>
    <w:uiPriority w:val="99"/>
    <w:rPr>
      <w:rFonts w:eastAsia="宋体"/>
      <w:kern w:val="2"/>
      <w:sz w:val="18"/>
      <w:szCs w:val="18"/>
      <w:lang w:val="en-US" w:eastAsia="zh-CN"/>
    </w:rPr>
  </w:style>
  <w:style w:type="character" w:customStyle="1" w:styleId="830">
    <w:name w:val="Char Char29"/>
    <w:autoRedefine/>
    <w:qFormat/>
    <w:uiPriority w:val="99"/>
    <w:rPr>
      <w:rFonts w:ascii="Arial" w:hAnsi="Arial" w:eastAsia="微软雅黑" w:cs="Arial"/>
      <w:b/>
      <w:bCs/>
      <w:kern w:val="1"/>
      <w:sz w:val="32"/>
      <w:szCs w:val="32"/>
      <w:lang w:val="en-US" w:eastAsia="zh-CN"/>
    </w:rPr>
  </w:style>
  <w:style w:type="character" w:customStyle="1" w:styleId="831">
    <w:name w:val="font81"/>
    <w:autoRedefine/>
    <w:qFormat/>
    <w:uiPriority w:val="99"/>
    <w:rPr>
      <w:rFonts w:ascii="微软雅黑" w:hAnsi="微软雅黑" w:eastAsia="微软雅黑" w:cs="微软雅黑"/>
      <w:color w:val="000000"/>
      <w:sz w:val="20"/>
      <w:szCs w:val="20"/>
      <w:u w:val="none"/>
    </w:rPr>
  </w:style>
  <w:style w:type="character" w:customStyle="1" w:styleId="832">
    <w:name w:val="Char Char312"/>
    <w:autoRedefine/>
    <w:qFormat/>
    <w:uiPriority w:val="99"/>
    <w:rPr>
      <w:rFonts w:ascii="Times New Roman" w:hAnsi="Times New Roman" w:eastAsia="宋体" w:cs="Times New Roman"/>
      <w:b/>
      <w:bCs/>
      <w:kern w:val="2"/>
      <w:sz w:val="24"/>
      <w:szCs w:val="24"/>
      <w:lang w:val="en-US" w:eastAsia="zh-CN"/>
    </w:rPr>
  </w:style>
  <w:style w:type="character" w:customStyle="1" w:styleId="833">
    <w:name w:val="t21"/>
    <w:autoRedefine/>
    <w:qFormat/>
    <w:uiPriority w:val="99"/>
    <w:rPr>
      <w:rFonts w:ascii="FangSong_GB2312" w:eastAsia="微软雅黑" w:cs="FangSong_GB2312"/>
      <w:b/>
      <w:bCs/>
      <w:kern w:val="2"/>
      <w:sz w:val="23"/>
      <w:szCs w:val="23"/>
      <w:lang w:val="en-US" w:eastAsia="zh-CN"/>
    </w:rPr>
  </w:style>
  <w:style w:type="character" w:customStyle="1" w:styleId="834">
    <w:name w:val="样式8 Char"/>
    <w:autoRedefine/>
    <w:qFormat/>
    <w:uiPriority w:val="99"/>
    <w:rPr>
      <w:rFonts w:ascii="FangSong_GB2312" w:hAnsi="宋体" w:eastAsia="Times New Roman" w:cs="FangSong_GB2312"/>
      <w:b/>
      <w:bCs/>
      <w:kern w:val="2"/>
      <w:sz w:val="24"/>
      <w:szCs w:val="24"/>
    </w:rPr>
  </w:style>
  <w:style w:type="character" w:customStyle="1" w:styleId="835">
    <w:name w:val="表格 Char Char"/>
    <w:autoRedefine/>
    <w:qFormat/>
    <w:uiPriority w:val="99"/>
    <w:rPr>
      <w:rFonts w:ascii="宋体" w:hAnsi="宋体" w:eastAsia="宋体" w:cs="宋体"/>
    </w:rPr>
  </w:style>
  <w:style w:type="character" w:customStyle="1" w:styleId="836">
    <w:name w:val="正文文本 字符1"/>
    <w:autoRedefine/>
    <w:qFormat/>
    <w:uiPriority w:val="99"/>
    <w:rPr>
      <w:rFonts w:ascii="Calibri" w:hAnsi="Calibri" w:eastAsia="黑体" w:cs="Calibri"/>
      <w:snapToGrid w:val="0"/>
      <w:kern w:val="2"/>
      <w:sz w:val="21"/>
      <w:szCs w:val="21"/>
    </w:rPr>
  </w:style>
  <w:style w:type="character" w:customStyle="1" w:styleId="837">
    <w:name w:val="标题 6 Char1"/>
    <w:autoRedefine/>
    <w:qFormat/>
    <w:uiPriority w:val="99"/>
    <w:rPr>
      <w:rFonts w:ascii="Arial" w:hAnsi="Arial" w:eastAsia="黑体" w:cs="Arial"/>
      <w:b/>
      <w:bCs/>
      <w:sz w:val="20"/>
      <w:szCs w:val="20"/>
    </w:rPr>
  </w:style>
  <w:style w:type="character" w:customStyle="1" w:styleId="838">
    <w:name w:val="带编号样式 Char"/>
    <w:autoRedefine/>
    <w:qFormat/>
    <w:uiPriority w:val="99"/>
    <w:rPr>
      <w:rFonts w:ascii="FangSong_GB2312" w:eastAsia="Times New Roman" w:cs="FangSong_GB2312"/>
      <w:color w:val="000000"/>
      <w:sz w:val="24"/>
      <w:szCs w:val="24"/>
    </w:rPr>
  </w:style>
  <w:style w:type="character" w:customStyle="1" w:styleId="839">
    <w:name w:val="unnamed31"/>
    <w:autoRedefine/>
    <w:qFormat/>
    <w:uiPriority w:val="99"/>
    <w:rPr>
      <w:rFonts w:ascii="Tahoma" w:hAnsi="Tahoma" w:eastAsia="宋体" w:cs="Tahoma"/>
      <w:b/>
      <w:bCs/>
      <w:kern w:val="2"/>
      <w:sz w:val="32"/>
      <w:szCs w:val="32"/>
      <w:u w:val="none"/>
      <w:lang w:val="en-US" w:eastAsia="zh-CN"/>
    </w:rPr>
  </w:style>
  <w:style w:type="character" w:customStyle="1" w:styleId="840">
    <w:name w:val="正文首行缩进 Char Char Char Char Char Char1"/>
    <w:autoRedefine/>
    <w:qFormat/>
    <w:uiPriority w:val="99"/>
    <w:rPr>
      <w:rFonts w:ascii="宋体" w:eastAsia="宋体" w:cs="宋体"/>
      <w:kern w:val="2"/>
      <w:sz w:val="24"/>
      <w:szCs w:val="24"/>
      <w:lang w:val="zh-CN"/>
    </w:rPr>
  </w:style>
  <w:style w:type="character" w:customStyle="1" w:styleId="841">
    <w:name w:val="文本正文 Char Char"/>
    <w:autoRedefine/>
    <w:qFormat/>
    <w:locked/>
    <w:uiPriority w:val="99"/>
    <w:rPr>
      <w:sz w:val="24"/>
      <w:szCs w:val="24"/>
    </w:rPr>
  </w:style>
  <w:style w:type="character" w:customStyle="1" w:styleId="842">
    <w:name w:val="正文缩进 字符"/>
    <w:autoRedefine/>
    <w:qFormat/>
    <w:uiPriority w:val="99"/>
    <w:rPr>
      <w:rFonts w:ascii="宋体" w:eastAsia="宋体" w:cs="宋体"/>
      <w:snapToGrid w:val="0"/>
      <w:color w:val="000000"/>
      <w:kern w:val="28"/>
      <w:sz w:val="28"/>
      <w:szCs w:val="28"/>
      <w:lang w:val="en-US" w:eastAsia="zh-CN"/>
    </w:rPr>
  </w:style>
  <w:style w:type="character" w:customStyle="1" w:styleId="843">
    <w:name w:val="样式 样式 标题 4h4H4Fab-4T5Ref Heading 1rh1Heading sqlsect 1.2.3.... +... Char"/>
    <w:link w:val="110"/>
    <w:autoRedefine/>
    <w:qFormat/>
    <w:locked/>
    <w:uiPriority w:val="99"/>
    <w:rPr>
      <w:rFonts w:ascii="微软雅黑" w:hAnsi="微软雅黑" w:eastAsia="微软雅黑" w:cs="微软雅黑"/>
      <w:b/>
      <w:bCs/>
      <w:kern w:val="2"/>
      <w:sz w:val="28"/>
      <w:szCs w:val="28"/>
    </w:rPr>
  </w:style>
  <w:style w:type="character" w:customStyle="1" w:styleId="844">
    <w:name w:val="正文非缩进 Char"/>
    <w:autoRedefine/>
    <w:qFormat/>
    <w:uiPriority w:val="99"/>
    <w:rPr>
      <w:rFonts w:ascii="宋体" w:eastAsia="宋体" w:cs="宋体"/>
      <w:snapToGrid w:val="0"/>
      <w:color w:val="000000"/>
      <w:kern w:val="28"/>
      <w:sz w:val="28"/>
      <w:szCs w:val="28"/>
      <w:lang w:val="en-US" w:eastAsia="zh-CN"/>
    </w:rPr>
  </w:style>
  <w:style w:type="character" w:customStyle="1" w:styleId="845">
    <w:name w:val="Heading 7 Char1"/>
    <w:link w:val="10"/>
    <w:autoRedefine/>
    <w:qFormat/>
    <w:locked/>
    <w:uiPriority w:val="99"/>
    <w:rPr>
      <w:b/>
      <w:bCs/>
      <w:kern w:val="2"/>
      <w:sz w:val="24"/>
      <w:szCs w:val="24"/>
    </w:rPr>
  </w:style>
  <w:style w:type="character" w:customStyle="1" w:styleId="846">
    <w:name w:val="Char Char5"/>
    <w:autoRedefine/>
    <w:qFormat/>
    <w:uiPriority w:val="99"/>
    <w:rPr>
      <w:rFonts w:ascii="宋体" w:hAnsi="Courier New" w:eastAsia="宋体" w:cs="宋体"/>
      <w:kern w:val="2"/>
      <w:sz w:val="21"/>
      <w:szCs w:val="21"/>
      <w:lang w:val="en-US" w:eastAsia="zh-CN"/>
    </w:rPr>
  </w:style>
  <w:style w:type="character" w:customStyle="1" w:styleId="847">
    <w:name w:val="称呼 Char1"/>
    <w:autoRedefine/>
    <w:qFormat/>
    <w:uiPriority w:val="99"/>
    <w:rPr>
      <w:rFonts w:ascii="Times New Roman" w:hAnsi="Times New Roman" w:eastAsia="宋体" w:cs="Times New Roman"/>
      <w:sz w:val="24"/>
      <w:szCs w:val="24"/>
    </w:rPr>
  </w:style>
  <w:style w:type="character" w:customStyle="1" w:styleId="848">
    <w:name w:val="正文1 Char"/>
    <w:autoRedefine/>
    <w:qFormat/>
    <w:uiPriority w:val="99"/>
    <w:rPr>
      <w:rFonts w:ascii="宋体" w:eastAsia="宋体" w:cs="宋体"/>
      <w:snapToGrid w:val="0"/>
      <w:color w:val="000000"/>
      <w:kern w:val="28"/>
      <w:sz w:val="28"/>
      <w:szCs w:val="28"/>
      <w:lang w:val="en-US" w:eastAsia="zh-CN"/>
    </w:rPr>
  </w:style>
  <w:style w:type="character" w:customStyle="1" w:styleId="849">
    <w:name w:val="正文缩进 Char1"/>
    <w:autoRedefine/>
    <w:qFormat/>
    <w:uiPriority w:val="99"/>
    <w:rPr>
      <w:rFonts w:ascii="宋体" w:eastAsia="宋体" w:cs="宋体"/>
      <w:snapToGrid w:val="0"/>
      <w:color w:val="000000"/>
      <w:kern w:val="28"/>
      <w:sz w:val="28"/>
      <w:szCs w:val="28"/>
      <w:lang w:val="en-US" w:eastAsia="zh-CN"/>
    </w:rPr>
  </w:style>
  <w:style w:type="character" w:customStyle="1" w:styleId="850">
    <w:name w:val="font21"/>
    <w:autoRedefine/>
    <w:qFormat/>
    <w:uiPriority w:val="99"/>
    <w:rPr>
      <w:rFonts w:ascii="宋体" w:hAnsi="宋体" w:eastAsia="宋体" w:cs="宋体"/>
      <w:kern w:val="2"/>
      <w:sz w:val="28"/>
      <w:szCs w:val="28"/>
      <w:lang w:val="en-US" w:eastAsia="zh-CN"/>
    </w:rPr>
  </w:style>
  <w:style w:type="character" w:customStyle="1" w:styleId="851">
    <w:name w:val="Char Char26"/>
    <w:autoRedefine/>
    <w:qFormat/>
    <w:uiPriority w:val="99"/>
    <w:rPr>
      <w:kern w:val="1"/>
      <w:sz w:val="24"/>
      <w:szCs w:val="24"/>
    </w:rPr>
  </w:style>
  <w:style w:type="character" w:customStyle="1" w:styleId="852">
    <w:name w:val="Item List Char"/>
    <w:link w:val="112"/>
    <w:autoRedefine/>
    <w:qFormat/>
    <w:locked/>
    <w:uiPriority w:val="99"/>
    <w:rPr>
      <w:rFonts w:ascii="Arial" w:cs="Arial"/>
      <w:sz w:val="21"/>
      <w:szCs w:val="21"/>
      <w:lang w:val="en-US" w:eastAsia="zh-CN"/>
    </w:rPr>
  </w:style>
  <w:style w:type="character" w:customStyle="1" w:styleId="853">
    <w:name w:val="批注框文本 Char1"/>
    <w:autoRedefine/>
    <w:qFormat/>
    <w:uiPriority w:val="99"/>
    <w:rPr>
      <w:rFonts w:ascii="Times New Roman" w:hAnsi="Times New Roman" w:eastAsia="宋体" w:cs="Times New Roman"/>
      <w:sz w:val="18"/>
      <w:szCs w:val="18"/>
    </w:rPr>
  </w:style>
  <w:style w:type="character" w:customStyle="1" w:styleId="854">
    <w:name w:val="纯文本 Char1"/>
    <w:link w:val="113"/>
    <w:autoRedefine/>
    <w:qFormat/>
    <w:locked/>
    <w:uiPriority w:val="99"/>
    <w:rPr>
      <w:rFonts w:ascii="宋体" w:hAnsi="Courier New" w:cs="宋体"/>
    </w:rPr>
  </w:style>
  <w:style w:type="character" w:customStyle="1" w:styleId="855">
    <w:name w:val="h3 Char"/>
    <w:autoRedefine/>
    <w:qFormat/>
    <w:uiPriority w:val="99"/>
    <w:rPr>
      <w:rFonts w:eastAsia="宋体"/>
      <w:b/>
      <w:bCs/>
      <w:kern w:val="2"/>
      <w:sz w:val="32"/>
      <w:szCs w:val="32"/>
      <w:lang w:val="en-US" w:eastAsia="zh-CN"/>
    </w:rPr>
  </w:style>
  <w:style w:type="character" w:customStyle="1" w:styleId="856">
    <w:name w:val="dandyren_title1"/>
    <w:autoRedefine/>
    <w:qFormat/>
    <w:uiPriority w:val="99"/>
    <w:rPr>
      <w:b/>
      <w:bCs/>
      <w:color w:val="auto"/>
      <w:sz w:val="18"/>
      <w:szCs w:val="18"/>
    </w:rPr>
  </w:style>
  <w:style w:type="character" w:customStyle="1" w:styleId="857">
    <w:name w:val="Char Char31"/>
    <w:autoRedefine/>
    <w:qFormat/>
    <w:uiPriority w:val="99"/>
    <w:rPr>
      <w:rFonts w:ascii="Arial" w:hAnsi="Arial" w:eastAsia="黑体" w:cs="Arial"/>
      <w:kern w:val="1"/>
      <w:sz w:val="24"/>
      <w:szCs w:val="24"/>
    </w:rPr>
  </w:style>
  <w:style w:type="character" w:customStyle="1" w:styleId="858">
    <w:name w:val="h Char1"/>
    <w:autoRedefine/>
    <w:qFormat/>
    <w:uiPriority w:val="99"/>
    <w:rPr>
      <w:sz w:val="18"/>
      <w:szCs w:val="18"/>
    </w:rPr>
  </w:style>
  <w:style w:type="character" w:customStyle="1" w:styleId="859">
    <w:name w:val="solutionfonts"/>
    <w:autoRedefine/>
    <w:qFormat/>
    <w:uiPriority w:val="99"/>
  </w:style>
  <w:style w:type="character" w:customStyle="1" w:styleId="860">
    <w:name w:val="首行缩进 Char"/>
    <w:autoRedefine/>
    <w:qFormat/>
    <w:uiPriority w:val="99"/>
    <w:rPr>
      <w:rFonts w:ascii="宋体" w:eastAsia="宋体" w:cs="宋体"/>
      <w:kern w:val="2"/>
      <w:sz w:val="24"/>
      <w:szCs w:val="24"/>
      <w:lang w:val="en-US" w:eastAsia="zh-CN"/>
    </w:rPr>
  </w:style>
  <w:style w:type="character" w:customStyle="1" w:styleId="861">
    <w:name w:val="Char Char52"/>
    <w:autoRedefine/>
    <w:qFormat/>
    <w:uiPriority w:val="99"/>
    <w:rPr>
      <w:rFonts w:ascii="宋体" w:hAnsi="Courier New" w:eastAsia="宋体" w:cs="宋体"/>
      <w:kern w:val="2"/>
      <w:sz w:val="21"/>
      <w:szCs w:val="21"/>
      <w:lang w:val="en-US" w:eastAsia="zh-CN"/>
    </w:rPr>
  </w:style>
  <w:style w:type="character" w:customStyle="1" w:styleId="862">
    <w:name w:val="font31"/>
    <w:autoRedefine/>
    <w:qFormat/>
    <w:uiPriority w:val="99"/>
    <w:rPr>
      <w:rFonts w:ascii="仿宋" w:hAnsi="仿宋" w:eastAsia="仿宋" w:cs="仿宋"/>
      <w:color w:val="000000"/>
      <w:sz w:val="20"/>
      <w:szCs w:val="20"/>
      <w:u w:val="none"/>
    </w:rPr>
  </w:style>
  <w:style w:type="character" w:customStyle="1" w:styleId="863">
    <w:name w:val="正文说明 Char"/>
    <w:link w:val="114"/>
    <w:autoRedefine/>
    <w:qFormat/>
    <w:locked/>
    <w:uiPriority w:val="99"/>
    <w:rPr>
      <w:sz w:val="24"/>
      <w:szCs w:val="24"/>
    </w:rPr>
  </w:style>
  <w:style w:type="character" w:customStyle="1" w:styleId="864">
    <w:name w:val="脚注文本 Char1"/>
    <w:autoRedefine/>
    <w:qFormat/>
    <w:uiPriority w:val="99"/>
    <w:rPr>
      <w:rFonts w:ascii="Times New Roman" w:hAnsi="Times New Roman" w:eastAsia="宋体" w:cs="Times New Roman"/>
      <w:sz w:val="18"/>
      <w:szCs w:val="18"/>
    </w:rPr>
  </w:style>
  <w:style w:type="character" w:customStyle="1" w:styleId="865">
    <w:name w:val="Char Char1211"/>
    <w:autoRedefine/>
    <w:qFormat/>
    <w:uiPriority w:val="99"/>
    <w:rPr>
      <w:rFonts w:ascii="FangSong_GB2312" w:eastAsia="Times New Roman" w:cs="FangSong_GB2312"/>
      <w:b/>
      <w:bCs/>
      <w:kern w:val="2"/>
      <w:sz w:val="24"/>
      <w:szCs w:val="24"/>
      <w:lang w:val="zh-CN" w:eastAsia="zh-CN"/>
    </w:rPr>
  </w:style>
  <w:style w:type="character" w:customStyle="1" w:styleId="866">
    <w:name w:val="标题 Char"/>
    <w:autoRedefine/>
    <w:qFormat/>
    <w:uiPriority w:val="99"/>
    <w:rPr>
      <w:rFonts w:eastAsia="宋体"/>
      <w:b/>
      <w:bCs/>
      <w:sz w:val="24"/>
      <w:szCs w:val="24"/>
      <w:lang w:eastAsia="zh-CN"/>
    </w:rPr>
  </w:style>
  <w:style w:type="character" w:customStyle="1" w:styleId="867">
    <w:name w:val="Char Char35"/>
    <w:autoRedefine/>
    <w:qFormat/>
    <w:uiPriority w:val="99"/>
    <w:rPr>
      <w:rFonts w:ascii="Arial" w:hAnsi="Arial" w:eastAsia="黑体" w:cs="Arial"/>
      <w:b/>
      <w:bCs/>
      <w:kern w:val="1"/>
      <w:sz w:val="28"/>
      <w:szCs w:val="28"/>
      <w:lang w:val="zh-CN"/>
    </w:rPr>
  </w:style>
  <w:style w:type="character" w:customStyle="1" w:styleId="868">
    <w:name w:val="纯文本 Char Char Char"/>
    <w:autoRedefine/>
    <w:qFormat/>
    <w:uiPriority w:val="99"/>
    <w:rPr>
      <w:rFonts w:ascii="宋体" w:hAnsi="Courier New" w:eastAsia="宋体" w:cs="宋体"/>
      <w:kern w:val="2"/>
      <w:sz w:val="21"/>
      <w:szCs w:val="21"/>
      <w:lang w:val="en-US" w:eastAsia="zh-CN"/>
    </w:rPr>
  </w:style>
  <w:style w:type="character" w:customStyle="1" w:styleId="869">
    <w:name w:val="Table Text Char"/>
    <w:link w:val="115"/>
    <w:autoRedefine/>
    <w:qFormat/>
    <w:locked/>
    <w:uiPriority w:val="99"/>
    <w:rPr>
      <w:sz w:val="24"/>
      <w:szCs w:val="24"/>
    </w:rPr>
  </w:style>
  <w:style w:type="character" w:customStyle="1" w:styleId="870">
    <w:name w:val="正文1 Char1"/>
    <w:autoRedefine/>
    <w:qFormat/>
    <w:uiPriority w:val="99"/>
    <w:rPr>
      <w:rFonts w:ascii="FangSong_GB2312" w:hAnsi="Courier New" w:eastAsia="Times New Roman" w:cs="FangSong_GB2312"/>
      <w:kern w:val="28"/>
      <w:sz w:val="24"/>
      <w:szCs w:val="24"/>
      <w:lang w:val="en-US" w:eastAsia="zh-CN"/>
    </w:rPr>
  </w:style>
  <w:style w:type="character" w:customStyle="1" w:styleId="871">
    <w:name w:val="页脚 Char1"/>
    <w:autoRedefine/>
    <w:qFormat/>
    <w:uiPriority w:val="99"/>
    <w:rPr>
      <w:rFonts w:eastAsia="宋体"/>
      <w:kern w:val="2"/>
      <w:sz w:val="18"/>
      <w:szCs w:val="18"/>
      <w:lang w:val="en-US" w:eastAsia="zh-CN"/>
    </w:rPr>
  </w:style>
  <w:style w:type="character" w:customStyle="1" w:styleId="872">
    <w:name w:val="Bold"/>
    <w:autoRedefine/>
    <w:qFormat/>
    <w:uiPriority w:val="99"/>
    <w:rPr>
      <w:rFonts w:ascii="Arial" w:hAnsi="Arial" w:eastAsia="黑体" w:cs="Arial"/>
      <w:b/>
      <w:bCs/>
      <w:kern w:val="2"/>
      <w:sz w:val="32"/>
      <w:szCs w:val="32"/>
      <w:lang w:val="en-US" w:eastAsia="zh-CN"/>
    </w:rPr>
  </w:style>
  <w:style w:type="character" w:customStyle="1" w:styleId="873">
    <w:name w:val="Comment Text Char1"/>
    <w:link w:val="21"/>
    <w:autoRedefine/>
    <w:qFormat/>
    <w:locked/>
    <w:uiPriority w:val="99"/>
    <w:rPr>
      <w:kern w:val="2"/>
      <w:sz w:val="24"/>
      <w:szCs w:val="24"/>
    </w:rPr>
  </w:style>
  <w:style w:type="character" w:customStyle="1" w:styleId="874">
    <w:name w:val="hui3"/>
    <w:autoRedefine/>
    <w:qFormat/>
    <w:uiPriority w:val="99"/>
    <w:rPr>
      <w:color w:val="auto"/>
    </w:rPr>
  </w:style>
  <w:style w:type="character" w:customStyle="1" w:styleId="875">
    <w:name w:val="Char Char17"/>
    <w:autoRedefine/>
    <w:qFormat/>
    <w:uiPriority w:val="99"/>
    <w:rPr>
      <w:rFonts w:eastAsia="Times New Roman"/>
      <w:sz w:val="24"/>
      <w:szCs w:val="24"/>
    </w:rPr>
  </w:style>
  <w:style w:type="character" w:customStyle="1" w:styleId="876">
    <w:name w:val="标题 4 字符"/>
    <w:autoRedefine/>
    <w:qFormat/>
    <w:uiPriority w:val="99"/>
    <w:rPr>
      <w:rFonts w:ascii="等线 Light" w:hAnsi="等线 Light" w:eastAsia="等线 Light" w:cs="等线 Light"/>
      <w:b/>
      <w:bCs/>
      <w:snapToGrid w:val="0"/>
      <w:kern w:val="0"/>
      <w:sz w:val="28"/>
      <w:szCs w:val="28"/>
    </w:rPr>
  </w:style>
  <w:style w:type="character" w:customStyle="1" w:styleId="877">
    <w:name w:val="Char Char37"/>
    <w:autoRedefine/>
    <w:qFormat/>
    <w:uiPriority w:val="99"/>
    <w:rPr>
      <w:b/>
      <w:bCs/>
      <w:kern w:val="1"/>
      <w:sz w:val="44"/>
      <w:szCs w:val="44"/>
    </w:rPr>
  </w:style>
  <w:style w:type="character" w:customStyle="1" w:styleId="878">
    <w:name w:val="列出段落 Char"/>
    <w:autoRedefine/>
    <w:qFormat/>
    <w:uiPriority w:val="99"/>
    <w:rPr>
      <w:rFonts w:eastAsia="楷体_GB2312"/>
      <w:kern w:val="2"/>
      <w:sz w:val="24"/>
      <w:szCs w:val="24"/>
      <w:lang w:val="en-US" w:eastAsia="zh-CN"/>
    </w:rPr>
  </w:style>
  <w:style w:type="character" w:customStyle="1" w:styleId="879">
    <w:name w:val="正文文本缩进 3 Char1"/>
    <w:autoRedefine/>
    <w:semiHidden/>
    <w:qFormat/>
    <w:uiPriority w:val="99"/>
    <w:rPr>
      <w:rFonts w:ascii="Times New Roman" w:hAnsi="Times New Roman" w:eastAsia="宋体" w:cs="Times New Roman"/>
      <w:sz w:val="16"/>
      <w:szCs w:val="16"/>
    </w:rPr>
  </w:style>
  <w:style w:type="character" w:customStyle="1" w:styleId="880">
    <w:name w:val="公文正文 Char Char"/>
    <w:link w:val="116"/>
    <w:autoRedefine/>
    <w:qFormat/>
    <w:locked/>
    <w:uiPriority w:val="99"/>
    <w:rPr>
      <w:rFonts w:ascii="FangSong_GB2312" w:eastAsia="Times New Roman" w:cs="FangSong_GB2312"/>
      <w:kern w:val="2"/>
      <w:sz w:val="24"/>
      <w:szCs w:val="24"/>
    </w:rPr>
  </w:style>
  <w:style w:type="character" w:customStyle="1" w:styleId="881">
    <w:name w:val="Table Text Char1"/>
    <w:autoRedefine/>
    <w:qFormat/>
    <w:uiPriority w:val="99"/>
    <w:rPr>
      <w:rFonts w:eastAsia="宋体"/>
      <w:sz w:val="24"/>
      <w:szCs w:val="24"/>
      <w:lang w:val="en-US" w:eastAsia="zh-CN"/>
    </w:rPr>
  </w:style>
  <w:style w:type="character" w:customStyle="1" w:styleId="882">
    <w:name w:val="标题 1 Char Char"/>
    <w:autoRedefine/>
    <w:qFormat/>
    <w:uiPriority w:val="99"/>
    <w:rPr>
      <w:rFonts w:ascii="宋体" w:hAnsi="宋体" w:eastAsia="宋体" w:cs="宋体"/>
      <w:b/>
      <w:bCs/>
      <w:spacing w:val="-2"/>
      <w:sz w:val="24"/>
      <w:szCs w:val="24"/>
      <w:lang w:val="en-US" w:eastAsia="zh-CN"/>
    </w:rPr>
  </w:style>
  <w:style w:type="character" w:customStyle="1" w:styleId="883">
    <w:name w:val="正文（缩进2汉字） Char"/>
    <w:link w:val="117"/>
    <w:autoRedefine/>
    <w:qFormat/>
    <w:locked/>
    <w:uiPriority w:val="99"/>
    <w:rPr>
      <w:rFonts w:ascii="宋体" w:cs="宋体"/>
    </w:rPr>
  </w:style>
  <w:style w:type="character" w:customStyle="1" w:styleId="884">
    <w:name w:val="标书表格字体格式 Char"/>
    <w:autoRedefine/>
    <w:qFormat/>
    <w:uiPriority w:val="99"/>
    <w:rPr>
      <w:kern w:val="2"/>
      <w:sz w:val="24"/>
      <w:szCs w:val="24"/>
    </w:rPr>
  </w:style>
  <w:style w:type="character" w:customStyle="1" w:styleId="885">
    <w:name w:val="tw4winError"/>
    <w:autoRedefine/>
    <w:qFormat/>
    <w:uiPriority w:val="99"/>
    <w:rPr>
      <w:rFonts w:ascii="Courier New" w:hAnsi="Courier New" w:cs="Courier New"/>
      <w:color w:val="00FF00"/>
      <w:sz w:val="40"/>
      <w:szCs w:val="40"/>
    </w:rPr>
  </w:style>
  <w:style w:type="character" w:customStyle="1" w:styleId="886">
    <w:name w:val="Body Text(ch) Char Char"/>
    <w:autoRedefine/>
    <w:qFormat/>
    <w:uiPriority w:val="99"/>
    <w:rPr>
      <w:rFonts w:ascii="宋体" w:cs="宋体"/>
      <w:kern w:val="2"/>
      <w:sz w:val="21"/>
      <w:szCs w:val="21"/>
      <w:lang w:val="zh-CN"/>
    </w:rPr>
  </w:style>
  <w:style w:type="character" w:customStyle="1" w:styleId="887">
    <w:name w:val="正文首行缩进两字 Char"/>
    <w:autoRedefine/>
    <w:qFormat/>
    <w:uiPriority w:val="99"/>
    <w:rPr>
      <w:sz w:val="24"/>
      <w:szCs w:val="24"/>
      <w:lang w:val="en-US" w:eastAsia="zh-CN"/>
    </w:rPr>
  </w:style>
  <w:style w:type="character" w:customStyle="1" w:styleId="888">
    <w:name w:val="正文文本 Char"/>
    <w:autoRedefine/>
    <w:qFormat/>
    <w:uiPriority w:val="99"/>
    <w:rPr>
      <w:rFonts w:eastAsia="宋体"/>
      <w:kern w:val="2"/>
      <w:sz w:val="24"/>
      <w:szCs w:val="24"/>
      <w:lang w:val="en-US" w:eastAsia="zh-CN"/>
    </w:rPr>
  </w:style>
  <w:style w:type="character" w:customStyle="1" w:styleId="889">
    <w:name w:val="文档结构图 字符1"/>
    <w:autoRedefine/>
    <w:qFormat/>
    <w:uiPriority w:val="99"/>
    <w:rPr>
      <w:rFonts w:ascii="宋体" w:hAnsi="Calibri" w:eastAsia="黑体" w:cs="宋体"/>
      <w:snapToGrid w:val="0"/>
      <w:kern w:val="2"/>
      <w:sz w:val="18"/>
      <w:szCs w:val="18"/>
    </w:rPr>
  </w:style>
  <w:style w:type="character" w:customStyle="1" w:styleId="890">
    <w:name w:val="content"/>
    <w:autoRedefine/>
    <w:qFormat/>
    <w:uiPriority w:val="99"/>
  </w:style>
  <w:style w:type="character" w:customStyle="1" w:styleId="891">
    <w:name w:val="tw4winPopup"/>
    <w:autoRedefine/>
    <w:qFormat/>
    <w:uiPriority w:val="99"/>
    <w:rPr>
      <w:rFonts w:ascii="Courier New" w:hAnsi="Courier New" w:cs="Courier New"/>
      <w:color w:val="008000"/>
      <w:lang w:val="en-US" w:eastAsia="zh-CN"/>
    </w:rPr>
  </w:style>
  <w:style w:type="character" w:customStyle="1" w:styleId="892">
    <w:name w:val="param-name"/>
    <w:autoRedefine/>
    <w:qFormat/>
    <w:uiPriority w:val="99"/>
    <w:rPr>
      <w:rFonts w:ascii="Arial" w:hAnsi="Arial" w:eastAsia="黑体" w:cs="Arial"/>
      <w:snapToGrid w:val="0"/>
      <w:kern w:val="0"/>
      <w:sz w:val="21"/>
      <w:szCs w:val="21"/>
    </w:rPr>
  </w:style>
  <w:style w:type="character" w:customStyle="1" w:styleId="893">
    <w:name w:val="标准正文格式 Char"/>
    <w:autoRedefine/>
    <w:qFormat/>
    <w:uiPriority w:val="99"/>
    <w:rPr>
      <w:rFonts w:ascii="宋体" w:eastAsia="Times New Roman" w:cs="宋体"/>
      <w:color w:val="000000"/>
      <w:sz w:val="24"/>
      <w:szCs w:val="24"/>
      <w:lang w:val="en-US" w:eastAsia="zh-CN"/>
    </w:rPr>
  </w:style>
  <w:style w:type="character" w:customStyle="1" w:styleId="894">
    <w:name w:val="Char Char212"/>
    <w:autoRedefine/>
    <w:qFormat/>
    <w:uiPriority w:val="99"/>
    <w:rPr>
      <w:rFonts w:eastAsia="宋体"/>
      <w:b/>
      <w:bCs/>
      <w:kern w:val="2"/>
      <w:sz w:val="24"/>
      <w:szCs w:val="24"/>
      <w:lang w:val="en-US" w:eastAsia="zh-CN"/>
    </w:rPr>
  </w:style>
  <w:style w:type="character" w:customStyle="1" w:styleId="895">
    <w:name w:val="文档结构图 Char"/>
    <w:autoRedefine/>
    <w:qFormat/>
    <w:uiPriority w:val="99"/>
    <w:rPr>
      <w:rFonts w:eastAsia="宋体"/>
      <w:kern w:val="2"/>
      <w:sz w:val="24"/>
      <w:szCs w:val="24"/>
      <w:lang w:val="en-US" w:eastAsia="zh-CN"/>
    </w:rPr>
  </w:style>
  <w:style w:type="character" w:customStyle="1" w:styleId="896">
    <w:name w:val="zbggmain style9"/>
    <w:autoRedefine/>
    <w:qFormat/>
    <w:uiPriority w:val="99"/>
  </w:style>
  <w:style w:type="character" w:customStyle="1" w:styleId="897">
    <w:name w:val="Char Char16"/>
    <w:autoRedefine/>
    <w:qFormat/>
    <w:uiPriority w:val="99"/>
    <w:rPr>
      <w:kern w:val="1"/>
      <w:sz w:val="18"/>
      <w:szCs w:val="18"/>
    </w:rPr>
  </w:style>
  <w:style w:type="character" w:customStyle="1" w:styleId="898">
    <w:name w:val="font51"/>
    <w:autoRedefine/>
    <w:qFormat/>
    <w:uiPriority w:val="99"/>
    <w:rPr>
      <w:rFonts w:ascii="仿宋" w:hAnsi="仿宋" w:eastAsia="仿宋" w:cs="仿宋"/>
      <w:color w:val="000000"/>
      <w:sz w:val="20"/>
      <w:szCs w:val="20"/>
      <w:u w:val="none"/>
    </w:rPr>
  </w:style>
  <w:style w:type="character" w:customStyle="1" w:styleId="899">
    <w:name w:val="Char Char82"/>
    <w:autoRedefine/>
    <w:qFormat/>
    <w:uiPriority w:val="99"/>
    <w:rPr>
      <w:rFonts w:eastAsia="宋体"/>
      <w:b/>
      <w:bCs/>
      <w:sz w:val="24"/>
      <w:szCs w:val="24"/>
      <w:lang w:eastAsia="zh-CN"/>
    </w:rPr>
  </w:style>
  <w:style w:type="character" w:customStyle="1" w:styleId="900">
    <w:name w:val="日期 Char1"/>
    <w:autoRedefine/>
    <w:semiHidden/>
    <w:qFormat/>
    <w:uiPriority w:val="99"/>
    <w:rPr>
      <w:rFonts w:ascii="Times New Roman" w:hAnsi="Times New Roman" w:eastAsia="宋体" w:cs="Times New Roman"/>
      <w:sz w:val="24"/>
      <w:szCs w:val="24"/>
    </w:rPr>
  </w:style>
  <w:style w:type="character" w:customStyle="1" w:styleId="901">
    <w:name w:val="页眉 字符"/>
    <w:autoRedefine/>
    <w:qFormat/>
    <w:uiPriority w:val="99"/>
    <w:rPr>
      <w:kern w:val="2"/>
      <w:sz w:val="18"/>
      <w:szCs w:val="18"/>
    </w:rPr>
  </w:style>
  <w:style w:type="character" w:customStyle="1" w:styleId="902">
    <w:name w:val="Char Char33"/>
    <w:autoRedefine/>
    <w:qFormat/>
    <w:uiPriority w:val="99"/>
    <w:rPr>
      <w:rFonts w:ascii="Arial" w:hAnsi="Arial" w:eastAsia="黑体" w:cs="Arial"/>
      <w:b/>
      <w:bCs/>
      <w:kern w:val="1"/>
      <w:sz w:val="24"/>
      <w:szCs w:val="24"/>
    </w:rPr>
  </w:style>
  <w:style w:type="character" w:customStyle="1" w:styleId="903">
    <w:name w:val="b11_01b Char"/>
    <w:link w:val="118"/>
    <w:autoRedefine/>
    <w:qFormat/>
    <w:locked/>
    <w:uiPriority w:val="99"/>
    <w:rPr>
      <w:rFonts w:ascii="Verdana" w:hAnsi="Verdana" w:cs="Verdana"/>
      <w:b/>
      <w:bCs/>
      <w:color w:val="4A82CA"/>
      <w:sz w:val="17"/>
      <w:szCs w:val="17"/>
    </w:rPr>
  </w:style>
  <w:style w:type="character" w:customStyle="1" w:styleId="904">
    <w:name w:val="Char Char121"/>
    <w:autoRedefine/>
    <w:qFormat/>
    <w:uiPriority w:val="99"/>
    <w:rPr>
      <w:rFonts w:ascii="FangSong_GB2312" w:eastAsia="Times New Roman" w:cs="FangSong_GB2312"/>
      <w:b/>
      <w:bCs/>
      <w:kern w:val="2"/>
      <w:sz w:val="24"/>
      <w:szCs w:val="24"/>
      <w:lang w:val="zh-CN" w:eastAsia="zh-CN"/>
    </w:rPr>
  </w:style>
  <w:style w:type="character" w:customStyle="1" w:styleId="905">
    <w:name w:val="Footer-Even Char"/>
    <w:autoRedefine/>
    <w:qFormat/>
    <w:uiPriority w:val="99"/>
    <w:rPr>
      <w:rFonts w:eastAsia="宋体"/>
      <w:kern w:val="2"/>
      <w:sz w:val="18"/>
      <w:szCs w:val="18"/>
      <w:lang w:val="en-US" w:eastAsia="zh-CN"/>
    </w:rPr>
  </w:style>
  <w:style w:type="character" w:customStyle="1" w:styleId="906">
    <w:name w:val="Footer Char1"/>
    <w:link w:val="41"/>
    <w:autoRedefine/>
    <w:qFormat/>
    <w:locked/>
    <w:uiPriority w:val="99"/>
    <w:rPr>
      <w:kern w:val="2"/>
      <w:sz w:val="18"/>
      <w:szCs w:val="18"/>
    </w:rPr>
  </w:style>
  <w:style w:type="character" w:customStyle="1" w:styleId="907">
    <w:name w:val="Char Char36"/>
    <w:autoRedefine/>
    <w:qFormat/>
    <w:uiPriority w:val="99"/>
    <w:rPr>
      <w:rFonts w:ascii="FangSong_GB2312" w:hAnsi="FangSong_GB2312" w:eastAsia="Times New Roman" w:cs="FangSong_GB2312"/>
      <w:b/>
      <w:bCs/>
      <w:kern w:val="1"/>
      <w:sz w:val="32"/>
      <w:szCs w:val="32"/>
      <w:lang w:val="zh-CN" w:eastAsia="zh-CN"/>
    </w:rPr>
  </w:style>
  <w:style w:type="character" w:customStyle="1" w:styleId="908">
    <w:name w:val="Char Char61"/>
    <w:autoRedefine/>
    <w:qFormat/>
    <w:uiPriority w:val="99"/>
    <w:rPr>
      <w:rFonts w:eastAsia="宋体"/>
      <w:kern w:val="2"/>
      <w:sz w:val="24"/>
      <w:szCs w:val="24"/>
      <w:lang w:val="en-US" w:eastAsia="zh-CN"/>
    </w:rPr>
  </w:style>
  <w:style w:type="character" w:customStyle="1" w:styleId="909">
    <w:name w:val="正文文字缩进 2 Char Char"/>
    <w:autoRedefine/>
    <w:qFormat/>
    <w:uiPriority w:val="99"/>
    <w:rPr>
      <w:rFonts w:ascii="宋体" w:cs="宋体"/>
      <w:sz w:val="28"/>
      <w:szCs w:val="28"/>
    </w:rPr>
  </w:style>
  <w:style w:type="character" w:customStyle="1" w:styleId="910">
    <w:name w:val="f141"/>
    <w:autoRedefine/>
    <w:qFormat/>
    <w:uiPriority w:val="99"/>
    <w:rPr>
      <w:rFonts w:ascii="Tahoma" w:hAnsi="Tahoma" w:eastAsia="宋体" w:cs="Tahoma"/>
      <w:b/>
      <w:bCs/>
      <w:kern w:val="2"/>
      <w:sz w:val="21"/>
      <w:szCs w:val="21"/>
      <w:lang w:val="en-US" w:eastAsia="zh-CN"/>
    </w:rPr>
  </w:style>
  <w:style w:type="character" w:customStyle="1" w:styleId="911">
    <w:name w:val="段落 Char Char"/>
    <w:link w:val="119"/>
    <w:autoRedefine/>
    <w:qFormat/>
    <w:locked/>
    <w:uiPriority w:val="99"/>
    <w:rPr>
      <w:rFonts w:ascii="宋体" w:eastAsia="宋体" w:cs="宋体"/>
      <w:sz w:val="24"/>
      <w:szCs w:val="24"/>
    </w:rPr>
  </w:style>
  <w:style w:type="character" w:customStyle="1" w:styleId="912">
    <w:name w:val="标题 3 Char2"/>
    <w:autoRedefine/>
    <w:qFormat/>
    <w:uiPriority w:val="99"/>
    <w:rPr>
      <w:rFonts w:eastAsia="宋体"/>
      <w:b/>
      <w:bCs/>
      <w:kern w:val="2"/>
      <w:sz w:val="32"/>
      <w:szCs w:val="32"/>
      <w:lang w:val="en-US" w:eastAsia="zh-CN"/>
    </w:rPr>
  </w:style>
  <w:style w:type="character" w:customStyle="1" w:styleId="913">
    <w:name w:val="apple-converted-space"/>
    <w:autoRedefine/>
    <w:qFormat/>
    <w:uiPriority w:val="99"/>
  </w:style>
  <w:style w:type="character" w:customStyle="1" w:styleId="914">
    <w:name w:val="Header Char1"/>
    <w:link w:val="42"/>
    <w:autoRedefine/>
    <w:qFormat/>
    <w:locked/>
    <w:uiPriority w:val="99"/>
    <w:rPr>
      <w:kern w:val="2"/>
      <w:sz w:val="18"/>
      <w:szCs w:val="18"/>
    </w:rPr>
  </w:style>
  <w:style w:type="character" w:customStyle="1" w:styleId="915">
    <w:name w:val="Char Char9"/>
    <w:autoRedefine/>
    <w:qFormat/>
    <w:uiPriority w:val="99"/>
    <w:rPr>
      <w:rFonts w:eastAsia="宋体"/>
      <w:kern w:val="2"/>
      <w:sz w:val="18"/>
      <w:szCs w:val="18"/>
      <w:lang w:val="en-US" w:eastAsia="zh-CN"/>
    </w:rPr>
  </w:style>
  <w:style w:type="character" w:customStyle="1" w:styleId="916">
    <w:name w:val="Char Char41"/>
    <w:autoRedefine/>
    <w:qFormat/>
    <w:uiPriority w:val="99"/>
    <w:rPr>
      <w:rFonts w:eastAsia="宋体"/>
      <w:b/>
      <w:bCs/>
      <w:sz w:val="24"/>
      <w:szCs w:val="24"/>
      <w:lang w:eastAsia="zh-CN"/>
    </w:rPr>
  </w:style>
  <w:style w:type="character" w:customStyle="1" w:styleId="917">
    <w:name w:val="large1"/>
    <w:autoRedefine/>
    <w:qFormat/>
    <w:uiPriority w:val="99"/>
    <w:rPr>
      <w:rFonts w:ascii="宋体" w:hAnsi="宋体" w:eastAsia="宋体" w:cs="宋体"/>
      <w:sz w:val="21"/>
      <w:szCs w:val="21"/>
    </w:rPr>
  </w:style>
  <w:style w:type="character" w:customStyle="1" w:styleId="918">
    <w:name w:val="正文段 Char"/>
    <w:link w:val="120"/>
    <w:autoRedefine/>
    <w:qFormat/>
    <w:locked/>
    <w:uiPriority w:val="99"/>
    <w:rPr>
      <w:sz w:val="24"/>
      <w:szCs w:val="24"/>
    </w:rPr>
  </w:style>
  <w:style w:type="character" w:customStyle="1" w:styleId="919">
    <w:name w:val="Char Char13"/>
    <w:autoRedefine/>
    <w:qFormat/>
    <w:uiPriority w:val="99"/>
    <w:rPr>
      <w:rFonts w:ascii="宋体" w:eastAsia="宋体" w:cs="宋体"/>
      <w:kern w:val="1"/>
      <w:sz w:val="24"/>
      <w:szCs w:val="24"/>
    </w:rPr>
  </w:style>
  <w:style w:type="character" w:customStyle="1" w:styleId="920">
    <w:name w:val="Char Char92"/>
    <w:autoRedefine/>
    <w:qFormat/>
    <w:uiPriority w:val="99"/>
    <w:rPr>
      <w:rFonts w:ascii="Times New Roman" w:hAnsi="Times New Roman" w:eastAsia="宋体" w:cs="Times New Roman"/>
      <w:b/>
      <w:bCs/>
      <w:kern w:val="2"/>
      <w:sz w:val="32"/>
      <w:szCs w:val="32"/>
      <w:lang w:val="en-US" w:eastAsia="zh-CN"/>
    </w:rPr>
  </w:style>
  <w:style w:type="character" w:customStyle="1" w:styleId="921">
    <w:name w:val="冯广丽 Char"/>
    <w:link w:val="121"/>
    <w:autoRedefine/>
    <w:qFormat/>
    <w:locked/>
    <w:uiPriority w:val="99"/>
    <w:rPr>
      <w:rFonts w:ascii="宋体" w:eastAsia="宋体" w:cs="宋体"/>
      <w:kern w:val="2"/>
      <w:sz w:val="22"/>
      <w:szCs w:val="22"/>
    </w:rPr>
  </w:style>
  <w:style w:type="character" w:customStyle="1" w:styleId="922">
    <w:name w:val="批注文字 字符"/>
    <w:autoRedefine/>
    <w:qFormat/>
    <w:uiPriority w:val="99"/>
    <w:rPr>
      <w:rFonts w:ascii="Arial" w:hAnsi="Arial" w:eastAsia="黑体" w:cs="Arial"/>
      <w:snapToGrid w:val="0"/>
      <w:kern w:val="0"/>
      <w:sz w:val="21"/>
      <w:szCs w:val="21"/>
    </w:rPr>
  </w:style>
  <w:style w:type="character" w:customStyle="1" w:styleId="923">
    <w:name w:val="Char Char161"/>
    <w:autoRedefine/>
    <w:qFormat/>
    <w:uiPriority w:val="99"/>
    <w:rPr>
      <w:rFonts w:eastAsia="宋体"/>
      <w:b/>
      <w:bCs/>
      <w:kern w:val="2"/>
      <w:sz w:val="32"/>
      <w:szCs w:val="32"/>
      <w:lang w:val="en-US" w:eastAsia="zh-CN"/>
    </w:rPr>
  </w:style>
  <w:style w:type="character" w:customStyle="1" w:styleId="924">
    <w:name w:val="javascript"/>
    <w:autoRedefine/>
    <w:qFormat/>
    <w:uiPriority w:val="99"/>
  </w:style>
  <w:style w:type="character" w:customStyle="1" w:styleId="925">
    <w:name w:val="图名 Char"/>
    <w:autoRedefine/>
    <w:qFormat/>
    <w:uiPriority w:val="99"/>
    <w:rPr>
      <w:rFonts w:ascii="Arial" w:hAnsi="Arial" w:eastAsia="黑体" w:cs="Arial"/>
      <w:kern w:val="2"/>
      <w:sz w:val="24"/>
      <w:szCs w:val="24"/>
      <w:lang w:val="en-US" w:eastAsia="zh-CN"/>
    </w:rPr>
  </w:style>
  <w:style w:type="character" w:customStyle="1" w:styleId="926">
    <w:name w:val="Used by Word for text of Help footnotes Char Char"/>
    <w:autoRedefine/>
    <w:qFormat/>
    <w:uiPriority w:val="99"/>
    <w:rPr>
      <w:rFonts w:ascii="Times New Roman" w:hAnsi="Times New Roman" w:eastAsia="宋体" w:cs="Times New Roman"/>
      <w:sz w:val="20"/>
      <w:szCs w:val="20"/>
    </w:rPr>
  </w:style>
  <w:style w:type="character" w:customStyle="1" w:styleId="927">
    <w:name w:val="编号，小四 Char"/>
    <w:link w:val="122"/>
    <w:autoRedefine/>
    <w:qFormat/>
    <w:locked/>
    <w:uiPriority w:val="99"/>
    <w:rPr>
      <w:rFonts w:ascii="Arial" w:hAnsi="Arial" w:cs="Arial"/>
      <w:sz w:val="24"/>
      <w:szCs w:val="24"/>
    </w:rPr>
  </w:style>
  <w:style w:type="character" w:customStyle="1" w:styleId="928">
    <w:name w:val="Font Style82"/>
    <w:autoRedefine/>
    <w:qFormat/>
    <w:uiPriority w:val="99"/>
    <w:rPr>
      <w:rFonts w:ascii="宋体" w:eastAsia="宋体" w:cs="宋体"/>
      <w:color w:val="000000"/>
      <w:sz w:val="14"/>
      <w:szCs w:val="14"/>
    </w:rPr>
  </w:style>
  <w:style w:type="character" w:customStyle="1" w:styleId="929">
    <w:name w:val="标题 2 Char Char"/>
    <w:autoRedefine/>
    <w:qFormat/>
    <w:uiPriority w:val="99"/>
    <w:rPr>
      <w:rFonts w:ascii="楷体_GB2312" w:hAnsi="Arial" w:eastAsia="楷体_GB2312" w:cs="楷体_GB2312"/>
      <w:b/>
      <w:bCs/>
      <w:kern w:val="2"/>
      <w:sz w:val="32"/>
      <w:szCs w:val="32"/>
      <w:lang w:val="en-US" w:eastAsia="zh-CN"/>
    </w:rPr>
  </w:style>
  <w:style w:type="character" w:customStyle="1" w:styleId="930">
    <w:name w:val="未用 Char"/>
    <w:autoRedefine/>
    <w:qFormat/>
    <w:uiPriority w:val="99"/>
    <w:rPr>
      <w:rFonts w:ascii="Arial" w:hAnsi="Arial" w:eastAsia="黑体" w:cs="Arial"/>
      <w:kern w:val="2"/>
      <w:sz w:val="21"/>
      <w:szCs w:val="21"/>
      <w:lang w:val="en-US" w:eastAsia="zh-CN"/>
    </w:rPr>
  </w:style>
  <w:style w:type="character" w:customStyle="1" w:styleId="931">
    <w:name w:val="myp1111"/>
    <w:autoRedefine/>
    <w:qFormat/>
    <w:uiPriority w:val="99"/>
    <w:rPr>
      <w:rFonts w:ascii="??" w:hAnsi="??" w:cs="??"/>
      <w:color w:val="000000"/>
      <w:sz w:val="20"/>
      <w:szCs w:val="20"/>
      <w:u w:val="none"/>
    </w:rPr>
  </w:style>
  <w:style w:type="character" w:customStyle="1" w:styleId="932">
    <w:name w:val="样式 标题 4h4H4Fab-4T5Ref Heading 1rh1Heading sqlsect 1.2.3.... Char"/>
    <w:link w:val="111"/>
    <w:autoRedefine/>
    <w:qFormat/>
    <w:locked/>
    <w:uiPriority w:val="99"/>
    <w:rPr>
      <w:rFonts w:ascii="微软雅黑" w:hAnsi="微软雅黑" w:eastAsia="微软雅黑" w:cs="微软雅黑"/>
      <w:b/>
      <w:bCs/>
      <w:kern w:val="2"/>
      <w:sz w:val="28"/>
      <w:szCs w:val="28"/>
    </w:rPr>
  </w:style>
  <w:style w:type="character" w:customStyle="1" w:styleId="933">
    <w:name w:val="h Char Char"/>
    <w:autoRedefine/>
    <w:qFormat/>
    <w:uiPriority w:val="99"/>
    <w:rPr>
      <w:rFonts w:eastAsia="宋体"/>
      <w:kern w:val="2"/>
      <w:sz w:val="18"/>
      <w:szCs w:val="18"/>
      <w:lang w:val="en-US" w:eastAsia="zh-CN"/>
    </w:rPr>
  </w:style>
  <w:style w:type="character" w:customStyle="1" w:styleId="934">
    <w:name w:val="仿宋正文 Char"/>
    <w:link w:val="123"/>
    <w:autoRedefine/>
    <w:qFormat/>
    <w:locked/>
    <w:uiPriority w:val="99"/>
    <w:rPr>
      <w:rFonts w:ascii="FangSong_GB2312" w:eastAsia="Times New Roman" w:cs="FangSong_GB2312"/>
      <w:kern w:val="2"/>
      <w:sz w:val="24"/>
      <w:szCs w:val="24"/>
      <w:lang w:val="en-US" w:eastAsia="zh-CN"/>
    </w:rPr>
  </w:style>
  <w:style w:type="character" w:customStyle="1" w:styleId="935">
    <w:name w:val="正文首行缩进 Char Char Char Char Char Char"/>
    <w:autoRedefine/>
    <w:qFormat/>
    <w:uiPriority w:val="99"/>
    <w:rPr>
      <w:rFonts w:ascii="宋体" w:eastAsia="宋体" w:cs="宋体"/>
      <w:kern w:val="2"/>
      <w:sz w:val="24"/>
      <w:szCs w:val="24"/>
      <w:lang w:val="zh-CN"/>
    </w:rPr>
  </w:style>
  <w:style w:type="character" w:customStyle="1" w:styleId="936">
    <w:name w:val="样式 宋体"/>
    <w:autoRedefine/>
    <w:qFormat/>
    <w:uiPriority w:val="99"/>
    <w:rPr>
      <w:rFonts w:ascii="宋体" w:eastAsia="宋体" w:cs="宋体"/>
      <w:sz w:val="24"/>
      <w:szCs w:val="24"/>
    </w:rPr>
  </w:style>
  <w:style w:type="character" w:customStyle="1" w:styleId="937">
    <w:name w:val="tw4winJump"/>
    <w:autoRedefine/>
    <w:qFormat/>
    <w:uiPriority w:val="99"/>
    <w:rPr>
      <w:rFonts w:ascii="Courier New" w:hAnsi="Courier New" w:cs="Courier New"/>
      <w:color w:val="008080"/>
      <w:lang w:val="en-US" w:eastAsia="zh-CN"/>
    </w:rPr>
  </w:style>
  <w:style w:type="character" w:customStyle="1" w:styleId="938">
    <w:name w:val="标题 1 字符"/>
    <w:autoRedefine/>
    <w:qFormat/>
    <w:uiPriority w:val="99"/>
    <w:rPr>
      <w:rFonts w:ascii="Arial" w:hAnsi="Arial" w:eastAsia="黑体" w:cs="Arial"/>
      <w:b/>
      <w:bCs/>
      <w:snapToGrid w:val="0"/>
      <w:kern w:val="44"/>
      <w:sz w:val="44"/>
      <w:szCs w:val="44"/>
    </w:rPr>
  </w:style>
  <w:style w:type="character" w:customStyle="1" w:styleId="939">
    <w:name w:val="style36"/>
    <w:basedOn w:val="70"/>
    <w:autoRedefine/>
    <w:qFormat/>
    <w:uiPriority w:val="99"/>
    <w:rPr>
      <w:rFonts w:ascii="Arial" w:hAnsi="Arial" w:eastAsia="黑体" w:cs="Arial"/>
      <w:snapToGrid w:val="0"/>
      <w:kern w:val="0"/>
      <w:sz w:val="21"/>
      <w:szCs w:val="21"/>
    </w:rPr>
  </w:style>
  <w:style w:type="character" w:customStyle="1" w:styleId="940">
    <w:name w:val="pt9"/>
    <w:autoRedefine/>
    <w:qFormat/>
    <w:uiPriority w:val="99"/>
    <w:rPr>
      <w:rFonts w:ascii="FangSong_GB2312" w:eastAsia="微软雅黑" w:cs="FangSong_GB2312"/>
      <w:b/>
      <w:bCs/>
      <w:kern w:val="2"/>
      <w:sz w:val="32"/>
      <w:szCs w:val="32"/>
      <w:lang w:val="en-US" w:eastAsia="zh-CN"/>
    </w:rPr>
  </w:style>
  <w:style w:type="character" w:customStyle="1" w:styleId="941">
    <w:name w:val="DO_NOT_TRANSLATE"/>
    <w:autoRedefine/>
    <w:qFormat/>
    <w:uiPriority w:val="99"/>
    <w:rPr>
      <w:rFonts w:ascii="Courier New" w:hAnsi="Courier New" w:cs="Courier New"/>
      <w:color w:val="800000"/>
      <w:lang w:val="en-US" w:eastAsia="zh-CN"/>
    </w:rPr>
  </w:style>
  <w:style w:type="character" w:customStyle="1" w:styleId="942">
    <w:name w:val="标书1 Char1"/>
    <w:autoRedefine/>
    <w:qFormat/>
    <w:uiPriority w:val="99"/>
    <w:rPr>
      <w:rFonts w:eastAsia="宋体"/>
      <w:b/>
      <w:bCs/>
      <w:kern w:val="44"/>
      <w:sz w:val="44"/>
      <w:szCs w:val="44"/>
      <w:lang w:val="en-US" w:eastAsia="zh-CN"/>
    </w:rPr>
  </w:style>
  <w:style w:type="character" w:customStyle="1" w:styleId="943">
    <w:name w:val="页脚 字符"/>
    <w:autoRedefine/>
    <w:qFormat/>
    <w:uiPriority w:val="99"/>
    <w:rPr>
      <w:kern w:val="2"/>
      <w:sz w:val="18"/>
      <w:szCs w:val="18"/>
    </w:rPr>
  </w:style>
  <w:style w:type="character" w:customStyle="1" w:styleId="944">
    <w:name w:val="正文2 Char"/>
    <w:autoRedefine/>
    <w:qFormat/>
    <w:uiPriority w:val="99"/>
    <w:rPr>
      <w:rFonts w:eastAsia="宋体"/>
      <w:kern w:val="2"/>
      <w:sz w:val="24"/>
      <w:szCs w:val="24"/>
      <w:lang w:val="en-US" w:eastAsia="zh-CN"/>
    </w:rPr>
  </w:style>
  <w:style w:type="character" w:customStyle="1" w:styleId="945">
    <w:name w:val="Char Char21"/>
    <w:autoRedefine/>
    <w:qFormat/>
    <w:uiPriority w:val="99"/>
    <w:rPr>
      <w:rFonts w:ascii="宋体" w:eastAsia="宋体" w:cs="宋体"/>
      <w:kern w:val="1"/>
      <w:sz w:val="21"/>
      <w:szCs w:val="21"/>
      <w:lang w:val="zh-CN"/>
    </w:rPr>
  </w:style>
  <w:style w:type="character" w:customStyle="1" w:styleId="946">
    <w:name w:val="样式 正文缩进 + 首行缩进:  2 字符 Char Char"/>
    <w:link w:val="124"/>
    <w:autoRedefine/>
    <w:qFormat/>
    <w:locked/>
    <w:uiPriority w:val="99"/>
    <w:rPr>
      <w:kern w:val="2"/>
      <w:sz w:val="24"/>
      <w:szCs w:val="24"/>
    </w:rPr>
  </w:style>
  <w:style w:type="character" w:customStyle="1" w:styleId="947">
    <w:name w:val="gray6"/>
    <w:basedOn w:val="70"/>
    <w:autoRedefine/>
    <w:qFormat/>
    <w:uiPriority w:val="99"/>
    <w:rPr>
      <w:rFonts w:ascii="Arial" w:hAnsi="Arial" w:eastAsia="黑体" w:cs="Arial"/>
      <w:snapToGrid w:val="0"/>
      <w:kern w:val="0"/>
      <w:sz w:val="21"/>
      <w:szCs w:val="21"/>
    </w:rPr>
  </w:style>
  <w:style w:type="character" w:customStyle="1" w:styleId="948">
    <w:name w:val="hui"/>
    <w:basedOn w:val="70"/>
    <w:autoRedefine/>
    <w:qFormat/>
    <w:uiPriority w:val="99"/>
    <w:rPr>
      <w:rFonts w:ascii="Arial" w:hAnsi="Arial" w:eastAsia="黑体" w:cs="Arial"/>
      <w:snapToGrid w:val="0"/>
      <w:kern w:val="0"/>
      <w:sz w:val="21"/>
      <w:szCs w:val="21"/>
    </w:rPr>
  </w:style>
  <w:style w:type="character" w:customStyle="1" w:styleId="949">
    <w:name w:val="哈哈正文 Char Char"/>
    <w:autoRedefine/>
    <w:qFormat/>
    <w:uiPriority w:val="99"/>
    <w:rPr>
      <w:rFonts w:ascii="宋体" w:hAnsi="宋体" w:eastAsia="宋体" w:cs="宋体"/>
      <w:kern w:val="2"/>
      <w:sz w:val="24"/>
      <w:szCs w:val="24"/>
      <w:lang w:val="en-US" w:eastAsia="zh-CN"/>
    </w:rPr>
  </w:style>
  <w:style w:type="character" w:customStyle="1" w:styleId="950">
    <w:name w:val="交叉引用"/>
    <w:autoRedefine/>
    <w:qFormat/>
    <w:uiPriority w:val="99"/>
    <w:rPr>
      <w:rFonts w:ascii="Arial" w:hAnsi="Arial" w:eastAsia="黑体" w:cs="Arial"/>
      <w:snapToGrid w:val="0"/>
      <w:color w:val="0000FF"/>
      <w:kern w:val="0"/>
      <w:sz w:val="21"/>
      <w:szCs w:val="21"/>
      <w:u w:val="single"/>
      <w:lang w:val="en-US" w:eastAsia="zh-CN"/>
    </w:rPr>
  </w:style>
  <w:style w:type="character" w:customStyle="1" w:styleId="951">
    <w:name w:val="正文缩进 字符1"/>
    <w:autoRedefine/>
    <w:qFormat/>
    <w:uiPriority w:val="99"/>
    <w:rPr>
      <w:rFonts w:ascii="宋体" w:eastAsia="宋体" w:cs="宋体"/>
      <w:snapToGrid w:val="0"/>
      <w:color w:val="000000"/>
      <w:kern w:val="28"/>
      <w:sz w:val="28"/>
      <w:szCs w:val="28"/>
      <w:lang w:val="en-US" w:eastAsia="zh-CN"/>
    </w:rPr>
  </w:style>
  <w:style w:type="character" w:customStyle="1" w:styleId="952">
    <w:name w:val="页脚 字符1"/>
    <w:autoRedefine/>
    <w:qFormat/>
    <w:locked/>
    <w:uiPriority w:val="99"/>
    <w:rPr>
      <w:kern w:val="2"/>
      <w:sz w:val="18"/>
      <w:szCs w:val="18"/>
    </w:rPr>
  </w:style>
  <w:style w:type="character" w:customStyle="1" w:styleId="953">
    <w:name w:val="页眉 字符1"/>
    <w:autoRedefine/>
    <w:qFormat/>
    <w:uiPriority w:val="99"/>
    <w:rPr>
      <w:kern w:val="2"/>
      <w:sz w:val="18"/>
      <w:szCs w:val="18"/>
    </w:rPr>
  </w:style>
  <w:style w:type="character" w:customStyle="1" w:styleId="954">
    <w:name w:val="无间隔 Char"/>
    <w:link w:val="174"/>
    <w:autoRedefine/>
    <w:qFormat/>
    <w:locked/>
    <w:uiPriority w:val="99"/>
    <w:rPr>
      <w:kern w:val="2"/>
      <w:sz w:val="22"/>
      <w:szCs w:val="22"/>
    </w:rPr>
  </w:style>
  <w:style w:type="character" w:customStyle="1" w:styleId="955">
    <w:name w:val="标准文本 Char Char"/>
    <w:link w:val="613"/>
    <w:autoRedefine/>
    <w:qFormat/>
    <w:locked/>
    <w:uiPriority w:val="99"/>
    <w:rPr>
      <w:kern w:val="2"/>
      <w:sz w:val="24"/>
      <w:szCs w:val="24"/>
    </w:rPr>
  </w:style>
  <w:style w:type="character" w:customStyle="1" w:styleId="956">
    <w:name w:val="Char Char213"/>
    <w:autoRedefine/>
    <w:qFormat/>
    <w:uiPriority w:val="99"/>
    <w:rPr>
      <w:rFonts w:eastAsia="Times New Roman"/>
      <w:b/>
      <w:bCs/>
      <w:kern w:val="44"/>
      <w:sz w:val="44"/>
      <w:szCs w:val="44"/>
      <w:lang w:val="en-US" w:eastAsia="zh-CN"/>
    </w:rPr>
  </w:style>
  <w:style w:type="character" w:customStyle="1" w:styleId="957">
    <w:name w:val="apple-style-span"/>
    <w:autoRedefine/>
    <w:qFormat/>
    <w:uiPriority w:val="99"/>
    <w:rPr>
      <w:rFonts w:ascii="Arial" w:hAnsi="Arial" w:eastAsia="黑体" w:cs="Arial"/>
      <w:snapToGrid w:val="0"/>
      <w:kern w:val="0"/>
      <w:sz w:val="21"/>
      <w:szCs w:val="21"/>
    </w:rPr>
  </w:style>
  <w:style w:type="character" w:customStyle="1" w:styleId="958">
    <w:name w:val="15"/>
    <w:autoRedefine/>
    <w:qFormat/>
    <w:uiPriority w:val="99"/>
    <w:rPr>
      <w:rFonts w:ascii="Calibri" w:hAnsi="Calibri" w:cs="Calibri"/>
      <w:color w:val="0000FF"/>
      <w:u w:val="single"/>
    </w:rPr>
  </w:style>
  <w:style w:type="character" w:customStyle="1" w:styleId="959">
    <w:name w:val="16"/>
    <w:autoRedefine/>
    <w:qFormat/>
    <w:uiPriority w:val="99"/>
    <w:rPr>
      <w:rFonts w:ascii="宋体" w:hAnsi="宋体" w:eastAsia="宋体" w:cs="宋体"/>
      <w:color w:val="000000"/>
      <w:sz w:val="20"/>
      <w:szCs w:val="20"/>
    </w:rPr>
  </w:style>
  <w:style w:type="character" w:customStyle="1" w:styleId="960">
    <w:name w:val="edui-unclickable"/>
    <w:autoRedefine/>
    <w:qFormat/>
    <w:uiPriority w:val="99"/>
    <w:rPr>
      <w:color w:val="808080"/>
    </w:rPr>
  </w:style>
  <w:style w:type="character" w:customStyle="1" w:styleId="961">
    <w:name w:val="tpc_content1"/>
    <w:autoRedefine/>
    <w:qFormat/>
    <w:uiPriority w:val="99"/>
    <w:rPr>
      <w:sz w:val="20"/>
      <w:szCs w:val="20"/>
    </w:rPr>
  </w:style>
  <w:style w:type="character" w:customStyle="1" w:styleId="962">
    <w:name w:val="正文文本缩进 字符"/>
    <w:autoRedefine/>
    <w:qFormat/>
    <w:uiPriority w:val="99"/>
    <w:rPr>
      <w:rFonts w:ascii="Century Gothic" w:hAnsi="Century Gothic" w:cs="Century Gothic"/>
      <w:kern w:val="2"/>
      <w:sz w:val="24"/>
      <w:szCs w:val="24"/>
      <w:lang w:val="en-US" w:eastAsia="zh-CN"/>
    </w:rPr>
  </w:style>
  <w:style w:type="character" w:customStyle="1" w:styleId="963">
    <w:name w:val="正文文本 2 字符"/>
    <w:autoRedefine/>
    <w:qFormat/>
    <w:uiPriority w:val="99"/>
    <w:rPr>
      <w:rFonts w:ascii="Arial" w:hAnsi="Arial" w:eastAsia="宋体" w:cs="Arial"/>
      <w:kern w:val="2"/>
      <w:sz w:val="24"/>
      <w:szCs w:val="24"/>
      <w:lang w:val="en-US" w:eastAsia="zh-CN"/>
    </w:rPr>
  </w:style>
  <w:style w:type="character" w:customStyle="1" w:styleId="964">
    <w:name w:val="edui-clickable2"/>
    <w:autoRedefine/>
    <w:qFormat/>
    <w:uiPriority w:val="99"/>
    <w:rPr>
      <w:color w:val="0000FF"/>
      <w:u w:val="single"/>
    </w:rPr>
  </w:style>
  <w:style w:type="character" w:customStyle="1" w:styleId="965">
    <w:name w:val="style1"/>
    <w:autoRedefine/>
    <w:qFormat/>
    <w:uiPriority w:val="99"/>
    <w:rPr>
      <w:rFonts w:ascii="Arial" w:hAnsi="Arial" w:eastAsia="黑体" w:cs="Arial"/>
      <w:snapToGrid w:val="0"/>
      <w:kern w:val="0"/>
      <w:sz w:val="21"/>
      <w:szCs w:val="21"/>
    </w:rPr>
  </w:style>
  <w:style w:type="character" w:customStyle="1" w:styleId="966">
    <w:name w:val="zbggtop11 style5"/>
    <w:autoRedefine/>
    <w:qFormat/>
    <w:uiPriority w:val="99"/>
    <w:rPr>
      <w:rFonts w:ascii="Arial" w:hAnsi="Arial" w:eastAsia="黑体" w:cs="Arial"/>
      <w:snapToGrid w:val="0"/>
      <w:kern w:val="0"/>
      <w:sz w:val="21"/>
      <w:szCs w:val="21"/>
    </w:rPr>
  </w:style>
  <w:style w:type="character" w:customStyle="1" w:styleId="967">
    <w:name w:val="纯文本 Char Char Char Char Char Char Char Char Char Char Char Char Char Char Char"/>
    <w:autoRedefine/>
    <w:qFormat/>
    <w:uiPriority w:val="99"/>
    <w:rPr>
      <w:rFonts w:ascii="宋体" w:hAnsi="Courier New" w:eastAsia="宋体" w:cs="宋体"/>
      <w:snapToGrid w:val="0"/>
      <w:sz w:val="21"/>
      <w:szCs w:val="21"/>
      <w:lang w:val="en-US" w:eastAsia="zh-CN"/>
    </w:rPr>
  </w:style>
  <w:style w:type="character" w:customStyle="1" w:styleId="968">
    <w:name w:val="bulletintext1"/>
    <w:autoRedefine/>
    <w:qFormat/>
    <w:uiPriority w:val="99"/>
    <w:rPr>
      <w:color w:val="000000"/>
      <w:sz w:val="18"/>
      <w:szCs w:val="18"/>
    </w:rPr>
  </w:style>
  <w:style w:type="character" w:customStyle="1" w:styleId="969">
    <w:name w:val="ksfind_class_select1"/>
    <w:basedOn w:val="70"/>
    <w:autoRedefine/>
    <w:qFormat/>
    <w:uiPriority w:val="99"/>
    <w:rPr>
      <w:color w:val="000000"/>
      <w:shd w:val="clear" w:color="auto" w:fill="auto"/>
    </w:rPr>
  </w:style>
  <w:style w:type="character" w:customStyle="1" w:styleId="970">
    <w:name w:val="font71"/>
    <w:autoRedefine/>
    <w:qFormat/>
    <w:uiPriority w:val="99"/>
    <w:rPr>
      <w:rFonts w:ascii="宋体" w:hAnsi="宋体" w:eastAsia="宋体" w:cs="宋体"/>
      <w:color w:val="000000"/>
      <w:sz w:val="22"/>
      <w:szCs w:val="22"/>
      <w:u w:val="none"/>
    </w:rPr>
  </w:style>
  <w:style w:type="character" w:customStyle="1" w:styleId="971">
    <w:name w:val="font91"/>
    <w:autoRedefine/>
    <w:qFormat/>
    <w:uiPriority w:val="99"/>
    <w:rPr>
      <w:rFonts w:ascii="仿宋" w:hAnsi="仿宋" w:eastAsia="仿宋" w:cs="仿宋"/>
      <w:color w:val="000000"/>
      <w:sz w:val="22"/>
      <w:szCs w:val="22"/>
      <w:u w:val="none"/>
    </w:rPr>
  </w:style>
  <w:style w:type="character" w:customStyle="1" w:styleId="972">
    <w:name w:val="font101"/>
    <w:basedOn w:val="70"/>
    <w:autoRedefine/>
    <w:qFormat/>
    <w:uiPriority w:val="0"/>
    <w:rPr>
      <w:rFonts w:hint="default" w:ascii="仿宋_GB2312" w:eastAsia="仿宋_GB2312" w:cs="仿宋_GB2312"/>
      <w:color w:val="000000"/>
      <w:sz w:val="22"/>
      <w:szCs w:val="22"/>
      <w:u w:val="none"/>
    </w:rPr>
  </w:style>
  <w:style w:type="table" w:customStyle="1" w:styleId="973">
    <w:name w:val="网格型2"/>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1"/>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6"/>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3"/>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4"/>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5"/>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9">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75</Pages>
  <Words>34759</Words>
  <Characters>36600</Characters>
  <Lines>0</Lines>
  <Paragraphs>0</Paragraphs>
  <TotalTime>12</TotalTime>
  <ScaleCrop>false</ScaleCrop>
  <LinksUpToDate>false</LinksUpToDate>
  <CharactersWithSpaces>42283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WPS_1546044933</cp:lastModifiedBy>
  <cp:lastPrinted>2024-04-16T04:40:00Z</cp:lastPrinted>
  <dcterms:modified xsi:type="dcterms:W3CDTF">2024-09-29T07:01:50Z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D09060B5087D4DFE9BD7C6D4D618DAD3_13</vt:lpwstr>
  </property>
</Properties>
</file>