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42359">
      <w:pPr>
        <w:spacing w:line="360" w:lineRule="auto"/>
        <w:jc w:val="center"/>
        <w:rPr>
          <w:rFonts w:hint="eastAsia" w:ascii="宋体" w:hAnsi="宋体" w:eastAsia="宋体" w:cs="宋体"/>
          <w:b/>
          <w:color w:val="auto"/>
          <w:sz w:val="24"/>
          <w:highlight w:val="none"/>
          <w:lang w:eastAsia="zh-CN"/>
        </w:rPr>
      </w:pPr>
    </w:p>
    <w:p w14:paraId="1DC1C55B">
      <w:pPr>
        <w:pStyle w:val="970"/>
        <w:spacing w:line="760" w:lineRule="exact"/>
        <w:rPr>
          <w:rFonts w:hint="eastAsia" w:ascii="宋体" w:hAnsi="宋体" w:eastAsia="宋体" w:cs="宋体"/>
          <w:color w:val="auto"/>
          <w:sz w:val="72"/>
          <w:szCs w:val="72"/>
          <w:highlight w:val="none"/>
        </w:rPr>
      </w:pPr>
    </w:p>
    <w:p w14:paraId="211613FA">
      <w:pPr>
        <w:pStyle w:val="24"/>
        <w:jc w:val="center"/>
        <w:rPr>
          <w:rFonts w:hint="eastAsia" w:ascii="宋体" w:hAnsi="宋体" w:eastAsia="宋体" w:cs="宋体"/>
          <w:b/>
          <w:bCs/>
          <w:color w:val="auto"/>
          <w:sz w:val="52"/>
          <w:szCs w:val="52"/>
          <w:highlight w:val="none"/>
          <w:lang w:val="en-US" w:eastAsia="zh-CN"/>
        </w:rPr>
      </w:pPr>
      <w:r>
        <w:rPr>
          <w:rFonts w:hint="eastAsia" w:hAnsi="宋体" w:cs="宋体"/>
          <w:b/>
          <w:bCs/>
          <w:color w:val="auto"/>
          <w:sz w:val="48"/>
          <w:szCs w:val="48"/>
          <w:highlight w:val="none"/>
          <w:lang w:val="en-US" w:eastAsia="zh-CN"/>
        </w:rPr>
        <w:t>2025年萧山区信用建设工作研究项目</w:t>
      </w:r>
    </w:p>
    <w:p w14:paraId="62B98DF4">
      <w:pPr>
        <w:pStyle w:val="82"/>
        <w:rPr>
          <w:rFonts w:hint="eastAsia" w:ascii="宋体" w:hAnsi="宋体" w:eastAsia="宋体" w:cs="宋体"/>
          <w:color w:val="auto"/>
          <w:highlight w:val="none"/>
          <w:lang w:eastAsia="zh-CN"/>
        </w:rPr>
      </w:pPr>
    </w:p>
    <w:p w14:paraId="2FFA8B11">
      <w:pPr>
        <w:adjustRightInd/>
        <w:spacing w:line="360" w:lineRule="auto"/>
        <w:jc w:val="center"/>
        <w:rPr>
          <w:rFonts w:hint="eastAsia" w:ascii="宋体" w:hAnsi="宋体" w:eastAsia="宋体" w:cs="宋体"/>
          <w:b/>
          <w:bCs/>
          <w:color w:val="auto"/>
          <w:sz w:val="72"/>
          <w:szCs w:val="72"/>
          <w:highlight w:val="none"/>
        </w:rPr>
      </w:pPr>
    </w:p>
    <w:p w14:paraId="2DA1E6B3">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w:t>
      </w:r>
    </w:p>
    <w:p w14:paraId="327630C6">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32"/>
          <w:szCs w:val="32"/>
          <w:highlight w:val="none"/>
        </w:rPr>
        <w:t>（电子交易文件）</w:t>
      </w:r>
    </w:p>
    <w:p w14:paraId="09E31E9F">
      <w:pPr>
        <w:adjustRightInd/>
        <w:spacing w:line="360" w:lineRule="auto"/>
        <w:jc w:val="center"/>
        <w:rPr>
          <w:rFonts w:hint="eastAsia" w:ascii="宋体" w:hAnsi="宋体" w:eastAsia="宋体" w:cs="宋体"/>
          <w:b/>
          <w:color w:val="auto"/>
          <w:sz w:val="44"/>
          <w:szCs w:val="44"/>
          <w:highlight w:val="none"/>
        </w:rPr>
      </w:pPr>
    </w:p>
    <w:p w14:paraId="56CCF4C6">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交易编号：ZJJC-2025003</w:t>
      </w:r>
    </w:p>
    <w:p w14:paraId="418431EC">
      <w:pPr>
        <w:adjustRightInd/>
        <w:spacing w:line="360" w:lineRule="auto"/>
        <w:rPr>
          <w:rFonts w:hint="eastAsia" w:ascii="宋体" w:hAnsi="宋体" w:eastAsia="宋体" w:cs="宋体"/>
          <w:color w:val="auto"/>
          <w:sz w:val="28"/>
          <w:szCs w:val="20"/>
          <w:highlight w:val="none"/>
        </w:rPr>
      </w:pPr>
    </w:p>
    <w:p w14:paraId="3F2BA11B">
      <w:pPr>
        <w:spacing w:line="360" w:lineRule="auto"/>
        <w:jc w:val="center"/>
        <w:rPr>
          <w:rFonts w:hint="eastAsia" w:ascii="宋体" w:hAnsi="宋体" w:eastAsia="宋体" w:cs="宋体"/>
          <w:b/>
          <w:color w:val="auto"/>
          <w:sz w:val="44"/>
          <w:szCs w:val="44"/>
          <w:highlight w:val="none"/>
        </w:rPr>
      </w:pPr>
    </w:p>
    <w:p w14:paraId="319D3848">
      <w:pPr>
        <w:spacing w:line="360" w:lineRule="auto"/>
        <w:jc w:val="center"/>
        <w:rPr>
          <w:rFonts w:hint="eastAsia" w:ascii="宋体" w:hAnsi="宋体" w:eastAsia="宋体" w:cs="宋体"/>
          <w:b/>
          <w:color w:val="auto"/>
          <w:sz w:val="44"/>
          <w:szCs w:val="44"/>
          <w:highlight w:val="none"/>
        </w:rPr>
      </w:pPr>
    </w:p>
    <w:p w14:paraId="280FFAB1">
      <w:pPr>
        <w:pStyle w:val="85"/>
        <w:rPr>
          <w:rFonts w:hint="eastAsia" w:ascii="宋体" w:hAnsi="宋体" w:eastAsia="宋体" w:cs="宋体"/>
          <w:color w:val="auto"/>
          <w:highlight w:val="none"/>
        </w:rPr>
      </w:pPr>
    </w:p>
    <w:p w14:paraId="54976A61">
      <w:pPr>
        <w:pStyle w:val="85"/>
        <w:rPr>
          <w:rFonts w:hint="eastAsia" w:ascii="宋体" w:hAnsi="宋体" w:eastAsia="宋体" w:cs="宋体"/>
          <w:color w:val="auto"/>
          <w:highlight w:val="none"/>
        </w:rPr>
      </w:pPr>
    </w:p>
    <w:p w14:paraId="7BE1FD08">
      <w:pPr>
        <w:pStyle w:val="82"/>
        <w:ind w:firstLine="0"/>
        <w:rPr>
          <w:rFonts w:hint="eastAsia" w:ascii="宋体" w:hAnsi="宋体" w:eastAsia="宋体" w:cs="宋体"/>
          <w:color w:val="auto"/>
          <w:highlight w:val="none"/>
          <w:lang w:eastAsia="zh-CN"/>
        </w:rPr>
      </w:pPr>
    </w:p>
    <w:p w14:paraId="0D947602">
      <w:pPr>
        <w:spacing w:line="360" w:lineRule="auto"/>
        <w:ind w:firstLine="964" w:firstLineChars="300"/>
        <w:rPr>
          <w:rFonts w:hint="eastAsia" w:ascii="宋体" w:hAnsi="宋体" w:eastAsia="宋体" w:cs="宋体"/>
          <w:b/>
          <w:color w:val="auto"/>
          <w:sz w:val="32"/>
          <w:szCs w:val="30"/>
          <w:highlight w:val="none"/>
        </w:rPr>
      </w:pPr>
    </w:p>
    <w:p w14:paraId="37630D56">
      <w:pPr>
        <w:spacing w:line="360" w:lineRule="auto"/>
        <w:ind w:firstLine="964" w:firstLineChars="300"/>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32"/>
          <w:szCs w:val="30"/>
          <w:highlight w:val="none"/>
        </w:rPr>
        <w:t>交易发起人：</w:t>
      </w:r>
      <w:r>
        <w:rPr>
          <w:rFonts w:hint="eastAsia" w:ascii="宋体" w:hAnsi="宋体" w:cs="宋体"/>
          <w:b/>
          <w:color w:val="auto"/>
          <w:sz w:val="32"/>
          <w:szCs w:val="30"/>
          <w:highlight w:val="none"/>
          <w:lang w:eastAsia="zh-CN"/>
        </w:rPr>
        <w:t>杭州市萧山区发展和改革局</w:t>
      </w:r>
    </w:p>
    <w:p w14:paraId="0EB58FB5">
      <w:pPr>
        <w:spacing w:line="36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0"/>
          <w:highlight w:val="none"/>
        </w:rPr>
        <w:t>代理机构：</w:t>
      </w:r>
      <w:r>
        <w:rPr>
          <w:rFonts w:hint="eastAsia" w:ascii="宋体" w:hAnsi="宋体" w:cs="宋体"/>
          <w:b/>
          <w:color w:val="auto"/>
          <w:sz w:val="32"/>
          <w:szCs w:val="30"/>
          <w:highlight w:val="none"/>
          <w:lang w:eastAsia="zh-CN"/>
        </w:rPr>
        <w:t>浙江佳诚工程咨询股份有限公司</w:t>
      </w:r>
    </w:p>
    <w:p w14:paraId="3EDCDB20">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四</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十七</w:t>
      </w:r>
      <w:r>
        <w:rPr>
          <w:rFonts w:hint="eastAsia" w:ascii="宋体" w:hAnsi="宋体" w:eastAsia="宋体" w:cs="宋体"/>
          <w:b/>
          <w:color w:val="auto"/>
          <w:sz w:val="32"/>
          <w:szCs w:val="32"/>
          <w:highlight w:val="none"/>
        </w:rPr>
        <w:t>日</w:t>
      </w:r>
    </w:p>
    <w:p w14:paraId="27CB5AFA">
      <w:pPr>
        <w:jc w:val="center"/>
        <w:rPr>
          <w:rFonts w:hint="eastAsia" w:ascii="宋体" w:hAnsi="宋体" w:eastAsia="宋体" w:cs="宋体"/>
          <w:b/>
          <w:color w:val="auto"/>
          <w:sz w:val="48"/>
          <w:szCs w:val="48"/>
          <w:highlight w:val="none"/>
        </w:rPr>
        <w:sectPr>
          <w:footerReference r:id="rId5" w:type="first"/>
          <w:headerReference r:id="rId3" w:type="default"/>
          <w:footerReference r:id="rId4" w:type="default"/>
          <w:pgSz w:w="11906" w:h="16838"/>
          <w:pgMar w:top="1247" w:right="1417" w:bottom="1247" w:left="1417" w:header="851" w:footer="992" w:gutter="0"/>
          <w:pgNumType w:start="1"/>
          <w:cols w:space="0" w:num="1"/>
          <w:docGrid w:linePitch="312" w:charSpace="0"/>
        </w:sectPr>
      </w:pPr>
    </w:p>
    <w:p w14:paraId="22AE396A">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2FCF16E">
      <w:pPr>
        <w:spacing w:line="360" w:lineRule="auto"/>
        <w:rPr>
          <w:rFonts w:hint="eastAsia" w:ascii="宋体" w:hAnsi="宋体" w:eastAsia="宋体" w:cs="宋体"/>
          <w:color w:val="auto"/>
          <w:sz w:val="32"/>
          <w:szCs w:val="32"/>
          <w:highlight w:val="none"/>
        </w:rPr>
      </w:pPr>
    </w:p>
    <w:p w14:paraId="6040430A">
      <w:pPr>
        <w:spacing w:line="360" w:lineRule="auto"/>
        <w:rPr>
          <w:rFonts w:hint="eastAsia" w:ascii="宋体" w:hAnsi="宋体" w:eastAsia="宋体" w:cs="宋体"/>
          <w:color w:val="auto"/>
          <w:sz w:val="32"/>
          <w:szCs w:val="32"/>
          <w:highlight w:val="none"/>
        </w:rPr>
      </w:pPr>
    </w:p>
    <w:p w14:paraId="46B4859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09F2113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14:paraId="5DACC65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14:paraId="63544E4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14:paraId="49FAE9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C2C007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0028CAC">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338503EA">
      <w:pPr>
        <w:spacing w:line="360" w:lineRule="auto"/>
        <w:ind w:firstLine="549" w:firstLineChars="229"/>
        <w:rPr>
          <w:rFonts w:hint="eastAsia" w:ascii="宋体" w:hAnsi="宋体" w:eastAsia="宋体" w:cs="宋体"/>
          <w:color w:val="auto"/>
          <w:sz w:val="24"/>
          <w:highlight w:val="none"/>
        </w:rPr>
      </w:pPr>
    </w:p>
    <w:p w14:paraId="54B51311">
      <w:pPr>
        <w:spacing w:line="360" w:lineRule="auto"/>
        <w:ind w:firstLine="549" w:firstLineChars="229"/>
        <w:rPr>
          <w:rFonts w:hint="eastAsia" w:ascii="宋体" w:hAnsi="宋体" w:eastAsia="宋体" w:cs="宋体"/>
          <w:color w:val="auto"/>
          <w:sz w:val="24"/>
          <w:highlight w:val="none"/>
        </w:rPr>
      </w:pPr>
    </w:p>
    <w:p w14:paraId="646E94E9">
      <w:pPr>
        <w:spacing w:line="360" w:lineRule="auto"/>
        <w:ind w:firstLine="549" w:firstLineChars="229"/>
        <w:rPr>
          <w:rFonts w:hint="eastAsia" w:ascii="宋体" w:hAnsi="宋体" w:eastAsia="宋体" w:cs="宋体"/>
          <w:color w:val="auto"/>
          <w:sz w:val="24"/>
          <w:highlight w:val="none"/>
        </w:rPr>
      </w:pPr>
    </w:p>
    <w:p w14:paraId="77EB5E87">
      <w:pPr>
        <w:spacing w:line="360" w:lineRule="auto"/>
        <w:ind w:firstLine="549" w:firstLineChars="229"/>
        <w:rPr>
          <w:rFonts w:hint="eastAsia" w:ascii="宋体" w:hAnsi="宋体" w:eastAsia="宋体" w:cs="宋体"/>
          <w:color w:val="auto"/>
          <w:sz w:val="24"/>
          <w:highlight w:val="none"/>
        </w:rPr>
      </w:pPr>
    </w:p>
    <w:p w14:paraId="0ACB1004">
      <w:pPr>
        <w:spacing w:line="360" w:lineRule="auto"/>
        <w:ind w:firstLine="549" w:firstLineChars="229"/>
        <w:rPr>
          <w:rFonts w:hint="eastAsia" w:ascii="宋体" w:hAnsi="宋体" w:eastAsia="宋体" w:cs="宋体"/>
          <w:color w:val="auto"/>
          <w:sz w:val="24"/>
          <w:highlight w:val="none"/>
        </w:rPr>
      </w:pPr>
    </w:p>
    <w:p w14:paraId="289F4026">
      <w:pPr>
        <w:spacing w:line="360" w:lineRule="auto"/>
        <w:ind w:firstLine="549" w:firstLineChars="229"/>
        <w:rPr>
          <w:rFonts w:hint="eastAsia" w:ascii="宋体" w:hAnsi="宋体" w:eastAsia="宋体" w:cs="宋体"/>
          <w:color w:val="auto"/>
          <w:sz w:val="24"/>
          <w:highlight w:val="none"/>
        </w:rPr>
      </w:pPr>
    </w:p>
    <w:p w14:paraId="562687C2">
      <w:pPr>
        <w:spacing w:line="360" w:lineRule="auto"/>
        <w:ind w:firstLine="549" w:firstLineChars="229"/>
        <w:rPr>
          <w:rFonts w:hint="eastAsia" w:ascii="宋体" w:hAnsi="宋体" w:eastAsia="宋体" w:cs="宋体"/>
          <w:color w:val="auto"/>
          <w:sz w:val="24"/>
          <w:highlight w:val="none"/>
        </w:rPr>
      </w:pPr>
    </w:p>
    <w:p w14:paraId="0981B20F">
      <w:pPr>
        <w:spacing w:line="360" w:lineRule="auto"/>
        <w:ind w:firstLine="549" w:firstLineChars="229"/>
        <w:rPr>
          <w:rFonts w:hint="eastAsia" w:ascii="宋体" w:hAnsi="宋体" w:eastAsia="宋体" w:cs="宋体"/>
          <w:color w:val="auto"/>
          <w:sz w:val="24"/>
          <w:highlight w:val="none"/>
        </w:rPr>
      </w:pPr>
    </w:p>
    <w:p w14:paraId="2E620ED2">
      <w:pPr>
        <w:spacing w:line="360" w:lineRule="auto"/>
        <w:ind w:firstLine="549" w:firstLineChars="229"/>
        <w:rPr>
          <w:rFonts w:hint="eastAsia" w:ascii="宋体" w:hAnsi="宋体" w:eastAsia="宋体" w:cs="宋体"/>
          <w:color w:val="auto"/>
          <w:sz w:val="24"/>
          <w:highlight w:val="none"/>
        </w:rPr>
      </w:pPr>
    </w:p>
    <w:p w14:paraId="4156FABB">
      <w:pPr>
        <w:spacing w:line="360" w:lineRule="auto"/>
        <w:ind w:firstLine="549" w:firstLineChars="229"/>
        <w:rPr>
          <w:rFonts w:hint="eastAsia" w:ascii="宋体" w:hAnsi="宋体" w:eastAsia="宋体" w:cs="宋体"/>
          <w:color w:val="auto"/>
          <w:sz w:val="24"/>
          <w:highlight w:val="none"/>
        </w:rPr>
      </w:pPr>
    </w:p>
    <w:p w14:paraId="4916A053">
      <w:pPr>
        <w:spacing w:line="360" w:lineRule="auto"/>
        <w:ind w:firstLine="549" w:firstLineChars="229"/>
        <w:rPr>
          <w:rFonts w:hint="eastAsia" w:ascii="宋体" w:hAnsi="宋体" w:eastAsia="宋体" w:cs="宋体"/>
          <w:color w:val="auto"/>
          <w:sz w:val="24"/>
          <w:highlight w:val="none"/>
        </w:rPr>
      </w:pPr>
    </w:p>
    <w:p w14:paraId="724675F4">
      <w:pPr>
        <w:spacing w:line="360" w:lineRule="auto"/>
        <w:ind w:firstLine="549" w:firstLineChars="229"/>
        <w:rPr>
          <w:rFonts w:hint="eastAsia" w:ascii="宋体" w:hAnsi="宋体" w:eastAsia="宋体" w:cs="宋体"/>
          <w:color w:val="auto"/>
          <w:sz w:val="24"/>
          <w:highlight w:val="none"/>
        </w:rPr>
      </w:pPr>
    </w:p>
    <w:p w14:paraId="5CD85E9F">
      <w:pPr>
        <w:spacing w:line="360" w:lineRule="auto"/>
        <w:rPr>
          <w:rFonts w:hint="eastAsia" w:ascii="宋体" w:hAnsi="宋体" w:eastAsia="宋体" w:cs="宋体"/>
          <w:color w:val="auto"/>
          <w:sz w:val="24"/>
          <w:highlight w:val="none"/>
        </w:rPr>
      </w:pPr>
    </w:p>
    <w:p w14:paraId="0D17FFC9">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14:paraId="60937C9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757C662D">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cs="宋体"/>
          <w:b w:val="0"/>
          <w:bCs/>
          <w:color w:val="auto"/>
          <w:sz w:val="24"/>
          <w:highlight w:val="none"/>
          <w:lang w:eastAsia="zh-CN"/>
        </w:rPr>
        <w:t>ZJJC-2025</w:t>
      </w:r>
      <w:r>
        <w:rPr>
          <w:rFonts w:hint="eastAsia" w:ascii="宋体" w:hAnsi="宋体" w:cs="宋体"/>
          <w:b w:val="0"/>
          <w:bCs/>
          <w:color w:val="auto"/>
          <w:sz w:val="24"/>
          <w:highlight w:val="none"/>
          <w:lang w:val="en-US" w:eastAsia="zh-CN"/>
        </w:rPr>
        <w:t>003</w:t>
      </w:r>
    </w:p>
    <w:p w14:paraId="31AA3404">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cs="宋体"/>
          <w:bCs/>
          <w:color w:val="auto"/>
          <w:sz w:val="24"/>
          <w:highlight w:val="none"/>
          <w:lang w:eastAsia="zh-CN"/>
        </w:rPr>
        <w:t>2025年萧山区信用建设工作研究项目</w:t>
      </w:r>
    </w:p>
    <w:p w14:paraId="09E0DF21">
      <w:pPr>
        <w:spacing w:line="360" w:lineRule="auto"/>
        <w:ind w:firstLine="482" w:firstLineChars="200"/>
        <w:rPr>
          <w:rFonts w:hint="eastAsia" w:ascii="宋体" w:hAnsi="宋体" w:eastAsia="宋体" w:cs="宋体"/>
          <w:color w:val="auto"/>
          <w:sz w:val="24"/>
          <w:szCs w:val="28"/>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color w:val="auto"/>
          <w:sz w:val="24"/>
          <w:szCs w:val="28"/>
          <w:highlight w:val="none"/>
          <w:lang w:val="en-US" w:eastAsia="zh-CN"/>
        </w:rPr>
        <w:t>150000</w:t>
      </w:r>
      <w:r>
        <w:rPr>
          <w:rFonts w:hint="eastAsia" w:ascii="宋体" w:hAnsi="宋体" w:eastAsia="宋体" w:cs="宋体"/>
          <w:color w:val="auto"/>
          <w:sz w:val="24"/>
          <w:szCs w:val="28"/>
          <w:highlight w:val="none"/>
          <w:lang w:val="en-US" w:eastAsia="zh-CN"/>
        </w:rPr>
        <w:t>.00</w:t>
      </w:r>
    </w:p>
    <w:p w14:paraId="5A9A27E7">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color w:val="auto"/>
          <w:sz w:val="24"/>
          <w:szCs w:val="28"/>
          <w:highlight w:val="none"/>
          <w:lang w:val="en-US" w:eastAsia="zh-CN"/>
        </w:rPr>
        <w:t>150000</w:t>
      </w:r>
      <w:r>
        <w:rPr>
          <w:rFonts w:hint="eastAsia" w:ascii="宋体" w:hAnsi="宋体" w:eastAsia="宋体" w:cs="宋体"/>
          <w:color w:val="auto"/>
          <w:sz w:val="24"/>
          <w:szCs w:val="28"/>
          <w:highlight w:val="none"/>
          <w:lang w:val="en-US" w:eastAsia="zh-CN"/>
        </w:rPr>
        <w:t>.00</w:t>
      </w:r>
    </w:p>
    <w:p w14:paraId="6A2A4657">
      <w:pPr>
        <w:pStyle w:val="16"/>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cs="宋体"/>
          <w:bCs/>
          <w:color w:val="auto"/>
          <w:sz w:val="24"/>
          <w:highlight w:val="none"/>
          <w:lang w:eastAsia="zh-CN"/>
        </w:rPr>
        <w:t>2025年萧山区信用建设工作研究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hAnsi="宋体" w:cs="宋体"/>
          <w:color w:val="auto"/>
          <w:sz w:val="24"/>
          <w:highlight w:val="none"/>
          <w:lang w:val="en-US" w:eastAsia="zh-CN"/>
        </w:rPr>
        <w:t>年</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详见交易需求。</w:t>
      </w:r>
    </w:p>
    <w:p w14:paraId="4793E122">
      <w:pPr>
        <w:pStyle w:val="16"/>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14:paraId="67D0635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14:paraId="4635ECB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91F55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79257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7049AF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8A6EE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6FA98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270117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723F7FB3">
      <w:pPr>
        <w:pStyle w:val="62"/>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rPr>
        <w:t>7、本项目的特定资格要求：</w:t>
      </w:r>
      <w:r>
        <w:rPr>
          <w:rFonts w:hint="eastAsia" w:ascii="宋体" w:hAnsi="宋体" w:eastAsia="宋体" w:cs="宋体"/>
          <w:color w:val="auto"/>
          <w:sz w:val="24"/>
          <w:highlight w:val="none"/>
          <w:lang w:val="en-US" w:eastAsia="zh-CN"/>
        </w:rPr>
        <w:t>无</w:t>
      </w:r>
      <w:r>
        <w:rPr>
          <w:rFonts w:hint="eastAsia" w:ascii="宋体" w:hAnsi="宋体" w:eastAsia="宋体" w:cs="宋体"/>
          <w:color w:val="auto"/>
          <w:highlight w:val="none"/>
          <w:lang w:val="en-US"/>
        </w:rPr>
        <w:t>；</w:t>
      </w:r>
    </w:p>
    <w:p w14:paraId="0775E983">
      <w:pPr>
        <w:pStyle w:val="62"/>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14:paraId="38B0CEB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14:paraId="4036C50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735089F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14:paraId="7F3CEB1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在线申请获取公开竞争文件（进入“项目采购”应用，在获取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菜单中选择项目，申请获取公开竞争文件）。</w:t>
      </w:r>
    </w:p>
    <w:p w14:paraId="1178A45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65EC744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59CF86F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3181505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14:paraId="0B35101C">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bookmarkStart w:id="383" w:name="_GoBack"/>
      <w:bookmarkEnd w:id="383"/>
    </w:p>
    <w:p w14:paraId="311EF0A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11AE36D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14:paraId="788738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F32F8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）”进行招投标活动，不接受纸质响应文件；②投标准备：注册账号--点击“商家入驻”，进行供应商资料填写；申领CA数字证书---申领流程详见“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菜单中选择项目，获取公开竞争文件；④响应文件的制作：在“</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“服务中心-帮助文档-项目采购-操作流程-电子招投标-项目电子交易管理操作指南-供应商”。</w:t>
      </w:r>
    </w:p>
    <w:p w14:paraId="5B3EECB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14:paraId="45EED056">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14:paraId="245195F4">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bCs/>
          <w:color w:val="auto"/>
          <w:sz w:val="24"/>
          <w:highlight w:val="none"/>
          <w:lang w:eastAsia="zh-CN"/>
        </w:rPr>
        <w:t>杭州市萧山区发展和改革局</w:t>
      </w:r>
    </w:p>
    <w:p w14:paraId="762F400A">
      <w:pPr>
        <w:spacing w:line="360" w:lineRule="auto"/>
        <w:ind w:firstLine="480" w:firstLineChars="200"/>
        <w:jc w:val="left"/>
        <w:rPr>
          <w:rFonts w:hint="eastAsia" w:ascii="宋体" w:hAnsi="宋体" w:eastAsia="宋体" w:cs="宋体"/>
          <w:color w:val="auto"/>
          <w:sz w:val="24"/>
          <w:highlight w:val="none"/>
          <w:lang w:eastAsia="zh-CN"/>
        </w:rPr>
      </w:pPr>
      <w:bookmarkStart w:id="10" w:name="_Toc28359009"/>
      <w:bookmarkStart w:id="11" w:name="_Toc28359086"/>
      <w:r>
        <w:rPr>
          <w:rFonts w:hint="eastAsia" w:ascii="宋体" w:hAnsi="宋体" w:cs="宋体"/>
          <w:color w:val="auto"/>
          <w:sz w:val="24"/>
          <w:highlight w:val="none"/>
        </w:rPr>
        <w:t>地址：</w:t>
      </w:r>
      <w:r>
        <w:rPr>
          <w:rFonts w:hint="eastAsia" w:ascii="宋体" w:hAnsi="宋体" w:cs="宋体"/>
          <w:color w:val="auto"/>
          <w:sz w:val="24"/>
          <w:highlight w:val="none"/>
          <w:lang w:eastAsia="zh-CN"/>
        </w:rPr>
        <w:t>萧山区政府综合楼6楼</w:t>
      </w:r>
    </w:p>
    <w:p w14:paraId="11EC5B73">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姚肖欢</w:t>
      </w:r>
    </w:p>
    <w:p w14:paraId="58F8AB23">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89618993</w:t>
      </w:r>
    </w:p>
    <w:p w14:paraId="47801746">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14:paraId="2A842445">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浙江佳诚工程咨询股份有限公司</w:t>
      </w:r>
    </w:p>
    <w:p w14:paraId="67BE8754">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地址：杭州市萧山区盈丰街道浙江民营企业发展大厦A座1208室</w:t>
      </w:r>
    </w:p>
    <w:p w14:paraId="522D4B58">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赵鑫华</w:t>
      </w:r>
    </w:p>
    <w:p w14:paraId="7A83CE17">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sz w:val="24"/>
          <w:szCs w:val="28"/>
          <w:highlight w:val="none"/>
          <w:lang w:val="en-US" w:eastAsia="zh-CN"/>
        </w:rPr>
        <w:t>15757156233</w:t>
      </w:r>
    </w:p>
    <w:p w14:paraId="677BB853">
      <w:pPr>
        <w:spacing w:line="360" w:lineRule="auto"/>
        <w:ind w:firstLine="480" w:firstLineChars="200"/>
        <w:rPr>
          <w:rFonts w:hint="eastAsia" w:ascii="宋体" w:hAnsi="宋体" w:eastAsia="宋体" w:cs="宋体"/>
          <w:color w:val="auto"/>
          <w:sz w:val="24"/>
          <w:highlight w:val="none"/>
        </w:rPr>
      </w:pPr>
    </w:p>
    <w:p w14:paraId="6C05B22E">
      <w:pPr>
        <w:spacing w:line="360" w:lineRule="auto"/>
        <w:ind w:firstLine="480" w:firstLineChars="200"/>
        <w:rPr>
          <w:rFonts w:hint="eastAsia" w:ascii="宋体" w:hAnsi="宋体" w:eastAsia="宋体" w:cs="宋体"/>
          <w:color w:val="auto"/>
          <w:sz w:val="24"/>
          <w:highlight w:val="none"/>
        </w:rPr>
      </w:pPr>
    </w:p>
    <w:p w14:paraId="20141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），点击右侧咨询小采，获取采小蜜智能服务管家帮助，或拨打服务热线95763获取热线服务帮助。</w:t>
      </w:r>
    </w:p>
    <w:p w14:paraId="64116A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C5803A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响应人须知</w:t>
      </w:r>
      <w:bookmarkEnd w:id="8"/>
    </w:p>
    <w:p w14:paraId="62A387B1">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2E6D5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DBDB7D">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94437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7F29F6E6">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4CD4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A98C6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E2DE38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74D214D8">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01FFB59D">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3CED7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E6DCFD1">
            <w:pPr>
              <w:snapToGrid w:val="0"/>
              <w:jc w:val="center"/>
              <w:rPr>
                <w:rFonts w:hint="eastAsia" w:ascii="宋体" w:hAnsi="宋体" w:eastAsia="宋体" w:cs="宋体"/>
                <w:color w:val="auto"/>
                <w:sz w:val="24"/>
                <w:highlight w:val="none"/>
              </w:rPr>
            </w:pPr>
          </w:p>
          <w:p w14:paraId="1E417522">
            <w:pPr>
              <w:snapToGrid w:val="0"/>
              <w:jc w:val="center"/>
              <w:rPr>
                <w:rFonts w:hint="eastAsia" w:ascii="宋体" w:hAnsi="宋体" w:eastAsia="宋体" w:cs="宋体"/>
                <w:color w:val="auto"/>
                <w:sz w:val="24"/>
                <w:highlight w:val="none"/>
              </w:rPr>
            </w:pPr>
          </w:p>
          <w:p w14:paraId="228EC2A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19872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69ADCBE7">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14:paraId="7B6FEDFE">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4F9DD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FB7E5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71AE1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65F2DEA1">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3663D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62FDF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4C49F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78D8B7B6">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14:paraId="327CD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FABCCD">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B04F8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12C4FD0D">
            <w:pPr>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14:paraId="01A77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08496F">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A69BF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7098C2B7">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14:paraId="311EB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00A7A5">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299B91">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456FFAF1">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14:paraId="34A8D23F">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14:paraId="4E624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271DC1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7C4F860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6A941356">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14:paraId="276FE0B6">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61309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747DF4A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56A8A3A4">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4AB263EA">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14:paraId="3D3C0357">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14:paraId="38CB6068">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14:paraId="1198CF61">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14:paraId="13DCFC7C">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5FC59243">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14:paraId="165AC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AFAAE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56278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2DAEA554">
            <w:pPr>
              <w:pStyle w:val="34"/>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2656A72D">
            <w:pPr>
              <w:pStyle w:val="34"/>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14:paraId="498D8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ED20C4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2260CA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6C2CC2E7">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zh-CN" w:eastAsia="zh-CN"/>
              </w:rPr>
              <w:t>本项目代理服务费由</w:t>
            </w:r>
            <w:r>
              <w:rPr>
                <w:rFonts w:hint="eastAsia" w:ascii="宋体" w:hAnsi="宋体" w:cs="宋体"/>
                <w:bCs/>
                <w:color w:val="auto"/>
                <w:kern w:val="0"/>
                <w:sz w:val="24"/>
                <w:highlight w:val="none"/>
                <w:lang w:val="en-US" w:eastAsia="zh-CN"/>
              </w:rPr>
              <w:t>交易发起人</w:t>
            </w:r>
            <w:r>
              <w:rPr>
                <w:rFonts w:hint="eastAsia" w:ascii="宋体" w:hAnsi="宋体" w:eastAsia="宋体" w:cs="宋体"/>
                <w:bCs/>
                <w:color w:val="auto"/>
                <w:kern w:val="0"/>
                <w:sz w:val="24"/>
                <w:highlight w:val="none"/>
                <w:lang w:val="zh-CN" w:eastAsia="zh-CN"/>
              </w:rPr>
              <w:t>支付。</w:t>
            </w:r>
          </w:p>
        </w:tc>
      </w:tr>
      <w:tr w14:paraId="678A1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77D42A">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174E7D4">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22F56BA5">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履约保证金：不收取。</w:t>
            </w:r>
          </w:p>
        </w:tc>
      </w:tr>
      <w:tr w14:paraId="6CB3A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6E1BC5">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673831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34797FF4">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14:paraId="09576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73BD0C">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FDA8E10">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32FB9BA0">
            <w:pPr>
              <w:snapToGrid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异议文件须符合法规及公开竞争文件要求（参考附件1），盖章扫描后</w:t>
            </w:r>
            <w:r>
              <w:rPr>
                <w:rFonts w:hint="eastAsia" w:ascii="宋体" w:hAnsi="宋体" w:cs="宋体"/>
                <w:b/>
                <w:color w:val="auto"/>
                <w:sz w:val="24"/>
                <w:highlight w:val="none"/>
                <w:lang w:val="en-US" w:eastAsia="zh-CN"/>
              </w:rPr>
              <w:t>提交</w:t>
            </w:r>
            <w:r>
              <w:rPr>
                <w:rFonts w:hint="eastAsia" w:ascii="宋体" w:hAnsi="宋体" w:eastAsia="宋体" w:cs="宋体"/>
                <w:b/>
                <w:color w:val="auto"/>
                <w:sz w:val="24"/>
                <w:highlight w:val="none"/>
              </w:rPr>
              <w:t>。</w:t>
            </w:r>
          </w:p>
          <w:p w14:paraId="6F4FFC7F">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14:paraId="02AAD9F1">
            <w:pPr>
              <w:pStyle w:val="34"/>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14:paraId="77ABD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7CB7F7E">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95CF2C6">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5AD493FE">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14:paraId="045B8A1F">
      <w:pPr>
        <w:snapToGrid w:val="0"/>
        <w:spacing w:line="360" w:lineRule="auto"/>
        <w:jc w:val="center"/>
        <w:rPr>
          <w:rFonts w:hint="eastAsia" w:ascii="宋体" w:hAnsi="宋体" w:eastAsia="宋体" w:cs="宋体"/>
          <w:b/>
          <w:color w:val="auto"/>
          <w:sz w:val="32"/>
          <w:szCs w:val="20"/>
          <w:highlight w:val="none"/>
        </w:rPr>
      </w:pPr>
    </w:p>
    <w:bookmarkEnd w:id="9"/>
    <w:p w14:paraId="3EEDDA28">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14:paraId="09B5E4D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72D3F88">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351DAAB5">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14:paraId="60BA03DF">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9C0C3DA">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14:paraId="4D86BE4A">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14:paraId="5B94A2F2">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14:paraId="17F437F6">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180FB743">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1AC1C505">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29C09ECA">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79478982">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14:paraId="1F3421CA">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14:paraId="7631B263">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53BCF830">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14:paraId="1D75737B">
      <w:pPr>
        <w:pStyle w:val="34"/>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14:paraId="0F8A4CEE">
      <w:pPr>
        <w:pStyle w:val="34"/>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14:paraId="4CDC9720">
      <w:pPr>
        <w:pStyle w:val="34"/>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14:paraId="65842179">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14:paraId="47A73A9E">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14:paraId="2251057F">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14:paraId="62AC2BFA">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14:paraId="7F3C745D">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1C0A5884">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4B695F04">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14:paraId="71502330">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5C5E5B7A">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14:paraId="5F6F2633">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0FB0A6B5">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14:paraId="0CE53925">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14:paraId="2D2E2B81">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14:paraId="43508E42">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14:paraId="57854982">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14:paraId="11BE7A39">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14:paraId="3C4F5A25">
      <w:pPr>
        <w:pStyle w:val="34"/>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14:paraId="4AEF04BA">
      <w:pPr>
        <w:pStyle w:val="137"/>
        <w:snapToGrid w:val="0"/>
        <w:spacing w:before="0" w:line="460" w:lineRule="exact"/>
        <w:ind w:firstLine="360"/>
        <w:rPr>
          <w:rFonts w:hint="eastAsia" w:ascii="宋体" w:hAnsi="宋体" w:eastAsia="宋体" w:cs="宋体"/>
          <w:color w:val="auto"/>
          <w:sz w:val="18"/>
          <w:szCs w:val="18"/>
          <w:highlight w:val="none"/>
        </w:rPr>
      </w:pPr>
    </w:p>
    <w:p w14:paraId="3DE7772C">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14:paraId="706F9128">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14:paraId="473117AF">
      <w:pPr>
        <w:pStyle w:val="3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14:paraId="03A027E7">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0EE5C18B">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14:paraId="16A66EEA">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6EA31F29">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6D919814">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2B22268C">
      <w:pPr>
        <w:pStyle w:val="34"/>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6DD46CB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14:paraId="617AD0EA">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14:paraId="1D759FC2">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14:paraId="60A2EA09">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35822091">
      <w:pPr>
        <w:adjustRightInd/>
        <w:spacing w:line="460" w:lineRule="exact"/>
        <w:jc w:val="center"/>
        <w:outlineLvl w:val="0"/>
        <w:rPr>
          <w:rFonts w:hint="eastAsia" w:ascii="宋体" w:hAnsi="宋体" w:eastAsia="宋体" w:cs="宋体"/>
          <w:b/>
          <w:color w:val="auto"/>
          <w:sz w:val="30"/>
          <w:szCs w:val="20"/>
          <w:highlight w:val="none"/>
        </w:rPr>
      </w:pPr>
    </w:p>
    <w:p w14:paraId="2AEDDC31">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439E74C3">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14:paraId="1F9F3431">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14:paraId="665510D7">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14:paraId="7C7F4D92">
      <w:pPr>
        <w:pStyle w:val="3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本项目不组织交易前答疑会或现场考察。</w:t>
      </w:r>
    </w:p>
    <w:p w14:paraId="7C9B859A">
      <w:pPr>
        <w:pStyle w:val="34"/>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14:paraId="4441481B">
      <w:pPr>
        <w:pStyle w:val="16"/>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4CEA62B2">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14:paraId="4A44E058">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14:paraId="5C4EEB59">
      <w:pPr>
        <w:pStyle w:val="34"/>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0FE64688">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14:paraId="1A64438A">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14:paraId="7F97E7B2">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14:paraId="1057CFB8">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174EF90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14:paraId="707D4556">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2B97F504">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14:paraId="0149CF9F">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288082C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14:paraId="34D9E79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14:paraId="699E1B09">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14:paraId="560EDECA">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5DF95ECF">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6CC9446A">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14:paraId="7CC77E46">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14:paraId="7E22C27A">
      <w:pPr>
        <w:pStyle w:val="137"/>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14:paraId="408055D3">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6B2BD25F">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14:paraId="7DDD4785">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7773F523">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379BF99B">
      <w:pPr>
        <w:pStyle w:val="137"/>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14:paraId="345D3ECE">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eastAsia="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14:paraId="50115C0A">
      <w:pPr>
        <w:pStyle w:val="137"/>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14:paraId="6400E22B">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14:paraId="4F7E839B">
      <w:pPr>
        <w:pStyle w:val="137"/>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890A07C">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7A04A476">
      <w:pPr>
        <w:pStyle w:val="137"/>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6567D645">
      <w:pPr>
        <w:pStyle w:val="34"/>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14:paraId="4B563DFA">
      <w:pPr>
        <w:pStyle w:val="34"/>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77F2C9DE">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14:paraId="1A390F0B">
      <w:pPr>
        <w:pStyle w:val="26"/>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3AE2FE67">
      <w:pPr>
        <w:pStyle w:val="137"/>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14:paraId="30945007">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14:paraId="677CCEB4">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14:paraId="2107BF0A">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88FE72F">
      <w:pPr>
        <w:pStyle w:val="137"/>
        <w:spacing w:before="0" w:line="460" w:lineRule="exact"/>
        <w:ind w:firstLine="643"/>
        <w:rPr>
          <w:rFonts w:hint="eastAsia" w:ascii="宋体" w:hAnsi="宋体" w:eastAsia="宋体" w:cs="宋体"/>
          <w:b/>
          <w:color w:val="auto"/>
          <w:sz w:val="32"/>
          <w:highlight w:val="none"/>
        </w:rPr>
      </w:pPr>
    </w:p>
    <w:p w14:paraId="201C6A19">
      <w:pPr>
        <w:pStyle w:val="137"/>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029DED63">
      <w:pPr>
        <w:pStyle w:val="562"/>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14:paraId="73490965">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14:paraId="450CAACA">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A8410EE">
      <w:pPr>
        <w:pStyle w:val="562"/>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14:paraId="7B616F4A">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14:paraId="634FCC77">
      <w:pPr>
        <w:pStyle w:val="137"/>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14:paraId="2A7DE8FA">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14:paraId="6D17E02F">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14:paraId="4E9EE600">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14:paraId="38EEFE3F">
      <w:pPr>
        <w:pStyle w:val="137"/>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14:paraId="17696C1B">
      <w:pPr>
        <w:pStyle w:val="137"/>
        <w:spacing w:before="0" w:line="460" w:lineRule="exact"/>
        <w:ind w:firstLine="0" w:firstLineChars="0"/>
        <w:rPr>
          <w:rFonts w:hint="eastAsia" w:ascii="宋体" w:hAnsi="宋体" w:eastAsia="宋体" w:cs="宋体"/>
          <w:color w:val="auto"/>
          <w:kern w:val="0"/>
          <w:szCs w:val="24"/>
          <w:highlight w:val="none"/>
        </w:rPr>
      </w:pPr>
    </w:p>
    <w:p w14:paraId="6432C490">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2524FAE1">
      <w:pPr>
        <w:spacing w:line="460" w:lineRule="exact"/>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68A4AF5C">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14:paraId="40F1FF23">
      <w:pPr>
        <w:spacing w:line="460" w:lineRule="exact"/>
        <w:rPr>
          <w:rFonts w:hint="eastAsia" w:ascii="宋体" w:hAnsi="宋体" w:eastAsia="宋体" w:cs="宋体"/>
          <w:b/>
          <w:color w:val="auto"/>
          <w:sz w:val="24"/>
          <w:highlight w:val="none"/>
        </w:rPr>
      </w:pPr>
    </w:p>
    <w:p w14:paraId="450A6B25">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418F5181">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14:paraId="77E23F41">
      <w:pPr>
        <w:pStyle w:val="137"/>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14:paraId="28EC4A93">
      <w:pPr>
        <w:pStyle w:val="137"/>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14:paraId="06FF654C">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63CF1830">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14:paraId="2F17A3A3">
      <w:pPr>
        <w:snapToGrid w:val="0"/>
        <w:spacing w:line="460" w:lineRule="exact"/>
        <w:ind w:left="120" w:leftChars="57" w:firstLine="482" w:firstLineChars="150"/>
        <w:jc w:val="center"/>
        <w:rPr>
          <w:rFonts w:hint="eastAsia" w:ascii="宋体" w:hAnsi="宋体" w:eastAsia="宋体" w:cs="宋体"/>
          <w:b/>
          <w:color w:val="auto"/>
          <w:sz w:val="32"/>
          <w:highlight w:val="none"/>
        </w:rPr>
      </w:pPr>
    </w:p>
    <w:p w14:paraId="5F454EA1">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AEA2428">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14:paraId="2B4C295E">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14:paraId="5CB36D61">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交易发起人与成交人应当通过电子交易平台在成交通知书发出之日起三十日内，按照公开竞争文件确定的事项签订书面合同。</w:t>
      </w:r>
    </w:p>
    <w:p w14:paraId="26A94D2C">
      <w:pPr>
        <w:pStyle w:val="137"/>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6497BE4A">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14:paraId="60C122B7">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14:paraId="09DA66DF">
      <w:pPr>
        <w:pStyle w:val="137"/>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14:paraId="4A79039C">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rPr>
        <w:t>不收取。</w:t>
      </w:r>
    </w:p>
    <w:p w14:paraId="743CE8CB">
      <w:pPr>
        <w:snapToGrid w:val="0"/>
        <w:spacing w:line="460" w:lineRule="exact"/>
        <w:ind w:firstLine="3357" w:firstLineChars="1045"/>
        <w:rPr>
          <w:rFonts w:hint="eastAsia" w:ascii="宋体" w:hAnsi="宋体" w:eastAsia="宋体" w:cs="宋体"/>
          <w:b/>
          <w:color w:val="auto"/>
          <w:sz w:val="32"/>
          <w:highlight w:val="none"/>
        </w:rPr>
      </w:pPr>
    </w:p>
    <w:p w14:paraId="2550C647">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C4BB2FF">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14:paraId="4CDEA5EE">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35435C03">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16FDB776">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5E0E5E97">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1DD4E1F0">
      <w:pPr>
        <w:pStyle w:val="137"/>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6C7C2996">
      <w:pPr>
        <w:pStyle w:val="137"/>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5969B2D4">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CF83FA9">
      <w:pPr>
        <w:pStyle w:val="26"/>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14:paraId="280625BD">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14:paraId="71BBC776">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3B2852E0">
      <w:pPr>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第三部分   交易需求</w:t>
      </w:r>
    </w:p>
    <w:p w14:paraId="3B22614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525E0CF2">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交易一览表</w:t>
      </w:r>
    </w:p>
    <w:p w14:paraId="5CF06443">
      <w:pPr>
        <w:spacing w:after="12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5"/>
        <w:tblW w:w="9719" w:type="dxa"/>
        <w:jc w:val="center"/>
        <w:tblLayout w:type="fixed"/>
        <w:tblCellMar>
          <w:top w:w="0" w:type="dxa"/>
          <w:left w:w="0" w:type="dxa"/>
          <w:bottom w:w="0" w:type="dxa"/>
          <w:right w:w="0" w:type="dxa"/>
        </w:tblCellMar>
      </w:tblPr>
      <w:tblGrid>
        <w:gridCol w:w="726"/>
        <w:gridCol w:w="4425"/>
        <w:gridCol w:w="2007"/>
        <w:gridCol w:w="853"/>
        <w:gridCol w:w="853"/>
        <w:gridCol w:w="855"/>
      </w:tblGrid>
      <w:tr w14:paraId="3B583E3F">
        <w:tblPrEx>
          <w:tblCellMar>
            <w:top w:w="0" w:type="dxa"/>
            <w:left w:w="0" w:type="dxa"/>
            <w:bottom w:w="0" w:type="dxa"/>
            <w:right w:w="0" w:type="dxa"/>
          </w:tblCellMar>
        </w:tblPrEx>
        <w:trPr>
          <w:cantSplit/>
          <w:trHeight w:val="514"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7B50D5">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8B9527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2ECD73">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14D0F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3A0E6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55" w:type="dxa"/>
            <w:tcBorders>
              <w:top w:val="single" w:color="auto" w:sz="4" w:space="0"/>
              <w:left w:val="nil"/>
              <w:bottom w:val="single" w:color="auto" w:sz="4" w:space="0"/>
              <w:right w:val="single" w:color="auto" w:sz="4" w:space="0"/>
            </w:tcBorders>
            <w:vAlign w:val="center"/>
          </w:tcPr>
          <w:p w14:paraId="13FC763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797D7DC5">
        <w:tblPrEx>
          <w:tblCellMar>
            <w:top w:w="0" w:type="dxa"/>
            <w:left w:w="0" w:type="dxa"/>
            <w:bottom w:w="0" w:type="dxa"/>
            <w:right w:w="0" w:type="dxa"/>
          </w:tblCellMar>
        </w:tblPrEx>
        <w:trPr>
          <w:cantSplit/>
          <w:trHeight w:val="1200"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6DBBA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A2B1CA">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2025年萧山区信用建设工作研究项目</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B63C9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FB417F">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年</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FE6FFC">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855" w:type="dxa"/>
            <w:tcBorders>
              <w:top w:val="single" w:color="auto" w:sz="4" w:space="0"/>
              <w:left w:val="nil"/>
              <w:bottom w:val="single" w:color="auto" w:sz="4" w:space="0"/>
              <w:right w:val="single" w:color="auto" w:sz="4" w:space="0"/>
            </w:tcBorders>
            <w:vAlign w:val="center"/>
          </w:tcPr>
          <w:p w14:paraId="6C8666CF">
            <w:pPr>
              <w:spacing w:line="240" w:lineRule="auto"/>
              <w:rPr>
                <w:rFonts w:hint="eastAsia" w:ascii="宋体" w:hAnsi="宋体" w:eastAsia="宋体" w:cs="宋体"/>
                <w:color w:val="auto"/>
                <w:sz w:val="24"/>
                <w:highlight w:val="none"/>
              </w:rPr>
            </w:pPr>
          </w:p>
        </w:tc>
      </w:tr>
    </w:tbl>
    <w:p w14:paraId="34D859FA">
      <w:pPr>
        <w:spacing w:line="360" w:lineRule="auto"/>
        <w:jc w:val="center"/>
        <w:rPr>
          <w:rFonts w:hint="eastAsia" w:ascii="宋体" w:hAnsi="宋体" w:eastAsia="宋体" w:cs="宋体"/>
          <w:b/>
          <w:color w:val="auto"/>
          <w:sz w:val="24"/>
          <w:highlight w:val="none"/>
        </w:rPr>
      </w:pPr>
    </w:p>
    <w:p w14:paraId="7D8EE23C">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二、交易需求</w:t>
      </w:r>
    </w:p>
    <w:p w14:paraId="6659D07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一、项目实施具体内容：</w:t>
      </w:r>
    </w:p>
    <w:p w14:paraId="03350E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深入贯彻落实国家、省市出台的关于信用体系建设的一系列文件精神，按照杭州市发改委年度《杭州市信用杭州建设工作要点》《杭州市信用状况监测指标》等文件精神和具体要求，开展2025年萧山区信用建设工作研究项目，进一步加强萧山区社会信用体系建设，指导推进萧山信用状况监测指标等工作完成，及时查找工作短板、建设瓶颈和发展堵点，全力打造“信用萧山”建设品牌。</w:t>
      </w:r>
    </w:p>
    <w:p w14:paraId="4986E8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社会信用体系建设工作方面给予必要的业务支持和指导，协助开展“信用萧山”建设各项工作以及2025年度各级部门信用有关监测工作，帮助实现县市区信用综合指数情况的争先进位。围绕信用体系建设年度工作要点、杭州市信用状况监测指标、区县政务诚信监测等重点监测任务和日常业务开展，推进数据集成，强化制度保障，健全信用应用场景化机制等，研究推进信用信息归集、联合奖惩案例和信息等报送以及信用监管、信用信息应用、政务诚信等监测规定的其他工作事项。同时，结合信用惠民场景应用、诚信示范试点等监测要求，进一步加大信用宣传、“信易+”场景应用、“一区县一特色”信用应用场景创建等工作推进力度。</w:t>
      </w:r>
    </w:p>
    <w:p w14:paraId="215B56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二、服务时间：1年（具体时间以合同签订为准）。</w:t>
      </w:r>
    </w:p>
    <w:p w14:paraId="05C621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三、付款方式：合同签订后，交易人支付70%合同款至成交人，项目完成后支付剩余合同款。</w:t>
      </w:r>
    </w:p>
    <w:p w14:paraId="6A4526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14:paraId="61AD4E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14:paraId="1746E46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5C8699D">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6" w:name="_Toc184314425"/>
      <w:bookmarkEnd w:id="16"/>
      <w:bookmarkStart w:id="17" w:name="_Toc184314419"/>
      <w:bookmarkEnd w:id="17"/>
      <w:bookmarkStart w:id="18" w:name="_Toc184314432"/>
      <w:bookmarkEnd w:id="18"/>
      <w:bookmarkStart w:id="19" w:name="_Toc184312073"/>
      <w:bookmarkEnd w:id="19"/>
      <w:bookmarkStart w:id="20" w:name="_Toc184310325"/>
      <w:bookmarkEnd w:id="20"/>
      <w:bookmarkStart w:id="21" w:name="_Toc184310284"/>
      <w:bookmarkEnd w:id="21"/>
      <w:bookmarkStart w:id="22" w:name="_Toc184313292"/>
      <w:bookmarkEnd w:id="22"/>
      <w:bookmarkStart w:id="23" w:name="_Toc184308042"/>
      <w:bookmarkEnd w:id="23"/>
      <w:bookmarkStart w:id="24" w:name="_Toc184313260"/>
      <w:bookmarkEnd w:id="24"/>
      <w:bookmarkStart w:id="25" w:name="_Toc184313290"/>
      <w:bookmarkEnd w:id="25"/>
      <w:bookmarkStart w:id="26" w:name="_Toc184310287"/>
      <w:bookmarkEnd w:id="26"/>
      <w:bookmarkStart w:id="27" w:name="_Toc184314474"/>
      <w:bookmarkEnd w:id="27"/>
      <w:bookmarkStart w:id="28" w:name="_Toc184314444"/>
      <w:bookmarkEnd w:id="28"/>
      <w:bookmarkStart w:id="29" w:name="_Toc184310326"/>
      <w:bookmarkEnd w:id="29"/>
      <w:bookmarkStart w:id="30" w:name="_Toc184310292"/>
      <w:bookmarkEnd w:id="30"/>
      <w:bookmarkStart w:id="31" w:name="_Toc184314471"/>
      <w:bookmarkEnd w:id="31"/>
      <w:bookmarkStart w:id="32" w:name="_Toc184312069"/>
      <w:bookmarkEnd w:id="32"/>
      <w:bookmarkStart w:id="33" w:name="_Toc184313310"/>
      <w:bookmarkEnd w:id="33"/>
      <w:bookmarkStart w:id="34" w:name="_Toc184312068"/>
      <w:bookmarkEnd w:id="34"/>
      <w:bookmarkStart w:id="35" w:name="_Toc184314470"/>
      <w:bookmarkEnd w:id="35"/>
      <w:bookmarkStart w:id="36" w:name="_Toc184310298"/>
      <w:bookmarkEnd w:id="36"/>
      <w:bookmarkStart w:id="37" w:name="_Toc184312128"/>
      <w:bookmarkEnd w:id="37"/>
      <w:bookmarkStart w:id="38" w:name="_Toc184308097"/>
      <w:bookmarkEnd w:id="38"/>
      <w:bookmarkStart w:id="39" w:name="_Toc184308057"/>
      <w:bookmarkEnd w:id="39"/>
      <w:bookmarkStart w:id="40" w:name="_Toc184310275"/>
      <w:bookmarkEnd w:id="40"/>
      <w:bookmarkStart w:id="41" w:name="_Toc184308073"/>
      <w:bookmarkEnd w:id="41"/>
      <w:bookmarkStart w:id="42" w:name="_Toc184313301"/>
      <w:bookmarkEnd w:id="42"/>
      <w:bookmarkStart w:id="43" w:name="_Toc184314424"/>
      <w:bookmarkEnd w:id="43"/>
      <w:bookmarkStart w:id="44" w:name="_Toc184308090"/>
      <w:bookmarkEnd w:id="44"/>
      <w:bookmarkStart w:id="45" w:name="_Toc184310293"/>
      <w:bookmarkEnd w:id="45"/>
      <w:bookmarkStart w:id="46" w:name="_Toc184312099"/>
      <w:bookmarkEnd w:id="46"/>
      <w:bookmarkStart w:id="47" w:name="_Toc184310344"/>
      <w:bookmarkEnd w:id="47"/>
      <w:bookmarkStart w:id="48" w:name="_Toc184312093"/>
      <w:bookmarkEnd w:id="48"/>
      <w:bookmarkStart w:id="49" w:name="_Toc184308103"/>
      <w:bookmarkEnd w:id="49"/>
      <w:bookmarkStart w:id="50" w:name="_Toc184314468"/>
      <w:bookmarkEnd w:id="50"/>
      <w:bookmarkStart w:id="51" w:name="_Toc184314427"/>
      <w:bookmarkEnd w:id="51"/>
      <w:bookmarkStart w:id="52" w:name="_Toc184312082"/>
      <w:bookmarkEnd w:id="52"/>
      <w:bookmarkStart w:id="53" w:name="_Toc184314457"/>
      <w:bookmarkEnd w:id="53"/>
      <w:bookmarkStart w:id="54" w:name="_Toc184313284"/>
      <w:bookmarkEnd w:id="54"/>
      <w:bookmarkStart w:id="55" w:name="_Toc184312130"/>
      <w:bookmarkEnd w:id="55"/>
      <w:bookmarkStart w:id="56" w:name="_Toc184312078"/>
      <w:bookmarkEnd w:id="56"/>
      <w:bookmarkStart w:id="57" w:name="_Toc184308070"/>
      <w:bookmarkEnd w:id="57"/>
      <w:bookmarkStart w:id="58" w:name="_Toc184312123"/>
      <w:bookmarkEnd w:id="58"/>
      <w:bookmarkStart w:id="59" w:name="_Toc184310332"/>
      <w:bookmarkEnd w:id="59"/>
      <w:bookmarkStart w:id="60" w:name="_Toc184313271"/>
      <w:bookmarkEnd w:id="60"/>
      <w:bookmarkStart w:id="61" w:name="_Toc184313303"/>
      <w:bookmarkEnd w:id="61"/>
      <w:bookmarkStart w:id="62" w:name="_Toc184310335"/>
      <w:bookmarkEnd w:id="62"/>
      <w:bookmarkStart w:id="63" w:name="_Toc184312070"/>
      <w:bookmarkEnd w:id="63"/>
      <w:bookmarkStart w:id="64" w:name="_Toc184313269"/>
      <w:bookmarkEnd w:id="64"/>
      <w:bookmarkStart w:id="65" w:name="_Toc184314473"/>
      <w:bookmarkEnd w:id="65"/>
      <w:bookmarkStart w:id="66" w:name="_Toc184308087"/>
      <w:bookmarkEnd w:id="66"/>
      <w:bookmarkStart w:id="67" w:name="_Toc184310281"/>
      <w:bookmarkEnd w:id="67"/>
      <w:bookmarkStart w:id="68" w:name="_Toc184312112"/>
      <w:bookmarkEnd w:id="68"/>
      <w:bookmarkStart w:id="69" w:name="_Toc184314460"/>
      <w:bookmarkEnd w:id="69"/>
      <w:bookmarkStart w:id="70" w:name="_Toc184314420"/>
      <w:bookmarkEnd w:id="70"/>
      <w:bookmarkStart w:id="71" w:name="_Toc184308086"/>
      <w:bookmarkEnd w:id="71"/>
      <w:bookmarkStart w:id="72" w:name="_Toc184310331"/>
      <w:bookmarkEnd w:id="72"/>
      <w:bookmarkStart w:id="73" w:name="_Toc184312096"/>
      <w:bookmarkEnd w:id="73"/>
      <w:bookmarkStart w:id="74" w:name="_Toc184312090"/>
      <w:bookmarkEnd w:id="74"/>
      <w:bookmarkStart w:id="75" w:name="_Toc184308056"/>
      <w:bookmarkEnd w:id="75"/>
      <w:bookmarkStart w:id="76" w:name="_Toc184314476"/>
      <w:bookmarkEnd w:id="76"/>
      <w:bookmarkStart w:id="77" w:name="_Toc184308098"/>
      <w:bookmarkEnd w:id="77"/>
      <w:bookmarkStart w:id="78" w:name="_Toc184313270"/>
      <w:bookmarkEnd w:id="78"/>
      <w:bookmarkStart w:id="79" w:name="_Toc184313282"/>
      <w:bookmarkEnd w:id="79"/>
      <w:bookmarkStart w:id="80" w:name="_Toc184308085"/>
      <w:bookmarkEnd w:id="80"/>
      <w:bookmarkStart w:id="81" w:name="_Toc184314475"/>
      <w:bookmarkEnd w:id="81"/>
      <w:bookmarkStart w:id="82" w:name="_Toc184310305"/>
      <w:bookmarkEnd w:id="82"/>
      <w:bookmarkStart w:id="83" w:name="_Toc184314413"/>
      <w:bookmarkEnd w:id="83"/>
      <w:bookmarkStart w:id="84" w:name="_Toc184308052"/>
      <w:bookmarkEnd w:id="84"/>
      <w:bookmarkStart w:id="85" w:name="_Toc184308081"/>
      <w:bookmarkEnd w:id="85"/>
      <w:bookmarkStart w:id="86" w:name="_Toc184313248"/>
      <w:bookmarkEnd w:id="86"/>
      <w:bookmarkStart w:id="87" w:name="_Toc184314453"/>
      <w:bookmarkEnd w:id="87"/>
      <w:bookmarkStart w:id="88" w:name="_Toc184308100"/>
      <w:bookmarkEnd w:id="88"/>
      <w:bookmarkStart w:id="89" w:name="_Toc184312091"/>
      <w:bookmarkEnd w:id="89"/>
      <w:bookmarkStart w:id="90" w:name="_Toc184313250"/>
      <w:bookmarkEnd w:id="90"/>
      <w:bookmarkStart w:id="91" w:name="_Toc184310289"/>
      <w:bookmarkEnd w:id="91"/>
      <w:bookmarkStart w:id="92" w:name="_Toc184310272"/>
      <w:bookmarkEnd w:id="92"/>
      <w:bookmarkStart w:id="93" w:name="_Toc184310316"/>
      <w:bookmarkEnd w:id="93"/>
      <w:bookmarkStart w:id="94" w:name="_Toc184310340"/>
      <w:bookmarkEnd w:id="94"/>
      <w:bookmarkStart w:id="95" w:name="_Toc184314458"/>
      <w:bookmarkEnd w:id="95"/>
      <w:bookmarkStart w:id="96" w:name="_Toc184308092"/>
      <w:bookmarkEnd w:id="96"/>
      <w:bookmarkStart w:id="97" w:name="_Toc184308053"/>
      <w:bookmarkEnd w:id="97"/>
      <w:bookmarkStart w:id="98" w:name="_Toc184312125"/>
      <w:bookmarkEnd w:id="98"/>
      <w:bookmarkStart w:id="99" w:name="_Toc184313300"/>
      <w:bookmarkEnd w:id="99"/>
      <w:bookmarkStart w:id="100" w:name="_Toc184312114"/>
      <w:bookmarkEnd w:id="100"/>
      <w:bookmarkStart w:id="101" w:name="_Toc184313266"/>
      <w:bookmarkEnd w:id="101"/>
      <w:bookmarkStart w:id="102" w:name="_Toc184313249"/>
      <w:bookmarkEnd w:id="102"/>
      <w:bookmarkStart w:id="103" w:name="_Toc184314440"/>
      <w:bookmarkEnd w:id="103"/>
      <w:bookmarkStart w:id="104" w:name="_Toc184308102"/>
      <w:bookmarkEnd w:id="104"/>
      <w:bookmarkStart w:id="105" w:name="_Toc184312139"/>
      <w:bookmarkEnd w:id="105"/>
      <w:bookmarkStart w:id="106" w:name="_Toc184313256"/>
      <w:bookmarkEnd w:id="106"/>
      <w:bookmarkStart w:id="107" w:name="_Toc184313309"/>
      <w:bookmarkEnd w:id="107"/>
      <w:bookmarkStart w:id="108" w:name="_Toc184313276"/>
      <w:bookmarkEnd w:id="108"/>
      <w:bookmarkStart w:id="109" w:name="_Toc184314435"/>
      <w:bookmarkEnd w:id="109"/>
      <w:bookmarkStart w:id="110" w:name="_Toc184314482"/>
      <w:bookmarkEnd w:id="110"/>
      <w:bookmarkStart w:id="111" w:name="_Toc184308104"/>
      <w:bookmarkEnd w:id="111"/>
      <w:bookmarkStart w:id="112" w:name="_Toc184314463"/>
      <w:bookmarkEnd w:id="112"/>
      <w:bookmarkStart w:id="113" w:name="_Toc184314448"/>
      <w:bookmarkEnd w:id="113"/>
      <w:bookmarkStart w:id="114" w:name="_Toc184312120"/>
      <w:bookmarkEnd w:id="114"/>
      <w:bookmarkStart w:id="115" w:name="_Toc184308074"/>
      <w:bookmarkEnd w:id="115"/>
      <w:bookmarkStart w:id="116" w:name="_Toc184314446"/>
      <w:bookmarkEnd w:id="116"/>
      <w:bookmarkStart w:id="117" w:name="_Toc184308108"/>
      <w:bookmarkEnd w:id="117"/>
      <w:bookmarkStart w:id="118" w:name="_Toc184313245"/>
      <w:bookmarkEnd w:id="118"/>
      <w:bookmarkStart w:id="119" w:name="_Toc184308071"/>
      <w:bookmarkEnd w:id="119"/>
      <w:bookmarkStart w:id="120" w:name="_Toc184313246"/>
      <w:bookmarkEnd w:id="120"/>
      <w:bookmarkStart w:id="121" w:name="_Toc184308094"/>
      <w:bookmarkEnd w:id="121"/>
      <w:bookmarkStart w:id="122" w:name="_Toc184310330"/>
      <w:bookmarkEnd w:id="122"/>
      <w:bookmarkStart w:id="123" w:name="_Toc184312134"/>
      <w:bookmarkEnd w:id="123"/>
      <w:bookmarkStart w:id="124" w:name="_Toc184308068"/>
      <w:bookmarkEnd w:id="124"/>
      <w:bookmarkStart w:id="125" w:name="_Toc184313280"/>
      <w:bookmarkEnd w:id="125"/>
      <w:bookmarkStart w:id="126" w:name="_Toc184312138"/>
      <w:bookmarkEnd w:id="126"/>
      <w:bookmarkStart w:id="127" w:name="_Toc184313264"/>
      <w:bookmarkEnd w:id="127"/>
      <w:bookmarkStart w:id="128" w:name="_Toc184310311"/>
      <w:bookmarkEnd w:id="128"/>
      <w:bookmarkStart w:id="129" w:name="_Toc184310312"/>
      <w:bookmarkEnd w:id="129"/>
      <w:bookmarkStart w:id="130" w:name="_Toc184310309"/>
      <w:bookmarkEnd w:id="130"/>
      <w:bookmarkStart w:id="131" w:name="_Toc184312106"/>
      <w:bookmarkEnd w:id="131"/>
      <w:bookmarkStart w:id="132" w:name="_Toc184312116"/>
      <w:bookmarkEnd w:id="132"/>
      <w:bookmarkStart w:id="133" w:name="_Toc184312092"/>
      <w:bookmarkEnd w:id="133"/>
      <w:bookmarkStart w:id="134" w:name="_Toc184308066"/>
      <w:bookmarkEnd w:id="134"/>
      <w:bookmarkStart w:id="135" w:name="_Toc184314449"/>
      <w:bookmarkEnd w:id="135"/>
      <w:bookmarkStart w:id="136" w:name="_Toc184313241"/>
      <w:bookmarkEnd w:id="136"/>
      <w:bookmarkStart w:id="137" w:name="_Toc184310317"/>
      <w:bookmarkEnd w:id="137"/>
      <w:bookmarkStart w:id="138" w:name="_Toc184312080"/>
      <w:bookmarkEnd w:id="138"/>
      <w:bookmarkStart w:id="139" w:name="_Toc184308105"/>
      <w:bookmarkEnd w:id="139"/>
      <w:bookmarkStart w:id="140" w:name="_Toc184313268"/>
      <w:bookmarkEnd w:id="140"/>
      <w:bookmarkStart w:id="141" w:name="_Toc184314422"/>
      <w:bookmarkEnd w:id="141"/>
      <w:bookmarkStart w:id="142" w:name="_Toc184308065"/>
      <w:bookmarkEnd w:id="142"/>
      <w:bookmarkStart w:id="143" w:name="_Toc184314412"/>
      <w:bookmarkEnd w:id="143"/>
      <w:bookmarkStart w:id="144" w:name="_Toc184312075"/>
      <w:bookmarkEnd w:id="144"/>
      <w:bookmarkStart w:id="145" w:name="_Toc184310336"/>
      <w:bookmarkEnd w:id="145"/>
      <w:bookmarkStart w:id="146" w:name="_Toc184313257"/>
      <w:bookmarkEnd w:id="146"/>
      <w:bookmarkStart w:id="147" w:name="_Toc184313297"/>
      <w:bookmarkEnd w:id="147"/>
      <w:bookmarkStart w:id="148" w:name="_Toc184312119"/>
      <w:bookmarkEnd w:id="148"/>
      <w:bookmarkStart w:id="149" w:name="_Toc184310328"/>
      <w:bookmarkEnd w:id="149"/>
      <w:bookmarkStart w:id="150" w:name="_Toc184310282"/>
      <w:bookmarkEnd w:id="150"/>
      <w:bookmarkStart w:id="151" w:name="_Toc184310337"/>
      <w:bookmarkEnd w:id="151"/>
      <w:bookmarkStart w:id="152" w:name="_Toc184310319"/>
      <w:bookmarkEnd w:id="152"/>
      <w:bookmarkStart w:id="153" w:name="_Toc184314426"/>
      <w:bookmarkEnd w:id="153"/>
      <w:bookmarkStart w:id="154" w:name="_Toc184314469"/>
      <w:bookmarkEnd w:id="154"/>
      <w:bookmarkStart w:id="155" w:name="_Toc184312109"/>
      <w:bookmarkEnd w:id="155"/>
      <w:bookmarkStart w:id="156" w:name="_Toc184310296"/>
      <w:bookmarkEnd w:id="156"/>
      <w:bookmarkStart w:id="157" w:name="_Toc184308075"/>
      <w:bookmarkEnd w:id="157"/>
      <w:bookmarkStart w:id="158" w:name="_Toc184312089"/>
      <w:bookmarkEnd w:id="158"/>
      <w:bookmarkStart w:id="159" w:name="_Toc184310302"/>
      <w:bookmarkEnd w:id="159"/>
      <w:bookmarkStart w:id="160" w:name="_Toc184308049"/>
      <w:bookmarkEnd w:id="160"/>
      <w:bookmarkStart w:id="161" w:name="_Toc184310320"/>
      <w:bookmarkEnd w:id="161"/>
      <w:bookmarkStart w:id="162" w:name="_Toc184308072"/>
      <w:bookmarkEnd w:id="162"/>
      <w:bookmarkStart w:id="163" w:name="_Toc184314465"/>
      <w:bookmarkEnd w:id="163"/>
      <w:bookmarkStart w:id="164" w:name="_Toc184310280"/>
      <w:bookmarkEnd w:id="164"/>
      <w:bookmarkStart w:id="165" w:name="_Toc184310285"/>
      <w:bookmarkEnd w:id="165"/>
      <w:bookmarkStart w:id="166" w:name="_Toc184313306"/>
      <w:bookmarkEnd w:id="166"/>
      <w:bookmarkStart w:id="167" w:name="_Toc184314461"/>
      <w:bookmarkEnd w:id="167"/>
      <w:bookmarkStart w:id="168" w:name="_Toc184313247"/>
      <w:bookmarkEnd w:id="168"/>
      <w:bookmarkStart w:id="169" w:name="_Toc184314411"/>
      <w:bookmarkEnd w:id="169"/>
      <w:bookmarkStart w:id="170" w:name="_Toc184314464"/>
      <w:bookmarkEnd w:id="170"/>
      <w:bookmarkStart w:id="171" w:name="_Toc184314455"/>
      <w:bookmarkEnd w:id="171"/>
      <w:bookmarkStart w:id="172" w:name="_Toc184312136"/>
      <w:bookmarkEnd w:id="172"/>
      <w:bookmarkStart w:id="173" w:name="_Toc184314466"/>
      <w:bookmarkEnd w:id="173"/>
      <w:bookmarkStart w:id="174" w:name="_Toc184314416"/>
      <w:bookmarkEnd w:id="174"/>
      <w:bookmarkStart w:id="175" w:name="_Toc184313307"/>
      <w:bookmarkEnd w:id="175"/>
      <w:bookmarkStart w:id="176" w:name="_Toc184312071"/>
      <w:bookmarkEnd w:id="176"/>
      <w:bookmarkStart w:id="177" w:name="_Toc184314459"/>
      <w:bookmarkEnd w:id="177"/>
      <w:bookmarkStart w:id="178" w:name="_Toc184308039"/>
      <w:bookmarkEnd w:id="178"/>
      <w:bookmarkStart w:id="179" w:name="_Toc184314478"/>
      <w:bookmarkEnd w:id="179"/>
      <w:bookmarkStart w:id="180" w:name="_Toc184314467"/>
      <w:bookmarkEnd w:id="180"/>
      <w:bookmarkStart w:id="181" w:name="_Toc184308079"/>
      <w:bookmarkEnd w:id="181"/>
      <w:bookmarkStart w:id="182" w:name="_Toc184310338"/>
      <w:bookmarkEnd w:id="182"/>
      <w:bookmarkStart w:id="183" w:name="_Toc184313255"/>
      <w:bookmarkEnd w:id="183"/>
      <w:bookmarkStart w:id="184" w:name="_Toc184314439"/>
      <w:bookmarkEnd w:id="184"/>
      <w:bookmarkStart w:id="185" w:name="_Toc184312079"/>
      <w:bookmarkEnd w:id="185"/>
      <w:bookmarkStart w:id="186" w:name="_Toc184312103"/>
      <w:bookmarkEnd w:id="186"/>
      <w:bookmarkStart w:id="187" w:name="_Toc184310314"/>
      <w:bookmarkEnd w:id="187"/>
      <w:bookmarkStart w:id="188" w:name="_Toc184310315"/>
      <w:bookmarkEnd w:id="188"/>
      <w:bookmarkStart w:id="189" w:name="_Toc184314462"/>
      <w:bookmarkEnd w:id="189"/>
      <w:bookmarkStart w:id="190" w:name="_Toc184314451"/>
      <w:bookmarkEnd w:id="190"/>
      <w:bookmarkStart w:id="191" w:name="_Toc184312088"/>
      <w:bookmarkEnd w:id="191"/>
      <w:bookmarkStart w:id="192" w:name="_Toc184313252"/>
      <w:bookmarkEnd w:id="192"/>
      <w:bookmarkStart w:id="193" w:name="_Toc184312110"/>
      <w:bookmarkEnd w:id="193"/>
      <w:bookmarkStart w:id="194" w:name="_Toc184314442"/>
      <w:bookmarkEnd w:id="194"/>
      <w:bookmarkStart w:id="195" w:name="_Toc184308045"/>
      <w:bookmarkEnd w:id="195"/>
      <w:bookmarkStart w:id="196" w:name="_Toc184308040"/>
      <w:bookmarkEnd w:id="196"/>
      <w:bookmarkStart w:id="197" w:name="_Toc184308060"/>
      <w:bookmarkEnd w:id="197"/>
      <w:bookmarkStart w:id="198" w:name="_Toc184312122"/>
      <w:bookmarkEnd w:id="198"/>
      <w:bookmarkStart w:id="199" w:name="_Toc184310318"/>
      <w:bookmarkEnd w:id="199"/>
      <w:bookmarkStart w:id="200" w:name="_Toc184313254"/>
      <w:bookmarkEnd w:id="200"/>
      <w:bookmarkStart w:id="201" w:name="_Toc184312086"/>
      <w:bookmarkEnd w:id="201"/>
      <w:bookmarkStart w:id="202" w:name="_Toc184310341"/>
      <w:bookmarkEnd w:id="202"/>
      <w:bookmarkStart w:id="203" w:name="_Toc184313238"/>
      <w:bookmarkEnd w:id="203"/>
      <w:bookmarkStart w:id="204" w:name="_Toc184312098"/>
      <w:bookmarkEnd w:id="204"/>
      <w:bookmarkStart w:id="205" w:name="_Toc184312108"/>
      <w:bookmarkEnd w:id="205"/>
      <w:bookmarkStart w:id="206" w:name="_Toc184308107"/>
      <w:bookmarkEnd w:id="206"/>
      <w:bookmarkStart w:id="207" w:name="_Toc184308061"/>
      <w:bookmarkEnd w:id="207"/>
      <w:bookmarkStart w:id="208" w:name="_Toc184314434"/>
      <w:bookmarkEnd w:id="208"/>
      <w:bookmarkStart w:id="209" w:name="_Toc184314429"/>
      <w:bookmarkEnd w:id="209"/>
      <w:bookmarkStart w:id="210" w:name="_Toc184308088"/>
      <w:bookmarkEnd w:id="210"/>
      <w:bookmarkStart w:id="211" w:name="_Toc184312094"/>
      <w:bookmarkEnd w:id="211"/>
      <w:bookmarkStart w:id="212" w:name="_Toc184313267"/>
      <w:bookmarkEnd w:id="212"/>
      <w:bookmarkStart w:id="213" w:name="_Toc184313288"/>
      <w:bookmarkEnd w:id="213"/>
      <w:bookmarkStart w:id="214" w:name="_Toc184310303"/>
      <w:bookmarkEnd w:id="214"/>
      <w:bookmarkStart w:id="215" w:name="_Toc184312115"/>
      <w:bookmarkEnd w:id="215"/>
      <w:bookmarkStart w:id="216" w:name="_Toc184313263"/>
      <w:bookmarkEnd w:id="216"/>
      <w:bookmarkStart w:id="217" w:name="_Toc184313244"/>
      <w:bookmarkEnd w:id="217"/>
      <w:bookmarkStart w:id="218" w:name="_Toc184308096"/>
      <w:bookmarkEnd w:id="218"/>
      <w:bookmarkStart w:id="219" w:name="_Toc184314477"/>
      <w:bookmarkEnd w:id="219"/>
      <w:bookmarkStart w:id="220" w:name="_Toc184314415"/>
      <w:bookmarkEnd w:id="220"/>
      <w:bookmarkStart w:id="221" w:name="_Toc184314443"/>
      <w:bookmarkEnd w:id="221"/>
      <w:bookmarkStart w:id="222" w:name="_Toc184310334"/>
      <w:bookmarkEnd w:id="222"/>
      <w:bookmarkStart w:id="223" w:name="_Toc184313274"/>
      <w:bookmarkEnd w:id="223"/>
      <w:bookmarkStart w:id="224" w:name="_Toc184308067"/>
      <w:bookmarkEnd w:id="224"/>
      <w:bookmarkStart w:id="225" w:name="_Toc184310291"/>
      <w:bookmarkEnd w:id="225"/>
      <w:bookmarkStart w:id="226" w:name="_Toc184308069"/>
      <w:bookmarkEnd w:id="226"/>
      <w:bookmarkStart w:id="227" w:name="_Toc184314452"/>
      <w:bookmarkEnd w:id="227"/>
      <w:bookmarkStart w:id="228" w:name="_Toc184312076"/>
      <w:bookmarkEnd w:id="228"/>
      <w:bookmarkStart w:id="229" w:name="_Toc184314417"/>
      <w:bookmarkEnd w:id="229"/>
      <w:bookmarkStart w:id="230" w:name="_Toc184314441"/>
      <w:bookmarkEnd w:id="230"/>
      <w:bookmarkStart w:id="231" w:name="_Toc184313283"/>
      <w:bookmarkEnd w:id="231"/>
      <w:bookmarkStart w:id="232" w:name="_Toc184313295"/>
      <w:bookmarkEnd w:id="232"/>
      <w:bookmarkStart w:id="233" w:name="_Toc184312126"/>
      <w:bookmarkEnd w:id="233"/>
      <w:bookmarkStart w:id="234" w:name="_Toc184308077"/>
      <w:bookmarkEnd w:id="234"/>
      <w:bookmarkStart w:id="235" w:name="_Toc184310304"/>
      <w:bookmarkEnd w:id="235"/>
      <w:bookmarkStart w:id="236" w:name="_Toc184314418"/>
      <w:bookmarkEnd w:id="236"/>
      <w:bookmarkStart w:id="237" w:name="_Toc184308089"/>
      <w:bookmarkEnd w:id="237"/>
      <w:bookmarkStart w:id="238" w:name="_Toc184313262"/>
      <w:bookmarkEnd w:id="238"/>
      <w:bookmarkStart w:id="239" w:name="_Toc184313240"/>
      <w:bookmarkEnd w:id="239"/>
      <w:bookmarkStart w:id="240" w:name="_Toc184308082"/>
      <w:bookmarkEnd w:id="240"/>
      <w:bookmarkStart w:id="241" w:name="_Toc184308062"/>
      <w:bookmarkEnd w:id="241"/>
      <w:bookmarkStart w:id="242" w:name="_Toc184314410"/>
      <w:bookmarkEnd w:id="242"/>
      <w:bookmarkStart w:id="243" w:name="_Toc184310294"/>
      <w:bookmarkEnd w:id="243"/>
      <w:bookmarkStart w:id="244" w:name="_Toc184313293"/>
      <w:bookmarkEnd w:id="244"/>
      <w:bookmarkStart w:id="245" w:name="_Toc184313258"/>
      <w:bookmarkEnd w:id="245"/>
      <w:bookmarkStart w:id="246" w:name="_Toc184310329"/>
      <w:bookmarkEnd w:id="246"/>
      <w:bookmarkStart w:id="247" w:name="_Toc184313291"/>
      <w:bookmarkEnd w:id="247"/>
      <w:bookmarkStart w:id="248" w:name="_Toc184313259"/>
      <w:bookmarkEnd w:id="248"/>
      <w:bookmarkStart w:id="249" w:name="_Toc184312117"/>
      <w:bookmarkEnd w:id="249"/>
      <w:bookmarkStart w:id="250" w:name="_Toc184310308"/>
      <w:bookmarkEnd w:id="250"/>
      <w:bookmarkStart w:id="251" w:name="_Toc184308078"/>
      <w:bookmarkEnd w:id="251"/>
      <w:bookmarkStart w:id="252" w:name="_Toc184314431"/>
      <w:bookmarkEnd w:id="252"/>
      <w:bookmarkStart w:id="253" w:name="_Toc184313299"/>
      <w:bookmarkEnd w:id="253"/>
      <w:bookmarkStart w:id="254" w:name="_Toc184308093"/>
      <w:bookmarkEnd w:id="254"/>
      <w:bookmarkStart w:id="255" w:name="_Toc184310310"/>
      <w:bookmarkEnd w:id="255"/>
      <w:bookmarkStart w:id="256" w:name="_Toc184312097"/>
      <w:bookmarkEnd w:id="256"/>
      <w:bookmarkStart w:id="257" w:name="_Toc184312067"/>
      <w:bookmarkEnd w:id="257"/>
      <w:bookmarkStart w:id="258" w:name="_Toc184308083"/>
      <w:bookmarkEnd w:id="258"/>
      <w:bookmarkStart w:id="259" w:name="_Toc184312084"/>
      <w:bookmarkEnd w:id="259"/>
      <w:bookmarkStart w:id="260" w:name="_Toc184314430"/>
      <w:bookmarkEnd w:id="260"/>
      <w:bookmarkStart w:id="261" w:name="_Toc184310313"/>
      <w:bookmarkEnd w:id="261"/>
      <w:bookmarkStart w:id="262" w:name="_Toc184314450"/>
      <w:bookmarkEnd w:id="262"/>
      <w:bookmarkStart w:id="263" w:name="_Toc184310323"/>
      <w:bookmarkEnd w:id="263"/>
      <w:bookmarkStart w:id="264" w:name="_Toc184314481"/>
      <w:bookmarkEnd w:id="264"/>
      <w:bookmarkStart w:id="265" w:name="_Toc184310327"/>
      <w:bookmarkEnd w:id="265"/>
      <w:bookmarkStart w:id="266" w:name="_Toc184310279"/>
      <w:bookmarkEnd w:id="266"/>
      <w:bookmarkStart w:id="267" w:name="_Toc184312100"/>
      <w:bookmarkEnd w:id="267"/>
      <w:bookmarkStart w:id="268" w:name="_Toc184308059"/>
      <w:bookmarkEnd w:id="268"/>
      <w:bookmarkStart w:id="269" w:name="_Toc184310343"/>
      <w:bookmarkEnd w:id="269"/>
      <w:bookmarkStart w:id="270" w:name="_Toc184312101"/>
      <w:bookmarkEnd w:id="270"/>
      <w:bookmarkStart w:id="271" w:name="_Toc184310297"/>
      <w:bookmarkEnd w:id="271"/>
      <w:bookmarkStart w:id="272" w:name="_Toc184310295"/>
      <w:bookmarkEnd w:id="272"/>
      <w:bookmarkStart w:id="273" w:name="_Toc184312129"/>
      <w:bookmarkEnd w:id="273"/>
      <w:bookmarkStart w:id="274" w:name="_Toc184314414"/>
      <w:bookmarkEnd w:id="274"/>
      <w:bookmarkStart w:id="275" w:name="_Toc184308044"/>
      <w:bookmarkEnd w:id="275"/>
      <w:bookmarkStart w:id="276" w:name="_Toc184313285"/>
      <w:bookmarkEnd w:id="276"/>
      <w:bookmarkStart w:id="277" w:name="_Toc184310283"/>
      <w:bookmarkEnd w:id="277"/>
      <w:bookmarkStart w:id="278" w:name="_Toc184313253"/>
      <w:bookmarkEnd w:id="278"/>
      <w:bookmarkStart w:id="279" w:name="_Toc184313277"/>
      <w:bookmarkEnd w:id="279"/>
      <w:bookmarkStart w:id="280" w:name="_Toc184312113"/>
      <w:bookmarkEnd w:id="280"/>
      <w:bookmarkStart w:id="281" w:name="_Toc184314454"/>
      <w:bookmarkEnd w:id="281"/>
      <w:bookmarkStart w:id="282" w:name="_Toc184314472"/>
      <w:bookmarkEnd w:id="282"/>
      <w:bookmarkStart w:id="283" w:name="_Toc184308063"/>
      <w:bookmarkEnd w:id="283"/>
      <w:bookmarkStart w:id="284" w:name="_Toc184313304"/>
      <w:bookmarkEnd w:id="284"/>
      <w:bookmarkStart w:id="285" w:name="_Toc184308051"/>
      <w:bookmarkEnd w:id="285"/>
      <w:bookmarkStart w:id="286" w:name="_Toc184312107"/>
      <w:bookmarkEnd w:id="286"/>
      <w:bookmarkStart w:id="287" w:name="_Toc184308041"/>
      <w:bookmarkEnd w:id="287"/>
      <w:bookmarkStart w:id="288" w:name="_Toc184312072"/>
      <w:bookmarkEnd w:id="288"/>
      <w:bookmarkStart w:id="289" w:name="_Toc184308091"/>
      <w:bookmarkEnd w:id="289"/>
      <w:bookmarkStart w:id="290" w:name="_Toc184310321"/>
      <w:bookmarkEnd w:id="290"/>
      <w:bookmarkStart w:id="291" w:name="_Toc184310286"/>
      <w:bookmarkEnd w:id="291"/>
      <w:bookmarkStart w:id="292" w:name="_Toc184314438"/>
      <w:bookmarkEnd w:id="292"/>
      <w:bookmarkStart w:id="293" w:name="_Toc184314456"/>
      <w:bookmarkEnd w:id="293"/>
      <w:bookmarkStart w:id="294" w:name="_Toc184314437"/>
      <w:bookmarkEnd w:id="294"/>
      <w:bookmarkStart w:id="295" w:name="_Toc184308058"/>
      <w:bookmarkEnd w:id="295"/>
      <w:bookmarkStart w:id="296" w:name="_Toc184313308"/>
      <w:bookmarkEnd w:id="296"/>
      <w:bookmarkStart w:id="297" w:name="_Toc184308043"/>
      <w:bookmarkEnd w:id="297"/>
      <w:bookmarkStart w:id="298" w:name="_Toc184314428"/>
      <w:bookmarkEnd w:id="298"/>
      <w:bookmarkStart w:id="299" w:name="_Toc184313294"/>
      <w:bookmarkEnd w:id="299"/>
      <w:bookmarkStart w:id="300" w:name="_Toc184312074"/>
      <w:bookmarkEnd w:id="300"/>
      <w:bookmarkStart w:id="301" w:name="_Toc184313278"/>
      <w:bookmarkEnd w:id="301"/>
      <w:bookmarkStart w:id="302" w:name="_Toc184313243"/>
      <w:bookmarkEnd w:id="302"/>
      <w:bookmarkStart w:id="303" w:name="_Toc184313305"/>
      <w:bookmarkEnd w:id="303"/>
      <w:bookmarkStart w:id="304" w:name="_Toc184313281"/>
      <w:bookmarkEnd w:id="304"/>
      <w:bookmarkStart w:id="305" w:name="_Toc184312105"/>
      <w:bookmarkEnd w:id="305"/>
      <w:bookmarkStart w:id="306" w:name="_Toc184312118"/>
      <w:bookmarkEnd w:id="306"/>
      <w:bookmarkStart w:id="307" w:name="_Toc184312087"/>
      <w:bookmarkEnd w:id="307"/>
      <w:bookmarkStart w:id="308" w:name="_Toc184312137"/>
      <w:bookmarkEnd w:id="308"/>
      <w:bookmarkStart w:id="309" w:name="_Toc184314421"/>
      <w:bookmarkEnd w:id="309"/>
      <w:bookmarkStart w:id="310" w:name="_Toc184312124"/>
      <w:bookmarkEnd w:id="310"/>
      <w:bookmarkStart w:id="311" w:name="_Toc184310278"/>
      <w:bookmarkEnd w:id="311"/>
      <w:bookmarkStart w:id="312" w:name="_Toc184312127"/>
      <w:bookmarkEnd w:id="312"/>
      <w:bookmarkStart w:id="313" w:name="_Toc184308099"/>
      <w:bookmarkEnd w:id="313"/>
      <w:bookmarkStart w:id="314" w:name="_Toc184310307"/>
      <w:bookmarkEnd w:id="314"/>
      <w:bookmarkStart w:id="315" w:name="_Toc184308047"/>
      <w:bookmarkEnd w:id="315"/>
      <w:bookmarkStart w:id="316" w:name="_Toc184313242"/>
      <w:bookmarkEnd w:id="316"/>
      <w:bookmarkStart w:id="317" w:name="_Toc184310324"/>
      <w:bookmarkEnd w:id="317"/>
      <w:bookmarkStart w:id="318" w:name="_Toc184310301"/>
      <w:bookmarkEnd w:id="318"/>
      <w:bookmarkStart w:id="319" w:name="_Toc184314445"/>
      <w:bookmarkEnd w:id="319"/>
      <w:bookmarkStart w:id="320" w:name="_Toc184308038"/>
      <w:bookmarkEnd w:id="320"/>
      <w:bookmarkStart w:id="321" w:name="_Toc184314423"/>
      <w:bookmarkEnd w:id="321"/>
      <w:bookmarkStart w:id="322" w:name="_Toc184314433"/>
      <w:bookmarkEnd w:id="322"/>
      <w:bookmarkStart w:id="323" w:name="_Toc184312121"/>
      <w:bookmarkEnd w:id="323"/>
      <w:bookmarkStart w:id="324" w:name="_Toc184312077"/>
      <w:bookmarkEnd w:id="324"/>
      <w:bookmarkStart w:id="325" w:name="_Toc184312132"/>
      <w:bookmarkEnd w:id="325"/>
      <w:bookmarkStart w:id="326" w:name="_Toc184312133"/>
      <w:bookmarkEnd w:id="326"/>
      <w:bookmarkStart w:id="327" w:name="_Toc184308076"/>
      <w:bookmarkEnd w:id="327"/>
      <w:bookmarkStart w:id="328" w:name="_Toc184310322"/>
      <w:bookmarkEnd w:id="328"/>
      <w:bookmarkStart w:id="329" w:name="_Toc184308055"/>
      <w:bookmarkEnd w:id="329"/>
      <w:bookmarkStart w:id="330" w:name="_Toc184314447"/>
      <w:bookmarkEnd w:id="330"/>
      <w:bookmarkStart w:id="331" w:name="_Toc184313286"/>
      <w:bookmarkEnd w:id="331"/>
      <w:bookmarkStart w:id="332" w:name="_Toc184310306"/>
      <w:bookmarkEnd w:id="332"/>
      <w:bookmarkStart w:id="333" w:name="_Toc184312102"/>
      <w:bookmarkEnd w:id="333"/>
      <w:bookmarkStart w:id="334" w:name="_Toc184313298"/>
      <w:bookmarkEnd w:id="334"/>
      <w:bookmarkStart w:id="335" w:name="_Toc184313275"/>
      <w:bookmarkEnd w:id="335"/>
      <w:bookmarkStart w:id="336" w:name="_Toc184310299"/>
      <w:bookmarkEnd w:id="336"/>
      <w:bookmarkStart w:id="337" w:name="_Toc184308054"/>
      <w:bookmarkEnd w:id="337"/>
      <w:bookmarkStart w:id="338" w:name="_Toc184308106"/>
      <w:bookmarkEnd w:id="338"/>
      <w:bookmarkStart w:id="339" w:name="_Toc184313302"/>
      <w:bookmarkEnd w:id="339"/>
      <w:bookmarkStart w:id="340" w:name="_Toc184310276"/>
      <w:bookmarkEnd w:id="340"/>
      <w:bookmarkStart w:id="341" w:name="_Toc184310290"/>
      <w:bookmarkEnd w:id="341"/>
      <w:bookmarkStart w:id="342" w:name="_Toc184308037"/>
      <w:bookmarkEnd w:id="342"/>
      <w:bookmarkStart w:id="343" w:name="_Toc184308101"/>
      <w:bookmarkEnd w:id="343"/>
      <w:bookmarkStart w:id="344" w:name="_Toc184313265"/>
      <w:bookmarkEnd w:id="344"/>
      <w:bookmarkStart w:id="345" w:name="_Toc184312111"/>
      <w:bookmarkEnd w:id="345"/>
      <w:bookmarkStart w:id="346" w:name="_Toc184308095"/>
      <w:bookmarkEnd w:id="346"/>
      <w:bookmarkStart w:id="347" w:name="_Toc184313239"/>
      <w:bookmarkEnd w:id="347"/>
      <w:bookmarkStart w:id="348" w:name="_Toc184312081"/>
      <w:bookmarkEnd w:id="348"/>
      <w:bookmarkStart w:id="349" w:name="_Toc184312083"/>
      <w:bookmarkEnd w:id="349"/>
      <w:bookmarkStart w:id="350" w:name="_Toc184314479"/>
      <w:bookmarkEnd w:id="350"/>
      <w:bookmarkStart w:id="351" w:name="_Toc184313279"/>
      <w:bookmarkEnd w:id="351"/>
      <w:bookmarkStart w:id="352" w:name="_Toc184308064"/>
      <w:bookmarkEnd w:id="352"/>
      <w:bookmarkStart w:id="353" w:name="_Toc184312104"/>
      <w:bookmarkEnd w:id="353"/>
      <w:bookmarkStart w:id="354" w:name="_Toc184314436"/>
      <w:bookmarkEnd w:id="354"/>
      <w:bookmarkStart w:id="355" w:name="_Toc184308080"/>
      <w:bookmarkEnd w:id="355"/>
      <w:bookmarkStart w:id="356" w:name="_Toc184308050"/>
      <w:bookmarkEnd w:id="356"/>
      <w:bookmarkStart w:id="357" w:name="_Toc184310274"/>
      <w:bookmarkEnd w:id="357"/>
      <w:bookmarkStart w:id="358" w:name="_Toc184312131"/>
      <w:bookmarkEnd w:id="358"/>
      <w:bookmarkStart w:id="359" w:name="_Toc184312085"/>
      <w:bookmarkEnd w:id="359"/>
      <w:bookmarkStart w:id="360" w:name="_Toc184308036"/>
      <w:bookmarkEnd w:id="360"/>
      <w:bookmarkStart w:id="361" w:name="_Toc184313272"/>
      <w:bookmarkEnd w:id="361"/>
      <w:bookmarkStart w:id="362" w:name="_Toc184313273"/>
      <w:bookmarkEnd w:id="362"/>
      <w:bookmarkStart w:id="363" w:name="_Toc184313289"/>
      <w:bookmarkEnd w:id="363"/>
      <w:bookmarkStart w:id="364" w:name="_Toc184313251"/>
      <w:bookmarkEnd w:id="364"/>
      <w:bookmarkStart w:id="365" w:name="_Toc184308084"/>
      <w:bookmarkEnd w:id="365"/>
      <w:bookmarkStart w:id="366" w:name="_Toc184310277"/>
      <w:bookmarkEnd w:id="366"/>
      <w:bookmarkStart w:id="367" w:name="_Toc184312135"/>
      <w:bookmarkEnd w:id="367"/>
      <w:bookmarkStart w:id="368" w:name="_Toc184308046"/>
      <w:bookmarkEnd w:id="368"/>
      <w:bookmarkStart w:id="369" w:name="_Toc184313261"/>
      <w:bookmarkEnd w:id="369"/>
      <w:bookmarkStart w:id="370" w:name="_Toc184310300"/>
      <w:bookmarkEnd w:id="370"/>
      <w:bookmarkStart w:id="371" w:name="_Toc184313296"/>
      <w:bookmarkEnd w:id="371"/>
      <w:bookmarkStart w:id="372" w:name="_Toc184313287"/>
      <w:bookmarkEnd w:id="372"/>
      <w:bookmarkStart w:id="373" w:name="_Toc184314480"/>
      <w:bookmarkEnd w:id="373"/>
      <w:bookmarkStart w:id="374" w:name="_Toc184310273"/>
      <w:bookmarkEnd w:id="374"/>
      <w:bookmarkStart w:id="375" w:name="_Toc184310333"/>
      <w:bookmarkEnd w:id="375"/>
      <w:bookmarkStart w:id="376" w:name="_Toc184310288"/>
      <w:bookmarkEnd w:id="376"/>
      <w:bookmarkStart w:id="377" w:name="_Toc184312095"/>
      <w:bookmarkEnd w:id="377"/>
      <w:bookmarkStart w:id="378" w:name="_Toc184308048"/>
      <w:bookmarkEnd w:id="378"/>
      <w:bookmarkStart w:id="379" w:name="_Toc184310339"/>
      <w:bookmarkEnd w:id="379"/>
      <w:bookmarkStart w:id="380" w:name="_Toc184310342"/>
      <w:bookmarkEnd w:id="380"/>
      <w:r>
        <w:rPr>
          <w:rFonts w:hint="eastAsia" w:ascii="宋体" w:hAnsi="宋体" w:eastAsia="宋体" w:cs="宋体"/>
          <w:b/>
          <w:color w:val="auto"/>
          <w:sz w:val="36"/>
          <w:szCs w:val="36"/>
          <w:highlight w:val="none"/>
        </w:rPr>
        <w:t>交易办法</w:t>
      </w:r>
    </w:p>
    <w:p w14:paraId="200B077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交易办法前附表</w:t>
      </w:r>
    </w:p>
    <w:p w14:paraId="6B81B241">
      <w:pPr>
        <w:widowControl/>
        <w:spacing w:line="360" w:lineRule="auto"/>
        <w:rPr>
          <w:rFonts w:hint="eastAsia" w:ascii="宋体" w:hAnsi="宋体" w:eastAsia="宋体" w:cs="宋体"/>
          <w:color w:val="auto"/>
          <w:highlight w:val="none"/>
        </w:rPr>
      </w:pPr>
      <w:r>
        <w:rPr>
          <w:rFonts w:hint="eastAsia" w:ascii="宋体" w:hAnsi="宋体" w:eastAsia="宋体" w:cs="宋体"/>
          <w:b/>
          <w:bCs/>
          <w:color w:val="auto"/>
          <w:sz w:val="24"/>
          <w:highlight w:val="none"/>
        </w:rPr>
        <w:t>1、商务技术部分（</w:t>
      </w:r>
      <w:r>
        <w:rPr>
          <w:rFonts w:hint="eastAsia" w:ascii="宋体" w:hAnsi="宋体" w:cs="宋体"/>
          <w:b/>
          <w:bCs/>
          <w:color w:val="auto"/>
          <w:sz w:val="24"/>
          <w:highlight w:val="none"/>
          <w:lang w:val="en-US" w:eastAsia="zh-CN"/>
        </w:rPr>
        <w:t>85</w:t>
      </w:r>
      <w:r>
        <w:rPr>
          <w:rFonts w:hint="eastAsia" w:ascii="宋体" w:hAnsi="宋体" w:eastAsia="宋体" w:cs="宋体"/>
          <w:b/>
          <w:bCs/>
          <w:color w:val="auto"/>
          <w:sz w:val="24"/>
          <w:highlight w:val="none"/>
        </w:rPr>
        <w:t>分）：</w:t>
      </w:r>
    </w:p>
    <w:tbl>
      <w:tblPr>
        <w:tblStyle w:val="65"/>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540"/>
        <w:gridCol w:w="757"/>
        <w:gridCol w:w="733"/>
      </w:tblGrid>
      <w:tr w14:paraId="0E75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9" w:type="dxa"/>
            <w:gridSpan w:val="2"/>
            <w:noWrap w:val="0"/>
            <w:vAlign w:val="center"/>
          </w:tcPr>
          <w:p w14:paraId="7B9FDCDC">
            <w:pPr>
              <w:spacing w:after="120" w:line="240" w:lineRule="auto"/>
              <w:jc w:val="center"/>
              <w:rPr>
                <w:rFonts w:hint="eastAsia" w:ascii="宋体" w:hAnsi="宋体" w:cs="宋体"/>
                <w:color w:val="auto"/>
                <w:sz w:val="24"/>
                <w:highlight w:val="none"/>
              </w:rPr>
            </w:pPr>
            <w:r>
              <w:rPr>
                <w:rFonts w:hint="eastAsia" w:ascii="宋体" w:hAnsi="宋体" w:cs="宋体"/>
                <w:color w:val="auto"/>
                <w:sz w:val="24"/>
                <w:highlight w:val="none"/>
              </w:rPr>
              <w:t>评审内容及分值</w:t>
            </w:r>
          </w:p>
        </w:tc>
        <w:tc>
          <w:tcPr>
            <w:tcW w:w="757" w:type="dxa"/>
            <w:noWrap w:val="0"/>
            <w:vAlign w:val="center"/>
          </w:tcPr>
          <w:p w14:paraId="14792DB5">
            <w:pPr>
              <w:spacing w:after="120" w:line="240" w:lineRule="auto"/>
              <w:jc w:val="center"/>
              <w:rPr>
                <w:rFonts w:hint="eastAsia" w:ascii="宋体" w:hAnsi="宋体" w:cs="宋体"/>
                <w:color w:val="auto"/>
                <w:sz w:val="24"/>
                <w:highlight w:val="none"/>
              </w:rPr>
            </w:pPr>
            <w:r>
              <w:rPr>
                <w:rFonts w:hint="eastAsia" w:ascii="宋体" w:hAnsi="宋体" w:cs="宋体"/>
                <w:color w:val="auto"/>
                <w:sz w:val="24"/>
                <w:highlight w:val="none"/>
              </w:rPr>
              <w:t>评分区间</w:t>
            </w:r>
          </w:p>
        </w:tc>
        <w:tc>
          <w:tcPr>
            <w:tcW w:w="733" w:type="dxa"/>
            <w:noWrap w:val="0"/>
            <w:vAlign w:val="center"/>
          </w:tcPr>
          <w:p w14:paraId="581599EE">
            <w:pPr>
              <w:spacing w:after="120" w:line="240" w:lineRule="auto"/>
              <w:jc w:val="center"/>
              <w:rPr>
                <w:rFonts w:hint="eastAsia" w:ascii="宋体" w:hAnsi="宋体" w:cs="宋体"/>
                <w:color w:val="auto"/>
                <w:sz w:val="24"/>
                <w:highlight w:val="none"/>
              </w:rPr>
            </w:pPr>
            <w:r>
              <w:rPr>
                <w:rFonts w:hint="eastAsia" w:ascii="宋体" w:hAnsi="宋体" w:cs="宋体"/>
                <w:color w:val="auto"/>
                <w:sz w:val="24"/>
                <w:highlight w:val="none"/>
              </w:rPr>
              <w:t>得分</w:t>
            </w:r>
          </w:p>
        </w:tc>
      </w:tr>
      <w:tr w14:paraId="17AB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restart"/>
            <w:noWrap w:val="0"/>
            <w:vAlign w:val="center"/>
          </w:tcPr>
          <w:p w14:paraId="26F77224">
            <w:pPr>
              <w:spacing w:after="120"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商务资信分</w:t>
            </w:r>
          </w:p>
          <w:p w14:paraId="335CBD95">
            <w:pPr>
              <w:spacing w:after="120" w:line="240" w:lineRule="auto"/>
              <w:jc w:val="center"/>
              <w:rPr>
                <w:rFonts w:hint="eastAsia"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w:t>
            </w:r>
          </w:p>
        </w:tc>
        <w:tc>
          <w:tcPr>
            <w:tcW w:w="6540" w:type="dxa"/>
            <w:noWrap w:val="0"/>
            <w:vAlign w:val="center"/>
          </w:tcPr>
          <w:p w14:paraId="55113E50">
            <w:pPr>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供应商综合实力综合评定</w:t>
            </w:r>
          </w:p>
        </w:tc>
        <w:tc>
          <w:tcPr>
            <w:tcW w:w="757" w:type="dxa"/>
            <w:noWrap w:val="0"/>
            <w:vAlign w:val="center"/>
          </w:tcPr>
          <w:p w14:paraId="01B43B25">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5-12</w:t>
            </w:r>
          </w:p>
        </w:tc>
        <w:tc>
          <w:tcPr>
            <w:tcW w:w="733" w:type="dxa"/>
            <w:noWrap w:val="0"/>
            <w:vAlign w:val="center"/>
          </w:tcPr>
          <w:p w14:paraId="0B8D779B">
            <w:pPr>
              <w:spacing w:after="120" w:line="240" w:lineRule="auto"/>
              <w:jc w:val="center"/>
              <w:rPr>
                <w:rFonts w:hint="eastAsia" w:ascii="宋体" w:hAnsi="宋体" w:cs="宋体"/>
                <w:color w:val="auto"/>
                <w:sz w:val="24"/>
                <w:highlight w:val="none"/>
              </w:rPr>
            </w:pPr>
          </w:p>
        </w:tc>
      </w:tr>
      <w:tr w14:paraId="2A47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14:paraId="6BA2CC33">
            <w:pPr>
              <w:spacing w:after="120" w:line="240" w:lineRule="auto"/>
              <w:jc w:val="center"/>
              <w:rPr>
                <w:rFonts w:hint="eastAsia" w:ascii="宋体" w:hAnsi="宋体" w:cs="宋体"/>
                <w:color w:val="auto"/>
                <w:sz w:val="24"/>
                <w:highlight w:val="none"/>
              </w:rPr>
            </w:pPr>
          </w:p>
        </w:tc>
        <w:tc>
          <w:tcPr>
            <w:tcW w:w="6540" w:type="dxa"/>
            <w:noWrap w:val="0"/>
            <w:vAlign w:val="center"/>
          </w:tcPr>
          <w:p w14:paraId="1EEF7A5C">
            <w:pPr>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供应商经营状况综合评定</w:t>
            </w:r>
          </w:p>
        </w:tc>
        <w:tc>
          <w:tcPr>
            <w:tcW w:w="757" w:type="dxa"/>
            <w:noWrap w:val="0"/>
            <w:vAlign w:val="center"/>
          </w:tcPr>
          <w:p w14:paraId="5442455F">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p>
        </w:tc>
        <w:tc>
          <w:tcPr>
            <w:tcW w:w="733" w:type="dxa"/>
            <w:noWrap w:val="0"/>
            <w:vAlign w:val="center"/>
          </w:tcPr>
          <w:p w14:paraId="79112D1E">
            <w:pPr>
              <w:spacing w:after="120" w:line="240" w:lineRule="auto"/>
              <w:jc w:val="center"/>
              <w:rPr>
                <w:rFonts w:hint="eastAsia" w:ascii="宋体" w:hAnsi="宋体" w:cs="宋体"/>
                <w:color w:val="auto"/>
                <w:sz w:val="24"/>
                <w:highlight w:val="none"/>
              </w:rPr>
            </w:pPr>
          </w:p>
        </w:tc>
      </w:tr>
      <w:tr w14:paraId="56E9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14:paraId="34F80049">
            <w:pPr>
              <w:spacing w:after="120" w:line="240" w:lineRule="auto"/>
              <w:jc w:val="center"/>
              <w:rPr>
                <w:rFonts w:hint="eastAsia" w:ascii="宋体" w:hAnsi="宋体" w:cs="宋体"/>
                <w:color w:val="auto"/>
                <w:sz w:val="24"/>
                <w:highlight w:val="none"/>
              </w:rPr>
            </w:pPr>
          </w:p>
        </w:tc>
        <w:tc>
          <w:tcPr>
            <w:tcW w:w="6540" w:type="dxa"/>
            <w:noWrap w:val="0"/>
            <w:vAlign w:val="center"/>
          </w:tcPr>
          <w:p w14:paraId="296B7EC2">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自20</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年1月1日起具有类似项目合同业绩的每个得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757" w:type="dxa"/>
            <w:noWrap w:val="0"/>
            <w:vAlign w:val="center"/>
          </w:tcPr>
          <w:p w14:paraId="13EBF66A">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0-3</w:t>
            </w:r>
          </w:p>
        </w:tc>
        <w:tc>
          <w:tcPr>
            <w:tcW w:w="733" w:type="dxa"/>
            <w:noWrap w:val="0"/>
            <w:vAlign w:val="center"/>
          </w:tcPr>
          <w:p w14:paraId="4B79B64B">
            <w:pPr>
              <w:spacing w:after="120" w:line="240" w:lineRule="auto"/>
              <w:jc w:val="center"/>
              <w:rPr>
                <w:rFonts w:hint="eastAsia" w:ascii="宋体" w:hAnsi="宋体" w:cs="宋体"/>
                <w:color w:val="auto"/>
                <w:sz w:val="24"/>
                <w:highlight w:val="none"/>
              </w:rPr>
            </w:pPr>
          </w:p>
        </w:tc>
      </w:tr>
      <w:tr w14:paraId="6C10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restart"/>
            <w:noWrap w:val="0"/>
            <w:vAlign w:val="center"/>
          </w:tcPr>
          <w:p w14:paraId="55FD4165">
            <w:pPr>
              <w:spacing w:after="120" w:line="240" w:lineRule="auto"/>
              <w:jc w:val="center"/>
              <w:rPr>
                <w:rFonts w:hint="eastAsia" w:ascii="宋体" w:hAnsi="宋体" w:cs="宋体"/>
                <w:color w:val="auto"/>
                <w:sz w:val="24"/>
                <w:highlight w:val="none"/>
              </w:rPr>
            </w:pPr>
            <w:r>
              <w:rPr>
                <w:rFonts w:hint="eastAsia" w:ascii="宋体" w:hAnsi="宋体" w:cs="宋体"/>
                <w:color w:val="auto"/>
                <w:sz w:val="24"/>
                <w:highlight w:val="none"/>
              </w:rPr>
              <w:t>技术分</w:t>
            </w:r>
          </w:p>
          <w:p w14:paraId="2A804DD5">
            <w:pPr>
              <w:spacing w:after="120" w:line="24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65</w:t>
            </w:r>
            <w:r>
              <w:rPr>
                <w:rFonts w:hint="eastAsia" w:ascii="宋体" w:hAnsi="宋体" w:cs="宋体"/>
                <w:color w:val="auto"/>
                <w:sz w:val="24"/>
                <w:highlight w:val="none"/>
              </w:rPr>
              <w:t>分）</w:t>
            </w:r>
          </w:p>
        </w:tc>
        <w:tc>
          <w:tcPr>
            <w:tcW w:w="6540" w:type="dxa"/>
            <w:noWrap w:val="0"/>
            <w:vAlign w:val="center"/>
          </w:tcPr>
          <w:p w14:paraId="205B1B03">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响应计划方案的</w:t>
            </w:r>
            <w:r>
              <w:rPr>
                <w:rFonts w:hint="eastAsia" w:ascii="宋体" w:hAnsi="宋体" w:eastAsia="宋体" w:cs="宋体"/>
                <w:color w:val="auto"/>
                <w:sz w:val="24"/>
                <w:highlight w:val="none"/>
                <w:lang w:val="en-US" w:eastAsia="zh-CN"/>
              </w:rPr>
              <w:t>全面性</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创新</w:t>
            </w:r>
            <w:r>
              <w:rPr>
                <w:rFonts w:hint="eastAsia" w:ascii="宋体" w:hAnsi="宋体" w:eastAsia="宋体" w:cs="宋体"/>
                <w:color w:val="auto"/>
                <w:sz w:val="24"/>
                <w:highlight w:val="none"/>
              </w:rPr>
              <w:t>性</w:t>
            </w:r>
          </w:p>
          <w:p w14:paraId="6553F93D">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（根据对交易项目的理解程度、总体设计、组织实施、</w:t>
            </w:r>
            <w:r>
              <w:rPr>
                <w:rFonts w:hint="eastAsia" w:ascii="宋体" w:hAnsi="宋体" w:eastAsia="宋体" w:cs="宋体"/>
                <w:color w:val="auto"/>
                <w:sz w:val="24"/>
                <w:highlight w:val="none"/>
                <w:lang w:val="en-US" w:eastAsia="zh-CN"/>
              </w:rPr>
              <w:t>创新方案</w:t>
            </w:r>
            <w:r>
              <w:rPr>
                <w:rFonts w:hint="eastAsia" w:ascii="宋体" w:hAnsi="宋体" w:eastAsia="宋体" w:cs="宋体"/>
                <w:color w:val="auto"/>
                <w:sz w:val="24"/>
                <w:highlight w:val="none"/>
              </w:rPr>
              <w:t>等情况综合评定）</w:t>
            </w:r>
          </w:p>
        </w:tc>
        <w:tc>
          <w:tcPr>
            <w:tcW w:w="757" w:type="dxa"/>
            <w:noWrap w:val="0"/>
            <w:vAlign w:val="center"/>
          </w:tcPr>
          <w:p w14:paraId="0D347482">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5-12</w:t>
            </w:r>
          </w:p>
        </w:tc>
        <w:tc>
          <w:tcPr>
            <w:tcW w:w="733" w:type="dxa"/>
            <w:noWrap w:val="0"/>
            <w:vAlign w:val="center"/>
          </w:tcPr>
          <w:p w14:paraId="6927E3EB">
            <w:pPr>
              <w:spacing w:after="120" w:line="240" w:lineRule="auto"/>
              <w:jc w:val="center"/>
              <w:rPr>
                <w:rFonts w:hint="eastAsia" w:ascii="宋体" w:hAnsi="宋体" w:cs="宋体"/>
                <w:color w:val="auto"/>
                <w:sz w:val="24"/>
                <w:highlight w:val="none"/>
              </w:rPr>
            </w:pPr>
          </w:p>
        </w:tc>
      </w:tr>
      <w:tr w14:paraId="3FD8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14:paraId="4E8E29B9">
            <w:pPr>
              <w:spacing w:after="120" w:line="240" w:lineRule="auto"/>
              <w:jc w:val="center"/>
              <w:rPr>
                <w:rFonts w:hint="eastAsia" w:ascii="宋体" w:hAnsi="宋体" w:cs="宋体"/>
                <w:color w:val="auto"/>
                <w:sz w:val="24"/>
                <w:highlight w:val="none"/>
              </w:rPr>
            </w:pPr>
          </w:p>
        </w:tc>
        <w:tc>
          <w:tcPr>
            <w:tcW w:w="6540" w:type="dxa"/>
            <w:noWrap w:val="0"/>
            <w:vAlign w:val="center"/>
          </w:tcPr>
          <w:p w14:paraId="528C0C44">
            <w:pPr>
              <w:spacing w:line="24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响应计划方案</w:t>
            </w:r>
            <w:r>
              <w:rPr>
                <w:rFonts w:hint="eastAsia" w:ascii="宋体" w:hAnsi="宋体" w:eastAsia="宋体" w:cs="宋体"/>
                <w:color w:val="auto"/>
                <w:sz w:val="24"/>
                <w:highlight w:val="none"/>
                <w:lang w:val="en-US" w:eastAsia="zh-CN"/>
              </w:rPr>
              <w:t>的实施内容是否完善充实，覆盖面是否广泛等综合评定。</w:t>
            </w:r>
          </w:p>
        </w:tc>
        <w:tc>
          <w:tcPr>
            <w:tcW w:w="757" w:type="dxa"/>
            <w:noWrap w:val="0"/>
            <w:vAlign w:val="center"/>
          </w:tcPr>
          <w:p w14:paraId="3261017F">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3-10</w:t>
            </w:r>
          </w:p>
        </w:tc>
        <w:tc>
          <w:tcPr>
            <w:tcW w:w="733" w:type="dxa"/>
            <w:noWrap w:val="0"/>
            <w:vAlign w:val="center"/>
          </w:tcPr>
          <w:p w14:paraId="3FBCB2FA">
            <w:pPr>
              <w:spacing w:after="120" w:line="240" w:lineRule="auto"/>
              <w:jc w:val="center"/>
              <w:rPr>
                <w:rFonts w:hint="eastAsia" w:ascii="宋体" w:hAnsi="宋体" w:cs="宋体"/>
                <w:color w:val="auto"/>
                <w:sz w:val="24"/>
                <w:highlight w:val="none"/>
              </w:rPr>
            </w:pPr>
          </w:p>
        </w:tc>
      </w:tr>
      <w:tr w14:paraId="1DCF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14:paraId="04809E14">
            <w:pPr>
              <w:spacing w:after="120" w:line="240" w:lineRule="auto"/>
              <w:jc w:val="center"/>
              <w:rPr>
                <w:rFonts w:hint="eastAsia" w:ascii="宋体" w:hAnsi="宋体" w:cs="宋体"/>
                <w:color w:val="auto"/>
                <w:sz w:val="24"/>
                <w:highlight w:val="none"/>
              </w:rPr>
            </w:pPr>
          </w:p>
        </w:tc>
        <w:tc>
          <w:tcPr>
            <w:tcW w:w="6540" w:type="dxa"/>
            <w:noWrap w:val="0"/>
            <w:vAlign w:val="center"/>
          </w:tcPr>
          <w:p w14:paraId="136190FB">
            <w:pPr>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保证进度和项目完成的方案和措施等</w:t>
            </w:r>
          </w:p>
          <w:p w14:paraId="4BE685A4">
            <w:pPr>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（综合评定）</w:t>
            </w:r>
          </w:p>
        </w:tc>
        <w:tc>
          <w:tcPr>
            <w:tcW w:w="757" w:type="dxa"/>
            <w:noWrap w:val="0"/>
            <w:vAlign w:val="center"/>
          </w:tcPr>
          <w:p w14:paraId="27867636">
            <w:pPr>
              <w:spacing w:line="24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3-10</w:t>
            </w:r>
          </w:p>
        </w:tc>
        <w:tc>
          <w:tcPr>
            <w:tcW w:w="733" w:type="dxa"/>
            <w:noWrap w:val="0"/>
            <w:vAlign w:val="center"/>
          </w:tcPr>
          <w:p w14:paraId="0B256676">
            <w:pPr>
              <w:spacing w:after="120" w:line="240" w:lineRule="auto"/>
              <w:jc w:val="center"/>
              <w:rPr>
                <w:rFonts w:hint="eastAsia" w:ascii="宋体" w:hAnsi="宋体" w:cs="宋体"/>
                <w:color w:val="auto"/>
                <w:sz w:val="24"/>
                <w:highlight w:val="none"/>
              </w:rPr>
            </w:pPr>
          </w:p>
        </w:tc>
      </w:tr>
      <w:tr w14:paraId="4C30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14:paraId="53520423">
            <w:pPr>
              <w:spacing w:after="120" w:line="240" w:lineRule="auto"/>
              <w:jc w:val="center"/>
              <w:rPr>
                <w:rFonts w:hint="eastAsia" w:ascii="宋体" w:hAnsi="宋体" w:cs="宋体"/>
                <w:color w:val="auto"/>
                <w:sz w:val="24"/>
                <w:highlight w:val="none"/>
              </w:rPr>
            </w:pPr>
          </w:p>
        </w:tc>
        <w:tc>
          <w:tcPr>
            <w:tcW w:w="6540" w:type="dxa"/>
            <w:noWrap w:val="0"/>
            <w:vAlign w:val="center"/>
          </w:tcPr>
          <w:p w14:paraId="26FB16EA">
            <w:pPr>
              <w:spacing w:line="24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rPr>
              <w:t>项目负责人及技术力量安排等（综合评定）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0-4分</w:t>
            </w:r>
            <w:r>
              <w:rPr>
                <w:rFonts w:hint="eastAsia" w:ascii="宋体" w:hAnsi="宋体" w:cs="宋体"/>
                <w:color w:val="auto"/>
                <w:sz w:val="24"/>
                <w:highlight w:val="none"/>
                <w:lang w:eastAsia="zh-CN"/>
              </w:rPr>
              <w:t>）</w:t>
            </w:r>
          </w:p>
          <w:p w14:paraId="03A09356">
            <w:pPr>
              <w:spacing w:line="24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rPr>
              <w:t>拟担任本项目负责人具有高级经济师职称的，得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须提供项目负责人相关证书及单位社保证明材料复印件。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0-2分</w:t>
            </w:r>
            <w:r>
              <w:rPr>
                <w:rFonts w:hint="eastAsia" w:ascii="宋体" w:hAnsi="宋体" w:cs="宋体"/>
                <w:color w:val="auto"/>
                <w:sz w:val="24"/>
                <w:highlight w:val="none"/>
                <w:lang w:eastAsia="zh-CN"/>
              </w:rPr>
              <w:t>）</w:t>
            </w:r>
          </w:p>
          <w:p w14:paraId="25D83BF3">
            <w:pPr>
              <w:spacing w:line="24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拟派项目组成员（含项目负责人）具有高级经济师人数达到</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人（含）以上得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分，每少1人扣1分</w:t>
            </w:r>
            <w:r>
              <w:rPr>
                <w:rFonts w:hint="eastAsia" w:ascii="宋体" w:hAnsi="宋体" w:cs="宋体"/>
                <w:color w:val="auto"/>
                <w:sz w:val="24"/>
                <w:highlight w:val="none"/>
                <w:lang w:eastAsia="zh-CN"/>
              </w:rPr>
              <w:t>，</w:t>
            </w:r>
            <w:r>
              <w:rPr>
                <w:rFonts w:hint="eastAsia" w:ascii="宋体" w:hAnsi="宋体" w:cs="宋体"/>
                <w:color w:val="auto"/>
                <w:sz w:val="24"/>
                <w:highlight w:val="none"/>
              </w:rPr>
              <w:t>提供相关人员的证书复印件、由社保部门出具的社保证明材料复印件，不提供不得分。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0-6分</w:t>
            </w:r>
            <w:r>
              <w:rPr>
                <w:rFonts w:hint="eastAsia" w:ascii="宋体" w:hAnsi="宋体" w:cs="宋体"/>
                <w:color w:val="auto"/>
                <w:sz w:val="24"/>
                <w:highlight w:val="none"/>
                <w:lang w:eastAsia="zh-CN"/>
              </w:rPr>
              <w:t>）</w:t>
            </w:r>
          </w:p>
        </w:tc>
        <w:tc>
          <w:tcPr>
            <w:tcW w:w="757" w:type="dxa"/>
            <w:noWrap w:val="0"/>
            <w:vAlign w:val="center"/>
          </w:tcPr>
          <w:p w14:paraId="25133446">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0-12</w:t>
            </w:r>
          </w:p>
        </w:tc>
        <w:tc>
          <w:tcPr>
            <w:tcW w:w="733" w:type="dxa"/>
            <w:noWrap w:val="0"/>
            <w:vAlign w:val="center"/>
          </w:tcPr>
          <w:p w14:paraId="4A391699">
            <w:pPr>
              <w:spacing w:after="120" w:line="240" w:lineRule="auto"/>
              <w:jc w:val="center"/>
              <w:rPr>
                <w:rFonts w:hint="eastAsia" w:ascii="宋体" w:hAnsi="宋体" w:cs="宋体"/>
                <w:color w:val="auto"/>
                <w:sz w:val="24"/>
                <w:highlight w:val="none"/>
              </w:rPr>
            </w:pPr>
          </w:p>
        </w:tc>
      </w:tr>
      <w:tr w14:paraId="5C27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14:paraId="5FC0C8CA">
            <w:pPr>
              <w:spacing w:after="120" w:line="240" w:lineRule="auto"/>
              <w:jc w:val="center"/>
              <w:rPr>
                <w:rFonts w:hint="eastAsia" w:ascii="宋体" w:hAnsi="宋体" w:cs="宋体"/>
                <w:color w:val="auto"/>
                <w:sz w:val="24"/>
                <w:highlight w:val="none"/>
              </w:rPr>
            </w:pPr>
          </w:p>
        </w:tc>
        <w:tc>
          <w:tcPr>
            <w:tcW w:w="6540" w:type="dxa"/>
            <w:noWrap w:val="0"/>
            <w:vAlign w:val="center"/>
          </w:tcPr>
          <w:p w14:paraId="3C7FEEF9">
            <w:pPr>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对本项目的合理化建议</w:t>
            </w:r>
          </w:p>
          <w:p w14:paraId="063DD298">
            <w:pPr>
              <w:spacing w:line="24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（综合评定）</w:t>
            </w:r>
          </w:p>
        </w:tc>
        <w:tc>
          <w:tcPr>
            <w:tcW w:w="757" w:type="dxa"/>
            <w:noWrap w:val="0"/>
            <w:vAlign w:val="center"/>
          </w:tcPr>
          <w:p w14:paraId="5F8F79FB">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733" w:type="dxa"/>
            <w:noWrap w:val="0"/>
            <w:vAlign w:val="center"/>
          </w:tcPr>
          <w:p w14:paraId="410F9670">
            <w:pPr>
              <w:spacing w:line="240" w:lineRule="auto"/>
              <w:jc w:val="center"/>
              <w:rPr>
                <w:rFonts w:hint="eastAsia" w:ascii="宋体" w:hAnsi="宋体" w:cs="宋体"/>
                <w:color w:val="auto"/>
                <w:sz w:val="24"/>
                <w:highlight w:val="none"/>
              </w:rPr>
            </w:pPr>
          </w:p>
        </w:tc>
      </w:tr>
      <w:tr w14:paraId="0103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14:paraId="127E31F1">
            <w:pPr>
              <w:spacing w:after="120" w:line="240" w:lineRule="auto"/>
              <w:jc w:val="center"/>
              <w:rPr>
                <w:rFonts w:hint="eastAsia" w:ascii="宋体" w:hAnsi="宋体" w:cs="宋体"/>
                <w:color w:val="auto"/>
                <w:sz w:val="24"/>
                <w:highlight w:val="none"/>
              </w:rPr>
            </w:pPr>
          </w:p>
        </w:tc>
        <w:tc>
          <w:tcPr>
            <w:tcW w:w="6540" w:type="dxa"/>
            <w:noWrap w:val="0"/>
            <w:vAlign w:val="center"/>
          </w:tcPr>
          <w:p w14:paraId="1608B37B">
            <w:pPr>
              <w:spacing w:line="24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服务质量保证情况（根据</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期限、可实现程度、提供优惠等情况综合评定）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lang w:eastAsia="zh-CN"/>
              </w:rPr>
              <w:t>针对本项目的后续服务承诺及后期的技术、内容以及切实有效的增值服务等方面</w:t>
            </w:r>
            <w:r>
              <w:rPr>
                <w:rFonts w:hint="eastAsia" w:ascii="宋体" w:hAnsi="宋体" w:cs="宋体"/>
                <w:color w:val="auto"/>
                <w:sz w:val="24"/>
                <w:highlight w:val="none"/>
                <w:lang w:val="en-US" w:eastAsia="zh-CN"/>
              </w:rPr>
              <w:t>综合评定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0-6分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lang w:eastAsia="zh-CN"/>
              </w:rPr>
              <w:t>售后服务网点设在杭州市范围内的得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分，在浙江省内（非杭州市范围内）的得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分，浙江省外的不得分，提供相关证明材料（</w:t>
            </w:r>
            <w:r>
              <w:rPr>
                <w:rFonts w:hint="eastAsia" w:ascii="宋体" w:hAnsi="宋体" w:cs="宋体"/>
                <w:color w:val="auto"/>
                <w:sz w:val="24"/>
                <w:highlight w:val="none"/>
                <w:lang w:val="en-US" w:eastAsia="zh-CN"/>
              </w:rPr>
              <w:t>0-2分</w:t>
            </w:r>
            <w:r>
              <w:rPr>
                <w:rFonts w:hint="eastAsia" w:ascii="宋体" w:hAnsi="宋体" w:cs="宋体"/>
                <w:color w:val="auto"/>
                <w:sz w:val="24"/>
                <w:highlight w:val="none"/>
                <w:lang w:eastAsia="zh-CN"/>
              </w:rPr>
              <w:t>）。</w:t>
            </w:r>
          </w:p>
        </w:tc>
        <w:tc>
          <w:tcPr>
            <w:tcW w:w="757" w:type="dxa"/>
            <w:noWrap w:val="0"/>
            <w:vAlign w:val="center"/>
          </w:tcPr>
          <w:p w14:paraId="04817BFD">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0-8</w:t>
            </w:r>
          </w:p>
        </w:tc>
        <w:tc>
          <w:tcPr>
            <w:tcW w:w="733" w:type="dxa"/>
            <w:noWrap w:val="0"/>
            <w:vAlign w:val="center"/>
          </w:tcPr>
          <w:p w14:paraId="69951309">
            <w:pPr>
              <w:spacing w:after="120" w:line="240" w:lineRule="auto"/>
              <w:jc w:val="center"/>
              <w:rPr>
                <w:rFonts w:hint="eastAsia" w:ascii="宋体" w:hAnsi="宋体" w:cs="宋体"/>
                <w:color w:val="auto"/>
                <w:sz w:val="24"/>
                <w:highlight w:val="none"/>
              </w:rPr>
            </w:pPr>
          </w:p>
        </w:tc>
      </w:tr>
      <w:tr w14:paraId="7FC6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14:paraId="0343EA45">
            <w:pPr>
              <w:spacing w:after="120" w:line="240" w:lineRule="auto"/>
              <w:jc w:val="center"/>
              <w:rPr>
                <w:rFonts w:hint="eastAsia" w:ascii="宋体" w:hAnsi="宋体" w:cs="宋体"/>
                <w:color w:val="auto"/>
                <w:sz w:val="24"/>
                <w:highlight w:val="none"/>
              </w:rPr>
            </w:pPr>
          </w:p>
        </w:tc>
        <w:tc>
          <w:tcPr>
            <w:tcW w:w="6540" w:type="dxa"/>
            <w:noWrap w:val="0"/>
            <w:vAlign w:val="center"/>
          </w:tcPr>
          <w:p w14:paraId="57A89CF5">
            <w:pPr>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服务承诺</w:t>
            </w:r>
          </w:p>
          <w:p w14:paraId="75C3E8C8">
            <w:pPr>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（根据服务方案、措施、响应及本地化服务能力等情况综合评定）</w:t>
            </w:r>
          </w:p>
        </w:tc>
        <w:tc>
          <w:tcPr>
            <w:tcW w:w="757" w:type="dxa"/>
            <w:noWrap w:val="0"/>
            <w:vAlign w:val="center"/>
          </w:tcPr>
          <w:p w14:paraId="24573538">
            <w:pPr>
              <w:spacing w:line="24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3-8</w:t>
            </w:r>
          </w:p>
        </w:tc>
        <w:tc>
          <w:tcPr>
            <w:tcW w:w="733" w:type="dxa"/>
            <w:noWrap w:val="0"/>
            <w:vAlign w:val="center"/>
          </w:tcPr>
          <w:p w14:paraId="4A3EB9C1">
            <w:pPr>
              <w:spacing w:after="120" w:line="240" w:lineRule="auto"/>
              <w:jc w:val="center"/>
              <w:rPr>
                <w:rFonts w:hint="eastAsia" w:ascii="宋体" w:hAnsi="宋体" w:cs="宋体"/>
                <w:color w:val="auto"/>
                <w:sz w:val="24"/>
                <w:highlight w:val="none"/>
              </w:rPr>
            </w:pPr>
          </w:p>
        </w:tc>
      </w:tr>
    </w:tbl>
    <w:p w14:paraId="193B22EC">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14:paraId="45913E10">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4C1091E9">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14:paraId="510E64B9">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w:t>
      </w:r>
      <w:r>
        <w:rPr>
          <w:rFonts w:hint="eastAsia" w:ascii="宋体" w:hAnsi="宋体" w:eastAsia="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分）：</w:t>
      </w:r>
    </w:p>
    <w:tbl>
      <w:tblPr>
        <w:tblStyle w:val="6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421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36B05492">
            <w:pPr>
              <w:adjustRightInd/>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vAlign w:val="center"/>
          </w:tcPr>
          <w:p w14:paraId="00739902">
            <w:pPr>
              <w:adjustRightInd/>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4BFF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49818A23">
            <w:pPr>
              <w:adjustRightInd/>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p>
        </w:tc>
        <w:tc>
          <w:tcPr>
            <w:tcW w:w="6905" w:type="dxa"/>
            <w:vAlign w:val="center"/>
          </w:tcPr>
          <w:p w14:paraId="4F5CE3E2">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48189156">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6AA94606">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68D5CF1F">
            <w:pPr>
              <w:widowControl/>
              <w:shd w:val="clear" w:color="auto" w:fill="FFFFFF"/>
              <w:adjustRightInd/>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r>
    </w:tbl>
    <w:p w14:paraId="0A09B829">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08DF1ECE">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14:paraId="41E8C267">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1.本项目采用综合评估法。</w:t>
      </w:r>
      <w:r>
        <w:rPr>
          <w:rFonts w:hint="eastAsia" w:ascii="宋体" w:hAnsi="宋体" w:eastAsia="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3AC3EBE9">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14:paraId="18121F09">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113FBC9D">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bookmarkEnd w:id="15"/>
    <w:p w14:paraId="33DBE4A0">
      <w:pPr>
        <w:spacing w:line="570" w:lineRule="exact"/>
        <w:ind w:firstLine="472" w:firstLineChars="196"/>
        <w:rPr>
          <w:rFonts w:hint="eastAsia" w:ascii="宋体" w:hAnsi="宋体" w:eastAsia="宋体" w:cs="宋体"/>
          <w:color w:val="auto"/>
          <w:kern w:val="0"/>
          <w:sz w:val="24"/>
          <w:highlight w:val="none"/>
        </w:rPr>
      </w:pPr>
      <w:bookmarkStart w:id="381" w:name="_Toc86217003"/>
      <w:bookmarkStart w:id="382" w:name="第五部分"/>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1FB99FE3">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14:paraId="567B1BE1">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14:paraId="4DEEE795">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1A03425">
      <w:pPr>
        <w:pStyle w:val="137"/>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5E5343A3">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1B2DFEF6">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5A79AF5">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2A052F86">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54DDBB3">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0D6920CF">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1B0FC600">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14:paraId="469032B6">
      <w:pPr>
        <w:pStyle w:val="137"/>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25631B24">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4CAB90EC">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7C7A920">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250BE24E">
      <w:pPr>
        <w:pStyle w:val="137"/>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89DFC74">
      <w:pPr>
        <w:pStyle w:val="26"/>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3D49943B">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14:paraId="09CCE62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14:paraId="59AC334D">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14:paraId="60E21C1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14:paraId="5D5AECAB">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14:paraId="6AB00DCF">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14:paraId="79B46E30">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04FF6E61">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14:paraId="43D18919">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14:paraId="7F217E94">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14:paraId="6EA7EEA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14:paraId="61872C36">
      <w:pPr>
        <w:pStyle w:val="4"/>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5235460A">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14:paraId="5042DEA0">
      <w:pPr>
        <w:pStyle w:val="26"/>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14:paraId="6B7C0DD1">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14:paraId="5287CC4B">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DE652D8">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14:paraId="696E1B8E">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911B12B">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14:paraId="26B3FAE1">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49D239F5">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0A74464C">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2E08DE70">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5C6C9044">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0B938652">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14:paraId="2817948E">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3DD6ABD6">
      <w:pPr>
        <w:pStyle w:val="26"/>
        <w:snapToGrid w:val="0"/>
        <w:spacing w:line="360" w:lineRule="auto"/>
        <w:rPr>
          <w:rFonts w:hint="eastAsia" w:ascii="宋体" w:hAnsi="宋体" w:eastAsia="宋体" w:cs="宋体"/>
          <w:color w:val="auto"/>
          <w:highlight w:val="none"/>
        </w:rPr>
      </w:pPr>
    </w:p>
    <w:p w14:paraId="76DB2A7A">
      <w:pPr>
        <w:pStyle w:val="16"/>
        <w:rPr>
          <w:rFonts w:hint="eastAsia" w:ascii="宋体" w:hAnsi="宋体" w:eastAsia="宋体" w:cs="宋体"/>
          <w:color w:val="auto"/>
          <w:highlight w:val="none"/>
        </w:rPr>
      </w:pPr>
    </w:p>
    <w:p w14:paraId="7DC18050">
      <w:pPr>
        <w:rPr>
          <w:rFonts w:hint="eastAsia" w:ascii="宋体" w:hAnsi="宋体" w:eastAsia="宋体" w:cs="宋体"/>
          <w:color w:val="auto"/>
          <w:highlight w:val="none"/>
        </w:rPr>
      </w:pPr>
    </w:p>
    <w:p w14:paraId="0EE837F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4ABB37A">
      <w:pPr>
        <w:numPr>
          <w:ilvl w:val="0"/>
          <w:numId w:val="0"/>
        </w:num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kern w:val="2"/>
          <w:sz w:val="36"/>
          <w:szCs w:val="36"/>
          <w:highlight w:val="none"/>
          <w:lang w:val="en-US" w:eastAsia="zh-CN" w:bidi="ar-SA"/>
        </w:rPr>
        <w:t xml:space="preserve">第五部分 </w:t>
      </w:r>
      <w:r>
        <w:rPr>
          <w:rFonts w:hint="eastAsia" w:ascii="宋体" w:hAnsi="宋体" w:eastAsia="宋体" w:cs="宋体"/>
          <w:b/>
          <w:color w:val="auto"/>
          <w:sz w:val="36"/>
          <w:szCs w:val="36"/>
          <w:highlight w:val="none"/>
        </w:rPr>
        <w:t>拟签订的合同文本</w:t>
      </w:r>
    </w:p>
    <w:p w14:paraId="21359A6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6BC22A7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7C95B3D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7FC4EFE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6A8CCB7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3155B3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项目（交易编号  -  -   ）成交结果和公开竞争文件的要求，并经双方协调一致，订立本合同。</w:t>
      </w:r>
    </w:p>
    <w:p w14:paraId="05E85A0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2A8A969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6518844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63F6BDA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3、公开竞争文件。</w:t>
      </w:r>
    </w:p>
    <w:p w14:paraId="58F9461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359D847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14:paraId="11CBE8D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3E75DA0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14:paraId="055F5D2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14:paraId="63A7A2E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133E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253FC6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7AF4EF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416C46A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463AF65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7FB6E3E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14:paraId="29E8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A799A2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7119F9F1">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17A83FE">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F2930C9">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487FB9E1">
            <w:pPr>
              <w:spacing w:line="360" w:lineRule="auto"/>
              <w:jc w:val="center"/>
              <w:rPr>
                <w:rFonts w:hint="eastAsia" w:ascii="宋体" w:hAnsi="宋体" w:eastAsia="宋体" w:cs="宋体"/>
                <w:color w:val="auto"/>
                <w:sz w:val="24"/>
                <w:highlight w:val="none"/>
              </w:rPr>
            </w:pPr>
          </w:p>
        </w:tc>
      </w:tr>
      <w:tr w14:paraId="702F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A73EE5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0ABC62C">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98C85DC">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97E13D5">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E9A7CA4">
            <w:pPr>
              <w:spacing w:line="360" w:lineRule="auto"/>
              <w:jc w:val="center"/>
              <w:rPr>
                <w:rFonts w:hint="eastAsia" w:ascii="宋体" w:hAnsi="宋体" w:eastAsia="宋体" w:cs="宋体"/>
                <w:color w:val="auto"/>
                <w:sz w:val="24"/>
                <w:highlight w:val="none"/>
              </w:rPr>
            </w:pPr>
          </w:p>
        </w:tc>
      </w:tr>
    </w:tbl>
    <w:p w14:paraId="1CA6396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4FB4503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1.乙方应按公开竞争文件规定的时间向甲方提供有关技术资料。</w:t>
      </w:r>
    </w:p>
    <w:p w14:paraId="23732BC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4E033E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14:paraId="521C58F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14:paraId="4DCA47F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14:paraId="433D214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14:paraId="1B4FDD0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14:paraId="09E72E4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14:paraId="6BA10BF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592DA1E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14:paraId="16742FF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14:paraId="1847E75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七、款项支付</w:t>
      </w:r>
    </w:p>
    <w:p w14:paraId="65D7362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参照交易需求。</w:t>
      </w:r>
    </w:p>
    <w:p w14:paraId="32B8BEA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十、税费</w:t>
      </w:r>
    </w:p>
    <w:p w14:paraId="597CC14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085F8B9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14:paraId="3258FF0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乙方应按公开竞争文件规定向甲方提供服务。</w:t>
      </w:r>
    </w:p>
    <w:p w14:paraId="16FD049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乙方提供的服务发生问题或产出重大不良影响的，除按结算条款扣除结算金额外，乙方应负责免费提供后续善后服务，同时承担相应责任。</w:t>
      </w:r>
    </w:p>
    <w:p w14:paraId="4E73882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14:paraId="653FAF0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2E7BC05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14:paraId="2540249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14:paraId="1A12EA9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4349481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3F4AA9C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0652E0C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14:paraId="74E243C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14:paraId="644B154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14:paraId="4A4DA274">
      <w:pPr>
        <w:pStyle w:val="26"/>
        <w:snapToGrid w:val="0"/>
        <w:spacing w:line="360" w:lineRule="auto"/>
        <w:rPr>
          <w:rFonts w:hint="eastAsia" w:ascii="宋体" w:hAnsi="宋体" w:eastAsia="宋体" w:cs="宋体"/>
          <w:color w:val="auto"/>
          <w:highlight w:val="none"/>
        </w:rPr>
      </w:pPr>
    </w:p>
    <w:p w14:paraId="1567FE76">
      <w:pPr>
        <w:pStyle w:val="26"/>
        <w:snapToGrid w:val="0"/>
        <w:spacing w:line="360" w:lineRule="auto"/>
        <w:rPr>
          <w:rFonts w:hint="eastAsia" w:ascii="宋体" w:hAnsi="宋体" w:eastAsia="宋体" w:cs="宋体"/>
          <w:color w:val="auto"/>
          <w:highlight w:val="none"/>
        </w:rPr>
      </w:pPr>
    </w:p>
    <w:p w14:paraId="25EC965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1947104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78E6B3B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06777F9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7092172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2394864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3FDC03A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                             帐号：</w:t>
      </w:r>
      <w:r>
        <w:rPr>
          <w:rFonts w:hint="eastAsia" w:ascii="宋体" w:hAnsi="宋体" w:eastAsia="宋体" w:cs="宋体"/>
          <w:color w:val="auto"/>
          <w:highlight w:val="none"/>
        </w:rPr>
        <w:br w:type="page"/>
      </w:r>
    </w:p>
    <w:p w14:paraId="38A799F2">
      <w:pPr>
        <w:rPr>
          <w:rFonts w:hint="eastAsia" w:ascii="宋体" w:hAnsi="宋体" w:eastAsia="宋体" w:cs="宋体"/>
          <w:color w:val="auto"/>
          <w:highlight w:val="none"/>
        </w:rPr>
      </w:pPr>
    </w:p>
    <w:p w14:paraId="440EC163">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bookmarkEnd w:id="382"/>
      <w:r>
        <w:rPr>
          <w:rFonts w:hint="eastAsia" w:ascii="宋体" w:hAnsi="宋体" w:eastAsia="宋体" w:cs="宋体"/>
          <w:b/>
          <w:color w:val="auto"/>
          <w:sz w:val="36"/>
          <w:szCs w:val="20"/>
          <w:highlight w:val="none"/>
        </w:rPr>
        <w:t>应提交的有关格式范例</w:t>
      </w:r>
    </w:p>
    <w:p w14:paraId="590A1E1A">
      <w:pPr>
        <w:spacing w:line="360" w:lineRule="auto"/>
        <w:jc w:val="center"/>
        <w:outlineLvl w:val="0"/>
        <w:rPr>
          <w:rFonts w:hint="eastAsia" w:ascii="宋体" w:hAnsi="宋体" w:eastAsia="宋体" w:cs="宋体"/>
          <w:b/>
          <w:color w:val="auto"/>
          <w:kern w:val="0"/>
          <w:sz w:val="36"/>
          <w:szCs w:val="36"/>
          <w:highlight w:val="none"/>
        </w:rPr>
      </w:pPr>
    </w:p>
    <w:p w14:paraId="236DC03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C2BF00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56A9A37">
      <w:pPr>
        <w:spacing w:line="360" w:lineRule="auto"/>
        <w:jc w:val="center"/>
        <w:outlineLvl w:val="0"/>
        <w:rPr>
          <w:rFonts w:hint="eastAsia" w:ascii="宋体" w:hAnsi="宋体" w:eastAsia="宋体" w:cs="宋体"/>
          <w:b/>
          <w:color w:val="auto"/>
          <w:kern w:val="0"/>
          <w:sz w:val="36"/>
          <w:szCs w:val="36"/>
          <w:highlight w:val="none"/>
        </w:rPr>
      </w:pPr>
    </w:p>
    <w:p w14:paraId="0966C6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14:paraId="0558D0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232EBC1C">
      <w:pPr>
        <w:snapToGrid w:val="0"/>
        <w:spacing w:line="360" w:lineRule="auto"/>
        <w:ind w:firstLine="480" w:firstLineChars="200"/>
        <w:rPr>
          <w:rFonts w:hint="eastAsia" w:ascii="宋体" w:hAnsi="宋体" w:eastAsia="宋体" w:cs="宋体"/>
          <w:color w:val="auto"/>
          <w:sz w:val="24"/>
          <w:highlight w:val="none"/>
        </w:rPr>
      </w:pPr>
    </w:p>
    <w:p w14:paraId="762C1D08">
      <w:pPr>
        <w:spacing w:line="360" w:lineRule="auto"/>
        <w:ind w:firstLine="480" w:firstLineChars="200"/>
        <w:rPr>
          <w:rFonts w:hint="eastAsia" w:ascii="宋体" w:hAnsi="宋体" w:eastAsia="宋体" w:cs="宋体"/>
          <w:color w:val="auto"/>
          <w:sz w:val="24"/>
          <w:highlight w:val="none"/>
        </w:rPr>
      </w:pPr>
    </w:p>
    <w:p w14:paraId="6757604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14:paraId="66DC386C">
      <w:pPr>
        <w:snapToGrid w:val="0"/>
        <w:spacing w:line="360" w:lineRule="auto"/>
        <w:rPr>
          <w:rFonts w:hint="eastAsia" w:ascii="宋体" w:hAnsi="宋体" w:eastAsia="宋体" w:cs="宋体"/>
          <w:color w:val="auto"/>
          <w:sz w:val="24"/>
          <w:highlight w:val="none"/>
        </w:rPr>
      </w:pPr>
    </w:p>
    <w:p w14:paraId="79204D14">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6B1521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交易活动，郑重承诺：</w:t>
      </w:r>
    </w:p>
    <w:p w14:paraId="6379F76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4FB009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52F87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5CBF7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427D4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BD068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130565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BDDF8C9">
      <w:pPr>
        <w:snapToGrid w:val="0"/>
        <w:spacing w:line="360" w:lineRule="auto"/>
        <w:ind w:firstLine="5520" w:firstLineChars="2300"/>
        <w:rPr>
          <w:rFonts w:hint="eastAsia" w:ascii="宋体" w:hAnsi="宋体" w:eastAsia="宋体" w:cs="宋体"/>
          <w:color w:val="auto"/>
          <w:kern w:val="0"/>
          <w:sz w:val="24"/>
          <w:highlight w:val="none"/>
          <w:lang w:val="zh-CN"/>
        </w:rPr>
      </w:pPr>
    </w:p>
    <w:p w14:paraId="3CB9936E">
      <w:pPr>
        <w:snapToGrid w:val="0"/>
        <w:spacing w:line="360" w:lineRule="auto"/>
        <w:ind w:firstLine="5520" w:firstLineChars="2300"/>
        <w:rPr>
          <w:rFonts w:hint="eastAsia" w:ascii="宋体" w:hAnsi="宋体" w:eastAsia="宋体" w:cs="宋体"/>
          <w:color w:val="auto"/>
          <w:kern w:val="0"/>
          <w:sz w:val="24"/>
          <w:highlight w:val="none"/>
          <w:lang w:val="zh-CN"/>
        </w:rPr>
      </w:pPr>
    </w:p>
    <w:p w14:paraId="1E33B002">
      <w:pPr>
        <w:snapToGrid w:val="0"/>
        <w:spacing w:line="360" w:lineRule="auto"/>
        <w:ind w:firstLine="5520" w:firstLineChars="2300"/>
        <w:rPr>
          <w:rFonts w:hint="eastAsia" w:ascii="宋体" w:hAnsi="宋体" w:eastAsia="宋体" w:cs="宋体"/>
          <w:color w:val="auto"/>
          <w:kern w:val="0"/>
          <w:sz w:val="24"/>
          <w:highlight w:val="none"/>
          <w:lang w:val="zh-CN"/>
        </w:rPr>
      </w:pPr>
    </w:p>
    <w:p w14:paraId="4A4A9749">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40A2AEE4">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7124FCFC">
      <w:pPr>
        <w:snapToGrid w:val="0"/>
        <w:spacing w:line="360" w:lineRule="auto"/>
        <w:ind w:right="480"/>
        <w:jc w:val="center"/>
        <w:rPr>
          <w:rFonts w:hint="eastAsia" w:ascii="宋体" w:hAnsi="宋体" w:eastAsia="宋体" w:cs="宋体"/>
          <w:b/>
          <w:color w:val="auto"/>
          <w:kern w:val="0"/>
          <w:sz w:val="32"/>
          <w:szCs w:val="32"/>
          <w:highlight w:val="none"/>
        </w:rPr>
      </w:pPr>
    </w:p>
    <w:p w14:paraId="29E42017">
      <w:pPr>
        <w:snapToGrid w:val="0"/>
        <w:spacing w:line="360" w:lineRule="auto"/>
        <w:ind w:right="480"/>
        <w:jc w:val="center"/>
        <w:rPr>
          <w:rFonts w:hint="eastAsia" w:ascii="宋体" w:hAnsi="宋体" w:eastAsia="宋体" w:cs="宋体"/>
          <w:b/>
          <w:color w:val="auto"/>
          <w:kern w:val="0"/>
          <w:sz w:val="32"/>
          <w:szCs w:val="32"/>
          <w:highlight w:val="none"/>
        </w:rPr>
      </w:pPr>
    </w:p>
    <w:p w14:paraId="2331A073">
      <w:pPr>
        <w:snapToGrid w:val="0"/>
        <w:spacing w:line="360" w:lineRule="auto"/>
        <w:ind w:right="480"/>
        <w:jc w:val="center"/>
        <w:rPr>
          <w:rFonts w:hint="eastAsia" w:ascii="宋体" w:hAnsi="宋体" w:eastAsia="宋体" w:cs="宋体"/>
          <w:b/>
          <w:color w:val="auto"/>
          <w:kern w:val="0"/>
          <w:sz w:val="32"/>
          <w:szCs w:val="32"/>
          <w:highlight w:val="none"/>
        </w:rPr>
      </w:pPr>
    </w:p>
    <w:p w14:paraId="0851AB70">
      <w:pPr>
        <w:rPr>
          <w:rFonts w:hint="eastAsia" w:ascii="宋体" w:hAnsi="宋体" w:eastAsia="宋体" w:cs="宋体"/>
          <w:color w:val="auto"/>
          <w:highlight w:val="none"/>
        </w:rPr>
      </w:pPr>
    </w:p>
    <w:p w14:paraId="66345178">
      <w:pPr>
        <w:widowControl/>
        <w:spacing w:line="360" w:lineRule="auto"/>
        <w:ind w:left="150"/>
        <w:jc w:val="center"/>
        <w:rPr>
          <w:rFonts w:hint="eastAsia" w:ascii="宋体" w:hAnsi="宋体" w:eastAsia="宋体" w:cs="宋体"/>
          <w:b/>
          <w:color w:val="auto"/>
          <w:kern w:val="0"/>
          <w:sz w:val="32"/>
          <w:szCs w:val="32"/>
          <w:highlight w:val="none"/>
        </w:rPr>
      </w:pPr>
    </w:p>
    <w:p w14:paraId="1D1B9798">
      <w:pPr>
        <w:widowControl/>
        <w:spacing w:line="360" w:lineRule="auto"/>
        <w:ind w:left="150"/>
        <w:jc w:val="center"/>
        <w:rPr>
          <w:rFonts w:hint="eastAsia" w:ascii="宋体" w:hAnsi="宋体" w:eastAsia="宋体" w:cs="宋体"/>
          <w:b/>
          <w:color w:val="auto"/>
          <w:kern w:val="0"/>
          <w:sz w:val="32"/>
          <w:szCs w:val="32"/>
          <w:highlight w:val="none"/>
        </w:rPr>
      </w:pPr>
    </w:p>
    <w:p w14:paraId="599D4A94">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29A2A01D">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0E72E716">
      <w:pPr>
        <w:snapToGrid w:val="0"/>
        <w:spacing w:line="360" w:lineRule="auto"/>
        <w:ind w:right="480"/>
        <w:jc w:val="center"/>
        <w:rPr>
          <w:rFonts w:hint="eastAsia" w:ascii="宋体" w:hAnsi="宋体" w:eastAsia="宋体" w:cs="宋体"/>
          <w:b/>
          <w:color w:val="auto"/>
          <w:kern w:val="0"/>
          <w:sz w:val="32"/>
          <w:szCs w:val="32"/>
          <w:highlight w:val="none"/>
        </w:rPr>
      </w:pPr>
    </w:p>
    <w:p w14:paraId="63E33815">
      <w:pPr>
        <w:spacing w:line="360" w:lineRule="auto"/>
        <w:jc w:val="center"/>
        <w:outlineLvl w:val="0"/>
        <w:rPr>
          <w:rFonts w:hint="eastAsia" w:ascii="宋体" w:hAnsi="宋体" w:eastAsia="宋体" w:cs="宋体"/>
          <w:b/>
          <w:color w:val="auto"/>
          <w:kern w:val="0"/>
          <w:sz w:val="36"/>
          <w:szCs w:val="36"/>
          <w:highlight w:val="none"/>
        </w:rPr>
      </w:pPr>
    </w:p>
    <w:p w14:paraId="7B4D37A0">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52484D7">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A892A77">
      <w:pPr>
        <w:spacing w:line="360" w:lineRule="auto"/>
        <w:jc w:val="center"/>
        <w:outlineLvl w:val="0"/>
        <w:rPr>
          <w:rFonts w:hint="eastAsia" w:ascii="宋体" w:hAnsi="宋体" w:eastAsia="宋体" w:cs="宋体"/>
          <w:b/>
          <w:color w:val="auto"/>
          <w:kern w:val="0"/>
          <w:sz w:val="24"/>
          <w:highlight w:val="none"/>
        </w:rPr>
      </w:pPr>
    </w:p>
    <w:p w14:paraId="4B73DF5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4BB6063">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CDDB51B">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14:paraId="2367AE19">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6E55B2E">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14:paraId="1E0BADE7">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4B2EFF94">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64B00B7E">
      <w:pPr>
        <w:snapToGrid w:val="0"/>
        <w:spacing w:line="360" w:lineRule="auto"/>
        <w:jc w:val="center"/>
        <w:rPr>
          <w:rFonts w:hint="eastAsia" w:ascii="宋体" w:hAnsi="宋体" w:eastAsia="宋体" w:cs="宋体"/>
          <w:b/>
          <w:color w:val="auto"/>
          <w:kern w:val="0"/>
          <w:sz w:val="32"/>
          <w:szCs w:val="32"/>
          <w:highlight w:val="none"/>
          <w:lang w:val="zh-CN"/>
        </w:rPr>
      </w:pPr>
    </w:p>
    <w:p w14:paraId="77DC2AF7">
      <w:pPr>
        <w:snapToGrid w:val="0"/>
        <w:spacing w:line="360" w:lineRule="auto"/>
        <w:jc w:val="center"/>
        <w:rPr>
          <w:rFonts w:hint="eastAsia" w:ascii="宋体" w:hAnsi="宋体" w:eastAsia="宋体" w:cs="宋体"/>
          <w:b/>
          <w:color w:val="auto"/>
          <w:kern w:val="0"/>
          <w:sz w:val="32"/>
          <w:szCs w:val="32"/>
          <w:highlight w:val="none"/>
          <w:lang w:val="zh-CN"/>
        </w:rPr>
      </w:pPr>
    </w:p>
    <w:p w14:paraId="244FEE1A">
      <w:pPr>
        <w:snapToGrid w:val="0"/>
        <w:spacing w:line="360" w:lineRule="auto"/>
        <w:jc w:val="center"/>
        <w:rPr>
          <w:rFonts w:hint="eastAsia" w:ascii="宋体" w:hAnsi="宋体" w:eastAsia="宋体" w:cs="宋体"/>
          <w:b/>
          <w:color w:val="auto"/>
          <w:kern w:val="0"/>
          <w:sz w:val="32"/>
          <w:szCs w:val="32"/>
          <w:highlight w:val="none"/>
          <w:lang w:val="zh-CN"/>
        </w:rPr>
      </w:pPr>
    </w:p>
    <w:p w14:paraId="5ED5ADCD">
      <w:pPr>
        <w:snapToGrid w:val="0"/>
        <w:spacing w:line="360" w:lineRule="auto"/>
        <w:jc w:val="center"/>
        <w:rPr>
          <w:rFonts w:hint="eastAsia" w:ascii="宋体" w:hAnsi="宋体" w:eastAsia="宋体" w:cs="宋体"/>
          <w:b/>
          <w:color w:val="auto"/>
          <w:kern w:val="0"/>
          <w:sz w:val="32"/>
          <w:szCs w:val="32"/>
          <w:highlight w:val="none"/>
          <w:lang w:val="zh-CN"/>
        </w:rPr>
      </w:pPr>
    </w:p>
    <w:p w14:paraId="28AAE888">
      <w:pPr>
        <w:snapToGrid w:val="0"/>
        <w:spacing w:line="360" w:lineRule="auto"/>
        <w:jc w:val="center"/>
        <w:rPr>
          <w:rFonts w:hint="eastAsia" w:ascii="宋体" w:hAnsi="宋体" w:eastAsia="宋体" w:cs="宋体"/>
          <w:b/>
          <w:color w:val="auto"/>
          <w:kern w:val="0"/>
          <w:sz w:val="32"/>
          <w:szCs w:val="32"/>
          <w:highlight w:val="none"/>
          <w:lang w:val="zh-CN"/>
        </w:rPr>
      </w:pPr>
    </w:p>
    <w:p w14:paraId="55D36938">
      <w:pPr>
        <w:snapToGrid w:val="0"/>
        <w:spacing w:line="360" w:lineRule="auto"/>
        <w:jc w:val="center"/>
        <w:outlineLvl w:val="0"/>
        <w:rPr>
          <w:rFonts w:hint="eastAsia" w:ascii="宋体" w:hAnsi="宋体" w:eastAsia="宋体" w:cs="宋体"/>
          <w:b/>
          <w:color w:val="auto"/>
          <w:kern w:val="0"/>
          <w:sz w:val="32"/>
          <w:szCs w:val="32"/>
          <w:highlight w:val="none"/>
        </w:rPr>
      </w:pPr>
    </w:p>
    <w:p w14:paraId="2F70DCA5">
      <w:pPr>
        <w:snapToGrid w:val="0"/>
        <w:spacing w:line="360" w:lineRule="auto"/>
        <w:jc w:val="center"/>
        <w:outlineLvl w:val="0"/>
        <w:rPr>
          <w:rFonts w:hint="eastAsia" w:ascii="宋体" w:hAnsi="宋体" w:eastAsia="宋体" w:cs="宋体"/>
          <w:b/>
          <w:color w:val="auto"/>
          <w:kern w:val="0"/>
          <w:sz w:val="32"/>
          <w:szCs w:val="32"/>
          <w:highlight w:val="none"/>
        </w:rPr>
      </w:pPr>
    </w:p>
    <w:p w14:paraId="7E195728">
      <w:pPr>
        <w:rPr>
          <w:rFonts w:hint="eastAsia" w:ascii="宋体" w:hAnsi="宋体" w:eastAsia="宋体" w:cs="宋体"/>
          <w:color w:val="auto"/>
          <w:highlight w:val="none"/>
        </w:rPr>
      </w:pPr>
    </w:p>
    <w:p w14:paraId="17614137">
      <w:pPr>
        <w:snapToGrid w:val="0"/>
        <w:spacing w:line="360" w:lineRule="auto"/>
        <w:jc w:val="center"/>
        <w:outlineLvl w:val="0"/>
        <w:rPr>
          <w:rFonts w:hint="eastAsia" w:ascii="宋体" w:hAnsi="宋体" w:eastAsia="宋体" w:cs="宋体"/>
          <w:b/>
          <w:color w:val="auto"/>
          <w:kern w:val="0"/>
          <w:sz w:val="32"/>
          <w:szCs w:val="32"/>
          <w:highlight w:val="none"/>
        </w:rPr>
      </w:pPr>
    </w:p>
    <w:p w14:paraId="37572B96">
      <w:pPr>
        <w:snapToGrid w:val="0"/>
        <w:spacing w:line="360" w:lineRule="auto"/>
        <w:jc w:val="center"/>
        <w:outlineLvl w:val="0"/>
        <w:rPr>
          <w:rFonts w:hint="eastAsia" w:ascii="宋体" w:hAnsi="宋体" w:eastAsia="宋体" w:cs="宋体"/>
          <w:b/>
          <w:color w:val="auto"/>
          <w:kern w:val="0"/>
          <w:sz w:val="32"/>
          <w:szCs w:val="32"/>
          <w:highlight w:val="none"/>
        </w:rPr>
      </w:pPr>
    </w:p>
    <w:p w14:paraId="310642FE">
      <w:pPr>
        <w:snapToGrid w:val="0"/>
        <w:spacing w:line="360" w:lineRule="auto"/>
        <w:jc w:val="center"/>
        <w:outlineLvl w:val="0"/>
        <w:rPr>
          <w:rFonts w:hint="eastAsia" w:ascii="宋体" w:hAnsi="宋体" w:eastAsia="宋体" w:cs="宋体"/>
          <w:b/>
          <w:color w:val="auto"/>
          <w:kern w:val="0"/>
          <w:sz w:val="32"/>
          <w:szCs w:val="32"/>
          <w:highlight w:val="none"/>
        </w:rPr>
      </w:pPr>
    </w:p>
    <w:p w14:paraId="5E6BD942">
      <w:pPr>
        <w:snapToGrid w:val="0"/>
        <w:spacing w:line="360" w:lineRule="auto"/>
        <w:jc w:val="center"/>
        <w:outlineLvl w:val="0"/>
        <w:rPr>
          <w:rFonts w:hint="eastAsia" w:ascii="宋体" w:hAnsi="宋体" w:eastAsia="宋体" w:cs="宋体"/>
          <w:b/>
          <w:color w:val="auto"/>
          <w:kern w:val="0"/>
          <w:sz w:val="32"/>
          <w:szCs w:val="32"/>
          <w:highlight w:val="none"/>
        </w:rPr>
      </w:pPr>
    </w:p>
    <w:p w14:paraId="220D8556">
      <w:pPr>
        <w:snapToGrid w:val="0"/>
        <w:spacing w:line="360" w:lineRule="auto"/>
        <w:jc w:val="center"/>
        <w:outlineLvl w:val="0"/>
        <w:rPr>
          <w:rFonts w:hint="eastAsia" w:ascii="宋体" w:hAnsi="宋体" w:eastAsia="宋体" w:cs="宋体"/>
          <w:b/>
          <w:color w:val="auto"/>
          <w:kern w:val="0"/>
          <w:sz w:val="32"/>
          <w:szCs w:val="32"/>
          <w:highlight w:val="none"/>
        </w:rPr>
      </w:pPr>
    </w:p>
    <w:p w14:paraId="3045B009">
      <w:pPr>
        <w:snapToGrid w:val="0"/>
        <w:spacing w:line="360" w:lineRule="auto"/>
        <w:jc w:val="center"/>
        <w:outlineLvl w:val="0"/>
        <w:rPr>
          <w:rFonts w:hint="eastAsia" w:ascii="宋体" w:hAnsi="宋体" w:eastAsia="宋体" w:cs="宋体"/>
          <w:b/>
          <w:color w:val="auto"/>
          <w:kern w:val="0"/>
          <w:sz w:val="32"/>
          <w:szCs w:val="32"/>
          <w:highlight w:val="none"/>
        </w:rPr>
      </w:pPr>
    </w:p>
    <w:p w14:paraId="267D3FA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DC3059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4EAF5BCF">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0FF66D1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招标的有关活动，并对此项目进行投标。为此：</w:t>
      </w:r>
    </w:p>
    <w:p w14:paraId="004DDEF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25D1B3F0">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4F056C69">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2C2CF85">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1AA23B2">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3A1563FE">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4F7DFAD8">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14:paraId="5887B096">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30F0494">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14:paraId="7ED85491">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BE07B76">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14:paraId="2047A3D9">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6358C5B2">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2813A743">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80EE654">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1750DD7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14:paraId="60913E6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123F4925">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B62A01B">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7F5D79F">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14:paraId="6DDD1901">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780AF86">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6A6A37B0">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14:paraId="5F568B43">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39A679A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A698EE1">
      <w:pPr>
        <w:pStyle w:val="24"/>
        <w:rPr>
          <w:rFonts w:hint="eastAsia" w:ascii="宋体" w:hAnsi="宋体" w:eastAsia="宋体" w:cs="宋体"/>
          <w:color w:val="auto"/>
          <w:highlight w:val="none"/>
          <w:lang w:val="en-US"/>
        </w:rPr>
      </w:pPr>
    </w:p>
    <w:p w14:paraId="7D3C61E1">
      <w:pPr>
        <w:jc w:val="center"/>
        <w:rPr>
          <w:rFonts w:hint="eastAsia" w:ascii="宋体" w:hAnsi="宋体" w:eastAsia="宋体" w:cs="宋体"/>
          <w:b/>
          <w:color w:val="auto"/>
          <w:kern w:val="0"/>
          <w:sz w:val="32"/>
          <w:szCs w:val="32"/>
          <w:highlight w:val="none"/>
        </w:rPr>
      </w:pPr>
    </w:p>
    <w:p w14:paraId="15C8E7D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72CA1FB">
      <w:pPr>
        <w:snapToGrid w:val="0"/>
        <w:spacing w:line="360" w:lineRule="auto"/>
        <w:rPr>
          <w:rFonts w:hint="eastAsia" w:ascii="宋体" w:hAnsi="宋体" w:eastAsia="宋体" w:cs="宋体"/>
          <w:color w:val="auto"/>
          <w:sz w:val="24"/>
          <w:highlight w:val="none"/>
        </w:rPr>
      </w:pPr>
    </w:p>
    <w:p w14:paraId="07BCBC44">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71E6EE0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32C86AD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kern w:val="0"/>
          <w:sz w:val="24"/>
          <w:highlight w:val="none"/>
          <w:lang w:val="zh-CN"/>
        </w:rPr>
        <w:t>交易项目的一切事项，其法律后果由我方承担。</w:t>
      </w:r>
    </w:p>
    <w:p w14:paraId="46A7B06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3A2F6EF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70B0352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0E17FBF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AF00682">
      <w:pPr>
        <w:snapToGrid w:val="0"/>
        <w:spacing w:line="360" w:lineRule="auto"/>
        <w:rPr>
          <w:rFonts w:hint="eastAsia" w:ascii="宋体" w:hAnsi="宋体" w:eastAsia="宋体" w:cs="宋体"/>
          <w:color w:val="auto"/>
          <w:sz w:val="24"/>
          <w:highlight w:val="none"/>
        </w:rPr>
      </w:pPr>
    </w:p>
    <w:p w14:paraId="6A8A4D7B">
      <w:pPr>
        <w:snapToGrid w:val="0"/>
        <w:spacing w:line="360" w:lineRule="auto"/>
        <w:rPr>
          <w:rFonts w:hint="eastAsia" w:ascii="宋体" w:hAnsi="宋体" w:eastAsia="宋体" w:cs="宋体"/>
          <w:color w:val="auto"/>
          <w:kern w:val="0"/>
          <w:sz w:val="24"/>
          <w:highlight w:val="none"/>
          <w:lang w:val="zh-CN"/>
        </w:rPr>
      </w:pPr>
    </w:p>
    <w:p w14:paraId="1564200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14:paraId="206CED18">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BD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3596672">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14D8F63">
            <w:pPr>
              <w:pStyle w:val="155"/>
              <w:adjustRightInd w:val="0"/>
              <w:spacing w:line="360" w:lineRule="auto"/>
              <w:rPr>
                <w:rFonts w:hint="eastAsia" w:ascii="宋体" w:hAnsi="宋体" w:eastAsia="宋体" w:cs="宋体"/>
                <w:bCs/>
                <w:color w:val="auto"/>
                <w:sz w:val="24"/>
                <w:highlight w:val="none"/>
              </w:rPr>
            </w:pPr>
          </w:p>
        </w:tc>
      </w:tr>
    </w:tbl>
    <w:p w14:paraId="4DF3C967">
      <w:pPr>
        <w:snapToGrid w:val="0"/>
        <w:spacing w:line="360" w:lineRule="auto"/>
        <w:ind w:firstLine="576"/>
        <w:jc w:val="center"/>
        <w:rPr>
          <w:rFonts w:hint="eastAsia" w:ascii="宋体" w:hAnsi="宋体" w:eastAsia="宋体" w:cs="宋体"/>
          <w:color w:val="auto"/>
          <w:kern w:val="0"/>
          <w:sz w:val="24"/>
          <w:highlight w:val="none"/>
          <w:lang w:val="zh-CN"/>
        </w:rPr>
      </w:pPr>
    </w:p>
    <w:p w14:paraId="2119F6F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660E20C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6BDFA7E">
      <w:pPr>
        <w:jc w:val="center"/>
        <w:rPr>
          <w:rFonts w:hint="eastAsia" w:ascii="宋体" w:hAnsi="宋体" w:eastAsia="宋体" w:cs="宋体"/>
          <w:b/>
          <w:color w:val="auto"/>
          <w:kern w:val="0"/>
          <w:sz w:val="32"/>
          <w:szCs w:val="32"/>
          <w:highlight w:val="none"/>
        </w:rPr>
      </w:pPr>
    </w:p>
    <w:p w14:paraId="5150987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51805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11F4EBA2">
      <w:pPr>
        <w:jc w:val="center"/>
        <w:rPr>
          <w:rFonts w:hint="eastAsia" w:ascii="宋体" w:hAnsi="宋体" w:eastAsia="宋体" w:cs="宋体"/>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BD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337F2AC">
            <w:pPr>
              <w:pStyle w:val="155"/>
              <w:adjustRightInd w:val="0"/>
              <w:spacing w:line="360" w:lineRule="auto"/>
              <w:rPr>
                <w:rFonts w:hint="eastAsia" w:ascii="宋体" w:hAnsi="宋体" w:eastAsia="宋体" w:cs="宋体"/>
                <w:bCs/>
                <w:color w:val="auto"/>
                <w:sz w:val="24"/>
                <w:highlight w:val="none"/>
              </w:rPr>
            </w:pPr>
          </w:p>
        </w:tc>
      </w:tr>
    </w:tbl>
    <w:p w14:paraId="0D0BC1AE">
      <w:pPr>
        <w:snapToGrid w:val="0"/>
        <w:spacing w:line="360" w:lineRule="auto"/>
        <w:ind w:firstLine="576"/>
        <w:jc w:val="center"/>
        <w:rPr>
          <w:rFonts w:hint="eastAsia" w:ascii="宋体" w:hAnsi="宋体" w:eastAsia="宋体" w:cs="宋体"/>
          <w:color w:val="auto"/>
          <w:kern w:val="0"/>
          <w:sz w:val="24"/>
          <w:highlight w:val="none"/>
          <w:lang w:val="zh-CN"/>
        </w:rPr>
      </w:pPr>
    </w:p>
    <w:p w14:paraId="71B6C56E">
      <w:pPr>
        <w:snapToGrid w:val="0"/>
        <w:spacing w:line="360" w:lineRule="auto"/>
        <w:ind w:firstLine="576"/>
        <w:jc w:val="center"/>
        <w:rPr>
          <w:rFonts w:hint="eastAsia" w:ascii="宋体" w:hAnsi="宋体" w:eastAsia="宋体" w:cs="宋体"/>
          <w:color w:val="auto"/>
          <w:kern w:val="0"/>
          <w:sz w:val="24"/>
          <w:highlight w:val="none"/>
          <w:lang w:val="zh-CN"/>
        </w:rPr>
      </w:pPr>
    </w:p>
    <w:p w14:paraId="31C50F7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21103B7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91756A">
      <w:pPr>
        <w:jc w:val="center"/>
        <w:rPr>
          <w:rFonts w:hint="eastAsia" w:ascii="宋体" w:hAnsi="宋体" w:eastAsia="宋体" w:cs="宋体"/>
          <w:b/>
          <w:color w:val="auto"/>
          <w:kern w:val="0"/>
          <w:sz w:val="32"/>
          <w:szCs w:val="32"/>
          <w:highlight w:val="none"/>
        </w:rPr>
      </w:pPr>
    </w:p>
    <w:p w14:paraId="090E6C3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71B0E1D">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585C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C3D17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7C425D5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19861AF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126795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0FE6116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E62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FACD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60D56B1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14:paraId="3A6EB9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42EE6962">
            <w:pPr>
              <w:jc w:val="center"/>
              <w:rPr>
                <w:rFonts w:hint="eastAsia" w:ascii="宋体" w:hAnsi="宋体" w:eastAsia="宋体" w:cs="宋体"/>
                <w:color w:val="auto"/>
                <w:sz w:val="24"/>
                <w:highlight w:val="none"/>
              </w:rPr>
            </w:pPr>
          </w:p>
          <w:p w14:paraId="4EC7A2D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70D98AC9">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48D2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EE0B9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787ED2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14:paraId="28B5CA4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46A5125A">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5FEA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85DB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7894CE3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14:paraId="5BA30611">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5BC2BCB7">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bl>
    <w:p w14:paraId="3A393C7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623E109">
      <w:pPr>
        <w:jc w:val="center"/>
        <w:rPr>
          <w:rFonts w:hint="eastAsia" w:ascii="宋体" w:hAnsi="宋体" w:eastAsia="宋体" w:cs="宋体"/>
          <w:b/>
          <w:color w:val="auto"/>
          <w:kern w:val="0"/>
          <w:sz w:val="32"/>
          <w:szCs w:val="32"/>
          <w:highlight w:val="none"/>
        </w:rPr>
      </w:pPr>
    </w:p>
    <w:p w14:paraId="27AD83C6">
      <w:pPr>
        <w:jc w:val="center"/>
        <w:rPr>
          <w:rFonts w:hint="eastAsia" w:ascii="宋体" w:hAnsi="宋体" w:eastAsia="宋体" w:cs="宋体"/>
          <w:b/>
          <w:color w:val="auto"/>
          <w:kern w:val="0"/>
          <w:sz w:val="32"/>
          <w:szCs w:val="32"/>
          <w:highlight w:val="none"/>
        </w:rPr>
      </w:pPr>
    </w:p>
    <w:p w14:paraId="1C6B3A31">
      <w:pPr>
        <w:rPr>
          <w:rFonts w:hint="eastAsia" w:ascii="宋体" w:hAnsi="宋体" w:eastAsia="宋体" w:cs="宋体"/>
          <w:b/>
          <w:color w:val="auto"/>
          <w:kern w:val="0"/>
          <w:sz w:val="32"/>
          <w:szCs w:val="32"/>
          <w:highlight w:val="none"/>
        </w:rPr>
      </w:pPr>
    </w:p>
    <w:p w14:paraId="1A53D4AB">
      <w:pPr>
        <w:jc w:val="center"/>
        <w:rPr>
          <w:rFonts w:hint="eastAsia" w:ascii="宋体" w:hAnsi="宋体" w:eastAsia="宋体" w:cs="宋体"/>
          <w:b/>
          <w:color w:val="auto"/>
          <w:kern w:val="0"/>
          <w:sz w:val="32"/>
          <w:szCs w:val="32"/>
          <w:highlight w:val="none"/>
        </w:rPr>
      </w:pPr>
    </w:p>
    <w:p w14:paraId="19E761AE">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14:paraId="11A69A0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14:paraId="6D1881D3">
      <w:pPr>
        <w:jc w:val="center"/>
        <w:rPr>
          <w:rFonts w:hint="eastAsia" w:ascii="宋体" w:hAnsi="宋体" w:eastAsia="宋体" w:cs="宋体"/>
          <w:b/>
          <w:color w:val="auto"/>
          <w:kern w:val="0"/>
          <w:sz w:val="32"/>
          <w:szCs w:val="32"/>
          <w:highlight w:val="none"/>
        </w:rPr>
      </w:pPr>
    </w:p>
    <w:p w14:paraId="26D0C1E3">
      <w:pPr>
        <w:jc w:val="center"/>
        <w:rPr>
          <w:rFonts w:hint="eastAsia" w:ascii="宋体" w:hAnsi="宋体" w:eastAsia="宋体" w:cs="宋体"/>
          <w:b/>
          <w:color w:val="auto"/>
          <w:kern w:val="0"/>
          <w:sz w:val="32"/>
          <w:szCs w:val="32"/>
          <w:highlight w:val="none"/>
        </w:rPr>
      </w:pPr>
    </w:p>
    <w:p w14:paraId="079C4BEF">
      <w:pPr>
        <w:jc w:val="center"/>
        <w:rPr>
          <w:rFonts w:hint="eastAsia" w:ascii="宋体" w:hAnsi="宋体" w:eastAsia="宋体" w:cs="宋体"/>
          <w:b/>
          <w:color w:val="auto"/>
          <w:kern w:val="0"/>
          <w:sz w:val="32"/>
          <w:szCs w:val="32"/>
          <w:highlight w:val="none"/>
        </w:rPr>
      </w:pPr>
    </w:p>
    <w:p w14:paraId="1300FFFE">
      <w:pPr>
        <w:jc w:val="center"/>
        <w:rPr>
          <w:rFonts w:hint="eastAsia" w:ascii="宋体" w:hAnsi="宋体" w:eastAsia="宋体" w:cs="宋体"/>
          <w:b/>
          <w:color w:val="auto"/>
          <w:kern w:val="0"/>
          <w:sz w:val="32"/>
          <w:szCs w:val="32"/>
          <w:highlight w:val="none"/>
        </w:rPr>
      </w:pPr>
    </w:p>
    <w:p w14:paraId="319CB358">
      <w:pPr>
        <w:jc w:val="center"/>
        <w:rPr>
          <w:rFonts w:hint="eastAsia" w:ascii="宋体" w:hAnsi="宋体" w:eastAsia="宋体" w:cs="宋体"/>
          <w:b/>
          <w:color w:val="auto"/>
          <w:kern w:val="0"/>
          <w:sz w:val="32"/>
          <w:szCs w:val="32"/>
          <w:highlight w:val="none"/>
        </w:rPr>
      </w:pPr>
    </w:p>
    <w:p w14:paraId="3BC97D9C">
      <w:pPr>
        <w:pStyle w:val="62"/>
        <w:rPr>
          <w:rFonts w:hint="eastAsia" w:ascii="宋体" w:hAnsi="宋体" w:eastAsia="宋体" w:cs="宋体"/>
          <w:b/>
          <w:color w:val="auto"/>
          <w:kern w:val="0"/>
          <w:sz w:val="32"/>
          <w:szCs w:val="32"/>
          <w:highlight w:val="none"/>
        </w:rPr>
      </w:pPr>
    </w:p>
    <w:p w14:paraId="597B5135">
      <w:pPr>
        <w:pStyle w:val="53"/>
        <w:rPr>
          <w:rFonts w:hint="eastAsia" w:ascii="宋体" w:hAnsi="宋体" w:eastAsia="宋体" w:cs="宋体"/>
          <w:color w:val="auto"/>
          <w:highlight w:val="none"/>
        </w:rPr>
      </w:pPr>
    </w:p>
    <w:p w14:paraId="5C1850D5">
      <w:pPr>
        <w:jc w:val="center"/>
        <w:rPr>
          <w:rFonts w:hint="eastAsia" w:ascii="宋体" w:hAnsi="宋体" w:eastAsia="宋体" w:cs="宋体"/>
          <w:b/>
          <w:color w:val="auto"/>
          <w:kern w:val="0"/>
          <w:sz w:val="32"/>
          <w:szCs w:val="32"/>
          <w:highlight w:val="none"/>
        </w:rPr>
      </w:pPr>
    </w:p>
    <w:p w14:paraId="44FF4B79">
      <w:pPr>
        <w:jc w:val="center"/>
        <w:rPr>
          <w:rFonts w:hint="eastAsia" w:ascii="宋体" w:hAnsi="宋体" w:eastAsia="宋体" w:cs="宋体"/>
          <w:b/>
          <w:color w:val="auto"/>
          <w:kern w:val="0"/>
          <w:sz w:val="32"/>
          <w:szCs w:val="32"/>
          <w:highlight w:val="none"/>
        </w:rPr>
      </w:pPr>
    </w:p>
    <w:p w14:paraId="1176E842">
      <w:pPr>
        <w:jc w:val="center"/>
        <w:rPr>
          <w:rFonts w:hint="eastAsia" w:ascii="宋体" w:hAnsi="宋体" w:eastAsia="宋体" w:cs="宋体"/>
          <w:b/>
          <w:color w:val="auto"/>
          <w:kern w:val="0"/>
          <w:sz w:val="32"/>
          <w:szCs w:val="32"/>
          <w:highlight w:val="none"/>
        </w:rPr>
      </w:pPr>
    </w:p>
    <w:p w14:paraId="4DB1D7BE">
      <w:pPr>
        <w:jc w:val="center"/>
        <w:rPr>
          <w:rFonts w:hint="eastAsia" w:ascii="宋体" w:hAnsi="宋体" w:eastAsia="宋体" w:cs="宋体"/>
          <w:b/>
          <w:color w:val="auto"/>
          <w:kern w:val="0"/>
          <w:sz w:val="32"/>
          <w:szCs w:val="32"/>
          <w:highlight w:val="none"/>
        </w:rPr>
      </w:pPr>
    </w:p>
    <w:p w14:paraId="1B41C2BD">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39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A7568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AB3634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14:paraId="0BDDBE3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58D3BCD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390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F01C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6F939400">
            <w:pPr>
              <w:jc w:val="center"/>
              <w:rPr>
                <w:rFonts w:hint="eastAsia" w:ascii="宋体" w:hAnsi="宋体" w:eastAsia="宋体" w:cs="宋体"/>
                <w:b/>
                <w:color w:val="auto"/>
                <w:kern w:val="0"/>
                <w:sz w:val="32"/>
                <w:szCs w:val="32"/>
                <w:highlight w:val="none"/>
              </w:rPr>
            </w:pPr>
          </w:p>
        </w:tc>
        <w:tc>
          <w:tcPr>
            <w:tcW w:w="3546" w:type="dxa"/>
          </w:tcPr>
          <w:p w14:paraId="74DE1702">
            <w:pPr>
              <w:jc w:val="center"/>
              <w:rPr>
                <w:rFonts w:hint="eastAsia" w:ascii="宋体" w:hAnsi="宋体" w:eastAsia="宋体" w:cs="宋体"/>
                <w:b/>
                <w:color w:val="auto"/>
                <w:kern w:val="0"/>
                <w:sz w:val="32"/>
                <w:szCs w:val="32"/>
                <w:highlight w:val="none"/>
              </w:rPr>
            </w:pPr>
          </w:p>
        </w:tc>
        <w:tc>
          <w:tcPr>
            <w:tcW w:w="1276" w:type="dxa"/>
          </w:tcPr>
          <w:p w14:paraId="56FBB228">
            <w:pPr>
              <w:jc w:val="center"/>
              <w:rPr>
                <w:rFonts w:hint="eastAsia" w:ascii="宋体" w:hAnsi="宋体" w:eastAsia="宋体" w:cs="宋体"/>
                <w:b/>
                <w:color w:val="auto"/>
                <w:kern w:val="0"/>
                <w:sz w:val="32"/>
                <w:szCs w:val="32"/>
                <w:highlight w:val="none"/>
              </w:rPr>
            </w:pPr>
          </w:p>
        </w:tc>
      </w:tr>
      <w:tr w14:paraId="4564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7E42A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4BF2075B">
            <w:pPr>
              <w:jc w:val="center"/>
              <w:rPr>
                <w:rFonts w:hint="eastAsia" w:ascii="宋体" w:hAnsi="宋体" w:eastAsia="宋体" w:cs="宋体"/>
                <w:b/>
                <w:color w:val="auto"/>
                <w:kern w:val="0"/>
                <w:sz w:val="32"/>
                <w:szCs w:val="32"/>
                <w:highlight w:val="none"/>
              </w:rPr>
            </w:pPr>
          </w:p>
        </w:tc>
        <w:tc>
          <w:tcPr>
            <w:tcW w:w="3546" w:type="dxa"/>
          </w:tcPr>
          <w:p w14:paraId="3C513764">
            <w:pPr>
              <w:jc w:val="center"/>
              <w:rPr>
                <w:rFonts w:hint="eastAsia" w:ascii="宋体" w:hAnsi="宋体" w:eastAsia="宋体" w:cs="宋体"/>
                <w:b/>
                <w:color w:val="auto"/>
                <w:kern w:val="0"/>
                <w:sz w:val="32"/>
                <w:szCs w:val="32"/>
                <w:highlight w:val="none"/>
              </w:rPr>
            </w:pPr>
          </w:p>
        </w:tc>
        <w:tc>
          <w:tcPr>
            <w:tcW w:w="1276" w:type="dxa"/>
          </w:tcPr>
          <w:p w14:paraId="63DE9F30">
            <w:pPr>
              <w:jc w:val="center"/>
              <w:rPr>
                <w:rFonts w:hint="eastAsia" w:ascii="宋体" w:hAnsi="宋体" w:eastAsia="宋体" w:cs="宋体"/>
                <w:b/>
                <w:color w:val="auto"/>
                <w:kern w:val="0"/>
                <w:sz w:val="32"/>
                <w:szCs w:val="32"/>
                <w:highlight w:val="none"/>
              </w:rPr>
            </w:pPr>
          </w:p>
        </w:tc>
      </w:tr>
      <w:tr w14:paraId="3F90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B9033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129584AD">
            <w:pPr>
              <w:jc w:val="center"/>
              <w:rPr>
                <w:rFonts w:hint="eastAsia" w:ascii="宋体" w:hAnsi="宋体" w:eastAsia="宋体" w:cs="宋体"/>
                <w:b/>
                <w:color w:val="auto"/>
                <w:kern w:val="0"/>
                <w:sz w:val="32"/>
                <w:szCs w:val="32"/>
                <w:highlight w:val="none"/>
              </w:rPr>
            </w:pPr>
          </w:p>
        </w:tc>
        <w:tc>
          <w:tcPr>
            <w:tcW w:w="3546" w:type="dxa"/>
          </w:tcPr>
          <w:p w14:paraId="122E60DA">
            <w:pPr>
              <w:jc w:val="center"/>
              <w:rPr>
                <w:rFonts w:hint="eastAsia" w:ascii="宋体" w:hAnsi="宋体" w:eastAsia="宋体" w:cs="宋体"/>
                <w:b/>
                <w:color w:val="auto"/>
                <w:kern w:val="0"/>
                <w:sz w:val="32"/>
                <w:szCs w:val="32"/>
                <w:highlight w:val="none"/>
              </w:rPr>
            </w:pPr>
          </w:p>
        </w:tc>
        <w:tc>
          <w:tcPr>
            <w:tcW w:w="1276" w:type="dxa"/>
          </w:tcPr>
          <w:p w14:paraId="5BC13318">
            <w:pPr>
              <w:jc w:val="center"/>
              <w:rPr>
                <w:rFonts w:hint="eastAsia" w:ascii="宋体" w:hAnsi="宋体" w:eastAsia="宋体" w:cs="宋体"/>
                <w:b/>
                <w:color w:val="auto"/>
                <w:kern w:val="0"/>
                <w:sz w:val="32"/>
                <w:szCs w:val="32"/>
                <w:highlight w:val="none"/>
              </w:rPr>
            </w:pPr>
          </w:p>
        </w:tc>
      </w:tr>
    </w:tbl>
    <w:p w14:paraId="4596BF2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14:paraId="6C218204">
      <w:pPr>
        <w:jc w:val="center"/>
        <w:rPr>
          <w:rFonts w:hint="eastAsia" w:ascii="宋体" w:hAnsi="宋体" w:eastAsia="宋体" w:cs="宋体"/>
          <w:b/>
          <w:color w:val="auto"/>
          <w:kern w:val="0"/>
          <w:sz w:val="32"/>
          <w:szCs w:val="32"/>
          <w:highlight w:val="none"/>
        </w:rPr>
      </w:pPr>
    </w:p>
    <w:p w14:paraId="6F05581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B6E2851">
      <w:pPr>
        <w:jc w:val="center"/>
        <w:rPr>
          <w:rFonts w:hint="eastAsia" w:ascii="宋体" w:hAnsi="宋体" w:eastAsia="宋体" w:cs="宋体"/>
          <w:b/>
          <w:color w:val="auto"/>
          <w:kern w:val="0"/>
          <w:sz w:val="32"/>
          <w:szCs w:val="32"/>
          <w:highlight w:val="none"/>
        </w:rPr>
      </w:pPr>
    </w:p>
    <w:p w14:paraId="06A27662">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3B66B94">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0D95C157">
      <w:pPr>
        <w:snapToGrid w:val="0"/>
        <w:spacing w:line="360" w:lineRule="auto"/>
        <w:rPr>
          <w:rFonts w:hint="eastAsia" w:ascii="宋体" w:hAnsi="宋体" w:eastAsia="宋体" w:cs="宋体"/>
          <w:color w:val="auto"/>
          <w:sz w:val="24"/>
          <w:highlight w:val="none"/>
        </w:rPr>
      </w:pPr>
    </w:p>
    <w:p w14:paraId="64A0F43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46EF347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4692D59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F5B84E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5B8624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8251CB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8D8919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DE396C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C70459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35C35E8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7E9E2D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EA112B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5025DD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10DF1C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754DF1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A82C8D9">
      <w:pPr>
        <w:spacing w:line="360" w:lineRule="auto"/>
        <w:jc w:val="center"/>
        <w:rPr>
          <w:rFonts w:hint="eastAsia" w:ascii="宋体" w:hAnsi="宋体" w:eastAsia="宋体" w:cs="宋体"/>
          <w:b/>
          <w:bCs/>
          <w:color w:val="auto"/>
          <w:sz w:val="24"/>
          <w:highlight w:val="none"/>
        </w:rPr>
      </w:pPr>
    </w:p>
    <w:p w14:paraId="577A78B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D1C9DED">
      <w:pPr>
        <w:spacing w:line="360" w:lineRule="auto"/>
        <w:jc w:val="center"/>
        <w:rPr>
          <w:rFonts w:hint="eastAsia" w:ascii="宋体" w:hAnsi="宋体" w:eastAsia="宋体" w:cs="宋体"/>
          <w:b/>
          <w:bCs/>
          <w:color w:val="auto"/>
          <w:sz w:val="24"/>
          <w:highlight w:val="none"/>
        </w:rPr>
        <w:sectPr>
          <w:footerReference r:id="rId6" w:type="default"/>
          <w:pgSz w:w="11906" w:h="16838"/>
          <w:pgMar w:top="1247" w:right="1417" w:bottom="1247" w:left="1417" w:header="851" w:footer="992" w:gutter="0"/>
          <w:pgNumType w:start="2"/>
          <w:cols w:space="0" w:num="1"/>
          <w:docGrid w:linePitch="312" w:charSpace="0"/>
        </w:sectPr>
      </w:pPr>
    </w:p>
    <w:p w14:paraId="142275F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142A6C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FDF19B1">
      <w:pPr>
        <w:spacing w:line="360" w:lineRule="auto"/>
        <w:jc w:val="center"/>
        <w:outlineLvl w:val="0"/>
        <w:rPr>
          <w:rFonts w:hint="eastAsia" w:ascii="宋体" w:hAnsi="宋体" w:eastAsia="宋体" w:cs="宋体"/>
          <w:b/>
          <w:color w:val="auto"/>
          <w:kern w:val="0"/>
          <w:sz w:val="36"/>
          <w:szCs w:val="36"/>
          <w:highlight w:val="none"/>
        </w:rPr>
      </w:pPr>
    </w:p>
    <w:p w14:paraId="235E03DA">
      <w:pPr>
        <w:snapToGrid w:val="0"/>
        <w:spacing w:line="360" w:lineRule="auto"/>
        <w:rPr>
          <w:rFonts w:hint="eastAsia" w:ascii="宋体" w:hAnsi="宋体" w:eastAsia="宋体" w:cs="宋体"/>
          <w:color w:val="auto"/>
          <w:sz w:val="24"/>
          <w:highlight w:val="none"/>
        </w:rPr>
        <w:sectPr>
          <w:headerReference r:id="rId8" w:type="first"/>
          <w:footerReference r:id="rId10" w:type="first"/>
          <w:headerReference r:id="rId7" w:type="default"/>
          <w:footerReference r:id="rId9" w:type="default"/>
          <w:pgSz w:w="11906" w:h="16838"/>
          <w:pgMar w:top="1247" w:right="1417" w:bottom="1247" w:left="1417" w:header="851" w:footer="992" w:gutter="0"/>
          <w:cols w:space="0" w:num="1"/>
          <w:titlePg/>
          <w:docGrid w:linePitch="312" w:charSpace="0"/>
        </w:sectPr>
      </w:pPr>
      <w:r>
        <w:rPr>
          <w:rFonts w:hint="eastAsia" w:ascii="宋体" w:hAnsi="宋体" w:eastAsia="宋体" w:cs="宋体"/>
          <w:color w:val="auto"/>
          <w:sz w:val="24"/>
          <w:highlight w:val="none"/>
        </w:rPr>
        <w:t>（1）交易一览表（报价表）………………………………………………………（页码）</w:t>
      </w:r>
    </w:p>
    <w:p w14:paraId="76DBE2E0">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36F005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5073B25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23D2232">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5"/>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14:paraId="4606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50B4C3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1AE4097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13B50009">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14:paraId="3EEB8B6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14:paraId="7D2579B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4351EB9E">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43EBEC6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6289F291">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17B8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16F923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6110AA92">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5AA30D14">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56C05ED2">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416DFD64">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DDAAE31">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C2A53D2">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55AB08D">
            <w:pPr>
              <w:spacing w:line="240" w:lineRule="auto"/>
              <w:jc w:val="center"/>
              <w:rPr>
                <w:rFonts w:hint="eastAsia" w:ascii="宋体" w:hAnsi="宋体" w:eastAsia="宋体" w:cs="宋体"/>
                <w:color w:val="auto"/>
                <w:sz w:val="24"/>
                <w:highlight w:val="none"/>
              </w:rPr>
            </w:pPr>
          </w:p>
        </w:tc>
      </w:tr>
      <w:tr w14:paraId="5BF9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85BB18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66E714F4">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F70F42B">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4833C9E8">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44EC5B17">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39BDB78">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7CC132D">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3D26769">
            <w:pPr>
              <w:spacing w:line="240" w:lineRule="auto"/>
              <w:jc w:val="center"/>
              <w:rPr>
                <w:rFonts w:hint="eastAsia" w:ascii="宋体" w:hAnsi="宋体" w:eastAsia="宋体" w:cs="宋体"/>
                <w:color w:val="auto"/>
                <w:sz w:val="24"/>
                <w:highlight w:val="none"/>
              </w:rPr>
            </w:pPr>
          </w:p>
        </w:tc>
      </w:tr>
      <w:tr w14:paraId="19A1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4CF93B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1F245851">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CA4A8A6">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436C557C">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A93B45C">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32872CC">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B4DF46D">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318BB2E">
            <w:pPr>
              <w:spacing w:line="240" w:lineRule="auto"/>
              <w:jc w:val="center"/>
              <w:rPr>
                <w:rFonts w:hint="eastAsia" w:ascii="宋体" w:hAnsi="宋体" w:eastAsia="宋体" w:cs="宋体"/>
                <w:color w:val="auto"/>
                <w:sz w:val="24"/>
                <w:highlight w:val="none"/>
              </w:rPr>
            </w:pPr>
          </w:p>
        </w:tc>
      </w:tr>
      <w:tr w14:paraId="7FC4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94AF5F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4D7C7AE8">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A546803">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7C0EEAFA">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1BEB1122">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C9A8724">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735CF48">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8A04746">
            <w:pPr>
              <w:spacing w:line="240" w:lineRule="auto"/>
              <w:jc w:val="center"/>
              <w:rPr>
                <w:rFonts w:hint="eastAsia" w:ascii="宋体" w:hAnsi="宋体" w:eastAsia="宋体" w:cs="宋体"/>
                <w:color w:val="auto"/>
                <w:sz w:val="24"/>
                <w:highlight w:val="none"/>
              </w:rPr>
            </w:pPr>
          </w:p>
        </w:tc>
      </w:tr>
      <w:tr w14:paraId="0F73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417FF7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0C99B141">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21F7DC9">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3AD7F4AE">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E8978B1">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980FA49">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068BBEF">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B5DBEA1">
            <w:pPr>
              <w:spacing w:line="240" w:lineRule="auto"/>
              <w:jc w:val="center"/>
              <w:rPr>
                <w:rFonts w:hint="eastAsia" w:ascii="宋体" w:hAnsi="宋体" w:eastAsia="宋体" w:cs="宋体"/>
                <w:color w:val="auto"/>
                <w:sz w:val="24"/>
                <w:highlight w:val="none"/>
              </w:rPr>
            </w:pPr>
          </w:p>
        </w:tc>
      </w:tr>
      <w:tr w14:paraId="7680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E9FECB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vAlign w:val="center"/>
          </w:tcPr>
          <w:p w14:paraId="63CE7608">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6291403">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667A3F8E">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06127FF">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24A243F">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2958A4B">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77BA4FE">
            <w:pPr>
              <w:spacing w:line="240" w:lineRule="auto"/>
              <w:jc w:val="center"/>
              <w:rPr>
                <w:rFonts w:hint="eastAsia" w:ascii="宋体" w:hAnsi="宋体" w:eastAsia="宋体" w:cs="宋体"/>
                <w:color w:val="auto"/>
                <w:sz w:val="24"/>
                <w:highlight w:val="none"/>
              </w:rPr>
            </w:pPr>
          </w:p>
        </w:tc>
      </w:tr>
      <w:tr w14:paraId="219B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2F9722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vAlign w:val="center"/>
          </w:tcPr>
          <w:p w14:paraId="0EEDD7DA">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2431298">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74B4F824">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726A5526">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5A7BC1F1">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7B49437">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C9CAA79">
            <w:pPr>
              <w:spacing w:line="240" w:lineRule="auto"/>
              <w:jc w:val="center"/>
              <w:rPr>
                <w:rFonts w:hint="eastAsia" w:ascii="宋体" w:hAnsi="宋体" w:eastAsia="宋体" w:cs="宋体"/>
                <w:color w:val="auto"/>
                <w:sz w:val="24"/>
                <w:highlight w:val="none"/>
              </w:rPr>
            </w:pPr>
          </w:p>
        </w:tc>
      </w:tr>
      <w:tr w14:paraId="1635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2803E1DD">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60F262F8">
            <w:pPr>
              <w:spacing w:line="240" w:lineRule="auto"/>
              <w:jc w:val="center"/>
              <w:rPr>
                <w:rFonts w:hint="eastAsia" w:ascii="宋体" w:hAnsi="宋体" w:eastAsia="宋体" w:cs="宋体"/>
                <w:color w:val="auto"/>
                <w:sz w:val="24"/>
                <w:highlight w:val="none"/>
              </w:rPr>
            </w:pPr>
          </w:p>
        </w:tc>
      </w:tr>
      <w:tr w14:paraId="0234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1A2FDE15">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704420BB">
            <w:pPr>
              <w:spacing w:line="240" w:lineRule="auto"/>
              <w:jc w:val="center"/>
              <w:rPr>
                <w:rFonts w:hint="eastAsia" w:ascii="宋体" w:hAnsi="宋体" w:eastAsia="宋体" w:cs="宋体"/>
                <w:color w:val="auto"/>
                <w:sz w:val="24"/>
                <w:highlight w:val="none"/>
              </w:rPr>
            </w:pPr>
          </w:p>
        </w:tc>
      </w:tr>
    </w:tbl>
    <w:p w14:paraId="3E0EB4A6">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401E5101">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77AAB9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14:paraId="338A090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656F010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14:paraId="5327286D">
      <w:pPr>
        <w:spacing w:line="360" w:lineRule="auto"/>
        <w:ind w:firstLine="482" w:firstLineChars="200"/>
        <w:rPr>
          <w:rFonts w:hint="eastAsia" w:ascii="宋体" w:hAnsi="宋体" w:eastAsia="宋体" w:cs="宋体"/>
          <w:b/>
          <w:color w:val="auto"/>
          <w:kern w:val="0"/>
          <w:sz w:val="24"/>
          <w:highlight w:val="none"/>
        </w:rPr>
      </w:pPr>
    </w:p>
    <w:p w14:paraId="55B1C81B">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39E92FDB">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35049C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14:paraId="764D35A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14:paraId="0B7075B0">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14:paraId="02CC254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p>
    <w:p w14:paraId="1213BB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756705C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2C7B50E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402B66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7270A7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1ED1602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14:paraId="5714362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p>
    <w:p w14:paraId="52B6A5C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异议项目的编号：包号：</w:t>
      </w:r>
    </w:p>
    <w:p w14:paraId="025BBEE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p>
    <w:p w14:paraId="308C04C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p>
    <w:p w14:paraId="5D57234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14:paraId="7C72A9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p>
    <w:p w14:paraId="044EB2A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427C7405">
      <w:pPr>
        <w:snapToGrid w:val="0"/>
        <w:spacing w:line="360" w:lineRule="auto"/>
        <w:rPr>
          <w:rFonts w:hint="eastAsia" w:ascii="宋体" w:hAnsi="宋体" w:eastAsia="宋体" w:cs="宋体"/>
          <w:color w:val="auto"/>
          <w:sz w:val="24"/>
          <w:highlight w:val="none"/>
        </w:rPr>
      </w:pPr>
    </w:p>
    <w:p w14:paraId="088619A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3B3D3EA2">
      <w:pPr>
        <w:snapToGrid w:val="0"/>
        <w:spacing w:line="360" w:lineRule="auto"/>
        <w:rPr>
          <w:rFonts w:hint="eastAsia" w:ascii="宋体" w:hAnsi="宋体" w:eastAsia="宋体" w:cs="宋体"/>
          <w:color w:val="auto"/>
          <w:sz w:val="24"/>
          <w:highlight w:val="none"/>
          <w:u w:val="dotted"/>
        </w:rPr>
      </w:pPr>
    </w:p>
    <w:p w14:paraId="33B0368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14:paraId="25FCFD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B409CC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14:paraId="5C7C42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735A37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24D09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B206F34">
      <w:pPr>
        <w:spacing w:line="360" w:lineRule="auto"/>
        <w:jc w:val="center"/>
        <w:rPr>
          <w:rFonts w:hint="eastAsia" w:ascii="宋体" w:hAnsi="宋体" w:eastAsia="宋体" w:cs="宋体"/>
          <w:b/>
          <w:bCs/>
          <w:color w:val="auto"/>
          <w:sz w:val="24"/>
          <w:highlight w:val="none"/>
        </w:rPr>
      </w:pPr>
    </w:p>
    <w:p w14:paraId="470C3E80">
      <w:pPr>
        <w:spacing w:line="360" w:lineRule="auto"/>
        <w:rPr>
          <w:rFonts w:hint="eastAsia" w:ascii="宋体" w:hAnsi="宋体" w:eastAsia="宋体" w:cs="宋体"/>
          <w:b/>
          <w:color w:val="auto"/>
          <w:sz w:val="24"/>
          <w:highlight w:val="none"/>
        </w:rPr>
      </w:pPr>
    </w:p>
    <w:p w14:paraId="48A14AA5">
      <w:pPr>
        <w:spacing w:line="360" w:lineRule="auto"/>
        <w:rPr>
          <w:rFonts w:hint="eastAsia" w:ascii="宋体" w:hAnsi="宋体" w:eastAsia="宋体" w:cs="宋体"/>
          <w:b/>
          <w:color w:val="auto"/>
          <w:sz w:val="24"/>
          <w:highlight w:val="none"/>
        </w:rPr>
      </w:pPr>
    </w:p>
    <w:p w14:paraId="7154ABDE">
      <w:pPr>
        <w:spacing w:line="360" w:lineRule="auto"/>
        <w:rPr>
          <w:rFonts w:hint="eastAsia" w:ascii="宋体" w:hAnsi="宋体" w:eastAsia="宋体" w:cs="宋体"/>
          <w:b/>
          <w:color w:val="auto"/>
          <w:sz w:val="24"/>
          <w:highlight w:val="none"/>
        </w:rPr>
      </w:pPr>
    </w:p>
    <w:p w14:paraId="12A4E1A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14:paraId="3DE4163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14:paraId="6E9EDB1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14:paraId="59D5C7B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14:paraId="3CDDB1D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14:paraId="030AC80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14:paraId="744B118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1B8AF19E">
      <w:pPr>
        <w:widowControl/>
        <w:spacing w:line="360" w:lineRule="auto"/>
        <w:ind w:firstLine="600" w:firstLineChars="200"/>
        <w:jc w:val="left"/>
        <w:rPr>
          <w:rFonts w:hint="eastAsia" w:ascii="宋体" w:hAnsi="宋体" w:eastAsia="宋体" w:cs="宋体"/>
          <w:color w:val="auto"/>
          <w:sz w:val="30"/>
          <w:szCs w:val="30"/>
          <w:highlight w:val="none"/>
        </w:rPr>
      </w:pPr>
    </w:p>
    <w:p w14:paraId="1ED255CE">
      <w:pPr>
        <w:spacing w:line="360" w:lineRule="auto"/>
        <w:jc w:val="center"/>
        <w:rPr>
          <w:rFonts w:hint="eastAsia" w:ascii="宋体" w:hAnsi="宋体" w:eastAsia="宋体" w:cs="宋体"/>
          <w:b/>
          <w:color w:val="auto"/>
          <w:spacing w:val="6"/>
          <w:sz w:val="32"/>
          <w:szCs w:val="32"/>
          <w:highlight w:val="none"/>
        </w:rPr>
      </w:pPr>
    </w:p>
    <w:p w14:paraId="1D256CD2">
      <w:pPr>
        <w:spacing w:line="360" w:lineRule="auto"/>
        <w:jc w:val="center"/>
        <w:rPr>
          <w:rFonts w:hint="eastAsia" w:ascii="宋体" w:hAnsi="宋体" w:eastAsia="宋体" w:cs="宋体"/>
          <w:b/>
          <w:color w:val="auto"/>
          <w:spacing w:val="6"/>
          <w:sz w:val="32"/>
          <w:szCs w:val="32"/>
          <w:highlight w:val="none"/>
        </w:rPr>
      </w:pPr>
    </w:p>
    <w:p w14:paraId="06617A5D">
      <w:pPr>
        <w:spacing w:line="360" w:lineRule="auto"/>
        <w:jc w:val="center"/>
        <w:rPr>
          <w:rFonts w:hint="eastAsia" w:ascii="宋体" w:hAnsi="宋体" w:eastAsia="宋体" w:cs="宋体"/>
          <w:b/>
          <w:color w:val="auto"/>
          <w:spacing w:val="6"/>
          <w:sz w:val="32"/>
          <w:szCs w:val="32"/>
          <w:highlight w:val="none"/>
        </w:rPr>
      </w:pPr>
    </w:p>
    <w:p w14:paraId="4F1FC2BC">
      <w:pPr>
        <w:spacing w:line="360" w:lineRule="auto"/>
        <w:jc w:val="center"/>
        <w:rPr>
          <w:rFonts w:hint="eastAsia" w:ascii="宋体" w:hAnsi="宋体" w:eastAsia="宋体" w:cs="宋体"/>
          <w:b/>
          <w:color w:val="auto"/>
          <w:spacing w:val="6"/>
          <w:sz w:val="32"/>
          <w:szCs w:val="32"/>
          <w:highlight w:val="none"/>
        </w:rPr>
      </w:pPr>
    </w:p>
    <w:p w14:paraId="2829CAA7">
      <w:pPr>
        <w:spacing w:line="360" w:lineRule="auto"/>
        <w:jc w:val="center"/>
        <w:rPr>
          <w:rFonts w:hint="eastAsia" w:ascii="宋体" w:hAnsi="宋体" w:eastAsia="宋体" w:cs="宋体"/>
          <w:b/>
          <w:color w:val="auto"/>
          <w:spacing w:val="6"/>
          <w:sz w:val="32"/>
          <w:szCs w:val="32"/>
          <w:highlight w:val="none"/>
        </w:rPr>
      </w:pPr>
    </w:p>
    <w:p w14:paraId="59B74153">
      <w:pPr>
        <w:spacing w:line="360" w:lineRule="auto"/>
        <w:jc w:val="center"/>
        <w:rPr>
          <w:rFonts w:hint="eastAsia" w:ascii="宋体" w:hAnsi="宋体" w:eastAsia="宋体" w:cs="宋体"/>
          <w:b/>
          <w:color w:val="auto"/>
          <w:spacing w:val="6"/>
          <w:sz w:val="32"/>
          <w:szCs w:val="32"/>
          <w:highlight w:val="none"/>
        </w:rPr>
      </w:pPr>
    </w:p>
    <w:p w14:paraId="1CDA171E">
      <w:pPr>
        <w:spacing w:line="360" w:lineRule="auto"/>
        <w:jc w:val="center"/>
        <w:rPr>
          <w:rFonts w:hint="eastAsia" w:ascii="宋体" w:hAnsi="宋体" w:eastAsia="宋体" w:cs="宋体"/>
          <w:b/>
          <w:color w:val="auto"/>
          <w:spacing w:val="6"/>
          <w:sz w:val="32"/>
          <w:szCs w:val="32"/>
          <w:highlight w:val="none"/>
        </w:rPr>
      </w:pPr>
    </w:p>
    <w:p w14:paraId="2837E342">
      <w:pPr>
        <w:spacing w:line="360" w:lineRule="auto"/>
        <w:jc w:val="center"/>
        <w:rPr>
          <w:rFonts w:hint="eastAsia" w:ascii="宋体" w:hAnsi="宋体" w:eastAsia="宋体" w:cs="宋体"/>
          <w:b/>
          <w:color w:val="auto"/>
          <w:spacing w:val="6"/>
          <w:sz w:val="32"/>
          <w:szCs w:val="32"/>
          <w:highlight w:val="none"/>
        </w:rPr>
      </w:pPr>
    </w:p>
    <w:p w14:paraId="71E4C57B">
      <w:pPr>
        <w:spacing w:line="360" w:lineRule="auto"/>
        <w:jc w:val="center"/>
        <w:rPr>
          <w:rFonts w:hint="eastAsia" w:ascii="宋体" w:hAnsi="宋体" w:eastAsia="宋体" w:cs="宋体"/>
          <w:b/>
          <w:color w:val="auto"/>
          <w:spacing w:val="6"/>
          <w:sz w:val="32"/>
          <w:szCs w:val="32"/>
          <w:highlight w:val="none"/>
        </w:rPr>
      </w:pPr>
    </w:p>
    <w:p w14:paraId="2160B2FA">
      <w:pPr>
        <w:spacing w:line="360" w:lineRule="auto"/>
        <w:jc w:val="center"/>
        <w:rPr>
          <w:rFonts w:hint="eastAsia" w:ascii="宋体" w:hAnsi="宋体" w:eastAsia="宋体" w:cs="宋体"/>
          <w:b/>
          <w:color w:val="auto"/>
          <w:spacing w:val="6"/>
          <w:sz w:val="32"/>
          <w:szCs w:val="32"/>
          <w:highlight w:val="none"/>
        </w:rPr>
      </w:pPr>
    </w:p>
    <w:p w14:paraId="7E166FEA">
      <w:pPr>
        <w:spacing w:line="360" w:lineRule="auto"/>
        <w:jc w:val="center"/>
        <w:rPr>
          <w:rFonts w:hint="eastAsia" w:ascii="宋体" w:hAnsi="宋体" w:eastAsia="宋体" w:cs="宋体"/>
          <w:b/>
          <w:color w:val="auto"/>
          <w:spacing w:val="6"/>
          <w:sz w:val="32"/>
          <w:szCs w:val="32"/>
          <w:highlight w:val="none"/>
        </w:rPr>
      </w:pPr>
    </w:p>
    <w:p w14:paraId="48C4B4D9">
      <w:pPr>
        <w:spacing w:line="360" w:lineRule="auto"/>
        <w:jc w:val="center"/>
        <w:rPr>
          <w:rFonts w:hint="eastAsia" w:ascii="宋体" w:hAnsi="宋体" w:eastAsia="宋体" w:cs="宋体"/>
          <w:b/>
          <w:color w:val="auto"/>
          <w:spacing w:val="6"/>
          <w:sz w:val="32"/>
          <w:szCs w:val="32"/>
          <w:highlight w:val="none"/>
        </w:rPr>
      </w:pPr>
    </w:p>
    <w:p w14:paraId="430261AC">
      <w:pPr>
        <w:spacing w:line="360" w:lineRule="auto"/>
        <w:jc w:val="left"/>
        <w:rPr>
          <w:rFonts w:hint="eastAsia" w:ascii="宋体" w:hAnsi="宋体" w:eastAsia="宋体" w:cs="宋体"/>
          <w:b/>
          <w:color w:val="auto"/>
          <w:spacing w:val="6"/>
          <w:sz w:val="32"/>
          <w:szCs w:val="32"/>
          <w:highlight w:val="none"/>
        </w:rPr>
      </w:pPr>
    </w:p>
    <w:p w14:paraId="637C99C2">
      <w:pPr>
        <w:spacing w:line="360" w:lineRule="auto"/>
        <w:jc w:val="left"/>
        <w:rPr>
          <w:rFonts w:hint="eastAsia" w:ascii="宋体" w:hAnsi="宋体" w:eastAsia="宋体" w:cs="宋体"/>
          <w:b/>
          <w:color w:val="auto"/>
          <w:spacing w:val="6"/>
          <w:sz w:val="32"/>
          <w:szCs w:val="32"/>
          <w:highlight w:val="none"/>
        </w:rPr>
      </w:pPr>
    </w:p>
    <w:p w14:paraId="4D35C7E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416B93DA">
      <w:pPr>
        <w:spacing w:line="360" w:lineRule="auto"/>
        <w:jc w:val="center"/>
        <w:rPr>
          <w:rFonts w:hint="eastAsia" w:ascii="宋体" w:hAnsi="宋体" w:eastAsia="宋体" w:cs="宋体"/>
          <w:b/>
          <w:color w:val="auto"/>
          <w:sz w:val="24"/>
          <w:highlight w:val="none"/>
        </w:rPr>
      </w:pPr>
    </w:p>
    <w:p w14:paraId="5DCD7BC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5B872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BED56E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23E9A9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4D0D56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32A1BBE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57D507C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14:paraId="56E1D00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14:paraId="197296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769A58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50FC8F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5F0BA8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C0067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90256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p>
    <w:p w14:paraId="064CFCD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25DA25E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36C479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8C91EF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p>
    <w:p w14:paraId="1AB368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交易编号：包号：</w:t>
      </w:r>
    </w:p>
    <w:p w14:paraId="1CDABE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p>
    <w:p w14:paraId="67BC8DD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561DDB8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68E7506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3AB9FE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14:paraId="083E51D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投诉人于年月日,向提出异议，异议事项为：</w:t>
      </w:r>
    </w:p>
    <w:p w14:paraId="4B4B2F22">
      <w:pPr>
        <w:spacing w:line="360" w:lineRule="auto"/>
        <w:rPr>
          <w:rFonts w:hint="eastAsia" w:ascii="宋体" w:hAnsi="宋体" w:eastAsia="宋体" w:cs="宋体"/>
          <w:color w:val="auto"/>
          <w:sz w:val="24"/>
          <w:highlight w:val="none"/>
          <w:u w:val="dotted"/>
        </w:rPr>
      </w:pPr>
    </w:p>
    <w:p w14:paraId="71FFD31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于年月日,就异议事项作出了答复/没有在法定期限内作出答复。</w:t>
      </w:r>
    </w:p>
    <w:p w14:paraId="568BF9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D9541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14:paraId="420C4F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2B8FAE18">
      <w:pPr>
        <w:spacing w:line="360" w:lineRule="auto"/>
        <w:rPr>
          <w:rFonts w:hint="eastAsia" w:ascii="宋体" w:hAnsi="宋体" w:eastAsia="宋体" w:cs="宋体"/>
          <w:color w:val="auto"/>
          <w:sz w:val="24"/>
          <w:highlight w:val="none"/>
          <w:u w:val="dotted"/>
        </w:rPr>
      </w:pPr>
    </w:p>
    <w:p w14:paraId="7B67A3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0D8A50F5">
      <w:pPr>
        <w:spacing w:line="360" w:lineRule="auto"/>
        <w:rPr>
          <w:rFonts w:hint="eastAsia" w:ascii="宋体" w:hAnsi="宋体" w:eastAsia="宋体" w:cs="宋体"/>
          <w:color w:val="auto"/>
          <w:sz w:val="24"/>
          <w:highlight w:val="none"/>
          <w:u w:val="dotted"/>
        </w:rPr>
      </w:pPr>
    </w:p>
    <w:p w14:paraId="4F764C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6454ED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04BF1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9F6D9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7B4AC7F0">
      <w:pPr>
        <w:spacing w:line="360" w:lineRule="auto"/>
        <w:rPr>
          <w:rFonts w:hint="eastAsia" w:ascii="宋体" w:hAnsi="宋体" w:eastAsia="宋体" w:cs="宋体"/>
          <w:color w:val="auto"/>
          <w:sz w:val="24"/>
          <w:highlight w:val="none"/>
          <w:u w:val="single"/>
        </w:rPr>
      </w:pPr>
    </w:p>
    <w:p w14:paraId="2A4523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5A86E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549A3BD">
      <w:pPr>
        <w:spacing w:line="360" w:lineRule="auto"/>
        <w:rPr>
          <w:rFonts w:hint="eastAsia" w:ascii="宋体" w:hAnsi="宋体" w:eastAsia="宋体" w:cs="宋体"/>
          <w:b/>
          <w:color w:val="auto"/>
          <w:sz w:val="24"/>
          <w:highlight w:val="none"/>
        </w:rPr>
      </w:pPr>
    </w:p>
    <w:p w14:paraId="27AF5AD9">
      <w:pPr>
        <w:spacing w:line="360" w:lineRule="auto"/>
        <w:rPr>
          <w:rFonts w:hint="eastAsia" w:ascii="宋体" w:hAnsi="宋体" w:eastAsia="宋体" w:cs="宋体"/>
          <w:b/>
          <w:color w:val="auto"/>
          <w:sz w:val="24"/>
          <w:highlight w:val="none"/>
        </w:rPr>
      </w:pPr>
    </w:p>
    <w:p w14:paraId="76EC5EE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653768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14:paraId="5399AAE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30A172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80C9B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14:paraId="292349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125623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B5A42E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4918B41">
      <w:pPr>
        <w:spacing w:line="360" w:lineRule="auto"/>
        <w:rPr>
          <w:rFonts w:hint="eastAsia" w:ascii="宋体" w:hAnsi="宋体" w:eastAsia="宋体" w:cs="宋体"/>
          <w:b/>
          <w:color w:val="auto"/>
          <w:sz w:val="24"/>
          <w:highlight w:val="none"/>
        </w:rPr>
      </w:pPr>
    </w:p>
    <w:p w14:paraId="6C881BA1">
      <w:pPr>
        <w:autoSpaceDE w:val="0"/>
        <w:autoSpaceDN w:val="0"/>
        <w:jc w:val="center"/>
        <w:rPr>
          <w:rFonts w:hint="eastAsia" w:ascii="宋体" w:hAnsi="宋体" w:eastAsia="宋体" w:cs="宋体"/>
          <w:b/>
          <w:color w:val="auto"/>
          <w:spacing w:val="6"/>
          <w:sz w:val="32"/>
          <w:szCs w:val="32"/>
          <w:highlight w:val="none"/>
        </w:rPr>
      </w:pPr>
    </w:p>
    <w:p w14:paraId="081FCE4A">
      <w:pPr>
        <w:autoSpaceDE w:val="0"/>
        <w:autoSpaceDN w:val="0"/>
        <w:jc w:val="left"/>
        <w:rPr>
          <w:rFonts w:hint="eastAsia" w:ascii="宋体" w:hAnsi="宋体" w:eastAsia="宋体" w:cs="宋体"/>
          <w:b/>
          <w:color w:val="auto"/>
          <w:spacing w:val="6"/>
          <w:sz w:val="32"/>
          <w:szCs w:val="32"/>
          <w:highlight w:val="none"/>
        </w:rPr>
      </w:pPr>
    </w:p>
    <w:p w14:paraId="31A514CF">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CAFDD1B">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58FEC3C0">
      <w:pPr>
        <w:autoSpaceDE w:val="0"/>
        <w:autoSpaceDN w:val="0"/>
        <w:jc w:val="center"/>
        <w:rPr>
          <w:rFonts w:hint="eastAsia" w:ascii="宋体" w:hAnsi="宋体" w:eastAsia="宋体" w:cs="宋体"/>
          <w:b/>
          <w:bCs/>
          <w:color w:val="auto"/>
          <w:sz w:val="32"/>
          <w:szCs w:val="32"/>
          <w:highlight w:val="none"/>
        </w:rPr>
      </w:pPr>
    </w:p>
    <w:p w14:paraId="381AC16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588470B1">
      <w:pPr>
        <w:spacing w:line="360" w:lineRule="auto"/>
        <w:rPr>
          <w:rFonts w:hint="eastAsia" w:ascii="宋体" w:hAnsi="宋体" w:eastAsia="宋体" w:cs="宋体"/>
          <w:color w:val="auto"/>
          <w:sz w:val="24"/>
          <w:highlight w:val="none"/>
          <w:u w:val="single"/>
        </w:rPr>
      </w:pPr>
    </w:p>
    <w:p w14:paraId="2F2240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14:paraId="2809C7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851A8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765EDB8">
      <w:pPr>
        <w:spacing w:line="360" w:lineRule="auto"/>
        <w:ind w:firstLine="494"/>
        <w:rPr>
          <w:rFonts w:hint="eastAsia" w:ascii="宋体" w:hAnsi="宋体" w:eastAsia="宋体" w:cs="宋体"/>
          <w:color w:val="auto"/>
          <w:sz w:val="24"/>
          <w:highlight w:val="none"/>
        </w:rPr>
      </w:pPr>
    </w:p>
    <w:p w14:paraId="15899D2E">
      <w:pPr>
        <w:spacing w:line="360" w:lineRule="auto"/>
        <w:ind w:firstLine="494"/>
        <w:rPr>
          <w:rFonts w:hint="eastAsia" w:ascii="宋体" w:hAnsi="宋体" w:eastAsia="宋体" w:cs="宋体"/>
          <w:color w:val="auto"/>
          <w:sz w:val="24"/>
          <w:highlight w:val="none"/>
        </w:rPr>
      </w:pPr>
    </w:p>
    <w:p w14:paraId="31E1884D">
      <w:pPr>
        <w:spacing w:line="360" w:lineRule="auto"/>
        <w:ind w:firstLine="494"/>
        <w:rPr>
          <w:rFonts w:hint="eastAsia" w:ascii="宋体" w:hAnsi="宋体" w:eastAsia="宋体" w:cs="宋体"/>
          <w:color w:val="auto"/>
          <w:sz w:val="24"/>
          <w:highlight w:val="none"/>
        </w:rPr>
      </w:pPr>
    </w:p>
    <w:p w14:paraId="029603F7">
      <w:pPr>
        <w:spacing w:line="360" w:lineRule="auto"/>
        <w:ind w:firstLine="494"/>
        <w:rPr>
          <w:rFonts w:hint="eastAsia" w:ascii="宋体" w:hAnsi="宋体" w:eastAsia="宋体" w:cs="宋体"/>
          <w:color w:val="auto"/>
          <w:sz w:val="24"/>
          <w:highlight w:val="none"/>
        </w:rPr>
      </w:pPr>
    </w:p>
    <w:p w14:paraId="340E00A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146D6D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1462415">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72A6EB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3F47959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3F479597">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74D5D09B">
      <w:pPr>
        <w:autoSpaceDE w:val="0"/>
        <w:autoSpaceDN w:val="0"/>
        <w:jc w:val="center"/>
        <w:rPr>
          <w:rFonts w:hint="eastAsia" w:ascii="宋体" w:hAnsi="宋体" w:eastAsia="宋体" w:cs="宋体"/>
          <w:b/>
          <w:color w:val="auto"/>
          <w:spacing w:val="6"/>
          <w:sz w:val="32"/>
          <w:szCs w:val="32"/>
          <w:highlight w:val="none"/>
        </w:rPr>
      </w:pPr>
    </w:p>
    <w:p w14:paraId="2FA97A75">
      <w:pPr>
        <w:autoSpaceDE w:val="0"/>
        <w:autoSpaceDN w:val="0"/>
        <w:jc w:val="center"/>
        <w:rPr>
          <w:rFonts w:hint="eastAsia" w:ascii="宋体" w:hAnsi="宋体" w:eastAsia="宋体" w:cs="宋体"/>
          <w:b/>
          <w:color w:val="auto"/>
          <w:spacing w:val="6"/>
          <w:sz w:val="32"/>
          <w:szCs w:val="32"/>
          <w:highlight w:val="none"/>
        </w:rPr>
      </w:pPr>
    </w:p>
    <w:p w14:paraId="411324C7">
      <w:pPr>
        <w:autoSpaceDE w:val="0"/>
        <w:autoSpaceDN w:val="0"/>
        <w:jc w:val="center"/>
        <w:rPr>
          <w:rFonts w:hint="eastAsia" w:ascii="宋体" w:hAnsi="宋体" w:eastAsia="宋体" w:cs="宋体"/>
          <w:b/>
          <w:color w:val="auto"/>
          <w:spacing w:val="6"/>
          <w:sz w:val="32"/>
          <w:szCs w:val="32"/>
          <w:highlight w:val="none"/>
        </w:rPr>
      </w:pPr>
    </w:p>
    <w:p w14:paraId="2B3BB1D8">
      <w:pPr>
        <w:autoSpaceDE w:val="0"/>
        <w:autoSpaceDN w:val="0"/>
        <w:jc w:val="center"/>
        <w:rPr>
          <w:rFonts w:hint="eastAsia" w:ascii="宋体" w:hAnsi="宋体" w:eastAsia="宋体" w:cs="宋体"/>
          <w:b/>
          <w:color w:val="auto"/>
          <w:spacing w:val="6"/>
          <w:sz w:val="32"/>
          <w:szCs w:val="32"/>
          <w:highlight w:val="none"/>
        </w:rPr>
      </w:pPr>
    </w:p>
    <w:p w14:paraId="0ACDCDB7">
      <w:pPr>
        <w:autoSpaceDE w:val="0"/>
        <w:autoSpaceDN w:val="0"/>
        <w:jc w:val="center"/>
        <w:rPr>
          <w:rFonts w:hint="eastAsia" w:ascii="宋体" w:hAnsi="宋体" w:eastAsia="宋体" w:cs="宋体"/>
          <w:b/>
          <w:color w:val="auto"/>
          <w:spacing w:val="6"/>
          <w:sz w:val="32"/>
          <w:szCs w:val="32"/>
          <w:highlight w:val="none"/>
        </w:rPr>
      </w:pPr>
    </w:p>
    <w:p w14:paraId="47301E2A">
      <w:pPr>
        <w:autoSpaceDE w:val="0"/>
        <w:autoSpaceDN w:val="0"/>
        <w:jc w:val="center"/>
        <w:rPr>
          <w:rFonts w:hint="eastAsia" w:ascii="宋体" w:hAnsi="宋体" w:eastAsia="宋体" w:cs="宋体"/>
          <w:b/>
          <w:color w:val="auto"/>
          <w:spacing w:val="6"/>
          <w:sz w:val="32"/>
          <w:szCs w:val="32"/>
          <w:highlight w:val="none"/>
        </w:rPr>
      </w:pPr>
    </w:p>
    <w:p w14:paraId="1154D6F0">
      <w:pPr>
        <w:autoSpaceDE w:val="0"/>
        <w:autoSpaceDN w:val="0"/>
        <w:jc w:val="center"/>
        <w:rPr>
          <w:rFonts w:hint="eastAsia" w:ascii="宋体" w:hAnsi="宋体" w:eastAsia="宋体" w:cs="宋体"/>
          <w:b/>
          <w:color w:val="auto"/>
          <w:spacing w:val="6"/>
          <w:sz w:val="32"/>
          <w:szCs w:val="32"/>
          <w:highlight w:val="none"/>
        </w:rPr>
      </w:pPr>
    </w:p>
    <w:p w14:paraId="6AA78906">
      <w:pPr>
        <w:autoSpaceDE w:val="0"/>
        <w:autoSpaceDN w:val="0"/>
        <w:jc w:val="center"/>
        <w:rPr>
          <w:rFonts w:hint="eastAsia" w:ascii="宋体" w:hAnsi="宋体" w:eastAsia="宋体" w:cs="宋体"/>
          <w:b/>
          <w:color w:val="auto"/>
          <w:spacing w:val="6"/>
          <w:sz w:val="32"/>
          <w:szCs w:val="32"/>
          <w:highlight w:val="none"/>
        </w:rPr>
      </w:pPr>
    </w:p>
    <w:p w14:paraId="140402D8">
      <w:pPr>
        <w:autoSpaceDE w:val="0"/>
        <w:autoSpaceDN w:val="0"/>
        <w:jc w:val="center"/>
        <w:rPr>
          <w:rFonts w:hint="eastAsia" w:ascii="宋体" w:hAnsi="宋体" w:eastAsia="宋体" w:cs="宋体"/>
          <w:b/>
          <w:color w:val="auto"/>
          <w:spacing w:val="6"/>
          <w:sz w:val="32"/>
          <w:szCs w:val="32"/>
          <w:highlight w:val="none"/>
        </w:rPr>
      </w:pPr>
    </w:p>
    <w:p w14:paraId="7B149441">
      <w:pPr>
        <w:autoSpaceDE w:val="0"/>
        <w:autoSpaceDN w:val="0"/>
        <w:jc w:val="center"/>
        <w:rPr>
          <w:rFonts w:hint="eastAsia" w:ascii="宋体" w:hAnsi="宋体" w:eastAsia="宋体" w:cs="宋体"/>
          <w:b/>
          <w:color w:val="auto"/>
          <w:spacing w:val="6"/>
          <w:sz w:val="32"/>
          <w:szCs w:val="32"/>
          <w:highlight w:val="none"/>
        </w:rPr>
      </w:pPr>
    </w:p>
    <w:p w14:paraId="20537560">
      <w:pPr>
        <w:autoSpaceDE w:val="0"/>
        <w:autoSpaceDN w:val="0"/>
        <w:jc w:val="center"/>
        <w:rPr>
          <w:rFonts w:hint="eastAsia" w:ascii="宋体" w:hAnsi="宋体" w:eastAsia="宋体" w:cs="宋体"/>
          <w:b/>
          <w:color w:val="auto"/>
          <w:spacing w:val="6"/>
          <w:sz w:val="32"/>
          <w:szCs w:val="32"/>
          <w:highlight w:val="none"/>
        </w:rPr>
      </w:pPr>
    </w:p>
    <w:p w14:paraId="18158C9B">
      <w:pPr>
        <w:autoSpaceDE w:val="0"/>
        <w:autoSpaceDN w:val="0"/>
        <w:jc w:val="center"/>
        <w:rPr>
          <w:rFonts w:hint="eastAsia" w:ascii="宋体" w:hAnsi="宋体" w:eastAsia="宋体" w:cs="宋体"/>
          <w:b/>
          <w:color w:val="auto"/>
          <w:spacing w:val="6"/>
          <w:sz w:val="32"/>
          <w:szCs w:val="32"/>
          <w:highlight w:val="none"/>
        </w:rPr>
      </w:pPr>
    </w:p>
    <w:p w14:paraId="0DAD880F">
      <w:pPr>
        <w:autoSpaceDE w:val="0"/>
        <w:autoSpaceDN w:val="0"/>
        <w:jc w:val="center"/>
        <w:rPr>
          <w:rFonts w:hint="eastAsia" w:ascii="宋体" w:hAnsi="宋体" w:eastAsia="宋体" w:cs="宋体"/>
          <w:b/>
          <w:color w:val="auto"/>
          <w:spacing w:val="6"/>
          <w:sz w:val="32"/>
          <w:szCs w:val="32"/>
          <w:highlight w:val="none"/>
        </w:rPr>
      </w:pPr>
    </w:p>
    <w:p w14:paraId="591D241A">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BCA4">
    <w:pPr>
      <w:spacing w:before="1" w:line="184" w:lineRule="auto"/>
      <w:ind w:right="287"/>
      <w:jc w:val="righ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F9FE">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41AED4">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E41AED4">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2AFE1FA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1F64">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364854">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6364854">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0CFC">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40645F">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0740645F">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69F83B3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9DF9">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2A9B5C">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732A9B5C">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01ECC8A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0B2B">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F75C1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00F75C1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1253">
    <w:pPr>
      <w:pStyle w:val="41"/>
      <w:framePr w:wrap="around" w:vAnchor="text" w:hAnchor="margin" w:xAlign="right" w:y="1"/>
      <w:rPr>
        <w:rStyle w:val="75"/>
      </w:rPr>
    </w:pPr>
    <w:r>
      <w:fldChar w:fldCharType="begin"/>
    </w:r>
    <w:r>
      <w:rPr>
        <w:rStyle w:val="75"/>
      </w:rPr>
      <w:instrText xml:space="preserve">PAGE  </w:instrText>
    </w:r>
    <w:r>
      <w:fldChar w:fldCharType="end"/>
    </w:r>
  </w:p>
  <w:p w14:paraId="133B7169">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912F">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88ADE2">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C88ADE2">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044D">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28B3">
    <w:pPr>
      <w:pStyle w:val="43"/>
      <w:jc w:val="right"/>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1545">
    <w:pPr>
      <w:pStyle w:val="43"/>
      <w:jc w:val="right"/>
    </w:pPr>
    <w:r>
      <w:rPr>
        <w:rFonts w:hint="eastAsia"/>
      </w:rPr>
      <w:t>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B2F8">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DD44">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4554E"/>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03FD3"/>
    <w:rsid w:val="0ADE3108"/>
    <w:rsid w:val="0ADF4EB4"/>
    <w:rsid w:val="0B0F74C5"/>
    <w:rsid w:val="0B1D0314"/>
    <w:rsid w:val="0B240D92"/>
    <w:rsid w:val="0B30404E"/>
    <w:rsid w:val="0B320A82"/>
    <w:rsid w:val="0B4C6C14"/>
    <w:rsid w:val="0B524759"/>
    <w:rsid w:val="0B631A88"/>
    <w:rsid w:val="0B683D45"/>
    <w:rsid w:val="0B76461B"/>
    <w:rsid w:val="0B7F3F11"/>
    <w:rsid w:val="0B884417"/>
    <w:rsid w:val="0B93709B"/>
    <w:rsid w:val="0BA16B7E"/>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146CAB"/>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F56AC3"/>
    <w:rsid w:val="1608540D"/>
    <w:rsid w:val="16204A74"/>
    <w:rsid w:val="1655313D"/>
    <w:rsid w:val="166C515D"/>
    <w:rsid w:val="16A8729C"/>
    <w:rsid w:val="16B33777"/>
    <w:rsid w:val="16BC70A7"/>
    <w:rsid w:val="16C6339E"/>
    <w:rsid w:val="16C730F7"/>
    <w:rsid w:val="16D6012D"/>
    <w:rsid w:val="16FE2244"/>
    <w:rsid w:val="172F2D79"/>
    <w:rsid w:val="17340273"/>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CDE6F6E"/>
    <w:rsid w:val="1D266CE1"/>
    <w:rsid w:val="1D316024"/>
    <w:rsid w:val="1D3963AF"/>
    <w:rsid w:val="1D6A673C"/>
    <w:rsid w:val="1D9247AE"/>
    <w:rsid w:val="1DB567EC"/>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24314"/>
    <w:rsid w:val="24CF5825"/>
    <w:rsid w:val="24D663E6"/>
    <w:rsid w:val="24D77F2B"/>
    <w:rsid w:val="24E4449F"/>
    <w:rsid w:val="24E64937"/>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453CBE"/>
    <w:rsid w:val="294C65AD"/>
    <w:rsid w:val="294E3480"/>
    <w:rsid w:val="29806583"/>
    <w:rsid w:val="298B3C4C"/>
    <w:rsid w:val="29C4383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AA3ABE"/>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5F4867"/>
    <w:rsid w:val="2E776A61"/>
    <w:rsid w:val="2E9A143D"/>
    <w:rsid w:val="2E9A3C18"/>
    <w:rsid w:val="2EBB0FEE"/>
    <w:rsid w:val="2EC63002"/>
    <w:rsid w:val="2ECB46DA"/>
    <w:rsid w:val="2F064D1A"/>
    <w:rsid w:val="2F0A6B38"/>
    <w:rsid w:val="2F0E78D3"/>
    <w:rsid w:val="2F484F80"/>
    <w:rsid w:val="2F585F5C"/>
    <w:rsid w:val="2F923332"/>
    <w:rsid w:val="2F946CCB"/>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147F35"/>
    <w:rsid w:val="319C6071"/>
    <w:rsid w:val="31AC537E"/>
    <w:rsid w:val="31B420C4"/>
    <w:rsid w:val="31B82C24"/>
    <w:rsid w:val="31C17BA9"/>
    <w:rsid w:val="31C549B6"/>
    <w:rsid w:val="31C76C67"/>
    <w:rsid w:val="31E3679B"/>
    <w:rsid w:val="31E732FD"/>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8296C89"/>
    <w:rsid w:val="383002EB"/>
    <w:rsid w:val="38586797"/>
    <w:rsid w:val="386467F5"/>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B64A27"/>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C6895"/>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5B2BDD"/>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6F60A5"/>
    <w:rsid w:val="43977AB6"/>
    <w:rsid w:val="43A3342B"/>
    <w:rsid w:val="43AA2F9D"/>
    <w:rsid w:val="43C77C27"/>
    <w:rsid w:val="43DE09EE"/>
    <w:rsid w:val="44002FAD"/>
    <w:rsid w:val="442C0507"/>
    <w:rsid w:val="4430589B"/>
    <w:rsid w:val="44356927"/>
    <w:rsid w:val="449101DD"/>
    <w:rsid w:val="449D00C3"/>
    <w:rsid w:val="44DE1391"/>
    <w:rsid w:val="44E72961"/>
    <w:rsid w:val="451B225C"/>
    <w:rsid w:val="452410C9"/>
    <w:rsid w:val="452B71EC"/>
    <w:rsid w:val="452E1696"/>
    <w:rsid w:val="45317DFB"/>
    <w:rsid w:val="456C32DC"/>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69234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F7256"/>
    <w:rsid w:val="4CB6685F"/>
    <w:rsid w:val="4CC367FE"/>
    <w:rsid w:val="4CD54317"/>
    <w:rsid w:val="4CFB76F9"/>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6D4CD7"/>
    <w:rsid w:val="518832C8"/>
    <w:rsid w:val="51A0432A"/>
    <w:rsid w:val="51A86090"/>
    <w:rsid w:val="51B7396D"/>
    <w:rsid w:val="51F4743E"/>
    <w:rsid w:val="522E4CC3"/>
    <w:rsid w:val="5244713B"/>
    <w:rsid w:val="526019E2"/>
    <w:rsid w:val="52615633"/>
    <w:rsid w:val="526A04DD"/>
    <w:rsid w:val="526A4B27"/>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540F34"/>
    <w:rsid w:val="5B843A1C"/>
    <w:rsid w:val="5B873E3F"/>
    <w:rsid w:val="5B98281E"/>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1873B1"/>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B74327"/>
    <w:rsid w:val="6EC91D52"/>
    <w:rsid w:val="6ED34821"/>
    <w:rsid w:val="6ED446C5"/>
    <w:rsid w:val="6EDD6C63"/>
    <w:rsid w:val="6EF77EB7"/>
    <w:rsid w:val="6EFA6CD6"/>
    <w:rsid w:val="6F0F7527"/>
    <w:rsid w:val="6F184A18"/>
    <w:rsid w:val="6F2A7D94"/>
    <w:rsid w:val="6F802313"/>
    <w:rsid w:val="6F8331F1"/>
    <w:rsid w:val="6FAE1A09"/>
    <w:rsid w:val="6FD75BF8"/>
    <w:rsid w:val="6FD97A1B"/>
    <w:rsid w:val="6FEF3B3E"/>
    <w:rsid w:val="7011120D"/>
    <w:rsid w:val="703C638E"/>
    <w:rsid w:val="704318A8"/>
    <w:rsid w:val="707723D0"/>
    <w:rsid w:val="70DB77AC"/>
    <w:rsid w:val="70F5661B"/>
    <w:rsid w:val="70FF0D7D"/>
    <w:rsid w:val="7123737D"/>
    <w:rsid w:val="71360107"/>
    <w:rsid w:val="713B688E"/>
    <w:rsid w:val="716167CC"/>
    <w:rsid w:val="7183561A"/>
    <w:rsid w:val="71AC2C9D"/>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253BC"/>
    <w:rsid w:val="73BE440C"/>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E34944"/>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toc 2"/>
    <w:basedOn w:val="1"/>
    <w:next w:val="1"/>
    <w:qFormat/>
    <w:uiPriority w:val="0"/>
    <w:pPr>
      <w:ind w:left="420" w:leftChars="200"/>
    </w:pPr>
  </w:style>
  <w:style w:type="paragraph" w:styleId="26">
    <w:name w:val="Body Text Indent"/>
    <w:basedOn w:val="1"/>
    <w:next w:val="1"/>
    <w:link w:val="27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2"/>
    <w:qFormat/>
    <w:uiPriority w:val="0"/>
    <w:rPr>
      <w:b/>
      <w:bCs/>
    </w:rPr>
  </w:style>
  <w:style w:type="paragraph" w:styleId="62">
    <w:name w:val="Body Text First Indent"/>
    <w:basedOn w:val="24"/>
    <w:next w:val="1"/>
    <w:link w:val="326"/>
    <w:qFormat/>
    <w:uiPriority w:val="0"/>
    <w:pPr>
      <w:ind w:firstLine="420"/>
    </w:pPr>
    <w:rPr>
      <w:rFonts w:hAnsi="Calibri" w:cs="Times New Roman"/>
      <w:snapToGrid/>
      <w:szCs w:val="20"/>
    </w:rPr>
  </w:style>
  <w:style w:type="paragraph" w:styleId="63">
    <w:name w:val="Body Text First Indent 2"/>
    <w:basedOn w:val="26"/>
    <w:next w:val="64"/>
    <w:link w:val="127"/>
    <w:qFormat/>
    <w:uiPriority w:val="0"/>
    <w:pPr>
      <w:adjustRightInd/>
      <w:spacing w:after="120" w:line="240" w:lineRule="auto"/>
      <w:ind w:left="420" w:leftChars="200" w:firstLine="210"/>
    </w:pPr>
    <w:rPr>
      <w:sz w:val="21"/>
    </w:rPr>
  </w:style>
  <w:style w:type="paragraph" w:customStyle="1" w:styleId="6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3">
    <w:name w:val="Default"/>
    <w:next w:val="84"/>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5">
    <w:name w:val="[Normal]"/>
    <w:qFormat/>
    <w:uiPriority w:val="0"/>
    <w:rPr>
      <w:rFonts w:ascii="宋体" w:hAnsi="宋体" w:eastAsia="宋体" w:cs="Times New Roman"/>
      <w:sz w:val="24"/>
      <w:lang w:val="zh-CN" w:eastAsia="zh-CN" w:bidi="ar-SA"/>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paragraph" w:customStyle="1" w:styleId="87">
    <w:name w:val="正文文本首行缩进 21"/>
    <w:basedOn w:val="26"/>
    <w:qFormat/>
    <w:uiPriority w:val="99"/>
    <w:pPr>
      <w:spacing w:line="200" w:lineRule="atLeast"/>
      <w:ind w:firstLine="420"/>
    </w:pPr>
    <w:rPr>
      <w:rFonts w:hAnsi="Courier New"/>
      <w:spacing w:val="-4"/>
      <w:sz w:val="1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3"/>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2"/>
    <w:qFormat/>
    <w:uiPriority w:val="0"/>
    <w:rPr>
      <w:rFonts w:ascii="Arial" w:hAnsi="Arial" w:eastAsia="黑体" w:cs="Arial"/>
      <w:snapToGrid w:val="0"/>
      <w:kern w:val="0"/>
      <w:szCs w:val="21"/>
    </w:rPr>
  </w:style>
  <w:style w:type="character" w:customStyle="1" w:styleId="13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3"/>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6"/>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qFormat/>
    <w:uiPriority w:val="0"/>
    <w:rPr>
      <w:kern w:val="2"/>
      <w:sz w:val="21"/>
      <w:szCs w:val="24"/>
    </w:rPr>
  </w:style>
  <w:style w:type="character" w:customStyle="1" w:styleId="350">
    <w:name w:val="签名 Char"/>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2"/>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2"/>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3"/>
    <w:next w:val="8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3"/>
    <w:next w:val="83"/>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2"/>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2"/>
    <w:next w:val="55"/>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6"/>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2"/>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3">
    <w:name w:val="null3"/>
    <w:qFormat/>
    <w:uiPriority w:val="0"/>
    <w:rPr>
      <w:rFonts w:hint="eastAsia" w:ascii="Calibri" w:hAnsi="Calibri" w:eastAsia="宋体" w:cs="Times New Roman"/>
      <w:kern w:val="0"/>
      <w:sz w:val="20"/>
      <w:szCs w:val="20"/>
      <w:lang w:val="en-US" w:eastAsia="zh-Hans" w:bidi="ar-SA"/>
    </w:rPr>
  </w:style>
  <w:style w:type="paragraph" w:customStyle="1" w:styleId="974">
    <w:name w:val="Normal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40</Pages>
  <Words>15814</Words>
  <Characters>16776</Characters>
  <Lines>153</Lines>
  <Paragraphs>43</Paragraphs>
  <TotalTime>2</TotalTime>
  <ScaleCrop>false</ScaleCrop>
  <LinksUpToDate>false</LinksUpToDate>
  <CharactersWithSpaces>17910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蜡笔小鑫1994</cp:lastModifiedBy>
  <cp:lastPrinted>2021-12-27T03:06:00Z</cp:lastPrinted>
  <dcterms:modified xsi:type="dcterms:W3CDTF">2025-04-17T03:00:20Z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3A57760EEF9243C9B102E4D1A9758731_13</vt:lpwstr>
  </property>
  <property fmtid="{D5CDD505-2E9C-101B-9397-08002B2CF9AE}" pid="5" name="commondata">
    <vt:lpwstr>eyJoZGlkIjoiMzdkYTNjODAzOWEyZTBjZWI2OWE0Y2U2MTNhOGNiNmUifQ==</vt:lpwstr>
  </property>
  <property fmtid="{D5CDD505-2E9C-101B-9397-08002B2CF9AE}" pid="6" name="KSOTemplateDocerSaveRecord">
    <vt:lpwstr>eyJoZGlkIjoiNTRiYTg1YWM4ZTdmMGE4MWQyZDhmNDVmZTMwNGVhMmMiLCJ1c2VySWQiOiIxMzkwMTk3NDAxIn0=</vt:lpwstr>
  </property>
</Properties>
</file>