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B8254C">
      <w:pPr>
        <w:widowControl w:val="0"/>
        <w:adjustRightInd w:val="0"/>
        <w:snapToGrid w:val="0"/>
        <w:rPr>
          <w:rFonts w:hint="eastAsia"/>
        </w:rPr>
      </w:pPr>
    </w:p>
    <w:p w14:paraId="7F243212">
      <w:pPr>
        <w:widowControl w:val="0"/>
        <w:adjustRightInd w:val="0"/>
        <w:snapToGrid w:val="0"/>
      </w:pPr>
    </w:p>
    <w:p w14:paraId="767D2849">
      <w:pPr>
        <w:widowControl w:val="0"/>
        <w:adjustRightInd w:val="0"/>
        <w:snapToGrid w:val="0"/>
      </w:pPr>
    </w:p>
    <w:p w14:paraId="4BB05315">
      <w:pPr>
        <w:widowControl w:val="0"/>
        <w:adjustRightInd w:val="0"/>
        <w:snapToGrid w:val="0"/>
      </w:pPr>
    </w:p>
    <w:p w14:paraId="77EC538B">
      <w:pPr>
        <w:widowControl w:val="0"/>
        <w:adjustRightInd w:val="0"/>
        <w:snapToGrid w:val="0"/>
      </w:pPr>
    </w:p>
    <w:p w14:paraId="6F0DEC9C">
      <w:pPr>
        <w:pStyle w:val="77"/>
      </w:pPr>
    </w:p>
    <w:p w14:paraId="126ACAA8">
      <w:pPr>
        <w:pStyle w:val="77"/>
      </w:pPr>
    </w:p>
    <w:p w14:paraId="582975CA">
      <w:pPr>
        <w:pStyle w:val="77"/>
        <w:spacing w:line="240" w:lineRule="auto"/>
        <w:jc w:val="center"/>
        <w:rPr>
          <w:rFonts w:hint="eastAsia" w:eastAsia="宋体"/>
          <w:b/>
          <w:bCs/>
          <w:sz w:val="32"/>
          <w:szCs w:val="32"/>
          <w:lang w:eastAsia="zh-CN"/>
        </w:rPr>
      </w:pPr>
      <w:r>
        <w:rPr>
          <w:rFonts w:hint="eastAsia" w:ascii="宋体" w:hAnsi="宋体" w:cs="宋体"/>
          <w:b/>
          <w:bCs/>
          <w:sz w:val="36"/>
          <w:szCs w:val="36"/>
          <w:lang w:eastAsia="zh-CN"/>
        </w:rPr>
        <w:t>象山县东谷路（政实路~滨海大道）段道路工程桩基检测项目</w:t>
      </w:r>
    </w:p>
    <w:p w14:paraId="5910A02B">
      <w:pPr>
        <w:pStyle w:val="77"/>
      </w:pPr>
    </w:p>
    <w:p w14:paraId="5FED9981">
      <w:pPr>
        <w:widowControl w:val="0"/>
        <w:adjustRightInd w:val="0"/>
        <w:snapToGrid w:val="0"/>
      </w:pPr>
    </w:p>
    <w:p w14:paraId="5B25C64A">
      <w:pPr>
        <w:pStyle w:val="77"/>
      </w:pPr>
    </w:p>
    <w:p w14:paraId="733A75A5">
      <w:pPr>
        <w:widowControl w:val="0"/>
        <w:adjustRightInd w:val="0"/>
        <w:snapToGrid w:val="0"/>
        <w:jc w:val="center"/>
      </w:pPr>
      <w:r>
        <w:rPr>
          <w:rFonts w:hint="eastAsia" w:ascii="华文中宋" w:hAnsi="华文中宋" w:eastAsia="华文中宋"/>
          <w:b/>
          <w:bCs/>
          <w:spacing w:val="60"/>
          <w:sz w:val="72"/>
          <w:szCs w:val="72"/>
        </w:rPr>
        <w:t>招标文</w:t>
      </w:r>
      <w:r>
        <w:rPr>
          <w:rFonts w:hint="eastAsia" w:ascii="华文中宋" w:hAnsi="华文中宋" w:eastAsia="华文中宋"/>
          <w:b/>
          <w:bCs/>
          <w:sz w:val="72"/>
          <w:szCs w:val="72"/>
        </w:rPr>
        <w:t>件</w:t>
      </w:r>
    </w:p>
    <w:p w14:paraId="4C8A3542">
      <w:pPr>
        <w:widowControl w:val="0"/>
        <w:adjustRightInd w:val="0"/>
        <w:snapToGrid w:val="0"/>
      </w:pPr>
    </w:p>
    <w:p w14:paraId="574B4187">
      <w:pPr>
        <w:widowControl w:val="0"/>
        <w:adjustRightInd w:val="0"/>
        <w:snapToGrid w:val="0"/>
      </w:pPr>
    </w:p>
    <w:p w14:paraId="6C45267F">
      <w:pPr>
        <w:pStyle w:val="77"/>
      </w:pPr>
    </w:p>
    <w:p w14:paraId="044ABEC6">
      <w:pPr>
        <w:widowControl w:val="0"/>
        <w:adjustRightInd w:val="0"/>
        <w:snapToGrid w:val="0"/>
        <w:jc w:val="center"/>
      </w:pPr>
      <w:r>
        <w:rPr>
          <w:rFonts w:hint="eastAsia" w:ascii="宋体" w:hAnsi="宋体" w:cs="宋体"/>
          <w:b/>
          <w:sz w:val="44"/>
          <w:szCs w:val="44"/>
        </w:rPr>
        <w:t>（电子招投标）</w:t>
      </w:r>
    </w:p>
    <w:p w14:paraId="3D5A2400">
      <w:pPr>
        <w:widowControl w:val="0"/>
        <w:adjustRightInd w:val="0"/>
        <w:snapToGrid w:val="0"/>
      </w:pPr>
    </w:p>
    <w:p w14:paraId="4838C43D">
      <w:pPr>
        <w:pStyle w:val="77"/>
      </w:pPr>
    </w:p>
    <w:p w14:paraId="5D12278D">
      <w:pPr>
        <w:pStyle w:val="77"/>
      </w:pPr>
    </w:p>
    <w:p w14:paraId="74C687D1">
      <w:pPr>
        <w:snapToGrid w:val="0"/>
        <w:spacing w:line="360" w:lineRule="auto"/>
        <w:jc w:val="center"/>
        <w:rPr>
          <w:sz w:val="30"/>
          <w:szCs w:val="30"/>
        </w:rPr>
      </w:pPr>
      <w:r>
        <w:rPr>
          <w:sz w:val="30"/>
          <w:szCs w:val="30"/>
        </w:rPr>
        <w:t>项目编号：（</w:t>
      </w:r>
      <w:r>
        <w:rPr>
          <w:rFonts w:hint="eastAsia"/>
          <w:sz w:val="30"/>
          <w:szCs w:val="30"/>
          <w:lang w:eastAsia="zh-CN"/>
        </w:rPr>
        <w:t>KXZJ-XS2025-004</w:t>
      </w:r>
      <w:r>
        <w:rPr>
          <w:sz w:val="30"/>
          <w:szCs w:val="30"/>
        </w:rPr>
        <w:t>）</w:t>
      </w:r>
    </w:p>
    <w:p w14:paraId="3082F1CC">
      <w:pPr>
        <w:widowControl w:val="0"/>
        <w:adjustRightInd w:val="0"/>
        <w:snapToGrid w:val="0"/>
      </w:pPr>
    </w:p>
    <w:p w14:paraId="64A57403">
      <w:pPr>
        <w:widowControl w:val="0"/>
        <w:adjustRightInd w:val="0"/>
        <w:snapToGrid w:val="0"/>
      </w:pPr>
    </w:p>
    <w:p w14:paraId="3ADDB03B">
      <w:pPr>
        <w:widowControl w:val="0"/>
        <w:adjustRightInd w:val="0"/>
        <w:snapToGrid w:val="0"/>
      </w:pPr>
    </w:p>
    <w:p w14:paraId="61B323E7">
      <w:pPr>
        <w:widowControl w:val="0"/>
        <w:adjustRightInd w:val="0"/>
        <w:snapToGrid w:val="0"/>
      </w:pPr>
    </w:p>
    <w:p w14:paraId="74BCC964">
      <w:pPr>
        <w:widowControl w:val="0"/>
        <w:adjustRightInd w:val="0"/>
        <w:snapToGrid w:val="0"/>
      </w:pPr>
    </w:p>
    <w:p w14:paraId="4A5992D0">
      <w:pPr>
        <w:widowControl w:val="0"/>
        <w:adjustRightInd w:val="0"/>
        <w:snapToGrid w:val="0"/>
      </w:pPr>
    </w:p>
    <w:p w14:paraId="39C3A765">
      <w:pPr>
        <w:widowControl w:val="0"/>
        <w:adjustRightInd w:val="0"/>
        <w:snapToGrid w:val="0"/>
      </w:pPr>
    </w:p>
    <w:p w14:paraId="75BCD593">
      <w:pPr>
        <w:widowControl w:val="0"/>
        <w:adjustRightInd w:val="0"/>
        <w:snapToGrid w:val="0"/>
      </w:pPr>
    </w:p>
    <w:p w14:paraId="2B83CCD6">
      <w:pPr>
        <w:widowControl w:val="0"/>
        <w:adjustRightInd w:val="0"/>
        <w:snapToGrid w:val="0"/>
      </w:pPr>
    </w:p>
    <w:p w14:paraId="0E96C816">
      <w:pPr>
        <w:widowControl w:val="0"/>
        <w:adjustRightInd w:val="0"/>
        <w:snapToGrid w:val="0"/>
      </w:pPr>
    </w:p>
    <w:p w14:paraId="2EC9D5FB">
      <w:pPr>
        <w:widowControl w:val="0"/>
        <w:adjustRightInd w:val="0"/>
        <w:snapToGrid w:val="0"/>
      </w:pPr>
    </w:p>
    <w:p w14:paraId="41ADC111">
      <w:pPr>
        <w:widowControl w:val="0"/>
        <w:adjustRightInd w:val="0"/>
        <w:snapToGrid w:val="0"/>
      </w:pPr>
    </w:p>
    <w:p w14:paraId="51A7C082">
      <w:pPr>
        <w:pStyle w:val="77"/>
      </w:pPr>
    </w:p>
    <w:p w14:paraId="76CFFE1B">
      <w:pPr>
        <w:widowControl w:val="0"/>
        <w:adjustRightInd w:val="0"/>
        <w:snapToGrid w:val="0"/>
      </w:pPr>
    </w:p>
    <w:p w14:paraId="5FC4812E">
      <w:pPr>
        <w:widowControl w:val="0"/>
        <w:adjustRightInd w:val="0"/>
        <w:snapToGrid w:val="0"/>
      </w:pPr>
    </w:p>
    <w:p w14:paraId="6709FE72">
      <w:pPr>
        <w:widowControl w:val="0"/>
        <w:adjustRightInd w:val="0"/>
        <w:snapToGrid w:val="0"/>
      </w:pPr>
    </w:p>
    <w:p w14:paraId="1AEE16CD">
      <w:pPr>
        <w:widowControl w:val="0"/>
        <w:adjustRightInd w:val="0"/>
        <w:snapToGrid w:val="0"/>
      </w:pPr>
    </w:p>
    <w:p w14:paraId="4DD79E84">
      <w:pPr>
        <w:widowControl w:val="0"/>
        <w:adjustRightInd w:val="0"/>
        <w:snapToGrid w:val="0"/>
      </w:pPr>
    </w:p>
    <w:tbl>
      <w:tblPr>
        <w:tblStyle w:val="60"/>
        <w:tblW w:w="0" w:type="auto"/>
        <w:jc w:val="center"/>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Layout w:type="fixed"/>
        <w:tblCellMar>
          <w:top w:w="0" w:type="dxa"/>
          <w:left w:w="108" w:type="dxa"/>
          <w:bottom w:w="0" w:type="dxa"/>
          <w:right w:w="108" w:type="dxa"/>
        </w:tblCellMar>
      </w:tblPr>
      <w:tblGrid>
        <w:gridCol w:w="2170"/>
        <w:gridCol w:w="4941"/>
      </w:tblGrid>
      <w:tr w14:paraId="645153F2">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08" w:type="dxa"/>
            <w:bottom w:w="0" w:type="dxa"/>
            <w:right w:w="108" w:type="dxa"/>
          </w:tblCellMar>
        </w:tblPrEx>
        <w:trPr>
          <w:trHeight w:val="680" w:hRule="atLeast"/>
          <w:jc w:val="center"/>
        </w:trPr>
        <w:tc>
          <w:tcPr>
            <w:tcW w:w="2170" w:type="dxa"/>
            <w:vAlign w:val="center"/>
          </w:tcPr>
          <w:p w14:paraId="33203253">
            <w:pPr>
              <w:widowControl w:val="0"/>
              <w:adjustRightInd w:val="0"/>
              <w:snapToGrid w:val="0"/>
              <w:ind w:firstLine="562"/>
              <w:jc w:val="right"/>
              <w:rPr>
                <w:rFonts w:hAnsi="宋体"/>
                <w:b/>
                <w:sz w:val="28"/>
                <w:szCs w:val="24"/>
              </w:rPr>
            </w:pPr>
            <w:r>
              <w:rPr>
                <w:rFonts w:hint="eastAsia" w:hAnsi="宋体"/>
                <w:b/>
                <w:sz w:val="28"/>
                <w:szCs w:val="24"/>
              </w:rPr>
              <w:t>采购人：</w:t>
            </w:r>
          </w:p>
        </w:tc>
        <w:tc>
          <w:tcPr>
            <w:tcW w:w="4941" w:type="dxa"/>
            <w:vAlign w:val="center"/>
          </w:tcPr>
          <w:p w14:paraId="79982762">
            <w:pPr>
              <w:widowControl w:val="0"/>
              <w:adjustRightInd w:val="0"/>
              <w:snapToGrid w:val="0"/>
              <w:ind w:firstLine="562"/>
              <w:rPr>
                <w:rFonts w:hint="eastAsia" w:hAnsi="宋体" w:eastAsia="宋体"/>
                <w:b/>
                <w:sz w:val="28"/>
                <w:szCs w:val="24"/>
                <w:lang w:eastAsia="zh-CN"/>
              </w:rPr>
            </w:pPr>
            <w:r>
              <w:rPr>
                <w:rFonts w:hint="eastAsia" w:hAnsi="宋体"/>
                <w:b/>
                <w:sz w:val="28"/>
                <w:szCs w:val="24"/>
                <w:lang w:eastAsia="zh-CN"/>
              </w:rPr>
              <w:t>象山铁路投资有限公司</w:t>
            </w:r>
          </w:p>
        </w:tc>
      </w:tr>
      <w:tr w14:paraId="61B24B11">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08" w:type="dxa"/>
            <w:bottom w:w="0" w:type="dxa"/>
            <w:right w:w="108" w:type="dxa"/>
          </w:tblCellMar>
        </w:tblPrEx>
        <w:trPr>
          <w:trHeight w:val="680" w:hRule="atLeast"/>
          <w:jc w:val="center"/>
        </w:trPr>
        <w:tc>
          <w:tcPr>
            <w:tcW w:w="2170" w:type="dxa"/>
            <w:vAlign w:val="center"/>
          </w:tcPr>
          <w:p w14:paraId="73C186E5">
            <w:pPr>
              <w:widowControl w:val="0"/>
              <w:adjustRightInd w:val="0"/>
              <w:snapToGrid w:val="0"/>
              <w:rPr>
                <w:b/>
                <w:sz w:val="28"/>
                <w:szCs w:val="24"/>
              </w:rPr>
            </w:pPr>
            <w:r>
              <w:rPr>
                <w:rFonts w:hint="eastAsia" w:hAnsi="宋体"/>
                <w:b/>
                <w:sz w:val="28"/>
                <w:szCs w:val="24"/>
              </w:rPr>
              <w:t>采购代理</w:t>
            </w:r>
            <w:r>
              <w:rPr>
                <w:rFonts w:hAnsi="宋体"/>
                <w:b/>
                <w:sz w:val="28"/>
                <w:szCs w:val="24"/>
              </w:rPr>
              <w:t>机构：</w:t>
            </w:r>
          </w:p>
        </w:tc>
        <w:tc>
          <w:tcPr>
            <w:tcW w:w="4941" w:type="dxa"/>
            <w:vAlign w:val="center"/>
          </w:tcPr>
          <w:p w14:paraId="57CFCA19">
            <w:pPr>
              <w:widowControl w:val="0"/>
              <w:adjustRightInd w:val="0"/>
              <w:snapToGrid w:val="0"/>
              <w:ind w:firstLine="562"/>
              <w:rPr>
                <w:rFonts w:hint="eastAsia" w:eastAsia="宋体"/>
                <w:b/>
                <w:sz w:val="28"/>
                <w:szCs w:val="24"/>
                <w:lang w:eastAsia="zh-CN"/>
              </w:rPr>
            </w:pPr>
            <w:r>
              <w:rPr>
                <w:rFonts w:hint="eastAsia" w:hAnsi="宋体"/>
                <w:b/>
                <w:sz w:val="28"/>
                <w:szCs w:val="24"/>
                <w:lang w:eastAsia="zh-CN"/>
              </w:rPr>
              <w:t>浙江凯翔工程咨询管理有限公司</w:t>
            </w:r>
          </w:p>
        </w:tc>
      </w:tr>
      <w:tr w14:paraId="659E9F9C">
        <w:tblPrEx>
          <w:tblBorders>
            <w:top w:val="single" w:color="F2F2F2" w:sz="4" w:space="0"/>
            <w:left w:val="single" w:color="F2F2F2" w:sz="4" w:space="0"/>
            <w:bottom w:val="single" w:color="F2F2F2" w:sz="4" w:space="0"/>
            <w:right w:val="single" w:color="F2F2F2" w:sz="4" w:space="0"/>
            <w:insideH w:val="single" w:color="F2F2F2" w:sz="4" w:space="0"/>
            <w:insideV w:val="single" w:color="F2F2F2" w:sz="4" w:space="0"/>
          </w:tblBorders>
          <w:tblCellMar>
            <w:top w:w="0" w:type="dxa"/>
            <w:left w:w="108" w:type="dxa"/>
            <w:bottom w:w="0" w:type="dxa"/>
            <w:right w:w="108" w:type="dxa"/>
          </w:tblCellMar>
        </w:tblPrEx>
        <w:trPr>
          <w:trHeight w:val="680" w:hRule="atLeast"/>
          <w:jc w:val="center"/>
        </w:trPr>
        <w:tc>
          <w:tcPr>
            <w:tcW w:w="7111" w:type="dxa"/>
            <w:gridSpan w:val="2"/>
            <w:vAlign w:val="center"/>
          </w:tcPr>
          <w:p w14:paraId="0411950A">
            <w:pPr>
              <w:widowControl w:val="0"/>
              <w:adjustRightInd w:val="0"/>
              <w:snapToGrid w:val="0"/>
              <w:ind w:firstLine="562"/>
              <w:jc w:val="center"/>
              <w:rPr>
                <w:b/>
                <w:sz w:val="28"/>
                <w:szCs w:val="24"/>
              </w:rPr>
            </w:pPr>
            <w:r>
              <w:rPr>
                <w:b/>
                <w:sz w:val="28"/>
                <w:szCs w:val="24"/>
              </w:rPr>
              <w:t>202</w:t>
            </w:r>
            <w:r>
              <w:rPr>
                <w:rFonts w:hint="eastAsia"/>
                <w:b/>
                <w:sz w:val="28"/>
                <w:szCs w:val="24"/>
                <w:lang w:val="en-US" w:eastAsia="zh-CN"/>
              </w:rPr>
              <w:t>5</w:t>
            </w:r>
            <w:r>
              <w:rPr>
                <w:rFonts w:hAnsi="宋体"/>
                <w:b/>
                <w:sz w:val="28"/>
                <w:szCs w:val="24"/>
              </w:rPr>
              <w:t>年</w:t>
            </w:r>
            <w:r>
              <w:rPr>
                <w:rFonts w:hint="eastAsia"/>
                <w:b/>
                <w:sz w:val="28"/>
                <w:szCs w:val="24"/>
                <w:lang w:val="en-US" w:eastAsia="zh-CN"/>
              </w:rPr>
              <w:t>2</w:t>
            </w:r>
            <w:r>
              <w:rPr>
                <w:rFonts w:hAnsi="宋体"/>
                <w:b/>
                <w:sz w:val="28"/>
                <w:szCs w:val="24"/>
              </w:rPr>
              <w:t>月</w:t>
            </w:r>
            <w:r>
              <w:rPr>
                <w:rFonts w:hint="eastAsia" w:hAnsi="宋体"/>
                <w:b/>
                <w:sz w:val="28"/>
                <w:szCs w:val="24"/>
              </w:rPr>
              <w:t xml:space="preserve">  </w:t>
            </w:r>
          </w:p>
        </w:tc>
      </w:tr>
    </w:tbl>
    <w:p w14:paraId="4E2381DF">
      <w:pPr>
        <w:pStyle w:val="77"/>
      </w:pPr>
    </w:p>
    <w:p w14:paraId="4EC373E0">
      <w:pPr>
        <w:pStyle w:val="77"/>
      </w:pPr>
    </w:p>
    <w:p w14:paraId="07639984">
      <w:pPr>
        <w:widowControl w:val="0"/>
        <w:adjustRightInd w:val="0"/>
        <w:snapToGrid w:val="0"/>
      </w:pPr>
    </w:p>
    <w:p w14:paraId="6AF4647E">
      <w:pPr>
        <w:widowControl w:val="0"/>
        <w:adjustRightInd w:val="0"/>
        <w:snapToGrid w:val="0"/>
        <w:sectPr>
          <w:type w:val="oddPage"/>
          <w:pgSz w:w="11906" w:h="16838"/>
          <w:pgMar w:top="1440" w:right="1304" w:bottom="1440" w:left="1134" w:header="851" w:footer="992" w:gutter="0"/>
          <w:pgBorders>
            <w:top w:val="none" w:sz="0" w:space="0"/>
            <w:left w:val="none" w:sz="0" w:space="0"/>
            <w:bottom w:val="none" w:sz="0" w:space="0"/>
            <w:right w:val="none" w:sz="0" w:space="0"/>
          </w:pgBorders>
          <w:cols w:space="720" w:num="1"/>
          <w:docGrid w:type="lines" w:linePitch="312" w:charSpace="0"/>
        </w:sectPr>
      </w:pPr>
    </w:p>
    <w:p w14:paraId="1ABC5BDE">
      <w:pPr>
        <w:widowControl w:val="0"/>
        <w:adjustRightInd w:val="0"/>
        <w:snapToGrid w:val="0"/>
        <w:spacing w:before="156" w:beforeLines="50" w:after="156" w:afterLines="50" w:line="300" w:lineRule="auto"/>
        <w:ind w:firstLine="881"/>
        <w:jc w:val="center"/>
        <w:rPr>
          <w:rFonts w:ascii="华文中宋" w:hAnsi="华文中宋" w:eastAsia="华文中宋"/>
          <w:b/>
          <w:bCs/>
          <w:sz w:val="44"/>
          <w:szCs w:val="30"/>
        </w:rPr>
      </w:pPr>
      <w:r>
        <w:rPr>
          <w:rFonts w:ascii="华文中宋" w:hAnsi="华文中宋" w:eastAsia="华文中宋"/>
          <w:b/>
          <w:bCs/>
          <w:sz w:val="44"/>
          <w:szCs w:val="30"/>
        </w:rPr>
        <w:t>目 录</w:t>
      </w:r>
    </w:p>
    <w:p w14:paraId="114C3C91">
      <w:pPr>
        <w:pStyle w:val="44"/>
        <w:tabs>
          <w:tab w:val="right" w:leader="dot" w:pos="9468"/>
        </w:tabs>
      </w:pPr>
      <w:r>
        <w:rPr>
          <w:b/>
          <w:bCs/>
          <w:sz w:val="44"/>
          <w:szCs w:val="30"/>
        </w:rPr>
        <w:fldChar w:fldCharType="begin"/>
      </w:r>
      <w:r>
        <w:rPr>
          <w:b/>
          <w:bCs/>
          <w:sz w:val="44"/>
          <w:szCs w:val="30"/>
        </w:rPr>
        <w:instrText xml:space="preserve"> TOC \o "1-4" \h \z \u </w:instrText>
      </w:r>
      <w:r>
        <w:rPr>
          <w:b/>
          <w:bCs/>
          <w:sz w:val="44"/>
          <w:szCs w:val="30"/>
        </w:rPr>
        <w:fldChar w:fldCharType="separate"/>
      </w:r>
      <w:r>
        <w:fldChar w:fldCharType="begin"/>
      </w:r>
      <w:r>
        <w:instrText xml:space="preserve"> HYPERLINK \l "_Toc16991" </w:instrText>
      </w:r>
      <w:r>
        <w:fldChar w:fldCharType="separate"/>
      </w:r>
      <w:r>
        <w:rPr>
          <w:rFonts w:hint="eastAsia"/>
        </w:rPr>
        <w:t>第一部分 招标公告</w:t>
      </w:r>
      <w:r>
        <w:tab/>
      </w:r>
      <w:r>
        <w:fldChar w:fldCharType="begin"/>
      </w:r>
      <w:r>
        <w:instrText xml:space="preserve"> PAGEREF _Toc16991 \h </w:instrText>
      </w:r>
      <w:r>
        <w:fldChar w:fldCharType="separate"/>
      </w:r>
      <w:r>
        <w:t>1</w:t>
      </w:r>
      <w:r>
        <w:fldChar w:fldCharType="end"/>
      </w:r>
      <w:r>
        <w:fldChar w:fldCharType="end"/>
      </w:r>
    </w:p>
    <w:p w14:paraId="264CD56F">
      <w:pPr>
        <w:pStyle w:val="44"/>
        <w:tabs>
          <w:tab w:val="right" w:leader="dot" w:pos="9468"/>
        </w:tabs>
      </w:pPr>
      <w:r>
        <w:fldChar w:fldCharType="begin"/>
      </w:r>
      <w:r>
        <w:instrText xml:space="preserve"> HYPERLINK \l "_Toc4250" </w:instrText>
      </w:r>
      <w:r>
        <w:fldChar w:fldCharType="separate"/>
      </w:r>
      <w:r>
        <w:t>第二</w:t>
      </w:r>
      <w:r>
        <w:rPr>
          <w:rFonts w:hint="eastAsia"/>
        </w:rPr>
        <w:t>部分</w:t>
      </w:r>
      <w:r>
        <w:t xml:space="preserve"> 投标人须知</w:t>
      </w:r>
      <w:r>
        <w:tab/>
      </w:r>
      <w:r>
        <w:fldChar w:fldCharType="begin"/>
      </w:r>
      <w:r>
        <w:instrText xml:space="preserve"> PAGEREF _Toc4250 \h </w:instrText>
      </w:r>
      <w:r>
        <w:fldChar w:fldCharType="separate"/>
      </w:r>
      <w:r>
        <w:t>5</w:t>
      </w:r>
      <w:r>
        <w:fldChar w:fldCharType="end"/>
      </w:r>
      <w:r>
        <w:fldChar w:fldCharType="end"/>
      </w:r>
    </w:p>
    <w:p w14:paraId="09A6B467">
      <w:pPr>
        <w:pStyle w:val="44"/>
        <w:tabs>
          <w:tab w:val="right" w:leader="dot" w:pos="9468"/>
        </w:tabs>
      </w:pPr>
      <w:r>
        <w:fldChar w:fldCharType="begin"/>
      </w:r>
      <w:r>
        <w:instrText xml:space="preserve"> HYPERLINK \l "_Toc5782" </w:instrText>
      </w:r>
      <w:r>
        <w:fldChar w:fldCharType="separate"/>
      </w:r>
      <w:r>
        <w:t>第三</w:t>
      </w:r>
      <w:r>
        <w:rPr>
          <w:rFonts w:hint="eastAsia"/>
        </w:rPr>
        <w:t>部分 采购需求</w:t>
      </w:r>
      <w:r>
        <w:tab/>
      </w:r>
      <w:r>
        <w:fldChar w:fldCharType="begin"/>
      </w:r>
      <w:r>
        <w:instrText xml:space="preserve"> PAGEREF _Toc5782 \h </w:instrText>
      </w:r>
      <w:r>
        <w:fldChar w:fldCharType="separate"/>
      </w:r>
      <w:r>
        <w:t>18</w:t>
      </w:r>
      <w:r>
        <w:fldChar w:fldCharType="end"/>
      </w:r>
      <w:r>
        <w:fldChar w:fldCharType="end"/>
      </w:r>
    </w:p>
    <w:p w14:paraId="2D200915">
      <w:pPr>
        <w:pStyle w:val="44"/>
        <w:tabs>
          <w:tab w:val="right" w:leader="dot" w:pos="9468"/>
        </w:tabs>
      </w:pPr>
      <w:r>
        <w:fldChar w:fldCharType="begin"/>
      </w:r>
      <w:r>
        <w:instrText xml:space="preserve"> HYPERLINK \l "_Toc23245" </w:instrText>
      </w:r>
      <w:r>
        <w:fldChar w:fldCharType="separate"/>
      </w:r>
      <w:r>
        <w:t>第四</w:t>
      </w:r>
      <w:r>
        <w:rPr>
          <w:rFonts w:hint="eastAsia"/>
        </w:rPr>
        <w:t>部分</w:t>
      </w:r>
      <w:r>
        <w:t xml:space="preserve"> </w:t>
      </w:r>
      <w:r>
        <w:rPr>
          <w:rFonts w:hint="eastAsia"/>
        </w:rPr>
        <w:t>评标办法</w:t>
      </w:r>
      <w:r>
        <w:tab/>
      </w:r>
      <w:r>
        <w:fldChar w:fldCharType="begin"/>
      </w:r>
      <w:r>
        <w:instrText xml:space="preserve"> PAGEREF _Toc23245 \h </w:instrText>
      </w:r>
      <w:r>
        <w:fldChar w:fldCharType="separate"/>
      </w:r>
      <w:r>
        <w:t>22</w:t>
      </w:r>
      <w:r>
        <w:fldChar w:fldCharType="end"/>
      </w:r>
      <w:r>
        <w:fldChar w:fldCharType="end"/>
      </w:r>
    </w:p>
    <w:p w14:paraId="7F549F4C">
      <w:pPr>
        <w:pStyle w:val="44"/>
        <w:tabs>
          <w:tab w:val="right" w:leader="dot" w:pos="9468"/>
        </w:tabs>
      </w:pPr>
      <w:r>
        <w:fldChar w:fldCharType="begin"/>
      </w:r>
      <w:r>
        <w:instrText xml:space="preserve"> HYPERLINK \l "_Toc21270" </w:instrText>
      </w:r>
      <w:r>
        <w:fldChar w:fldCharType="separate"/>
      </w:r>
      <w:r>
        <w:rPr>
          <w:rFonts w:hint="eastAsia"/>
        </w:rPr>
        <w:t>第五部分 拟签订的合同文本</w:t>
      </w:r>
      <w:r>
        <w:tab/>
      </w:r>
      <w:r>
        <w:fldChar w:fldCharType="begin"/>
      </w:r>
      <w:r>
        <w:instrText xml:space="preserve"> PAGEREF _Toc21270 \h </w:instrText>
      </w:r>
      <w:r>
        <w:fldChar w:fldCharType="separate"/>
      </w:r>
      <w:r>
        <w:t>28</w:t>
      </w:r>
      <w:r>
        <w:fldChar w:fldCharType="end"/>
      </w:r>
      <w:r>
        <w:fldChar w:fldCharType="end"/>
      </w:r>
    </w:p>
    <w:p w14:paraId="3679B09F">
      <w:pPr>
        <w:pStyle w:val="44"/>
        <w:tabs>
          <w:tab w:val="right" w:leader="dot" w:pos="9468"/>
        </w:tabs>
      </w:pPr>
      <w:r>
        <w:fldChar w:fldCharType="begin"/>
      </w:r>
      <w:r>
        <w:instrText xml:space="preserve"> HYPERLINK \l "_Toc1311" </w:instrText>
      </w:r>
      <w:r>
        <w:fldChar w:fldCharType="separate"/>
      </w:r>
      <w:r>
        <w:rPr>
          <w:rFonts w:hint="eastAsia"/>
        </w:rPr>
        <w:t>第六部分 应提交的有关格式范例</w:t>
      </w:r>
      <w:r>
        <w:tab/>
      </w:r>
      <w:r>
        <w:fldChar w:fldCharType="begin"/>
      </w:r>
      <w:r>
        <w:instrText xml:space="preserve"> PAGEREF _Toc1311 \h </w:instrText>
      </w:r>
      <w:r>
        <w:fldChar w:fldCharType="separate"/>
      </w:r>
      <w:r>
        <w:t>34</w:t>
      </w:r>
      <w:r>
        <w:fldChar w:fldCharType="end"/>
      </w:r>
      <w:r>
        <w:fldChar w:fldCharType="end"/>
      </w:r>
    </w:p>
    <w:p w14:paraId="7C4F0754">
      <w:pPr>
        <w:widowControl w:val="0"/>
        <w:adjustRightInd w:val="0"/>
        <w:snapToGrid w:val="0"/>
      </w:pPr>
      <w:r>
        <w:fldChar w:fldCharType="end"/>
      </w:r>
    </w:p>
    <w:p w14:paraId="783086D7">
      <w:pPr>
        <w:widowControl w:val="0"/>
        <w:adjustRightInd w:val="0"/>
        <w:snapToGrid w:val="0"/>
      </w:pPr>
    </w:p>
    <w:p w14:paraId="6334F47D">
      <w:pPr>
        <w:pStyle w:val="77"/>
      </w:pPr>
    </w:p>
    <w:p w14:paraId="64DCE771">
      <w:pPr>
        <w:pStyle w:val="77"/>
      </w:pPr>
    </w:p>
    <w:p w14:paraId="4833AF33">
      <w:pPr>
        <w:widowControl w:val="0"/>
        <w:adjustRightInd w:val="0"/>
        <w:snapToGrid w:val="0"/>
        <w:jc w:val="left"/>
        <w:rPr>
          <w:snapToGrid w:val="0"/>
          <w:kern w:val="0"/>
        </w:rPr>
      </w:pPr>
    </w:p>
    <w:p w14:paraId="5DCB8DDB">
      <w:pPr>
        <w:widowControl w:val="0"/>
        <w:adjustRightInd w:val="0"/>
        <w:snapToGrid w:val="0"/>
        <w:jc w:val="left"/>
        <w:rPr>
          <w:snapToGrid w:val="0"/>
          <w:kern w:val="0"/>
        </w:rPr>
        <w:sectPr>
          <w:footerReference r:id="rId7" w:type="first"/>
          <w:footerReference r:id="rId5" w:type="default"/>
          <w:footerReference r:id="rId6" w:type="even"/>
          <w:type w:val="oddPage"/>
          <w:pgSz w:w="11906" w:h="16838"/>
          <w:pgMar w:top="1440" w:right="1304" w:bottom="1440" w:left="1134" w:header="851" w:footer="992" w:gutter="0"/>
          <w:pgBorders>
            <w:top w:val="none" w:sz="0" w:space="0"/>
            <w:left w:val="none" w:sz="0" w:space="0"/>
            <w:bottom w:val="none" w:sz="0" w:space="0"/>
            <w:right w:val="none" w:sz="0" w:space="0"/>
          </w:pgBorders>
          <w:pgNumType w:fmt="lowerRoman" w:start="1"/>
          <w:cols w:space="720" w:num="1"/>
          <w:docGrid w:type="lines" w:linePitch="312" w:charSpace="0"/>
        </w:sectPr>
      </w:pPr>
    </w:p>
    <w:p w14:paraId="72764694">
      <w:pPr>
        <w:pStyle w:val="2"/>
        <w:keepNext w:val="0"/>
        <w:keepLines w:val="0"/>
        <w:adjustRightInd w:val="0"/>
        <w:snapToGrid w:val="0"/>
        <w:ind w:firstLine="721"/>
      </w:pPr>
      <w:bookmarkStart w:id="0" w:name="_Toc16991"/>
      <w:r>
        <w:rPr>
          <w:rFonts w:hint="eastAsia"/>
        </w:rPr>
        <w:t>第一部分 招标公告</w:t>
      </w:r>
      <w:bookmarkEnd w:id="0"/>
    </w:p>
    <w:p w14:paraId="490E29F4">
      <w:pPr>
        <w:pStyle w:val="77"/>
      </w:pPr>
    </w:p>
    <w:tbl>
      <w:tblPr>
        <w:tblStyle w:val="61"/>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458"/>
      </w:tblGrid>
      <w:tr w14:paraId="11688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34" w:hRule="atLeast"/>
        </w:trPr>
        <w:tc>
          <w:tcPr>
            <w:tcW w:w="9458" w:type="dxa"/>
            <w:vAlign w:val="center"/>
          </w:tcPr>
          <w:p w14:paraId="1AF202FB">
            <w:pPr>
              <w:widowControl w:val="0"/>
              <w:adjustRightInd w:val="0"/>
              <w:snapToGrid w:val="0"/>
              <w:spacing w:line="300" w:lineRule="auto"/>
              <w:rPr>
                <w:rFonts w:hAnsi="宋体"/>
                <w:sz w:val="24"/>
              </w:rPr>
            </w:pPr>
            <w:r>
              <w:rPr>
                <w:rFonts w:hint="eastAsia" w:hAnsi="宋体"/>
                <w:sz w:val="24"/>
              </w:rPr>
              <w:t>项目概况</w:t>
            </w:r>
          </w:p>
          <w:p w14:paraId="083C5C0F">
            <w:pPr>
              <w:widowControl w:val="0"/>
              <w:adjustRightInd w:val="0"/>
              <w:snapToGrid w:val="0"/>
              <w:spacing w:line="300" w:lineRule="auto"/>
              <w:ind w:firstLine="480" w:firstLineChars="200"/>
            </w:pPr>
            <w:r>
              <w:rPr>
                <w:iCs/>
                <w:sz w:val="24"/>
                <w:u w:val="single"/>
              </w:rPr>
              <w:t xml:space="preserve"> </w:t>
            </w:r>
            <w:r>
              <w:rPr>
                <w:rFonts w:hint="eastAsia" w:hAnsi="宋体"/>
                <w:sz w:val="24"/>
                <w:u w:val="single"/>
                <w:lang w:eastAsia="zh-CN"/>
              </w:rPr>
              <w:t>象山县东谷路（政实路~滨海大道）段道路工程桩基检测项目</w:t>
            </w:r>
            <w:r>
              <w:rPr>
                <w:rFonts w:hint="eastAsia" w:hAnsi="宋体"/>
                <w:sz w:val="24"/>
                <w:u w:val="single"/>
              </w:rPr>
              <w:t xml:space="preserve"> </w:t>
            </w:r>
            <w:r>
              <w:rPr>
                <w:rFonts w:hint="eastAsia" w:hAnsi="宋体"/>
                <w:sz w:val="24"/>
              </w:rPr>
              <w:t>招标项目的潜在投标人应在政采云平台（https://www.zcygov.cn/）获取（下载）招标文件，并于</w:t>
            </w:r>
            <w:r>
              <w:rPr>
                <w:rFonts w:hint="eastAsia" w:hAnsi="宋体"/>
                <w:color w:val="FF0000"/>
                <w:sz w:val="24"/>
                <w:u w:val="single"/>
              </w:rPr>
              <w:t xml:space="preserve"> </w:t>
            </w:r>
            <w:r>
              <w:rPr>
                <w:rFonts w:hint="eastAsia" w:hAnsi="宋体"/>
                <w:color w:val="FF0000"/>
                <w:sz w:val="24"/>
                <w:u w:val="single"/>
                <w:lang w:eastAsia="zh-CN"/>
              </w:rPr>
              <w:t>2025</w:t>
            </w:r>
            <w:r>
              <w:rPr>
                <w:rFonts w:hint="eastAsia" w:hAnsi="宋体"/>
                <w:color w:val="FF0000"/>
                <w:sz w:val="24"/>
                <w:u w:val="single"/>
              </w:rPr>
              <w:t>年</w:t>
            </w:r>
            <w:r>
              <w:rPr>
                <w:rFonts w:hint="eastAsia" w:hAnsi="宋体"/>
                <w:color w:val="FF0000"/>
                <w:sz w:val="24"/>
                <w:u w:val="single"/>
                <w:lang w:val="en-US" w:eastAsia="zh-CN"/>
              </w:rPr>
              <w:t xml:space="preserve"> 3 </w:t>
            </w:r>
            <w:r>
              <w:rPr>
                <w:rFonts w:hint="eastAsia" w:hAnsi="宋体"/>
                <w:color w:val="FF0000"/>
                <w:sz w:val="24"/>
                <w:u w:val="single"/>
              </w:rPr>
              <w:t>月</w:t>
            </w:r>
            <w:r>
              <w:rPr>
                <w:rFonts w:hint="eastAsia" w:hAnsi="宋体"/>
                <w:color w:val="FF0000"/>
                <w:sz w:val="24"/>
                <w:u w:val="single"/>
                <w:lang w:val="en-US" w:eastAsia="zh-CN"/>
              </w:rPr>
              <w:t xml:space="preserve"> 6</w:t>
            </w:r>
            <w:r>
              <w:rPr>
                <w:rFonts w:hint="eastAsia" w:hAnsi="宋体"/>
                <w:color w:val="FF0000"/>
                <w:sz w:val="24"/>
                <w:u w:val="single"/>
              </w:rPr>
              <w:t>日</w:t>
            </w:r>
            <w:r>
              <w:rPr>
                <w:rFonts w:hint="eastAsia" w:hAnsi="宋体"/>
                <w:color w:val="FF0000"/>
                <w:sz w:val="24"/>
                <w:u w:val="single"/>
                <w:lang w:val="en-US" w:eastAsia="zh-CN"/>
              </w:rPr>
              <w:t xml:space="preserve"> 14</w:t>
            </w:r>
            <w:r>
              <w:rPr>
                <w:rFonts w:hint="eastAsia" w:hAnsi="宋体"/>
                <w:color w:val="FF0000"/>
                <w:sz w:val="24"/>
                <w:u w:val="single"/>
              </w:rPr>
              <w:t>点00分</w:t>
            </w:r>
            <w:r>
              <w:rPr>
                <w:rFonts w:hAnsi="宋体"/>
                <w:color w:val="FF0000"/>
                <w:sz w:val="24"/>
                <w:u w:val="single"/>
              </w:rPr>
              <w:t xml:space="preserve"> </w:t>
            </w:r>
            <w:r>
              <w:rPr>
                <w:rFonts w:hint="eastAsia" w:hAnsi="宋体"/>
                <w:sz w:val="24"/>
              </w:rPr>
              <w:t>（北京时间）前递交（上传）投标文件。</w:t>
            </w:r>
          </w:p>
        </w:tc>
      </w:tr>
    </w:tbl>
    <w:p w14:paraId="50720A7B">
      <w:pPr>
        <w:pStyle w:val="77"/>
      </w:pPr>
    </w:p>
    <w:p w14:paraId="207320A0">
      <w:pPr>
        <w:widowControl w:val="0"/>
        <w:adjustRightInd w:val="0"/>
        <w:snapToGrid w:val="0"/>
        <w:spacing w:before="156" w:beforeLines="50" w:after="156" w:afterLines="50" w:line="300" w:lineRule="auto"/>
        <w:ind w:firstLine="482" w:firstLineChars="160"/>
        <w:rPr>
          <w:rFonts w:ascii="华文中宋" w:hAnsi="华文中宋" w:eastAsia="华文中宋"/>
          <w:b/>
          <w:bCs/>
          <w:sz w:val="30"/>
          <w:szCs w:val="30"/>
        </w:rPr>
      </w:pPr>
      <w:r>
        <w:rPr>
          <w:rFonts w:hint="eastAsia" w:ascii="华文中宋" w:hAnsi="华文中宋" w:eastAsia="华文中宋"/>
          <w:b/>
          <w:bCs/>
          <w:sz w:val="30"/>
          <w:szCs w:val="30"/>
        </w:rPr>
        <w:t>一、项目基本情况</w:t>
      </w:r>
    </w:p>
    <w:p w14:paraId="0734B5B8">
      <w:pPr>
        <w:widowControl w:val="0"/>
        <w:adjustRightInd w:val="0"/>
        <w:snapToGrid w:val="0"/>
        <w:spacing w:line="300" w:lineRule="auto"/>
        <w:ind w:firstLine="482" w:firstLineChars="200"/>
        <w:rPr>
          <w:rFonts w:hint="eastAsia" w:hAnsi="宋体" w:eastAsia="宋体"/>
          <w:sz w:val="24"/>
          <w:lang w:eastAsia="zh-CN"/>
        </w:rPr>
      </w:pPr>
      <w:bookmarkStart w:id="1" w:name="_Toc301522261"/>
      <w:bookmarkStart w:id="2" w:name="_Toc299609448"/>
      <w:bookmarkStart w:id="3" w:name="_Toc296017322"/>
      <w:r>
        <w:rPr>
          <w:rFonts w:hint="eastAsia" w:hAnsi="宋体"/>
          <w:b/>
          <w:bCs/>
          <w:sz w:val="24"/>
        </w:rPr>
        <w:t>项目编号：</w:t>
      </w:r>
      <w:r>
        <w:rPr>
          <w:rFonts w:hint="eastAsia" w:hAnsi="宋体"/>
          <w:sz w:val="24"/>
          <w:lang w:eastAsia="zh-CN"/>
        </w:rPr>
        <w:t>KXZJ-XS2025-004</w:t>
      </w:r>
    </w:p>
    <w:p w14:paraId="6F633EB5">
      <w:pPr>
        <w:widowControl w:val="0"/>
        <w:adjustRightInd w:val="0"/>
        <w:snapToGrid w:val="0"/>
        <w:spacing w:line="300" w:lineRule="auto"/>
        <w:ind w:firstLine="482" w:firstLineChars="200"/>
        <w:rPr>
          <w:rFonts w:hint="eastAsia" w:hAnsi="宋体" w:eastAsia="宋体"/>
          <w:sz w:val="24"/>
          <w:lang w:eastAsia="zh-CN"/>
        </w:rPr>
      </w:pPr>
      <w:r>
        <w:rPr>
          <w:rFonts w:hint="eastAsia" w:hAnsi="宋体"/>
          <w:b/>
          <w:bCs/>
          <w:sz w:val="24"/>
        </w:rPr>
        <w:t>项目名称：</w:t>
      </w:r>
      <w:r>
        <w:rPr>
          <w:rFonts w:hint="eastAsia" w:hAnsi="宋体"/>
          <w:sz w:val="24"/>
          <w:lang w:eastAsia="zh-CN"/>
        </w:rPr>
        <w:t>象山县东谷路（政实路~滨海大道）段道路工程桩基检测项目</w:t>
      </w:r>
    </w:p>
    <w:p w14:paraId="19C072EB">
      <w:pPr>
        <w:widowControl w:val="0"/>
        <w:adjustRightInd w:val="0"/>
        <w:snapToGrid w:val="0"/>
        <w:spacing w:line="300" w:lineRule="auto"/>
        <w:ind w:firstLine="482" w:firstLineChars="200"/>
        <w:rPr>
          <w:rFonts w:hAnsi="宋体"/>
          <w:sz w:val="24"/>
        </w:rPr>
      </w:pPr>
      <w:r>
        <w:rPr>
          <w:rFonts w:hint="eastAsia" w:hAnsi="宋体"/>
          <w:b/>
          <w:bCs/>
          <w:sz w:val="24"/>
        </w:rPr>
        <w:t>预算金额（元）：</w:t>
      </w:r>
      <w:r>
        <w:rPr>
          <w:rFonts w:hint="eastAsia" w:hAnsi="宋体"/>
          <w:b/>
          <w:bCs/>
          <w:sz w:val="24"/>
          <w:lang w:eastAsia="zh-CN"/>
        </w:rPr>
        <w:t>826215</w:t>
      </w:r>
      <w:r>
        <w:rPr>
          <w:rFonts w:hint="eastAsia" w:hAnsi="宋体"/>
          <w:b/>
          <w:bCs/>
          <w:sz w:val="24"/>
        </w:rPr>
        <w:t>元</w:t>
      </w:r>
    </w:p>
    <w:p w14:paraId="7C740E05">
      <w:pPr>
        <w:widowControl w:val="0"/>
        <w:adjustRightInd w:val="0"/>
        <w:snapToGrid w:val="0"/>
        <w:spacing w:line="300" w:lineRule="auto"/>
        <w:ind w:firstLine="482" w:firstLineChars="200"/>
        <w:rPr>
          <w:rFonts w:hAnsi="宋体"/>
          <w:b/>
          <w:bCs/>
          <w:color w:val="auto"/>
          <w:sz w:val="24"/>
        </w:rPr>
      </w:pPr>
      <w:r>
        <w:rPr>
          <w:rFonts w:hint="eastAsia" w:hAnsi="宋体"/>
          <w:b/>
          <w:bCs/>
          <w:color w:val="auto"/>
          <w:sz w:val="24"/>
        </w:rPr>
        <w:t>最高限价（元）：</w:t>
      </w:r>
      <w:r>
        <w:rPr>
          <w:rFonts w:hint="eastAsia" w:hAnsi="宋体"/>
          <w:b/>
          <w:bCs/>
          <w:color w:val="auto"/>
          <w:sz w:val="24"/>
          <w:lang w:eastAsia="zh-CN"/>
        </w:rPr>
        <w:t>826215</w:t>
      </w:r>
      <w:r>
        <w:rPr>
          <w:rFonts w:hint="eastAsia" w:hAnsi="宋体"/>
          <w:b/>
          <w:bCs/>
          <w:color w:val="auto"/>
          <w:sz w:val="24"/>
        </w:rPr>
        <w:t>元</w:t>
      </w:r>
    </w:p>
    <w:p w14:paraId="4EFF3FAD">
      <w:pPr>
        <w:widowControl w:val="0"/>
        <w:adjustRightInd w:val="0"/>
        <w:snapToGrid w:val="0"/>
        <w:spacing w:line="300" w:lineRule="auto"/>
        <w:ind w:firstLine="482" w:firstLineChars="200"/>
        <w:rPr>
          <w:rFonts w:hAnsi="宋体"/>
          <w:sz w:val="24"/>
        </w:rPr>
      </w:pPr>
      <w:r>
        <w:rPr>
          <w:rFonts w:hint="eastAsia" w:hAnsi="宋体"/>
          <w:b/>
          <w:bCs/>
          <w:sz w:val="24"/>
        </w:rPr>
        <w:t>采购需求：</w:t>
      </w:r>
      <w:r>
        <w:rPr>
          <w:rFonts w:hint="eastAsia" w:hAnsi="宋体"/>
          <w:b w:val="0"/>
          <w:bCs w:val="0"/>
          <w:sz w:val="24"/>
          <w:lang w:eastAsia="zh-CN"/>
        </w:rPr>
        <w:t>象山县东谷路（政实路~滨海大道）段道</w:t>
      </w:r>
      <w:r>
        <w:rPr>
          <w:rFonts w:hint="eastAsia" w:hAnsi="宋体" w:eastAsia="宋体"/>
          <w:b w:val="0"/>
          <w:bCs w:val="0"/>
          <w:sz w:val="24"/>
          <w:lang w:eastAsia="zh-CN"/>
        </w:rPr>
        <w:t>路工程桩基检测项目，主要内容：</w:t>
      </w:r>
      <w:r>
        <w:rPr>
          <w:rFonts w:hint="eastAsia" w:hAnsi="宋体" w:eastAsia="宋体"/>
          <w:b w:val="0"/>
          <w:bCs w:val="0"/>
          <w:sz w:val="24"/>
          <w:lang w:val="en-US" w:eastAsia="zh-CN"/>
        </w:rPr>
        <w:t>浅部开挖检查、取芯检测、</w:t>
      </w:r>
      <w:r>
        <w:rPr>
          <w:rFonts w:hint="eastAsia" w:hAnsi="宋体" w:eastAsia="宋体"/>
          <w:b w:val="0"/>
          <w:bCs w:val="0"/>
          <w:sz w:val="24"/>
          <w:lang w:eastAsia="zh-CN"/>
        </w:rPr>
        <w:t>单桩承载力检测、</w:t>
      </w:r>
      <w:r>
        <w:rPr>
          <w:rFonts w:hint="eastAsia" w:hAnsi="宋体" w:eastAsia="宋体"/>
          <w:b w:val="0"/>
          <w:bCs w:val="0"/>
          <w:sz w:val="24"/>
          <w:lang w:val="en-US" w:eastAsia="zh-CN"/>
        </w:rPr>
        <w:t>复合地基检测、完整性检测、高应变</w:t>
      </w:r>
      <w:r>
        <w:rPr>
          <w:rFonts w:hint="eastAsia" w:hAnsi="宋体" w:eastAsia="宋体"/>
          <w:b w:val="0"/>
          <w:bCs w:val="0"/>
          <w:sz w:val="24"/>
          <w:lang w:eastAsia="zh-CN"/>
        </w:rPr>
        <w:t>。具体以招</w:t>
      </w:r>
      <w:r>
        <w:rPr>
          <w:rFonts w:hint="eastAsia" w:hAnsi="宋体"/>
          <w:sz w:val="24"/>
        </w:rPr>
        <w:t>标文件第三部分采购需求为准。</w:t>
      </w:r>
    </w:p>
    <w:p w14:paraId="59F73C36">
      <w:pPr>
        <w:widowControl w:val="0"/>
        <w:adjustRightInd w:val="0"/>
        <w:snapToGrid w:val="0"/>
        <w:spacing w:line="300" w:lineRule="auto"/>
        <w:ind w:firstLine="482" w:firstLineChars="200"/>
        <w:rPr>
          <w:rFonts w:hAnsi="宋体"/>
          <w:b/>
          <w:bCs/>
          <w:sz w:val="24"/>
        </w:rPr>
      </w:pPr>
      <w:r>
        <w:rPr>
          <w:rFonts w:hint="eastAsia" w:hAnsi="宋体"/>
          <w:b/>
          <w:bCs/>
          <w:sz w:val="24"/>
        </w:rPr>
        <w:t>合同履约期限：</w:t>
      </w:r>
      <w:r>
        <w:rPr>
          <w:rFonts w:hint="eastAsia" w:hAnsi="宋体"/>
          <w:sz w:val="24"/>
        </w:rPr>
        <w:t>根据施工情况开展现场检测工作，具体开始时间以</w:t>
      </w:r>
      <w:r>
        <w:rPr>
          <w:rFonts w:hint="eastAsia" w:hAnsi="宋体"/>
          <w:sz w:val="24"/>
          <w:lang w:eastAsia="zh-CN"/>
        </w:rPr>
        <w:t>采购人</w:t>
      </w:r>
      <w:r>
        <w:rPr>
          <w:rFonts w:hint="eastAsia" w:hAnsi="宋体"/>
          <w:sz w:val="24"/>
        </w:rPr>
        <w:t>通知为准，每次检测任务须满足施工进度要求。</w:t>
      </w:r>
    </w:p>
    <w:p w14:paraId="11AC3C56">
      <w:pPr>
        <w:widowControl w:val="0"/>
        <w:adjustRightInd w:val="0"/>
        <w:snapToGrid w:val="0"/>
        <w:spacing w:line="300" w:lineRule="auto"/>
        <w:ind w:firstLine="482" w:firstLineChars="200"/>
        <w:rPr>
          <w:rFonts w:hAnsi="宋体"/>
          <w:sz w:val="24"/>
        </w:rPr>
      </w:pPr>
      <w:r>
        <w:rPr>
          <w:rFonts w:hint="eastAsia" w:hAnsi="宋体"/>
          <w:b/>
          <w:bCs/>
          <w:sz w:val="24"/>
        </w:rPr>
        <w:t>本项目是否接受联合体投标：</w:t>
      </w:r>
      <w:r>
        <w:rPr>
          <w:rFonts w:hint="eastAsia" w:hAnsi="宋体"/>
          <w:sz w:val="24"/>
        </w:rPr>
        <w:t>□是；</w:t>
      </w:r>
      <w:r>
        <w:rPr>
          <w:rFonts w:ascii="宋体" w:hAnsi="宋体"/>
          <w:snapToGrid w:val="0"/>
          <w:kern w:val="0"/>
          <w:sz w:val="24"/>
          <w:szCs w:val="24"/>
        </w:rPr>
        <w:fldChar w:fldCharType="begin"/>
      </w:r>
      <w:r>
        <w:rPr>
          <w:rFonts w:ascii="宋体" w:hAnsi="宋体"/>
          <w:snapToGrid w:val="0"/>
          <w:kern w:val="0"/>
          <w:sz w:val="24"/>
          <w:szCs w:val="24"/>
        </w:rPr>
        <w:instrText xml:space="preserve"> eq \o\ac(□,√)</w:instrText>
      </w:r>
      <w:r>
        <w:rPr>
          <w:rFonts w:ascii="宋体" w:hAnsi="宋体"/>
          <w:snapToGrid w:val="0"/>
          <w:kern w:val="0"/>
          <w:sz w:val="24"/>
          <w:szCs w:val="24"/>
        </w:rPr>
        <w:fldChar w:fldCharType="end"/>
      </w:r>
      <w:r>
        <w:rPr>
          <w:rFonts w:hint="eastAsia" w:hAnsi="宋体"/>
          <w:sz w:val="24"/>
        </w:rPr>
        <w:t>否。</w:t>
      </w:r>
    </w:p>
    <w:bookmarkEnd w:id="1"/>
    <w:bookmarkEnd w:id="2"/>
    <w:bookmarkEnd w:id="3"/>
    <w:p w14:paraId="4A7E5898">
      <w:pPr>
        <w:widowControl w:val="0"/>
        <w:adjustRightInd w:val="0"/>
        <w:snapToGrid w:val="0"/>
        <w:spacing w:before="156" w:beforeLines="50" w:after="156" w:afterLines="50" w:line="300" w:lineRule="auto"/>
        <w:ind w:firstLine="482" w:firstLineChars="160"/>
        <w:rPr>
          <w:rFonts w:ascii="华文中宋" w:hAnsi="华文中宋" w:eastAsia="华文中宋"/>
          <w:b/>
          <w:bCs/>
          <w:sz w:val="30"/>
          <w:szCs w:val="30"/>
        </w:rPr>
      </w:pPr>
      <w:r>
        <w:rPr>
          <w:rFonts w:hint="eastAsia" w:ascii="华文中宋" w:hAnsi="华文中宋" w:eastAsia="华文中宋"/>
          <w:b/>
          <w:bCs/>
          <w:sz w:val="30"/>
          <w:szCs w:val="30"/>
        </w:rPr>
        <w:t>二、申请人的资格要求</w:t>
      </w:r>
    </w:p>
    <w:p w14:paraId="014E8CB2">
      <w:pPr>
        <w:widowControl w:val="0"/>
        <w:adjustRightInd w:val="0"/>
        <w:snapToGrid w:val="0"/>
        <w:spacing w:line="300" w:lineRule="auto"/>
        <w:ind w:firstLine="480" w:firstLineChars="200"/>
        <w:jc w:val="left"/>
        <w:rPr>
          <w:sz w:val="24"/>
        </w:rPr>
      </w:pPr>
      <w:bookmarkStart w:id="4" w:name="_Toc296017323"/>
      <w:bookmarkStart w:id="5" w:name="_Toc299609449"/>
      <w:bookmarkStart w:id="6" w:name="_Toc301522262"/>
      <w:bookmarkStart w:id="7" w:name="_Hlk89997264"/>
      <w:r>
        <w:rPr>
          <w:rFonts w:hint="eastAsia"/>
          <w:sz w:val="24"/>
        </w:rPr>
        <w:t>1、满足《中华人民共和国政府采购法》第二十二条规定；未被“信用中国”（www.creditchina.gov.cn）、中国政府采购网（www.ccgp.gov.cn）列入失信被执行人、重大税收违法案件当事人名单、政府采购严重违法失信行为记录名单；</w:t>
      </w:r>
    </w:p>
    <w:p w14:paraId="1D5B00D8">
      <w:pPr>
        <w:widowControl w:val="0"/>
        <w:adjustRightInd w:val="0"/>
        <w:snapToGrid w:val="0"/>
        <w:spacing w:line="300" w:lineRule="auto"/>
        <w:ind w:firstLine="480" w:firstLineChars="200"/>
        <w:jc w:val="left"/>
        <w:rPr>
          <w:sz w:val="24"/>
        </w:rPr>
      </w:pPr>
      <w:r>
        <w:rPr>
          <w:sz w:val="24"/>
        </w:rPr>
        <w:t>2</w:t>
      </w:r>
      <w:r>
        <w:rPr>
          <w:rFonts w:hint="eastAsia"/>
          <w:sz w:val="24"/>
        </w:rPr>
        <w:t>、落实政府采购政策需满足的资格要求：</w:t>
      </w:r>
    </w:p>
    <w:p w14:paraId="1F363964">
      <w:pPr>
        <w:widowControl w:val="0"/>
        <w:adjustRightInd w:val="0"/>
        <w:snapToGrid w:val="0"/>
        <w:spacing w:line="300" w:lineRule="auto"/>
        <w:ind w:firstLine="480" w:firstLineChars="200"/>
        <w:jc w:val="left"/>
        <w:rPr>
          <w:sz w:val="24"/>
        </w:rPr>
      </w:pPr>
      <w:r>
        <w:rPr>
          <w:rFonts w:hint="eastAsia" w:hAnsi="宋体"/>
          <w:sz w:val="24"/>
        </w:rPr>
        <w:t>□</w:t>
      </w:r>
      <w:r>
        <w:rPr>
          <w:rFonts w:hint="eastAsia"/>
          <w:sz w:val="24"/>
        </w:rPr>
        <w:t>无（注：不得限制大中型企业与小微企业组成联合体参与投标）；</w:t>
      </w:r>
    </w:p>
    <w:p w14:paraId="2FE7FA73">
      <w:pPr>
        <w:widowControl w:val="0"/>
        <w:adjustRightInd w:val="0"/>
        <w:snapToGrid w:val="0"/>
        <w:spacing w:line="300" w:lineRule="auto"/>
        <w:ind w:firstLine="480" w:firstLineChars="200"/>
        <w:jc w:val="left"/>
        <w:rPr>
          <w:color w:val="FF0000"/>
          <w:sz w:val="24"/>
        </w:rPr>
      </w:pPr>
      <w:r>
        <w:rPr>
          <w:rFonts w:ascii="宋体" w:hAnsi="宋体"/>
          <w:snapToGrid w:val="0"/>
          <w:kern w:val="0"/>
          <w:sz w:val="24"/>
          <w:szCs w:val="24"/>
        </w:rPr>
        <w:fldChar w:fldCharType="begin"/>
      </w:r>
      <w:r>
        <w:rPr>
          <w:rFonts w:ascii="宋体" w:hAnsi="宋体"/>
          <w:snapToGrid w:val="0"/>
          <w:kern w:val="0"/>
          <w:sz w:val="24"/>
          <w:szCs w:val="24"/>
        </w:rPr>
        <w:instrText xml:space="preserve"> eq \o\ac(□,√)</w:instrText>
      </w:r>
      <w:r>
        <w:rPr>
          <w:rFonts w:ascii="宋体" w:hAnsi="宋体"/>
          <w:snapToGrid w:val="0"/>
          <w:kern w:val="0"/>
          <w:sz w:val="24"/>
          <w:szCs w:val="24"/>
        </w:rPr>
        <w:fldChar w:fldCharType="end"/>
      </w:r>
      <w:r>
        <w:rPr>
          <w:rFonts w:hint="eastAsia"/>
          <w:color w:val="FF0000"/>
          <w:sz w:val="24"/>
        </w:rPr>
        <w:t>专门面向中小企业</w:t>
      </w:r>
    </w:p>
    <w:p w14:paraId="077A0F36">
      <w:pPr>
        <w:widowControl w:val="0"/>
        <w:adjustRightInd w:val="0"/>
        <w:snapToGrid w:val="0"/>
        <w:spacing w:line="300" w:lineRule="auto"/>
        <w:ind w:firstLine="960" w:firstLineChars="400"/>
        <w:jc w:val="left"/>
        <w:rPr>
          <w:sz w:val="24"/>
        </w:rPr>
      </w:pPr>
      <w:r>
        <w:rPr>
          <w:rFonts w:hint="eastAsia" w:hAnsi="宋体"/>
          <w:sz w:val="24"/>
        </w:rPr>
        <w:t>□</w:t>
      </w:r>
      <w:r>
        <w:rPr>
          <w:rFonts w:hint="eastAsia"/>
          <w:sz w:val="24"/>
        </w:rPr>
        <w:t>服务全部由符合政策要求的中小企业承接，提供中小企业声明函；</w:t>
      </w:r>
    </w:p>
    <w:p w14:paraId="6DE1BDD6">
      <w:pPr>
        <w:widowControl w:val="0"/>
        <w:adjustRightInd w:val="0"/>
        <w:snapToGrid w:val="0"/>
        <w:spacing w:line="300" w:lineRule="auto"/>
        <w:ind w:firstLine="960" w:firstLineChars="400"/>
        <w:jc w:val="left"/>
        <w:rPr>
          <w:sz w:val="24"/>
        </w:rPr>
      </w:pPr>
      <w:r>
        <w:rPr>
          <w:rFonts w:hint="eastAsia" w:hAnsi="宋体"/>
          <w:sz w:val="24"/>
        </w:rPr>
        <w:t>□</w:t>
      </w:r>
      <w:r>
        <w:rPr>
          <w:rFonts w:hint="eastAsia"/>
          <w:sz w:val="24"/>
        </w:rPr>
        <w:t>服务全部由符合政策要求的小微企业承接，提供中小企业声明函；</w:t>
      </w:r>
    </w:p>
    <w:p w14:paraId="1CC19529">
      <w:pPr>
        <w:widowControl w:val="0"/>
        <w:adjustRightInd w:val="0"/>
        <w:snapToGrid w:val="0"/>
        <w:spacing w:line="300" w:lineRule="auto"/>
        <w:ind w:firstLine="960" w:firstLineChars="400"/>
        <w:jc w:val="left"/>
        <w:rPr>
          <w:sz w:val="24"/>
        </w:rPr>
      </w:pPr>
      <w:r>
        <w:rPr>
          <w:rFonts w:hint="eastAsia" w:hAnsi="宋体"/>
          <w:sz w:val="24"/>
        </w:rPr>
        <w:t>□</w:t>
      </w:r>
      <w:r>
        <w:rPr>
          <w:rFonts w:hint="eastAsia"/>
          <w:sz w:val="24"/>
        </w:rPr>
        <w:t>大型企业参加投标的必须以联合体形式参加，提供联合协议和中小企业声明函，联合协议中中小企业合同金额应当达到40%，小微企业合同金额应当达到/%；如果供应商本身提供所有标的均由中小企业制造、承建或承接，视同符合了资格条件，无需再与其他中小企业组成联合体参加政府采购活动，无需提供联合协议。</w:t>
      </w:r>
    </w:p>
    <w:p w14:paraId="0EE90579">
      <w:pPr>
        <w:widowControl w:val="0"/>
        <w:adjustRightInd w:val="0"/>
        <w:snapToGrid w:val="0"/>
        <w:spacing w:line="300" w:lineRule="auto"/>
        <w:ind w:firstLine="480" w:firstLineChars="200"/>
        <w:jc w:val="left"/>
        <w:rPr>
          <w:color w:val="FF0000"/>
          <w:sz w:val="24"/>
        </w:rPr>
      </w:pPr>
      <w:r>
        <w:rPr>
          <w:rFonts w:hint="eastAsia"/>
          <w:color w:val="FF0000"/>
          <w:sz w:val="24"/>
        </w:rPr>
        <w:t>3、本项目的特定资格要求：省级及以上建设主管部门核发的地基基础工程检测机构资质或建设工程地基基础检测机构资质证书，且同时具有省级及以上质量技术监督部门核发的计量认证证书，检测能力中包含本次招标范围内的检测内容。</w:t>
      </w:r>
    </w:p>
    <w:p w14:paraId="18420C3C">
      <w:pPr>
        <w:widowControl w:val="0"/>
        <w:adjustRightInd w:val="0"/>
        <w:snapToGrid w:val="0"/>
        <w:spacing w:line="300" w:lineRule="auto"/>
        <w:ind w:firstLine="480" w:firstLineChars="200"/>
        <w:jc w:val="left"/>
        <w:rPr>
          <w:i/>
          <w:iCs/>
          <w:sz w:val="24"/>
        </w:rPr>
      </w:pPr>
      <w:r>
        <w:rPr>
          <w:rFonts w:hint="eastAsia"/>
          <w:sz w:val="24"/>
        </w:rPr>
        <w:t>4</w:t>
      </w:r>
      <w:r>
        <w:rPr>
          <w:i/>
          <w:iCs/>
          <w:sz w:val="24"/>
        </w:rPr>
        <w:t>、</w:t>
      </w:r>
      <w:r>
        <w:rPr>
          <w:rFonts w:hint="eastAsia"/>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bookmarkEnd w:id="4"/>
    <w:bookmarkEnd w:id="5"/>
    <w:bookmarkEnd w:id="6"/>
    <w:p w14:paraId="6F2EB195">
      <w:pPr>
        <w:widowControl w:val="0"/>
        <w:adjustRightInd w:val="0"/>
        <w:snapToGrid w:val="0"/>
        <w:spacing w:before="156" w:beforeLines="50" w:after="156" w:afterLines="50" w:line="300" w:lineRule="auto"/>
        <w:ind w:firstLine="482" w:firstLineChars="160"/>
        <w:rPr>
          <w:rFonts w:ascii="华文中宋" w:hAnsi="华文中宋" w:eastAsia="华文中宋"/>
          <w:b/>
          <w:bCs/>
          <w:sz w:val="30"/>
          <w:szCs w:val="30"/>
        </w:rPr>
      </w:pPr>
      <w:r>
        <w:rPr>
          <w:rFonts w:hint="eastAsia" w:ascii="华文中宋" w:hAnsi="华文中宋" w:eastAsia="华文中宋"/>
          <w:b/>
          <w:bCs/>
          <w:sz w:val="30"/>
          <w:szCs w:val="30"/>
        </w:rPr>
        <w:t>三、获取招标文件</w:t>
      </w:r>
    </w:p>
    <w:bookmarkEnd w:id="7"/>
    <w:p w14:paraId="06AE5AA1">
      <w:pPr>
        <w:adjustRightInd w:val="0"/>
        <w:snapToGrid w:val="0"/>
        <w:spacing w:line="300" w:lineRule="auto"/>
        <w:ind w:firstLine="482" w:firstLineChars="200"/>
        <w:rPr>
          <w:sz w:val="24"/>
          <w:lang w:bidi="ar"/>
        </w:rPr>
      </w:pPr>
      <w:bookmarkStart w:id="8" w:name="_Toc299416711"/>
      <w:bookmarkStart w:id="9" w:name="_Toc301522263"/>
      <w:bookmarkStart w:id="10" w:name="_Toc287444411"/>
      <w:r>
        <w:rPr>
          <w:b/>
          <w:bCs/>
          <w:sz w:val="24"/>
          <w:lang w:bidi="ar"/>
        </w:rPr>
        <w:t>时间：</w:t>
      </w:r>
      <w:r>
        <w:rPr>
          <w:color w:val="FF0000"/>
          <w:sz w:val="24"/>
          <w:u w:val="single"/>
          <w:lang w:bidi="ar"/>
        </w:rPr>
        <w:t xml:space="preserve">  </w:t>
      </w:r>
      <w:r>
        <w:rPr>
          <w:rFonts w:hint="eastAsia"/>
          <w:color w:val="FF0000"/>
          <w:sz w:val="24"/>
          <w:u w:val="single"/>
          <w:lang w:eastAsia="zh-CN" w:bidi="ar"/>
        </w:rPr>
        <w:t>2025</w:t>
      </w:r>
      <w:r>
        <w:rPr>
          <w:rFonts w:hint="eastAsia"/>
          <w:color w:val="FF0000"/>
          <w:sz w:val="24"/>
          <w:u w:val="single"/>
          <w:lang w:bidi="ar"/>
        </w:rPr>
        <w:t>年</w:t>
      </w:r>
      <w:r>
        <w:rPr>
          <w:rFonts w:hint="eastAsia"/>
          <w:color w:val="FF0000"/>
          <w:sz w:val="24"/>
          <w:u w:val="single"/>
          <w:lang w:val="en-US" w:eastAsia="zh-CN" w:bidi="ar"/>
        </w:rPr>
        <w:t xml:space="preserve"> 2 </w:t>
      </w:r>
      <w:r>
        <w:rPr>
          <w:rFonts w:hint="eastAsia"/>
          <w:color w:val="FF0000"/>
          <w:sz w:val="24"/>
          <w:u w:val="single"/>
          <w:lang w:bidi="ar"/>
        </w:rPr>
        <w:t>月</w:t>
      </w:r>
      <w:r>
        <w:rPr>
          <w:rFonts w:hint="eastAsia"/>
          <w:color w:val="FF0000"/>
          <w:sz w:val="24"/>
          <w:u w:val="single"/>
          <w:lang w:val="en-US" w:eastAsia="zh-CN" w:bidi="ar"/>
        </w:rPr>
        <w:t xml:space="preserve"> 14 </w:t>
      </w:r>
      <w:r>
        <w:rPr>
          <w:rFonts w:hint="eastAsia"/>
          <w:color w:val="FF0000"/>
          <w:sz w:val="24"/>
          <w:u w:val="single"/>
          <w:lang w:bidi="ar"/>
        </w:rPr>
        <w:t>日至</w:t>
      </w:r>
      <w:r>
        <w:rPr>
          <w:rFonts w:hint="eastAsia"/>
          <w:color w:val="FF0000"/>
          <w:sz w:val="24"/>
          <w:u w:val="single"/>
          <w:lang w:eastAsia="zh-CN" w:bidi="ar"/>
        </w:rPr>
        <w:t>2025</w:t>
      </w:r>
      <w:r>
        <w:rPr>
          <w:rFonts w:hint="eastAsia"/>
          <w:color w:val="FF0000"/>
          <w:sz w:val="24"/>
          <w:u w:val="single"/>
          <w:lang w:bidi="ar"/>
        </w:rPr>
        <w:t>年</w:t>
      </w:r>
      <w:r>
        <w:rPr>
          <w:rFonts w:hint="eastAsia"/>
          <w:color w:val="FF0000"/>
          <w:sz w:val="24"/>
          <w:u w:val="single"/>
          <w:lang w:val="en-US" w:eastAsia="zh-CN" w:bidi="ar"/>
        </w:rPr>
        <w:t xml:space="preserve"> 2 </w:t>
      </w:r>
      <w:r>
        <w:rPr>
          <w:rFonts w:hint="eastAsia"/>
          <w:color w:val="FF0000"/>
          <w:sz w:val="24"/>
          <w:u w:val="single"/>
          <w:lang w:bidi="ar"/>
        </w:rPr>
        <w:t>月</w:t>
      </w:r>
      <w:r>
        <w:rPr>
          <w:rFonts w:hint="eastAsia"/>
          <w:color w:val="FF0000"/>
          <w:sz w:val="24"/>
          <w:u w:val="single"/>
          <w:lang w:val="en-US" w:eastAsia="zh-CN" w:bidi="ar"/>
        </w:rPr>
        <w:t xml:space="preserve"> 21 </w:t>
      </w:r>
      <w:r>
        <w:rPr>
          <w:rFonts w:hint="eastAsia"/>
          <w:color w:val="FF0000"/>
          <w:sz w:val="24"/>
          <w:u w:val="single"/>
          <w:lang w:bidi="ar"/>
        </w:rPr>
        <w:t>日</w:t>
      </w:r>
      <w:r>
        <w:rPr>
          <w:rFonts w:hint="eastAsia"/>
          <w:sz w:val="24"/>
          <w:u w:val="single"/>
          <w:lang w:bidi="ar"/>
        </w:rPr>
        <w:t xml:space="preserve"> </w:t>
      </w:r>
      <w:r>
        <w:rPr>
          <w:rFonts w:hint="eastAsia"/>
          <w:sz w:val="24"/>
          <w:lang w:bidi="ar"/>
        </w:rPr>
        <w:t>，每天上午00:00至12:00，下午12:00至23:59（北京时间，线上获取法定节假日均可，线下获取文件法定节假日除外）</w:t>
      </w:r>
      <w:r>
        <w:rPr>
          <w:sz w:val="24"/>
          <w:lang w:bidi="ar"/>
        </w:rPr>
        <w:t>。</w:t>
      </w:r>
    </w:p>
    <w:p w14:paraId="5FDCE0C4">
      <w:pPr>
        <w:adjustRightInd w:val="0"/>
        <w:snapToGrid w:val="0"/>
        <w:spacing w:line="300" w:lineRule="auto"/>
        <w:ind w:firstLine="482" w:firstLineChars="200"/>
        <w:rPr>
          <w:b w:val="0"/>
          <w:bCs w:val="0"/>
          <w:sz w:val="24"/>
        </w:rPr>
      </w:pPr>
      <w:r>
        <w:rPr>
          <w:b/>
          <w:bCs/>
          <w:sz w:val="24"/>
          <w:lang w:bidi="ar"/>
        </w:rPr>
        <w:t>地点</w:t>
      </w:r>
      <w:r>
        <w:rPr>
          <w:rFonts w:hint="eastAsia"/>
          <w:b/>
          <w:bCs/>
          <w:sz w:val="24"/>
          <w:lang w:bidi="ar"/>
        </w:rPr>
        <w:t>（网址）</w:t>
      </w:r>
      <w:r>
        <w:rPr>
          <w:b/>
          <w:bCs/>
          <w:sz w:val="24"/>
          <w:lang w:bidi="ar"/>
        </w:rPr>
        <w:t>：</w:t>
      </w:r>
      <w:r>
        <w:rPr>
          <w:rFonts w:hint="eastAsia"/>
          <w:b w:val="0"/>
          <w:bCs w:val="0"/>
          <w:sz w:val="24"/>
          <w:lang w:bidi="ar"/>
        </w:rPr>
        <w:t>乐采云平台(www.lecaiyun.com)线上</w:t>
      </w:r>
    </w:p>
    <w:p w14:paraId="41502940">
      <w:pPr>
        <w:adjustRightInd w:val="0"/>
        <w:snapToGrid w:val="0"/>
        <w:spacing w:line="300" w:lineRule="auto"/>
        <w:ind w:firstLine="482" w:firstLineChars="200"/>
        <w:rPr>
          <w:sz w:val="24"/>
          <w:lang w:bidi="ar"/>
        </w:rPr>
      </w:pPr>
      <w:r>
        <w:rPr>
          <w:b/>
          <w:bCs/>
          <w:sz w:val="24"/>
          <w:lang w:bidi="ar"/>
        </w:rPr>
        <w:t>方式：</w:t>
      </w:r>
      <w:r>
        <w:rPr>
          <w:rFonts w:hint="eastAsia"/>
          <w:sz w:val="24"/>
          <w:lang w:bidi="ar"/>
        </w:rPr>
        <w:t>（1）供应商登录乐采云平台(www.lecaiyun.com)在线申请获取采购文件（进入“项目采购”应用，在获取采购文件菜单中选择项目，申请获取采购文件）。（2）本招标公告附件中的招标文件仅供阅览使用，供应商应在规定的招标文件提供期限内在</w:t>
      </w:r>
      <w:r>
        <w:rPr>
          <w:rFonts w:hint="eastAsia"/>
          <w:sz w:val="24"/>
          <w:lang w:val="en-US" w:eastAsia="zh-CN" w:bidi="ar"/>
        </w:rPr>
        <w:t>乐采云</w:t>
      </w:r>
      <w:r>
        <w:rPr>
          <w:rFonts w:hint="eastAsia"/>
          <w:sz w:val="24"/>
          <w:lang w:bidi="ar"/>
        </w:rPr>
        <w:t>平台登录上述供应商注册的账号后获取招标文件，未在规定的招标文件提供期限内或未按上述方式获取招标文件的，其投标均视为无效，并不得对招标文件提起质疑投诉。</w:t>
      </w:r>
    </w:p>
    <w:p w14:paraId="3E5E3268">
      <w:pPr>
        <w:adjustRightInd w:val="0"/>
        <w:snapToGrid w:val="0"/>
        <w:spacing w:line="300" w:lineRule="auto"/>
        <w:ind w:firstLine="482" w:firstLineChars="200"/>
        <w:rPr>
          <w:sz w:val="24"/>
        </w:rPr>
      </w:pPr>
      <w:r>
        <w:rPr>
          <w:b/>
          <w:bCs/>
          <w:sz w:val="24"/>
          <w:lang w:bidi="ar"/>
        </w:rPr>
        <w:t>售价</w:t>
      </w:r>
      <w:r>
        <w:rPr>
          <w:rFonts w:hint="eastAsia"/>
          <w:b/>
          <w:bCs/>
          <w:sz w:val="24"/>
          <w:lang w:bidi="ar"/>
        </w:rPr>
        <w:t>（元）</w:t>
      </w:r>
      <w:r>
        <w:rPr>
          <w:sz w:val="24"/>
          <w:lang w:bidi="ar"/>
        </w:rPr>
        <w:t>：0。</w:t>
      </w:r>
      <w:bookmarkStart w:id="59" w:name="_GoBack"/>
      <w:bookmarkEnd w:id="59"/>
    </w:p>
    <w:p w14:paraId="168D28EE">
      <w:pPr>
        <w:widowControl w:val="0"/>
        <w:adjustRightInd w:val="0"/>
        <w:snapToGrid w:val="0"/>
        <w:spacing w:before="156" w:beforeLines="50" w:after="156" w:afterLines="50" w:line="300" w:lineRule="auto"/>
        <w:ind w:firstLine="482" w:firstLineChars="160"/>
        <w:rPr>
          <w:rFonts w:ascii="华文中宋" w:hAnsi="华文中宋" w:eastAsia="华文中宋"/>
          <w:b/>
          <w:bCs/>
          <w:sz w:val="30"/>
          <w:szCs w:val="30"/>
        </w:rPr>
      </w:pPr>
      <w:r>
        <w:rPr>
          <w:rFonts w:hint="eastAsia" w:ascii="华文中宋" w:hAnsi="华文中宋" w:eastAsia="华文中宋"/>
          <w:b/>
          <w:bCs/>
          <w:sz w:val="30"/>
          <w:szCs w:val="30"/>
        </w:rPr>
        <w:t>四、提交投标文件截止时间、开标时间和地点</w:t>
      </w:r>
    </w:p>
    <w:p w14:paraId="3A7A1EDA">
      <w:pPr>
        <w:widowControl w:val="0"/>
        <w:adjustRightInd w:val="0"/>
        <w:snapToGrid w:val="0"/>
        <w:spacing w:line="300" w:lineRule="auto"/>
        <w:ind w:firstLine="482" w:firstLineChars="200"/>
        <w:jc w:val="left"/>
        <w:rPr>
          <w:sz w:val="24"/>
        </w:rPr>
      </w:pPr>
      <w:r>
        <w:rPr>
          <w:rFonts w:hint="eastAsia"/>
          <w:b/>
          <w:bCs/>
          <w:sz w:val="24"/>
        </w:rPr>
        <w:t>提交投标文件截止时间：</w:t>
      </w:r>
      <w:r>
        <w:rPr>
          <w:rFonts w:hint="eastAsia"/>
          <w:sz w:val="24"/>
          <w:u w:val="single"/>
        </w:rPr>
        <w:t xml:space="preserve"> </w:t>
      </w:r>
      <w:r>
        <w:rPr>
          <w:color w:val="FF0000"/>
          <w:sz w:val="24"/>
          <w:u w:val="single"/>
        </w:rPr>
        <w:t xml:space="preserve"> </w:t>
      </w:r>
      <w:r>
        <w:rPr>
          <w:rFonts w:hint="eastAsia"/>
          <w:color w:val="FF0000"/>
          <w:sz w:val="24"/>
          <w:u w:val="single"/>
          <w:lang w:eastAsia="zh-CN"/>
        </w:rPr>
        <w:t>2025</w:t>
      </w:r>
      <w:r>
        <w:rPr>
          <w:rFonts w:hint="eastAsia"/>
          <w:color w:val="FF0000"/>
          <w:sz w:val="24"/>
          <w:u w:val="single"/>
        </w:rPr>
        <w:t>年</w:t>
      </w:r>
      <w:r>
        <w:rPr>
          <w:rFonts w:hint="eastAsia"/>
          <w:color w:val="FF0000"/>
          <w:sz w:val="24"/>
          <w:u w:val="single"/>
          <w:lang w:val="en-US" w:eastAsia="zh-CN"/>
        </w:rPr>
        <w:t xml:space="preserve"> 3 </w:t>
      </w:r>
      <w:r>
        <w:rPr>
          <w:rFonts w:hint="eastAsia"/>
          <w:color w:val="FF0000"/>
          <w:sz w:val="24"/>
          <w:u w:val="single"/>
        </w:rPr>
        <w:t>月</w:t>
      </w:r>
      <w:r>
        <w:rPr>
          <w:rFonts w:hint="eastAsia"/>
          <w:color w:val="FF0000"/>
          <w:sz w:val="24"/>
          <w:u w:val="single"/>
          <w:lang w:val="en-US" w:eastAsia="zh-CN"/>
        </w:rPr>
        <w:t xml:space="preserve"> 6 </w:t>
      </w:r>
      <w:r>
        <w:rPr>
          <w:rFonts w:hint="eastAsia"/>
          <w:color w:val="FF0000"/>
          <w:sz w:val="24"/>
          <w:u w:val="single"/>
        </w:rPr>
        <w:t>日</w:t>
      </w:r>
      <w:r>
        <w:rPr>
          <w:rFonts w:hint="eastAsia"/>
          <w:color w:val="FF0000"/>
          <w:sz w:val="24"/>
          <w:u w:val="single"/>
          <w:lang w:val="en-US" w:eastAsia="zh-CN"/>
        </w:rPr>
        <w:t xml:space="preserve"> 14 </w:t>
      </w:r>
      <w:r>
        <w:rPr>
          <w:rFonts w:hint="eastAsia"/>
          <w:color w:val="FF0000"/>
          <w:sz w:val="24"/>
          <w:u w:val="single"/>
        </w:rPr>
        <w:t>时</w:t>
      </w:r>
      <w:r>
        <w:rPr>
          <w:rFonts w:hint="eastAsia"/>
          <w:color w:val="FF0000"/>
          <w:sz w:val="24"/>
          <w:u w:val="single"/>
          <w:lang w:val="en-US" w:eastAsia="zh-CN"/>
        </w:rPr>
        <w:t>0</w:t>
      </w:r>
      <w:r>
        <w:rPr>
          <w:rFonts w:hint="eastAsia"/>
          <w:color w:val="FF0000"/>
          <w:sz w:val="24"/>
          <w:u w:val="single"/>
        </w:rPr>
        <w:t>0分0</w:t>
      </w:r>
      <w:r>
        <w:rPr>
          <w:color w:val="FF0000"/>
          <w:sz w:val="24"/>
          <w:u w:val="single"/>
        </w:rPr>
        <w:t>0</w:t>
      </w:r>
      <w:r>
        <w:rPr>
          <w:rFonts w:hint="eastAsia"/>
          <w:color w:val="FF0000"/>
          <w:sz w:val="24"/>
          <w:u w:val="single"/>
        </w:rPr>
        <w:t>秒</w:t>
      </w:r>
      <w:r>
        <w:rPr>
          <w:rFonts w:hint="eastAsia"/>
          <w:sz w:val="24"/>
          <w:u w:val="single"/>
        </w:rPr>
        <w:t xml:space="preserve"> </w:t>
      </w:r>
      <w:r>
        <w:rPr>
          <w:sz w:val="24"/>
          <w:u w:val="single"/>
        </w:rPr>
        <w:t xml:space="preserve"> </w:t>
      </w:r>
      <w:r>
        <w:rPr>
          <w:rFonts w:hint="eastAsia"/>
          <w:sz w:val="24"/>
        </w:rPr>
        <w:t>（北京时间）</w:t>
      </w:r>
    </w:p>
    <w:p w14:paraId="2895C599">
      <w:pPr>
        <w:widowControl w:val="0"/>
        <w:adjustRightInd w:val="0"/>
        <w:snapToGrid w:val="0"/>
        <w:spacing w:line="300" w:lineRule="auto"/>
        <w:ind w:firstLine="482" w:firstLineChars="200"/>
        <w:jc w:val="left"/>
        <w:rPr>
          <w:sz w:val="24"/>
        </w:rPr>
      </w:pPr>
      <w:r>
        <w:rPr>
          <w:rFonts w:hint="eastAsia"/>
          <w:b/>
          <w:bCs/>
          <w:sz w:val="24"/>
        </w:rPr>
        <w:t>投标地点（网址）：</w:t>
      </w:r>
      <w:r>
        <w:rPr>
          <w:rFonts w:hint="eastAsia"/>
          <w:sz w:val="24"/>
        </w:rPr>
        <w:t>请登录乐采云投标客户端投标，客户端下载地址https://sitecdn.zcycdn.com/zcy-client/bidding-client-new/official/lcy/LeCaiYunSetup.latest.exe</w:t>
      </w:r>
    </w:p>
    <w:p w14:paraId="3BD6367C">
      <w:pPr>
        <w:widowControl w:val="0"/>
        <w:adjustRightInd w:val="0"/>
        <w:snapToGrid w:val="0"/>
        <w:spacing w:line="300" w:lineRule="auto"/>
        <w:ind w:firstLine="482" w:firstLineChars="200"/>
        <w:jc w:val="left"/>
        <w:rPr>
          <w:sz w:val="24"/>
        </w:rPr>
      </w:pPr>
      <w:r>
        <w:rPr>
          <w:rFonts w:hint="eastAsia"/>
          <w:b/>
          <w:bCs/>
          <w:sz w:val="24"/>
        </w:rPr>
        <w:t>开标时间：</w:t>
      </w:r>
      <w:r>
        <w:rPr>
          <w:rFonts w:hint="eastAsia"/>
          <w:sz w:val="24"/>
          <w:u w:val="single"/>
        </w:rPr>
        <w:t xml:space="preserve"> </w:t>
      </w:r>
      <w:r>
        <w:rPr>
          <w:color w:val="FF0000"/>
          <w:sz w:val="24"/>
          <w:u w:val="single"/>
        </w:rPr>
        <w:t xml:space="preserve"> </w:t>
      </w:r>
      <w:r>
        <w:rPr>
          <w:rFonts w:hint="eastAsia"/>
          <w:color w:val="FF0000"/>
          <w:sz w:val="24"/>
          <w:u w:val="single"/>
          <w:lang w:eastAsia="zh-CN"/>
        </w:rPr>
        <w:t>2025</w:t>
      </w:r>
      <w:r>
        <w:rPr>
          <w:rFonts w:hint="eastAsia"/>
          <w:color w:val="FF0000"/>
          <w:sz w:val="24"/>
          <w:u w:val="single"/>
        </w:rPr>
        <w:t>年</w:t>
      </w:r>
      <w:r>
        <w:rPr>
          <w:rFonts w:hint="eastAsia"/>
          <w:color w:val="FF0000"/>
          <w:sz w:val="24"/>
          <w:u w:val="single"/>
          <w:lang w:val="en-US" w:eastAsia="zh-CN"/>
        </w:rPr>
        <w:t xml:space="preserve"> 3 </w:t>
      </w:r>
      <w:r>
        <w:rPr>
          <w:rFonts w:hint="eastAsia"/>
          <w:color w:val="FF0000"/>
          <w:sz w:val="24"/>
          <w:u w:val="single"/>
        </w:rPr>
        <w:t>月</w:t>
      </w:r>
      <w:r>
        <w:rPr>
          <w:rFonts w:hint="eastAsia"/>
          <w:color w:val="FF0000"/>
          <w:sz w:val="24"/>
          <w:u w:val="single"/>
          <w:lang w:val="en-US" w:eastAsia="zh-CN"/>
        </w:rPr>
        <w:t xml:space="preserve"> 6 </w:t>
      </w:r>
      <w:r>
        <w:rPr>
          <w:rFonts w:hint="eastAsia"/>
          <w:color w:val="FF0000"/>
          <w:sz w:val="24"/>
          <w:u w:val="single"/>
        </w:rPr>
        <w:t>日</w:t>
      </w:r>
      <w:r>
        <w:rPr>
          <w:rFonts w:hint="eastAsia"/>
          <w:color w:val="FF0000"/>
          <w:sz w:val="24"/>
          <w:u w:val="single"/>
          <w:lang w:val="en-US" w:eastAsia="zh-CN"/>
        </w:rPr>
        <w:t xml:space="preserve"> 14 </w:t>
      </w:r>
      <w:r>
        <w:rPr>
          <w:rFonts w:hint="eastAsia"/>
          <w:color w:val="FF0000"/>
          <w:sz w:val="24"/>
          <w:u w:val="single"/>
        </w:rPr>
        <w:t>时</w:t>
      </w:r>
      <w:r>
        <w:rPr>
          <w:rFonts w:hint="eastAsia"/>
          <w:color w:val="FF0000"/>
          <w:sz w:val="24"/>
          <w:u w:val="single"/>
          <w:lang w:val="en-US" w:eastAsia="zh-CN"/>
        </w:rPr>
        <w:t>0</w:t>
      </w:r>
      <w:r>
        <w:rPr>
          <w:rFonts w:hint="eastAsia"/>
          <w:color w:val="FF0000"/>
          <w:sz w:val="24"/>
          <w:u w:val="single"/>
        </w:rPr>
        <w:t>0分0</w:t>
      </w:r>
      <w:r>
        <w:rPr>
          <w:color w:val="FF0000"/>
          <w:sz w:val="24"/>
          <w:u w:val="single"/>
        </w:rPr>
        <w:t>0</w:t>
      </w:r>
      <w:r>
        <w:rPr>
          <w:rFonts w:hint="eastAsia"/>
          <w:color w:val="FF0000"/>
          <w:sz w:val="24"/>
          <w:u w:val="single"/>
        </w:rPr>
        <w:t>秒</w:t>
      </w:r>
      <w:r>
        <w:rPr>
          <w:rFonts w:hint="eastAsia"/>
          <w:sz w:val="24"/>
          <w:u w:val="single"/>
        </w:rPr>
        <w:t xml:space="preserve"> </w:t>
      </w:r>
      <w:r>
        <w:rPr>
          <w:sz w:val="24"/>
          <w:u w:val="single"/>
        </w:rPr>
        <w:t xml:space="preserve"> </w:t>
      </w:r>
      <w:r>
        <w:rPr>
          <w:rFonts w:hint="eastAsia"/>
          <w:sz w:val="24"/>
        </w:rPr>
        <w:t>（北京时间）</w:t>
      </w:r>
    </w:p>
    <w:p w14:paraId="482807B9">
      <w:pPr>
        <w:widowControl w:val="0"/>
        <w:adjustRightInd w:val="0"/>
        <w:snapToGrid w:val="0"/>
        <w:spacing w:line="300" w:lineRule="auto"/>
        <w:ind w:firstLine="482" w:firstLineChars="200"/>
        <w:jc w:val="left"/>
        <w:rPr>
          <w:sz w:val="24"/>
        </w:rPr>
      </w:pPr>
      <w:r>
        <w:rPr>
          <w:rFonts w:hint="eastAsia"/>
          <w:b/>
          <w:bCs/>
          <w:sz w:val="24"/>
        </w:rPr>
        <w:t>开标地点（网址）：</w:t>
      </w:r>
      <w:r>
        <w:rPr>
          <w:rFonts w:hint="eastAsia"/>
          <w:sz w:val="24"/>
        </w:rPr>
        <w:t>乐采云平台(www.lecaiyun.com)线上</w:t>
      </w:r>
      <w:r>
        <w:rPr>
          <w:rFonts w:hint="eastAsia"/>
          <w:sz w:val="24"/>
          <w:lang w:val="en-US" w:eastAsia="zh-CN"/>
        </w:rPr>
        <w:t>开标</w:t>
      </w:r>
    </w:p>
    <w:p w14:paraId="5831E8BE">
      <w:pPr>
        <w:widowControl w:val="0"/>
        <w:adjustRightInd w:val="0"/>
        <w:snapToGrid w:val="0"/>
        <w:spacing w:before="156" w:beforeLines="50" w:after="156" w:afterLines="50" w:line="300" w:lineRule="auto"/>
        <w:ind w:firstLine="482" w:firstLineChars="160"/>
        <w:rPr>
          <w:rFonts w:ascii="华文中宋" w:hAnsi="华文中宋" w:eastAsia="华文中宋"/>
          <w:b/>
          <w:bCs/>
          <w:sz w:val="30"/>
          <w:szCs w:val="30"/>
        </w:rPr>
      </w:pPr>
      <w:r>
        <w:rPr>
          <w:rFonts w:hint="eastAsia" w:ascii="华文中宋" w:hAnsi="华文中宋" w:eastAsia="华文中宋"/>
          <w:b/>
          <w:bCs/>
          <w:sz w:val="30"/>
          <w:szCs w:val="30"/>
        </w:rPr>
        <w:t>五、公告期限</w:t>
      </w:r>
    </w:p>
    <w:p w14:paraId="33D598DD">
      <w:pPr>
        <w:widowControl w:val="0"/>
        <w:adjustRightInd w:val="0"/>
        <w:snapToGrid w:val="0"/>
        <w:spacing w:line="300" w:lineRule="auto"/>
        <w:ind w:firstLine="480" w:firstLineChars="200"/>
        <w:jc w:val="left"/>
        <w:rPr>
          <w:sz w:val="24"/>
        </w:rPr>
      </w:pPr>
      <w:r>
        <w:rPr>
          <w:rFonts w:hint="eastAsia"/>
          <w:sz w:val="24"/>
        </w:rPr>
        <w:t>自本公告发布之日起5个工作日。</w:t>
      </w:r>
    </w:p>
    <w:p w14:paraId="6C007CDD">
      <w:pPr>
        <w:widowControl w:val="0"/>
        <w:adjustRightInd w:val="0"/>
        <w:snapToGrid w:val="0"/>
        <w:spacing w:before="156" w:beforeLines="50" w:after="156" w:afterLines="50" w:line="300" w:lineRule="auto"/>
        <w:ind w:firstLine="482" w:firstLineChars="160"/>
        <w:rPr>
          <w:rFonts w:ascii="华文中宋" w:hAnsi="华文中宋" w:eastAsia="华文中宋"/>
          <w:b/>
          <w:bCs/>
          <w:sz w:val="30"/>
          <w:szCs w:val="30"/>
        </w:rPr>
      </w:pPr>
      <w:r>
        <w:rPr>
          <w:rFonts w:hint="eastAsia" w:ascii="华文中宋" w:hAnsi="华文中宋" w:eastAsia="华文中宋"/>
          <w:b/>
          <w:bCs/>
          <w:sz w:val="30"/>
          <w:szCs w:val="30"/>
        </w:rPr>
        <w:t>六、其他补充事宜</w:t>
      </w:r>
    </w:p>
    <w:p w14:paraId="31D45EAE">
      <w:pPr>
        <w:widowControl w:val="0"/>
        <w:adjustRightInd w:val="0"/>
        <w:snapToGrid w:val="0"/>
        <w:spacing w:line="300" w:lineRule="auto"/>
        <w:ind w:firstLine="480" w:firstLineChars="200"/>
        <w:rPr>
          <w:sz w:val="24"/>
        </w:rPr>
      </w:pPr>
      <w:r>
        <w:rPr>
          <w:rFonts w:hint="eastAsia"/>
          <w:sz w:val="24"/>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60874BA4">
      <w:pPr>
        <w:widowControl w:val="0"/>
        <w:adjustRightInd w:val="0"/>
        <w:snapToGrid w:val="0"/>
        <w:spacing w:line="300" w:lineRule="auto"/>
        <w:ind w:firstLine="480" w:firstLineChars="200"/>
        <w:rPr>
          <w:sz w:val="24"/>
        </w:rPr>
      </w:pPr>
      <w:r>
        <w:rPr>
          <w:rFonts w:hint="eastAsia"/>
          <w:sz w:val="24"/>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0C15C40">
      <w:pPr>
        <w:widowControl w:val="0"/>
        <w:adjustRightInd w:val="0"/>
        <w:snapToGrid w:val="0"/>
        <w:spacing w:line="300" w:lineRule="auto"/>
        <w:ind w:firstLine="480" w:firstLineChars="200"/>
        <w:rPr>
          <w:sz w:val="24"/>
        </w:rPr>
      </w:pPr>
      <w:r>
        <w:rPr>
          <w:rFonts w:hint="eastAsia"/>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A2EF707">
      <w:pPr>
        <w:widowControl w:val="0"/>
        <w:adjustRightInd w:val="0"/>
        <w:snapToGrid w:val="0"/>
        <w:spacing w:line="300" w:lineRule="auto"/>
        <w:ind w:firstLine="480" w:firstLineChars="200"/>
        <w:rPr>
          <w:sz w:val="24"/>
        </w:rPr>
      </w:pPr>
      <w:r>
        <w:rPr>
          <w:rFonts w:hint="eastAsia"/>
          <w:sz w:val="24"/>
        </w:rPr>
        <w:t>4.其他事项：</w:t>
      </w:r>
      <w:r>
        <w:rPr>
          <w:rFonts w:hint="eastAsia"/>
          <w:b/>
          <w:bCs/>
          <w:sz w:val="24"/>
        </w:rPr>
        <w:t>（1）需要落实的政府采购政策：</w:t>
      </w:r>
      <w:r>
        <w:rPr>
          <w:rFonts w:hint="eastAsia"/>
          <w:sz w:val="24"/>
        </w:rPr>
        <w:t>包括节约资源、保护环境、支持创新、促进中小企业发展等。详见招标文件的第二部分总则。</w:t>
      </w:r>
      <w:r>
        <w:rPr>
          <w:rFonts w:hint="eastAsia"/>
          <w:b/>
          <w:bCs/>
          <w:sz w:val="24"/>
        </w:rPr>
        <w:t>（2）电子招投标的说明：①电子招投标：</w:t>
      </w:r>
      <w:r>
        <w:rPr>
          <w:rFonts w:hint="eastAsia"/>
          <w:sz w:val="24"/>
        </w:rPr>
        <w:t>本项目以数据电文形式，依托“乐采云平台(www.lecaiyun.com)”进行招投标活动，不接受纸质投标文件；</w:t>
      </w:r>
      <w:r>
        <w:rPr>
          <w:rFonts w:hint="eastAsia"/>
          <w:b/>
          <w:bCs/>
          <w:sz w:val="24"/>
        </w:rPr>
        <w:t>②投标准备：</w:t>
      </w:r>
      <w:r>
        <w:rPr>
          <w:rFonts w:hint="eastAsia"/>
          <w:sz w:val="24"/>
        </w:rPr>
        <w:t>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Pr>
          <w:rFonts w:hint="eastAsia"/>
          <w:b/>
          <w:bCs/>
          <w:sz w:val="24"/>
        </w:rPr>
        <w:t>③招标文件的获取：</w:t>
      </w:r>
      <w:r>
        <w:rPr>
          <w:rFonts w:hint="eastAsia"/>
          <w:sz w:val="24"/>
        </w:rPr>
        <w:t>使用账号登录或者使用CA登录政采云平台；进入“项目采购”应用，在获取采购文件菜单中选择项目，获取招标文件；</w:t>
      </w:r>
      <w:r>
        <w:rPr>
          <w:rFonts w:hint="eastAsia"/>
          <w:b/>
          <w:bCs/>
          <w:sz w:val="24"/>
        </w:rPr>
        <w:t>④投标文件的制作：</w:t>
      </w:r>
      <w:r>
        <w:rPr>
          <w:rFonts w:hint="eastAsia"/>
          <w:sz w:val="24"/>
        </w:rPr>
        <w:t>在“政采云电子交易客户端”中完成“填写基本信息”、“导入投标文件”、“标书关联”、“标书检查”、“电子签名”、“生成电子标书”等操作；</w:t>
      </w:r>
      <w:r>
        <w:rPr>
          <w:rFonts w:hint="eastAsia"/>
          <w:b/>
          <w:bCs/>
          <w:sz w:val="24"/>
        </w:rPr>
        <w:t>⑤</w:t>
      </w:r>
      <w:r>
        <w:rPr>
          <w:rFonts w:hint="eastAsia"/>
          <w:sz w:val="24"/>
        </w:rPr>
        <w:t>采购人、采购代理机构将依托政采云平台完成本项目的电子交易活动，平台不接受未按上述方式获取招标文件的供应商进行投标活动；</w:t>
      </w:r>
      <w:r>
        <w:rPr>
          <w:rFonts w:hint="eastAsia"/>
          <w:b/>
          <w:bCs/>
          <w:sz w:val="24"/>
        </w:rPr>
        <w:t>⑥</w:t>
      </w:r>
      <w:r>
        <w:rPr>
          <w:rFonts w:hint="eastAsia"/>
          <w:sz w:val="24"/>
        </w:rPr>
        <w:t>对未按上述方式获取招标文件的供应商对该文件提出的质疑，采购人或采购代理机构将不予处理；</w:t>
      </w:r>
      <w:r>
        <w:rPr>
          <w:rFonts w:hint="eastAsia"/>
          <w:b/>
          <w:bCs/>
          <w:sz w:val="24"/>
        </w:rPr>
        <w:t>⑦</w:t>
      </w:r>
      <w:r>
        <w:rPr>
          <w:rFonts w:hint="eastAsia"/>
          <w:sz w:val="24"/>
        </w:rPr>
        <w:t>不提供招标文件纸质版；</w:t>
      </w:r>
      <w:r>
        <w:rPr>
          <w:rFonts w:hint="eastAsia"/>
          <w:b/>
          <w:bCs/>
          <w:sz w:val="24"/>
        </w:rPr>
        <w:t>⑧投标文件的传输递交：</w:t>
      </w:r>
      <w:r>
        <w:rPr>
          <w:rFonts w:hint="eastAsia"/>
          <w:sz w:val="24"/>
        </w:rPr>
        <w:t>投标人在投标截止时间前将加密的投标文件上传至</w:t>
      </w:r>
      <w:r>
        <w:rPr>
          <w:rFonts w:hint="eastAsia"/>
          <w:sz w:val="24"/>
          <w:lang w:val="en-US" w:eastAsia="zh-CN"/>
        </w:rPr>
        <w:t>乐采</w:t>
      </w:r>
      <w:r>
        <w:rPr>
          <w:rFonts w:hint="eastAsia"/>
          <w:sz w:val="24"/>
        </w:rPr>
        <w:t>云平台，还可以在投标截止时间前直接提交或者以邮政快递方式递交备份投标文件1份。备份投标文件的制作、存储、密封详见招标文件第二部分第15点—“备份投标文件”；</w:t>
      </w:r>
      <w:r>
        <w:rPr>
          <w:rFonts w:hint="eastAsia"/>
          <w:b/>
          <w:bCs/>
          <w:sz w:val="24"/>
        </w:rPr>
        <w:t>⑨投标文件的解密：</w:t>
      </w:r>
      <w:r>
        <w:rPr>
          <w:rFonts w:hint="eastAsia"/>
          <w:sz w:val="24"/>
        </w:rPr>
        <w:t>投标人按照平台提示和招标文件的规定在半小时内完成在线解密。通过“乐采云平台”上传递交的投标文件无法按时解密，投标供应商递交了备份投标文件的，以备份投标文件为依据，否则视为投标文件撤回。通过“乐采云平台”上传递交的投标文件已按时解密的，备份投标文件自动失效。投标人仅提交备份投标文件，未在电子交易平台传输递交投标文件的，投标无效。</w:t>
      </w:r>
    </w:p>
    <w:p w14:paraId="79B3CB35">
      <w:pPr>
        <w:widowControl w:val="0"/>
        <w:adjustRightInd w:val="0"/>
        <w:snapToGrid w:val="0"/>
        <w:spacing w:before="156" w:beforeLines="50" w:after="156" w:afterLines="50" w:line="300" w:lineRule="auto"/>
        <w:ind w:firstLine="482" w:firstLineChars="160"/>
        <w:rPr>
          <w:rFonts w:ascii="华文中宋" w:hAnsi="华文中宋" w:eastAsia="华文中宋"/>
          <w:b/>
          <w:bCs/>
          <w:sz w:val="30"/>
          <w:szCs w:val="30"/>
        </w:rPr>
      </w:pPr>
      <w:r>
        <w:rPr>
          <w:rFonts w:hint="eastAsia" w:ascii="华文中宋" w:hAnsi="华文中宋" w:eastAsia="华文中宋"/>
          <w:b/>
          <w:bCs/>
          <w:sz w:val="30"/>
          <w:szCs w:val="30"/>
        </w:rPr>
        <w:t>七、对本次采购提出询问、质疑、投诉，请按以下方式联系</w:t>
      </w:r>
    </w:p>
    <w:bookmarkEnd w:id="8"/>
    <w:bookmarkEnd w:id="9"/>
    <w:bookmarkEnd w:id="10"/>
    <w:p w14:paraId="0CA569DD">
      <w:pPr>
        <w:widowControl w:val="0"/>
        <w:adjustRightInd w:val="0"/>
        <w:snapToGrid w:val="0"/>
        <w:spacing w:line="300" w:lineRule="auto"/>
        <w:ind w:firstLine="480" w:firstLineChars="200"/>
        <w:jc w:val="left"/>
        <w:rPr>
          <w:sz w:val="24"/>
          <w:lang w:val="zh-CN"/>
        </w:rPr>
      </w:pPr>
      <w:r>
        <w:rPr>
          <w:rFonts w:hint="eastAsia"/>
          <w:sz w:val="24"/>
          <w:lang w:val="zh-CN"/>
        </w:rPr>
        <w:t>1、采购人信息</w:t>
      </w:r>
    </w:p>
    <w:p w14:paraId="4DEA2563">
      <w:pPr>
        <w:widowControl w:val="0"/>
        <w:adjustRightInd w:val="0"/>
        <w:snapToGrid w:val="0"/>
        <w:spacing w:line="300" w:lineRule="auto"/>
        <w:ind w:firstLine="480" w:firstLineChars="200"/>
        <w:jc w:val="left"/>
        <w:rPr>
          <w:sz w:val="24"/>
          <w:lang w:val="zh-CN"/>
        </w:rPr>
      </w:pPr>
      <w:r>
        <w:rPr>
          <w:rFonts w:hint="eastAsia"/>
          <w:sz w:val="24"/>
          <w:lang w:val="zh-CN"/>
        </w:rPr>
        <w:t>名称：象山铁路投资有限公司</w:t>
      </w:r>
    </w:p>
    <w:p w14:paraId="564B736C">
      <w:pPr>
        <w:widowControl w:val="0"/>
        <w:adjustRightInd w:val="0"/>
        <w:snapToGrid w:val="0"/>
        <w:spacing w:line="300" w:lineRule="auto"/>
        <w:ind w:firstLine="480" w:firstLineChars="200"/>
        <w:jc w:val="left"/>
        <w:rPr>
          <w:rFonts w:ascii="宋体" w:hAnsi="宋体"/>
          <w:sz w:val="24"/>
          <w:lang w:val="zh-CN"/>
        </w:rPr>
      </w:pPr>
      <w:r>
        <w:rPr>
          <w:rFonts w:hint="eastAsia" w:ascii="宋体" w:hAnsi="宋体"/>
          <w:sz w:val="24"/>
          <w:lang w:val="zh-CN"/>
        </w:rPr>
        <w:t>地址：浙江省宁波市象山县丹东街道象山港路1199号</w:t>
      </w:r>
    </w:p>
    <w:p w14:paraId="0C590D8B">
      <w:pPr>
        <w:widowControl w:val="0"/>
        <w:adjustRightInd w:val="0"/>
        <w:snapToGrid w:val="0"/>
        <w:spacing w:line="300" w:lineRule="auto"/>
        <w:ind w:firstLine="480" w:firstLineChars="200"/>
        <w:jc w:val="left"/>
        <w:rPr>
          <w:rFonts w:ascii="宋体" w:hAnsi="宋体"/>
          <w:sz w:val="24"/>
          <w:lang w:val="zh-CN"/>
        </w:rPr>
      </w:pPr>
      <w:r>
        <w:rPr>
          <w:rFonts w:hint="eastAsia" w:ascii="宋体" w:hAnsi="宋体"/>
          <w:sz w:val="24"/>
          <w:lang w:val="zh-CN"/>
        </w:rPr>
        <w:t>传真：/</w:t>
      </w:r>
    </w:p>
    <w:p w14:paraId="70D56F8E">
      <w:pPr>
        <w:widowControl w:val="0"/>
        <w:adjustRightInd w:val="0"/>
        <w:snapToGrid w:val="0"/>
        <w:spacing w:line="300" w:lineRule="auto"/>
        <w:ind w:firstLine="480" w:firstLineChars="200"/>
        <w:jc w:val="left"/>
        <w:rPr>
          <w:rFonts w:hint="default" w:ascii="宋体" w:hAnsi="宋体" w:eastAsia="宋体"/>
          <w:color w:val="auto"/>
          <w:sz w:val="24"/>
          <w:shd w:val="clear" w:color="auto" w:fill="auto"/>
          <w:lang w:val="en-US" w:eastAsia="zh-CN"/>
        </w:rPr>
      </w:pPr>
      <w:r>
        <w:rPr>
          <w:rFonts w:hint="eastAsia" w:ascii="宋体" w:hAnsi="宋体"/>
          <w:color w:val="auto"/>
          <w:sz w:val="24"/>
          <w:shd w:val="clear" w:color="auto" w:fill="auto"/>
          <w:lang w:val="zh-CN"/>
        </w:rPr>
        <w:t>项目联系人（询问）：</w:t>
      </w:r>
      <w:r>
        <w:rPr>
          <w:rFonts w:hint="eastAsia" w:ascii="宋体" w:hAnsi="宋体"/>
          <w:color w:val="auto"/>
          <w:sz w:val="24"/>
          <w:shd w:val="clear" w:color="auto" w:fill="auto"/>
          <w:lang w:val="en-US" w:eastAsia="zh-CN"/>
        </w:rPr>
        <w:t>顾老师</w:t>
      </w:r>
    </w:p>
    <w:p w14:paraId="33F4A527">
      <w:pPr>
        <w:widowControl w:val="0"/>
        <w:adjustRightInd w:val="0"/>
        <w:snapToGrid w:val="0"/>
        <w:spacing w:line="300" w:lineRule="auto"/>
        <w:ind w:firstLine="480" w:firstLineChars="200"/>
        <w:jc w:val="left"/>
        <w:rPr>
          <w:rFonts w:hint="default" w:ascii="宋体" w:hAnsi="宋体" w:eastAsia="宋体"/>
          <w:color w:val="auto"/>
          <w:sz w:val="24"/>
          <w:shd w:val="clear" w:color="auto" w:fill="auto"/>
          <w:lang w:val="en-US" w:eastAsia="zh-CN"/>
        </w:rPr>
      </w:pPr>
      <w:r>
        <w:rPr>
          <w:rFonts w:hint="eastAsia" w:ascii="宋体" w:hAnsi="宋体"/>
          <w:color w:val="auto"/>
          <w:sz w:val="24"/>
          <w:shd w:val="clear" w:color="auto" w:fill="auto"/>
          <w:lang w:val="zh-CN"/>
        </w:rPr>
        <w:t xml:space="preserve">项目联系方式（询问）： </w:t>
      </w:r>
      <w:r>
        <w:rPr>
          <w:rFonts w:hint="eastAsia" w:ascii="宋体" w:hAnsi="宋体"/>
          <w:color w:val="auto"/>
          <w:sz w:val="24"/>
          <w:shd w:val="clear" w:color="auto" w:fill="auto"/>
          <w:lang w:val="en-US" w:eastAsia="zh-CN"/>
        </w:rPr>
        <w:t>13606787092</w:t>
      </w:r>
    </w:p>
    <w:p w14:paraId="50C2DBD7">
      <w:pPr>
        <w:widowControl w:val="0"/>
        <w:adjustRightInd w:val="0"/>
        <w:snapToGrid w:val="0"/>
        <w:spacing w:line="300" w:lineRule="auto"/>
        <w:ind w:firstLine="480" w:firstLineChars="200"/>
        <w:jc w:val="left"/>
        <w:rPr>
          <w:rFonts w:ascii="宋体" w:hAnsi="宋体"/>
          <w:sz w:val="24"/>
          <w:lang w:val="zh-CN"/>
        </w:rPr>
      </w:pPr>
    </w:p>
    <w:p w14:paraId="7DE852DB">
      <w:pPr>
        <w:widowControl w:val="0"/>
        <w:adjustRightInd w:val="0"/>
        <w:snapToGrid w:val="0"/>
        <w:spacing w:line="300" w:lineRule="auto"/>
        <w:ind w:firstLine="480" w:firstLineChars="200"/>
        <w:jc w:val="left"/>
        <w:rPr>
          <w:rFonts w:ascii="宋体" w:hAnsi="宋体"/>
          <w:sz w:val="24"/>
          <w:lang w:val="zh-CN"/>
        </w:rPr>
      </w:pPr>
      <w:r>
        <w:rPr>
          <w:rFonts w:hint="eastAsia" w:ascii="宋体" w:hAnsi="宋体"/>
          <w:sz w:val="24"/>
          <w:lang w:val="zh-CN"/>
        </w:rPr>
        <w:t>2、采购代理机构：浙江凯翔工程咨询管理有限公司</w:t>
      </w:r>
    </w:p>
    <w:p w14:paraId="57DA1BE1">
      <w:pPr>
        <w:widowControl w:val="0"/>
        <w:adjustRightInd w:val="0"/>
        <w:snapToGrid w:val="0"/>
        <w:spacing w:line="300" w:lineRule="auto"/>
        <w:ind w:firstLine="480" w:firstLineChars="200"/>
        <w:jc w:val="left"/>
        <w:rPr>
          <w:rFonts w:ascii="宋体" w:hAnsi="宋体"/>
          <w:sz w:val="24"/>
          <w:lang w:val="zh-CN"/>
        </w:rPr>
      </w:pPr>
      <w:r>
        <w:rPr>
          <w:rFonts w:hint="eastAsia" w:ascii="宋体" w:hAnsi="宋体"/>
          <w:sz w:val="24"/>
          <w:lang w:val="zh-CN"/>
        </w:rPr>
        <w:t>地    址：象山县丹东街道天安路天力大厦12楼 </w:t>
      </w:r>
    </w:p>
    <w:p w14:paraId="63435EDB">
      <w:pPr>
        <w:widowControl w:val="0"/>
        <w:adjustRightInd w:val="0"/>
        <w:snapToGrid w:val="0"/>
        <w:spacing w:line="300" w:lineRule="auto"/>
        <w:ind w:firstLine="480" w:firstLineChars="200"/>
        <w:jc w:val="left"/>
        <w:rPr>
          <w:rFonts w:ascii="宋体" w:hAnsi="宋体"/>
          <w:sz w:val="24"/>
          <w:lang w:val="zh-CN"/>
        </w:rPr>
      </w:pPr>
      <w:r>
        <w:rPr>
          <w:rFonts w:hint="eastAsia" w:ascii="宋体" w:hAnsi="宋体"/>
          <w:sz w:val="24"/>
          <w:lang w:val="zh-CN"/>
        </w:rPr>
        <w:t>传 </w:t>
      </w:r>
      <w:r>
        <w:rPr>
          <w:rFonts w:ascii="宋体" w:hAnsi="宋体"/>
          <w:sz w:val="24"/>
          <w:lang w:val="zh-CN"/>
        </w:rPr>
        <w:t xml:space="preserve"> </w:t>
      </w:r>
      <w:r>
        <w:rPr>
          <w:rFonts w:hint="eastAsia" w:ascii="宋体" w:hAnsi="宋体"/>
          <w:sz w:val="24"/>
          <w:lang w:val="zh-CN"/>
        </w:rPr>
        <w:t> 真：</w:t>
      </w:r>
      <w:r>
        <w:rPr>
          <w:rFonts w:ascii="宋体" w:hAnsi="宋体"/>
          <w:sz w:val="24"/>
          <w:lang w:val="zh-CN"/>
        </w:rPr>
        <w:t>/</w:t>
      </w:r>
    </w:p>
    <w:p w14:paraId="7AA847A3">
      <w:pPr>
        <w:widowControl w:val="0"/>
        <w:adjustRightInd w:val="0"/>
        <w:snapToGrid w:val="0"/>
        <w:spacing w:line="300" w:lineRule="auto"/>
        <w:ind w:firstLine="480" w:firstLineChars="200"/>
        <w:jc w:val="left"/>
        <w:rPr>
          <w:rFonts w:ascii="宋体" w:hAnsi="宋体"/>
          <w:sz w:val="24"/>
          <w:lang w:val="zh-CN"/>
        </w:rPr>
      </w:pPr>
      <w:r>
        <w:rPr>
          <w:rFonts w:hint="eastAsia" w:ascii="宋体" w:hAnsi="宋体"/>
          <w:sz w:val="24"/>
          <w:lang w:val="zh-CN"/>
        </w:rPr>
        <w:t>项目联系人（询问）：陈家乐</w:t>
      </w:r>
      <w:r>
        <w:rPr>
          <w:rFonts w:ascii="宋体" w:hAnsi="宋体"/>
          <w:sz w:val="24"/>
          <w:lang w:val="zh-CN"/>
        </w:rPr>
        <w:t xml:space="preserve"> </w:t>
      </w:r>
      <w:r>
        <w:rPr>
          <w:rFonts w:hint="eastAsia" w:ascii="宋体" w:hAnsi="宋体"/>
          <w:sz w:val="24"/>
          <w:lang w:val="zh-CN"/>
        </w:rPr>
        <w:t> </w:t>
      </w:r>
      <w:r>
        <w:rPr>
          <w:rFonts w:ascii="宋体" w:hAnsi="宋体"/>
          <w:sz w:val="24"/>
          <w:lang w:val="zh-CN"/>
        </w:rPr>
        <w:t xml:space="preserve"> </w:t>
      </w:r>
      <w:r>
        <w:rPr>
          <w:rFonts w:hint="eastAsia" w:ascii="宋体" w:hAnsi="宋体"/>
          <w:sz w:val="24"/>
          <w:lang w:val="zh-CN"/>
        </w:rPr>
        <w:t> </w:t>
      </w:r>
      <w:r>
        <w:rPr>
          <w:rFonts w:ascii="宋体" w:hAnsi="宋体"/>
          <w:sz w:val="24"/>
          <w:lang w:val="zh-CN"/>
        </w:rPr>
        <w:t xml:space="preserve"> </w:t>
      </w:r>
      <w:r>
        <w:rPr>
          <w:rFonts w:hint="eastAsia" w:ascii="宋体" w:hAnsi="宋体"/>
          <w:sz w:val="24"/>
          <w:lang w:val="zh-CN"/>
        </w:rPr>
        <w:t> </w:t>
      </w:r>
    </w:p>
    <w:p w14:paraId="13913FC6">
      <w:pPr>
        <w:widowControl w:val="0"/>
        <w:adjustRightInd w:val="0"/>
        <w:snapToGrid w:val="0"/>
        <w:spacing w:line="300" w:lineRule="auto"/>
        <w:ind w:firstLine="480" w:firstLineChars="200"/>
        <w:jc w:val="left"/>
        <w:rPr>
          <w:rFonts w:ascii="宋体" w:hAnsi="宋体"/>
          <w:sz w:val="24"/>
          <w:lang w:val="zh-CN"/>
        </w:rPr>
      </w:pPr>
      <w:r>
        <w:rPr>
          <w:rFonts w:hint="eastAsia" w:ascii="宋体" w:hAnsi="宋体"/>
          <w:sz w:val="24"/>
          <w:lang w:val="zh-CN"/>
        </w:rPr>
        <w:t>项目联系方式（询问）：0574-65773759</w:t>
      </w:r>
      <w:r>
        <w:rPr>
          <w:rFonts w:hint="eastAsia" w:ascii="宋体" w:hAnsi="宋体"/>
          <w:sz w:val="24"/>
          <w:lang w:val="zh-CN" w:eastAsia="zh-CN"/>
        </w:rPr>
        <w:t>、15058009060</w:t>
      </w:r>
    </w:p>
    <w:p w14:paraId="0386949F">
      <w:pPr>
        <w:widowControl w:val="0"/>
        <w:adjustRightInd w:val="0"/>
        <w:snapToGrid w:val="0"/>
        <w:spacing w:line="300" w:lineRule="auto"/>
        <w:ind w:firstLine="480" w:firstLineChars="200"/>
        <w:jc w:val="left"/>
        <w:rPr>
          <w:rFonts w:ascii="宋体" w:hAnsi="宋体"/>
          <w:sz w:val="24"/>
          <w:lang w:val="zh-CN"/>
        </w:rPr>
      </w:pPr>
      <w:r>
        <w:rPr>
          <w:rFonts w:hint="eastAsia" w:ascii="宋体" w:hAnsi="宋体"/>
          <w:sz w:val="24"/>
          <w:lang w:val="zh-CN"/>
        </w:rPr>
        <w:t>质疑联系人：</w:t>
      </w:r>
      <w:r>
        <w:rPr>
          <w:rFonts w:hint="eastAsia" w:ascii="宋体" w:hAnsi="宋体"/>
          <w:sz w:val="24"/>
          <w:lang w:val="zh-CN" w:eastAsia="zh-CN"/>
        </w:rPr>
        <w:t>史军挺</w:t>
      </w:r>
      <w:r>
        <w:rPr>
          <w:rFonts w:hint="eastAsia" w:ascii="宋体" w:hAnsi="宋体"/>
          <w:sz w:val="24"/>
          <w:lang w:val="zh-CN"/>
        </w:rPr>
        <w:t> </w:t>
      </w:r>
      <w:r>
        <w:rPr>
          <w:rFonts w:ascii="宋体" w:hAnsi="宋体"/>
          <w:sz w:val="24"/>
          <w:lang w:val="zh-CN"/>
        </w:rPr>
        <w:t xml:space="preserve"> </w:t>
      </w:r>
      <w:r>
        <w:rPr>
          <w:rFonts w:hint="eastAsia" w:ascii="宋体" w:hAnsi="宋体"/>
          <w:sz w:val="24"/>
          <w:lang w:val="zh-CN"/>
        </w:rPr>
        <w:t> </w:t>
      </w:r>
    </w:p>
    <w:p w14:paraId="2B4306FF">
      <w:pPr>
        <w:widowControl w:val="0"/>
        <w:adjustRightInd w:val="0"/>
        <w:snapToGrid w:val="0"/>
        <w:spacing w:line="300" w:lineRule="auto"/>
        <w:ind w:firstLine="480" w:firstLineChars="200"/>
        <w:jc w:val="left"/>
        <w:rPr>
          <w:rFonts w:ascii="宋体" w:hAnsi="宋体"/>
          <w:sz w:val="24"/>
          <w:lang w:val="zh-CN"/>
        </w:rPr>
      </w:pPr>
      <w:r>
        <w:rPr>
          <w:rFonts w:hint="eastAsia" w:ascii="宋体" w:hAnsi="宋体"/>
          <w:sz w:val="24"/>
          <w:lang w:val="zh-CN"/>
        </w:rPr>
        <w:t>质疑联系方式：0574-65773759</w:t>
      </w:r>
    </w:p>
    <w:p w14:paraId="63318278">
      <w:pPr>
        <w:widowControl w:val="0"/>
        <w:adjustRightInd w:val="0"/>
        <w:snapToGrid w:val="0"/>
        <w:spacing w:line="300" w:lineRule="auto"/>
        <w:ind w:firstLine="480" w:firstLineChars="200"/>
        <w:jc w:val="left"/>
        <w:rPr>
          <w:rFonts w:ascii="宋体" w:hAnsi="宋体"/>
          <w:sz w:val="24"/>
          <w:lang w:val="zh-CN"/>
        </w:rPr>
      </w:pPr>
    </w:p>
    <w:p w14:paraId="1768E15E">
      <w:pPr>
        <w:widowControl w:val="0"/>
        <w:adjustRightInd w:val="0"/>
        <w:snapToGrid w:val="0"/>
        <w:spacing w:line="300" w:lineRule="auto"/>
        <w:ind w:firstLine="480" w:firstLineChars="200"/>
        <w:jc w:val="left"/>
        <w:rPr>
          <w:rFonts w:ascii="宋体" w:hAnsi="宋体"/>
          <w:sz w:val="24"/>
          <w:lang w:val="zh-CN"/>
        </w:rPr>
      </w:pPr>
      <w:r>
        <w:rPr>
          <w:rFonts w:hint="eastAsia" w:ascii="宋体" w:hAnsi="宋体"/>
          <w:sz w:val="24"/>
          <w:lang w:val="zh-CN"/>
        </w:rPr>
        <w:t>3、同级政府采购监督管理部门</w:t>
      </w:r>
    </w:p>
    <w:p w14:paraId="46958288">
      <w:pPr>
        <w:widowControl w:val="0"/>
        <w:adjustRightInd w:val="0"/>
        <w:snapToGrid w:val="0"/>
        <w:spacing w:line="300" w:lineRule="auto"/>
        <w:ind w:firstLine="480" w:firstLineChars="200"/>
        <w:jc w:val="left"/>
        <w:rPr>
          <w:rFonts w:ascii="宋体" w:hAnsi="宋体"/>
          <w:sz w:val="24"/>
          <w:lang w:val="zh-CN"/>
        </w:rPr>
      </w:pPr>
      <w:r>
        <w:rPr>
          <w:rFonts w:hint="eastAsia" w:ascii="宋体" w:hAnsi="宋体"/>
          <w:sz w:val="24"/>
          <w:lang w:val="zh-CN"/>
        </w:rPr>
        <w:t>名称：象山县财政局政府采购管理办公室</w:t>
      </w:r>
    </w:p>
    <w:p w14:paraId="4E71E65B">
      <w:pPr>
        <w:widowControl w:val="0"/>
        <w:adjustRightInd w:val="0"/>
        <w:snapToGrid w:val="0"/>
        <w:spacing w:line="300" w:lineRule="auto"/>
        <w:ind w:firstLine="480" w:firstLineChars="200"/>
        <w:jc w:val="left"/>
        <w:rPr>
          <w:rFonts w:ascii="宋体" w:hAnsi="宋体"/>
          <w:sz w:val="24"/>
          <w:lang w:val="zh-CN"/>
        </w:rPr>
      </w:pPr>
      <w:r>
        <w:rPr>
          <w:rFonts w:hint="eastAsia" w:ascii="宋体" w:hAnsi="宋体"/>
          <w:sz w:val="24"/>
          <w:lang w:val="zh-CN"/>
        </w:rPr>
        <w:t>地址：象山县丹西街道丹峰西路163号</w:t>
      </w:r>
    </w:p>
    <w:p w14:paraId="6DEFCC78">
      <w:pPr>
        <w:widowControl w:val="0"/>
        <w:adjustRightInd w:val="0"/>
        <w:snapToGrid w:val="0"/>
        <w:spacing w:line="300" w:lineRule="auto"/>
        <w:ind w:firstLine="480" w:firstLineChars="200"/>
        <w:jc w:val="left"/>
        <w:rPr>
          <w:rFonts w:ascii="宋体" w:hAnsi="宋体"/>
          <w:sz w:val="24"/>
          <w:lang w:val="zh-CN"/>
        </w:rPr>
      </w:pPr>
      <w:r>
        <w:rPr>
          <w:rFonts w:hint="eastAsia" w:ascii="宋体" w:hAnsi="宋体"/>
          <w:sz w:val="24"/>
          <w:lang w:val="zh-CN"/>
        </w:rPr>
        <w:t>联系人：林老师</w:t>
      </w:r>
    </w:p>
    <w:p w14:paraId="56EFAE11">
      <w:pPr>
        <w:widowControl w:val="0"/>
        <w:adjustRightInd w:val="0"/>
        <w:snapToGrid w:val="0"/>
        <w:spacing w:line="300" w:lineRule="auto"/>
        <w:ind w:firstLine="480" w:firstLineChars="200"/>
        <w:jc w:val="left"/>
        <w:rPr>
          <w:rFonts w:ascii="宋体" w:hAnsi="宋体"/>
          <w:sz w:val="24"/>
          <w:lang w:val="zh-CN"/>
        </w:rPr>
      </w:pPr>
      <w:r>
        <w:rPr>
          <w:rFonts w:hint="eastAsia" w:ascii="宋体" w:hAnsi="宋体"/>
          <w:sz w:val="24"/>
          <w:lang w:val="zh-CN"/>
        </w:rPr>
        <w:t>监督投诉电话：0574-65753557</w:t>
      </w:r>
    </w:p>
    <w:p w14:paraId="22B7C99B">
      <w:pPr>
        <w:pStyle w:val="77"/>
      </w:pPr>
    </w:p>
    <w:p w14:paraId="3F55B086">
      <w:pPr>
        <w:pStyle w:val="77"/>
      </w:pPr>
    </w:p>
    <w:p w14:paraId="3924F9C3">
      <w:pPr>
        <w:pStyle w:val="77"/>
        <w:ind w:firstLine="420" w:firstLineChars="200"/>
      </w:pPr>
    </w:p>
    <w:p w14:paraId="6FFB03CB">
      <w:pPr>
        <w:widowControl w:val="0"/>
        <w:adjustRightInd w:val="0"/>
        <w:snapToGrid w:val="0"/>
        <w:jc w:val="left"/>
        <w:rPr>
          <w:snapToGrid w:val="0"/>
          <w:kern w:val="0"/>
        </w:rPr>
      </w:pPr>
    </w:p>
    <w:p w14:paraId="74E32364">
      <w:pPr>
        <w:pStyle w:val="77"/>
      </w:pPr>
    </w:p>
    <w:p w14:paraId="3380771A">
      <w:pPr>
        <w:pStyle w:val="77"/>
      </w:pPr>
    </w:p>
    <w:p w14:paraId="6789A701">
      <w:pPr>
        <w:pStyle w:val="77"/>
      </w:pPr>
    </w:p>
    <w:p w14:paraId="3D74031A">
      <w:pPr>
        <w:widowControl w:val="0"/>
        <w:adjustRightInd w:val="0"/>
        <w:snapToGrid w:val="0"/>
        <w:jc w:val="left"/>
        <w:rPr>
          <w:snapToGrid w:val="0"/>
          <w:kern w:val="0"/>
        </w:rPr>
        <w:sectPr>
          <w:headerReference r:id="rId10" w:type="first"/>
          <w:footerReference r:id="rId12" w:type="first"/>
          <w:headerReference r:id="rId8" w:type="default"/>
          <w:footerReference r:id="rId11" w:type="default"/>
          <w:headerReference r:id="rId9" w:type="even"/>
          <w:type w:val="oddPage"/>
          <w:pgSz w:w="11906" w:h="16838"/>
          <w:pgMar w:top="1440" w:right="1304" w:bottom="1440" w:left="1134" w:header="851" w:footer="992" w:gutter="0"/>
          <w:pgBorders>
            <w:top w:val="none" w:sz="0" w:space="0"/>
            <w:left w:val="none" w:sz="0" w:space="0"/>
            <w:bottom w:val="none" w:sz="0" w:space="0"/>
            <w:right w:val="none" w:sz="0" w:space="0"/>
          </w:pgBorders>
          <w:pgNumType w:start="1"/>
          <w:cols w:space="720" w:num="1"/>
          <w:docGrid w:type="lines" w:linePitch="312" w:charSpace="0"/>
        </w:sectPr>
      </w:pPr>
    </w:p>
    <w:p w14:paraId="4BAFEA38">
      <w:pPr>
        <w:pStyle w:val="2"/>
        <w:keepNext w:val="0"/>
        <w:keepLines w:val="0"/>
        <w:adjustRightInd w:val="0"/>
        <w:snapToGrid w:val="0"/>
        <w:ind w:firstLine="721"/>
      </w:pPr>
      <w:bookmarkStart w:id="11" w:name="_Toc4250"/>
      <w:r>
        <w:t>第二</w:t>
      </w:r>
      <w:r>
        <w:rPr>
          <w:rFonts w:hint="eastAsia"/>
        </w:rPr>
        <w:t>部分</w:t>
      </w:r>
      <w:r>
        <w:t xml:space="preserve"> 投标人须知</w:t>
      </w:r>
      <w:bookmarkEnd w:id="11"/>
    </w:p>
    <w:p w14:paraId="2D4C63E0">
      <w:pPr>
        <w:widowControl w:val="0"/>
        <w:adjustRightInd w:val="0"/>
        <w:snapToGrid w:val="0"/>
        <w:spacing w:before="156" w:beforeLines="50" w:after="156" w:afterLines="50" w:line="300" w:lineRule="auto"/>
        <w:ind w:firstLine="482" w:firstLineChars="160"/>
        <w:rPr>
          <w:rFonts w:ascii="华文中宋" w:hAnsi="华文中宋" w:eastAsia="华文中宋"/>
          <w:b/>
          <w:bCs/>
          <w:sz w:val="30"/>
          <w:szCs w:val="30"/>
        </w:rPr>
      </w:pPr>
      <w:r>
        <w:rPr>
          <w:rFonts w:hint="eastAsia" w:ascii="华文中宋" w:hAnsi="华文中宋" w:eastAsia="华文中宋"/>
          <w:b/>
          <w:bCs/>
          <w:sz w:val="30"/>
          <w:szCs w:val="30"/>
        </w:rPr>
        <w:t>前附表</w:t>
      </w:r>
    </w:p>
    <w:tbl>
      <w:tblPr>
        <w:tblStyle w:val="60"/>
        <w:tblW w:w="949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01"/>
        <w:gridCol w:w="1985"/>
        <w:gridCol w:w="6804"/>
      </w:tblGrid>
      <w:tr w14:paraId="23FE33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blHeader/>
        </w:trPr>
        <w:tc>
          <w:tcPr>
            <w:tcW w:w="701" w:type="dxa"/>
            <w:tcMar>
              <w:left w:w="108" w:type="dxa"/>
              <w:right w:w="108" w:type="dxa"/>
            </w:tcMar>
            <w:vAlign w:val="center"/>
          </w:tcPr>
          <w:p w14:paraId="28EE1610">
            <w:pPr>
              <w:widowControl w:val="0"/>
              <w:adjustRightInd w:val="0"/>
              <w:snapToGrid w:val="0"/>
              <w:rPr>
                <w:b/>
                <w:bCs/>
                <w:snapToGrid w:val="0"/>
                <w:kern w:val="0"/>
              </w:rPr>
            </w:pPr>
            <w:r>
              <w:rPr>
                <w:rFonts w:hint="eastAsia"/>
                <w:b/>
                <w:bCs/>
                <w:snapToGrid w:val="0"/>
                <w:kern w:val="0"/>
              </w:rPr>
              <w:t>序号</w:t>
            </w:r>
          </w:p>
        </w:tc>
        <w:tc>
          <w:tcPr>
            <w:tcW w:w="1985" w:type="dxa"/>
            <w:tcMar>
              <w:left w:w="108" w:type="dxa"/>
              <w:right w:w="108" w:type="dxa"/>
            </w:tcMar>
            <w:vAlign w:val="center"/>
          </w:tcPr>
          <w:p w14:paraId="3F109118">
            <w:pPr>
              <w:widowControl w:val="0"/>
              <w:adjustRightInd w:val="0"/>
              <w:snapToGrid w:val="0"/>
              <w:ind w:firstLine="482"/>
              <w:jc w:val="center"/>
              <w:rPr>
                <w:b/>
                <w:bCs/>
                <w:snapToGrid w:val="0"/>
                <w:kern w:val="0"/>
              </w:rPr>
            </w:pPr>
            <w:r>
              <w:rPr>
                <w:rFonts w:hint="eastAsia"/>
                <w:b/>
                <w:bCs/>
                <w:snapToGrid w:val="0"/>
                <w:kern w:val="0"/>
              </w:rPr>
              <w:t>事项</w:t>
            </w:r>
          </w:p>
        </w:tc>
        <w:tc>
          <w:tcPr>
            <w:tcW w:w="6804" w:type="dxa"/>
            <w:tcMar>
              <w:left w:w="108" w:type="dxa"/>
              <w:right w:w="108" w:type="dxa"/>
            </w:tcMar>
            <w:vAlign w:val="center"/>
          </w:tcPr>
          <w:p w14:paraId="1B379AA1">
            <w:pPr>
              <w:widowControl w:val="0"/>
              <w:adjustRightInd w:val="0"/>
              <w:snapToGrid w:val="0"/>
              <w:ind w:firstLine="482"/>
              <w:jc w:val="center"/>
              <w:rPr>
                <w:b/>
                <w:bCs/>
                <w:snapToGrid w:val="0"/>
                <w:kern w:val="0"/>
              </w:rPr>
            </w:pPr>
            <w:r>
              <w:rPr>
                <w:rFonts w:hint="eastAsia"/>
                <w:b/>
                <w:bCs/>
                <w:snapToGrid w:val="0"/>
                <w:kern w:val="0"/>
              </w:rPr>
              <w:t>本项目的特别规定</w:t>
            </w:r>
          </w:p>
        </w:tc>
      </w:tr>
      <w:tr w14:paraId="035D7D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45938882">
            <w:pPr>
              <w:widowControl w:val="0"/>
              <w:adjustRightInd w:val="0"/>
              <w:snapToGrid w:val="0"/>
              <w:jc w:val="center"/>
              <w:rPr>
                <w:snapToGrid w:val="0"/>
                <w:kern w:val="0"/>
              </w:rPr>
            </w:pPr>
            <w:r>
              <w:rPr>
                <w:rFonts w:hint="eastAsia"/>
                <w:snapToGrid w:val="0"/>
                <w:kern w:val="0"/>
              </w:rPr>
              <w:t>1</w:t>
            </w:r>
          </w:p>
        </w:tc>
        <w:tc>
          <w:tcPr>
            <w:tcW w:w="1985" w:type="dxa"/>
            <w:tcMar>
              <w:left w:w="108" w:type="dxa"/>
              <w:right w:w="108" w:type="dxa"/>
            </w:tcMar>
            <w:vAlign w:val="center"/>
          </w:tcPr>
          <w:p w14:paraId="7ADA19B1">
            <w:pPr>
              <w:widowControl w:val="0"/>
              <w:adjustRightInd w:val="0"/>
              <w:snapToGrid w:val="0"/>
              <w:jc w:val="left"/>
              <w:rPr>
                <w:snapToGrid w:val="0"/>
                <w:kern w:val="0"/>
              </w:rPr>
            </w:pPr>
            <w:r>
              <w:rPr>
                <w:rFonts w:hint="eastAsia"/>
                <w:snapToGrid w:val="0"/>
                <w:kern w:val="0"/>
              </w:rPr>
              <w:t>项目属性</w:t>
            </w:r>
          </w:p>
        </w:tc>
        <w:tc>
          <w:tcPr>
            <w:tcW w:w="6804" w:type="dxa"/>
            <w:tcMar>
              <w:left w:w="108" w:type="dxa"/>
              <w:right w:w="108" w:type="dxa"/>
            </w:tcMar>
            <w:vAlign w:val="center"/>
          </w:tcPr>
          <w:p w14:paraId="242915A9">
            <w:pPr>
              <w:widowControl w:val="0"/>
              <w:adjustRightInd w:val="0"/>
              <w:snapToGrid w:val="0"/>
              <w:rPr>
                <w:snapToGrid w:val="0"/>
                <w:kern w:val="0"/>
              </w:rPr>
            </w:pPr>
            <w:r>
              <w:rPr>
                <w:rFonts w:hint="eastAsia"/>
                <w:snapToGrid w:val="0"/>
                <w:kern w:val="0"/>
              </w:rPr>
              <w:t>服务类。</w:t>
            </w:r>
          </w:p>
        </w:tc>
      </w:tr>
      <w:tr w14:paraId="31E06B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6D43371A">
            <w:pPr>
              <w:widowControl w:val="0"/>
              <w:adjustRightInd w:val="0"/>
              <w:snapToGrid w:val="0"/>
              <w:jc w:val="center"/>
              <w:rPr>
                <w:snapToGrid w:val="0"/>
                <w:kern w:val="0"/>
              </w:rPr>
            </w:pPr>
            <w:r>
              <w:rPr>
                <w:rFonts w:hint="eastAsia"/>
                <w:snapToGrid w:val="0"/>
                <w:kern w:val="0"/>
              </w:rPr>
              <w:t>2</w:t>
            </w:r>
          </w:p>
        </w:tc>
        <w:tc>
          <w:tcPr>
            <w:tcW w:w="1985" w:type="dxa"/>
            <w:tcMar>
              <w:left w:w="108" w:type="dxa"/>
              <w:right w:w="108" w:type="dxa"/>
            </w:tcMar>
            <w:vAlign w:val="center"/>
          </w:tcPr>
          <w:p w14:paraId="71D3FFC3">
            <w:pPr>
              <w:widowControl w:val="0"/>
              <w:adjustRightInd w:val="0"/>
              <w:snapToGrid w:val="0"/>
              <w:jc w:val="left"/>
              <w:rPr>
                <w:snapToGrid w:val="0"/>
                <w:kern w:val="0"/>
              </w:rPr>
            </w:pPr>
            <w:r>
              <w:rPr>
                <w:rFonts w:hint="eastAsia"/>
                <w:snapToGrid w:val="0"/>
                <w:kern w:val="0"/>
              </w:rPr>
              <w:t>采购标的及其对应的中小企业划分标准所属行业</w:t>
            </w:r>
          </w:p>
        </w:tc>
        <w:tc>
          <w:tcPr>
            <w:tcW w:w="6804" w:type="dxa"/>
            <w:tcMar>
              <w:left w:w="108" w:type="dxa"/>
              <w:right w:w="108" w:type="dxa"/>
            </w:tcMar>
            <w:vAlign w:val="center"/>
          </w:tcPr>
          <w:p w14:paraId="02E2B96C">
            <w:pPr>
              <w:widowControl w:val="0"/>
              <w:adjustRightInd w:val="0"/>
              <w:snapToGrid w:val="0"/>
              <w:rPr>
                <w:snapToGrid w:val="0"/>
                <w:kern w:val="0"/>
              </w:rPr>
            </w:pPr>
            <w:r>
              <w:rPr>
                <w:rFonts w:hint="eastAsia"/>
                <w:snapToGrid w:val="0"/>
                <w:kern w:val="0"/>
              </w:rPr>
              <w:t>（1）标的：</w:t>
            </w:r>
            <w:r>
              <w:rPr>
                <w:rFonts w:hint="eastAsia"/>
                <w:snapToGrid w:val="0"/>
                <w:kern w:val="0"/>
                <w:u w:val="single"/>
              </w:rPr>
              <w:t xml:space="preserve"> </w:t>
            </w:r>
            <w:r>
              <w:rPr>
                <w:rFonts w:hint="eastAsia"/>
                <w:snapToGrid w:val="0"/>
                <w:kern w:val="0"/>
                <w:u w:val="single"/>
                <w:lang w:eastAsia="zh-CN"/>
              </w:rPr>
              <w:t>象山县东谷路（政实路~滨海大道）段道路工程桩基检测项目</w:t>
            </w:r>
            <w:r>
              <w:rPr>
                <w:rFonts w:hint="eastAsia"/>
                <w:snapToGrid w:val="0"/>
                <w:kern w:val="0"/>
                <w:u w:val="single"/>
              </w:rPr>
              <w:t xml:space="preserve"> </w:t>
            </w:r>
            <w:r>
              <w:rPr>
                <w:rFonts w:hint="eastAsia"/>
                <w:snapToGrid w:val="0"/>
                <w:kern w:val="0"/>
              </w:rPr>
              <w:t>，属于</w:t>
            </w:r>
            <w:r>
              <w:rPr>
                <w:rFonts w:hint="eastAsia"/>
                <w:snapToGrid w:val="0"/>
                <w:kern w:val="0"/>
                <w:u w:val="single"/>
              </w:rPr>
              <w:t xml:space="preserve"> </w:t>
            </w:r>
            <w:r>
              <w:rPr>
                <w:rFonts w:hint="eastAsia"/>
                <w:snapToGrid w:val="0"/>
                <w:color w:val="FF0000"/>
                <w:kern w:val="0"/>
                <w:u w:val="single"/>
              </w:rPr>
              <w:t>其他未列明</w:t>
            </w:r>
            <w:r>
              <w:rPr>
                <w:rFonts w:hint="eastAsia"/>
                <w:snapToGrid w:val="0"/>
                <w:kern w:val="0"/>
                <w:u w:val="single"/>
              </w:rPr>
              <w:t xml:space="preserve"> </w:t>
            </w:r>
            <w:r>
              <w:rPr>
                <w:rFonts w:hint="eastAsia"/>
                <w:snapToGrid w:val="0"/>
                <w:kern w:val="0"/>
              </w:rPr>
              <w:t>行业；</w:t>
            </w:r>
          </w:p>
        </w:tc>
      </w:tr>
      <w:tr w14:paraId="69F31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45D2C8BD">
            <w:pPr>
              <w:widowControl w:val="0"/>
              <w:adjustRightInd w:val="0"/>
              <w:snapToGrid w:val="0"/>
              <w:jc w:val="center"/>
              <w:rPr>
                <w:snapToGrid w:val="0"/>
                <w:kern w:val="0"/>
              </w:rPr>
            </w:pPr>
            <w:r>
              <w:rPr>
                <w:rFonts w:hint="eastAsia"/>
                <w:snapToGrid w:val="0"/>
                <w:kern w:val="0"/>
              </w:rPr>
              <w:t>3</w:t>
            </w:r>
          </w:p>
        </w:tc>
        <w:tc>
          <w:tcPr>
            <w:tcW w:w="1985" w:type="dxa"/>
            <w:tcMar>
              <w:left w:w="108" w:type="dxa"/>
              <w:right w:w="108" w:type="dxa"/>
            </w:tcMar>
            <w:vAlign w:val="center"/>
          </w:tcPr>
          <w:p w14:paraId="08B751ED">
            <w:pPr>
              <w:widowControl w:val="0"/>
              <w:adjustRightInd w:val="0"/>
              <w:snapToGrid w:val="0"/>
              <w:jc w:val="left"/>
              <w:rPr>
                <w:snapToGrid w:val="0"/>
                <w:kern w:val="0"/>
              </w:rPr>
            </w:pPr>
            <w:r>
              <w:rPr>
                <w:rFonts w:hint="eastAsia"/>
                <w:snapToGrid w:val="0"/>
                <w:kern w:val="0"/>
              </w:rPr>
              <w:t>是否允许采购进口产品</w:t>
            </w:r>
          </w:p>
        </w:tc>
        <w:tc>
          <w:tcPr>
            <w:tcW w:w="6804" w:type="dxa"/>
            <w:tcMar>
              <w:left w:w="108" w:type="dxa"/>
              <w:right w:w="108" w:type="dxa"/>
            </w:tcMar>
            <w:vAlign w:val="center"/>
          </w:tcPr>
          <w:p w14:paraId="3FEE6176">
            <w:pPr>
              <w:widowControl w:val="0"/>
              <w:adjustRightInd w:val="0"/>
              <w:snapToGrid w:val="0"/>
              <w:rPr>
                <w:snapToGrid w:val="0"/>
                <w:kern w:val="0"/>
              </w:rPr>
            </w:pPr>
            <w:r>
              <w:rPr>
                <w:rFonts w:ascii="宋体" w:hAnsi="宋体"/>
                <w:snapToGrid w:val="0"/>
                <w:kern w:val="0"/>
                <w:szCs w:val="21"/>
              </w:rPr>
              <w:fldChar w:fldCharType="begin"/>
            </w:r>
            <w:r>
              <w:rPr>
                <w:rFonts w:ascii="宋体" w:hAnsi="宋体"/>
                <w:snapToGrid w:val="0"/>
                <w:kern w:val="0"/>
                <w:szCs w:val="21"/>
              </w:rPr>
              <w:instrText xml:space="preserve"> eq \o\ac(□,√)</w:instrText>
            </w:r>
            <w:r>
              <w:rPr>
                <w:rFonts w:ascii="宋体" w:hAnsi="宋体"/>
                <w:snapToGrid w:val="0"/>
                <w:kern w:val="0"/>
                <w:szCs w:val="21"/>
              </w:rPr>
              <w:fldChar w:fldCharType="end"/>
            </w:r>
            <w:r>
              <w:rPr>
                <w:rFonts w:hint="eastAsia" w:ascii="宋体" w:hAnsi="宋体"/>
                <w:snapToGrid w:val="0"/>
                <w:kern w:val="0"/>
              </w:rPr>
              <w:t>本</w:t>
            </w:r>
            <w:r>
              <w:rPr>
                <w:rFonts w:hint="eastAsia"/>
                <w:snapToGrid w:val="0"/>
                <w:kern w:val="0"/>
              </w:rPr>
              <w:t>项目不允许采购进口产品。</w:t>
            </w:r>
          </w:p>
          <w:p w14:paraId="58EBD219">
            <w:pPr>
              <w:widowControl w:val="0"/>
              <w:adjustRightInd w:val="0"/>
              <w:snapToGrid w:val="0"/>
              <w:rPr>
                <w:snapToGrid w:val="0"/>
                <w:kern w:val="0"/>
              </w:rPr>
            </w:pPr>
            <w:r>
              <w:rPr>
                <w:rFonts w:hint="eastAsia" w:hAnsi="宋体"/>
                <w:szCs w:val="21"/>
              </w:rPr>
              <w:t>□</w:t>
            </w:r>
            <w:r>
              <w:rPr>
                <w:rFonts w:hint="eastAsia"/>
                <w:snapToGrid w:val="0"/>
                <w:kern w:val="0"/>
              </w:rPr>
              <w:t>可以就</w:t>
            </w:r>
            <w:r>
              <w:rPr>
                <w:rFonts w:hint="eastAsia"/>
                <w:snapToGrid w:val="0"/>
                <w:kern w:val="0"/>
                <w:u w:val="single"/>
              </w:rPr>
              <w:t xml:space="preserve">    </w:t>
            </w:r>
            <w:r>
              <w:rPr>
                <w:snapToGrid w:val="0"/>
                <w:kern w:val="0"/>
                <w:u w:val="single"/>
              </w:rPr>
              <w:t xml:space="preserve">  </w:t>
            </w:r>
            <w:r>
              <w:rPr>
                <w:rFonts w:hint="eastAsia"/>
                <w:snapToGrid w:val="0"/>
                <w:kern w:val="0"/>
              </w:rPr>
              <w:t>采购进口产品。</w:t>
            </w:r>
          </w:p>
        </w:tc>
      </w:tr>
      <w:tr w14:paraId="075F5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220BE463">
            <w:pPr>
              <w:widowControl w:val="0"/>
              <w:adjustRightInd w:val="0"/>
              <w:snapToGrid w:val="0"/>
              <w:jc w:val="center"/>
              <w:rPr>
                <w:snapToGrid w:val="0"/>
                <w:kern w:val="0"/>
              </w:rPr>
            </w:pPr>
            <w:r>
              <w:rPr>
                <w:rFonts w:hint="eastAsia"/>
                <w:snapToGrid w:val="0"/>
                <w:kern w:val="0"/>
              </w:rPr>
              <w:t>4</w:t>
            </w:r>
          </w:p>
        </w:tc>
        <w:tc>
          <w:tcPr>
            <w:tcW w:w="1985" w:type="dxa"/>
            <w:tcMar>
              <w:left w:w="108" w:type="dxa"/>
              <w:right w:w="108" w:type="dxa"/>
            </w:tcMar>
            <w:vAlign w:val="center"/>
          </w:tcPr>
          <w:p w14:paraId="150F8937">
            <w:pPr>
              <w:widowControl w:val="0"/>
              <w:adjustRightInd w:val="0"/>
              <w:snapToGrid w:val="0"/>
              <w:jc w:val="left"/>
              <w:rPr>
                <w:snapToGrid w:val="0"/>
                <w:kern w:val="0"/>
              </w:rPr>
            </w:pPr>
            <w:r>
              <w:rPr>
                <w:rFonts w:hint="eastAsia"/>
                <w:snapToGrid w:val="0"/>
                <w:kern w:val="0"/>
              </w:rPr>
              <w:t>分包</w:t>
            </w:r>
          </w:p>
        </w:tc>
        <w:tc>
          <w:tcPr>
            <w:tcW w:w="6804" w:type="dxa"/>
            <w:tcMar>
              <w:left w:w="108" w:type="dxa"/>
              <w:right w:w="108" w:type="dxa"/>
            </w:tcMar>
            <w:vAlign w:val="center"/>
          </w:tcPr>
          <w:p w14:paraId="643D4071">
            <w:pPr>
              <w:widowControl w:val="0"/>
              <w:adjustRightInd w:val="0"/>
              <w:snapToGrid w:val="0"/>
              <w:rPr>
                <w:snapToGrid w:val="0"/>
                <w:kern w:val="0"/>
              </w:rPr>
            </w:pPr>
            <w:r>
              <w:rPr>
                <w:rFonts w:hint="eastAsia" w:hAnsi="宋体"/>
                <w:szCs w:val="21"/>
              </w:rPr>
              <w:t>□</w:t>
            </w:r>
            <w:r>
              <w:rPr>
                <w:rFonts w:eastAsiaTheme="minorEastAsia"/>
                <w:snapToGrid w:val="0"/>
                <w:kern w:val="0"/>
              </w:rPr>
              <w:t>A</w:t>
            </w:r>
            <w:r>
              <w:rPr>
                <w:rFonts w:hint="eastAsia"/>
                <w:snapToGrid w:val="0"/>
                <w:kern w:val="0"/>
              </w:rPr>
              <w:t>同意将非主体、非关键性的</w:t>
            </w:r>
            <w:r>
              <w:rPr>
                <w:rFonts w:hint="eastAsia"/>
                <w:snapToGrid w:val="0"/>
                <w:kern w:val="0"/>
                <w:u w:val="single"/>
              </w:rPr>
              <w:t xml:space="preserve">             </w:t>
            </w:r>
            <w:r>
              <w:rPr>
                <w:rFonts w:hint="eastAsia"/>
                <w:snapToGrid w:val="0"/>
                <w:kern w:val="0"/>
              </w:rPr>
              <w:t>工作分包。</w:t>
            </w:r>
          </w:p>
          <w:p w14:paraId="13BBEBF5">
            <w:pPr>
              <w:widowControl w:val="0"/>
              <w:adjustRightInd w:val="0"/>
              <w:snapToGrid w:val="0"/>
              <w:rPr>
                <w:snapToGrid w:val="0"/>
                <w:kern w:val="0"/>
              </w:rPr>
            </w:pPr>
            <w:r>
              <w:rPr>
                <w:rFonts w:ascii="宋体" w:hAnsi="宋体"/>
                <w:snapToGrid w:val="0"/>
                <w:kern w:val="0"/>
                <w:szCs w:val="21"/>
              </w:rPr>
              <w:fldChar w:fldCharType="begin"/>
            </w:r>
            <w:r>
              <w:rPr>
                <w:rFonts w:ascii="宋体" w:hAnsi="宋体"/>
                <w:snapToGrid w:val="0"/>
                <w:kern w:val="0"/>
                <w:szCs w:val="21"/>
              </w:rPr>
              <w:instrText xml:space="preserve"> eq \o\ac(□,√)</w:instrText>
            </w:r>
            <w:r>
              <w:rPr>
                <w:rFonts w:ascii="宋体" w:hAnsi="宋体"/>
                <w:snapToGrid w:val="0"/>
                <w:kern w:val="0"/>
                <w:szCs w:val="21"/>
              </w:rPr>
              <w:fldChar w:fldCharType="end"/>
            </w:r>
            <w:r>
              <w:rPr>
                <w:rFonts w:hint="eastAsia"/>
                <w:snapToGrid w:val="0"/>
                <w:kern w:val="0"/>
              </w:rPr>
              <w:t>B不同意分包。</w:t>
            </w:r>
          </w:p>
          <w:p w14:paraId="40DB8A07">
            <w:pPr>
              <w:widowControl w:val="0"/>
              <w:adjustRightInd w:val="0"/>
              <w:snapToGrid w:val="0"/>
              <w:rPr>
                <w:snapToGrid w:val="0"/>
                <w:kern w:val="0"/>
              </w:rPr>
            </w:pPr>
            <w:r>
              <w:rPr>
                <w:rFonts w:hint="eastAsia"/>
                <w:snapToGrid w:val="0"/>
                <w:kern w:val="0"/>
              </w:rPr>
              <w:t>注：不得限制大中型企业向小微企业合理分包。</w:t>
            </w:r>
          </w:p>
        </w:tc>
      </w:tr>
      <w:tr w14:paraId="6965F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5493D332">
            <w:pPr>
              <w:widowControl w:val="0"/>
              <w:adjustRightInd w:val="0"/>
              <w:snapToGrid w:val="0"/>
              <w:jc w:val="center"/>
              <w:rPr>
                <w:snapToGrid w:val="0"/>
                <w:kern w:val="0"/>
              </w:rPr>
            </w:pPr>
            <w:r>
              <w:rPr>
                <w:rFonts w:hint="eastAsia"/>
                <w:snapToGrid w:val="0"/>
                <w:kern w:val="0"/>
              </w:rPr>
              <w:t>5</w:t>
            </w:r>
          </w:p>
        </w:tc>
        <w:tc>
          <w:tcPr>
            <w:tcW w:w="1985" w:type="dxa"/>
            <w:tcMar>
              <w:left w:w="108" w:type="dxa"/>
              <w:right w:w="108" w:type="dxa"/>
            </w:tcMar>
            <w:vAlign w:val="center"/>
          </w:tcPr>
          <w:p w14:paraId="1D814E90">
            <w:pPr>
              <w:widowControl w:val="0"/>
              <w:adjustRightInd w:val="0"/>
              <w:snapToGrid w:val="0"/>
              <w:jc w:val="left"/>
              <w:rPr>
                <w:snapToGrid w:val="0"/>
                <w:kern w:val="0"/>
              </w:rPr>
            </w:pPr>
            <w:r>
              <w:rPr>
                <w:rFonts w:hint="eastAsia"/>
                <w:snapToGrid w:val="0"/>
                <w:kern w:val="0"/>
              </w:rPr>
              <w:t>开标前答疑会或现场考察</w:t>
            </w:r>
          </w:p>
        </w:tc>
        <w:tc>
          <w:tcPr>
            <w:tcW w:w="6804" w:type="dxa"/>
            <w:tcMar>
              <w:left w:w="108" w:type="dxa"/>
              <w:right w:w="108" w:type="dxa"/>
            </w:tcMar>
            <w:vAlign w:val="center"/>
          </w:tcPr>
          <w:p w14:paraId="502C3E87">
            <w:pPr>
              <w:widowControl w:val="0"/>
              <w:adjustRightInd w:val="0"/>
              <w:snapToGrid w:val="0"/>
              <w:rPr>
                <w:snapToGrid w:val="0"/>
                <w:kern w:val="0"/>
              </w:rPr>
            </w:pPr>
            <w:r>
              <w:rPr>
                <w:rFonts w:ascii="宋体" w:hAnsi="宋体"/>
                <w:snapToGrid w:val="0"/>
                <w:kern w:val="0"/>
                <w:szCs w:val="21"/>
              </w:rPr>
              <w:fldChar w:fldCharType="begin"/>
            </w:r>
            <w:r>
              <w:rPr>
                <w:rFonts w:ascii="宋体" w:hAnsi="宋体"/>
                <w:snapToGrid w:val="0"/>
                <w:kern w:val="0"/>
                <w:szCs w:val="21"/>
              </w:rPr>
              <w:instrText xml:space="preserve"> eq \o\ac(□,√)</w:instrText>
            </w:r>
            <w:r>
              <w:rPr>
                <w:rFonts w:ascii="宋体" w:hAnsi="宋体"/>
                <w:snapToGrid w:val="0"/>
                <w:kern w:val="0"/>
                <w:szCs w:val="21"/>
              </w:rPr>
              <w:fldChar w:fldCharType="end"/>
            </w:r>
            <w:r>
              <w:rPr>
                <w:rFonts w:eastAsiaTheme="minorEastAsia"/>
                <w:snapToGrid w:val="0"/>
                <w:kern w:val="0"/>
              </w:rPr>
              <w:t>A</w:t>
            </w:r>
            <w:r>
              <w:rPr>
                <w:rFonts w:hint="eastAsia"/>
                <w:snapToGrid w:val="0"/>
                <w:kern w:val="0"/>
              </w:rPr>
              <w:t>不组织。</w:t>
            </w:r>
          </w:p>
          <w:p w14:paraId="7A27FEE5">
            <w:pPr>
              <w:widowControl w:val="0"/>
              <w:adjustRightInd w:val="0"/>
              <w:snapToGrid w:val="0"/>
              <w:rPr>
                <w:snapToGrid w:val="0"/>
                <w:kern w:val="0"/>
              </w:rPr>
            </w:pPr>
            <w:r>
              <w:rPr>
                <w:rFonts w:hint="eastAsia" w:hAnsi="宋体"/>
                <w:szCs w:val="21"/>
              </w:rPr>
              <w:t>□</w:t>
            </w:r>
            <w:r>
              <w:rPr>
                <w:rFonts w:hint="eastAsia"/>
                <w:snapToGrid w:val="0"/>
                <w:kern w:val="0"/>
              </w:rPr>
              <w:t>B组织，时间：</w:t>
            </w:r>
            <w:r>
              <w:rPr>
                <w:rFonts w:hint="eastAsia"/>
                <w:snapToGrid w:val="0"/>
                <w:kern w:val="0"/>
                <w:u w:val="single"/>
              </w:rPr>
              <w:t xml:space="preserve">   </w:t>
            </w:r>
            <w:r>
              <w:rPr>
                <w:rFonts w:hint="eastAsia"/>
                <w:snapToGrid w:val="0"/>
                <w:kern w:val="0"/>
              </w:rPr>
              <w:t>，地点：</w:t>
            </w:r>
            <w:r>
              <w:rPr>
                <w:rFonts w:hint="eastAsia"/>
                <w:snapToGrid w:val="0"/>
                <w:kern w:val="0"/>
                <w:u w:val="single"/>
              </w:rPr>
              <w:t xml:space="preserve">   </w:t>
            </w:r>
            <w:r>
              <w:rPr>
                <w:rFonts w:hint="eastAsia"/>
                <w:snapToGrid w:val="0"/>
                <w:kern w:val="0"/>
              </w:rPr>
              <w:t>，联系人：</w:t>
            </w:r>
            <w:r>
              <w:rPr>
                <w:rFonts w:hint="eastAsia"/>
                <w:snapToGrid w:val="0"/>
                <w:kern w:val="0"/>
                <w:u w:val="single"/>
              </w:rPr>
              <w:t xml:space="preserve">   </w:t>
            </w:r>
            <w:r>
              <w:rPr>
                <w:rFonts w:hint="eastAsia"/>
                <w:snapToGrid w:val="0"/>
                <w:kern w:val="0"/>
              </w:rPr>
              <w:t>，联系方式：</w:t>
            </w:r>
            <w:r>
              <w:rPr>
                <w:rFonts w:hint="eastAsia"/>
                <w:snapToGrid w:val="0"/>
                <w:kern w:val="0"/>
                <w:u w:val="single"/>
              </w:rPr>
              <w:t xml:space="preserve">   </w:t>
            </w:r>
            <w:r>
              <w:rPr>
                <w:rFonts w:hint="eastAsia"/>
                <w:snapToGrid w:val="0"/>
                <w:kern w:val="0"/>
              </w:rPr>
              <w:t>。</w:t>
            </w:r>
          </w:p>
        </w:tc>
      </w:tr>
      <w:tr w14:paraId="6106DB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344D4E3E">
            <w:pPr>
              <w:widowControl w:val="0"/>
              <w:adjustRightInd w:val="0"/>
              <w:snapToGrid w:val="0"/>
              <w:jc w:val="center"/>
              <w:rPr>
                <w:snapToGrid w:val="0"/>
                <w:kern w:val="0"/>
              </w:rPr>
            </w:pPr>
            <w:r>
              <w:rPr>
                <w:rFonts w:hint="eastAsia"/>
                <w:snapToGrid w:val="0"/>
                <w:kern w:val="0"/>
              </w:rPr>
              <w:t>6</w:t>
            </w:r>
          </w:p>
        </w:tc>
        <w:tc>
          <w:tcPr>
            <w:tcW w:w="1985" w:type="dxa"/>
            <w:tcMar>
              <w:left w:w="108" w:type="dxa"/>
              <w:right w:w="108" w:type="dxa"/>
            </w:tcMar>
            <w:vAlign w:val="center"/>
          </w:tcPr>
          <w:p w14:paraId="5AE706DA">
            <w:pPr>
              <w:widowControl w:val="0"/>
              <w:adjustRightInd w:val="0"/>
              <w:snapToGrid w:val="0"/>
              <w:jc w:val="left"/>
              <w:rPr>
                <w:snapToGrid w:val="0"/>
                <w:kern w:val="0"/>
              </w:rPr>
            </w:pPr>
            <w:r>
              <w:rPr>
                <w:rFonts w:hint="eastAsia"/>
                <w:snapToGrid w:val="0"/>
                <w:kern w:val="0"/>
              </w:rPr>
              <w:t>样品提供</w:t>
            </w:r>
          </w:p>
        </w:tc>
        <w:tc>
          <w:tcPr>
            <w:tcW w:w="6804" w:type="dxa"/>
            <w:tcMar>
              <w:left w:w="108" w:type="dxa"/>
              <w:right w:w="108" w:type="dxa"/>
            </w:tcMar>
            <w:vAlign w:val="center"/>
          </w:tcPr>
          <w:p w14:paraId="2813EC72">
            <w:pPr>
              <w:widowControl w:val="0"/>
              <w:adjustRightInd w:val="0"/>
              <w:snapToGrid w:val="0"/>
              <w:rPr>
                <w:snapToGrid w:val="0"/>
                <w:kern w:val="0"/>
              </w:rPr>
            </w:pPr>
            <w:r>
              <w:rPr>
                <w:rFonts w:ascii="宋体" w:hAnsi="宋体"/>
                <w:snapToGrid w:val="0"/>
                <w:kern w:val="0"/>
                <w:szCs w:val="21"/>
              </w:rPr>
              <w:fldChar w:fldCharType="begin"/>
            </w:r>
            <w:r>
              <w:rPr>
                <w:rFonts w:ascii="宋体" w:hAnsi="宋体"/>
                <w:snapToGrid w:val="0"/>
                <w:kern w:val="0"/>
                <w:szCs w:val="21"/>
              </w:rPr>
              <w:instrText xml:space="preserve"> eq \o\ac(□,√)</w:instrText>
            </w:r>
            <w:r>
              <w:rPr>
                <w:rFonts w:ascii="宋体" w:hAnsi="宋体"/>
                <w:snapToGrid w:val="0"/>
                <w:kern w:val="0"/>
                <w:szCs w:val="21"/>
              </w:rPr>
              <w:fldChar w:fldCharType="end"/>
            </w:r>
            <w:r>
              <w:rPr>
                <w:rFonts w:eastAsiaTheme="minorEastAsia"/>
                <w:snapToGrid w:val="0"/>
                <w:kern w:val="0"/>
              </w:rPr>
              <w:t>A</w:t>
            </w:r>
            <w:r>
              <w:rPr>
                <w:rFonts w:hint="eastAsia"/>
                <w:snapToGrid w:val="0"/>
                <w:kern w:val="0"/>
              </w:rPr>
              <w:t>不要求提供。</w:t>
            </w:r>
          </w:p>
          <w:p w14:paraId="0A8991FE">
            <w:pPr>
              <w:widowControl w:val="0"/>
              <w:adjustRightInd w:val="0"/>
              <w:snapToGrid w:val="0"/>
              <w:rPr>
                <w:snapToGrid w:val="0"/>
                <w:kern w:val="0"/>
              </w:rPr>
            </w:pPr>
            <w:r>
              <w:rPr>
                <w:rFonts w:hint="eastAsia" w:hAnsi="宋体"/>
                <w:szCs w:val="21"/>
              </w:rPr>
              <w:t>□</w:t>
            </w:r>
            <w:r>
              <w:rPr>
                <w:rFonts w:hint="eastAsia"/>
                <w:snapToGrid w:val="0"/>
                <w:kern w:val="0"/>
              </w:rPr>
              <w:t>B要求提供</w:t>
            </w:r>
          </w:p>
        </w:tc>
      </w:tr>
      <w:tr w14:paraId="4D610F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21" w:hRule="atLeast"/>
        </w:trPr>
        <w:tc>
          <w:tcPr>
            <w:tcW w:w="701" w:type="dxa"/>
            <w:tcMar>
              <w:left w:w="108" w:type="dxa"/>
              <w:right w:w="108" w:type="dxa"/>
            </w:tcMar>
            <w:vAlign w:val="center"/>
          </w:tcPr>
          <w:p w14:paraId="749523A6">
            <w:pPr>
              <w:widowControl w:val="0"/>
              <w:adjustRightInd w:val="0"/>
              <w:snapToGrid w:val="0"/>
              <w:jc w:val="center"/>
              <w:rPr>
                <w:snapToGrid w:val="0"/>
                <w:kern w:val="0"/>
              </w:rPr>
            </w:pPr>
            <w:r>
              <w:rPr>
                <w:rFonts w:hint="eastAsia"/>
                <w:snapToGrid w:val="0"/>
                <w:kern w:val="0"/>
              </w:rPr>
              <w:t>7</w:t>
            </w:r>
          </w:p>
        </w:tc>
        <w:tc>
          <w:tcPr>
            <w:tcW w:w="1985" w:type="dxa"/>
            <w:tcMar>
              <w:left w:w="108" w:type="dxa"/>
              <w:right w:w="108" w:type="dxa"/>
            </w:tcMar>
            <w:vAlign w:val="center"/>
          </w:tcPr>
          <w:p w14:paraId="6978AA2C">
            <w:pPr>
              <w:widowControl w:val="0"/>
              <w:adjustRightInd w:val="0"/>
              <w:snapToGrid w:val="0"/>
              <w:jc w:val="left"/>
              <w:rPr>
                <w:snapToGrid w:val="0"/>
                <w:kern w:val="0"/>
              </w:rPr>
            </w:pPr>
            <w:r>
              <w:rPr>
                <w:rFonts w:hint="eastAsia"/>
                <w:snapToGrid w:val="0"/>
                <w:kern w:val="0"/>
              </w:rPr>
              <w:t>方案讲解演示</w:t>
            </w:r>
          </w:p>
        </w:tc>
        <w:tc>
          <w:tcPr>
            <w:tcW w:w="6804" w:type="dxa"/>
            <w:tcMar>
              <w:left w:w="108" w:type="dxa"/>
              <w:right w:w="108" w:type="dxa"/>
            </w:tcMar>
            <w:vAlign w:val="center"/>
          </w:tcPr>
          <w:p w14:paraId="0090AF4B">
            <w:pPr>
              <w:widowControl w:val="0"/>
              <w:adjustRightInd w:val="0"/>
              <w:snapToGrid w:val="0"/>
              <w:rPr>
                <w:snapToGrid w:val="0"/>
                <w:kern w:val="0"/>
              </w:rPr>
            </w:pPr>
            <w:r>
              <w:rPr>
                <w:rFonts w:ascii="宋体" w:hAnsi="宋体"/>
                <w:snapToGrid w:val="0"/>
                <w:kern w:val="0"/>
                <w:szCs w:val="21"/>
              </w:rPr>
              <w:fldChar w:fldCharType="begin"/>
            </w:r>
            <w:r>
              <w:rPr>
                <w:rFonts w:ascii="宋体" w:hAnsi="宋体"/>
                <w:snapToGrid w:val="0"/>
                <w:kern w:val="0"/>
                <w:szCs w:val="21"/>
              </w:rPr>
              <w:instrText xml:space="preserve"> eq \o\ac(□,√)</w:instrText>
            </w:r>
            <w:r>
              <w:rPr>
                <w:rFonts w:ascii="宋体" w:hAnsi="宋体"/>
                <w:snapToGrid w:val="0"/>
                <w:kern w:val="0"/>
                <w:szCs w:val="21"/>
              </w:rPr>
              <w:fldChar w:fldCharType="end"/>
            </w:r>
            <w:r>
              <w:rPr>
                <w:rFonts w:eastAsiaTheme="minorEastAsia"/>
                <w:snapToGrid w:val="0"/>
                <w:kern w:val="0"/>
              </w:rPr>
              <w:t>A</w:t>
            </w:r>
            <w:r>
              <w:rPr>
                <w:rFonts w:hint="eastAsia"/>
                <w:snapToGrid w:val="0"/>
                <w:kern w:val="0"/>
              </w:rPr>
              <w:t>不组织。</w:t>
            </w:r>
          </w:p>
          <w:p w14:paraId="75903317">
            <w:pPr>
              <w:widowControl w:val="0"/>
              <w:adjustRightInd w:val="0"/>
              <w:snapToGrid w:val="0"/>
              <w:rPr>
                <w:snapToGrid w:val="0"/>
                <w:kern w:val="0"/>
              </w:rPr>
            </w:pPr>
            <w:r>
              <w:rPr>
                <w:rFonts w:hint="eastAsia" w:hAnsi="宋体"/>
                <w:szCs w:val="21"/>
              </w:rPr>
              <w:t>□</w:t>
            </w:r>
            <w:r>
              <w:rPr>
                <w:rFonts w:hint="eastAsia"/>
                <w:snapToGrid w:val="0"/>
                <w:kern w:val="0"/>
              </w:rPr>
              <w:t>B组织。</w:t>
            </w:r>
          </w:p>
        </w:tc>
      </w:tr>
      <w:tr w14:paraId="3BCFCA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vMerge w:val="restart"/>
            <w:tcMar>
              <w:left w:w="108" w:type="dxa"/>
              <w:right w:w="108" w:type="dxa"/>
            </w:tcMar>
            <w:vAlign w:val="center"/>
          </w:tcPr>
          <w:p w14:paraId="225A28E9">
            <w:pPr>
              <w:widowControl w:val="0"/>
              <w:adjustRightInd w:val="0"/>
              <w:snapToGrid w:val="0"/>
              <w:jc w:val="center"/>
              <w:rPr>
                <w:snapToGrid w:val="0"/>
                <w:kern w:val="0"/>
              </w:rPr>
            </w:pPr>
            <w:r>
              <w:rPr>
                <w:rFonts w:hint="eastAsia"/>
                <w:snapToGrid w:val="0"/>
                <w:kern w:val="0"/>
              </w:rPr>
              <w:t>8</w:t>
            </w:r>
          </w:p>
        </w:tc>
        <w:tc>
          <w:tcPr>
            <w:tcW w:w="1985" w:type="dxa"/>
            <w:vMerge w:val="restart"/>
            <w:tcMar>
              <w:left w:w="108" w:type="dxa"/>
              <w:right w:w="108" w:type="dxa"/>
            </w:tcMar>
            <w:vAlign w:val="center"/>
          </w:tcPr>
          <w:p w14:paraId="62EC9D7D">
            <w:pPr>
              <w:widowControl w:val="0"/>
              <w:adjustRightInd w:val="0"/>
              <w:snapToGrid w:val="0"/>
              <w:jc w:val="left"/>
              <w:rPr>
                <w:snapToGrid w:val="0"/>
                <w:kern w:val="0"/>
              </w:rPr>
            </w:pPr>
            <w:r>
              <w:rPr>
                <w:rFonts w:hint="eastAsia"/>
                <w:snapToGrid w:val="0"/>
                <w:kern w:val="0"/>
              </w:rPr>
              <w:t>投标人应当提供的资格、资信证明文件</w:t>
            </w:r>
          </w:p>
        </w:tc>
        <w:tc>
          <w:tcPr>
            <w:tcW w:w="6804" w:type="dxa"/>
            <w:tcMar>
              <w:left w:w="108" w:type="dxa"/>
              <w:right w:w="108" w:type="dxa"/>
            </w:tcMar>
            <w:vAlign w:val="center"/>
          </w:tcPr>
          <w:p w14:paraId="70951D17">
            <w:pPr>
              <w:widowControl w:val="0"/>
              <w:adjustRightInd w:val="0"/>
              <w:snapToGrid w:val="0"/>
              <w:rPr>
                <w:snapToGrid w:val="0"/>
                <w:kern w:val="0"/>
              </w:rPr>
            </w:pPr>
            <w:r>
              <w:rPr>
                <w:rFonts w:hint="eastAsia"/>
                <w:snapToGrid w:val="0"/>
                <w:kern w:val="0"/>
              </w:rPr>
              <w:t>（1）资格证明文件：见招标文件第二部分11.1。</w:t>
            </w:r>
          </w:p>
          <w:p w14:paraId="39A1C17B">
            <w:pPr>
              <w:widowControl w:val="0"/>
              <w:adjustRightInd w:val="0"/>
              <w:snapToGrid w:val="0"/>
              <w:rPr>
                <w:snapToGrid w:val="0"/>
                <w:kern w:val="0"/>
              </w:rPr>
            </w:pPr>
            <w:r>
              <w:rPr>
                <w:rFonts w:hint="eastAsia"/>
                <w:snapToGrid w:val="0"/>
                <w:kern w:val="0"/>
              </w:rPr>
              <w:t>投标人未提供有效的资格证明文件的，视为投标人不具备招标文件中规定的资格要求，投标无效。</w:t>
            </w:r>
          </w:p>
        </w:tc>
      </w:tr>
      <w:tr w14:paraId="4D693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3" w:hRule="atLeast"/>
        </w:trPr>
        <w:tc>
          <w:tcPr>
            <w:tcW w:w="701" w:type="dxa"/>
            <w:vMerge w:val="continue"/>
            <w:tcMar>
              <w:left w:w="108" w:type="dxa"/>
              <w:right w:w="108" w:type="dxa"/>
            </w:tcMar>
            <w:vAlign w:val="center"/>
          </w:tcPr>
          <w:p w14:paraId="0DFB6505">
            <w:pPr>
              <w:widowControl w:val="0"/>
              <w:adjustRightInd w:val="0"/>
              <w:snapToGrid w:val="0"/>
              <w:jc w:val="center"/>
              <w:rPr>
                <w:snapToGrid w:val="0"/>
                <w:kern w:val="0"/>
              </w:rPr>
            </w:pPr>
          </w:p>
        </w:tc>
        <w:tc>
          <w:tcPr>
            <w:tcW w:w="1985" w:type="dxa"/>
            <w:vMerge w:val="continue"/>
            <w:tcMar>
              <w:left w:w="108" w:type="dxa"/>
              <w:right w:w="108" w:type="dxa"/>
            </w:tcMar>
            <w:vAlign w:val="center"/>
          </w:tcPr>
          <w:p w14:paraId="424E9D8B">
            <w:pPr>
              <w:widowControl w:val="0"/>
              <w:adjustRightInd w:val="0"/>
              <w:snapToGrid w:val="0"/>
              <w:jc w:val="left"/>
              <w:rPr>
                <w:snapToGrid w:val="0"/>
                <w:kern w:val="0"/>
              </w:rPr>
            </w:pPr>
          </w:p>
        </w:tc>
        <w:tc>
          <w:tcPr>
            <w:tcW w:w="6804" w:type="dxa"/>
            <w:tcMar>
              <w:left w:w="108" w:type="dxa"/>
              <w:right w:w="108" w:type="dxa"/>
            </w:tcMar>
            <w:vAlign w:val="center"/>
          </w:tcPr>
          <w:p w14:paraId="4D33A861">
            <w:pPr>
              <w:widowControl w:val="0"/>
              <w:adjustRightInd w:val="0"/>
              <w:snapToGrid w:val="0"/>
              <w:rPr>
                <w:snapToGrid w:val="0"/>
                <w:kern w:val="0"/>
              </w:rPr>
            </w:pPr>
            <w:r>
              <w:rPr>
                <w:rFonts w:hint="eastAsia"/>
                <w:snapToGrid w:val="0"/>
                <w:kern w:val="0"/>
              </w:rPr>
              <w:t>（2）资信证明文件：根据招标文件第四部分评标标准提供。</w:t>
            </w:r>
          </w:p>
        </w:tc>
      </w:tr>
      <w:tr w14:paraId="7D3AE2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0575F514">
            <w:pPr>
              <w:widowControl w:val="0"/>
              <w:adjustRightInd w:val="0"/>
              <w:snapToGrid w:val="0"/>
              <w:jc w:val="center"/>
              <w:rPr>
                <w:snapToGrid w:val="0"/>
                <w:kern w:val="0"/>
              </w:rPr>
            </w:pPr>
            <w:r>
              <w:rPr>
                <w:rFonts w:hint="eastAsia"/>
                <w:snapToGrid w:val="0"/>
                <w:kern w:val="0"/>
              </w:rPr>
              <w:t>9</w:t>
            </w:r>
          </w:p>
        </w:tc>
        <w:tc>
          <w:tcPr>
            <w:tcW w:w="1985" w:type="dxa"/>
            <w:tcMar>
              <w:left w:w="108" w:type="dxa"/>
              <w:right w:w="108" w:type="dxa"/>
            </w:tcMar>
            <w:vAlign w:val="center"/>
          </w:tcPr>
          <w:p w14:paraId="021667B2">
            <w:pPr>
              <w:widowControl w:val="0"/>
              <w:adjustRightInd w:val="0"/>
              <w:snapToGrid w:val="0"/>
              <w:jc w:val="left"/>
              <w:rPr>
                <w:snapToGrid w:val="0"/>
                <w:kern w:val="0"/>
              </w:rPr>
            </w:pPr>
            <w:r>
              <w:rPr>
                <w:rFonts w:hint="eastAsia"/>
                <w:snapToGrid w:val="0"/>
                <w:kern w:val="0"/>
              </w:rPr>
              <w:t>节能产品、环境标志产品</w:t>
            </w:r>
            <w:r>
              <w:rPr>
                <w:rFonts w:hint="eastAsia"/>
                <w:b/>
                <w:snapToGrid w:val="0"/>
                <w:kern w:val="0"/>
              </w:rPr>
              <w:t>（本项目不适用）</w:t>
            </w:r>
          </w:p>
        </w:tc>
        <w:tc>
          <w:tcPr>
            <w:tcW w:w="6804" w:type="dxa"/>
            <w:tcMar>
              <w:left w:w="108" w:type="dxa"/>
              <w:right w:w="108" w:type="dxa"/>
            </w:tcMar>
            <w:vAlign w:val="center"/>
          </w:tcPr>
          <w:p w14:paraId="6A4A9DA9">
            <w:pPr>
              <w:widowControl w:val="0"/>
              <w:adjustRightInd w:val="0"/>
              <w:snapToGrid w:val="0"/>
              <w:rPr>
                <w:snapToGrid w:val="0"/>
                <w:kern w:val="0"/>
              </w:rPr>
            </w:pPr>
            <w:r>
              <w:rPr>
                <w:rFonts w:hint="eastAsia"/>
                <w:snapToGrid w:val="0"/>
                <w:kern w:val="0"/>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4DD99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5A6CC849">
            <w:pPr>
              <w:widowControl w:val="0"/>
              <w:adjustRightInd w:val="0"/>
              <w:snapToGrid w:val="0"/>
              <w:jc w:val="center"/>
              <w:rPr>
                <w:snapToGrid w:val="0"/>
                <w:kern w:val="0"/>
              </w:rPr>
            </w:pPr>
            <w:r>
              <w:rPr>
                <w:rFonts w:hint="eastAsia"/>
                <w:snapToGrid w:val="0"/>
                <w:kern w:val="0"/>
              </w:rPr>
              <w:t>10</w:t>
            </w:r>
          </w:p>
        </w:tc>
        <w:tc>
          <w:tcPr>
            <w:tcW w:w="1985" w:type="dxa"/>
            <w:tcMar>
              <w:left w:w="108" w:type="dxa"/>
              <w:right w:w="108" w:type="dxa"/>
            </w:tcMar>
            <w:vAlign w:val="center"/>
          </w:tcPr>
          <w:p w14:paraId="1C6A4E40">
            <w:pPr>
              <w:widowControl w:val="0"/>
              <w:adjustRightInd w:val="0"/>
              <w:snapToGrid w:val="0"/>
              <w:jc w:val="left"/>
              <w:rPr>
                <w:snapToGrid w:val="0"/>
                <w:kern w:val="0"/>
              </w:rPr>
            </w:pPr>
            <w:r>
              <w:rPr>
                <w:rFonts w:hint="eastAsia"/>
                <w:snapToGrid w:val="0"/>
                <w:kern w:val="0"/>
              </w:rPr>
              <w:t>报价要求</w:t>
            </w:r>
          </w:p>
        </w:tc>
        <w:tc>
          <w:tcPr>
            <w:tcW w:w="6804" w:type="dxa"/>
            <w:tcMar>
              <w:left w:w="108" w:type="dxa"/>
              <w:right w:w="108" w:type="dxa"/>
            </w:tcMar>
            <w:vAlign w:val="center"/>
          </w:tcPr>
          <w:p w14:paraId="00DC1077">
            <w:pPr>
              <w:widowControl w:val="0"/>
              <w:adjustRightInd w:val="0"/>
              <w:snapToGrid w:val="0"/>
              <w:rPr>
                <w:snapToGrid w:val="0"/>
                <w:kern w:val="0"/>
              </w:rPr>
            </w:pPr>
            <w:r>
              <w:rPr>
                <w:rFonts w:hint="eastAsia"/>
                <w:snapToGrid w:val="0"/>
                <w:kern w:val="0"/>
              </w:rPr>
              <w:t>有关本项目实施所需的所有费用（含税费）均计入报价。</w:t>
            </w:r>
          </w:p>
          <w:p w14:paraId="2762F496">
            <w:pPr>
              <w:widowControl w:val="0"/>
              <w:adjustRightInd w:val="0"/>
              <w:snapToGrid w:val="0"/>
              <w:ind w:firstLine="482"/>
              <w:rPr>
                <w:snapToGrid w:val="0"/>
                <w:kern w:val="0"/>
              </w:rPr>
            </w:pPr>
            <w:r>
              <w:rPr>
                <w:rFonts w:hint="eastAsia"/>
                <w:b/>
                <w:bCs/>
                <w:snapToGrid w:val="0"/>
                <w:kern w:val="0"/>
              </w:rPr>
              <w:t>投标文件开标一览表（报价表）是报价的唯一载体，如投标人在</w:t>
            </w:r>
            <w:r>
              <w:rPr>
                <w:rFonts w:hint="eastAsia"/>
                <w:b/>
                <w:bCs/>
                <w:snapToGrid w:val="0"/>
                <w:kern w:val="0"/>
                <w:lang w:val="en-US" w:eastAsia="zh-CN"/>
              </w:rPr>
              <w:t>乐采</w:t>
            </w:r>
            <w:r>
              <w:rPr>
                <w:rFonts w:hint="eastAsia"/>
                <w:b/>
                <w:bCs/>
                <w:snapToGrid w:val="0"/>
                <w:kern w:val="0"/>
              </w:rPr>
              <w:t>云平台填写的投标报价与投标文件报价文件中开标一览表（报价表）不一致的，以报价文件中开标一览表（报价表）为准。</w:t>
            </w:r>
            <w:r>
              <w:rPr>
                <w:rFonts w:hint="eastAsia"/>
                <w:snapToGrid w:val="0"/>
                <w:kern w:val="0"/>
              </w:rPr>
              <w:t>投标文件中价格全部采用人民币报价。招标文件未列明，而投标人认为必需的费用也需列入报价。</w:t>
            </w:r>
          </w:p>
          <w:p w14:paraId="46003482">
            <w:pPr>
              <w:widowControl w:val="0"/>
              <w:adjustRightInd w:val="0"/>
              <w:snapToGrid w:val="0"/>
              <w:ind w:firstLine="482"/>
              <w:rPr>
                <w:b/>
                <w:bCs/>
                <w:snapToGrid w:val="0"/>
                <w:kern w:val="0"/>
              </w:rPr>
            </w:pPr>
            <w:r>
              <w:rPr>
                <w:rFonts w:hint="eastAsia"/>
                <w:b/>
                <w:bCs/>
                <w:snapToGrid w:val="0"/>
                <w:kern w:val="0"/>
              </w:rPr>
              <w:t>投标报价出现下列情形的，投标无效：</w:t>
            </w:r>
          </w:p>
          <w:p w14:paraId="5C118D5D">
            <w:pPr>
              <w:widowControl w:val="0"/>
              <w:adjustRightInd w:val="0"/>
              <w:snapToGrid w:val="0"/>
              <w:ind w:firstLine="422" w:firstLineChars="200"/>
              <w:rPr>
                <w:b/>
                <w:bCs/>
                <w:snapToGrid w:val="0"/>
                <w:kern w:val="0"/>
              </w:rPr>
            </w:pPr>
            <w:r>
              <w:rPr>
                <w:rFonts w:hint="eastAsia"/>
                <w:b/>
                <w:bCs/>
                <w:snapToGrid w:val="0"/>
                <w:kern w:val="0"/>
              </w:rPr>
              <w:t>投标文件出现不是唯一的、有选择性投标报价的；</w:t>
            </w:r>
          </w:p>
          <w:p w14:paraId="2FEE7F71">
            <w:pPr>
              <w:widowControl w:val="0"/>
              <w:adjustRightInd w:val="0"/>
              <w:snapToGrid w:val="0"/>
              <w:ind w:firstLine="422" w:firstLineChars="200"/>
              <w:rPr>
                <w:b/>
                <w:bCs/>
                <w:snapToGrid w:val="0"/>
                <w:kern w:val="0"/>
              </w:rPr>
            </w:pPr>
            <w:r>
              <w:rPr>
                <w:rFonts w:hint="eastAsia"/>
                <w:b/>
                <w:bCs/>
                <w:snapToGrid w:val="0"/>
                <w:kern w:val="0"/>
              </w:rPr>
              <w:t>资格审查文件和技术商务文件出现投标报价的；</w:t>
            </w:r>
          </w:p>
          <w:p w14:paraId="6388DD26">
            <w:pPr>
              <w:widowControl w:val="0"/>
              <w:adjustRightInd w:val="0"/>
              <w:snapToGrid w:val="0"/>
              <w:ind w:firstLine="422" w:firstLineChars="200"/>
              <w:rPr>
                <w:b/>
                <w:bCs/>
                <w:snapToGrid w:val="0"/>
                <w:kern w:val="0"/>
              </w:rPr>
            </w:pPr>
            <w:r>
              <w:rPr>
                <w:rFonts w:hint="eastAsia"/>
                <w:b/>
                <w:bCs/>
                <w:snapToGrid w:val="0"/>
                <w:kern w:val="0"/>
              </w:rPr>
              <w:t>投标报价超过招标文件中规定的预算金额或者最高限价的；</w:t>
            </w:r>
          </w:p>
          <w:p w14:paraId="41525482">
            <w:pPr>
              <w:widowControl w:val="0"/>
              <w:adjustRightInd w:val="0"/>
              <w:snapToGrid w:val="0"/>
              <w:ind w:firstLine="422" w:firstLineChars="200"/>
              <w:rPr>
                <w:b/>
                <w:bCs/>
                <w:snapToGrid w:val="0"/>
                <w:kern w:val="0"/>
              </w:rPr>
            </w:pPr>
            <w:r>
              <w:rPr>
                <w:rFonts w:hint="eastAsia"/>
                <w:b/>
                <w:bCs/>
                <w:snapToGrid w:val="0"/>
                <w:kern w:val="0"/>
              </w:rPr>
              <w:t>报价明显低于其他通过符合性审查投标人的报价，有可能影响产品质量或者不能诚信履约的，未能按要求提供书面说明或者提交相关证明材料证明其报价合理性的；</w:t>
            </w:r>
          </w:p>
          <w:p w14:paraId="4FF0FB74">
            <w:pPr>
              <w:widowControl w:val="0"/>
              <w:adjustRightInd w:val="0"/>
              <w:snapToGrid w:val="0"/>
              <w:ind w:firstLine="422" w:firstLineChars="200"/>
              <w:rPr>
                <w:snapToGrid w:val="0"/>
                <w:kern w:val="0"/>
              </w:rPr>
            </w:pPr>
            <w:r>
              <w:rPr>
                <w:rFonts w:hint="eastAsia"/>
                <w:b/>
                <w:bCs/>
                <w:snapToGrid w:val="0"/>
                <w:kern w:val="0"/>
              </w:rPr>
              <w:t>投标人对根据修正原则修正后的报价不确认的。</w:t>
            </w:r>
          </w:p>
        </w:tc>
      </w:tr>
      <w:tr w14:paraId="301D11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016" w:hRule="atLeast"/>
        </w:trPr>
        <w:tc>
          <w:tcPr>
            <w:tcW w:w="701" w:type="dxa"/>
            <w:tcMar>
              <w:left w:w="108" w:type="dxa"/>
              <w:right w:w="108" w:type="dxa"/>
            </w:tcMar>
            <w:vAlign w:val="center"/>
          </w:tcPr>
          <w:p w14:paraId="31F8412E">
            <w:pPr>
              <w:widowControl w:val="0"/>
              <w:adjustRightInd w:val="0"/>
              <w:snapToGrid w:val="0"/>
              <w:jc w:val="center"/>
              <w:rPr>
                <w:rFonts w:hint="eastAsia" w:eastAsia="宋体"/>
                <w:snapToGrid w:val="0"/>
                <w:kern w:val="0"/>
                <w:lang w:eastAsia="zh-CN"/>
              </w:rPr>
            </w:pPr>
            <w:r>
              <w:rPr>
                <w:rFonts w:hint="eastAsia"/>
                <w:snapToGrid w:val="0"/>
                <w:kern w:val="0"/>
              </w:rPr>
              <w:t>1</w:t>
            </w:r>
            <w:r>
              <w:rPr>
                <w:rFonts w:hint="eastAsia"/>
                <w:snapToGrid w:val="0"/>
                <w:kern w:val="0"/>
                <w:lang w:val="en-US" w:eastAsia="zh-CN"/>
              </w:rPr>
              <w:t>1</w:t>
            </w:r>
          </w:p>
        </w:tc>
        <w:tc>
          <w:tcPr>
            <w:tcW w:w="1985" w:type="dxa"/>
            <w:tcMar>
              <w:left w:w="108" w:type="dxa"/>
              <w:right w:w="108" w:type="dxa"/>
            </w:tcMar>
            <w:vAlign w:val="center"/>
          </w:tcPr>
          <w:p w14:paraId="089B35B4">
            <w:pPr>
              <w:widowControl w:val="0"/>
              <w:adjustRightInd w:val="0"/>
              <w:snapToGrid w:val="0"/>
              <w:jc w:val="left"/>
              <w:rPr>
                <w:snapToGrid w:val="0"/>
                <w:kern w:val="0"/>
              </w:rPr>
            </w:pPr>
            <w:r>
              <w:rPr>
                <w:rFonts w:hint="eastAsia"/>
                <w:snapToGrid w:val="0"/>
                <w:kern w:val="0"/>
              </w:rPr>
              <w:t>备份投标文件送达地点和签收人员</w:t>
            </w:r>
          </w:p>
        </w:tc>
        <w:tc>
          <w:tcPr>
            <w:tcW w:w="6804" w:type="dxa"/>
            <w:tcMar>
              <w:left w:w="108" w:type="dxa"/>
              <w:right w:w="108" w:type="dxa"/>
            </w:tcMar>
            <w:vAlign w:val="center"/>
          </w:tcPr>
          <w:p w14:paraId="4B2CA52E">
            <w:pPr>
              <w:widowControl w:val="0"/>
              <w:adjustRightInd w:val="0"/>
              <w:snapToGrid w:val="0"/>
              <w:rPr>
                <w:snapToGrid w:val="0"/>
                <w:kern w:val="0"/>
              </w:rPr>
            </w:pPr>
            <w:r>
              <w:rPr>
                <w:rFonts w:hint="eastAsia"/>
                <w:snapToGrid w:val="0"/>
                <w:kern w:val="0"/>
              </w:rPr>
              <w:t>备份投标文件送达地点：</w:t>
            </w:r>
            <w:r>
              <w:rPr>
                <w:rFonts w:hint="eastAsia"/>
                <w:snapToGrid w:val="0"/>
                <w:kern w:val="0"/>
                <w:u w:val="single"/>
              </w:rPr>
              <w:t xml:space="preserve"> 象山县公共资源交易中心四楼（象山港路3</w:t>
            </w:r>
            <w:r>
              <w:rPr>
                <w:snapToGrid w:val="0"/>
                <w:kern w:val="0"/>
                <w:u w:val="single"/>
              </w:rPr>
              <w:t>00</w:t>
            </w:r>
            <w:r>
              <w:rPr>
                <w:rFonts w:hint="eastAsia"/>
                <w:snapToGrid w:val="0"/>
                <w:kern w:val="0"/>
                <w:u w:val="single"/>
              </w:rPr>
              <w:t xml:space="preserve">号） </w:t>
            </w:r>
            <w:r>
              <w:rPr>
                <w:rFonts w:hint="eastAsia"/>
                <w:snapToGrid w:val="0"/>
                <w:kern w:val="0"/>
              </w:rPr>
              <w:t>；备份投标文件签收人员联系电话：</w:t>
            </w:r>
            <w:r>
              <w:rPr>
                <w:rFonts w:hint="eastAsia"/>
                <w:snapToGrid w:val="0"/>
                <w:kern w:val="0"/>
                <w:u w:val="single"/>
                <w:lang w:val="en-US" w:eastAsia="zh-CN"/>
              </w:rPr>
              <w:t xml:space="preserve"> 陈家乐 15058009060 </w:t>
            </w:r>
            <w:r>
              <w:rPr>
                <w:rFonts w:hint="eastAsia"/>
                <w:snapToGrid w:val="0"/>
                <w:kern w:val="0"/>
              </w:rPr>
              <w:t>。</w:t>
            </w:r>
            <w:r>
              <w:rPr>
                <w:rFonts w:hint="eastAsia"/>
                <w:b/>
                <w:bCs/>
                <w:snapToGrid w:val="0"/>
                <w:kern w:val="0"/>
              </w:rPr>
              <w:t>采购人、采购代理机构不强制或变相强制投标人提交备份投标文件。</w:t>
            </w:r>
          </w:p>
        </w:tc>
      </w:tr>
      <w:tr w14:paraId="60A811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80" w:hRule="atLeast"/>
        </w:trPr>
        <w:tc>
          <w:tcPr>
            <w:tcW w:w="701" w:type="dxa"/>
            <w:tcMar>
              <w:left w:w="108" w:type="dxa"/>
              <w:right w:w="108" w:type="dxa"/>
            </w:tcMar>
            <w:vAlign w:val="center"/>
          </w:tcPr>
          <w:p w14:paraId="4787483D">
            <w:pPr>
              <w:widowControl w:val="0"/>
              <w:adjustRightInd w:val="0"/>
              <w:snapToGrid w:val="0"/>
              <w:jc w:val="center"/>
              <w:rPr>
                <w:rFonts w:hint="eastAsia" w:eastAsia="宋体"/>
                <w:snapToGrid w:val="0"/>
                <w:kern w:val="0"/>
                <w:lang w:eastAsia="zh-CN"/>
              </w:rPr>
            </w:pPr>
            <w:r>
              <w:rPr>
                <w:snapToGrid w:val="0"/>
                <w:kern w:val="0"/>
                <w:szCs w:val="24"/>
              </w:rPr>
              <w:t>1</w:t>
            </w:r>
            <w:r>
              <w:rPr>
                <w:rFonts w:hint="eastAsia"/>
                <w:snapToGrid w:val="0"/>
                <w:kern w:val="0"/>
                <w:szCs w:val="24"/>
                <w:lang w:val="en-US" w:eastAsia="zh-CN"/>
              </w:rPr>
              <w:t>2</w:t>
            </w:r>
          </w:p>
        </w:tc>
        <w:tc>
          <w:tcPr>
            <w:tcW w:w="1985" w:type="dxa"/>
            <w:tcMar>
              <w:left w:w="108" w:type="dxa"/>
              <w:right w:w="108" w:type="dxa"/>
            </w:tcMar>
            <w:vAlign w:val="center"/>
          </w:tcPr>
          <w:p w14:paraId="34ECAE42">
            <w:pPr>
              <w:widowControl w:val="0"/>
              <w:adjustRightInd w:val="0"/>
              <w:snapToGrid w:val="0"/>
              <w:jc w:val="left"/>
              <w:rPr>
                <w:snapToGrid w:val="0"/>
                <w:kern w:val="0"/>
              </w:rPr>
            </w:pPr>
            <w:r>
              <w:rPr>
                <w:rFonts w:hint="eastAsia"/>
                <w:snapToGrid w:val="0"/>
                <w:kern w:val="0"/>
              </w:rPr>
              <w:t>其他说明</w:t>
            </w:r>
          </w:p>
        </w:tc>
        <w:tc>
          <w:tcPr>
            <w:tcW w:w="6804" w:type="dxa"/>
            <w:tcMar>
              <w:left w:w="108" w:type="dxa"/>
              <w:right w:w="108" w:type="dxa"/>
            </w:tcMar>
            <w:vAlign w:val="center"/>
          </w:tcPr>
          <w:p w14:paraId="3194546E">
            <w:pPr>
              <w:adjustRightInd/>
              <w:snapToGrid w:val="0"/>
              <w:spacing w:line="400" w:lineRule="exact"/>
              <w:rPr>
                <w:rFonts w:hint="eastAsia" w:ascii="宋体" w:hAnsi="宋体" w:eastAsia="宋体" w:cs="宋体"/>
                <w:color w:val="auto"/>
                <w:kern w:val="0"/>
                <w:sz w:val="21"/>
                <w:szCs w:val="21"/>
                <w:lang w:eastAsia="zh-CN"/>
              </w:rPr>
            </w:pPr>
            <w:r>
              <w:rPr>
                <w:rFonts w:hint="eastAsia" w:ascii="Arial" w:hAnsi="Arial" w:cs="仿宋_GB2312"/>
                <w:b/>
                <w:szCs w:val="21"/>
                <w:lang w:eastAsia="zh-CN"/>
              </w:rPr>
              <w:t>代理服务费：</w:t>
            </w:r>
          </w:p>
          <w:p w14:paraId="6974CB1C">
            <w:pPr>
              <w:adjustRightInd/>
              <w:snapToGrid w:val="0"/>
              <w:spacing w:line="400" w:lineRule="exac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 xml:space="preserve">□ </w:t>
            </w:r>
            <w:r>
              <w:rPr>
                <w:rFonts w:hint="eastAsia" w:ascii="宋体" w:hAnsi="宋体" w:eastAsia="宋体" w:cs="宋体"/>
                <w:color w:val="auto"/>
                <w:kern w:val="0"/>
                <w:sz w:val="21"/>
                <w:szCs w:val="21"/>
                <w:lang w:val="en-US" w:eastAsia="zh-CN"/>
              </w:rPr>
              <w:t xml:space="preserve">无。 </w:t>
            </w:r>
          </w:p>
          <w:p w14:paraId="508D368B">
            <w:pPr>
              <w:adjustRightInd/>
              <w:snapToGrid w:val="0"/>
              <w:spacing w:line="400" w:lineRule="exac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 xml:space="preserve">☑ </w:t>
            </w:r>
            <w:r>
              <w:rPr>
                <w:rFonts w:hint="eastAsia" w:ascii="宋体" w:hAnsi="宋体" w:eastAsia="宋体" w:cs="宋体"/>
                <w:color w:val="auto"/>
                <w:kern w:val="0"/>
                <w:sz w:val="21"/>
                <w:szCs w:val="21"/>
                <w:lang w:val="en-US" w:eastAsia="zh-CN"/>
              </w:rPr>
              <w:t>中标供应商向采购代理机构支付代理服务费</w:t>
            </w:r>
            <w:r>
              <w:rPr>
                <w:rFonts w:hint="eastAsia" w:ascii="宋体" w:hAnsi="宋体" w:eastAsia="宋体" w:cs="宋体"/>
                <w:color w:val="auto"/>
                <w:kern w:val="0"/>
                <w:sz w:val="21"/>
                <w:szCs w:val="21"/>
                <w:u w:val="single"/>
                <w:lang w:val="en-US" w:eastAsia="zh-CN"/>
              </w:rPr>
              <w:t xml:space="preserve">  13200  </w:t>
            </w:r>
            <w:r>
              <w:rPr>
                <w:rFonts w:hint="eastAsia" w:ascii="宋体" w:hAnsi="宋体" w:eastAsia="宋体" w:cs="宋体"/>
                <w:color w:val="auto"/>
                <w:kern w:val="0"/>
                <w:sz w:val="21"/>
                <w:szCs w:val="21"/>
                <w:lang w:val="en-US" w:eastAsia="zh-CN"/>
              </w:rPr>
              <w:t>元。结果公示发布之日起5个工作日之内，中标供应商向采购代理机构支付代理服务费。</w:t>
            </w:r>
          </w:p>
          <w:p w14:paraId="493D7728">
            <w:pPr>
              <w:adjustRightInd/>
              <w:snapToGrid w:val="0"/>
              <w:spacing w:line="400" w:lineRule="exac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eastAsia="zh-CN"/>
              </w:rPr>
              <w:t>□ 参考原国家发改委发改办价格【2003】857号通知及《宁波市招标（采购）代理服务收费指导意见》的通知中的收费标准</w:t>
            </w:r>
            <w:r>
              <w:rPr>
                <w:rFonts w:hint="eastAsia" w:ascii="宋体" w:hAnsi="宋体" w:eastAsia="宋体" w:cs="宋体"/>
                <w:color w:val="auto"/>
                <w:kern w:val="0"/>
                <w:sz w:val="21"/>
                <w:szCs w:val="21"/>
                <w:lang w:val="en-US" w:eastAsia="zh-CN"/>
              </w:rPr>
              <w:t>，按照中标通知书确定的中标价，向中标供应商收取代理服务费。结果公示发布之日起5个工作日之内，中标供应商向采购代理机构支付代理服务费。</w:t>
            </w:r>
          </w:p>
          <w:p w14:paraId="0C40031E">
            <w:pPr>
              <w:adjustRightInd/>
              <w:snapToGrid w:val="0"/>
              <w:spacing w:line="400" w:lineRule="exac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val="en-US" w:eastAsia="zh-CN"/>
              </w:rPr>
              <w:t>说明：</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1</w:t>
            </w:r>
            <w:r>
              <w:rPr>
                <w:rFonts w:hint="eastAsia" w:ascii="宋体" w:hAnsi="宋体" w:eastAsia="宋体" w:cs="宋体"/>
                <w:color w:val="auto"/>
                <w:kern w:val="0"/>
                <w:sz w:val="21"/>
                <w:szCs w:val="21"/>
                <w:lang w:eastAsia="zh-CN"/>
              </w:rPr>
              <w:t>）代理服务费只收现金、银行票汇款、电汇款。</w:t>
            </w:r>
          </w:p>
          <w:p w14:paraId="154B5E2C">
            <w:pPr>
              <w:adjustRightInd/>
              <w:snapToGrid w:val="0"/>
              <w:spacing w:line="400" w:lineRule="exac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lang w:val="en-US" w:eastAsia="zh-CN"/>
              </w:rPr>
              <w:t>2</w:t>
            </w:r>
            <w:r>
              <w:rPr>
                <w:rFonts w:hint="eastAsia" w:ascii="宋体" w:hAnsi="宋体" w:eastAsia="宋体" w:cs="宋体"/>
                <w:color w:val="auto"/>
                <w:kern w:val="0"/>
                <w:sz w:val="21"/>
                <w:szCs w:val="21"/>
                <w:lang w:eastAsia="zh-CN"/>
              </w:rPr>
              <w:t>）代理服务费汇入以下帐户：</w:t>
            </w:r>
          </w:p>
          <w:p w14:paraId="0526F62B">
            <w:pPr>
              <w:adjustRightInd/>
              <w:snapToGrid w:val="0"/>
              <w:spacing w:line="400" w:lineRule="exac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开户银行：宁波银行象山支行</w:t>
            </w:r>
          </w:p>
          <w:p w14:paraId="00F49F7D">
            <w:pPr>
              <w:adjustRightInd/>
              <w:snapToGrid w:val="0"/>
              <w:spacing w:line="400" w:lineRule="exact"/>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帐号：63010122000025134</w:t>
            </w:r>
          </w:p>
          <w:p w14:paraId="66E55FB2">
            <w:pPr>
              <w:pStyle w:val="77"/>
              <w:rPr>
                <w:rFonts w:hint="eastAsia" w:ascii="Times New Roman" w:hAnsi="宋体" w:eastAsia="宋体" w:cs="Times New Roman"/>
                <w:szCs w:val="21"/>
              </w:rPr>
            </w:pPr>
            <w:r>
              <w:rPr>
                <w:rFonts w:hint="eastAsia" w:ascii="宋体" w:hAnsi="宋体" w:eastAsia="宋体" w:cs="宋体"/>
                <w:color w:val="auto"/>
                <w:kern w:val="0"/>
                <w:sz w:val="21"/>
                <w:szCs w:val="21"/>
                <w:lang w:eastAsia="zh-CN"/>
              </w:rPr>
              <w:t>户名：浙江凯翔工程咨询管理有限公司象山分公司</w:t>
            </w:r>
          </w:p>
        </w:tc>
      </w:tr>
    </w:tbl>
    <w:p w14:paraId="5A93AEDB">
      <w:pPr>
        <w:pStyle w:val="59"/>
        <w:adjustRightInd w:val="0"/>
        <w:snapToGrid w:val="0"/>
        <w:spacing w:after="0" w:line="240" w:lineRule="atLeast"/>
        <w:ind w:left="0" w:leftChars="0" w:firstLine="0" w:firstLineChars="0"/>
        <w:rPr>
          <w:snapToGrid w:val="0"/>
          <w:kern w:val="0"/>
          <w:szCs w:val="21"/>
          <w:lang w:val="en-US"/>
        </w:rPr>
      </w:pPr>
    </w:p>
    <w:p w14:paraId="174C7AFE">
      <w:pPr>
        <w:pStyle w:val="59"/>
        <w:adjustRightInd w:val="0"/>
        <w:snapToGrid w:val="0"/>
        <w:spacing w:after="0" w:line="240" w:lineRule="atLeast"/>
        <w:ind w:left="0" w:leftChars="0" w:firstLine="0" w:firstLineChars="0"/>
        <w:rPr>
          <w:snapToGrid w:val="0"/>
          <w:kern w:val="0"/>
          <w:szCs w:val="21"/>
        </w:rPr>
      </w:pPr>
    </w:p>
    <w:p w14:paraId="70033A80">
      <w:pPr>
        <w:pStyle w:val="59"/>
        <w:adjustRightInd w:val="0"/>
        <w:snapToGrid w:val="0"/>
        <w:spacing w:after="0" w:line="240" w:lineRule="atLeast"/>
        <w:ind w:left="0" w:leftChars="0" w:firstLine="0" w:firstLineChars="0"/>
        <w:rPr>
          <w:snapToGrid w:val="0"/>
          <w:kern w:val="0"/>
          <w:szCs w:val="21"/>
        </w:rPr>
      </w:pPr>
    </w:p>
    <w:p w14:paraId="1B403200">
      <w:pPr>
        <w:ind w:firstLine="601"/>
        <w:rPr>
          <w:rFonts w:ascii="华文中宋" w:hAnsi="华文中宋" w:eastAsia="华文中宋"/>
          <w:b/>
          <w:bCs/>
          <w:snapToGrid w:val="0"/>
          <w:kern w:val="0"/>
          <w:sz w:val="30"/>
          <w:szCs w:val="30"/>
        </w:rPr>
      </w:pPr>
      <w:r>
        <w:rPr>
          <w:rFonts w:hint="eastAsia" w:ascii="华文中宋" w:hAnsi="华文中宋" w:eastAsia="华文中宋"/>
          <w:b/>
          <w:bCs/>
          <w:snapToGrid w:val="0"/>
          <w:kern w:val="0"/>
          <w:sz w:val="30"/>
          <w:szCs w:val="30"/>
        </w:rPr>
        <w:br w:type="page"/>
      </w:r>
    </w:p>
    <w:p w14:paraId="12180739">
      <w:pPr>
        <w:adjustRightInd w:val="0"/>
        <w:snapToGrid w:val="0"/>
        <w:spacing w:before="312" w:beforeLines="100" w:after="312" w:afterLines="100" w:line="300" w:lineRule="auto"/>
        <w:ind w:firstLine="601"/>
        <w:jc w:val="center"/>
        <w:rPr>
          <w:rFonts w:ascii="华文中宋" w:hAnsi="华文中宋" w:eastAsia="华文中宋"/>
          <w:b/>
          <w:bCs/>
          <w:snapToGrid w:val="0"/>
          <w:kern w:val="0"/>
          <w:sz w:val="30"/>
          <w:szCs w:val="30"/>
        </w:rPr>
      </w:pPr>
      <w:r>
        <w:rPr>
          <w:rFonts w:hint="eastAsia" w:ascii="华文中宋" w:hAnsi="华文中宋" w:eastAsia="华文中宋"/>
          <w:b/>
          <w:bCs/>
          <w:snapToGrid w:val="0"/>
          <w:kern w:val="0"/>
          <w:sz w:val="30"/>
          <w:szCs w:val="30"/>
        </w:rPr>
        <w:t>投标人须知</w:t>
      </w:r>
    </w:p>
    <w:p w14:paraId="095A5AA6">
      <w:pPr>
        <w:widowControl w:val="0"/>
        <w:adjustRightInd w:val="0"/>
        <w:snapToGrid w:val="0"/>
        <w:spacing w:before="62" w:beforeLines="20" w:after="62" w:afterLines="20" w:line="300" w:lineRule="auto"/>
        <w:ind w:firstLine="478" w:firstLineChars="170"/>
        <w:rPr>
          <w:rFonts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一、总则</w:t>
      </w:r>
    </w:p>
    <w:p w14:paraId="6200535A">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1.适用范围</w:t>
      </w:r>
    </w:p>
    <w:p w14:paraId="3F6E9088">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本招标文件适用于该项目的招标、投标、开标、资格审查及信用信息查询、评标、定标、合同、验收等行为（法律、法规另有规定的，从其规定）。</w:t>
      </w:r>
    </w:p>
    <w:p w14:paraId="2BF902E3">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2.定义</w:t>
      </w:r>
    </w:p>
    <w:p w14:paraId="5A6C5FB9">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2.1</w:t>
      </w:r>
      <w:r>
        <w:rPr>
          <w:rFonts w:hint="eastAsia" w:hAnsi="宋体"/>
          <w:snapToGrid w:val="0"/>
          <w:kern w:val="0"/>
          <w:sz w:val="24"/>
        </w:rPr>
        <w:t>“采购人”系指招标公告中载明的本项目的采购人。</w:t>
      </w:r>
    </w:p>
    <w:p w14:paraId="5317FE5F">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2.2</w:t>
      </w:r>
      <w:r>
        <w:rPr>
          <w:rFonts w:hint="eastAsia" w:hAnsi="宋体"/>
          <w:snapToGrid w:val="0"/>
          <w:kern w:val="0"/>
          <w:sz w:val="24"/>
        </w:rPr>
        <w:t>“采购代理机构”系指招标公告中载明的本项目的采购代理机构。</w:t>
      </w:r>
    </w:p>
    <w:p w14:paraId="2ED8F56C">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2.3</w:t>
      </w:r>
      <w:r>
        <w:rPr>
          <w:rFonts w:hint="eastAsia" w:hAnsi="宋体"/>
          <w:snapToGrid w:val="0"/>
          <w:kern w:val="0"/>
          <w:sz w:val="24"/>
        </w:rPr>
        <w:t>“投标人”系指是指响应招标、参加投标竞争的法人、其他组织或者自然人。</w:t>
      </w:r>
    </w:p>
    <w:p w14:paraId="0BE37A4D">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2.4</w:t>
      </w:r>
      <w:r>
        <w:rPr>
          <w:rFonts w:hint="eastAsia" w:hAnsi="宋体"/>
          <w:snapToGrid w:val="0"/>
          <w:kern w:val="0"/>
          <w:sz w:val="24"/>
        </w:rPr>
        <w:t>“负责人”系指法人企业的法定负责人，或其他组织为法律、行政法规规定代表单位行使职权的主要负责人，或自然人本人。</w:t>
      </w:r>
    </w:p>
    <w:p w14:paraId="15F6092B">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2.5</w:t>
      </w:r>
      <w:r>
        <w:rPr>
          <w:rFonts w:hint="eastAsia" w:hAnsi="宋体"/>
          <w:snapToGrid w:val="0"/>
          <w:kern w:val="0"/>
          <w:sz w:val="24"/>
        </w:rPr>
        <w:t>“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53B91C5F">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2.6</w:t>
      </w:r>
      <w:r>
        <w:rPr>
          <w:rFonts w:hint="eastAsia" w:hAnsi="宋体"/>
          <w:snapToGrid w:val="0"/>
          <w:kern w:val="0"/>
          <w:sz w:val="24"/>
        </w:rPr>
        <w:t>“电子交易平台”系指本项目政府采购活动所依托的政府采购云平台（https://www.zcygov.cn/）。</w:t>
      </w:r>
    </w:p>
    <w:p w14:paraId="12427143">
      <w:pPr>
        <w:widowControl w:val="0"/>
        <w:adjustRightInd w:val="0"/>
        <w:snapToGrid w:val="0"/>
        <w:spacing w:line="300" w:lineRule="auto"/>
        <w:ind w:firstLine="482" w:firstLineChars="200"/>
        <w:rPr>
          <w:rFonts w:hAnsi="宋体"/>
          <w:snapToGrid w:val="0"/>
          <w:kern w:val="0"/>
          <w:sz w:val="24"/>
        </w:rPr>
      </w:pPr>
      <w:r>
        <w:rPr>
          <w:rFonts w:hAnsi="宋体"/>
          <w:b/>
          <w:bCs/>
          <w:snapToGrid w:val="0"/>
          <w:kern w:val="0"/>
          <w:sz w:val="24"/>
        </w:rPr>
        <w:t>2.7</w:t>
      </w:r>
      <w:r>
        <w:rPr>
          <w:rFonts w:hAnsi="宋体"/>
          <w:snapToGrid w:val="0"/>
          <w:kern w:val="0"/>
          <w:sz w:val="24"/>
        </w:rPr>
        <w:t>“</w:t>
      </w:r>
      <w:r>
        <w:rPr>
          <w:rFonts w:hint="eastAsia" w:hAnsi="宋体"/>
          <w:snapToGrid w:val="0"/>
          <w:kern w:val="0"/>
          <w:sz w:val="24"/>
        </w:rPr>
        <w:t>▲”系指实质性要求条款，“</w:t>
      </w:r>
      <w:r>
        <w:rPr>
          <w:rFonts w:ascii="宋体" w:hAnsi="宋体"/>
          <w:snapToGrid w:val="0"/>
          <w:kern w:val="0"/>
          <w:sz w:val="24"/>
          <w:szCs w:val="24"/>
        </w:rPr>
        <w:fldChar w:fldCharType="begin"/>
      </w:r>
      <w:r>
        <w:rPr>
          <w:rFonts w:ascii="宋体" w:hAnsi="宋体"/>
          <w:snapToGrid w:val="0"/>
          <w:kern w:val="0"/>
          <w:sz w:val="24"/>
          <w:szCs w:val="24"/>
        </w:rPr>
        <w:instrText xml:space="preserve"> eq \o\ac(□,√)</w:instrText>
      </w:r>
      <w:r>
        <w:rPr>
          <w:rFonts w:ascii="宋体" w:hAnsi="宋体"/>
          <w:snapToGrid w:val="0"/>
          <w:kern w:val="0"/>
          <w:sz w:val="24"/>
          <w:szCs w:val="24"/>
        </w:rPr>
        <w:fldChar w:fldCharType="end"/>
      </w:r>
      <w:r>
        <w:rPr>
          <w:rFonts w:hAnsi="宋体"/>
          <w:snapToGrid w:val="0"/>
          <w:kern w:val="0"/>
          <w:sz w:val="24"/>
        </w:rPr>
        <w:t>”</w:t>
      </w:r>
      <w:r>
        <w:rPr>
          <w:rFonts w:hint="eastAsia" w:hAnsi="宋体"/>
          <w:snapToGrid w:val="0"/>
          <w:kern w:val="0"/>
          <w:sz w:val="24"/>
        </w:rPr>
        <w:t>系指适用本项目的要求，“</w:t>
      </w:r>
      <w:r>
        <w:rPr>
          <w:rFonts w:hint="eastAsia" w:hAnsi="宋体"/>
          <w:sz w:val="24"/>
        </w:rPr>
        <w:t>□</w:t>
      </w:r>
      <w:r>
        <w:rPr>
          <w:rFonts w:hint="eastAsia" w:ascii="宋体" w:hAnsi="宋体" w:cs="宋体"/>
          <w:snapToGrid w:val="0"/>
          <w:kern w:val="0"/>
          <w:sz w:val="24"/>
        </w:rPr>
        <w:t>”</w:t>
      </w:r>
      <w:r>
        <w:rPr>
          <w:rFonts w:hint="eastAsia" w:hAnsi="宋体"/>
          <w:snapToGrid w:val="0"/>
          <w:kern w:val="0"/>
          <w:sz w:val="24"/>
        </w:rPr>
        <w:t>系指不适用本项目的要求。</w:t>
      </w:r>
    </w:p>
    <w:p w14:paraId="787FEE9B">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3.采购项目需要落实的政府采购政策</w:t>
      </w:r>
    </w:p>
    <w:p w14:paraId="5CB6C125">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3.1</w:t>
      </w:r>
      <w:r>
        <w:rPr>
          <w:rFonts w:hint="eastAsia" w:hAnsi="宋体"/>
          <w:snapToGrid w:val="0"/>
          <w:kern w:val="0"/>
          <w:sz w:val="24"/>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代理机构不会对其加以限制，仍将按照公平竞争原则实施采购）；优先采购向我国企业转让技术、与我国企业签订消化吸收再创新方案的供应商的进口产品。</w:t>
      </w:r>
    </w:p>
    <w:p w14:paraId="48C93635">
      <w:pPr>
        <w:widowControl w:val="0"/>
        <w:adjustRightInd w:val="0"/>
        <w:snapToGrid w:val="0"/>
        <w:spacing w:line="300" w:lineRule="auto"/>
        <w:ind w:firstLine="482" w:firstLineChars="200"/>
        <w:rPr>
          <w:rFonts w:hAnsi="宋体"/>
          <w:b/>
          <w:bCs/>
          <w:snapToGrid w:val="0"/>
          <w:kern w:val="0"/>
          <w:sz w:val="24"/>
        </w:rPr>
      </w:pPr>
      <w:r>
        <w:rPr>
          <w:rFonts w:hint="eastAsia" w:hAnsi="宋体"/>
          <w:b/>
          <w:bCs/>
          <w:snapToGrid w:val="0"/>
          <w:kern w:val="0"/>
          <w:sz w:val="24"/>
        </w:rPr>
        <w:t>3.2支持绿色发展</w:t>
      </w:r>
    </w:p>
    <w:p w14:paraId="3D1A389C">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hAnsi="宋体"/>
          <w:b/>
          <w:bCs/>
          <w:snapToGrid w:val="0"/>
          <w:kern w:val="0"/>
          <w:sz w:val="24"/>
        </w:rPr>
        <w:t>采购人拟采购的产品属于政府强制采购的节能产品品目清单范围的，投标人相应的投标产品未获得国家确定的认证机构出具的、处于有效期之内的节能产品认证证书的，投标无效。</w:t>
      </w:r>
    </w:p>
    <w:p w14:paraId="0387160E">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3.2.2修缮、装修类项目采购建材的，采购人应将绿色建筑和绿色建材性能、指标等作为实质性条件纳入招标文件和合同。</w:t>
      </w:r>
    </w:p>
    <w:p w14:paraId="2B937FF7">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163D0131">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3.2.4鼓励供应商在参加政府采购过程中开展绿色设计、选择绿色材料、打造绿色制造工艺、开展绿色运输、做好废弃产品回收处理，实现产品全周期的绿色环保。鼓励采购单位对其提高预付款比例、免收履约保证金。</w:t>
      </w:r>
    </w:p>
    <w:p w14:paraId="39F12AAA">
      <w:pPr>
        <w:widowControl w:val="0"/>
        <w:adjustRightInd w:val="0"/>
        <w:snapToGrid w:val="0"/>
        <w:spacing w:line="300" w:lineRule="auto"/>
        <w:ind w:firstLine="482" w:firstLineChars="200"/>
        <w:rPr>
          <w:rFonts w:hAnsi="宋体"/>
          <w:b/>
          <w:bCs/>
          <w:snapToGrid w:val="0"/>
          <w:kern w:val="0"/>
          <w:sz w:val="24"/>
        </w:rPr>
      </w:pPr>
      <w:r>
        <w:rPr>
          <w:rFonts w:hint="eastAsia" w:hAnsi="宋体"/>
          <w:b/>
          <w:bCs/>
          <w:snapToGrid w:val="0"/>
          <w:kern w:val="0"/>
          <w:sz w:val="24"/>
        </w:rPr>
        <w:t>3.3支持中小企业发展</w:t>
      </w:r>
    </w:p>
    <w:p w14:paraId="31F0EEA3">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BE04B3E">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符合中小企业划分标准的个体工商户，在政府采购活动中视同中小企业。</w:t>
      </w:r>
    </w:p>
    <w:p w14:paraId="20B712AE">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3.3.2在政府采购活动中，投标人提供的货物、工程或者服务符合下列情形的，享受中小企业扶持政策：在服务采购项目中，服务由中小企业承接，即提供服务的人员为中小企业依照《中华人民共和国劳动民法典》订立劳动合同的从业人员。</w:t>
      </w:r>
    </w:p>
    <w:p w14:paraId="02936634">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以联合体形式参加政府采购活动，联合体各方均为中小企业的，联合体视同中小企业。其中，联合体各方均为小微企业的，联合体视同小微企业。</w:t>
      </w:r>
    </w:p>
    <w:p w14:paraId="331D41EB">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3.3.3</w:t>
      </w:r>
      <w:r>
        <w:rPr>
          <w:rFonts w:hint="eastAsia" w:hAnsi="宋体"/>
          <w:snapToGrid w:val="0"/>
          <w:color w:val="auto"/>
          <w:kern w:val="0"/>
          <w:sz w:val="24"/>
        </w:rPr>
        <w:t>（本项目是专门面向中小企业的本条不适用）</w:t>
      </w:r>
      <w:r>
        <w:rPr>
          <w:rFonts w:hint="eastAsia" w:hAnsi="宋体"/>
          <w:snapToGrid w:val="0"/>
          <w:kern w:val="0"/>
          <w:sz w:val="24"/>
        </w:rPr>
        <w:t>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B8B4584">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3.3.4符合《关于促进残疾人就业政府采购政策的通知》（财库〔2017〕141号）规定的条件并提供《残疾人福利性单位声明函》（附件1）的残疾人福利性单位视同小型、微型企业；</w:t>
      </w:r>
    </w:p>
    <w:p w14:paraId="6B2649E8">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3.3.5符合《关于政府采购支持监狱企业发展有关问题的通知》（财库〔201</w:t>
      </w:r>
      <w:r>
        <w:rPr>
          <w:rFonts w:hAnsi="宋体"/>
          <w:snapToGrid w:val="0"/>
          <w:kern w:val="0"/>
          <w:sz w:val="24"/>
        </w:rPr>
        <w:t>4</w:t>
      </w:r>
      <w:r>
        <w:rPr>
          <w:rFonts w:hint="eastAsia" w:hAnsi="宋体"/>
          <w:snapToGrid w:val="0"/>
          <w:kern w:val="0"/>
          <w:sz w:val="24"/>
        </w:rPr>
        <w:t>〕68号）规定的监狱企业并提供由省级以上监狱管理局、戒毒管理局（含新疆生产建设兵团）出具的属于监狱企业证明文件的，视同为小型、微型企业。</w:t>
      </w:r>
    </w:p>
    <w:p w14:paraId="5991BE33">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73EE8015">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3.3.7中小企业享受扶持政策获得政府采购合同的，小微企业不得将合同分包给大中型企业，中型企业不得将合同分包给大型企业。</w:t>
      </w:r>
    </w:p>
    <w:p w14:paraId="0303CCC2">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4.询问、质疑、投诉</w:t>
      </w:r>
    </w:p>
    <w:p w14:paraId="460BB0F9">
      <w:pPr>
        <w:widowControl w:val="0"/>
        <w:adjustRightInd w:val="0"/>
        <w:snapToGrid w:val="0"/>
        <w:spacing w:line="300" w:lineRule="auto"/>
        <w:ind w:firstLine="482" w:firstLineChars="200"/>
        <w:rPr>
          <w:rFonts w:hAnsi="宋体"/>
          <w:b/>
          <w:bCs/>
          <w:snapToGrid w:val="0"/>
          <w:kern w:val="0"/>
          <w:sz w:val="24"/>
        </w:rPr>
      </w:pPr>
      <w:r>
        <w:rPr>
          <w:rFonts w:hint="eastAsia" w:hAnsi="宋体"/>
          <w:b/>
          <w:bCs/>
          <w:snapToGrid w:val="0"/>
          <w:kern w:val="0"/>
          <w:sz w:val="24"/>
        </w:rPr>
        <w:t>4.1在线询问、质疑、投诉</w:t>
      </w:r>
    </w:p>
    <w:p w14:paraId="0F565B73">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根据《浙江省财政厅关于进一步促进政府采购公平竞争打造最优营商环境的通知》（浙财采监〔20</w:t>
      </w:r>
      <w:r>
        <w:rPr>
          <w:rFonts w:hAnsi="宋体"/>
          <w:snapToGrid w:val="0"/>
          <w:kern w:val="0"/>
          <w:sz w:val="24"/>
        </w:rPr>
        <w:t>21</w:t>
      </w:r>
      <w:r>
        <w:rPr>
          <w:rFonts w:hint="eastAsia" w:hAnsi="宋体"/>
          <w:snapToGrid w:val="0"/>
          <w:kern w:val="0"/>
          <w:sz w:val="24"/>
        </w:rPr>
        <w:t>〕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5422410">
      <w:pPr>
        <w:widowControl w:val="0"/>
        <w:adjustRightInd w:val="0"/>
        <w:snapToGrid w:val="0"/>
        <w:spacing w:line="300" w:lineRule="auto"/>
        <w:ind w:firstLine="482" w:firstLineChars="200"/>
        <w:rPr>
          <w:rFonts w:hAnsi="宋体"/>
          <w:b/>
          <w:bCs/>
          <w:snapToGrid w:val="0"/>
          <w:kern w:val="0"/>
          <w:sz w:val="24"/>
        </w:rPr>
      </w:pPr>
      <w:r>
        <w:rPr>
          <w:rFonts w:hint="eastAsia" w:hAnsi="宋体"/>
          <w:b/>
          <w:bCs/>
          <w:snapToGrid w:val="0"/>
          <w:kern w:val="0"/>
          <w:sz w:val="24"/>
        </w:rPr>
        <w:t>4.2供应商询问</w:t>
      </w:r>
    </w:p>
    <w:p w14:paraId="716B8E93">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34563010">
      <w:pPr>
        <w:widowControl w:val="0"/>
        <w:adjustRightInd w:val="0"/>
        <w:snapToGrid w:val="0"/>
        <w:spacing w:line="300" w:lineRule="auto"/>
        <w:ind w:firstLine="482" w:firstLineChars="200"/>
        <w:rPr>
          <w:rFonts w:hAnsi="宋体"/>
          <w:b/>
          <w:bCs/>
          <w:snapToGrid w:val="0"/>
          <w:kern w:val="0"/>
          <w:sz w:val="24"/>
        </w:rPr>
      </w:pPr>
      <w:r>
        <w:rPr>
          <w:rFonts w:hint="eastAsia" w:hAnsi="宋体"/>
          <w:b/>
          <w:bCs/>
          <w:snapToGrid w:val="0"/>
          <w:kern w:val="0"/>
          <w:sz w:val="24"/>
        </w:rPr>
        <w:t>4.3供应商质疑</w:t>
      </w:r>
    </w:p>
    <w:p w14:paraId="71D42FFE">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4.3.1提出质疑的供应商应当是参与所质疑项目采购活动的供应商。潜在供应商已依法获取其可质疑的招标文件的，可以对该文件提出质疑。</w:t>
      </w:r>
    </w:p>
    <w:p w14:paraId="1FB0AAC3">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4.3.2供应商认为招标文件、采购过程和中标结果使自己的权益受到损害的，可以在知道或者应知其权益受到损害之日起七个工作日内，以书面形式向采购人或者采购代理机构提出质疑，否则，采购人或者采购代理机构不予受理：</w:t>
      </w:r>
    </w:p>
    <w:p w14:paraId="6FFC3F7D">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4.3.2.1对招标文件提出质疑的，质疑期限为供应商获得招标文件之日或者招标文件公告期限届满之日起计算。</w:t>
      </w:r>
    </w:p>
    <w:p w14:paraId="02AA5331">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4.3.2.2对采购过程提出质疑的，质疑期限为各采购程序环节结束之日起计算。</w:t>
      </w:r>
    </w:p>
    <w:p w14:paraId="269B2982">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4.3.2.3对采购结果提出质疑的，质疑期限自采购结果公告期限届满之日起计算。</w:t>
      </w:r>
    </w:p>
    <w:p w14:paraId="7C40C628">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4.3.3供应商提出质疑应当提交质疑函和必要的证明材料。质疑函应当包括下列内容：</w:t>
      </w:r>
    </w:p>
    <w:p w14:paraId="7A7D6A54">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4.3.3.1供应商的姓名或者名称、地址、邮编、联系人及联系电话；</w:t>
      </w:r>
    </w:p>
    <w:p w14:paraId="0BBCB869">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4.3.3.2质疑项目的名称、编号；</w:t>
      </w:r>
    </w:p>
    <w:p w14:paraId="4160F9AE">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4.3.3.3具体、明确的质疑事项和与质疑事项相关的请求；</w:t>
      </w:r>
    </w:p>
    <w:p w14:paraId="79D5EA39">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4.3.3.4事实依据；</w:t>
      </w:r>
    </w:p>
    <w:p w14:paraId="51B8B9A2">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4.3.3.5必要的法律依据；</w:t>
      </w:r>
    </w:p>
    <w:p w14:paraId="17CD0AD7">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4.3.3.6提出质疑的日期。</w:t>
      </w:r>
    </w:p>
    <w:p w14:paraId="04595C13">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供应商提交的质疑函需一式三份。供应商为自然人的，应当由本人签字；供应商为法人或者其他组织的，应当由法定代表人、主要负责人，或者其授权代表签字或者盖章，并加盖公章。</w:t>
      </w:r>
    </w:p>
    <w:p w14:paraId="6B86C4B1">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质疑函范本及制作说明详见附件2。</w:t>
      </w:r>
    </w:p>
    <w:p w14:paraId="41C1179E">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4.3.4对同一采购程序环节的质疑，供应商须在法定质疑期内一次性提出。</w:t>
      </w:r>
    </w:p>
    <w:p w14:paraId="4E948A8A">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4.3.5采购人或者采购代理机构应当在收到供应商的书面质疑后七个工作日内作出答复，并以书面形式通知质疑供应商和其他与质疑处理结果有利害关系的政府采购当事人，但答复的内容不得涉及商业秘密。</w:t>
      </w:r>
    </w:p>
    <w:p w14:paraId="7A5CFD3A">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4.3.6询问或者质疑事项可能影响采购结果的，采购人应当暂停签订合同，已经签订合同的，应当中止履行合同。</w:t>
      </w:r>
    </w:p>
    <w:p w14:paraId="337FBEEA">
      <w:pPr>
        <w:widowControl w:val="0"/>
        <w:adjustRightInd w:val="0"/>
        <w:snapToGrid w:val="0"/>
        <w:spacing w:line="300" w:lineRule="auto"/>
        <w:ind w:firstLine="482" w:firstLineChars="200"/>
        <w:rPr>
          <w:rFonts w:hAnsi="宋体"/>
          <w:b/>
          <w:bCs/>
          <w:snapToGrid w:val="0"/>
          <w:kern w:val="0"/>
          <w:sz w:val="24"/>
        </w:rPr>
      </w:pPr>
      <w:r>
        <w:rPr>
          <w:rFonts w:hint="eastAsia" w:hAnsi="宋体"/>
          <w:b/>
          <w:bCs/>
          <w:snapToGrid w:val="0"/>
          <w:kern w:val="0"/>
          <w:sz w:val="24"/>
        </w:rPr>
        <w:t>4.4供应商投诉</w:t>
      </w:r>
    </w:p>
    <w:p w14:paraId="228ABB7D">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4.4.1质疑供应商对采购人、采购代理机构的答复不满意或者采购人、采购代理机构未在规定的时间内作出答复的，可以在答复期满后十五个工作日内向同级政府采购监督管理部门提出投诉。</w:t>
      </w:r>
    </w:p>
    <w:p w14:paraId="273F3558">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4.4.2供应商投诉的事项不得超出已质疑事项的范围，基于质疑答复内容提出的投诉事项除外。</w:t>
      </w:r>
    </w:p>
    <w:p w14:paraId="6B80FAC9">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4.4.3供应商投诉应当有明确的请求和必要的证明材料。</w:t>
      </w:r>
    </w:p>
    <w:p w14:paraId="4F3DE871">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4.4.4以联合体形式参加政府采购活动的，其投诉应当由组成联合体的所有供应商共同提出。</w:t>
      </w:r>
    </w:p>
    <w:p w14:paraId="3745380D">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4.4.5投诉材料可寄送至同级政府采购监督管理部门。</w:t>
      </w:r>
    </w:p>
    <w:p w14:paraId="4BCF6D14">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投诉书范本及制作说明详见附件3。</w:t>
      </w:r>
    </w:p>
    <w:p w14:paraId="2571AB73">
      <w:pPr>
        <w:widowControl w:val="0"/>
        <w:adjustRightInd w:val="0"/>
        <w:snapToGrid w:val="0"/>
        <w:spacing w:before="62" w:beforeLines="20" w:after="62" w:afterLines="20" w:line="300" w:lineRule="auto"/>
        <w:ind w:firstLine="478" w:firstLineChars="170"/>
        <w:rPr>
          <w:rFonts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二、招标文件的构成、澄清、修改</w:t>
      </w:r>
    </w:p>
    <w:p w14:paraId="25515741">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5.招标文件的构成</w:t>
      </w:r>
    </w:p>
    <w:p w14:paraId="7DC392E6">
      <w:pPr>
        <w:widowControl w:val="0"/>
        <w:adjustRightInd w:val="0"/>
        <w:snapToGrid w:val="0"/>
        <w:spacing w:line="300" w:lineRule="auto"/>
        <w:ind w:firstLine="482" w:firstLineChars="200"/>
        <w:rPr>
          <w:rFonts w:hAnsi="宋体"/>
          <w:b/>
          <w:bCs/>
          <w:snapToGrid w:val="0"/>
          <w:kern w:val="0"/>
          <w:sz w:val="24"/>
        </w:rPr>
      </w:pPr>
      <w:r>
        <w:rPr>
          <w:rFonts w:hint="eastAsia" w:hAnsi="宋体"/>
          <w:b/>
          <w:bCs/>
          <w:snapToGrid w:val="0"/>
          <w:kern w:val="0"/>
          <w:sz w:val="24"/>
        </w:rPr>
        <w:t>5.1招标文件包括下列文件及附件：</w:t>
      </w:r>
    </w:p>
    <w:p w14:paraId="17AAF5DC">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5.1.1招标公告；</w:t>
      </w:r>
    </w:p>
    <w:p w14:paraId="0929F9BD">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5.1.2投标人须知；</w:t>
      </w:r>
    </w:p>
    <w:p w14:paraId="0862FFD4">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5.1.3采购需求；</w:t>
      </w:r>
    </w:p>
    <w:p w14:paraId="1DCB1186">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5.1.4评标办法；</w:t>
      </w:r>
    </w:p>
    <w:p w14:paraId="076221B4">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5.1.5拟签订的合同文本；</w:t>
      </w:r>
    </w:p>
    <w:p w14:paraId="4CA9AC24">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5.1.6应提交的有关格式范例。</w:t>
      </w:r>
    </w:p>
    <w:p w14:paraId="5EF3B97D">
      <w:pPr>
        <w:widowControl w:val="0"/>
        <w:adjustRightInd w:val="0"/>
        <w:snapToGrid w:val="0"/>
        <w:spacing w:line="300" w:lineRule="auto"/>
        <w:ind w:firstLine="482" w:firstLineChars="200"/>
        <w:rPr>
          <w:rFonts w:hAnsi="宋体"/>
          <w:b/>
          <w:bCs/>
          <w:snapToGrid w:val="0"/>
          <w:kern w:val="0"/>
          <w:sz w:val="24"/>
        </w:rPr>
      </w:pPr>
      <w:r>
        <w:rPr>
          <w:rFonts w:hint="eastAsia" w:hAnsi="宋体"/>
          <w:b/>
          <w:bCs/>
          <w:snapToGrid w:val="0"/>
          <w:kern w:val="0"/>
          <w:sz w:val="24"/>
        </w:rPr>
        <w:t>5.2与本项目有关的澄清或者修改的内容为招标文件的组成部分。</w:t>
      </w:r>
    </w:p>
    <w:p w14:paraId="3915095C">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6.招标文件的澄清、修改</w:t>
      </w:r>
    </w:p>
    <w:p w14:paraId="4205A2BB">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6.1</w:t>
      </w:r>
      <w:r>
        <w:rPr>
          <w:rFonts w:hint="eastAsia" w:hAnsi="宋体"/>
          <w:snapToGrid w:val="0"/>
          <w:kern w:val="0"/>
          <w:sz w:val="24"/>
        </w:rPr>
        <w:t>已获取招标文件的潜在投标人，若有问题需要澄清，应于投标截止时间前，以书面形式向采购代理机构提出。</w:t>
      </w:r>
    </w:p>
    <w:p w14:paraId="355DE8FC">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6.2</w:t>
      </w:r>
      <w:r>
        <w:rPr>
          <w:rFonts w:hint="eastAsia" w:hAnsi="宋体"/>
          <w:snapToGrid w:val="0"/>
          <w:kern w:val="0"/>
          <w:sz w:val="24"/>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7A8BCDA5">
      <w:pPr>
        <w:widowControl w:val="0"/>
        <w:adjustRightInd w:val="0"/>
        <w:snapToGrid w:val="0"/>
        <w:spacing w:before="62" w:beforeLines="20" w:after="62" w:afterLines="20" w:line="300" w:lineRule="auto"/>
        <w:ind w:firstLine="478" w:firstLineChars="170"/>
        <w:rPr>
          <w:rFonts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三、投标</w:t>
      </w:r>
    </w:p>
    <w:p w14:paraId="40948AAA">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7.招标文件的获取</w:t>
      </w:r>
    </w:p>
    <w:p w14:paraId="40F6C3B0">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详见招标公告中获取招标文件的时间期限、地点、方式及招标文件售价。</w:t>
      </w:r>
    </w:p>
    <w:p w14:paraId="3B15D6A8">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8.开标前答疑会或现场考察</w:t>
      </w:r>
    </w:p>
    <w:p w14:paraId="12FC8651">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采购人组织潜在投标人现场考察或者召开开标前答疑会的，潜在投标人按第二部分投标人须知前附表的规定参加现场考察或者开标前答疑会。</w:t>
      </w:r>
    </w:p>
    <w:p w14:paraId="29C8B717">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9.投标保证金</w:t>
      </w:r>
    </w:p>
    <w:p w14:paraId="132876B0">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本项目不需缴纳投标保证金。</w:t>
      </w:r>
    </w:p>
    <w:p w14:paraId="3BA647B5">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10.投标文件的语言</w:t>
      </w:r>
    </w:p>
    <w:p w14:paraId="52A6CDCC">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投标文件及投标人与采购有关的来往通知、函件和文件均应使用中文。</w:t>
      </w:r>
    </w:p>
    <w:p w14:paraId="0A603E24">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11.投标文件的组成</w:t>
      </w:r>
    </w:p>
    <w:p w14:paraId="2BD9B7FE">
      <w:pPr>
        <w:widowControl w:val="0"/>
        <w:adjustRightInd w:val="0"/>
        <w:snapToGrid w:val="0"/>
        <w:spacing w:line="300" w:lineRule="auto"/>
        <w:ind w:firstLine="482" w:firstLineChars="200"/>
        <w:rPr>
          <w:rFonts w:hAnsi="宋体"/>
          <w:b/>
          <w:bCs/>
          <w:snapToGrid w:val="0"/>
          <w:kern w:val="0"/>
          <w:sz w:val="24"/>
        </w:rPr>
      </w:pPr>
      <w:r>
        <w:rPr>
          <w:rFonts w:hint="eastAsia" w:hAnsi="宋体"/>
          <w:b/>
          <w:bCs/>
          <w:snapToGrid w:val="0"/>
          <w:kern w:val="0"/>
          <w:sz w:val="24"/>
        </w:rPr>
        <w:t>11.1资格文件：</w:t>
      </w:r>
    </w:p>
    <w:p w14:paraId="7EC10571">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11.1.1符合参加政府采购活动应当具备的一般条件的承诺函；</w:t>
      </w:r>
    </w:p>
    <w:p w14:paraId="61B73169">
      <w:pPr>
        <w:widowControl w:val="0"/>
        <w:adjustRightInd w:val="0"/>
        <w:snapToGrid w:val="0"/>
        <w:spacing w:line="300" w:lineRule="auto"/>
        <w:ind w:firstLine="480" w:firstLineChars="200"/>
        <w:rPr>
          <w:rFonts w:hint="eastAsia" w:hAnsi="宋体"/>
          <w:snapToGrid w:val="0"/>
          <w:kern w:val="0"/>
          <w:sz w:val="24"/>
        </w:rPr>
      </w:pPr>
      <w:r>
        <w:rPr>
          <w:rFonts w:hint="eastAsia" w:hAnsi="宋体"/>
          <w:snapToGrid w:val="0"/>
          <w:kern w:val="0"/>
          <w:sz w:val="24"/>
        </w:rPr>
        <w:t>11.1.2供应商有效的企业法人营业执照（或事业法人登记证）、其他组织（个体工商户）的营业执照或者民办非企业单位登记证书的扫描件；</w:t>
      </w:r>
    </w:p>
    <w:p w14:paraId="42533DCE">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11.1.</w:t>
      </w:r>
      <w:r>
        <w:rPr>
          <w:rFonts w:hint="eastAsia" w:hAnsi="宋体"/>
          <w:snapToGrid w:val="0"/>
          <w:kern w:val="0"/>
          <w:sz w:val="24"/>
          <w:lang w:val="en-US" w:eastAsia="zh-CN"/>
        </w:rPr>
        <w:t>3</w:t>
      </w:r>
      <w:r>
        <w:rPr>
          <w:rFonts w:hint="eastAsia" w:hAnsi="宋体"/>
          <w:snapToGrid w:val="0"/>
          <w:kern w:val="0"/>
          <w:sz w:val="24"/>
        </w:rPr>
        <w:t>联合协议（如果有）；</w:t>
      </w:r>
    </w:p>
    <w:p w14:paraId="35F45944">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11.1.</w:t>
      </w:r>
      <w:r>
        <w:rPr>
          <w:rFonts w:hint="eastAsia" w:hAnsi="宋体"/>
          <w:snapToGrid w:val="0"/>
          <w:kern w:val="0"/>
          <w:sz w:val="24"/>
          <w:lang w:val="en-US" w:eastAsia="zh-CN"/>
        </w:rPr>
        <w:t>4</w:t>
      </w:r>
      <w:r>
        <w:rPr>
          <w:rFonts w:hint="eastAsia" w:hAnsi="宋体"/>
          <w:snapToGrid w:val="0"/>
          <w:kern w:val="0"/>
          <w:sz w:val="24"/>
        </w:rPr>
        <w:t>落实政府采购政策需满足的资格要求（如果有）；</w:t>
      </w:r>
    </w:p>
    <w:p w14:paraId="531CAD15">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11.1.</w:t>
      </w:r>
      <w:r>
        <w:rPr>
          <w:rFonts w:hint="eastAsia" w:hAnsi="宋体"/>
          <w:snapToGrid w:val="0"/>
          <w:kern w:val="0"/>
          <w:sz w:val="24"/>
          <w:lang w:val="en-US" w:eastAsia="zh-CN"/>
        </w:rPr>
        <w:t>5</w:t>
      </w:r>
      <w:r>
        <w:rPr>
          <w:rFonts w:hint="eastAsia" w:hAnsi="宋体"/>
          <w:snapToGrid w:val="0"/>
          <w:kern w:val="0"/>
          <w:sz w:val="24"/>
        </w:rPr>
        <w:t>本项目的特定资格要求（如果有）。</w:t>
      </w:r>
    </w:p>
    <w:p w14:paraId="199C2FCA">
      <w:pPr>
        <w:widowControl w:val="0"/>
        <w:adjustRightInd w:val="0"/>
        <w:snapToGrid w:val="0"/>
        <w:spacing w:line="300" w:lineRule="auto"/>
        <w:ind w:firstLine="482" w:firstLineChars="200"/>
        <w:rPr>
          <w:rFonts w:hAnsi="宋体"/>
          <w:b/>
          <w:bCs/>
          <w:snapToGrid w:val="0"/>
          <w:kern w:val="0"/>
          <w:sz w:val="24"/>
        </w:rPr>
      </w:pPr>
      <w:r>
        <w:rPr>
          <w:rFonts w:hint="eastAsia" w:hAnsi="宋体"/>
          <w:b/>
          <w:bCs/>
          <w:snapToGrid w:val="0"/>
          <w:kern w:val="0"/>
          <w:sz w:val="24"/>
        </w:rPr>
        <w:t>11.2商务技术文件：</w:t>
      </w:r>
    </w:p>
    <w:p w14:paraId="72216225">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11.2.1投标函；</w:t>
      </w:r>
    </w:p>
    <w:p w14:paraId="438CB33F">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11.2.2授权委托书或法定代表人（单位负责人、自然人本人）身份证明；</w:t>
      </w:r>
    </w:p>
    <w:p w14:paraId="6E845F9F">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11.2.3分包意向协议（如果有）；</w:t>
      </w:r>
    </w:p>
    <w:p w14:paraId="443DA383">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11.2.4符合性审查资料；</w:t>
      </w:r>
    </w:p>
    <w:p w14:paraId="19504405">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11.2.5评标标准相应的商务技术资料；</w:t>
      </w:r>
    </w:p>
    <w:p w14:paraId="25A4F8FE">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11.2.6投标标的清单；</w:t>
      </w:r>
    </w:p>
    <w:p w14:paraId="2F44A7CD">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11.2.7商务技术偏离表；</w:t>
      </w:r>
    </w:p>
    <w:p w14:paraId="6E09BF7D">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11.2.8政府采购供应商廉洁自律承诺书；</w:t>
      </w:r>
    </w:p>
    <w:p w14:paraId="7B1EAFF2">
      <w:pPr>
        <w:widowControl w:val="0"/>
        <w:adjustRightInd w:val="0"/>
        <w:snapToGrid w:val="0"/>
        <w:spacing w:line="300" w:lineRule="auto"/>
        <w:ind w:firstLine="482" w:firstLineChars="200"/>
        <w:rPr>
          <w:rFonts w:hAnsi="宋体"/>
          <w:b/>
          <w:bCs/>
          <w:snapToGrid w:val="0"/>
          <w:kern w:val="0"/>
          <w:sz w:val="24"/>
        </w:rPr>
      </w:pPr>
      <w:r>
        <w:rPr>
          <w:rFonts w:hint="eastAsia" w:hAnsi="宋体"/>
          <w:b/>
          <w:bCs/>
          <w:snapToGrid w:val="0"/>
          <w:kern w:val="0"/>
          <w:sz w:val="24"/>
        </w:rPr>
        <w:t>11.3报价文件：</w:t>
      </w:r>
    </w:p>
    <w:p w14:paraId="26E4A42B">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11.3.1开标一览表（报价表）；</w:t>
      </w:r>
    </w:p>
    <w:p w14:paraId="3182E6A3">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11.3.2中小企业声明函。</w:t>
      </w:r>
    </w:p>
    <w:p w14:paraId="3C64C590">
      <w:pPr>
        <w:widowControl w:val="0"/>
        <w:adjustRightInd w:val="0"/>
        <w:snapToGrid w:val="0"/>
        <w:spacing w:line="300" w:lineRule="auto"/>
        <w:ind w:firstLine="482" w:firstLineChars="200"/>
        <w:rPr>
          <w:rFonts w:hAnsi="宋体"/>
          <w:b/>
          <w:bCs/>
          <w:snapToGrid w:val="0"/>
          <w:kern w:val="0"/>
          <w:sz w:val="24"/>
        </w:rPr>
      </w:pPr>
      <w:r>
        <w:rPr>
          <w:rFonts w:hint="eastAsia" w:hAnsi="宋体"/>
          <w:b/>
          <w:bCs/>
          <w:snapToGrid w:val="0"/>
          <w:kern w:val="0"/>
          <w:sz w:val="24"/>
        </w:rPr>
        <w:t>投标文件含有采购人不能接受的附加条件的，投标无效；</w:t>
      </w:r>
    </w:p>
    <w:p w14:paraId="1CB77EAB">
      <w:pPr>
        <w:widowControl w:val="0"/>
        <w:adjustRightInd w:val="0"/>
        <w:snapToGrid w:val="0"/>
        <w:spacing w:line="300" w:lineRule="auto"/>
        <w:ind w:firstLine="482" w:firstLineChars="200"/>
        <w:rPr>
          <w:rFonts w:hAnsi="宋体"/>
          <w:b/>
          <w:bCs/>
          <w:snapToGrid w:val="0"/>
          <w:kern w:val="0"/>
          <w:sz w:val="24"/>
        </w:rPr>
      </w:pPr>
      <w:r>
        <w:rPr>
          <w:rFonts w:hint="eastAsia" w:hAnsi="宋体"/>
          <w:b/>
          <w:bCs/>
          <w:snapToGrid w:val="0"/>
          <w:kern w:val="0"/>
          <w:sz w:val="24"/>
        </w:rPr>
        <w:t>投标人提供虚假材料投标的，投标无效。</w:t>
      </w:r>
    </w:p>
    <w:p w14:paraId="2A2F29AF">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12.投标文件的编制</w:t>
      </w:r>
    </w:p>
    <w:p w14:paraId="6B10C5C8">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12.1</w:t>
      </w:r>
      <w:r>
        <w:rPr>
          <w:rFonts w:hint="eastAsia" w:hAnsi="宋体"/>
          <w:snapToGrid w:val="0"/>
          <w:kern w:val="0"/>
          <w:sz w:val="24"/>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44AC363C">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12.2</w:t>
      </w:r>
      <w:r>
        <w:rPr>
          <w:rFonts w:hint="eastAsia" w:hAnsi="宋体"/>
          <w:snapToGrid w:val="0"/>
          <w:kern w:val="0"/>
          <w:sz w:val="24"/>
        </w:rPr>
        <w:t>投标人进行电子投标应安装客户端软件—“政采云电子交易客户端”，并按照招标文件和电子交易平台的要求编制并加密投标文件。投标人未按规定加密的投标文件，电子交易平台将拒收并提示。</w:t>
      </w:r>
    </w:p>
    <w:p w14:paraId="23F58EF2">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12.3</w:t>
      </w:r>
      <w:r>
        <w:rPr>
          <w:rFonts w:hint="eastAsia" w:hAnsi="宋体"/>
          <w:snapToGrid w:val="0"/>
          <w:kern w:val="0"/>
          <w:sz w:val="24"/>
        </w:rPr>
        <w:t>使用“政采云电子交易客户端”需要提前申领CA数字证书，申领流程请自行前往“浙江政府采购网-下载专区-电子交易客户端-CA驱动和申领流程”进行查阅。</w:t>
      </w:r>
    </w:p>
    <w:p w14:paraId="5A8375D6">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13.投标文件的签署、盖章</w:t>
      </w:r>
    </w:p>
    <w:p w14:paraId="3E8E6B26">
      <w:pPr>
        <w:widowControl w:val="0"/>
        <w:adjustRightInd w:val="0"/>
        <w:snapToGrid w:val="0"/>
        <w:spacing w:line="300" w:lineRule="auto"/>
        <w:ind w:firstLine="482" w:firstLineChars="200"/>
        <w:rPr>
          <w:rFonts w:hAnsi="宋体"/>
          <w:b/>
          <w:bCs/>
          <w:snapToGrid w:val="0"/>
          <w:kern w:val="0"/>
          <w:sz w:val="24"/>
        </w:rPr>
      </w:pPr>
      <w:r>
        <w:rPr>
          <w:rFonts w:hint="eastAsia" w:hAnsi="宋体"/>
          <w:b/>
          <w:bCs/>
          <w:snapToGrid w:val="0"/>
          <w:kern w:val="0"/>
          <w:sz w:val="24"/>
        </w:rPr>
        <w:t>13.1</w:t>
      </w:r>
      <w:r>
        <w:rPr>
          <w:rFonts w:hint="eastAsia" w:hAnsi="宋体"/>
          <w:snapToGrid w:val="0"/>
          <w:kern w:val="0"/>
          <w:sz w:val="24"/>
        </w:rPr>
        <w:t>投标文件按照招标文件第六部分格式要求进行签署、盖章。▲</w:t>
      </w:r>
      <w:r>
        <w:rPr>
          <w:rFonts w:hint="eastAsia" w:hAnsi="宋体"/>
          <w:b/>
          <w:bCs/>
          <w:snapToGrid w:val="0"/>
          <w:kern w:val="0"/>
          <w:sz w:val="24"/>
        </w:rPr>
        <w:t>投标人的投标文件未按照招标文件要求签署、盖章的，其投标无效。</w:t>
      </w:r>
    </w:p>
    <w:p w14:paraId="736AEE32">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13.2</w:t>
      </w:r>
      <w:r>
        <w:rPr>
          <w:rFonts w:hint="eastAsia" w:hAnsi="宋体"/>
          <w:snapToGrid w:val="0"/>
          <w:kern w:val="0"/>
          <w:sz w:val="24"/>
        </w:rPr>
        <w:t>为确保网上操作合法、有效和安全，投标人应当在投标截止时间前完成在“政府采购云平台”的身份认证，确保在电子投标过程中能够对相关数据电文进行加密和使用电子签名。</w:t>
      </w:r>
    </w:p>
    <w:p w14:paraId="7504A44E">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13.3</w:t>
      </w:r>
      <w:r>
        <w:rPr>
          <w:rFonts w:hint="eastAsia" w:hAnsi="宋体"/>
          <w:snapToGrid w:val="0"/>
          <w:kern w:val="0"/>
          <w:sz w:val="24"/>
        </w:rPr>
        <w:t>招标文件对投标文件签署、盖章的要求适用于电子签名。</w:t>
      </w:r>
    </w:p>
    <w:p w14:paraId="6B31DC0C">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14.投标文件的提交、补充、修改、撤回</w:t>
      </w:r>
    </w:p>
    <w:p w14:paraId="15F3F099">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14.1</w:t>
      </w:r>
      <w:r>
        <w:rPr>
          <w:rFonts w:hint="eastAsia" w:hAnsi="宋体"/>
          <w:snapToGrid w:val="0"/>
          <w:kern w:val="0"/>
          <w:sz w:val="24"/>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3D3BB22D">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14.2</w:t>
      </w:r>
      <w:r>
        <w:rPr>
          <w:rFonts w:hint="eastAsia" w:hAnsi="宋体"/>
          <w:snapToGrid w:val="0"/>
          <w:kern w:val="0"/>
          <w:sz w:val="24"/>
        </w:rPr>
        <w:t>电子交易平台收到投标文件，将妥善保存并即时向供应商发出确认回执通知。在投标截止时间前，除供应商补充、修改或者撤回投标文件外，任何单位和个人不得解密或提取投标文件。</w:t>
      </w:r>
    </w:p>
    <w:p w14:paraId="2902ACFB">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14.3</w:t>
      </w:r>
      <w:r>
        <w:rPr>
          <w:rFonts w:hint="eastAsia" w:hAnsi="宋体"/>
          <w:snapToGrid w:val="0"/>
          <w:kern w:val="0"/>
          <w:sz w:val="24"/>
        </w:rPr>
        <w:t>采购人、采购代理机构可以视情况延长投标文件提交的截止时间。在上述情况下，采购代理机构与投标人以前在投标截止期方面的全部权利、责任和义务，将适用于延长至新的投标截止期。</w:t>
      </w:r>
    </w:p>
    <w:p w14:paraId="32B702E0">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15.备份投标文件</w:t>
      </w:r>
    </w:p>
    <w:p w14:paraId="3D6158CD">
      <w:pPr>
        <w:widowControl w:val="0"/>
        <w:adjustRightInd w:val="0"/>
        <w:snapToGrid w:val="0"/>
        <w:spacing w:line="300" w:lineRule="auto"/>
        <w:ind w:firstLine="482" w:firstLineChars="200"/>
        <w:rPr>
          <w:rFonts w:hAnsi="宋体"/>
          <w:b/>
          <w:bCs/>
          <w:snapToGrid w:val="0"/>
          <w:kern w:val="0"/>
          <w:sz w:val="24"/>
        </w:rPr>
      </w:pPr>
      <w:r>
        <w:rPr>
          <w:rFonts w:hint="eastAsia" w:hAnsi="宋体"/>
          <w:b/>
          <w:bCs/>
          <w:snapToGrid w:val="0"/>
          <w:kern w:val="0"/>
          <w:sz w:val="24"/>
        </w:rPr>
        <w:t>15.1</w:t>
      </w:r>
      <w:r>
        <w:rPr>
          <w:rFonts w:hint="eastAsia" w:hAnsi="宋体"/>
          <w:snapToGrid w:val="0"/>
          <w:kern w:val="0"/>
          <w:sz w:val="24"/>
        </w:rPr>
        <w:t>投标人在电子交易平台传输递交投标文件后，还可以在投标截止时间前直接提交或者以邮政快递方式递交备份投标文件1份，</w:t>
      </w:r>
      <w:r>
        <w:rPr>
          <w:rFonts w:hint="eastAsia" w:hAnsi="宋体"/>
          <w:b/>
          <w:bCs/>
          <w:snapToGrid w:val="0"/>
          <w:kern w:val="0"/>
          <w:sz w:val="24"/>
        </w:rPr>
        <w:t>但采购人、采购代理机构不强制或变相强制投标人提交备份投标文件。</w:t>
      </w:r>
    </w:p>
    <w:p w14:paraId="0D7797E2">
      <w:pPr>
        <w:widowControl w:val="0"/>
        <w:adjustRightInd w:val="0"/>
        <w:snapToGrid w:val="0"/>
        <w:spacing w:line="300" w:lineRule="auto"/>
        <w:ind w:firstLine="482" w:firstLineChars="200"/>
        <w:rPr>
          <w:rFonts w:hAnsi="宋体"/>
          <w:b/>
          <w:bCs/>
          <w:snapToGrid w:val="0"/>
          <w:kern w:val="0"/>
          <w:sz w:val="24"/>
        </w:rPr>
      </w:pPr>
      <w:r>
        <w:rPr>
          <w:rFonts w:hint="eastAsia" w:hAnsi="宋体"/>
          <w:b/>
          <w:bCs/>
          <w:snapToGrid w:val="0"/>
          <w:kern w:val="0"/>
          <w:sz w:val="24"/>
        </w:rPr>
        <w:t>15.2</w:t>
      </w:r>
      <w:r>
        <w:rPr>
          <w:rFonts w:hint="eastAsia" w:hAnsi="宋体"/>
          <w:snapToGrid w:val="0"/>
          <w:kern w:val="0"/>
          <w:sz w:val="24"/>
        </w:rPr>
        <w:t>备份投标文件须在“政采云投标客户端”制作生成，并储存在DVD光盘等存储介质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b/>
          <w:bCs/>
          <w:snapToGrid w:val="0"/>
          <w:kern w:val="0"/>
          <w:sz w:val="24"/>
        </w:rPr>
        <w:t>不符合上述制作、存储、密封规定的备份投标文件将被视为无效或者被拒绝接收。</w:t>
      </w:r>
    </w:p>
    <w:p w14:paraId="5E31413A">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15.3</w:t>
      </w:r>
      <w:r>
        <w:rPr>
          <w:rFonts w:hint="eastAsia" w:hAnsi="宋体"/>
          <w:snapToGrid w:val="0"/>
          <w:kern w:val="0"/>
          <w:sz w:val="24"/>
        </w:rPr>
        <w:t>直接提交备份投标文件的，投标人应于投标截止时间前在招标公告中载明的开标地点将备份投标文件提交给采购代理机构，采购代理机构将拒绝接受逾期送达的备份投标文件。</w:t>
      </w:r>
    </w:p>
    <w:p w14:paraId="37710CE6">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15.4</w:t>
      </w:r>
      <w:r>
        <w:rPr>
          <w:rFonts w:hint="eastAsia" w:hAnsi="宋体"/>
          <w:snapToGrid w:val="0"/>
          <w:kern w:val="0"/>
          <w:sz w:val="24"/>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采购代理机构将拒绝接受逾期送达的备份投标文件。邮寄过程中，电子备份投标文件发生泄露、遗失、损坏或延期送达等情况的，由投标人自行负责。</w:t>
      </w:r>
    </w:p>
    <w:p w14:paraId="651331C8">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15.5投标人仅提交备份投标文件，未在电子交易平台传输递交投标文件的，投标无效。</w:t>
      </w:r>
    </w:p>
    <w:p w14:paraId="2B6F7162">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16.投标文件的无效处理</w:t>
      </w:r>
    </w:p>
    <w:p w14:paraId="1F22A103">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有招标文件第四部分4.2规定的情形之一的，投标无效：</w:t>
      </w:r>
    </w:p>
    <w:p w14:paraId="00342A9B">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17.投标有效期</w:t>
      </w:r>
    </w:p>
    <w:p w14:paraId="1BFFD24A">
      <w:pPr>
        <w:widowControl w:val="0"/>
        <w:adjustRightInd w:val="0"/>
        <w:snapToGrid w:val="0"/>
        <w:spacing w:line="300" w:lineRule="auto"/>
        <w:ind w:firstLine="482" w:firstLineChars="200"/>
        <w:rPr>
          <w:rFonts w:hAnsi="宋体"/>
          <w:b/>
          <w:bCs/>
          <w:snapToGrid w:val="0"/>
          <w:kern w:val="0"/>
          <w:sz w:val="24"/>
        </w:rPr>
      </w:pPr>
      <w:r>
        <w:rPr>
          <w:rFonts w:hint="eastAsia" w:hAnsi="宋体"/>
          <w:b/>
          <w:bCs/>
          <w:snapToGrid w:val="0"/>
          <w:kern w:val="0"/>
          <w:sz w:val="24"/>
        </w:rPr>
        <w:t>17.1</w:t>
      </w:r>
      <w:r>
        <w:rPr>
          <w:rFonts w:hint="eastAsia" w:hAnsi="宋体"/>
          <w:snapToGrid w:val="0"/>
          <w:kern w:val="0"/>
          <w:sz w:val="24"/>
        </w:rPr>
        <w:t>投标有效期为从提交投标文件的截止之日起90天。▲</w:t>
      </w:r>
      <w:r>
        <w:rPr>
          <w:rFonts w:hint="eastAsia" w:hAnsi="宋体"/>
          <w:b/>
          <w:bCs/>
          <w:snapToGrid w:val="0"/>
          <w:kern w:val="0"/>
          <w:sz w:val="24"/>
        </w:rPr>
        <w:t>投标人的投标文件中承诺的投标有效期少于招标文件中载明的投标有效期的，投标无效。</w:t>
      </w:r>
    </w:p>
    <w:p w14:paraId="48DFD450">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17.2</w:t>
      </w:r>
      <w:r>
        <w:rPr>
          <w:rFonts w:hint="eastAsia" w:hAnsi="宋体"/>
          <w:snapToGrid w:val="0"/>
          <w:kern w:val="0"/>
          <w:sz w:val="24"/>
        </w:rPr>
        <w:t>投标文件合格投递后，自投标截止日期起，在投标有效期内有效。</w:t>
      </w:r>
    </w:p>
    <w:p w14:paraId="5E9B45DD">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17.3</w:t>
      </w:r>
      <w:r>
        <w:rPr>
          <w:rFonts w:hint="eastAsia" w:hAnsi="宋体"/>
          <w:snapToGrid w:val="0"/>
          <w:kern w:val="0"/>
          <w:sz w:val="24"/>
        </w:rPr>
        <w:t>在原定投标有效期满之前，如果出现特殊情况，采购代理机构可以以书面形式通知投标人延长投标有效期。投标人同意延长的，不得要求或被允许修改其投标文件，投标人拒绝延长的，其投标无效。</w:t>
      </w:r>
    </w:p>
    <w:p w14:paraId="0B461690">
      <w:pPr>
        <w:widowControl w:val="0"/>
        <w:adjustRightInd w:val="0"/>
        <w:snapToGrid w:val="0"/>
        <w:spacing w:before="62" w:beforeLines="20" w:after="62" w:afterLines="20" w:line="300" w:lineRule="auto"/>
        <w:ind w:firstLine="478" w:firstLineChars="170"/>
        <w:rPr>
          <w:rFonts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四、开标、资格审查与信用信息查询</w:t>
      </w:r>
    </w:p>
    <w:p w14:paraId="00833E9D">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18.开标</w:t>
      </w:r>
    </w:p>
    <w:p w14:paraId="56401AD3">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18.1</w:t>
      </w:r>
      <w:r>
        <w:rPr>
          <w:rFonts w:hint="eastAsia" w:hAnsi="宋体"/>
          <w:snapToGrid w:val="0"/>
          <w:kern w:val="0"/>
          <w:sz w:val="24"/>
        </w:rPr>
        <w:t>采购代理机构按照招标文件规定的时间通过电子交易平台组织开标，所有投标人均应当准时在线参加。投标人不足3家的，不得开标。</w:t>
      </w:r>
    </w:p>
    <w:p w14:paraId="419E3C61">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18.2</w:t>
      </w:r>
      <w:r>
        <w:rPr>
          <w:rFonts w:hint="eastAsia" w:hAnsi="宋体"/>
          <w:snapToGrid w:val="0"/>
          <w:kern w:val="0"/>
          <w:sz w:val="24"/>
        </w:rPr>
        <w:t>开标时，电子交易平台按开标时间自动提取所有投标文件。采购代理机构依托电子交易平台发起开始解密指令，投标人按照平台提示和招标文件的规定在半小时内完成在线解密。</w:t>
      </w:r>
    </w:p>
    <w:p w14:paraId="68EBE4D8">
      <w:pPr>
        <w:widowControl w:val="0"/>
        <w:adjustRightInd w:val="0"/>
        <w:snapToGrid w:val="0"/>
        <w:spacing w:line="300" w:lineRule="auto"/>
        <w:ind w:firstLine="482" w:firstLineChars="200"/>
        <w:rPr>
          <w:rFonts w:hAnsi="宋体"/>
          <w:b/>
          <w:bCs/>
          <w:snapToGrid w:val="0"/>
          <w:kern w:val="0"/>
          <w:sz w:val="24"/>
        </w:rPr>
      </w:pPr>
      <w:r>
        <w:rPr>
          <w:rFonts w:hint="eastAsia" w:hAnsi="宋体"/>
          <w:b/>
          <w:bCs/>
          <w:snapToGrid w:val="0"/>
          <w:kern w:val="0"/>
          <w:sz w:val="24"/>
        </w:rPr>
        <w:t>18.3投标文件未按时解密，投标人提供了备份投标文件的，以备份投标文件作为依据，否则视为投标文件撤回。投标文件已按时解密的，备份投标文件自动失效。</w:t>
      </w:r>
    </w:p>
    <w:p w14:paraId="3097E2DE">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19.资格审查</w:t>
      </w:r>
    </w:p>
    <w:p w14:paraId="707CEC4B">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19.1</w:t>
      </w:r>
      <w:r>
        <w:rPr>
          <w:rFonts w:hint="eastAsia" w:hAnsi="宋体"/>
          <w:snapToGrid w:val="0"/>
          <w:kern w:val="0"/>
          <w:sz w:val="24"/>
        </w:rPr>
        <w:t>采购人或采购代理机构依据法律法规和招标文件的规定，对投标人的资格进行审查。</w:t>
      </w:r>
    </w:p>
    <w:p w14:paraId="15AD643B">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19.2</w:t>
      </w:r>
      <w:r>
        <w:rPr>
          <w:rFonts w:hint="eastAsia" w:hAnsi="宋体"/>
          <w:snapToGrid w:val="0"/>
          <w:kern w:val="0"/>
          <w:sz w:val="24"/>
        </w:rPr>
        <w:t>投标人未按照招标文件要求提供与资格条件相应的有效资格证明材料的，视为投标人不具备招标文件中规定的资格要求，其投标无效。</w:t>
      </w:r>
    </w:p>
    <w:p w14:paraId="47AF7EF5">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19.3</w:t>
      </w:r>
      <w:r>
        <w:rPr>
          <w:rFonts w:hint="eastAsia" w:hAnsi="宋体"/>
          <w:snapToGrid w:val="0"/>
          <w:kern w:val="0"/>
          <w:sz w:val="24"/>
        </w:rPr>
        <w:t>对未通过资格审查的投标人，采购人或采购代理机构告知其未通过的原因。</w:t>
      </w:r>
    </w:p>
    <w:p w14:paraId="0ECD4F90">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19.4</w:t>
      </w:r>
      <w:r>
        <w:rPr>
          <w:rFonts w:hint="eastAsia" w:hAnsi="宋体"/>
          <w:snapToGrid w:val="0"/>
          <w:kern w:val="0"/>
          <w:sz w:val="24"/>
        </w:rPr>
        <w:t>合格投标人不足3家的，不再评标。</w:t>
      </w:r>
    </w:p>
    <w:p w14:paraId="7E7F491F">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20.信用信息查询</w:t>
      </w:r>
    </w:p>
    <w:p w14:paraId="32FD7EC6">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20.1</w:t>
      </w:r>
      <w:r>
        <w:rPr>
          <w:rFonts w:hint="eastAsia" w:hAnsi="宋体"/>
          <w:snapToGrid w:val="0"/>
          <w:kern w:val="0"/>
          <w:sz w:val="24"/>
        </w:rPr>
        <w:t>信用信息查询渠道及截止时间：采购代理机构将在资格审查时通过“信用中国”网站（www.creditchina.gov.cn）、中国政府采购网（www.ccgp.gov.cn）渠道查询投标人接受资格审查时的信用记录。</w:t>
      </w:r>
    </w:p>
    <w:p w14:paraId="6D9ECC62">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20.2</w:t>
      </w:r>
      <w:r>
        <w:rPr>
          <w:rFonts w:hint="eastAsia" w:hAnsi="宋体"/>
          <w:snapToGrid w:val="0"/>
          <w:kern w:val="0"/>
          <w:sz w:val="24"/>
        </w:rPr>
        <w:t>信用信息查询记录和证据留存的具体方式：现场查询的投标人的信用记录、查询结果经确认后将与采购文件一起存档。</w:t>
      </w:r>
    </w:p>
    <w:p w14:paraId="1AD02B81">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20.3</w:t>
      </w:r>
      <w:r>
        <w:rPr>
          <w:rFonts w:hint="eastAsia" w:hAnsi="宋体"/>
          <w:snapToGrid w:val="0"/>
          <w:kern w:val="0"/>
          <w:sz w:val="24"/>
        </w:rPr>
        <w:t>信用信息的使用规则：经查询列入失信被执行人名单、重大税收违法案件当事人名单、政府采购严重违法失信行为记录名单的投标人将被拒绝参与政府采购活动。</w:t>
      </w:r>
    </w:p>
    <w:p w14:paraId="1DF01534">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20.4</w:t>
      </w:r>
      <w:r>
        <w:rPr>
          <w:rFonts w:hint="eastAsia" w:hAnsi="宋体"/>
          <w:snapToGrid w:val="0"/>
          <w:kern w:val="0"/>
          <w:sz w:val="24"/>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4C00DEDD">
      <w:pPr>
        <w:widowControl w:val="0"/>
        <w:adjustRightInd w:val="0"/>
        <w:snapToGrid w:val="0"/>
        <w:spacing w:before="62" w:beforeLines="20" w:after="62" w:afterLines="20" w:line="300" w:lineRule="auto"/>
        <w:ind w:firstLine="478" w:firstLineChars="170"/>
        <w:rPr>
          <w:rFonts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五、评标</w:t>
      </w:r>
    </w:p>
    <w:p w14:paraId="04AE7B71">
      <w:pPr>
        <w:widowControl w:val="0"/>
        <w:adjustRightInd w:val="0"/>
        <w:snapToGrid w:val="0"/>
        <w:spacing w:line="300" w:lineRule="auto"/>
        <w:ind w:firstLine="482" w:firstLineChars="200"/>
        <w:rPr>
          <w:rFonts w:hAnsi="宋体"/>
          <w:b/>
          <w:bCs/>
          <w:snapToGrid w:val="0"/>
          <w:kern w:val="0"/>
          <w:sz w:val="24"/>
        </w:rPr>
      </w:pPr>
      <w:r>
        <w:rPr>
          <w:rFonts w:hint="eastAsia" w:hAnsi="宋体"/>
          <w:b/>
          <w:bCs/>
          <w:snapToGrid w:val="0"/>
          <w:kern w:val="0"/>
          <w:sz w:val="24"/>
        </w:rPr>
        <w:t>21.</w:t>
      </w:r>
      <w:r>
        <w:rPr>
          <w:rFonts w:hint="eastAsia" w:hAnsi="宋体"/>
          <w:snapToGrid w:val="0"/>
          <w:kern w:val="0"/>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hAnsi="宋体"/>
          <w:b/>
          <w:bCs/>
          <w:snapToGrid w:val="0"/>
          <w:kern w:val="0"/>
          <w:sz w:val="24"/>
        </w:rPr>
        <w:t>详见招标文件第四部分评标办法。</w:t>
      </w:r>
    </w:p>
    <w:p w14:paraId="2824BF36">
      <w:pPr>
        <w:widowControl w:val="0"/>
        <w:adjustRightInd w:val="0"/>
        <w:snapToGrid w:val="0"/>
        <w:spacing w:before="62" w:beforeLines="20" w:after="62" w:afterLines="20" w:line="300" w:lineRule="auto"/>
        <w:ind w:firstLine="478" w:firstLineChars="170"/>
        <w:rPr>
          <w:rFonts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六、定标</w:t>
      </w:r>
    </w:p>
    <w:p w14:paraId="4305A4E3">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22.确定中标供应商</w:t>
      </w:r>
    </w:p>
    <w:p w14:paraId="75801D48">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w:t>
      </w:r>
      <w:r>
        <w:rPr>
          <w:rFonts w:hint="eastAsia" w:hAnsi="宋体"/>
          <w:snapToGrid w:val="0"/>
          <w:kern w:val="0"/>
          <w:sz w:val="24"/>
          <w:lang w:eastAsia="zh-CN"/>
        </w:rPr>
        <w:t>（</w:t>
      </w:r>
      <w:r>
        <w:rPr>
          <w:rFonts w:hint="eastAsia" w:hAnsi="宋体"/>
          <w:snapToGrid w:val="0"/>
          <w:kern w:val="0"/>
          <w:sz w:val="24"/>
        </w:rPr>
        <w:t>成交</w:t>
      </w:r>
      <w:r>
        <w:rPr>
          <w:rFonts w:hint="eastAsia" w:hAnsi="宋体"/>
          <w:snapToGrid w:val="0"/>
          <w:kern w:val="0"/>
          <w:sz w:val="24"/>
          <w:lang w:eastAsia="zh-CN"/>
        </w:rPr>
        <w:t>）</w:t>
      </w:r>
      <w:r>
        <w:rPr>
          <w:rFonts w:hint="eastAsia" w:hAnsi="宋体"/>
          <w:snapToGrid w:val="0"/>
          <w:kern w:val="0"/>
          <w:sz w:val="24"/>
        </w:rPr>
        <w:t>通知书和中标</w:t>
      </w:r>
      <w:r>
        <w:rPr>
          <w:rFonts w:hint="eastAsia" w:hAnsi="宋体"/>
          <w:snapToGrid w:val="0"/>
          <w:kern w:val="0"/>
          <w:sz w:val="24"/>
          <w:lang w:eastAsia="zh-CN"/>
        </w:rPr>
        <w:t>（</w:t>
      </w:r>
      <w:r>
        <w:rPr>
          <w:rFonts w:hint="eastAsia" w:hAnsi="宋体"/>
          <w:snapToGrid w:val="0"/>
          <w:kern w:val="0"/>
          <w:sz w:val="24"/>
        </w:rPr>
        <w:t>成交</w:t>
      </w:r>
      <w:r>
        <w:rPr>
          <w:rFonts w:hint="eastAsia" w:hAnsi="宋体"/>
          <w:snapToGrid w:val="0"/>
          <w:kern w:val="0"/>
          <w:sz w:val="24"/>
          <w:lang w:eastAsia="zh-CN"/>
        </w:rPr>
        <w:t>）</w:t>
      </w:r>
      <w:r>
        <w:rPr>
          <w:rFonts w:hint="eastAsia" w:hAnsi="宋体"/>
          <w:snapToGrid w:val="0"/>
          <w:kern w:val="0"/>
          <w:sz w:val="24"/>
        </w:rPr>
        <w:t>结果公告应当在规定时间内同时发出。</w:t>
      </w:r>
    </w:p>
    <w:p w14:paraId="0C397012">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23.中标通知与中标结果公告</w:t>
      </w:r>
    </w:p>
    <w:p w14:paraId="7C8C8490">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23.1</w:t>
      </w:r>
      <w:r>
        <w:rPr>
          <w:rFonts w:hint="eastAsia" w:hAnsi="宋体"/>
          <w:snapToGrid w:val="0"/>
          <w:kern w:val="0"/>
          <w:sz w:val="24"/>
        </w:rPr>
        <w:t>自中标人确定之日起2个工作日内，采购代理机构通过电子交易平台向中标人发出中标通知书，同时编制发布采购结果公告。采购代理机构也可以以纸质形式进行中标通知。</w:t>
      </w:r>
    </w:p>
    <w:p w14:paraId="59D87BC3">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23.2</w:t>
      </w:r>
      <w:r>
        <w:rPr>
          <w:rFonts w:hint="eastAsia" w:hAnsi="宋体"/>
          <w:snapToGrid w:val="0"/>
          <w:kern w:val="0"/>
          <w:sz w:val="24"/>
        </w:rPr>
        <w:t>中标结果公告内容包括采购人及其委托的采购代理机构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68A5986F">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23.3</w:t>
      </w:r>
      <w:r>
        <w:rPr>
          <w:rFonts w:hint="eastAsia" w:hAnsi="宋体"/>
          <w:snapToGrid w:val="0"/>
          <w:kern w:val="0"/>
          <w:sz w:val="24"/>
        </w:rPr>
        <w:t>公告期限为1个工作日。</w:t>
      </w:r>
    </w:p>
    <w:p w14:paraId="44C69ACF">
      <w:pPr>
        <w:widowControl w:val="0"/>
        <w:adjustRightInd w:val="0"/>
        <w:snapToGrid w:val="0"/>
        <w:spacing w:before="62" w:beforeLines="20" w:after="62" w:afterLines="20" w:line="300" w:lineRule="auto"/>
        <w:ind w:firstLine="478" w:firstLineChars="170"/>
        <w:rPr>
          <w:rFonts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七、合同授予</w:t>
      </w:r>
    </w:p>
    <w:p w14:paraId="201243D2">
      <w:pPr>
        <w:widowControl w:val="0"/>
        <w:adjustRightInd w:val="0"/>
        <w:snapToGrid w:val="0"/>
        <w:spacing w:line="300" w:lineRule="auto"/>
        <w:ind w:firstLine="482" w:firstLineChars="200"/>
        <w:rPr>
          <w:rFonts w:eastAsia="华文中宋"/>
          <w:b/>
          <w:bCs/>
          <w:snapToGrid w:val="0"/>
          <w:kern w:val="0"/>
          <w:sz w:val="24"/>
        </w:rPr>
      </w:pPr>
      <w:r>
        <w:rPr>
          <w:rFonts w:hint="eastAsia" w:eastAsia="华文中宋"/>
          <w:b/>
          <w:bCs/>
          <w:snapToGrid w:val="0"/>
          <w:kern w:val="0"/>
          <w:sz w:val="24"/>
        </w:rPr>
        <w:t>24.</w:t>
      </w:r>
      <w:r>
        <w:rPr>
          <w:rFonts w:hint="eastAsia" w:ascii="宋体" w:hAnsi="宋体"/>
          <w:snapToGrid w:val="0"/>
          <w:kern w:val="0"/>
          <w:sz w:val="24"/>
        </w:rPr>
        <w:t>合同主要条款详见第五部分拟签订的合同文本。</w:t>
      </w:r>
    </w:p>
    <w:p w14:paraId="16E47BFA">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25.合同的签订</w:t>
      </w:r>
    </w:p>
    <w:p w14:paraId="611A5891">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25.1</w:t>
      </w:r>
      <w:r>
        <w:rPr>
          <w:rFonts w:hint="eastAsia" w:hAnsi="宋体"/>
          <w:snapToGrid w:val="0"/>
          <w:kern w:val="0"/>
          <w:sz w:val="24"/>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1DDEBFF">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25.2</w:t>
      </w:r>
      <w:r>
        <w:rPr>
          <w:rFonts w:hint="eastAsia" w:hAnsi="宋体"/>
          <w:snapToGrid w:val="0"/>
          <w:kern w:val="0"/>
          <w:sz w:val="24"/>
        </w:rPr>
        <w:t>中标人按规定的日期、时间、地点，由法定代表人或其授权代表与采购人代表签订合同。如中标人为联合体的，由联合体成员各方法定代表人或其授权代表与采购人代表签订合同。</w:t>
      </w:r>
    </w:p>
    <w:p w14:paraId="47176209">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25.3</w:t>
      </w:r>
      <w:r>
        <w:rPr>
          <w:rFonts w:hint="eastAsia" w:hAnsi="宋体"/>
          <w:snapToGrid w:val="0"/>
          <w:kern w:val="0"/>
          <w:sz w:val="24"/>
        </w:rPr>
        <w:t>如签订合同并生效后，供应商无故拒绝或延期，除按照合同条款处理外，列入不良行为记录一次，并给予通报。</w:t>
      </w:r>
    </w:p>
    <w:p w14:paraId="33C20393">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25.4</w:t>
      </w:r>
      <w:r>
        <w:rPr>
          <w:rFonts w:hint="eastAsia" w:hAnsi="宋体"/>
          <w:snapToGrid w:val="0"/>
          <w:kern w:val="0"/>
          <w:sz w:val="24"/>
        </w:rPr>
        <w:t>中标供应商拒绝与采购人签订合同的，采购人可以按照评审报告推荐的中标或者成交候选人名单排序，确定下一候选人为中标供应商，也可以重新开展政府采购活动。</w:t>
      </w:r>
    </w:p>
    <w:p w14:paraId="67CEB47B">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25.5</w:t>
      </w:r>
      <w:r>
        <w:rPr>
          <w:rFonts w:hint="eastAsia" w:hAnsi="宋体"/>
          <w:snapToGrid w:val="0"/>
          <w:kern w:val="0"/>
          <w:sz w:val="24"/>
        </w:rPr>
        <w:t>采购合同由采购人与中标供应商根据招标文件、投标文件等内容通过政府采购电子交易平台在线签订，自动备案。</w:t>
      </w:r>
    </w:p>
    <w:p w14:paraId="4F767066">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26.履约保证金</w:t>
      </w:r>
    </w:p>
    <w:p w14:paraId="0EDF62EA">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拟签订的合同文本要求中标供应商提交履约保证金的，供应商应当以支票、汇票、本票或者金融机构、担保机构出具的保函等非现金形式提交。履约保证金的数额不得超过政府采购合同金额的1%，鼓励根据项目特点、供应商诚信等因素免收履约保证金或降低缴纳比例。鼓励和支持供应商以银行、保险公司出具的保函形式提供履约保证金。采购人不得拒收履约保函，项目验收结束后应及时退还，延迟退还的，应当按照合同约定和法律规定承担相应的赔偿责任。</w:t>
      </w:r>
    </w:p>
    <w:p w14:paraId="5C2E4BFB">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供应商可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18E423AE">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27.预付款</w:t>
      </w:r>
    </w:p>
    <w:p w14:paraId="780E7B27">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保函保险服务】出具预付款保函，具体步骤：选择产品—填写供应商信息—选择中标项目—确认信息—等待保险/保函受理—确认保单—支付保费—成功出单。政采云金融专线400-903-9583。</w:t>
      </w:r>
    </w:p>
    <w:p w14:paraId="60680142">
      <w:pPr>
        <w:widowControl w:val="0"/>
        <w:adjustRightInd w:val="0"/>
        <w:snapToGrid w:val="0"/>
        <w:spacing w:before="62" w:beforeLines="20" w:after="62" w:afterLines="20" w:line="300" w:lineRule="auto"/>
        <w:ind w:firstLine="478" w:firstLineChars="170"/>
        <w:rPr>
          <w:rFonts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八、电子交易活动的中止</w:t>
      </w:r>
    </w:p>
    <w:p w14:paraId="48EBDD82">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28.电子交易活动的中止。</w:t>
      </w:r>
    </w:p>
    <w:p w14:paraId="58759C68">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采购过程中出现以下情形，导致电子交易平台无法正常运行，或者无法保证电子交易的公平、公正和安全时，采购代理机构可中止电子交易活动：</w:t>
      </w:r>
    </w:p>
    <w:p w14:paraId="2898E191">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28.1</w:t>
      </w:r>
      <w:r>
        <w:rPr>
          <w:rFonts w:hint="eastAsia" w:hAnsi="宋体"/>
          <w:snapToGrid w:val="0"/>
          <w:kern w:val="0"/>
          <w:sz w:val="24"/>
        </w:rPr>
        <w:t>电子交易平台发生故障而无法登录访问的；</w:t>
      </w:r>
    </w:p>
    <w:p w14:paraId="34C1CF7A">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28.2</w:t>
      </w:r>
      <w:r>
        <w:rPr>
          <w:rFonts w:hint="eastAsia" w:hAnsi="宋体"/>
          <w:snapToGrid w:val="0"/>
          <w:kern w:val="0"/>
          <w:sz w:val="24"/>
        </w:rPr>
        <w:t>电子交易平台应用或数据库出现错误，不能进行正常操作的；</w:t>
      </w:r>
    </w:p>
    <w:p w14:paraId="02FB73F1">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28.3</w:t>
      </w:r>
      <w:r>
        <w:rPr>
          <w:rFonts w:hint="eastAsia" w:hAnsi="宋体"/>
          <w:snapToGrid w:val="0"/>
          <w:kern w:val="0"/>
          <w:sz w:val="24"/>
        </w:rPr>
        <w:t>电子交易平台发现严重安全漏洞，有潜在泄密危险的；</w:t>
      </w:r>
    </w:p>
    <w:p w14:paraId="53D17340">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28.4</w:t>
      </w:r>
      <w:r>
        <w:rPr>
          <w:rFonts w:hint="eastAsia" w:hAnsi="宋体"/>
          <w:snapToGrid w:val="0"/>
          <w:kern w:val="0"/>
          <w:sz w:val="24"/>
        </w:rPr>
        <w:t>病毒发作导致不能进行正常操作的；</w:t>
      </w:r>
    </w:p>
    <w:p w14:paraId="4548F994">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28.5</w:t>
      </w:r>
      <w:r>
        <w:rPr>
          <w:rFonts w:hint="eastAsia" w:hAnsi="宋体"/>
          <w:snapToGrid w:val="0"/>
          <w:kern w:val="0"/>
          <w:sz w:val="24"/>
        </w:rPr>
        <w:t>其他无法保证电子交易的公平、公正和安全的情况。</w:t>
      </w:r>
    </w:p>
    <w:p w14:paraId="1215FA0C">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29.</w:t>
      </w:r>
      <w:r>
        <w:rPr>
          <w:rFonts w:hint="eastAsia" w:hAnsi="宋体"/>
          <w:snapToGrid w:val="0"/>
          <w:kern w:val="0"/>
          <w:sz w:val="24"/>
        </w:rPr>
        <w:t>出现以上情形，不影响采购公平、公正性的，采购组织机构可以待上述情形消除后继续组织电子交易活动，也可以决定某些环节以纸质形式进行；影响或可能影响采购公平、公正性的，应当重新采购。</w:t>
      </w:r>
    </w:p>
    <w:p w14:paraId="288DF32F">
      <w:pPr>
        <w:widowControl w:val="0"/>
        <w:adjustRightInd w:val="0"/>
        <w:snapToGrid w:val="0"/>
        <w:spacing w:before="62" w:beforeLines="20" w:after="62" w:afterLines="20" w:line="300" w:lineRule="auto"/>
        <w:ind w:firstLine="478" w:firstLineChars="170"/>
        <w:rPr>
          <w:rFonts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九、验收</w:t>
      </w:r>
    </w:p>
    <w:p w14:paraId="0974558A">
      <w:pPr>
        <w:widowControl w:val="0"/>
        <w:adjustRightInd w:val="0"/>
        <w:snapToGrid w:val="0"/>
        <w:spacing w:before="62" w:beforeLines="20" w:after="62" w:afterLines="20" w:line="300" w:lineRule="auto"/>
        <w:ind w:firstLine="482" w:firstLineChars="200"/>
        <w:rPr>
          <w:rFonts w:eastAsia="华文中宋"/>
          <w:b/>
          <w:bCs/>
          <w:snapToGrid w:val="0"/>
          <w:kern w:val="0"/>
          <w:sz w:val="24"/>
        </w:rPr>
      </w:pPr>
      <w:r>
        <w:rPr>
          <w:rFonts w:hint="eastAsia" w:eastAsia="华文中宋"/>
          <w:b/>
          <w:bCs/>
          <w:snapToGrid w:val="0"/>
          <w:kern w:val="0"/>
          <w:sz w:val="24"/>
        </w:rPr>
        <w:t>30.验收</w:t>
      </w:r>
    </w:p>
    <w:p w14:paraId="286C1C2D">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30.1</w:t>
      </w:r>
      <w:r>
        <w:rPr>
          <w:rFonts w:hint="eastAsia" w:hAnsi="宋体"/>
          <w:snapToGrid w:val="0"/>
          <w:kern w:val="0"/>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582BB566">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30.2</w:t>
      </w:r>
      <w:r>
        <w:rPr>
          <w:rFonts w:hint="eastAsia" w:hAnsi="宋体"/>
          <w:snapToGrid w:val="0"/>
          <w:kern w:val="0"/>
          <w:sz w:val="24"/>
        </w:rPr>
        <w:t>采购人可以邀请参加本项目的其他投标人或者第三方机构参与验收。参与验收的投标人或者第三方机构的意见作为验收书的参考资料一并存档。</w:t>
      </w:r>
    </w:p>
    <w:p w14:paraId="5BBA7287">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30.3</w:t>
      </w:r>
      <w:r>
        <w:rPr>
          <w:rFonts w:hint="eastAsia" w:hAnsi="宋体"/>
          <w:snapToGrid w:val="0"/>
          <w:kern w:val="0"/>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41294A4">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30.4</w:t>
      </w:r>
      <w:r>
        <w:rPr>
          <w:rFonts w:hint="eastAsia" w:hAnsi="宋体"/>
          <w:snapToGrid w:val="0"/>
          <w:kern w:val="0"/>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65F64170">
      <w:pPr>
        <w:pStyle w:val="76"/>
        <w:ind w:firstLine="320"/>
      </w:pPr>
    </w:p>
    <w:p w14:paraId="172110F2">
      <w:pPr>
        <w:pStyle w:val="2"/>
        <w:keepNext w:val="0"/>
        <w:keepLines w:val="0"/>
        <w:adjustRightInd w:val="0"/>
        <w:snapToGrid w:val="0"/>
        <w:ind w:firstLine="721"/>
      </w:pPr>
      <w:bookmarkStart w:id="12" w:name="_Toc5782"/>
    </w:p>
    <w:p w14:paraId="18767617">
      <w:pPr>
        <w:pStyle w:val="2"/>
        <w:keepNext w:val="0"/>
        <w:keepLines w:val="0"/>
        <w:adjustRightInd w:val="0"/>
        <w:snapToGrid w:val="0"/>
        <w:ind w:firstLine="721"/>
      </w:pPr>
    </w:p>
    <w:p w14:paraId="512C3CA5">
      <w:pPr>
        <w:pStyle w:val="2"/>
        <w:keepNext w:val="0"/>
        <w:keepLines w:val="0"/>
        <w:adjustRightInd w:val="0"/>
        <w:snapToGrid w:val="0"/>
        <w:ind w:firstLine="721"/>
      </w:pPr>
    </w:p>
    <w:p w14:paraId="60B75335">
      <w:pPr>
        <w:pStyle w:val="2"/>
        <w:keepNext w:val="0"/>
        <w:keepLines w:val="0"/>
        <w:adjustRightInd w:val="0"/>
        <w:snapToGrid w:val="0"/>
        <w:ind w:firstLine="721"/>
      </w:pPr>
    </w:p>
    <w:p w14:paraId="286B4AC4">
      <w:pPr>
        <w:pStyle w:val="2"/>
        <w:keepNext w:val="0"/>
        <w:keepLines w:val="0"/>
        <w:adjustRightInd w:val="0"/>
        <w:snapToGrid w:val="0"/>
        <w:ind w:firstLine="721"/>
      </w:pPr>
    </w:p>
    <w:p w14:paraId="6C52F0A4">
      <w:pPr>
        <w:pStyle w:val="2"/>
        <w:keepNext w:val="0"/>
        <w:keepLines w:val="0"/>
        <w:adjustRightInd w:val="0"/>
        <w:snapToGrid w:val="0"/>
        <w:ind w:firstLine="721"/>
      </w:pPr>
    </w:p>
    <w:p w14:paraId="66A8735A">
      <w:pPr>
        <w:pStyle w:val="2"/>
        <w:keepNext w:val="0"/>
        <w:keepLines w:val="0"/>
        <w:adjustRightInd w:val="0"/>
        <w:snapToGrid w:val="0"/>
        <w:ind w:firstLine="721"/>
      </w:pPr>
    </w:p>
    <w:p w14:paraId="17D1591A">
      <w:pPr>
        <w:pStyle w:val="2"/>
        <w:keepNext w:val="0"/>
        <w:keepLines w:val="0"/>
        <w:adjustRightInd w:val="0"/>
        <w:snapToGrid w:val="0"/>
        <w:ind w:firstLine="721"/>
      </w:pPr>
    </w:p>
    <w:p w14:paraId="07D00F04">
      <w:pPr>
        <w:pStyle w:val="2"/>
        <w:keepNext w:val="0"/>
        <w:keepLines w:val="0"/>
        <w:adjustRightInd w:val="0"/>
        <w:snapToGrid w:val="0"/>
        <w:ind w:firstLine="721"/>
      </w:pPr>
    </w:p>
    <w:p w14:paraId="6215FB31">
      <w:pPr>
        <w:pStyle w:val="2"/>
        <w:keepNext w:val="0"/>
        <w:keepLines w:val="0"/>
        <w:adjustRightInd w:val="0"/>
        <w:snapToGrid w:val="0"/>
        <w:ind w:firstLine="721"/>
      </w:pPr>
    </w:p>
    <w:p w14:paraId="1CE3058C">
      <w:pPr>
        <w:pStyle w:val="2"/>
        <w:keepNext w:val="0"/>
        <w:keepLines w:val="0"/>
        <w:adjustRightInd w:val="0"/>
        <w:snapToGrid w:val="0"/>
        <w:ind w:firstLine="721"/>
      </w:pPr>
    </w:p>
    <w:p w14:paraId="40CA00DE">
      <w:pPr>
        <w:pStyle w:val="2"/>
        <w:keepNext w:val="0"/>
        <w:keepLines w:val="0"/>
        <w:adjustRightInd w:val="0"/>
        <w:snapToGrid w:val="0"/>
        <w:ind w:firstLine="721"/>
      </w:pPr>
    </w:p>
    <w:p w14:paraId="640AE9C9">
      <w:pPr>
        <w:pStyle w:val="2"/>
        <w:keepNext w:val="0"/>
        <w:keepLines w:val="0"/>
        <w:adjustRightInd w:val="0"/>
        <w:snapToGrid w:val="0"/>
        <w:ind w:firstLine="721"/>
      </w:pPr>
    </w:p>
    <w:p w14:paraId="1EAFAB5A">
      <w:pPr>
        <w:pStyle w:val="2"/>
        <w:keepNext w:val="0"/>
        <w:keepLines w:val="0"/>
        <w:adjustRightInd w:val="0"/>
        <w:snapToGrid w:val="0"/>
        <w:ind w:firstLine="721"/>
      </w:pPr>
    </w:p>
    <w:p w14:paraId="6B9A5903">
      <w:pPr>
        <w:pStyle w:val="2"/>
        <w:keepNext w:val="0"/>
        <w:keepLines w:val="0"/>
        <w:adjustRightInd w:val="0"/>
        <w:snapToGrid w:val="0"/>
        <w:ind w:firstLine="721"/>
      </w:pPr>
    </w:p>
    <w:p w14:paraId="5C5786F2">
      <w:pPr>
        <w:pStyle w:val="2"/>
        <w:keepNext w:val="0"/>
        <w:keepLines w:val="0"/>
        <w:adjustRightInd w:val="0"/>
        <w:snapToGrid w:val="0"/>
        <w:ind w:firstLine="721"/>
      </w:pPr>
    </w:p>
    <w:p w14:paraId="2356A02D">
      <w:pPr>
        <w:pStyle w:val="2"/>
        <w:keepNext w:val="0"/>
        <w:keepLines w:val="0"/>
        <w:adjustRightInd w:val="0"/>
        <w:snapToGrid w:val="0"/>
        <w:ind w:firstLine="721"/>
      </w:pPr>
      <w:r>
        <w:t>第三</w:t>
      </w:r>
      <w:r>
        <w:rPr>
          <w:rFonts w:hint="eastAsia"/>
        </w:rPr>
        <w:t>部分 采购需求</w:t>
      </w:r>
      <w:bookmarkEnd w:id="12"/>
    </w:p>
    <w:p w14:paraId="1F9D342E">
      <w:pPr>
        <w:widowControl w:val="0"/>
        <w:adjustRightInd w:val="0"/>
        <w:snapToGrid w:val="0"/>
        <w:spacing w:before="62" w:beforeLines="20" w:after="62" w:afterLines="20" w:line="300" w:lineRule="auto"/>
        <w:ind w:firstLine="478" w:firstLineChars="170"/>
        <w:rPr>
          <w:rFonts w:ascii="华文中宋" w:hAnsi="华文中宋" w:eastAsia="华文中宋"/>
          <w:b/>
          <w:bCs/>
          <w:snapToGrid w:val="0"/>
          <w:kern w:val="0"/>
          <w:sz w:val="28"/>
          <w:szCs w:val="28"/>
        </w:rPr>
      </w:pPr>
      <w:r>
        <w:rPr>
          <w:rFonts w:ascii="华文中宋" w:hAnsi="华文中宋" w:eastAsia="华文中宋"/>
          <w:b/>
          <w:bCs/>
          <w:snapToGrid w:val="0"/>
          <w:kern w:val="0"/>
          <w:sz w:val="28"/>
          <w:szCs w:val="28"/>
        </w:rPr>
        <w:t>一、采购内容清单</w:t>
      </w:r>
    </w:p>
    <w:tbl>
      <w:tblPr>
        <w:tblStyle w:val="60"/>
        <w:tblW w:w="9281" w:type="dxa"/>
        <w:tblInd w:w="1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1770"/>
        <w:gridCol w:w="1128"/>
        <w:gridCol w:w="1092"/>
        <w:gridCol w:w="1138"/>
        <w:gridCol w:w="1184"/>
        <w:gridCol w:w="1244"/>
      </w:tblGrid>
      <w:tr w14:paraId="3414C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25" w:type="dxa"/>
            <w:noWrap w:val="0"/>
            <w:vAlign w:val="center"/>
          </w:tcPr>
          <w:p w14:paraId="3FD2803B">
            <w:pPr>
              <w:jc w:val="center"/>
              <w:rPr>
                <w:rFonts w:hint="eastAsia" w:ascii="宋体" w:hAnsi="宋体" w:eastAsia="宋体" w:cs="宋体"/>
                <w:b/>
                <w:bCs/>
                <w:lang w:val="en-US" w:eastAsia="zh-CN"/>
              </w:rPr>
            </w:pPr>
            <w:bookmarkStart w:id="13" w:name="OLE_LINK4" w:colFirst="1" w:colLast="68"/>
            <w:bookmarkStart w:id="14" w:name="OLE_LINK6" w:colFirst="1" w:colLast="68"/>
            <w:bookmarkStart w:id="15" w:name="OLE_LINK1" w:colFirst="1" w:colLast="68"/>
            <w:bookmarkStart w:id="16" w:name="OLE_LINK10" w:colFirst="1" w:colLast="68"/>
            <w:bookmarkStart w:id="17" w:name="OLE_LINK8" w:colFirst="1" w:colLast="66"/>
            <w:bookmarkStart w:id="18" w:name="OLE_LINK11" w:colFirst="1" w:colLast="68"/>
            <w:bookmarkStart w:id="19" w:name="OLE_LINK9" w:colFirst="1" w:colLast="68"/>
            <w:bookmarkStart w:id="20" w:name="OLE_LINK3" w:colFirst="1" w:colLast="68"/>
            <w:bookmarkStart w:id="21" w:name="OLE_LINK2" w:colFirst="1" w:colLast="68"/>
            <w:bookmarkStart w:id="22" w:name="OLE_LINK5" w:colFirst="1" w:colLast="68"/>
            <w:bookmarkStart w:id="23" w:name="_Hlk501629521"/>
            <w:bookmarkStart w:id="24" w:name="OLE_LINK7" w:colFirst="1" w:colLast="66"/>
            <w:bookmarkStart w:id="25" w:name="_Hlk527622714"/>
            <w:r>
              <w:rPr>
                <w:rFonts w:hint="eastAsia" w:ascii="宋体" w:hAnsi="宋体" w:eastAsia="宋体" w:cs="宋体"/>
                <w:b/>
                <w:bCs/>
                <w:lang w:val="en-US" w:eastAsia="zh-CN"/>
              </w:rPr>
              <w:t>检测内容</w:t>
            </w:r>
          </w:p>
        </w:tc>
        <w:tc>
          <w:tcPr>
            <w:tcW w:w="1770" w:type="dxa"/>
            <w:noWrap w:val="0"/>
            <w:vAlign w:val="center"/>
          </w:tcPr>
          <w:p w14:paraId="6C65D06E">
            <w:pPr>
              <w:jc w:val="center"/>
              <w:rPr>
                <w:rFonts w:hint="eastAsia" w:ascii="宋体" w:hAnsi="宋体" w:eastAsia="宋体" w:cs="宋体"/>
                <w:b/>
                <w:bCs/>
              </w:rPr>
            </w:pPr>
            <w:r>
              <w:rPr>
                <w:rFonts w:hint="eastAsia" w:ascii="宋体" w:hAnsi="宋体" w:eastAsia="宋体" w:cs="宋体"/>
                <w:b/>
                <w:bCs/>
                <w:sz w:val="21"/>
                <w:szCs w:val="21"/>
                <w:lang w:val="en-US" w:eastAsia="zh-CN"/>
              </w:rPr>
              <w:t>试验方法</w:t>
            </w:r>
          </w:p>
        </w:tc>
        <w:tc>
          <w:tcPr>
            <w:tcW w:w="1128" w:type="dxa"/>
            <w:noWrap w:val="0"/>
            <w:vAlign w:val="center"/>
          </w:tcPr>
          <w:p w14:paraId="23DF2593">
            <w:pPr>
              <w:jc w:val="center"/>
              <w:rPr>
                <w:rFonts w:hint="eastAsia" w:ascii="宋体" w:hAnsi="宋体" w:eastAsia="宋体" w:cs="宋体"/>
                <w:b/>
                <w:bCs/>
              </w:rPr>
            </w:pPr>
            <w:r>
              <w:rPr>
                <w:rFonts w:hint="eastAsia" w:ascii="宋体" w:hAnsi="宋体" w:eastAsia="宋体" w:cs="宋体"/>
                <w:b/>
                <w:bCs/>
              </w:rPr>
              <w:t>承载力极限值</w:t>
            </w:r>
          </w:p>
        </w:tc>
        <w:tc>
          <w:tcPr>
            <w:tcW w:w="1092" w:type="dxa"/>
            <w:noWrap w:val="0"/>
            <w:vAlign w:val="center"/>
          </w:tcPr>
          <w:p w14:paraId="4F0856B7">
            <w:pPr>
              <w:jc w:val="center"/>
              <w:rPr>
                <w:rFonts w:hint="eastAsia" w:ascii="宋体" w:hAnsi="宋体" w:eastAsia="宋体" w:cs="宋体"/>
                <w:b/>
                <w:bCs/>
              </w:rPr>
            </w:pPr>
            <w:r>
              <w:rPr>
                <w:rFonts w:hint="eastAsia" w:ascii="宋体" w:hAnsi="宋体" w:eastAsia="宋体" w:cs="宋体"/>
                <w:b/>
                <w:bCs/>
              </w:rPr>
              <w:t>检测数量</w:t>
            </w:r>
          </w:p>
          <w:p w14:paraId="48780A37">
            <w:pPr>
              <w:jc w:val="center"/>
              <w:rPr>
                <w:rFonts w:hint="eastAsia" w:ascii="宋体" w:hAnsi="宋体" w:eastAsia="宋体" w:cs="宋体"/>
                <w:b/>
                <w:bCs/>
                <w:kern w:val="2"/>
                <w:sz w:val="21"/>
                <w:lang w:val="en-US" w:eastAsia="zh-CN" w:bidi="ar-SA"/>
              </w:rPr>
            </w:pPr>
            <w:r>
              <w:rPr>
                <w:rFonts w:hint="eastAsia" w:ascii="宋体" w:hAnsi="宋体" w:eastAsia="宋体" w:cs="宋体"/>
                <w:b/>
                <w:bCs/>
              </w:rPr>
              <w:t>（根）</w:t>
            </w:r>
          </w:p>
        </w:tc>
        <w:tc>
          <w:tcPr>
            <w:tcW w:w="1138" w:type="dxa"/>
            <w:noWrap w:val="0"/>
            <w:vAlign w:val="center"/>
          </w:tcPr>
          <w:p w14:paraId="267C1E27">
            <w:pPr>
              <w:jc w:val="center"/>
              <w:rPr>
                <w:rFonts w:hint="default" w:ascii="宋体" w:hAnsi="宋体" w:eastAsia="宋体" w:cs="宋体"/>
                <w:b/>
                <w:bCs/>
                <w:lang w:val="en-US" w:eastAsia="zh-CN"/>
              </w:rPr>
            </w:pPr>
            <w:r>
              <w:rPr>
                <w:rFonts w:hint="eastAsia" w:ascii="宋体" w:hAnsi="宋体" w:eastAsia="宋体" w:cs="宋体"/>
                <w:b/>
                <w:bCs/>
              </w:rPr>
              <w:t>检测费</w:t>
            </w:r>
            <w:r>
              <w:rPr>
                <w:rFonts w:hint="eastAsia" w:ascii="宋体" w:hAnsi="宋体" w:eastAsia="宋体" w:cs="宋体"/>
                <w:b/>
                <w:bCs/>
                <w:lang w:val="en-US" w:eastAsia="zh-CN"/>
              </w:rPr>
              <w:t>限价单价</w:t>
            </w:r>
          </w:p>
          <w:p w14:paraId="2E761689">
            <w:pPr>
              <w:jc w:val="center"/>
              <w:rPr>
                <w:rFonts w:hint="eastAsia" w:ascii="宋体" w:hAnsi="宋体" w:eastAsia="宋体" w:cs="宋体"/>
                <w:b/>
                <w:bCs/>
                <w:kern w:val="2"/>
                <w:sz w:val="21"/>
                <w:lang w:val="en-US" w:eastAsia="zh-CN" w:bidi="ar-SA"/>
              </w:rPr>
            </w:pPr>
            <w:r>
              <w:rPr>
                <w:rFonts w:hint="eastAsia" w:ascii="宋体" w:hAnsi="宋体" w:eastAsia="宋体" w:cs="宋体"/>
                <w:b/>
                <w:bCs/>
              </w:rPr>
              <w:t>（根/元）</w:t>
            </w:r>
          </w:p>
        </w:tc>
        <w:tc>
          <w:tcPr>
            <w:tcW w:w="1184" w:type="dxa"/>
            <w:noWrap w:val="0"/>
            <w:vAlign w:val="center"/>
          </w:tcPr>
          <w:p w14:paraId="01F18D90">
            <w:pPr>
              <w:jc w:val="center"/>
              <w:rPr>
                <w:rFonts w:hint="eastAsia" w:ascii="宋体" w:hAnsi="宋体" w:eastAsia="宋体" w:cs="宋体"/>
                <w:b/>
                <w:bCs/>
                <w:lang w:val="en-US" w:eastAsia="zh-CN"/>
              </w:rPr>
            </w:pPr>
            <w:r>
              <w:rPr>
                <w:rFonts w:hint="eastAsia" w:ascii="宋体" w:hAnsi="宋体" w:eastAsia="宋体" w:cs="宋体"/>
                <w:b/>
                <w:bCs/>
                <w:lang w:val="en-US" w:eastAsia="zh-CN"/>
              </w:rPr>
              <w:t>合价（元）</w:t>
            </w:r>
          </w:p>
        </w:tc>
        <w:tc>
          <w:tcPr>
            <w:tcW w:w="1244" w:type="dxa"/>
            <w:noWrap w:val="0"/>
            <w:vAlign w:val="center"/>
          </w:tcPr>
          <w:p w14:paraId="230E4C27">
            <w:pPr>
              <w:jc w:val="center"/>
              <w:rPr>
                <w:rFonts w:hint="eastAsia" w:ascii="宋体" w:hAnsi="宋体" w:eastAsia="宋体" w:cs="宋体"/>
                <w:b/>
                <w:bCs/>
                <w:lang w:val="en-US" w:eastAsia="zh-CN"/>
              </w:rPr>
            </w:pPr>
            <w:r>
              <w:rPr>
                <w:rFonts w:hint="eastAsia" w:ascii="宋体" w:hAnsi="宋体" w:eastAsia="宋体" w:cs="宋体"/>
                <w:b/>
                <w:bCs/>
                <w:lang w:val="en-US" w:eastAsia="zh-CN"/>
              </w:rPr>
              <w:t>备注</w:t>
            </w:r>
          </w:p>
        </w:tc>
      </w:tr>
      <w:tr w14:paraId="00132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281" w:type="dxa"/>
            <w:gridSpan w:val="7"/>
            <w:noWrap w:val="0"/>
            <w:vAlign w:val="center"/>
          </w:tcPr>
          <w:p w14:paraId="74E5FA27">
            <w:pPr>
              <w:jc w:val="center"/>
              <w:rPr>
                <w:rFonts w:hint="eastAsia" w:ascii="宋体" w:hAnsi="宋体" w:eastAsia="宋体" w:cs="宋体"/>
                <w:lang w:val="en-US" w:eastAsia="zh-CN"/>
              </w:rPr>
            </w:pPr>
            <w:r>
              <w:rPr>
                <w:rFonts w:hint="eastAsia" w:ascii="宋体" w:hAnsi="宋体" w:eastAsia="宋体" w:cs="宋体"/>
                <w:lang w:val="en-US" w:eastAsia="zh-CN"/>
              </w:rPr>
              <w:t>一、道路桩部分</w:t>
            </w:r>
          </w:p>
        </w:tc>
      </w:tr>
      <w:tr w14:paraId="3CBE3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2" w:hRule="atLeast"/>
        </w:trPr>
        <w:tc>
          <w:tcPr>
            <w:tcW w:w="1725" w:type="dxa"/>
            <w:noWrap w:val="0"/>
            <w:vAlign w:val="center"/>
          </w:tcPr>
          <w:p w14:paraId="0B708726">
            <w:pPr>
              <w:jc w:val="center"/>
              <w:rPr>
                <w:rFonts w:hint="eastAsia" w:ascii="宋体" w:hAnsi="宋体" w:eastAsia="宋体" w:cs="宋体"/>
                <w:lang w:val="en-US" w:eastAsia="zh-CN"/>
              </w:rPr>
            </w:pPr>
            <w:r>
              <w:rPr>
                <w:rFonts w:hint="eastAsia" w:ascii="宋体" w:hAnsi="宋体" w:eastAsia="宋体" w:cs="宋体"/>
                <w:lang w:val="en-US" w:eastAsia="zh-CN"/>
              </w:rPr>
              <w:t>浅部开挖检查</w:t>
            </w:r>
          </w:p>
        </w:tc>
        <w:tc>
          <w:tcPr>
            <w:tcW w:w="1770" w:type="dxa"/>
            <w:noWrap w:val="0"/>
            <w:vAlign w:val="center"/>
          </w:tcPr>
          <w:p w14:paraId="5987CDD8">
            <w:pPr>
              <w:jc w:val="both"/>
              <w:rPr>
                <w:rFonts w:hint="eastAsia" w:ascii="宋体" w:hAnsi="宋体" w:eastAsia="宋体" w:cs="宋体"/>
                <w:szCs w:val="21"/>
                <w:lang w:val="en-US" w:eastAsia="zh-CN"/>
              </w:rPr>
            </w:pPr>
            <w:r>
              <w:rPr>
                <w:rFonts w:hint="eastAsia" w:ascii="宋体" w:hAnsi="宋体" w:eastAsia="宋体" w:cs="宋体"/>
                <w:szCs w:val="21"/>
                <w:lang w:val="en-US" w:eastAsia="zh-CN"/>
              </w:rPr>
              <w:t>浅部开挖观测桩体成型情况及均匀程度、竖直度、成桩直径</w:t>
            </w:r>
          </w:p>
        </w:tc>
        <w:tc>
          <w:tcPr>
            <w:tcW w:w="1128" w:type="dxa"/>
            <w:noWrap w:val="0"/>
            <w:vAlign w:val="center"/>
          </w:tcPr>
          <w:p w14:paraId="73DE01CB">
            <w:pPr>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1092" w:type="dxa"/>
            <w:noWrap w:val="0"/>
            <w:vAlign w:val="center"/>
          </w:tcPr>
          <w:p w14:paraId="07D7FD80">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451</w:t>
            </w:r>
          </w:p>
        </w:tc>
        <w:tc>
          <w:tcPr>
            <w:tcW w:w="1138" w:type="dxa"/>
            <w:noWrap w:val="0"/>
            <w:vAlign w:val="center"/>
          </w:tcPr>
          <w:p w14:paraId="2D6C6392">
            <w:pPr>
              <w:keepNext w:val="0"/>
              <w:keepLines w:val="0"/>
              <w:widowControl/>
              <w:suppressLineNumbers w:val="0"/>
              <w:jc w:val="center"/>
              <w:textAlignment w:val="center"/>
              <w:rPr>
                <w:rFonts w:hint="default" w:ascii="宋体" w:hAnsi="宋体" w:eastAsia="宋体" w:cs="宋体"/>
                <w:color w:val="auto"/>
                <w:shd w:val="clear" w:color="auto" w:fill="auto"/>
                <w:lang w:val="en-US" w:eastAsia="zh-CN"/>
              </w:rPr>
            </w:pPr>
            <w:r>
              <w:rPr>
                <w:rFonts w:hint="eastAsia" w:ascii="宋体" w:hAnsi="宋体" w:eastAsia="宋体" w:cs="宋体"/>
                <w:i w:val="0"/>
                <w:iCs w:val="0"/>
                <w:color w:val="000000"/>
                <w:kern w:val="0"/>
                <w:sz w:val="22"/>
                <w:szCs w:val="22"/>
                <w:u w:val="none"/>
                <w:lang w:val="en-US" w:eastAsia="zh-CN" w:bidi="ar"/>
              </w:rPr>
              <w:t>65</w:t>
            </w:r>
          </w:p>
        </w:tc>
        <w:tc>
          <w:tcPr>
            <w:tcW w:w="1184" w:type="dxa"/>
            <w:noWrap w:val="0"/>
            <w:vAlign w:val="center"/>
          </w:tcPr>
          <w:p w14:paraId="7A8DB005">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29315</w:t>
            </w:r>
          </w:p>
        </w:tc>
        <w:tc>
          <w:tcPr>
            <w:tcW w:w="1244" w:type="dxa"/>
            <w:noWrap w:val="0"/>
            <w:vAlign w:val="center"/>
          </w:tcPr>
          <w:p w14:paraId="69D47D36">
            <w:pPr>
              <w:jc w:val="center"/>
              <w:rPr>
                <w:rFonts w:hint="eastAsia" w:ascii="宋体" w:hAnsi="宋体" w:eastAsia="宋体" w:cs="宋体"/>
                <w:lang w:val="en-US" w:eastAsia="zh-CN"/>
              </w:rPr>
            </w:pPr>
            <w:r>
              <w:rPr>
                <w:rFonts w:hint="eastAsia" w:ascii="宋体" w:hAnsi="宋体" w:eastAsia="宋体" w:cs="宋体"/>
                <w:lang w:val="en-US" w:eastAsia="zh-CN"/>
              </w:rPr>
              <w:t>施工总桩数的3%</w:t>
            </w:r>
          </w:p>
        </w:tc>
      </w:tr>
      <w:tr w14:paraId="1564F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trPr>
        <w:tc>
          <w:tcPr>
            <w:tcW w:w="1725" w:type="dxa"/>
            <w:noWrap w:val="0"/>
            <w:vAlign w:val="center"/>
          </w:tcPr>
          <w:p w14:paraId="3A762AB8">
            <w:pPr>
              <w:jc w:val="center"/>
              <w:rPr>
                <w:rFonts w:hint="eastAsia" w:ascii="宋体" w:hAnsi="宋体" w:eastAsia="宋体" w:cs="宋体"/>
                <w:lang w:val="en-US" w:eastAsia="zh-CN"/>
              </w:rPr>
            </w:pPr>
            <w:r>
              <w:rPr>
                <w:rFonts w:hint="eastAsia" w:ascii="宋体" w:hAnsi="宋体" w:eastAsia="宋体" w:cs="宋体"/>
                <w:lang w:val="en-US" w:eastAsia="zh-CN"/>
              </w:rPr>
              <w:t>取芯检测</w:t>
            </w:r>
          </w:p>
        </w:tc>
        <w:tc>
          <w:tcPr>
            <w:tcW w:w="1770" w:type="dxa"/>
            <w:noWrap w:val="0"/>
            <w:vAlign w:val="center"/>
          </w:tcPr>
          <w:p w14:paraId="2F837ED3">
            <w:pPr>
              <w:jc w:val="center"/>
              <w:rPr>
                <w:rFonts w:hint="eastAsia" w:ascii="宋体" w:hAnsi="宋体" w:eastAsia="宋体" w:cs="宋体"/>
                <w:lang w:val="en-US" w:eastAsia="zh-CN"/>
              </w:rPr>
            </w:pPr>
            <w:r>
              <w:rPr>
                <w:rFonts w:hint="eastAsia" w:ascii="宋体" w:hAnsi="宋体" w:eastAsia="宋体" w:cs="宋体"/>
                <w:lang w:val="en-US" w:eastAsia="zh-CN"/>
              </w:rPr>
              <w:t>通长取芯</w:t>
            </w:r>
          </w:p>
        </w:tc>
        <w:tc>
          <w:tcPr>
            <w:tcW w:w="1128" w:type="dxa"/>
            <w:noWrap w:val="0"/>
            <w:vAlign w:val="center"/>
          </w:tcPr>
          <w:p w14:paraId="1F1FB443">
            <w:pPr>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1092" w:type="dxa"/>
            <w:noWrap w:val="0"/>
            <w:vAlign w:val="center"/>
          </w:tcPr>
          <w:p w14:paraId="79C2FC7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151</w:t>
            </w:r>
          </w:p>
        </w:tc>
        <w:tc>
          <w:tcPr>
            <w:tcW w:w="1138" w:type="dxa"/>
            <w:noWrap w:val="0"/>
            <w:vAlign w:val="center"/>
          </w:tcPr>
          <w:p w14:paraId="198F27F7">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2340</w:t>
            </w:r>
          </w:p>
        </w:tc>
        <w:tc>
          <w:tcPr>
            <w:tcW w:w="1184" w:type="dxa"/>
            <w:noWrap w:val="0"/>
            <w:vAlign w:val="center"/>
          </w:tcPr>
          <w:p w14:paraId="58BBAE95">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353340</w:t>
            </w:r>
          </w:p>
        </w:tc>
        <w:tc>
          <w:tcPr>
            <w:tcW w:w="1244" w:type="dxa"/>
            <w:noWrap w:val="0"/>
            <w:vAlign w:val="center"/>
          </w:tcPr>
          <w:p w14:paraId="7BA4BE1F">
            <w:pPr>
              <w:jc w:val="center"/>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总桩数的1%—2%，暂定1%</w:t>
            </w:r>
          </w:p>
        </w:tc>
      </w:tr>
      <w:tr w14:paraId="6AC4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25" w:type="dxa"/>
            <w:noWrap w:val="0"/>
            <w:vAlign w:val="center"/>
          </w:tcPr>
          <w:p w14:paraId="0887E85F">
            <w:pPr>
              <w:jc w:val="center"/>
              <w:rPr>
                <w:rFonts w:hint="eastAsia" w:ascii="宋体" w:hAnsi="宋体" w:eastAsia="宋体" w:cs="宋体"/>
              </w:rPr>
            </w:pPr>
            <w:r>
              <w:rPr>
                <w:rFonts w:hint="eastAsia" w:ascii="宋体" w:hAnsi="宋体" w:eastAsia="宋体" w:cs="宋体"/>
              </w:rPr>
              <w:t>单桩承载力检测</w:t>
            </w:r>
          </w:p>
        </w:tc>
        <w:tc>
          <w:tcPr>
            <w:tcW w:w="1770" w:type="dxa"/>
            <w:noWrap w:val="0"/>
            <w:vAlign w:val="center"/>
          </w:tcPr>
          <w:p w14:paraId="4C5DB7C0">
            <w:pPr>
              <w:jc w:val="center"/>
              <w:rPr>
                <w:rFonts w:hint="eastAsia" w:ascii="宋体" w:hAnsi="宋体" w:eastAsia="宋体" w:cs="宋体"/>
                <w:lang w:val="en-US" w:eastAsia="zh-CN"/>
              </w:rPr>
            </w:pPr>
            <w:r>
              <w:rPr>
                <w:rFonts w:hint="eastAsia" w:ascii="宋体" w:hAnsi="宋体" w:eastAsia="宋体" w:cs="宋体"/>
                <w:lang w:val="en-US" w:eastAsia="zh-CN"/>
              </w:rPr>
              <w:t>堆载法</w:t>
            </w:r>
          </w:p>
        </w:tc>
        <w:tc>
          <w:tcPr>
            <w:tcW w:w="1128" w:type="dxa"/>
            <w:noWrap w:val="0"/>
            <w:vAlign w:val="center"/>
          </w:tcPr>
          <w:p w14:paraId="7D06E863">
            <w:pPr>
              <w:jc w:val="center"/>
              <w:rPr>
                <w:rFonts w:hint="eastAsia" w:ascii="宋体" w:hAnsi="宋体" w:eastAsia="宋体" w:cs="宋体"/>
              </w:rPr>
            </w:pPr>
            <w:r>
              <w:rPr>
                <w:rFonts w:hint="eastAsia" w:ascii="宋体" w:hAnsi="宋体" w:eastAsia="宋体" w:cs="宋体"/>
                <w:lang w:val="en-US" w:eastAsia="zh-CN"/>
              </w:rPr>
              <w:t>190</w:t>
            </w:r>
            <w:r>
              <w:rPr>
                <w:rFonts w:hint="eastAsia" w:ascii="宋体" w:hAnsi="宋体" w:eastAsia="宋体" w:cs="宋体"/>
              </w:rPr>
              <w:t>KN</w:t>
            </w:r>
          </w:p>
        </w:tc>
        <w:tc>
          <w:tcPr>
            <w:tcW w:w="1092" w:type="dxa"/>
            <w:noWrap w:val="0"/>
            <w:vAlign w:val="center"/>
          </w:tcPr>
          <w:p w14:paraId="15A71AB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76</w:t>
            </w:r>
          </w:p>
        </w:tc>
        <w:tc>
          <w:tcPr>
            <w:tcW w:w="1138" w:type="dxa"/>
            <w:noWrap w:val="0"/>
            <w:vAlign w:val="center"/>
          </w:tcPr>
          <w:p w14:paraId="4C79A852">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2340</w:t>
            </w:r>
          </w:p>
        </w:tc>
        <w:tc>
          <w:tcPr>
            <w:tcW w:w="1184" w:type="dxa"/>
            <w:noWrap w:val="0"/>
            <w:vAlign w:val="center"/>
          </w:tcPr>
          <w:p w14:paraId="355BE1F0">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177840</w:t>
            </w:r>
          </w:p>
        </w:tc>
        <w:tc>
          <w:tcPr>
            <w:tcW w:w="1244" w:type="dxa"/>
            <w:noWrap w:val="0"/>
            <w:vAlign w:val="center"/>
          </w:tcPr>
          <w:p w14:paraId="13662362">
            <w:pPr>
              <w:jc w:val="center"/>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总桩数的0.5%</w:t>
            </w:r>
          </w:p>
        </w:tc>
      </w:tr>
      <w:tr w14:paraId="75919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25" w:type="dxa"/>
            <w:noWrap w:val="0"/>
            <w:vAlign w:val="center"/>
          </w:tcPr>
          <w:p w14:paraId="5EEEF08B">
            <w:pPr>
              <w:jc w:val="center"/>
              <w:rPr>
                <w:rFonts w:hint="eastAsia" w:ascii="宋体" w:hAnsi="宋体" w:eastAsia="宋体" w:cs="宋体"/>
                <w:lang w:val="en-US" w:eastAsia="zh-CN"/>
              </w:rPr>
            </w:pPr>
            <w:r>
              <w:rPr>
                <w:rFonts w:hint="eastAsia" w:ascii="宋体" w:hAnsi="宋体" w:eastAsia="宋体" w:cs="宋体"/>
                <w:lang w:val="en-US" w:eastAsia="zh-CN"/>
              </w:rPr>
              <w:t>复合地基检测</w:t>
            </w:r>
          </w:p>
        </w:tc>
        <w:tc>
          <w:tcPr>
            <w:tcW w:w="1770" w:type="dxa"/>
            <w:noWrap w:val="0"/>
            <w:vAlign w:val="center"/>
          </w:tcPr>
          <w:p w14:paraId="401E507A">
            <w:pPr>
              <w:jc w:val="center"/>
              <w:rPr>
                <w:rFonts w:hint="eastAsia" w:ascii="宋体" w:hAnsi="宋体" w:eastAsia="宋体" w:cs="宋体"/>
                <w:lang w:val="en-US" w:eastAsia="zh-CN"/>
              </w:rPr>
            </w:pPr>
            <w:r>
              <w:rPr>
                <w:rFonts w:hint="eastAsia" w:ascii="宋体" w:hAnsi="宋体" w:eastAsia="宋体" w:cs="宋体"/>
                <w:lang w:val="en-US" w:eastAsia="zh-CN"/>
              </w:rPr>
              <w:t>静荷载</w:t>
            </w:r>
          </w:p>
        </w:tc>
        <w:tc>
          <w:tcPr>
            <w:tcW w:w="1128" w:type="dxa"/>
            <w:noWrap w:val="0"/>
            <w:vAlign w:val="center"/>
          </w:tcPr>
          <w:p w14:paraId="55BF4AA6">
            <w:pPr>
              <w:jc w:val="center"/>
              <w:rPr>
                <w:rFonts w:hint="eastAsia" w:ascii="宋体" w:hAnsi="宋体" w:eastAsia="宋体" w:cs="宋体"/>
                <w:lang w:val="en-US" w:eastAsia="zh-CN"/>
              </w:rPr>
            </w:pPr>
            <w:r>
              <w:rPr>
                <w:rFonts w:hint="eastAsia" w:ascii="宋体" w:hAnsi="宋体" w:eastAsia="宋体" w:cs="宋体"/>
                <w:lang w:val="en-US" w:eastAsia="zh-CN"/>
              </w:rPr>
              <w:t>150</w:t>
            </w:r>
            <w:r>
              <w:rPr>
                <w:rFonts w:hint="eastAsia" w:ascii="宋体" w:hAnsi="宋体" w:eastAsia="宋体" w:cs="宋体"/>
              </w:rPr>
              <w:t>KPa</w:t>
            </w:r>
          </w:p>
        </w:tc>
        <w:tc>
          <w:tcPr>
            <w:tcW w:w="1092" w:type="dxa"/>
            <w:noWrap w:val="0"/>
            <w:vAlign w:val="center"/>
          </w:tcPr>
          <w:p w14:paraId="606A67D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76</w:t>
            </w:r>
          </w:p>
        </w:tc>
        <w:tc>
          <w:tcPr>
            <w:tcW w:w="1138" w:type="dxa"/>
            <w:noWrap w:val="0"/>
            <w:vAlign w:val="center"/>
          </w:tcPr>
          <w:p w14:paraId="72AA5E04">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2470</w:t>
            </w:r>
          </w:p>
        </w:tc>
        <w:tc>
          <w:tcPr>
            <w:tcW w:w="1184" w:type="dxa"/>
            <w:noWrap w:val="0"/>
            <w:vAlign w:val="center"/>
          </w:tcPr>
          <w:p w14:paraId="667D3914">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187720</w:t>
            </w:r>
          </w:p>
        </w:tc>
        <w:tc>
          <w:tcPr>
            <w:tcW w:w="1244" w:type="dxa"/>
            <w:noWrap w:val="0"/>
            <w:vAlign w:val="center"/>
          </w:tcPr>
          <w:p w14:paraId="10BB9760">
            <w:pPr>
              <w:jc w:val="center"/>
              <w:rPr>
                <w:rFonts w:hint="eastAsia" w:ascii="宋体" w:hAnsi="宋体" w:eastAsia="宋体" w:cs="宋体"/>
                <w:color w:val="auto"/>
                <w:shd w:val="clear" w:color="auto" w:fill="auto"/>
              </w:rPr>
            </w:pPr>
            <w:r>
              <w:rPr>
                <w:rFonts w:hint="eastAsia" w:ascii="宋体" w:hAnsi="宋体" w:eastAsia="宋体" w:cs="宋体"/>
                <w:color w:val="auto"/>
                <w:shd w:val="clear" w:color="auto" w:fill="auto"/>
                <w:lang w:val="en-US" w:eastAsia="zh-CN"/>
              </w:rPr>
              <w:t>总桩数的0.5%</w:t>
            </w:r>
          </w:p>
        </w:tc>
      </w:tr>
      <w:tr w14:paraId="53585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853" w:type="dxa"/>
            <w:gridSpan w:val="5"/>
            <w:noWrap w:val="0"/>
            <w:vAlign w:val="center"/>
          </w:tcPr>
          <w:p w14:paraId="240FB825">
            <w:pPr>
              <w:jc w:val="center"/>
              <w:rPr>
                <w:rFonts w:hint="eastAsia" w:ascii="宋体" w:hAnsi="宋体" w:eastAsia="宋体" w:cs="宋体"/>
                <w:lang w:val="en-US" w:eastAsia="zh-CN"/>
              </w:rPr>
            </w:pPr>
            <w:r>
              <w:rPr>
                <w:rFonts w:hint="eastAsia" w:ascii="宋体" w:hAnsi="宋体" w:eastAsia="宋体" w:cs="宋体"/>
                <w:lang w:val="en-US" w:eastAsia="zh-CN"/>
              </w:rPr>
              <w:t>小计</w:t>
            </w:r>
          </w:p>
        </w:tc>
        <w:tc>
          <w:tcPr>
            <w:tcW w:w="1184" w:type="dxa"/>
            <w:shd w:val="clear" w:color="auto" w:fill="auto"/>
            <w:noWrap w:val="0"/>
            <w:vAlign w:val="center"/>
          </w:tcPr>
          <w:p w14:paraId="1E28427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748215</w:t>
            </w:r>
          </w:p>
        </w:tc>
        <w:tc>
          <w:tcPr>
            <w:tcW w:w="1244" w:type="dxa"/>
            <w:noWrap w:val="0"/>
            <w:vAlign w:val="center"/>
          </w:tcPr>
          <w:p w14:paraId="1CEF7BE1">
            <w:pPr>
              <w:jc w:val="center"/>
              <w:rPr>
                <w:rFonts w:hint="eastAsia" w:ascii="宋体" w:hAnsi="宋体" w:eastAsia="宋体" w:cs="宋体"/>
                <w:lang w:val="en-US" w:eastAsia="zh-CN"/>
              </w:rPr>
            </w:pPr>
          </w:p>
        </w:tc>
      </w:tr>
      <w:tr w14:paraId="6778F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9281" w:type="dxa"/>
            <w:gridSpan w:val="7"/>
            <w:noWrap w:val="0"/>
            <w:vAlign w:val="center"/>
          </w:tcPr>
          <w:p w14:paraId="4F85A687">
            <w:pPr>
              <w:jc w:val="center"/>
              <w:rPr>
                <w:rFonts w:hint="eastAsia" w:ascii="宋体" w:hAnsi="宋体" w:eastAsia="宋体" w:cs="宋体"/>
                <w:lang w:val="en-US" w:eastAsia="zh-CN"/>
              </w:rPr>
            </w:pPr>
            <w:r>
              <w:rPr>
                <w:rFonts w:hint="eastAsia" w:ascii="宋体" w:hAnsi="宋体" w:eastAsia="宋体" w:cs="宋体"/>
                <w:lang w:val="en-US" w:eastAsia="zh-CN"/>
              </w:rPr>
              <w:t>二、桥梁桩部分</w:t>
            </w:r>
          </w:p>
        </w:tc>
      </w:tr>
      <w:tr w14:paraId="5C1FA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1725" w:type="dxa"/>
            <w:noWrap w:val="0"/>
            <w:vAlign w:val="center"/>
          </w:tcPr>
          <w:p w14:paraId="007F8DF2">
            <w:pPr>
              <w:jc w:val="center"/>
              <w:rPr>
                <w:rFonts w:hint="eastAsia" w:ascii="宋体" w:hAnsi="宋体" w:eastAsia="宋体" w:cs="宋体"/>
                <w:lang w:val="en-US" w:eastAsia="zh-CN"/>
              </w:rPr>
            </w:pPr>
            <w:r>
              <w:rPr>
                <w:rFonts w:hint="eastAsia" w:ascii="宋体" w:hAnsi="宋体" w:eastAsia="宋体" w:cs="宋体"/>
                <w:lang w:val="en-US" w:eastAsia="zh-CN"/>
              </w:rPr>
              <w:t>完整性检测</w:t>
            </w:r>
          </w:p>
        </w:tc>
        <w:tc>
          <w:tcPr>
            <w:tcW w:w="1770" w:type="dxa"/>
            <w:noWrap w:val="0"/>
            <w:vAlign w:val="center"/>
          </w:tcPr>
          <w:p w14:paraId="666FFDAE">
            <w:pPr>
              <w:jc w:val="center"/>
              <w:rPr>
                <w:rFonts w:hint="eastAsia" w:ascii="宋体" w:hAnsi="宋体" w:eastAsia="宋体" w:cs="宋体"/>
                <w:lang w:val="en-US" w:eastAsia="zh-CN"/>
              </w:rPr>
            </w:pPr>
            <w:r>
              <w:rPr>
                <w:rFonts w:hint="eastAsia" w:ascii="宋体" w:hAnsi="宋体" w:eastAsia="宋体" w:cs="宋体"/>
                <w:lang w:val="en-US" w:eastAsia="zh-CN"/>
              </w:rPr>
              <w:t>声波透射法（3管三剖面）、含低应变</w:t>
            </w:r>
          </w:p>
        </w:tc>
        <w:tc>
          <w:tcPr>
            <w:tcW w:w="1128" w:type="dxa"/>
            <w:noWrap w:val="0"/>
            <w:vAlign w:val="center"/>
          </w:tcPr>
          <w:p w14:paraId="03EAC746">
            <w:pPr>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1092" w:type="dxa"/>
            <w:noWrap w:val="0"/>
            <w:vAlign w:val="center"/>
          </w:tcPr>
          <w:p w14:paraId="7E7C0141">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60</w:t>
            </w:r>
          </w:p>
        </w:tc>
        <w:tc>
          <w:tcPr>
            <w:tcW w:w="1138" w:type="dxa"/>
            <w:noWrap w:val="0"/>
            <w:vAlign w:val="center"/>
          </w:tcPr>
          <w:p w14:paraId="64BD2DDB">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1105</w:t>
            </w:r>
          </w:p>
        </w:tc>
        <w:tc>
          <w:tcPr>
            <w:tcW w:w="1184" w:type="dxa"/>
            <w:noWrap w:val="0"/>
            <w:vAlign w:val="center"/>
          </w:tcPr>
          <w:p w14:paraId="3ACA9A1B">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66300</w:t>
            </w:r>
          </w:p>
        </w:tc>
        <w:tc>
          <w:tcPr>
            <w:tcW w:w="1244" w:type="dxa"/>
            <w:noWrap w:val="0"/>
            <w:vAlign w:val="center"/>
          </w:tcPr>
          <w:p w14:paraId="5EC83717">
            <w:pPr>
              <w:jc w:val="center"/>
              <w:rPr>
                <w:rFonts w:hint="eastAsia" w:ascii="宋体" w:hAnsi="宋体" w:eastAsia="宋体" w:cs="宋体"/>
                <w:lang w:val="en-US" w:eastAsia="zh-CN"/>
              </w:rPr>
            </w:pPr>
            <w:r>
              <w:rPr>
                <w:rFonts w:hint="eastAsia" w:ascii="宋体" w:hAnsi="宋体" w:eastAsia="宋体" w:cs="宋体"/>
                <w:lang w:val="en-US" w:eastAsia="zh-CN"/>
              </w:rPr>
              <w:t>基桩的100%</w:t>
            </w:r>
          </w:p>
        </w:tc>
      </w:tr>
      <w:tr w14:paraId="0A68BD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1725" w:type="dxa"/>
            <w:noWrap w:val="0"/>
            <w:vAlign w:val="center"/>
          </w:tcPr>
          <w:p w14:paraId="393E64C1">
            <w:pPr>
              <w:jc w:val="center"/>
              <w:rPr>
                <w:rFonts w:hint="eastAsia" w:ascii="宋体" w:hAnsi="宋体" w:eastAsia="宋体" w:cs="宋体"/>
                <w:lang w:val="en-US" w:eastAsia="zh-CN"/>
              </w:rPr>
            </w:pPr>
            <w:r>
              <w:rPr>
                <w:rFonts w:hint="eastAsia" w:ascii="宋体" w:hAnsi="宋体" w:eastAsia="宋体" w:cs="宋体"/>
                <w:lang w:val="en-US" w:eastAsia="zh-CN"/>
              </w:rPr>
              <w:t>高应变</w:t>
            </w:r>
          </w:p>
        </w:tc>
        <w:tc>
          <w:tcPr>
            <w:tcW w:w="1770" w:type="dxa"/>
            <w:noWrap w:val="0"/>
            <w:vAlign w:val="center"/>
          </w:tcPr>
          <w:p w14:paraId="479F896B">
            <w:pPr>
              <w:jc w:val="center"/>
              <w:rPr>
                <w:rFonts w:hint="eastAsia" w:ascii="宋体" w:hAnsi="宋体" w:eastAsia="宋体" w:cs="宋体"/>
                <w:lang w:val="en-US" w:eastAsia="zh-CN"/>
              </w:rPr>
            </w:pPr>
            <w:r>
              <w:rPr>
                <w:rFonts w:hint="eastAsia" w:ascii="宋体" w:hAnsi="宋体" w:eastAsia="宋体" w:cs="宋体"/>
                <w:lang w:val="en-US" w:eastAsia="zh-CN"/>
              </w:rPr>
              <w:t>锤重3—5吨</w:t>
            </w:r>
          </w:p>
        </w:tc>
        <w:tc>
          <w:tcPr>
            <w:tcW w:w="1128" w:type="dxa"/>
            <w:noWrap w:val="0"/>
            <w:vAlign w:val="center"/>
          </w:tcPr>
          <w:p w14:paraId="26AF7803">
            <w:pPr>
              <w:jc w:val="center"/>
              <w:rPr>
                <w:rFonts w:hint="eastAsia" w:ascii="宋体" w:hAnsi="宋体" w:eastAsia="宋体" w:cs="宋体"/>
                <w:lang w:val="en-US" w:eastAsia="zh-CN"/>
              </w:rPr>
            </w:pPr>
            <w:r>
              <w:rPr>
                <w:rFonts w:hint="eastAsia" w:ascii="宋体" w:hAnsi="宋体" w:eastAsia="宋体" w:cs="宋体"/>
                <w:lang w:val="en-US" w:eastAsia="zh-CN"/>
              </w:rPr>
              <w:t>1200</w:t>
            </w:r>
            <w:r>
              <w:rPr>
                <w:rFonts w:hint="eastAsia" w:ascii="宋体" w:hAnsi="宋体" w:eastAsia="宋体" w:cs="宋体"/>
              </w:rPr>
              <w:t>KN</w:t>
            </w:r>
            <w:r>
              <w:rPr>
                <w:rFonts w:hint="eastAsia" w:ascii="宋体" w:hAnsi="宋体" w:eastAsia="宋体" w:cs="宋体"/>
                <w:lang w:val="en-US" w:eastAsia="zh-CN"/>
              </w:rPr>
              <w:t>＜极限承载力≤3000</w:t>
            </w:r>
            <w:r>
              <w:rPr>
                <w:rFonts w:hint="eastAsia" w:ascii="宋体" w:hAnsi="宋体" w:eastAsia="宋体" w:cs="宋体"/>
              </w:rPr>
              <w:t>KN</w:t>
            </w:r>
          </w:p>
        </w:tc>
        <w:tc>
          <w:tcPr>
            <w:tcW w:w="1092" w:type="dxa"/>
            <w:noWrap w:val="0"/>
            <w:vAlign w:val="center"/>
          </w:tcPr>
          <w:p w14:paraId="59E1E85F">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1138" w:type="dxa"/>
            <w:noWrap w:val="0"/>
            <w:vAlign w:val="center"/>
          </w:tcPr>
          <w:p w14:paraId="231F03BE">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1950</w:t>
            </w:r>
          </w:p>
        </w:tc>
        <w:tc>
          <w:tcPr>
            <w:tcW w:w="1184" w:type="dxa"/>
            <w:noWrap w:val="0"/>
            <w:vAlign w:val="center"/>
          </w:tcPr>
          <w:p w14:paraId="5F5FA885">
            <w:pPr>
              <w:keepNext w:val="0"/>
              <w:keepLines w:val="0"/>
              <w:widowControl/>
              <w:suppressLineNumbers w:val="0"/>
              <w:jc w:val="center"/>
              <w:textAlignment w:val="center"/>
              <w:rPr>
                <w:rFonts w:hint="eastAsia" w:ascii="宋体" w:hAnsi="宋体" w:eastAsia="宋体" w:cs="宋体"/>
                <w:lang w:val="en-US" w:eastAsia="zh-CN"/>
              </w:rPr>
            </w:pPr>
            <w:r>
              <w:rPr>
                <w:rFonts w:hint="eastAsia" w:ascii="宋体" w:hAnsi="宋体" w:eastAsia="宋体" w:cs="宋体"/>
                <w:i w:val="0"/>
                <w:iCs w:val="0"/>
                <w:color w:val="000000"/>
                <w:kern w:val="0"/>
                <w:sz w:val="22"/>
                <w:szCs w:val="22"/>
                <w:u w:val="none"/>
                <w:lang w:val="en-US" w:eastAsia="zh-CN" w:bidi="ar"/>
              </w:rPr>
              <w:t>11700</w:t>
            </w:r>
          </w:p>
        </w:tc>
        <w:tc>
          <w:tcPr>
            <w:tcW w:w="1244" w:type="dxa"/>
            <w:noWrap w:val="0"/>
            <w:vAlign w:val="center"/>
          </w:tcPr>
          <w:p w14:paraId="4A1377DD">
            <w:pPr>
              <w:jc w:val="center"/>
              <w:rPr>
                <w:rFonts w:hint="eastAsia" w:ascii="宋体" w:hAnsi="宋体" w:eastAsia="宋体" w:cs="宋体"/>
                <w:color w:val="auto"/>
                <w:shd w:val="clear" w:color="auto" w:fill="auto"/>
                <w:lang w:val="en-US" w:eastAsia="zh-CN"/>
              </w:rPr>
            </w:pPr>
            <w:r>
              <w:rPr>
                <w:rFonts w:hint="eastAsia" w:ascii="宋体" w:hAnsi="宋体" w:eastAsia="宋体" w:cs="宋体"/>
                <w:color w:val="auto"/>
                <w:shd w:val="clear" w:color="auto" w:fill="auto"/>
                <w:lang w:val="en-US" w:eastAsia="zh-CN"/>
              </w:rPr>
              <w:t>暂定总桩数的1%</w:t>
            </w:r>
          </w:p>
        </w:tc>
      </w:tr>
      <w:bookmarkEnd w:id="13"/>
      <w:bookmarkEnd w:id="14"/>
      <w:bookmarkEnd w:id="15"/>
      <w:bookmarkEnd w:id="16"/>
      <w:bookmarkEnd w:id="17"/>
      <w:bookmarkEnd w:id="18"/>
      <w:bookmarkEnd w:id="19"/>
      <w:bookmarkEnd w:id="20"/>
      <w:bookmarkEnd w:id="21"/>
      <w:bookmarkEnd w:id="22"/>
      <w:bookmarkEnd w:id="23"/>
      <w:bookmarkEnd w:id="24"/>
      <w:bookmarkEnd w:id="25"/>
      <w:tr w14:paraId="4F600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853" w:type="dxa"/>
            <w:gridSpan w:val="5"/>
            <w:noWrap w:val="0"/>
            <w:vAlign w:val="center"/>
          </w:tcPr>
          <w:p w14:paraId="4A153CD6">
            <w:pPr>
              <w:jc w:val="center"/>
              <w:rPr>
                <w:rFonts w:hint="eastAsia" w:ascii="宋体" w:hAnsi="宋体" w:eastAsia="宋体" w:cs="宋体"/>
              </w:rPr>
            </w:pPr>
            <w:r>
              <w:rPr>
                <w:rFonts w:hint="eastAsia" w:ascii="宋体" w:hAnsi="宋体" w:eastAsia="宋体" w:cs="宋体"/>
                <w:lang w:val="en-US" w:eastAsia="zh-CN"/>
              </w:rPr>
              <w:t>小</w:t>
            </w:r>
            <w:r>
              <w:rPr>
                <w:rFonts w:hint="eastAsia" w:ascii="宋体" w:hAnsi="宋体" w:eastAsia="宋体" w:cs="宋体"/>
              </w:rPr>
              <w:t>计</w:t>
            </w:r>
          </w:p>
        </w:tc>
        <w:tc>
          <w:tcPr>
            <w:tcW w:w="1184" w:type="dxa"/>
            <w:shd w:val="clear" w:color="auto" w:fill="auto"/>
            <w:noWrap w:val="0"/>
            <w:vAlign w:val="center"/>
          </w:tcPr>
          <w:p w14:paraId="3CC0888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78000</w:t>
            </w:r>
          </w:p>
        </w:tc>
        <w:tc>
          <w:tcPr>
            <w:tcW w:w="1244" w:type="dxa"/>
            <w:noWrap w:val="0"/>
            <w:vAlign w:val="center"/>
          </w:tcPr>
          <w:p w14:paraId="2D38700D">
            <w:pPr>
              <w:autoSpaceDN w:val="0"/>
              <w:jc w:val="center"/>
              <w:textAlignment w:val="center"/>
              <w:rPr>
                <w:rFonts w:hint="eastAsia" w:ascii="宋体" w:hAnsi="宋体" w:eastAsia="宋体" w:cs="宋体"/>
                <w:lang w:val="en-US" w:eastAsia="zh-CN"/>
              </w:rPr>
            </w:pPr>
          </w:p>
        </w:tc>
      </w:tr>
      <w:tr w14:paraId="268B5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trPr>
        <w:tc>
          <w:tcPr>
            <w:tcW w:w="6853" w:type="dxa"/>
            <w:gridSpan w:val="5"/>
            <w:noWrap w:val="0"/>
            <w:vAlign w:val="center"/>
          </w:tcPr>
          <w:p w14:paraId="411D0653">
            <w:pPr>
              <w:jc w:val="center"/>
              <w:rPr>
                <w:rFonts w:hint="eastAsia" w:ascii="宋体" w:hAnsi="宋体" w:eastAsia="宋体" w:cs="宋体"/>
                <w:lang w:val="en-US" w:eastAsia="zh-CN"/>
              </w:rPr>
            </w:pPr>
            <w:r>
              <w:rPr>
                <w:rFonts w:hint="eastAsia" w:ascii="宋体" w:hAnsi="宋体" w:eastAsia="宋体" w:cs="宋体"/>
                <w:lang w:val="en-US" w:eastAsia="zh-CN"/>
              </w:rPr>
              <w:t>合计（一+二）</w:t>
            </w:r>
          </w:p>
        </w:tc>
        <w:tc>
          <w:tcPr>
            <w:tcW w:w="1184" w:type="dxa"/>
            <w:noWrap w:val="0"/>
            <w:vAlign w:val="center"/>
          </w:tcPr>
          <w:p w14:paraId="51F7815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826215</w:t>
            </w:r>
          </w:p>
        </w:tc>
        <w:tc>
          <w:tcPr>
            <w:tcW w:w="1244" w:type="dxa"/>
            <w:noWrap w:val="0"/>
            <w:vAlign w:val="center"/>
          </w:tcPr>
          <w:p w14:paraId="742205DF">
            <w:pPr>
              <w:autoSpaceDN w:val="0"/>
              <w:jc w:val="center"/>
              <w:textAlignment w:val="center"/>
              <w:rPr>
                <w:rFonts w:hint="eastAsia" w:ascii="宋体" w:hAnsi="宋体" w:eastAsia="宋体" w:cs="宋体"/>
                <w:lang w:val="en-US" w:eastAsia="zh-CN"/>
              </w:rPr>
            </w:pPr>
          </w:p>
        </w:tc>
      </w:tr>
    </w:tbl>
    <w:p w14:paraId="1DB2529F">
      <w:pPr>
        <w:widowControl w:val="0"/>
        <w:adjustRightInd w:val="0"/>
        <w:snapToGrid w:val="0"/>
        <w:spacing w:before="62" w:beforeLines="20" w:after="62" w:afterLines="20" w:line="300" w:lineRule="auto"/>
        <w:rPr>
          <w:rFonts w:hint="eastAsia" w:ascii="华文中宋" w:hAnsi="华文中宋" w:eastAsia="华文中宋"/>
          <w:b/>
          <w:bCs/>
          <w:snapToGrid w:val="0"/>
          <w:kern w:val="0"/>
          <w:sz w:val="28"/>
          <w:szCs w:val="28"/>
        </w:rPr>
      </w:pPr>
    </w:p>
    <w:p w14:paraId="0935FB52">
      <w:pPr>
        <w:widowControl w:val="0"/>
        <w:adjustRightInd w:val="0"/>
        <w:snapToGrid w:val="0"/>
        <w:spacing w:before="62" w:beforeLines="20" w:after="62" w:afterLines="20" w:line="300" w:lineRule="auto"/>
        <w:ind w:firstLine="478" w:firstLineChars="170"/>
        <w:rPr>
          <w:rFonts w:hint="eastAsia" w:ascii="华文中宋" w:hAnsi="华文中宋" w:eastAsia="华文中宋"/>
          <w:b/>
          <w:bCs/>
          <w:snapToGrid w:val="0"/>
          <w:kern w:val="0"/>
          <w:sz w:val="28"/>
          <w:szCs w:val="28"/>
        </w:rPr>
      </w:pPr>
    </w:p>
    <w:p w14:paraId="52935744">
      <w:pPr>
        <w:widowControl w:val="0"/>
        <w:adjustRightInd w:val="0"/>
        <w:snapToGrid w:val="0"/>
        <w:spacing w:before="62" w:beforeLines="20" w:after="62" w:afterLines="20" w:line="300" w:lineRule="auto"/>
        <w:ind w:firstLine="478" w:firstLineChars="170"/>
        <w:rPr>
          <w:rFonts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二、服务要求</w:t>
      </w:r>
    </w:p>
    <w:p w14:paraId="470DFC9A">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按照采购人提供的有关项目的经过批准的设计文件和满足施工图设计要求的勘察资料，以及有关的技术资料，进行核验（包括试验数量、比例和分布位置等）；按照验收规范、技术标准、规程及其他相关的规定，结合施工图设计具体要求等，满足试验技术要求。</w:t>
      </w:r>
    </w:p>
    <w:p w14:paraId="6B761A75">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2、供应商对所承担试验项目在试验前应进行现场踏勘，解决试验过程中可能出现的有关问题，按照现行规范、标准、规程和技术条例，提供试验仪器及设备，配备现场设备的安装和试验，进行现场试验（因天气或其他不可抗拒原因影响者顺延）。</w:t>
      </w:r>
    </w:p>
    <w:p w14:paraId="54578D05">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3、在资料齐全前提下，自现场检测工作完成之日起5天内提交检测报告（书面成果一式6份，电子成果1份）。</w:t>
      </w:r>
    </w:p>
    <w:p w14:paraId="5B4C4E78">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4、供应商应对试验工作的质量负责，并对现场试验情况及试验报告内容保密。</w:t>
      </w:r>
    </w:p>
    <w:p w14:paraId="50BC9AA1">
      <w:pPr>
        <w:widowControl w:val="0"/>
        <w:adjustRightInd w:val="0"/>
        <w:snapToGrid w:val="0"/>
        <w:spacing w:line="300" w:lineRule="auto"/>
        <w:ind w:firstLine="480" w:firstLineChars="200"/>
        <w:rPr>
          <w:rFonts w:hint="eastAsia" w:ascii="Times New Roman" w:hAnsi="Times New Roman" w:eastAsia="宋体" w:cs="宋体"/>
          <w:sz w:val="24"/>
          <w:szCs w:val="24"/>
          <w:lang w:val="en-US" w:eastAsia="zh-CN" w:bidi="ar"/>
        </w:rPr>
      </w:pPr>
      <w:r>
        <w:rPr>
          <w:rFonts w:hint="eastAsia" w:ascii="Times New Roman" w:hAnsi="Times New Roman" w:eastAsia="宋体" w:cs="宋体"/>
          <w:sz w:val="24"/>
          <w:szCs w:val="24"/>
          <w:lang w:val="en-US" w:eastAsia="zh-CN" w:bidi="ar"/>
        </w:rPr>
        <w:t>5、最低人员配置要求</w:t>
      </w:r>
    </w:p>
    <w:tbl>
      <w:tblPr>
        <w:tblStyle w:val="60"/>
        <w:tblW w:w="4890" w:type="pct"/>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4"/>
        <w:gridCol w:w="2077"/>
        <w:gridCol w:w="887"/>
        <w:gridCol w:w="5793"/>
      </w:tblGrid>
      <w:tr w14:paraId="7F38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77" w:type="pct"/>
            <w:noWrap w:val="0"/>
            <w:vAlign w:val="center"/>
          </w:tcPr>
          <w:p w14:paraId="75982389">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序号</w:t>
            </w:r>
          </w:p>
        </w:tc>
        <w:tc>
          <w:tcPr>
            <w:tcW w:w="1096" w:type="pct"/>
            <w:noWrap w:val="0"/>
            <w:vAlign w:val="center"/>
          </w:tcPr>
          <w:p w14:paraId="6B2DAF98">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人员</w:t>
            </w:r>
          </w:p>
        </w:tc>
        <w:tc>
          <w:tcPr>
            <w:tcW w:w="468" w:type="pct"/>
            <w:noWrap w:val="0"/>
            <w:vAlign w:val="center"/>
          </w:tcPr>
          <w:p w14:paraId="4A3560A2">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数量</w:t>
            </w:r>
          </w:p>
        </w:tc>
        <w:tc>
          <w:tcPr>
            <w:tcW w:w="3057" w:type="pct"/>
            <w:noWrap w:val="0"/>
            <w:vAlign w:val="center"/>
          </w:tcPr>
          <w:p w14:paraId="37B89DBD">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bCs/>
                <w:color w:val="000000"/>
                <w:sz w:val="24"/>
                <w:szCs w:val="24"/>
              </w:rPr>
            </w:pPr>
            <w:r>
              <w:rPr>
                <w:rFonts w:hint="eastAsia" w:ascii="宋体" w:hAnsi="宋体" w:eastAsia="宋体" w:cs="宋体"/>
                <w:b/>
                <w:bCs/>
                <w:color w:val="000000"/>
                <w:sz w:val="24"/>
                <w:szCs w:val="24"/>
              </w:rPr>
              <w:t>相关要求</w:t>
            </w:r>
          </w:p>
        </w:tc>
      </w:tr>
      <w:tr w14:paraId="38777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377" w:type="pct"/>
            <w:noWrap w:val="0"/>
            <w:vAlign w:val="center"/>
          </w:tcPr>
          <w:p w14:paraId="3742F9B7">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096" w:type="pct"/>
            <w:noWrap w:val="0"/>
            <w:vAlign w:val="center"/>
          </w:tcPr>
          <w:p w14:paraId="38709845">
            <w:pPr>
              <w:pStyle w:val="542"/>
              <w:keepNext w:val="0"/>
              <w:keepLines w:val="0"/>
              <w:pageBreakBefore w:val="0"/>
              <w:kinsoku/>
              <w:wordWrap/>
              <w:overflowPunct/>
              <w:topLinePunct w:val="0"/>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b w:val="0"/>
                <w:bCs/>
                <w:color w:val="auto"/>
                <w:sz w:val="24"/>
                <w:szCs w:val="24"/>
              </w:rPr>
              <w:t>项目负责人</w:t>
            </w:r>
          </w:p>
        </w:tc>
        <w:tc>
          <w:tcPr>
            <w:tcW w:w="468" w:type="pct"/>
            <w:noWrap w:val="0"/>
            <w:vAlign w:val="center"/>
          </w:tcPr>
          <w:p w14:paraId="17514972">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3057" w:type="pct"/>
            <w:noWrap w:val="0"/>
            <w:vAlign w:val="center"/>
          </w:tcPr>
          <w:p w14:paraId="63E0B5D4">
            <w:pPr>
              <w:pStyle w:val="542"/>
              <w:keepNext w:val="0"/>
              <w:keepLines w:val="0"/>
              <w:pageBreakBefore w:val="0"/>
              <w:kinsoku/>
              <w:wordWrap/>
              <w:overflowPunct/>
              <w:topLinePunct w:val="0"/>
              <w:bidi w:val="0"/>
              <w:adjustRightInd/>
              <w:snapToGrid/>
              <w:spacing w:line="480" w:lineRule="exact"/>
              <w:ind w:left="7" w:leftChars="0" w:right="16" w:rightChars="0" w:firstLine="20" w:firstLineChars="0"/>
              <w:jc w:val="left"/>
              <w:textAlignment w:val="auto"/>
              <w:rPr>
                <w:rFonts w:hint="eastAsia" w:ascii="宋体" w:hAnsi="宋体" w:eastAsia="宋体" w:cs="宋体"/>
                <w:color w:val="auto"/>
                <w:sz w:val="24"/>
                <w:szCs w:val="24"/>
              </w:rPr>
            </w:pPr>
            <w:r>
              <w:rPr>
                <w:rFonts w:hint="eastAsia" w:ascii="宋体" w:hAnsi="宋体" w:eastAsia="宋体" w:cs="宋体"/>
                <w:b w:val="0"/>
                <w:bCs/>
                <w:color w:val="auto"/>
                <w:sz w:val="24"/>
                <w:szCs w:val="24"/>
              </w:rPr>
              <w:t>注册土木工程师(岩土)资格，且具有建设工程地基</w:t>
            </w:r>
            <w:r>
              <w:rPr>
                <w:rFonts w:hint="eastAsia" w:ascii="宋体" w:hAnsi="宋体" w:eastAsia="宋体" w:cs="宋体"/>
                <w:b w:val="0"/>
                <w:bCs/>
                <w:color w:val="auto"/>
                <w:spacing w:val="-5"/>
                <w:sz w:val="24"/>
                <w:szCs w:val="24"/>
              </w:rPr>
              <w:t>基础检测岗位证书</w:t>
            </w:r>
            <w:r>
              <w:rPr>
                <w:rFonts w:hint="eastAsia" w:ascii="宋体" w:hAnsi="宋体" w:eastAsia="宋体" w:cs="宋体"/>
                <w:b w:val="0"/>
                <w:bCs/>
                <w:color w:val="auto"/>
                <w:spacing w:val="-5"/>
                <w:sz w:val="24"/>
                <w:szCs w:val="24"/>
                <w:lang w:eastAsia="zh-CN"/>
              </w:rPr>
              <w:t>。</w:t>
            </w:r>
          </w:p>
        </w:tc>
      </w:tr>
      <w:tr w14:paraId="7788E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77" w:type="pct"/>
            <w:noWrap w:val="0"/>
            <w:vAlign w:val="center"/>
          </w:tcPr>
          <w:p w14:paraId="170EFFF5">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2</w:t>
            </w:r>
          </w:p>
        </w:tc>
        <w:tc>
          <w:tcPr>
            <w:tcW w:w="1096" w:type="pct"/>
            <w:noWrap w:val="0"/>
            <w:vAlign w:val="center"/>
          </w:tcPr>
          <w:p w14:paraId="60B860BC">
            <w:pPr>
              <w:pStyle w:val="542"/>
              <w:keepNext w:val="0"/>
              <w:keepLines w:val="0"/>
              <w:pageBreakBefore w:val="0"/>
              <w:kinsoku/>
              <w:wordWrap/>
              <w:overflowPunct/>
              <w:topLinePunct w:val="0"/>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b w:val="0"/>
                <w:bCs/>
                <w:color w:val="auto"/>
                <w:sz w:val="24"/>
                <w:szCs w:val="24"/>
              </w:rPr>
              <w:t>技术负责人</w:t>
            </w:r>
          </w:p>
        </w:tc>
        <w:tc>
          <w:tcPr>
            <w:tcW w:w="468" w:type="pct"/>
            <w:noWrap w:val="0"/>
            <w:vAlign w:val="center"/>
          </w:tcPr>
          <w:p w14:paraId="10CBBFBC">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1</w:t>
            </w:r>
          </w:p>
        </w:tc>
        <w:tc>
          <w:tcPr>
            <w:tcW w:w="3057" w:type="pct"/>
            <w:noWrap w:val="0"/>
            <w:vAlign w:val="center"/>
          </w:tcPr>
          <w:p w14:paraId="18FB976A">
            <w:pPr>
              <w:pStyle w:val="542"/>
              <w:keepNext w:val="0"/>
              <w:keepLines w:val="0"/>
              <w:pageBreakBefore w:val="0"/>
              <w:kinsoku/>
              <w:wordWrap/>
              <w:overflowPunct/>
              <w:topLinePunct w:val="0"/>
              <w:bidi w:val="0"/>
              <w:adjustRightInd/>
              <w:snapToGrid/>
              <w:spacing w:line="480" w:lineRule="exact"/>
              <w:ind w:right="16" w:rightChars="0" w:firstLine="26" w:firstLineChars="0"/>
              <w:jc w:val="left"/>
              <w:textAlignment w:val="auto"/>
              <w:rPr>
                <w:rFonts w:hint="eastAsia" w:ascii="宋体" w:hAnsi="宋体" w:eastAsia="宋体" w:cs="宋体"/>
                <w:color w:val="auto"/>
                <w:sz w:val="24"/>
                <w:szCs w:val="24"/>
              </w:rPr>
            </w:pPr>
            <w:r>
              <w:rPr>
                <w:rFonts w:hint="eastAsia" w:ascii="宋体" w:hAnsi="宋体" w:eastAsia="宋体" w:cs="宋体"/>
                <w:b w:val="0"/>
                <w:bCs/>
                <w:color w:val="auto"/>
                <w:sz w:val="24"/>
                <w:szCs w:val="24"/>
                <w:lang w:val="en-US" w:eastAsia="zh-CN"/>
              </w:rPr>
              <w:t>中级</w:t>
            </w:r>
            <w:r>
              <w:rPr>
                <w:rFonts w:hint="eastAsia" w:ascii="宋体" w:hAnsi="宋体" w:eastAsia="宋体" w:cs="宋体"/>
                <w:b w:val="0"/>
                <w:bCs/>
                <w:color w:val="auto"/>
                <w:sz w:val="24"/>
                <w:szCs w:val="24"/>
              </w:rPr>
              <w:t>工程师及以上技术职称，且具有建设工程地基</w:t>
            </w:r>
            <w:r>
              <w:rPr>
                <w:rFonts w:hint="eastAsia" w:ascii="宋体" w:hAnsi="宋体" w:eastAsia="宋体" w:cs="宋体"/>
                <w:b w:val="0"/>
                <w:bCs/>
                <w:color w:val="auto"/>
                <w:spacing w:val="-5"/>
                <w:sz w:val="24"/>
                <w:szCs w:val="24"/>
              </w:rPr>
              <w:t>基础检测岗位证书</w:t>
            </w:r>
            <w:r>
              <w:rPr>
                <w:rFonts w:hint="eastAsia" w:ascii="宋体" w:hAnsi="宋体" w:eastAsia="宋体" w:cs="宋体"/>
                <w:b w:val="0"/>
                <w:bCs/>
                <w:color w:val="auto"/>
                <w:spacing w:val="-5"/>
                <w:sz w:val="24"/>
                <w:szCs w:val="24"/>
                <w:lang w:eastAsia="zh-CN"/>
              </w:rPr>
              <w:t>。</w:t>
            </w:r>
          </w:p>
        </w:tc>
      </w:tr>
      <w:tr w14:paraId="49709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377" w:type="pct"/>
            <w:noWrap w:val="0"/>
            <w:vAlign w:val="center"/>
          </w:tcPr>
          <w:p w14:paraId="10D9CCB0">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3</w:t>
            </w:r>
          </w:p>
        </w:tc>
        <w:tc>
          <w:tcPr>
            <w:tcW w:w="1096" w:type="pct"/>
            <w:noWrap w:val="0"/>
            <w:vAlign w:val="center"/>
          </w:tcPr>
          <w:p w14:paraId="30D2338A">
            <w:pPr>
              <w:keepNext w:val="0"/>
              <w:keepLines w:val="0"/>
              <w:pageBreakBefore w:val="0"/>
              <w:kinsoku/>
              <w:wordWrap/>
              <w:overflowPunct/>
              <w:topLinePunct w:val="0"/>
              <w:bidi w:val="0"/>
              <w:adjustRightInd/>
              <w:snapToGrid/>
              <w:spacing w:line="480" w:lineRule="exact"/>
              <w:jc w:val="center"/>
              <w:textAlignment w:val="auto"/>
              <w:rPr>
                <w:rFonts w:hint="eastAsia" w:ascii="宋体" w:hAnsi="宋体" w:eastAsia="宋体" w:cs="宋体"/>
                <w:color w:val="auto"/>
                <w:sz w:val="24"/>
                <w:szCs w:val="24"/>
              </w:rPr>
            </w:pPr>
            <w:r>
              <w:rPr>
                <w:rFonts w:hint="eastAsia" w:ascii="宋体" w:hAnsi="宋体" w:cs="宋体"/>
                <w:b w:val="0"/>
                <w:bCs/>
                <w:color w:val="auto"/>
                <w:sz w:val="24"/>
                <w:szCs w:val="24"/>
                <w:lang w:val="en-US" w:eastAsia="zh-CN"/>
              </w:rPr>
              <w:t>其他</w:t>
            </w:r>
            <w:r>
              <w:rPr>
                <w:rFonts w:hint="eastAsia" w:ascii="宋体" w:hAnsi="宋体" w:eastAsia="宋体" w:cs="宋体"/>
                <w:b w:val="0"/>
                <w:bCs/>
                <w:color w:val="auto"/>
                <w:sz w:val="24"/>
                <w:szCs w:val="24"/>
              </w:rPr>
              <w:t>检测人员</w:t>
            </w:r>
          </w:p>
        </w:tc>
        <w:tc>
          <w:tcPr>
            <w:tcW w:w="468" w:type="pct"/>
            <w:noWrap w:val="0"/>
            <w:vAlign w:val="center"/>
          </w:tcPr>
          <w:p w14:paraId="55BDAE8E">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w:t>
            </w:r>
          </w:p>
        </w:tc>
        <w:tc>
          <w:tcPr>
            <w:tcW w:w="3057" w:type="pct"/>
            <w:noWrap w:val="0"/>
            <w:vAlign w:val="center"/>
          </w:tcPr>
          <w:p w14:paraId="56EADDA9">
            <w:pPr>
              <w:keepNext w:val="0"/>
              <w:keepLines w:val="0"/>
              <w:pageBreakBefore w:val="0"/>
              <w:kinsoku/>
              <w:wordWrap/>
              <w:overflowPunct/>
              <w:topLinePunct w:val="0"/>
              <w:bidi w:val="0"/>
              <w:adjustRightInd/>
              <w:snapToGrid/>
              <w:spacing w:line="480" w:lineRule="exact"/>
              <w:jc w:val="left"/>
              <w:textAlignment w:val="auto"/>
              <w:rPr>
                <w:rFonts w:hint="eastAsia" w:ascii="宋体" w:hAnsi="宋体" w:eastAsia="宋体" w:cs="宋体"/>
                <w:color w:val="auto"/>
                <w:sz w:val="24"/>
                <w:szCs w:val="24"/>
                <w:lang w:eastAsia="zh-CN"/>
              </w:rPr>
            </w:pPr>
            <w:r>
              <w:rPr>
                <w:rFonts w:hint="eastAsia" w:ascii="宋体" w:hAnsi="宋体" w:eastAsia="宋体" w:cs="宋体"/>
                <w:b w:val="0"/>
                <w:bCs/>
                <w:color w:val="auto"/>
                <w:kern w:val="0"/>
                <w:sz w:val="24"/>
                <w:szCs w:val="24"/>
              </w:rPr>
              <w:t>具有省级及以上建设主管部门颁发的建设工程检测人员岗位证书，专业为建设工程地基基础检测</w:t>
            </w:r>
            <w:r>
              <w:rPr>
                <w:rFonts w:hint="eastAsia" w:ascii="宋体" w:hAnsi="宋体" w:cs="宋体"/>
                <w:b w:val="0"/>
                <w:bCs/>
                <w:color w:val="auto"/>
                <w:kern w:val="0"/>
                <w:sz w:val="24"/>
                <w:szCs w:val="24"/>
                <w:lang w:eastAsia="zh-CN"/>
              </w:rPr>
              <w:t>。</w:t>
            </w:r>
          </w:p>
        </w:tc>
      </w:tr>
    </w:tbl>
    <w:p w14:paraId="0C5FAB3F">
      <w:pPr>
        <w:pStyle w:val="77"/>
        <w:rPr>
          <w:rFonts w:hint="default"/>
          <w:lang w:val="en-US" w:eastAsia="zh-CN"/>
        </w:rPr>
      </w:pPr>
    </w:p>
    <w:p w14:paraId="04CA9BF3">
      <w:pPr>
        <w:widowControl w:val="0"/>
        <w:adjustRightInd w:val="0"/>
        <w:snapToGrid w:val="0"/>
        <w:spacing w:before="62" w:beforeLines="20" w:after="62" w:afterLines="20" w:line="300" w:lineRule="auto"/>
        <w:ind w:firstLine="478" w:firstLineChars="170"/>
        <w:rPr>
          <w:rFonts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三、基桩检测报价说明及其他要求</w:t>
      </w:r>
    </w:p>
    <w:p w14:paraId="3914D821">
      <w:pPr>
        <w:widowControl w:val="0"/>
        <w:adjustRightInd w:val="0"/>
        <w:snapToGrid w:val="0"/>
        <w:spacing w:line="300" w:lineRule="auto"/>
        <w:ind w:firstLine="482" w:firstLineChars="200"/>
        <w:rPr>
          <w:rFonts w:cs="宋体"/>
          <w:sz w:val="24"/>
          <w:szCs w:val="24"/>
          <w:lang w:bidi="ar"/>
        </w:rPr>
      </w:pPr>
      <w:r>
        <w:rPr>
          <w:rFonts w:hint="eastAsia" w:cs="宋体"/>
          <w:b/>
          <w:bCs/>
          <w:sz w:val="24"/>
          <w:szCs w:val="24"/>
          <w:lang w:bidi="ar"/>
        </w:rPr>
        <w:t>1、报价说明</w:t>
      </w:r>
    </w:p>
    <w:p w14:paraId="69D0B746">
      <w:pPr>
        <w:widowControl w:val="0"/>
        <w:adjustRightInd w:val="0"/>
        <w:snapToGrid w:val="0"/>
        <w:spacing w:line="300" w:lineRule="auto"/>
        <w:ind w:firstLine="480" w:firstLineChars="200"/>
        <w:rPr>
          <w:rFonts w:cs="宋体"/>
          <w:color w:val="auto"/>
          <w:sz w:val="24"/>
          <w:szCs w:val="24"/>
          <w:lang w:bidi="ar"/>
        </w:rPr>
      </w:pPr>
      <w:r>
        <w:rPr>
          <w:rFonts w:hint="eastAsia" w:cs="宋体"/>
          <w:sz w:val="24"/>
          <w:szCs w:val="24"/>
          <w:lang w:bidi="ar"/>
        </w:rPr>
        <w:t>（1）本项目采用综</w:t>
      </w:r>
      <w:r>
        <w:rPr>
          <w:rFonts w:hint="eastAsia" w:cs="宋体"/>
          <w:color w:val="auto"/>
          <w:sz w:val="24"/>
          <w:szCs w:val="24"/>
          <w:lang w:bidi="ar"/>
        </w:rPr>
        <w:t>合单价方式。综合单价包干，检测数量按实结算，桩基检测数据均以有效检测报告中数据为准。</w:t>
      </w:r>
      <w:r>
        <w:rPr>
          <w:rFonts w:hint="eastAsia" w:cs="宋体"/>
          <w:color w:val="auto"/>
          <w:sz w:val="24"/>
          <w:szCs w:val="24"/>
          <w:lang w:val="en-US" w:eastAsia="zh-CN" w:bidi="ar"/>
        </w:rPr>
        <w:t>结算时该综合单价不变，各综合单价不因桩型、桩长、桩径、桩位、桩顶标高、检测数量变化、位置、市场价格波动、政策变化及所有不可预见等因素改变而增减等改变而增减。</w:t>
      </w:r>
    </w:p>
    <w:p w14:paraId="4D0A0640">
      <w:pPr>
        <w:widowControl w:val="0"/>
        <w:adjustRightInd w:val="0"/>
        <w:snapToGrid w:val="0"/>
        <w:spacing w:line="300" w:lineRule="auto"/>
        <w:ind w:firstLine="480" w:firstLineChars="200"/>
        <w:rPr>
          <w:rFonts w:cs="宋体"/>
          <w:color w:val="auto"/>
          <w:sz w:val="24"/>
          <w:szCs w:val="24"/>
          <w:lang w:bidi="ar"/>
        </w:rPr>
      </w:pPr>
      <w:r>
        <w:rPr>
          <w:rFonts w:hint="eastAsia" w:cs="宋体"/>
          <w:color w:val="auto"/>
          <w:sz w:val="24"/>
          <w:szCs w:val="24"/>
          <w:lang w:bidi="ar"/>
        </w:rPr>
        <w:t>（2）堆载法检测</w:t>
      </w:r>
    </w:p>
    <w:p w14:paraId="22D6CBB3">
      <w:pPr>
        <w:widowControl w:val="0"/>
        <w:adjustRightInd w:val="0"/>
        <w:snapToGrid w:val="0"/>
        <w:spacing w:line="300" w:lineRule="auto"/>
        <w:ind w:firstLine="480" w:firstLineChars="200"/>
        <w:rPr>
          <w:rFonts w:cs="宋体"/>
          <w:sz w:val="24"/>
          <w:szCs w:val="24"/>
          <w:lang w:bidi="ar"/>
        </w:rPr>
      </w:pPr>
      <w:r>
        <w:rPr>
          <w:rFonts w:hint="eastAsia" w:cs="宋体"/>
          <w:color w:val="auto"/>
          <w:sz w:val="24"/>
          <w:szCs w:val="24"/>
          <w:lang w:bidi="ar"/>
        </w:rPr>
        <w:t>对部分桩基进行竖向抗压静载试验（堆载法），堆载配重按预制砼块考虑，供应商堆载所用砼块配重、加载系统等配套费等所</w:t>
      </w:r>
      <w:r>
        <w:rPr>
          <w:rFonts w:hint="eastAsia" w:cs="宋体"/>
          <w:sz w:val="24"/>
          <w:szCs w:val="24"/>
          <w:lang w:bidi="ar"/>
        </w:rPr>
        <w:t>有费用计入所报检测综合单价内。</w:t>
      </w:r>
    </w:p>
    <w:p w14:paraId="00309A62">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（3）竖向抗拔静载（采用天然地基提供支座反力）检测</w:t>
      </w:r>
    </w:p>
    <w:p w14:paraId="3AB927A5">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对部分桩基进行竖向抗拔静载试验（采用天然地基提供支座反力），抗拔桩检测时采用天然地基提供反力的措施、检测所用工具、设备、材料、人工等所有费用计入所报检测综合单价内。</w:t>
      </w:r>
    </w:p>
    <w:p w14:paraId="598868FC">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4）检测桩型及桩位位置等由采购人、监理单位现场确定，按各项检测综合单价一次性包干，结算时该综合单价不变，各综合单价不因桩型、桩长、桩径、桩位、桩顶标高、检测数量变化，位置、市场价格变动，政策变化及所有不可预见等因素而改变。</w:t>
      </w:r>
    </w:p>
    <w:p w14:paraId="682ACE5B">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（5）报价应包括现场工作在内的一切检测相关的费用，含堆载前的临时支撑、现场测试、检测用工具、道路运输场地、整理材料，并提供符合现行象山县建筑工程安全质量监督总站要求的检测报告等。</w:t>
      </w:r>
    </w:p>
    <w:p w14:paraId="4E485C7C">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（6）供应商在报价时应充分考虑多根桩同时检测，一旦采购人要求同时检测，应不得拒绝或要求增加任何费用。</w:t>
      </w:r>
    </w:p>
    <w:p w14:paraId="24CA4B46">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（7）供应商报价时应充分考虑多次进出场检测所造成的检测费用（如人工消耗、机械搬运、砼块配重等材料损耗等等）的增加，因多次进出场检测所增加的费用采购人不予补偿。</w:t>
      </w:r>
    </w:p>
    <w:p w14:paraId="36972AB4">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（8）各项检测综合单价均含人工费、材料费、机械费、搬运费、摄像监控费、基础处理费、管理费、利润、规费及税金等检测所需的一切费用，</w:t>
      </w:r>
      <w:r>
        <w:rPr>
          <w:rFonts w:hint="eastAsia" w:cs="宋体"/>
          <w:sz w:val="24"/>
          <w:szCs w:val="24"/>
          <w:lang w:val="en-US" w:eastAsia="zh-CN" w:bidi="ar"/>
        </w:rPr>
        <w:t>中标</w:t>
      </w:r>
      <w:r>
        <w:rPr>
          <w:rFonts w:hint="eastAsia" w:cs="宋体"/>
          <w:sz w:val="24"/>
          <w:szCs w:val="24"/>
          <w:lang w:bidi="ar"/>
        </w:rPr>
        <w:t>人一经确定，其报价将作为合同签订和工程结算依据，所报各项检测综合单价一次性包干。</w:t>
      </w:r>
    </w:p>
    <w:p w14:paraId="7DA2F229">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（9）桩基检测进场的材料、设备等在每次检测完毕后，由</w:t>
      </w:r>
      <w:r>
        <w:rPr>
          <w:rFonts w:hint="eastAsia" w:cs="宋体"/>
          <w:sz w:val="24"/>
          <w:szCs w:val="24"/>
          <w:lang w:val="en-US" w:eastAsia="zh-CN" w:bidi="ar"/>
        </w:rPr>
        <w:t>中标</w:t>
      </w:r>
      <w:r>
        <w:rPr>
          <w:rFonts w:hint="eastAsia" w:cs="宋体"/>
          <w:sz w:val="24"/>
          <w:szCs w:val="24"/>
          <w:lang w:bidi="ar"/>
        </w:rPr>
        <w:t>人自行处置、保管，不得影响总承包单位现场施工；待全部桩基检测完毕后，其检测用材料、设备等须在2工作日内全部运离现场。</w:t>
      </w:r>
    </w:p>
    <w:p w14:paraId="12246F8D">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（10）</w:t>
      </w:r>
      <w:r>
        <w:rPr>
          <w:rFonts w:hint="eastAsia" w:cs="宋体"/>
          <w:sz w:val="24"/>
          <w:szCs w:val="24"/>
          <w:lang w:val="en-US" w:eastAsia="zh-CN" w:bidi="ar"/>
        </w:rPr>
        <w:t>中标</w:t>
      </w:r>
      <w:r>
        <w:rPr>
          <w:rFonts w:hint="eastAsia" w:cs="宋体"/>
          <w:sz w:val="24"/>
          <w:szCs w:val="24"/>
          <w:lang w:bidi="ar"/>
        </w:rPr>
        <w:t>人应遵守工程建设安全生产管理规定，严格按安全标准组织检测。因</w:t>
      </w:r>
      <w:r>
        <w:rPr>
          <w:rFonts w:hint="eastAsia" w:cs="宋体"/>
          <w:sz w:val="24"/>
          <w:szCs w:val="24"/>
          <w:lang w:val="en-US" w:eastAsia="zh-CN" w:bidi="ar"/>
        </w:rPr>
        <w:t>中标</w:t>
      </w:r>
      <w:r>
        <w:rPr>
          <w:rFonts w:hint="eastAsia" w:cs="宋体"/>
          <w:sz w:val="24"/>
          <w:szCs w:val="24"/>
          <w:lang w:bidi="ar"/>
        </w:rPr>
        <w:t>人的原因造成安全事故的一切责任和因此发生的费用由</w:t>
      </w:r>
      <w:r>
        <w:rPr>
          <w:rFonts w:hint="eastAsia" w:cs="宋体"/>
          <w:sz w:val="24"/>
          <w:szCs w:val="24"/>
          <w:lang w:val="en-US" w:eastAsia="zh-CN" w:bidi="ar"/>
        </w:rPr>
        <w:t>中标</w:t>
      </w:r>
      <w:r>
        <w:rPr>
          <w:rFonts w:hint="eastAsia" w:cs="宋体"/>
          <w:sz w:val="24"/>
          <w:szCs w:val="24"/>
          <w:lang w:bidi="ar"/>
        </w:rPr>
        <w:t>人承担，与建设单位无涉。</w:t>
      </w:r>
    </w:p>
    <w:p w14:paraId="7BF4A363">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（11）检测做完之后，开挖场地要求平整到检测前的水平。</w:t>
      </w:r>
    </w:p>
    <w:p w14:paraId="6D2CB332">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（12）检测过程中的场内交通道路组织由</w:t>
      </w:r>
      <w:r>
        <w:rPr>
          <w:rFonts w:hint="eastAsia" w:cs="宋体"/>
          <w:sz w:val="24"/>
          <w:szCs w:val="24"/>
          <w:lang w:val="en-US" w:eastAsia="zh-CN" w:bidi="ar"/>
        </w:rPr>
        <w:t>中标</w:t>
      </w:r>
      <w:r>
        <w:rPr>
          <w:rFonts w:hint="eastAsia" w:cs="宋体"/>
          <w:sz w:val="24"/>
          <w:szCs w:val="24"/>
          <w:lang w:bidi="ar"/>
        </w:rPr>
        <w:t>人根据现有情况，自己解决。</w:t>
      </w:r>
    </w:p>
    <w:p w14:paraId="460D88F3">
      <w:pPr>
        <w:widowControl w:val="0"/>
        <w:adjustRightInd w:val="0"/>
        <w:snapToGrid w:val="0"/>
        <w:spacing w:line="300" w:lineRule="auto"/>
        <w:ind w:firstLine="482" w:firstLineChars="200"/>
        <w:rPr>
          <w:rFonts w:cs="宋体"/>
          <w:sz w:val="24"/>
          <w:szCs w:val="24"/>
          <w:lang w:bidi="ar"/>
        </w:rPr>
      </w:pPr>
      <w:r>
        <w:rPr>
          <w:rFonts w:hint="eastAsia" w:cs="宋体"/>
          <w:b/>
          <w:bCs/>
          <w:sz w:val="24"/>
          <w:szCs w:val="24"/>
          <w:lang w:bidi="ar"/>
        </w:rPr>
        <w:t>2、验收标准和方式（按服务内容选择）</w:t>
      </w:r>
    </w:p>
    <w:p w14:paraId="28A35675">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（1）《建筑桩基技术规范》（JGJ94-2008）</w:t>
      </w:r>
    </w:p>
    <w:p w14:paraId="769EBB8A">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（2）《建筑桩基检测技术规范》（JGJ106-2014）</w:t>
      </w:r>
    </w:p>
    <w:p w14:paraId="48714E5C">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（3）《城市工程地球物理探测规范》CJJ7-2007</w:t>
      </w:r>
    </w:p>
    <w:p w14:paraId="75E0C56E">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（4）《建筑地基检测技术规范》JGJ 340-2105</w:t>
      </w:r>
    </w:p>
    <w:p w14:paraId="78A430B0">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（5）《钢结构工程施工质量验收规范》GB50205-2012</w:t>
      </w:r>
    </w:p>
    <w:p w14:paraId="38032F5B">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（6）《基桩钢筋笼长度磁测井法探测技术规程》</w:t>
      </w:r>
    </w:p>
    <w:p w14:paraId="209875DE">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（7）《建筑基坑工程技术规程》（BD33／T1008―2000）</w:t>
      </w:r>
    </w:p>
    <w:p w14:paraId="33CB3074">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（8）现行的有关国家、地方、行业技术规范、规程和规定。</w:t>
      </w:r>
    </w:p>
    <w:p w14:paraId="47191613">
      <w:pPr>
        <w:widowControl w:val="0"/>
        <w:adjustRightInd w:val="0"/>
        <w:snapToGrid w:val="0"/>
        <w:spacing w:line="300" w:lineRule="auto"/>
        <w:ind w:firstLine="480" w:firstLineChars="200"/>
        <w:rPr>
          <w:rFonts w:hint="eastAsia" w:eastAsia="宋体" w:cs="宋体"/>
          <w:color w:val="FF0000"/>
          <w:sz w:val="24"/>
          <w:szCs w:val="24"/>
          <w:lang w:eastAsia="zh-CN" w:bidi="ar"/>
        </w:rPr>
      </w:pPr>
      <w:r>
        <w:rPr>
          <w:rFonts w:hint="eastAsia" w:cs="宋体"/>
          <w:sz w:val="24"/>
          <w:szCs w:val="24"/>
          <w:lang w:bidi="ar"/>
        </w:rPr>
        <w:t>注：本技术要求所列的规范、标准不意味着全部的或最新的，供应商必须执行国家、地方、有关机构所有相关的技术规范与标准，且确保所采用的技术规范、标准必须是国家或有关机构发布的最新版本，无论此版本在此有无提及</w:t>
      </w:r>
      <w:r>
        <w:rPr>
          <w:rFonts w:hint="eastAsia" w:cs="宋体"/>
          <w:sz w:val="24"/>
          <w:szCs w:val="24"/>
          <w:lang w:eastAsia="zh-CN" w:bidi="ar"/>
        </w:rPr>
        <w:t>。</w:t>
      </w:r>
    </w:p>
    <w:p w14:paraId="700DD824">
      <w:pPr>
        <w:widowControl w:val="0"/>
        <w:adjustRightInd w:val="0"/>
        <w:snapToGrid w:val="0"/>
        <w:spacing w:before="62" w:beforeLines="20" w:after="62" w:afterLines="20" w:line="300" w:lineRule="auto"/>
        <w:ind w:firstLine="478" w:firstLineChars="170"/>
        <w:rPr>
          <w:rFonts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四、商务条款</w:t>
      </w:r>
    </w:p>
    <w:p w14:paraId="6C23DFCE">
      <w:pPr>
        <w:widowControl w:val="0"/>
        <w:adjustRightInd w:val="0"/>
        <w:snapToGrid w:val="0"/>
        <w:spacing w:line="300" w:lineRule="auto"/>
        <w:ind w:firstLine="480" w:firstLineChars="200"/>
        <w:rPr>
          <w:rFonts w:cs="宋体"/>
          <w:color w:val="auto"/>
          <w:sz w:val="24"/>
          <w:shd w:val="clear" w:color="auto" w:fill="auto"/>
        </w:rPr>
      </w:pPr>
      <w:bookmarkStart w:id="26" w:name="_Toc532818348"/>
      <w:bookmarkStart w:id="27" w:name="_Toc137490316"/>
      <w:bookmarkStart w:id="28" w:name="_Toc1339"/>
      <w:bookmarkStart w:id="29" w:name="_Toc11927"/>
      <w:r>
        <w:rPr>
          <w:rFonts w:hint="eastAsia" w:cs="宋体"/>
          <w:color w:val="auto"/>
          <w:sz w:val="24"/>
          <w:shd w:val="clear" w:color="auto" w:fill="auto"/>
        </w:rPr>
        <w:t>▲4.1付款方式</w:t>
      </w:r>
      <w:bookmarkEnd w:id="26"/>
      <w:bookmarkEnd w:id="27"/>
      <w:bookmarkEnd w:id="28"/>
      <w:bookmarkEnd w:id="29"/>
    </w:p>
    <w:p w14:paraId="3D11EB59">
      <w:pPr>
        <w:widowControl w:val="0"/>
        <w:adjustRightInd w:val="0"/>
        <w:snapToGrid w:val="0"/>
        <w:spacing w:line="300" w:lineRule="auto"/>
        <w:ind w:firstLine="480" w:firstLineChars="200"/>
        <w:rPr>
          <w:rFonts w:cs="宋体"/>
          <w:color w:val="auto"/>
          <w:sz w:val="24"/>
          <w:shd w:val="clear" w:color="auto" w:fill="auto"/>
        </w:rPr>
      </w:pPr>
      <w:r>
        <w:rPr>
          <w:rFonts w:cs="宋体"/>
          <w:color w:val="auto"/>
          <w:sz w:val="24"/>
          <w:shd w:val="clear" w:color="auto" w:fill="auto"/>
        </w:rPr>
        <w:t>（1）预付款：在合同生效后7个工作日内支付合同总价的</w:t>
      </w:r>
      <w:r>
        <w:rPr>
          <w:rFonts w:hint="eastAsia" w:cs="宋体"/>
          <w:color w:val="auto"/>
          <w:sz w:val="24"/>
          <w:shd w:val="clear" w:color="auto" w:fill="auto"/>
        </w:rPr>
        <w:t>4</w:t>
      </w:r>
      <w:r>
        <w:rPr>
          <w:rFonts w:cs="宋体"/>
          <w:color w:val="auto"/>
          <w:sz w:val="24"/>
          <w:shd w:val="clear" w:color="auto" w:fill="auto"/>
        </w:rPr>
        <w:t>0%作为预付款，中标单位需提供等额的预付款保函。</w:t>
      </w:r>
    </w:p>
    <w:p w14:paraId="4544A095">
      <w:pPr>
        <w:widowControl w:val="0"/>
        <w:adjustRightInd w:val="0"/>
        <w:snapToGrid w:val="0"/>
        <w:spacing w:line="300" w:lineRule="auto"/>
        <w:ind w:firstLine="480" w:firstLineChars="200"/>
        <w:rPr>
          <w:rFonts w:cs="宋体"/>
          <w:color w:val="auto"/>
          <w:sz w:val="24"/>
          <w:shd w:val="clear" w:color="auto" w:fill="auto"/>
        </w:rPr>
      </w:pPr>
      <w:r>
        <w:rPr>
          <w:rFonts w:cs="宋体"/>
          <w:color w:val="auto"/>
          <w:sz w:val="24"/>
          <w:shd w:val="clear" w:color="auto" w:fill="auto"/>
        </w:rPr>
        <w:t>（</w:t>
      </w:r>
      <w:r>
        <w:rPr>
          <w:rFonts w:hint="eastAsia" w:cs="宋体"/>
          <w:color w:val="auto"/>
          <w:sz w:val="24"/>
          <w:shd w:val="clear" w:color="auto" w:fill="auto"/>
        </w:rPr>
        <w:t>2</w:t>
      </w:r>
      <w:r>
        <w:rPr>
          <w:rFonts w:cs="宋体"/>
          <w:color w:val="auto"/>
          <w:sz w:val="24"/>
          <w:shd w:val="clear" w:color="auto" w:fill="auto"/>
        </w:rPr>
        <w:t>）</w:t>
      </w:r>
      <w:r>
        <w:rPr>
          <w:rFonts w:hint="eastAsia" w:cs="宋体"/>
          <w:color w:val="auto"/>
          <w:sz w:val="24"/>
          <w:shd w:val="clear" w:color="auto" w:fill="auto"/>
        </w:rPr>
        <w:t>服务全部完成，提交相关检测报告并经采购人确认合格后，支付至合同结算价的100%，并在5个工作日内无息退回预付款保函。</w:t>
      </w:r>
    </w:p>
    <w:p w14:paraId="389BFDFF">
      <w:pPr>
        <w:widowControl w:val="0"/>
        <w:adjustRightInd w:val="0"/>
        <w:snapToGrid w:val="0"/>
        <w:spacing w:line="300" w:lineRule="auto"/>
        <w:ind w:firstLine="480" w:firstLineChars="200"/>
        <w:rPr>
          <w:rFonts w:cs="宋体"/>
          <w:color w:val="auto"/>
          <w:sz w:val="24"/>
        </w:rPr>
      </w:pPr>
      <w:bookmarkStart w:id="30" w:name="_Toc137490317"/>
      <w:bookmarkStart w:id="31" w:name="_Toc8896"/>
      <w:r>
        <w:rPr>
          <w:rFonts w:hint="eastAsia" w:cs="宋体"/>
          <w:color w:val="auto"/>
          <w:sz w:val="24"/>
        </w:rPr>
        <w:t>▲4.2服务期限</w:t>
      </w:r>
      <w:bookmarkEnd w:id="30"/>
      <w:bookmarkEnd w:id="31"/>
    </w:p>
    <w:p w14:paraId="5E3D99F7">
      <w:pPr>
        <w:widowControl w:val="0"/>
        <w:adjustRightInd w:val="0"/>
        <w:snapToGrid w:val="0"/>
        <w:spacing w:line="300" w:lineRule="auto"/>
        <w:ind w:firstLine="480" w:firstLineChars="200"/>
        <w:rPr>
          <w:rFonts w:cs="宋体"/>
          <w:color w:val="auto"/>
          <w:sz w:val="24"/>
        </w:rPr>
      </w:pPr>
      <w:bookmarkStart w:id="32" w:name="_Toc137490318"/>
      <w:bookmarkStart w:id="33" w:name="_Toc23797"/>
      <w:r>
        <w:rPr>
          <w:rFonts w:hint="eastAsia" w:cs="宋体"/>
          <w:color w:val="auto"/>
          <w:sz w:val="24"/>
        </w:rPr>
        <w:t>根据施工情况开展现场检测工作，具体开始时间以</w:t>
      </w:r>
      <w:r>
        <w:rPr>
          <w:rFonts w:hint="eastAsia" w:cs="宋体"/>
          <w:color w:val="auto"/>
          <w:sz w:val="24"/>
          <w:lang w:eastAsia="zh-CN"/>
        </w:rPr>
        <w:t>采购人</w:t>
      </w:r>
      <w:r>
        <w:rPr>
          <w:rFonts w:hint="eastAsia" w:cs="宋体"/>
          <w:color w:val="auto"/>
          <w:sz w:val="24"/>
        </w:rPr>
        <w:t>通知为准，每次检测任务须满足施工进度要求</w:t>
      </w:r>
      <w:r>
        <w:rPr>
          <w:rFonts w:cs="宋体"/>
          <w:color w:val="auto"/>
          <w:sz w:val="24"/>
        </w:rPr>
        <w:t>。</w:t>
      </w:r>
      <w:bookmarkEnd w:id="32"/>
    </w:p>
    <w:p w14:paraId="695DC080">
      <w:pPr>
        <w:widowControl w:val="0"/>
        <w:adjustRightInd w:val="0"/>
        <w:snapToGrid w:val="0"/>
        <w:spacing w:line="300" w:lineRule="auto"/>
        <w:ind w:firstLine="480" w:firstLineChars="200"/>
        <w:rPr>
          <w:rFonts w:cs="宋体"/>
          <w:color w:val="auto"/>
          <w:sz w:val="24"/>
        </w:rPr>
      </w:pPr>
      <w:bookmarkStart w:id="34" w:name="_Toc137490319"/>
      <w:r>
        <w:rPr>
          <w:rFonts w:hint="eastAsia" w:cs="宋体"/>
          <w:color w:val="auto"/>
          <w:sz w:val="24"/>
        </w:rPr>
        <w:t>4.3投标报价</w:t>
      </w:r>
      <w:bookmarkEnd w:id="33"/>
      <w:bookmarkEnd w:id="34"/>
    </w:p>
    <w:p w14:paraId="0F06BBE4">
      <w:pPr>
        <w:widowControl w:val="0"/>
        <w:adjustRightInd w:val="0"/>
        <w:snapToGrid w:val="0"/>
        <w:spacing w:line="300" w:lineRule="auto"/>
        <w:ind w:firstLine="480" w:firstLineChars="200"/>
        <w:rPr>
          <w:rFonts w:cs="宋体"/>
          <w:sz w:val="24"/>
        </w:rPr>
      </w:pPr>
      <w:r>
        <w:rPr>
          <w:rFonts w:hint="eastAsia" w:cs="宋体"/>
          <w:sz w:val="24"/>
        </w:rPr>
        <w:t>投标报价包括但不仅限于不仅限于人工费、材料费、机械费、运输费、管理费、利润、规费及税金等完成本项目的所有全部费用。</w:t>
      </w:r>
    </w:p>
    <w:p w14:paraId="4DDF5A6C">
      <w:pPr>
        <w:widowControl w:val="0"/>
        <w:adjustRightInd w:val="0"/>
        <w:snapToGrid w:val="0"/>
        <w:spacing w:line="300" w:lineRule="auto"/>
        <w:ind w:firstLine="480" w:firstLineChars="200"/>
        <w:rPr>
          <w:rFonts w:cs="宋体"/>
          <w:sz w:val="24"/>
        </w:rPr>
      </w:pPr>
      <w:r>
        <w:rPr>
          <w:rFonts w:hint="eastAsia" w:cs="宋体"/>
          <w:sz w:val="24"/>
        </w:rPr>
        <w:t>▲4</w:t>
      </w:r>
      <w:r>
        <w:rPr>
          <w:rFonts w:cs="宋体"/>
          <w:sz w:val="24"/>
        </w:rPr>
        <w:t>.</w:t>
      </w:r>
      <w:r>
        <w:rPr>
          <w:rFonts w:hint="eastAsia" w:cs="宋体"/>
          <w:sz w:val="24"/>
        </w:rPr>
        <w:t>4履约保证金</w:t>
      </w:r>
    </w:p>
    <w:p w14:paraId="7B7C9984">
      <w:pPr>
        <w:adjustRightInd w:val="0"/>
        <w:snapToGrid w:val="0"/>
        <w:spacing w:line="300" w:lineRule="auto"/>
        <w:ind w:firstLine="480" w:firstLineChars="200"/>
        <w:jc w:val="left"/>
        <w:rPr>
          <w:color w:val="auto"/>
          <w:kern w:val="0"/>
          <w:sz w:val="24"/>
          <w:szCs w:val="24"/>
          <w:u w:val="single"/>
          <w:shd w:val="clear" w:color="auto" w:fill="auto"/>
        </w:rPr>
      </w:pPr>
      <w:r>
        <w:rPr>
          <w:rFonts w:ascii="宋体" w:hAnsi="宋体"/>
          <w:color w:val="auto"/>
          <w:kern w:val="0"/>
          <w:sz w:val="24"/>
          <w:szCs w:val="24"/>
          <w:shd w:val="clear" w:color="auto" w:fill="auto"/>
        </w:rPr>
        <w:t>履约保证金的形式：</w:t>
      </w:r>
      <w:r>
        <w:rPr>
          <w:color w:val="auto"/>
          <w:kern w:val="0"/>
          <w:sz w:val="24"/>
          <w:szCs w:val="24"/>
          <w:u w:val="single"/>
          <w:shd w:val="clear" w:color="auto" w:fill="auto"/>
        </w:rPr>
        <w:t xml:space="preserve"> </w:t>
      </w:r>
      <w:r>
        <w:rPr>
          <w:rFonts w:ascii="宋体" w:hAnsi="宋体"/>
          <w:color w:val="auto"/>
          <w:kern w:val="0"/>
          <w:sz w:val="24"/>
          <w:szCs w:val="24"/>
          <w:u w:val="single"/>
          <w:shd w:val="clear" w:color="auto" w:fill="auto"/>
        </w:rPr>
        <w:t>现金或工程保函（银行保函、保函机构保证保险保单或融资担保公司保函）</w:t>
      </w:r>
      <w:r>
        <w:rPr>
          <w:color w:val="auto"/>
          <w:kern w:val="0"/>
          <w:sz w:val="24"/>
          <w:szCs w:val="24"/>
          <w:u w:val="single"/>
          <w:shd w:val="clear" w:color="auto" w:fill="auto"/>
        </w:rPr>
        <w:t xml:space="preserve"> </w:t>
      </w:r>
      <w:r>
        <w:rPr>
          <w:rFonts w:hint="eastAsia"/>
          <w:color w:val="auto"/>
          <w:kern w:val="0"/>
          <w:sz w:val="24"/>
          <w:szCs w:val="24"/>
          <w:shd w:val="clear" w:color="auto" w:fill="auto"/>
        </w:rPr>
        <w:t>。</w:t>
      </w:r>
    </w:p>
    <w:p w14:paraId="33D365B6">
      <w:pPr>
        <w:adjustRightInd w:val="0"/>
        <w:snapToGrid w:val="0"/>
        <w:spacing w:line="300" w:lineRule="auto"/>
        <w:ind w:firstLine="480" w:firstLineChars="200"/>
        <w:jc w:val="left"/>
        <w:rPr>
          <w:color w:val="auto"/>
          <w:kern w:val="0"/>
          <w:sz w:val="24"/>
          <w:szCs w:val="24"/>
          <w:u w:val="single"/>
          <w:shd w:val="clear" w:color="auto" w:fill="auto"/>
        </w:rPr>
      </w:pPr>
      <w:r>
        <w:rPr>
          <w:rFonts w:ascii="宋体" w:hAnsi="宋体"/>
          <w:color w:val="auto"/>
          <w:kern w:val="0"/>
          <w:sz w:val="24"/>
          <w:szCs w:val="24"/>
          <w:shd w:val="clear" w:color="auto" w:fill="auto"/>
        </w:rPr>
        <w:t>履约保证金的金额：</w:t>
      </w:r>
      <w:r>
        <w:rPr>
          <w:color w:val="auto"/>
          <w:kern w:val="0"/>
          <w:sz w:val="24"/>
          <w:szCs w:val="24"/>
          <w:u w:val="single"/>
          <w:shd w:val="clear" w:color="auto" w:fill="auto"/>
        </w:rPr>
        <w:t xml:space="preserve">  1%  </w:t>
      </w:r>
      <w:r>
        <w:rPr>
          <w:rFonts w:hint="eastAsia"/>
          <w:color w:val="auto"/>
          <w:kern w:val="0"/>
          <w:sz w:val="24"/>
          <w:szCs w:val="24"/>
          <w:shd w:val="clear" w:color="auto" w:fill="auto"/>
        </w:rPr>
        <w:t>。</w:t>
      </w:r>
    </w:p>
    <w:p w14:paraId="789D5820">
      <w:pPr>
        <w:widowControl w:val="0"/>
        <w:adjustRightInd w:val="0"/>
        <w:snapToGrid w:val="0"/>
        <w:spacing w:line="300" w:lineRule="auto"/>
        <w:ind w:firstLine="480" w:firstLineChars="200"/>
        <w:rPr>
          <w:rFonts w:cs="宋体"/>
          <w:color w:val="auto"/>
          <w:sz w:val="24"/>
          <w:szCs w:val="24"/>
          <w:shd w:val="clear" w:color="auto" w:fill="auto"/>
          <w:lang w:bidi="ar"/>
        </w:rPr>
      </w:pPr>
      <w:r>
        <w:rPr>
          <w:rFonts w:ascii="宋体" w:hAnsi="宋体"/>
          <w:color w:val="auto"/>
          <w:kern w:val="0"/>
          <w:sz w:val="24"/>
          <w:szCs w:val="24"/>
          <w:shd w:val="clear" w:color="auto" w:fill="auto"/>
        </w:rPr>
        <w:t>履约保证金的提交时间：</w:t>
      </w:r>
      <w:r>
        <w:rPr>
          <w:color w:val="auto"/>
          <w:kern w:val="0"/>
          <w:sz w:val="24"/>
          <w:szCs w:val="24"/>
          <w:u w:val="single"/>
          <w:shd w:val="clear" w:color="auto" w:fill="auto"/>
        </w:rPr>
        <w:t xml:space="preserve"> </w:t>
      </w:r>
      <w:r>
        <w:rPr>
          <w:rFonts w:ascii="宋体" w:hAnsi="宋体"/>
          <w:color w:val="auto"/>
          <w:kern w:val="0"/>
          <w:sz w:val="24"/>
          <w:szCs w:val="24"/>
          <w:u w:val="single"/>
          <w:shd w:val="clear" w:color="auto" w:fill="auto"/>
        </w:rPr>
        <w:t>合同签订生效后一周内</w:t>
      </w:r>
      <w:r>
        <w:rPr>
          <w:color w:val="auto"/>
          <w:kern w:val="0"/>
          <w:sz w:val="24"/>
          <w:szCs w:val="24"/>
          <w:u w:val="single"/>
          <w:shd w:val="clear" w:color="auto" w:fill="auto"/>
        </w:rPr>
        <w:t xml:space="preserve"> </w:t>
      </w:r>
      <w:r>
        <w:rPr>
          <w:rFonts w:hint="eastAsia"/>
          <w:color w:val="auto"/>
          <w:kern w:val="0"/>
          <w:sz w:val="24"/>
          <w:szCs w:val="24"/>
          <w:shd w:val="clear" w:color="auto" w:fill="auto"/>
        </w:rPr>
        <w:t>。</w:t>
      </w:r>
    </w:p>
    <w:p w14:paraId="4637DAEE">
      <w:pPr>
        <w:widowControl w:val="0"/>
        <w:adjustRightInd w:val="0"/>
        <w:snapToGrid w:val="0"/>
        <w:spacing w:line="300" w:lineRule="auto"/>
        <w:ind w:firstLine="480" w:firstLineChars="200"/>
        <w:rPr>
          <w:rFonts w:cs="宋体"/>
          <w:sz w:val="24"/>
          <w:szCs w:val="24"/>
          <w:lang w:bidi="ar"/>
        </w:rPr>
      </w:pPr>
      <w:r>
        <w:rPr>
          <w:rFonts w:hint="eastAsia" w:cs="宋体"/>
          <w:sz w:val="24"/>
          <w:szCs w:val="24"/>
          <w:lang w:bidi="ar"/>
        </w:rPr>
        <w:t>注：上述要求以及标注中：带“▲”条款为实质性条款，投标人必须按照招标文件的要求做出实质性响应。</w:t>
      </w:r>
      <w:r>
        <w:rPr>
          <w:rFonts w:hint="eastAsia" w:cs="宋体"/>
          <w:sz w:val="24"/>
          <w:szCs w:val="24"/>
          <w:lang w:bidi="ar"/>
        </w:rPr>
        <w:br w:type="page"/>
      </w:r>
    </w:p>
    <w:p w14:paraId="6D968274">
      <w:pPr>
        <w:pStyle w:val="2"/>
        <w:keepNext w:val="0"/>
        <w:keepLines w:val="0"/>
        <w:adjustRightInd w:val="0"/>
        <w:snapToGrid w:val="0"/>
        <w:ind w:firstLine="721"/>
      </w:pPr>
      <w:bookmarkStart w:id="35" w:name="_Toc176282134"/>
      <w:bookmarkStart w:id="36" w:name="_Toc171279396"/>
      <w:bookmarkStart w:id="37" w:name="_Toc357429003"/>
      <w:bookmarkStart w:id="38" w:name="_Toc256669743"/>
      <w:bookmarkStart w:id="39" w:name="_Toc23245"/>
      <w:r>
        <w:t>第四</w:t>
      </w:r>
      <w:r>
        <w:rPr>
          <w:rFonts w:hint="eastAsia"/>
        </w:rPr>
        <w:t>部分</w:t>
      </w:r>
      <w:r>
        <w:t xml:space="preserve"> </w:t>
      </w:r>
      <w:bookmarkEnd w:id="35"/>
      <w:bookmarkEnd w:id="36"/>
      <w:bookmarkEnd w:id="37"/>
      <w:bookmarkEnd w:id="38"/>
      <w:r>
        <w:rPr>
          <w:rFonts w:hint="eastAsia"/>
        </w:rPr>
        <w:t>评标办法</w:t>
      </w:r>
      <w:bookmarkEnd w:id="39"/>
    </w:p>
    <w:p w14:paraId="50E99675">
      <w:pPr>
        <w:widowControl w:val="0"/>
        <w:adjustRightInd w:val="0"/>
        <w:snapToGrid w:val="0"/>
        <w:spacing w:before="156" w:beforeLines="50" w:after="156" w:afterLines="50" w:line="300" w:lineRule="auto"/>
        <w:rPr>
          <w:rFonts w:ascii="华文中宋" w:hAnsi="华文中宋" w:eastAsia="华文中宋"/>
          <w:b/>
          <w:bCs/>
          <w:sz w:val="30"/>
          <w:szCs w:val="30"/>
        </w:rPr>
      </w:pPr>
      <w:r>
        <w:rPr>
          <w:rFonts w:hint="eastAsia" w:ascii="华文中宋" w:hAnsi="华文中宋" w:eastAsia="华文中宋"/>
          <w:b/>
          <w:bCs/>
          <w:sz w:val="30"/>
          <w:szCs w:val="30"/>
        </w:rPr>
        <w:t>评标办法前附表</w:t>
      </w:r>
    </w:p>
    <w:tbl>
      <w:tblPr>
        <w:tblStyle w:val="61"/>
        <w:tblW w:w="9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6131"/>
        <w:gridCol w:w="522"/>
        <w:gridCol w:w="742"/>
        <w:gridCol w:w="1410"/>
      </w:tblGrid>
      <w:tr w14:paraId="7119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blHeader/>
        </w:trPr>
        <w:tc>
          <w:tcPr>
            <w:tcW w:w="685" w:type="dxa"/>
            <w:tcBorders>
              <w:tl2br w:val="nil"/>
              <w:tr2bl w:val="nil"/>
            </w:tcBorders>
            <w:vAlign w:val="center"/>
          </w:tcPr>
          <w:p w14:paraId="13AFD586">
            <w:pPr>
              <w:widowControl w:val="0"/>
              <w:adjustRightInd w:val="0"/>
              <w:snapToGrid w:val="0"/>
              <w:jc w:val="center"/>
              <w:rPr>
                <w:b/>
                <w:bCs/>
              </w:rPr>
            </w:pPr>
            <w:r>
              <w:rPr>
                <w:b/>
                <w:bCs/>
              </w:rPr>
              <w:t>序号</w:t>
            </w:r>
          </w:p>
        </w:tc>
        <w:tc>
          <w:tcPr>
            <w:tcW w:w="6131" w:type="dxa"/>
            <w:tcBorders>
              <w:tl2br w:val="nil"/>
              <w:tr2bl w:val="nil"/>
            </w:tcBorders>
            <w:vAlign w:val="center"/>
          </w:tcPr>
          <w:p w14:paraId="7854807F">
            <w:pPr>
              <w:widowControl w:val="0"/>
              <w:adjustRightInd w:val="0"/>
              <w:snapToGrid w:val="0"/>
              <w:jc w:val="center"/>
              <w:rPr>
                <w:b/>
                <w:bCs/>
              </w:rPr>
            </w:pPr>
            <w:r>
              <w:rPr>
                <w:b/>
                <w:bCs/>
              </w:rPr>
              <w:t>评标标准</w:t>
            </w:r>
          </w:p>
        </w:tc>
        <w:tc>
          <w:tcPr>
            <w:tcW w:w="522" w:type="dxa"/>
            <w:tcBorders>
              <w:tl2br w:val="nil"/>
              <w:tr2bl w:val="nil"/>
            </w:tcBorders>
            <w:vAlign w:val="center"/>
          </w:tcPr>
          <w:p w14:paraId="15436ED4">
            <w:pPr>
              <w:widowControl w:val="0"/>
              <w:adjustRightInd w:val="0"/>
              <w:snapToGrid w:val="0"/>
              <w:jc w:val="center"/>
              <w:rPr>
                <w:b/>
                <w:bCs/>
              </w:rPr>
            </w:pPr>
            <w:r>
              <w:rPr>
                <w:b/>
                <w:bCs/>
              </w:rPr>
              <w:t>权重</w:t>
            </w:r>
          </w:p>
        </w:tc>
        <w:tc>
          <w:tcPr>
            <w:tcW w:w="742" w:type="dxa"/>
            <w:tcBorders>
              <w:tl2br w:val="nil"/>
              <w:tr2bl w:val="nil"/>
            </w:tcBorders>
            <w:vAlign w:val="center"/>
          </w:tcPr>
          <w:p w14:paraId="39C89543">
            <w:pPr>
              <w:widowControl w:val="0"/>
              <w:adjustRightInd w:val="0"/>
              <w:snapToGrid w:val="0"/>
              <w:jc w:val="center"/>
              <w:rPr>
                <w:b/>
                <w:bCs/>
              </w:rPr>
            </w:pPr>
            <w:r>
              <w:rPr>
                <w:b/>
                <w:bCs/>
              </w:rPr>
              <w:t>主观分/客观分属性</w:t>
            </w:r>
          </w:p>
        </w:tc>
        <w:tc>
          <w:tcPr>
            <w:tcW w:w="1410" w:type="dxa"/>
            <w:tcBorders>
              <w:tl2br w:val="nil"/>
              <w:tr2bl w:val="nil"/>
            </w:tcBorders>
            <w:vAlign w:val="center"/>
          </w:tcPr>
          <w:p w14:paraId="54E9BACC">
            <w:pPr>
              <w:widowControl w:val="0"/>
              <w:adjustRightInd w:val="0"/>
              <w:snapToGrid w:val="0"/>
              <w:jc w:val="center"/>
              <w:rPr>
                <w:b/>
                <w:bCs/>
              </w:rPr>
            </w:pPr>
            <w:r>
              <w:rPr>
                <w:b/>
                <w:bCs/>
              </w:rPr>
              <w:t>投标文件中评标标准相应的商务技术资料目录*</w:t>
            </w:r>
          </w:p>
        </w:tc>
      </w:tr>
      <w:tr w14:paraId="6744C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685" w:type="dxa"/>
            <w:tcBorders>
              <w:tl2br w:val="nil"/>
              <w:tr2bl w:val="nil"/>
            </w:tcBorders>
            <w:vAlign w:val="center"/>
          </w:tcPr>
          <w:p w14:paraId="4D1A48CC">
            <w:pPr>
              <w:widowControl w:val="0"/>
              <w:adjustRightInd w:val="0"/>
              <w:snapToGrid w:val="0"/>
              <w:jc w:val="center"/>
            </w:pPr>
            <w:r>
              <w:t>1</w:t>
            </w:r>
          </w:p>
        </w:tc>
        <w:tc>
          <w:tcPr>
            <w:tcW w:w="6131" w:type="dxa"/>
            <w:tcBorders>
              <w:tl2br w:val="nil"/>
              <w:tr2bl w:val="nil"/>
            </w:tcBorders>
            <w:vAlign w:val="center"/>
          </w:tcPr>
          <w:p w14:paraId="34D7165F">
            <w:pPr>
              <w:widowControl w:val="0"/>
              <w:adjustRightInd w:val="0"/>
              <w:snapToGrid w:val="0"/>
              <w:spacing w:line="300" w:lineRule="atLeast"/>
              <w:rPr>
                <w:kern w:val="0"/>
                <w:szCs w:val="21"/>
              </w:rPr>
            </w:pPr>
            <w:r>
              <w:rPr>
                <w:kern w:val="0"/>
                <w:szCs w:val="21"/>
              </w:rPr>
              <w:t>项目的了解情况（10分）</w:t>
            </w:r>
          </w:p>
          <w:p w14:paraId="110A9375">
            <w:pPr>
              <w:widowControl w:val="0"/>
              <w:adjustRightInd w:val="0"/>
              <w:snapToGrid w:val="0"/>
              <w:spacing w:line="300" w:lineRule="atLeast"/>
              <w:rPr>
                <w:kern w:val="0"/>
                <w:szCs w:val="21"/>
              </w:rPr>
            </w:pPr>
            <w:r>
              <w:rPr>
                <w:kern w:val="0"/>
                <w:szCs w:val="21"/>
              </w:rPr>
              <w:t>检测项目的了解程度、试验任务的范围、重难点分析等内容分析是否科学合理</w:t>
            </w:r>
            <w:r>
              <w:rPr>
                <w:rFonts w:hint="eastAsia"/>
                <w:kern w:val="0"/>
                <w:szCs w:val="21"/>
              </w:rPr>
              <w:t>、</w:t>
            </w:r>
            <w:r>
              <w:rPr>
                <w:kern w:val="0"/>
                <w:szCs w:val="21"/>
              </w:rPr>
              <w:t>是否符合实际情况进行综合评议，酌情给分。</w:t>
            </w:r>
          </w:p>
          <w:p w14:paraId="3A9F19AE">
            <w:pPr>
              <w:widowControl w:val="0"/>
              <w:spacing w:line="360" w:lineRule="exact"/>
              <w:rPr>
                <w:rFonts w:ascii="宋体" w:hAnsi="宋体"/>
                <w:szCs w:val="21"/>
              </w:rPr>
            </w:pPr>
            <w:r>
              <w:rPr>
                <w:rFonts w:hint="eastAsia" w:ascii="宋体" w:hAnsi="宋体"/>
                <w:szCs w:val="21"/>
              </w:rPr>
              <w:t>对本项目现状了解透彻、服务范围及目的明确、难点分析科学合理、符合实际情况</w:t>
            </w:r>
            <w:r>
              <w:rPr>
                <w:rFonts w:ascii="宋体" w:hAnsi="宋体"/>
                <w:szCs w:val="21"/>
              </w:rPr>
              <w:t>的得</w:t>
            </w:r>
            <w:r>
              <w:rPr>
                <w:rFonts w:hint="eastAsia" w:ascii="宋体" w:hAnsi="宋体"/>
                <w:szCs w:val="21"/>
                <w:lang w:val="en-US" w:eastAsia="zh-CN"/>
              </w:rPr>
              <w:t>10</w:t>
            </w:r>
            <w:r>
              <w:rPr>
                <w:rFonts w:ascii="宋体" w:hAnsi="宋体"/>
                <w:szCs w:val="21"/>
              </w:rPr>
              <w:t>分</w:t>
            </w:r>
            <w:r>
              <w:rPr>
                <w:rFonts w:hint="eastAsia" w:ascii="宋体" w:hAnsi="宋体"/>
                <w:szCs w:val="21"/>
              </w:rPr>
              <w:t>；</w:t>
            </w:r>
          </w:p>
          <w:p w14:paraId="569410CE">
            <w:pPr>
              <w:widowControl w:val="0"/>
              <w:spacing w:line="360" w:lineRule="exact"/>
              <w:rPr>
                <w:rFonts w:ascii="宋体" w:hAnsi="宋体"/>
                <w:szCs w:val="21"/>
              </w:rPr>
            </w:pPr>
            <w:r>
              <w:rPr>
                <w:rFonts w:hint="eastAsia" w:ascii="宋体" w:hAnsi="宋体"/>
                <w:szCs w:val="21"/>
              </w:rPr>
              <w:t>对本项目的现状基本了解、服务范围及目的明确、难点分析科学基本合理、基本符合实际情况，但</w:t>
            </w:r>
            <w:r>
              <w:rPr>
                <w:rFonts w:ascii="宋体" w:hAnsi="宋体"/>
                <w:szCs w:val="21"/>
              </w:rPr>
              <w:t>内容略有瑕疵的得</w:t>
            </w:r>
            <w:r>
              <w:rPr>
                <w:rFonts w:hint="eastAsia" w:ascii="宋体" w:hAnsi="宋体"/>
                <w:szCs w:val="21"/>
                <w:lang w:val="en-US" w:eastAsia="zh-CN"/>
              </w:rPr>
              <w:t>8.5</w:t>
            </w:r>
            <w:r>
              <w:rPr>
                <w:rFonts w:ascii="宋体" w:hAnsi="宋体"/>
                <w:szCs w:val="21"/>
              </w:rPr>
              <w:t>分</w:t>
            </w:r>
            <w:r>
              <w:rPr>
                <w:rFonts w:hint="eastAsia" w:ascii="宋体" w:hAnsi="宋体"/>
                <w:szCs w:val="21"/>
              </w:rPr>
              <w:t>；</w:t>
            </w:r>
          </w:p>
          <w:p w14:paraId="66EDD76F">
            <w:pPr>
              <w:pStyle w:val="24"/>
              <w:rPr>
                <w:rFonts w:hint="eastAsia" w:ascii="宋体" w:hAnsi="宋体"/>
                <w:szCs w:val="21"/>
                <w:lang w:eastAsia="zh-CN"/>
              </w:rPr>
            </w:pPr>
            <w:r>
              <w:rPr>
                <w:rFonts w:hint="eastAsia" w:ascii="宋体" w:hAnsi="宋体"/>
                <w:szCs w:val="21"/>
              </w:rPr>
              <w:t>对本项目的现状有所了解、有初步的服务范围及目</w:t>
            </w:r>
            <w:r>
              <w:rPr>
                <w:rFonts w:ascii="宋体" w:hAnsi="宋体"/>
                <w:szCs w:val="21"/>
              </w:rPr>
              <w:t>的得</w:t>
            </w:r>
            <w:r>
              <w:rPr>
                <w:rFonts w:hint="eastAsia" w:ascii="宋体" w:hAnsi="宋体"/>
                <w:szCs w:val="21"/>
                <w:lang w:val="en-US" w:eastAsia="zh-CN"/>
              </w:rPr>
              <w:t>7</w:t>
            </w:r>
            <w:r>
              <w:rPr>
                <w:rFonts w:ascii="宋体" w:hAnsi="宋体"/>
                <w:szCs w:val="21"/>
              </w:rPr>
              <w:t>分</w:t>
            </w:r>
            <w:r>
              <w:rPr>
                <w:rFonts w:hint="eastAsia" w:ascii="宋体" w:hAnsi="宋体"/>
                <w:szCs w:val="21"/>
                <w:lang w:eastAsia="zh-CN"/>
              </w:rPr>
              <w:t>；</w:t>
            </w:r>
          </w:p>
          <w:p w14:paraId="3A45D9B7">
            <w:pPr>
              <w:pStyle w:val="24"/>
              <w:rPr>
                <w:lang w:val="en-US"/>
              </w:rPr>
            </w:pPr>
            <w:r>
              <w:rPr>
                <w:rFonts w:hint="eastAsia" w:ascii="宋体" w:hAnsi="宋体"/>
                <w:szCs w:val="21"/>
                <w:lang w:val="en-US" w:eastAsia="zh-CN"/>
              </w:rPr>
              <w:t>缺项的得0分</w:t>
            </w:r>
            <w:r>
              <w:rPr>
                <w:rFonts w:ascii="宋体" w:hAnsi="宋体"/>
                <w:szCs w:val="21"/>
              </w:rPr>
              <w:t>。</w:t>
            </w:r>
          </w:p>
        </w:tc>
        <w:tc>
          <w:tcPr>
            <w:tcW w:w="522" w:type="dxa"/>
            <w:tcBorders>
              <w:tl2br w:val="nil"/>
              <w:tr2bl w:val="nil"/>
            </w:tcBorders>
            <w:vAlign w:val="center"/>
          </w:tcPr>
          <w:p w14:paraId="44A673AA">
            <w:pPr>
              <w:widowControl w:val="0"/>
              <w:adjustRightInd w:val="0"/>
              <w:snapToGrid w:val="0"/>
              <w:jc w:val="center"/>
            </w:pPr>
            <w:r>
              <w:rPr>
                <w:rFonts w:hint="eastAsia"/>
              </w:rPr>
              <w:t>10</w:t>
            </w:r>
          </w:p>
        </w:tc>
        <w:tc>
          <w:tcPr>
            <w:tcW w:w="742" w:type="dxa"/>
            <w:tcBorders>
              <w:tl2br w:val="nil"/>
              <w:tr2bl w:val="nil"/>
            </w:tcBorders>
            <w:vAlign w:val="center"/>
          </w:tcPr>
          <w:p w14:paraId="0C927046">
            <w:pPr>
              <w:widowControl w:val="0"/>
              <w:adjustRightInd w:val="0"/>
              <w:snapToGrid w:val="0"/>
              <w:jc w:val="center"/>
            </w:pPr>
            <w:r>
              <w:t>主观分</w:t>
            </w:r>
          </w:p>
        </w:tc>
        <w:tc>
          <w:tcPr>
            <w:tcW w:w="1410" w:type="dxa"/>
            <w:tcBorders>
              <w:tl2br w:val="nil"/>
              <w:tr2bl w:val="nil"/>
            </w:tcBorders>
            <w:vAlign w:val="center"/>
          </w:tcPr>
          <w:p w14:paraId="4A7312DA">
            <w:pPr>
              <w:widowControl w:val="0"/>
              <w:adjustRightInd w:val="0"/>
              <w:snapToGrid w:val="0"/>
            </w:pPr>
          </w:p>
        </w:tc>
      </w:tr>
      <w:tr w14:paraId="187B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685" w:type="dxa"/>
            <w:tcBorders>
              <w:tl2br w:val="nil"/>
              <w:tr2bl w:val="nil"/>
            </w:tcBorders>
            <w:vAlign w:val="center"/>
          </w:tcPr>
          <w:p w14:paraId="6272473C">
            <w:pPr>
              <w:widowControl w:val="0"/>
              <w:adjustRightInd w:val="0"/>
              <w:snapToGrid w:val="0"/>
              <w:jc w:val="center"/>
            </w:pPr>
            <w:r>
              <w:t>2</w:t>
            </w:r>
          </w:p>
        </w:tc>
        <w:tc>
          <w:tcPr>
            <w:tcW w:w="6131" w:type="dxa"/>
            <w:tcBorders>
              <w:tl2br w:val="nil"/>
              <w:tr2bl w:val="nil"/>
            </w:tcBorders>
            <w:vAlign w:val="center"/>
          </w:tcPr>
          <w:p w14:paraId="01CA7170">
            <w:pPr>
              <w:widowControl w:val="0"/>
              <w:adjustRightInd w:val="0"/>
              <w:snapToGrid w:val="0"/>
              <w:spacing w:line="300" w:lineRule="atLeast"/>
              <w:rPr>
                <w:kern w:val="0"/>
                <w:szCs w:val="21"/>
              </w:rPr>
            </w:pPr>
            <w:r>
              <w:rPr>
                <w:kern w:val="0"/>
                <w:szCs w:val="21"/>
              </w:rPr>
              <w:t>项目实施方案（10分）</w:t>
            </w:r>
          </w:p>
          <w:p w14:paraId="7C522770">
            <w:pPr>
              <w:widowControl w:val="0"/>
              <w:adjustRightInd w:val="0"/>
              <w:snapToGrid w:val="0"/>
              <w:spacing w:line="300" w:lineRule="atLeast"/>
              <w:rPr>
                <w:kern w:val="0"/>
                <w:szCs w:val="21"/>
              </w:rPr>
            </w:pPr>
            <w:r>
              <w:rPr>
                <w:kern w:val="0"/>
                <w:szCs w:val="21"/>
              </w:rPr>
              <w:t>根据各供应商提供的本项目相关检测内容实施方案的详细完整程度、可实施性进行综合评议，酌情给分。</w:t>
            </w:r>
          </w:p>
          <w:p w14:paraId="2A780C4B">
            <w:pPr>
              <w:widowControl w:val="0"/>
              <w:spacing w:line="360" w:lineRule="exact"/>
              <w:rPr>
                <w:rFonts w:ascii="宋体" w:hAnsi="宋体" w:cs="宋体"/>
                <w:kern w:val="0"/>
                <w:szCs w:val="21"/>
                <w:lang w:bidi="ar"/>
              </w:rPr>
            </w:pPr>
            <w:r>
              <w:rPr>
                <w:rFonts w:hint="eastAsia" w:ascii="宋体" w:hAnsi="宋体" w:cs="宋体"/>
                <w:kern w:val="0"/>
                <w:szCs w:val="21"/>
                <w:lang w:bidi="ar"/>
              </w:rPr>
              <w:t>方案符合要求，内容完整、充实的得10分；</w:t>
            </w:r>
          </w:p>
          <w:p w14:paraId="5A51BD92">
            <w:pPr>
              <w:widowControl w:val="0"/>
              <w:spacing w:line="360" w:lineRule="exact"/>
              <w:rPr>
                <w:rFonts w:ascii="宋体" w:hAnsi="宋体" w:cs="宋体"/>
                <w:kern w:val="0"/>
                <w:szCs w:val="21"/>
                <w:lang w:bidi="ar"/>
              </w:rPr>
            </w:pPr>
            <w:r>
              <w:rPr>
                <w:rFonts w:hint="eastAsia" w:ascii="宋体" w:hAnsi="宋体" w:cs="宋体"/>
                <w:kern w:val="0"/>
                <w:szCs w:val="21"/>
                <w:lang w:bidi="ar"/>
              </w:rPr>
              <w:t>方案符合要求，内容完整，但有所欠缺的得</w:t>
            </w:r>
            <w:r>
              <w:rPr>
                <w:rFonts w:hint="eastAsia" w:ascii="宋体" w:hAnsi="宋体" w:cs="宋体"/>
                <w:kern w:val="0"/>
                <w:szCs w:val="21"/>
                <w:lang w:val="en-US" w:eastAsia="zh-CN" w:bidi="ar"/>
              </w:rPr>
              <w:t>8.5</w:t>
            </w:r>
            <w:r>
              <w:rPr>
                <w:rFonts w:hint="eastAsia" w:ascii="宋体" w:hAnsi="宋体" w:cs="宋体"/>
                <w:kern w:val="0"/>
                <w:szCs w:val="21"/>
                <w:lang w:bidi="ar"/>
              </w:rPr>
              <w:t>分；</w:t>
            </w:r>
          </w:p>
          <w:p w14:paraId="087F5574">
            <w:pPr>
              <w:pStyle w:val="24"/>
              <w:rPr>
                <w:rFonts w:hint="eastAsia" w:ascii="宋体" w:hAnsi="宋体" w:cs="宋体"/>
                <w:kern w:val="0"/>
                <w:szCs w:val="21"/>
                <w:lang w:eastAsia="zh-CN" w:bidi="ar"/>
              </w:rPr>
            </w:pPr>
            <w:r>
              <w:rPr>
                <w:rFonts w:hint="eastAsia" w:ascii="宋体" w:hAnsi="宋体" w:cs="宋体"/>
                <w:kern w:val="0"/>
                <w:szCs w:val="21"/>
                <w:lang w:bidi="ar"/>
              </w:rPr>
              <w:t>方案符合要求，但内容不完整的得</w:t>
            </w:r>
            <w:r>
              <w:rPr>
                <w:rFonts w:hint="eastAsia" w:ascii="宋体" w:hAnsi="宋体" w:cs="宋体"/>
                <w:kern w:val="0"/>
                <w:szCs w:val="21"/>
                <w:lang w:val="en-US" w:eastAsia="zh-CN" w:bidi="ar"/>
              </w:rPr>
              <w:t>7</w:t>
            </w:r>
            <w:r>
              <w:rPr>
                <w:rFonts w:hint="eastAsia" w:ascii="宋体" w:hAnsi="宋体" w:cs="宋体"/>
                <w:kern w:val="0"/>
                <w:szCs w:val="21"/>
                <w:lang w:bidi="ar"/>
              </w:rPr>
              <w:t>分</w:t>
            </w:r>
            <w:r>
              <w:rPr>
                <w:rFonts w:hint="eastAsia" w:ascii="宋体" w:hAnsi="宋体" w:cs="宋体"/>
                <w:kern w:val="0"/>
                <w:szCs w:val="21"/>
                <w:lang w:eastAsia="zh-CN" w:bidi="ar"/>
              </w:rPr>
              <w:t>；</w:t>
            </w:r>
          </w:p>
          <w:p w14:paraId="0194118F">
            <w:pPr>
              <w:pStyle w:val="24"/>
              <w:rPr>
                <w:lang w:val="en-US"/>
              </w:rPr>
            </w:pPr>
            <w:r>
              <w:rPr>
                <w:rFonts w:hint="eastAsia" w:ascii="宋体" w:hAnsi="宋体"/>
                <w:szCs w:val="21"/>
                <w:lang w:val="en-US" w:eastAsia="zh-CN"/>
              </w:rPr>
              <w:t>缺项的得0分</w:t>
            </w:r>
            <w:r>
              <w:rPr>
                <w:rFonts w:hint="eastAsia" w:ascii="宋体" w:hAnsi="宋体" w:cs="宋体"/>
                <w:kern w:val="0"/>
                <w:szCs w:val="21"/>
                <w:lang w:bidi="ar"/>
              </w:rPr>
              <w:t>。</w:t>
            </w:r>
          </w:p>
        </w:tc>
        <w:tc>
          <w:tcPr>
            <w:tcW w:w="522" w:type="dxa"/>
            <w:tcBorders>
              <w:tl2br w:val="nil"/>
              <w:tr2bl w:val="nil"/>
            </w:tcBorders>
            <w:vAlign w:val="center"/>
          </w:tcPr>
          <w:p w14:paraId="35D7335A">
            <w:pPr>
              <w:widowControl w:val="0"/>
              <w:adjustRightInd w:val="0"/>
              <w:snapToGrid w:val="0"/>
              <w:jc w:val="center"/>
            </w:pPr>
            <w:r>
              <w:rPr>
                <w:rFonts w:hint="eastAsia"/>
              </w:rPr>
              <w:t>10</w:t>
            </w:r>
          </w:p>
        </w:tc>
        <w:tc>
          <w:tcPr>
            <w:tcW w:w="742" w:type="dxa"/>
            <w:tcBorders>
              <w:tl2br w:val="nil"/>
              <w:tr2bl w:val="nil"/>
            </w:tcBorders>
            <w:vAlign w:val="center"/>
          </w:tcPr>
          <w:p w14:paraId="3A07A667">
            <w:pPr>
              <w:widowControl w:val="0"/>
              <w:adjustRightInd w:val="0"/>
              <w:snapToGrid w:val="0"/>
              <w:jc w:val="center"/>
            </w:pPr>
            <w:r>
              <w:t>主观分</w:t>
            </w:r>
          </w:p>
        </w:tc>
        <w:tc>
          <w:tcPr>
            <w:tcW w:w="1410" w:type="dxa"/>
            <w:tcBorders>
              <w:tl2br w:val="nil"/>
              <w:tr2bl w:val="nil"/>
            </w:tcBorders>
            <w:vAlign w:val="center"/>
          </w:tcPr>
          <w:p w14:paraId="4D125E16">
            <w:pPr>
              <w:widowControl w:val="0"/>
              <w:adjustRightInd w:val="0"/>
              <w:snapToGrid w:val="0"/>
            </w:pPr>
          </w:p>
        </w:tc>
      </w:tr>
      <w:tr w14:paraId="22A84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4" w:hRule="atLeast"/>
        </w:trPr>
        <w:tc>
          <w:tcPr>
            <w:tcW w:w="685" w:type="dxa"/>
            <w:tcBorders>
              <w:tl2br w:val="nil"/>
              <w:tr2bl w:val="nil"/>
            </w:tcBorders>
            <w:vAlign w:val="center"/>
          </w:tcPr>
          <w:p w14:paraId="64AC7791">
            <w:pPr>
              <w:widowControl w:val="0"/>
              <w:adjustRightInd w:val="0"/>
              <w:snapToGrid w:val="0"/>
              <w:jc w:val="center"/>
            </w:pPr>
            <w:r>
              <w:t>3</w:t>
            </w:r>
          </w:p>
        </w:tc>
        <w:tc>
          <w:tcPr>
            <w:tcW w:w="6131" w:type="dxa"/>
            <w:tcBorders>
              <w:tl2br w:val="nil"/>
              <w:tr2bl w:val="nil"/>
            </w:tcBorders>
            <w:vAlign w:val="center"/>
          </w:tcPr>
          <w:p w14:paraId="6CBDCE44">
            <w:pPr>
              <w:widowControl w:val="0"/>
              <w:adjustRightInd w:val="0"/>
              <w:snapToGrid w:val="0"/>
              <w:spacing w:line="300" w:lineRule="atLeast"/>
              <w:rPr>
                <w:kern w:val="0"/>
                <w:szCs w:val="21"/>
              </w:rPr>
            </w:pPr>
            <w:r>
              <w:rPr>
                <w:kern w:val="0"/>
                <w:szCs w:val="21"/>
              </w:rPr>
              <w:t>基本检测工作制度（</w:t>
            </w:r>
            <w:r>
              <w:rPr>
                <w:rFonts w:hint="eastAsia"/>
                <w:kern w:val="0"/>
                <w:szCs w:val="21"/>
              </w:rPr>
              <w:t>10</w:t>
            </w:r>
            <w:r>
              <w:rPr>
                <w:kern w:val="0"/>
                <w:szCs w:val="21"/>
              </w:rPr>
              <w:t>分）</w:t>
            </w:r>
          </w:p>
          <w:p w14:paraId="7333600F">
            <w:pPr>
              <w:widowControl w:val="0"/>
              <w:adjustRightInd w:val="0"/>
              <w:snapToGrid w:val="0"/>
              <w:spacing w:line="300" w:lineRule="atLeast"/>
              <w:rPr>
                <w:kern w:val="0"/>
                <w:szCs w:val="21"/>
              </w:rPr>
            </w:pPr>
            <w:r>
              <w:rPr>
                <w:kern w:val="0"/>
                <w:szCs w:val="21"/>
              </w:rPr>
              <w:t>根据各供应商提供的基本检测工作制度是否有针对性、科学合理、目标明确、措施方法完善等进行综合评议，酌情给分。</w:t>
            </w:r>
          </w:p>
          <w:p w14:paraId="34785D42">
            <w:pPr>
              <w:widowControl w:val="0"/>
              <w:spacing w:line="360" w:lineRule="exact"/>
              <w:rPr>
                <w:rFonts w:ascii="宋体" w:hAnsi="宋体" w:cs="宋体"/>
                <w:kern w:val="0"/>
                <w:szCs w:val="21"/>
                <w:lang w:bidi="ar"/>
              </w:rPr>
            </w:pPr>
            <w:r>
              <w:rPr>
                <w:rFonts w:hint="eastAsia" w:ascii="宋体" w:hAnsi="宋体" w:cs="宋体"/>
                <w:kern w:val="0"/>
                <w:szCs w:val="21"/>
                <w:lang w:bidi="ar"/>
              </w:rPr>
              <w:t>工作制度具有针对性、科学合理、目标明确、措施完善的得10分；</w:t>
            </w:r>
          </w:p>
          <w:p w14:paraId="6930CDA8">
            <w:pPr>
              <w:widowControl w:val="0"/>
              <w:spacing w:line="360" w:lineRule="exact"/>
              <w:rPr>
                <w:rFonts w:ascii="宋体" w:hAnsi="宋体" w:cs="宋体"/>
                <w:kern w:val="0"/>
                <w:szCs w:val="21"/>
                <w:lang w:bidi="ar"/>
              </w:rPr>
            </w:pPr>
            <w:r>
              <w:rPr>
                <w:rFonts w:hint="eastAsia" w:ascii="宋体" w:hAnsi="宋体" w:cs="宋体"/>
                <w:kern w:val="0"/>
                <w:szCs w:val="21"/>
                <w:lang w:bidi="ar"/>
              </w:rPr>
              <w:t>工作制度符合基本要求，内容基本完整，但有所欠缺的得</w:t>
            </w:r>
            <w:r>
              <w:rPr>
                <w:rFonts w:hint="eastAsia" w:ascii="宋体" w:hAnsi="宋体" w:cs="宋体"/>
                <w:kern w:val="0"/>
                <w:szCs w:val="21"/>
                <w:lang w:val="en-US" w:eastAsia="zh-CN" w:bidi="ar"/>
              </w:rPr>
              <w:t>8.5</w:t>
            </w:r>
            <w:r>
              <w:rPr>
                <w:rFonts w:hint="eastAsia" w:ascii="宋体" w:hAnsi="宋体" w:cs="宋体"/>
                <w:kern w:val="0"/>
                <w:szCs w:val="21"/>
                <w:lang w:bidi="ar"/>
              </w:rPr>
              <w:t>分；</w:t>
            </w:r>
          </w:p>
          <w:p w14:paraId="0FA572A7">
            <w:pPr>
              <w:pStyle w:val="24"/>
              <w:rPr>
                <w:rFonts w:hint="eastAsia" w:ascii="宋体" w:hAnsi="宋体" w:cs="宋体"/>
                <w:kern w:val="0"/>
                <w:szCs w:val="21"/>
                <w:lang w:eastAsia="zh-CN" w:bidi="ar"/>
              </w:rPr>
            </w:pPr>
            <w:r>
              <w:rPr>
                <w:rFonts w:hint="eastAsia" w:ascii="宋体" w:hAnsi="宋体" w:cs="宋体"/>
                <w:kern w:val="0"/>
                <w:szCs w:val="21"/>
                <w:lang w:bidi="ar"/>
              </w:rPr>
              <w:t>工作制度符合要求，但内容不完整的得</w:t>
            </w:r>
            <w:r>
              <w:rPr>
                <w:rFonts w:hint="eastAsia" w:ascii="宋体" w:hAnsi="宋体" w:cs="宋体"/>
                <w:kern w:val="0"/>
                <w:szCs w:val="21"/>
                <w:lang w:val="en-US" w:eastAsia="zh-CN" w:bidi="ar"/>
              </w:rPr>
              <w:t>7</w:t>
            </w:r>
            <w:r>
              <w:rPr>
                <w:rFonts w:hint="eastAsia" w:ascii="宋体" w:hAnsi="宋体" w:cs="宋体"/>
                <w:kern w:val="0"/>
                <w:szCs w:val="21"/>
                <w:lang w:bidi="ar"/>
              </w:rPr>
              <w:t>分</w:t>
            </w:r>
            <w:r>
              <w:rPr>
                <w:rFonts w:hint="eastAsia" w:ascii="宋体" w:hAnsi="宋体" w:cs="宋体"/>
                <w:kern w:val="0"/>
                <w:szCs w:val="21"/>
                <w:lang w:eastAsia="zh-CN" w:bidi="ar"/>
              </w:rPr>
              <w:t>；</w:t>
            </w:r>
          </w:p>
          <w:p w14:paraId="7E2003C0">
            <w:pPr>
              <w:pStyle w:val="24"/>
              <w:rPr>
                <w:lang w:val="en-US"/>
              </w:rPr>
            </w:pPr>
            <w:r>
              <w:rPr>
                <w:rFonts w:hint="eastAsia" w:ascii="宋体" w:hAnsi="宋体"/>
                <w:szCs w:val="21"/>
                <w:lang w:val="en-US" w:eastAsia="zh-CN"/>
              </w:rPr>
              <w:t>缺项的得0分</w:t>
            </w:r>
            <w:r>
              <w:rPr>
                <w:rFonts w:hint="eastAsia" w:ascii="宋体" w:hAnsi="宋体" w:cs="宋体"/>
                <w:kern w:val="0"/>
                <w:szCs w:val="21"/>
                <w:lang w:bidi="ar"/>
              </w:rPr>
              <w:t>。</w:t>
            </w:r>
          </w:p>
        </w:tc>
        <w:tc>
          <w:tcPr>
            <w:tcW w:w="522" w:type="dxa"/>
            <w:tcBorders>
              <w:tl2br w:val="nil"/>
              <w:tr2bl w:val="nil"/>
            </w:tcBorders>
            <w:vAlign w:val="center"/>
          </w:tcPr>
          <w:p w14:paraId="2635C7A6">
            <w:pPr>
              <w:widowControl w:val="0"/>
              <w:adjustRightInd w:val="0"/>
              <w:snapToGrid w:val="0"/>
              <w:jc w:val="center"/>
            </w:pPr>
            <w:r>
              <w:rPr>
                <w:rFonts w:hint="eastAsia"/>
              </w:rPr>
              <w:t>10</w:t>
            </w:r>
          </w:p>
        </w:tc>
        <w:tc>
          <w:tcPr>
            <w:tcW w:w="742" w:type="dxa"/>
            <w:tcBorders>
              <w:tl2br w:val="nil"/>
              <w:tr2bl w:val="nil"/>
            </w:tcBorders>
            <w:vAlign w:val="center"/>
          </w:tcPr>
          <w:p w14:paraId="149E1EB5">
            <w:pPr>
              <w:widowControl w:val="0"/>
              <w:adjustRightInd w:val="0"/>
              <w:snapToGrid w:val="0"/>
              <w:jc w:val="center"/>
            </w:pPr>
            <w:r>
              <w:t>主观分</w:t>
            </w:r>
          </w:p>
        </w:tc>
        <w:tc>
          <w:tcPr>
            <w:tcW w:w="1410" w:type="dxa"/>
            <w:tcBorders>
              <w:tl2br w:val="nil"/>
              <w:tr2bl w:val="nil"/>
            </w:tcBorders>
            <w:vAlign w:val="center"/>
          </w:tcPr>
          <w:p w14:paraId="59783CE3">
            <w:pPr>
              <w:widowControl w:val="0"/>
              <w:adjustRightInd w:val="0"/>
              <w:snapToGrid w:val="0"/>
            </w:pPr>
          </w:p>
        </w:tc>
      </w:tr>
      <w:tr w14:paraId="489DB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4" w:hRule="atLeast"/>
        </w:trPr>
        <w:tc>
          <w:tcPr>
            <w:tcW w:w="685" w:type="dxa"/>
            <w:tcBorders>
              <w:tl2br w:val="nil"/>
              <w:tr2bl w:val="nil"/>
            </w:tcBorders>
            <w:vAlign w:val="center"/>
          </w:tcPr>
          <w:p w14:paraId="4DC5DF61">
            <w:pPr>
              <w:widowControl w:val="0"/>
              <w:adjustRightInd w:val="0"/>
              <w:snapToGrid w:val="0"/>
              <w:jc w:val="center"/>
            </w:pPr>
            <w:r>
              <w:t>4</w:t>
            </w:r>
          </w:p>
        </w:tc>
        <w:tc>
          <w:tcPr>
            <w:tcW w:w="6131" w:type="dxa"/>
            <w:tcBorders>
              <w:tl2br w:val="nil"/>
              <w:tr2bl w:val="nil"/>
            </w:tcBorders>
            <w:vAlign w:val="center"/>
          </w:tcPr>
          <w:p w14:paraId="0D01EC67">
            <w:pPr>
              <w:widowControl w:val="0"/>
              <w:adjustRightInd w:val="0"/>
              <w:snapToGrid w:val="0"/>
              <w:spacing w:line="300" w:lineRule="atLeast"/>
              <w:rPr>
                <w:kern w:val="0"/>
                <w:szCs w:val="21"/>
              </w:rPr>
            </w:pPr>
            <w:r>
              <w:rPr>
                <w:kern w:val="0"/>
                <w:szCs w:val="21"/>
              </w:rPr>
              <w:t>质量保证措施（</w:t>
            </w:r>
            <w:r>
              <w:rPr>
                <w:rFonts w:hint="eastAsia"/>
                <w:kern w:val="0"/>
                <w:szCs w:val="21"/>
              </w:rPr>
              <w:t>7</w:t>
            </w:r>
            <w:r>
              <w:rPr>
                <w:kern w:val="0"/>
                <w:szCs w:val="21"/>
              </w:rPr>
              <w:t>分）</w:t>
            </w:r>
          </w:p>
          <w:p w14:paraId="054CBCC5">
            <w:pPr>
              <w:widowControl w:val="0"/>
              <w:adjustRightInd w:val="0"/>
              <w:snapToGrid w:val="0"/>
              <w:spacing w:line="300" w:lineRule="atLeast"/>
              <w:rPr>
                <w:kern w:val="0"/>
                <w:szCs w:val="21"/>
              </w:rPr>
            </w:pPr>
            <w:r>
              <w:rPr>
                <w:kern w:val="0"/>
                <w:szCs w:val="21"/>
              </w:rPr>
              <w:t>根据各供应商提供的质量保证措施是否科学、是否具有可行性进行综合评议，酌情给分。</w:t>
            </w:r>
          </w:p>
          <w:p w14:paraId="3B42F805">
            <w:pPr>
              <w:widowControl w:val="0"/>
              <w:spacing w:line="360" w:lineRule="exact"/>
              <w:rPr>
                <w:rFonts w:ascii="宋体" w:hAnsi="宋体" w:cs="宋体"/>
                <w:kern w:val="0"/>
                <w:szCs w:val="21"/>
                <w:lang w:bidi="ar"/>
              </w:rPr>
            </w:pPr>
            <w:r>
              <w:rPr>
                <w:rFonts w:hint="eastAsia" w:ascii="宋体" w:hAnsi="宋体" w:cs="宋体"/>
                <w:kern w:val="0"/>
                <w:szCs w:val="21"/>
                <w:lang w:bidi="ar"/>
              </w:rPr>
              <w:t>措施具有可行性、科学合理、措施完善的得7分；</w:t>
            </w:r>
          </w:p>
          <w:p w14:paraId="6726281B">
            <w:pPr>
              <w:widowControl w:val="0"/>
              <w:spacing w:line="360" w:lineRule="exact"/>
              <w:rPr>
                <w:rFonts w:ascii="宋体" w:hAnsi="宋体" w:cs="宋体"/>
                <w:kern w:val="0"/>
                <w:szCs w:val="21"/>
                <w:lang w:bidi="ar"/>
              </w:rPr>
            </w:pPr>
            <w:r>
              <w:rPr>
                <w:rFonts w:hint="eastAsia" w:ascii="宋体" w:hAnsi="宋体" w:cs="宋体"/>
                <w:kern w:val="0"/>
                <w:szCs w:val="21"/>
                <w:lang w:bidi="ar"/>
              </w:rPr>
              <w:t>措施基本可行性、基本合理、措施基本完善的得的得</w:t>
            </w:r>
            <w:r>
              <w:rPr>
                <w:rFonts w:hint="eastAsia" w:ascii="宋体" w:hAnsi="宋体" w:cs="宋体"/>
                <w:kern w:val="0"/>
                <w:szCs w:val="21"/>
                <w:lang w:val="en-US" w:eastAsia="zh-CN" w:bidi="ar"/>
              </w:rPr>
              <w:t>5.5</w:t>
            </w:r>
            <w:r>
              <w:rPr>
                <w:rFonts w:hint="eastAsia" w:ascii="宋体" w:hAnsi="宋体" w:cs="宋体"/>
                <w:kern w:val="0"/>
                <w:szCs w:val="21"/>
                <w:lang w:bidi="ar"/>
              </w:rPr>
              <w:t>分；</w:t>
            </w:r>
          </w:p>
          <w:p w14:paraId="3DE31FFA">
            <w:pPr>
              <w:pStyle w:val="24"/>
              <w:rPr>
                <w:rFonts w:hint="eastAsia" w:ascii="宋体" w:hAnsi="宋体" w:cs="宋体"/>
                <w:kern w:val="0"/>
                <w:szCs w:val="21"/>
                <w:lang w:eastAsia="zh-CN" w:bidi="ar"/>
              </w:rPr>
            </w:pPr>
            <w:r>
              <w:rPr>
                <w:rFonts w:hint="eastAsia" w:ascii="宋体" w:hAnsi="宋体" w:cs="宋体"/>
                <w:kern w:val="0"/>
                <w:szCs w:val="21"/>
                <w:lang w:bidi="ar"/>
              </w:rPr>
              <w:t>措施符合要求，但内容有所欠缺的得</w:t>
            </w:r>
            <w:r>
              <w:rPr>
                <w:rFonts w:hint="eastAsia" w:ascii="宋体" w:hAnsi="宋体" w:cs="宋体"/>
                <w:kern w:val="0"/>
                <w:szCs w:val="21"/>
                <w:lang w:val="en-US" w:eastAsia="zh-CN" w:bidi="ar"/>
              </w:rPr>
              <w:t>4</w:t>
            </w:r>
            <w:r>
              <w:rPr>
                <w:rFonts w:hint="eastAsia" w:ascii="宋体" w:hAnsi="宋体" w:cs="宋体"/>
                <w:kern w:val="0"/>
                <w:szCs w:val="21"/>
                <w:lang w:bidi="ar"/>
              </w:rPr>
              <w:t>分</w:t>
            </w:r>
            <w:r>
              <w:rPr>
                <w:rFonts w:hint="eastAsia" w:ascii="宋体" w:hAnsi="宋体" w:cs="宋体"/>
                <w:kern w:val="0"/>
                <w:szCs w:val="21"/>
                <w:lang w:eastAsia="zh-CN" w:bidi="ar"/>
              </w:rPr>
              <w:t>；</w:t>
            </w:r>
          </w:p>
          <w:p w14:paraId="1D777C85">
            <w:pPr>
              <w:pStyle w:val="24"/>
              <w:rPr>
                <w:lang w:val="en-US"/>
              </w:rPr>
            </w:pPr>
            <w:r>
              <w:rPr>
                <w:rFonts w:hint="eastAsia" w:ascii="宋体" w:hAnsi="宋体"/>
                <w:szCs w:val="21"/>
                <w:lang w:val="en-US" w:eastAsia="zh-CN"/>
              </w:rPr>
              <w:t>缺项的得0分</w:t>
            </w:r>
            <w:r>
              <w:rPr>
                <w:rFonts w:hint="eastAsia" w:ascii="宋体" w:hAnsi="宋体" w:cs="宋体"/>
                <w:kern w:val="0"/>
                <w:szCs w:val="21"/>
                <w:lang w:bidi="ar"/>
              </w:rPr>
              <w:t>。</w:t>
            </w:r>
          </w:p>
        </w:tc>
        <w:tc>
          <w:tcPr>
            <w:tcW w:w="522" w:type="dxa"/>
            <w:tcBorders>
              <w:tl2br w:val="nil"/>
              <w:tr2bl w:val="nil"/>
            </w:tcBorders>
            <w:vAlign w:val="center"/>
          </w:tcPr>
          <w:p w14:paraId="22B03745">
            <w:pPr>
              <w:widowControl w:val="0"/>
              <w:adjustRightInd w:val="0"/>
              <w:snapToGrid w:val="0"/>
              <w:jc w:val="center"/>
            </w:pPr>
            <w:r>
              <w:rPr>
                <w:rFonts w:hint="eastAsia"/>
              </w:rPr>
              <w:t>7</w:t>
            </w:r>
          </w:p>
        </w:tc>
        <w:tc>
          <w:tcPr>
            <w:tcW w:w="742" w:type="dxa"/>
            <w:tcBorders>
              <w:tl2br w:val="nil"/>
              <w:tr2bl w:val="nil"/>
            </w:tcBorders>
            <w:vAlign w:val="center"/>
          </w:tcPr>
          <w:p w14:paraId="1DD8B78A">
            <w:pPr>
              <w:widowControl w:val="0"/>
              <w:adjustRightInd w:val="0"/>
              <w:snapToGrid w:val="0"/>
              <w:jc w:val="center"/>
            </w:pPr>
            <w:r>
              <w:t>主观分</w:t>
            </w:r>
          </w:p>
        </w:tc>
        <w:tc>
          <w:tcPr>
            <w:tcW w:w="1410" w:type="dxa"/>
            <w:tcBorders>
              <w:tl2br w:val="nil"/>
              <w:tr2bl w:val="nil"/>
            </w:tcBorders>
            <w:vAlign w:val="center"/>
          </w:tcPr>
          <w:p w14:paraId="3BA7BE64">
            <w:pPr>
              <w:widowControl w:val="0"/>
              <w:adjustRightInd w:val="0"/>
              <w:snapToGrid w:val="0"/>
            </w:pPr>
          </w:p>
        </w:tc>
      </w:tr>
      <w:tr w14:paraId="4CCB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685" w:type="dxa"/>
            <w:tcBorders>
              <w:tl2br w:val="nil"/>
              <w:tr2bl w:val="nil"/>
            </w:tcBorders>
            <w:vAlign w:val="center"/>
          </w:tcPr>
          <w:p w14:paraId="60CB55C6">
            <w:pPr>
              <w:widowControl w:val="0"/>
              <w:adjustRightInd w:val="0"/>
              <w:snapToGrid w:val="0"/>
              <w:jc w:val="center"/>
            </w:pPr>
            <w:r>
              <w:rPr>
                <w:rFonts w:hint="eastAsia"/>
              </w:rPr>
              <w:t>5</w:t>
            </w:r>
          </w:p>
        </w:tc>
        <w:tc>
          <w:tcPr>
            <w:tcW w:w="6131" w:type="dxa"/>
            <w:tcBorders>
              <w:tl2br w:val="nil"/>
              <w:tr2bl w:val="nil"/>
            </w:tcBorders>
            <w:vAlign w:val="center"/>
          </w:tcPr>
          <w:p w14:paraId="189CAA58">
            <w:pPr>
              <w:widowControl w:val="0"/>
              <w:adjustRightInd w:val="0"/>
              <w:snapToGrid w:val="0"/>
              <w:spacing w:line="300" w:lineRule="atLeast"/>
              <w:rPr>
                <w:kern w:val="0"/>
                <w:szCs w:val="21"/>
              </w:rPr>
            </w:pPr>
            <w:r>
              <w:rPr>
                <w:kern w:val="0"/>
                <w:szCs w:val="21"/>
              </w:rPr>
              <w:t>进度保证措施（7分）</w:t>
            </w:r>
          </w:p>
          <w:p w14:paraId="36728694">
            <w:pPr>
              <w:widowControl w:val="0"/>
              <w:spacing w:line="300" w:lineRule="atLeast"/>
              <w:rPr>
                <w:kern w:val="0"/>
                <w:szCs w:val="21"/>
              </w:rPr>
            </w:pPr>
            <w:r>
              <w:rPr>
                <w:kern w:val="0"/>
                <w:szCs w:val="21"/>
              </w:rPr>
              <w:t>根据各供应商提供的进度安排表优劣性、合理性</w:t>
            </w:r>
            <w:r>
              <w:rPr>
                <w:rFonts w:hint="eastAsia"/>
                <w:kern w:val="0"/>
                <w:szCs w:val="21"/>
              </w:rPr>
              <w:t>以及</w:t>
            </w:r>
            <w:r>
              <w:rPr>
                <w:kern w:val="0"/>
                <w:szCs w:val="21"/>
              </w:rPr>
              <w:t>进度保证措施是否科学、是否具有可行性进行综合评议，酌情给分。</w:t>
            </w:r>
          </w:p>
          <w:p w14:paraId="7EB61895">
            <w:pPr>
              <w:widowControl w:val="0"/>
              <w:spacing w:line="360" w:lineRule="exact"/>
              <w:rPr>
                <w:rFonts w:ascii="宋体" w:hAnsi="宋体" w:cs="宋体"/>
                <w:kern w:val="0"/>
                <w:szCs w:val="21"/>
                <w:lang w:bidi="ar"/>
              </w:rPr>
            </w:pPr>
            <w:r>
              <w:rPr>
                <w:rFonts w:hint="eastAsia" w:ascii="宋体" w:hAnsi="宋体" w:cs="宋体"/>
                <w:kern w:val="0"/>
                <w:szCs w:val="21"/>
                <w:lang w:bidi="ar"/>
              </w:rPr>
              <w:t>进度安排科学合理，保障措施内容完整、具有可行性的得7分；</w:t>
            </w:r>
          </w:p>
          <w:p w14:paraId="28A2F5A9">
            <w:pPr>
              <w:widowControl w:val="0"/>
              <w:spacing w:line="360" w:lineRule="exact"/>
              <w:rPr>
                <w:rFonts w:ascii="宋体" w:hAnsi="宋体" w:cs="宋体"/>
                <w:kern w:val="0"/>
                <w:szCs w:val="21"/>
                <w:lang w:bidi="ar"/>
              </w:rPr>
            </w:pPr>
            <w:r>
              <w:rPr>
                <w:rFonts w:hint="eastAsia" w:ascii="宋体" w:hAnsi="宋体" w:cs="宋体"/>
                <w:kern w:val="0"/>
                <w:szCs w:val="21"/>
                <w:lang w:bidi="ar"/>
              </w:rPr>
              <w:t>进度安排符合要求，保障措施内容完整，但有所欠缺的得5</w:t>
            </w:r>
            <w:r>
              <w:rPr>
                <w:rFonts w:hint="eastAsia" w:ascii="宋体" w:hAnsi="宋体" w:cs="宋体"/>
                <w:kern w:val="0"/>
                <w:szCs w:val="21"/>
                <w:lang w:val="en-US" w:eastAsia="zh-CN" w:bidi="ar"/>
              </w:rPr>
              <w:t>.5</w:t>
            </w:r>
            <w:r>
              <w:rPr>
                <w:rFonts w:hint="eastAsia" w:ascii="宋体" w:hAnsi="宋体" w:cs="宋体"/>
                <w:kern w:val="0"/>
                <w:szCs w:val="21"/>
                <w:lang w:bidi="ar"/>
              </w:rPr>
              <w:t>分；</w:t>
            </w:r>
          </w:p>
          <w:p w14:paraId="3E54BBC9">
            <w:pPr>
              <w:pStyle w:val="24"/>
              <w:rPr>
                <w:rFonts w:hint="eastAsia" w:ascii="宋体" w:hAnsi="宋体" w:cs="宋体"/>
                <w:kern w:val="0"/>
                <w:szCs w:val="21"/>
                <w:lang w:eastAsia="zh-CN" w:bidi="ar"/>
              </w:rPr>
            </w:pPr>
            <w:r>
              <w:rPr>
                <w:rFonts w:hint="eastAsia" w:ascii="宋体" w:hAnsi="宋体" w:cs="宋体"/>
                <w:kern w:val="0"/>
                <w:szCs w:val="21"/>
                <w:lang w:bidi="ar"/>
              </w:rPr>
              <w:t>进度安排基本符合要求，但内容不完整的得</w:t>
            </w:r>
            <w:r>
              <w:rPr>
                <w:rFonts w:hint="eastAsia" w:ascii="宋体" w:hAnsi="宋体" w:cs="宋体"/>
                <w:kern w:val="0"/>
                <w:szCs w:val="21"/>
                <w:lang w:val="en-US" w:eastAsia="zh-CN" w:bidi="ar"/>
              </w:rPr>
              <w:t>4</w:t>
            </w:r>
            <w:r>
              <w:rPr>
                <w:rFonts w:hint="eastAsia" w:ascii="宋体" w:hAnsi="宋体" w:cs="宋体"/>
                <w:kern w:val="0"/>
                <w:szCs w:val="21"/>
                <w:lang w:bidi="ar"/>
              </w:rPr>
              <w:t>分</w:t>
            </w:r>
            <w:r>
              <w:rPr>
                <w:rFonts w:hint="eastAsia" w:ascii="宋体" w:hAnsi="宋体" w:cs="宋体"/>
                <w:kern w:val="0"/>
                <w:szCs w:val="21"/>
                <w:lang w:eastAsia="zh-CN" w:bidi="ar"/>
              </w:rPr>
              <w:t>；</w:t>
            </w:r>
          </w:p>
          <w:p w14:paraId="79E796BE">
            <w:pPr>
              <w:pStyle w:val="24"/>
              <w:rPr>
                <w:lang w:val="en-US"/>
              </w:rPr>
            </w:pPr>
            <w:r>
              <w:rPr>
                <w:rFonts w:hint="eastAsia" w:ascii="宋体" w:hAnsi="宋体"/>
                <w:szCs w:val="21"/>
                <w:lang w:val="en-US" w:eastAsia="zh-CN"/>
              </w:rPr>
              <w:t>缺项的得0分</w:t>
            </w:r>
            <w:r>
              <w:rPr>
                <w:rFonts w:hint="eastAsia" w:ascii="宋体" w:hAnsi="宋体" w:cs="宋体"/>
                <w:kern w:val="0"/>
                <w:szCs w:val="21"/>
                <w:lang w:bidi="ar"/>
              </w:rPr>
              <w:t>。</w:t>
            </w:r>
          </w:p>
        </w:tc>
        <w:tc>
          <w:tcPr>
            <w:tcW w:w="522" w:type="dxa"/>
            <w:tcBorders>
              <w:tl2br w:val="nil"/>
              <w:tr2bl w:val="nil"/>
            </w:tcBorders>
            <w:vAlign w:val="center"/>
          </w:tcPr>
          <w:p w14:paraId="27CD815C">
            <w:pPr>
              <w:widowControl w:val="0"/>
              <w:adjustRightInd w:val="0"/>
              <w:snapToGrid w:val="0"/>
              <w:jc w:val="center"/>
            </w:pPr>
            <w:r>
              <w:rPr>
                <w:rFonts w:hint="eastAsia"/>
              </w:rPr>
              <w:t>7</w:t>
            </w:r>
          </w:p>
        </w:tc>
        <w:tc>
          <w:tcPr>
            <w:tcW w:w="742" w:type="dxa"/>
            <w:tcBorders>
              <w:tl2br w:val="nil"/>
              <w:tr2bl w:val="nil"/>
            </w:tcBorders>
            <w:vAlign w:val="center"/>
          </w:tcPr>
          <w:p w14:paraId="23B4EC0C">
            <w:pPr>
              <w:widowControl w:val="0"/>
              <w:adjustRightInd w:val="0"/>
              <w:snapToGrid w:val="0"/>
              <w:jc w:val="center"/>
            </w:pPr>
            <w:r>
              <w:t>主观分</w:t>
            </w:r>
          </w:p>
        </w:tc>
        <w:tc>
          <w:tcPr>
            <w:tcW w:w="1410" w:type="dxa"/>
            <w:tcBorders>
              <w:tl2br w:val="nil"/>
              <w:tr2bl w:val="nil"/>
            </w:tcBorders>
            <w:vAlign w:val="center"/>
          </w:tcPr>
          <w:p w14:paraId="56002119">
            <w:pPr>
              <w:widowControl w:val="0"/>
              <w:adjustRightInd w:val="0"/>
              <w:snapToGrid w:val="0"/>
            </w:pPr>
          </w:p>
        </w:tc>
      </w:tr>
      <w:tr w14:paraId="18826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5" w:type="dxa"/>
            <w:tcBorders>
              <w:tl2br w:val="nil"/>
              <w:tr2bl w:val="nil"/>
            </w:tcBorders>
            <w:vAlign w:val="center"/>
          </w:tcPr>
          <w:p w14:paraId="451D8D9B">
            <w:pPr>
              <w:widowControl w:val="0"/>
              <w:adjustRightInd w:val="0"/>
              <w:snapToGrid w:val="0"/>
              <w:jc w:val="center"/>
            </w:pPr>
            <w:r>
              <w:rPr>
                <w:rFonts w:hint="eastAsia"/>
              </w:rPr>
              <w:t>6</w:t>
            </w:r>
          </w:p>
        </w:tc>
        <w:tc>
          <w:tcPr>
            <w:tcW w:w="6131" w:type="dxa"/>
            <w:tcBorders>
              <w:tl2br w:val="nil"/>
              <w:tr2bl w:val="nil"/>
            </w:tcBorders>
            <w:vAlign w:val="center"/>
          </w:tcPr>
          <w:p w14:paraId="5FB514DF">
            <w:pPr>
              <w:widowControl w:val="0"/>
              <w:adjustRightInd w:val="0"/>
              <w:snapToGrid w:val="0"/>
              <w:spacing w:line="300" w:lineRule="atLeast"/>
              <w:rPr>
                <w:kern w:val="0"/>
                <w:szCs w:val="21"/>
              </w:rPr>
            </w:pPr>
            <w:r>
              <w:rPr>
                <w:kern w:val="0"/>
                <w:szCs w:val="21"/>
              </w:rPr>
              <w:t>现场安全管理措施（</w:t>
            </w:r>
            <w:r>
              <w:rPr>
                <w:rFonts w:hint="eastAsia"/>
                <w:kern w:val="0"/>
                <w:szCs w:val="21"/>
              </w:rPr>
              <w:t>6</w:t>
            </w:r>
            <w:r>
              <w:rPr>
                <w:kern w:val="0"/>
                <w:szCs w:val="21"/>
              </w:rPr>
              <w:t>分）</w:t>
            </w:r>
          </w:p>
          <w:p w14:paraId="1AB50008">
            <w:pPr>
              <w:widowControl w:val="0"/>
              <w:adjustRightInd w:val="0"/>
              <w:snapToGrid w:val="0"/>
              <w:spacing w:line="300" w:lineRule="atLeast"/>
              <w:rPr>
                <w:kern w:val="0"/>
                <w:szCs w:val="21"/>
              </w:rPr>
            </w:pPr>
            <w:r>
              <w:rPr>
                <w:kern w:val="0"/>
                <w:szCs w:val="21"/>
              </w:rPr>
              <w:t>根据各供应商提供的现场安全管理措施的是否科学合理、是否考 虑周到、是否可实施性强进行综合评议，酌情给分。</w:t>
            </w:r>
          </w:p>
          <w:p w14:paraId="3F01B905">
            <w:pPr>
              <w:widowControl w:val="0"/>
              <w:spacing w:line="360" w:lineRule="exact"/>
              <w:rPr>
                <w:rFonts w:ascii="宋体" w:hAnsi="宋体" w:cs="宋体"/>
                <w:kern w:val="0"/>
                <w:szCs w:val="21"/>
                <w:lang w:bidi="ar"/>
              </w:rPr>
            </w:pPr>
            <w:r>
              <w:rPr>
                <w:rFonts w:hint="eastAsia" w:ascii="宋体" w:hAnsi="宋体" w:cs="宋体"/>
                <w:kern w:val="0"/>
                <w:szCs w:val="21"/>
                <w:lang w:bidi="ar"/>
              </w:rPr>
              <w:t>安全管理措施科学合理、考虑周到、保障措施内容完整、具有实施性的得6分；</w:t>
            </w:r>
          </w:p>
          <w:p w14:paraId="25C7F443">
            <w:pPr>
              <w:widowControl w:val="0"/>
              <w:spacing w:line="360" w:lineRule="exact"/>
              <w:rPr>
                <w:rFonts w:ascii="宋体" w:hAnsi="宋体" w:cs="宋体"/>
                <w:kern w:val="0"/>
                <w:szCs w:val="21"/>
                <w:lang w:bidi="ar"/>
              </w:rPr>
            </w:pPr>
            <w:r>
              <w:rPr>
                <w:rFonts w:hint="eastAsia" w:ascii="宋体" w:hAnsi="宋体" w:cs="宋体"/>
                <w:kern w:val="0"/>
                <w:szCs w:val="21"/>
                <w:lang w:bidi="ar"/>
              </w:rPr>
              <w:t>安全管理措施符合要求，保障措施内容完整，但实施性欠缺的得</w:t>
            </w:r>
            <w:r>
              <w:rPr>
                <w:rFonts w:hint="eastAsia" w:ascii="宋体" w:hAnsi="宋体" w:cs="宋体"/>
                <w:kern w:val="0"/>
                <w:szCs w:val="21"/>
                <w:lang w:val="en-US" w:eastAsia="zh-CN" w:bidi="ar"/>
              </w:rPr>
              <w:t>4.5</w:t>
            </w:r>
            <w:r>
              <w:rPr>
                <w:rFonts w:hint="eastAsia" w:ascii="宋体" w:hAnsi="宋体" w:cs="宋体"/>
                <w:kern w:val="0"/>
                <w:szCs w:val="21"/>
                <w:lang w:bidi="ar"/>
              </w:rPr>
              <w:t>分；</w:t>
            </w:r>
          </w:p>
          <w:p w14:paraId="51EBF08C">
            <w:pPr>
              <w:pStyle w:val="24"/>
              <w:rPr>
                <w:rFonts w:hint="eastAsia" w:ascii="宋体" w:hAnsi="宋体" w:cs="宋体"/>
                <w:kern w:val="0"/>
                <w:szCs w:val="21"/>
                <w:lang w:eastAsia="zh-CN" w:bidi="ar"/>
              </w:rPr>
            </w:pPr>
            <w:r>
              <w:rPr>
                <w:rFonts w:hint="eastAsia" w:ascii="宋体" w:hAnsi="宋体" w:cs="宋体"/>
                <w:kern w:val="0"/>
                <w:szCs w:val="21"/>
                <w:lang w:bidi="ar"/>
              </w:rPr>
              <w:t>安全管理措施基本符合要求，但内容不完整的得</w:t>
            </w:r>
            <w:r>
              <w:rPr>
                <w:rFonts w:hint="eastAsia" w:ascii="宋体" w:hAnsi="宋体" w:cs="宋体"/>
                <w:kern w:val="0"/>
                <w:szCs w:val="21"/>
                <w:lang w:val="en-US" w:eastAsia="zh-CN" w:bidi="ar"/>
              </w:rPr>
              <w:t>3</w:t>
            </w:r>
            <w:r>
              <w:rPr>
                <w:rFonts w:hint="eastAsia" w:ascii="宋体" w:hAnsi="宋体" w:cs="宋体"/>
                <w:kern w:val="0"/>
                <w:szCs w:val="21"/>
                <w:lang w:bidi="ar"/>
              </w:rPr>
              <w:t>分</w:t>
            </w:r>
            <w:r>
              <w:rPr>
                <w:rFonts w:hint="eastAsia" w:ascii="宋体" w:hAnsi="宋体" w:cs="宋体"/>
                <w:kern w:val="0"/>
                <w:szCs w:val="21"/>
                <w:lang w:eastAsia="zh-CN" w:bidi="ar"/>
              </w:rPr>
              <w:t>；</w:t>
            </w:r>
          </w:p>
          <w:p w14:paraId="1B5EE101">
            <w:pPr>
              <w:pStyle w:val="24"/>
              <w:rPr>
                <w:lang w:val="en-US"/>
              </w:rPr>
            </w:pPr>
            <w:r>
              <w:rPr>
                <w:rFonts w:hint="eastAsia" w:ascii="宋体" w:hAnsi="宋体"/>
                <w:szCs w:val="21"/>
                <w:lang w:val="en-US" w:eastAsia="zh-CN"/>
              </w:rPr>
              <w:t>缺项的得0分</w:t>
            </w:r>
            <w:r>
              <w:rPr>
                <w:rFonts w:hint="eastAsia" w:ascii="宋体" w:hAnsi="宋体" w:cs="宋体"/>
                <w:kern w:val="0"/>
                <w:szCs w:val="21"/>
                <w:lang w:bidi="ar"/>
              </w:rPr>
              <w:t>。</w:t>
            </w:r>
          </w:p>
        </w:tc>
        <w:tc>
          <w:tcPr>
            <w:tcW w:w="522" w:type="dxa"/>
            <w:tcBorders>
              <w:tl2br w:val="nil"/>
              <w:tr2bl w:val="nil"/>
            </w:tcBorders>
            <w:vAlign w:val="center"/>
          </w:tcPr>
          <w:p w14:paraId="09AE2323">
            <w:pPr>
              <w:widowControl w:val="0"/>
              <w:adjustRightInd w:val="0"/>
              <w:snapToGrid w:val="0"/>
              <w:jc w:val="center"/>
            </w:pPr>
            <w:r>
              <w:rPr>
                <w:rFonts w:hint="eastAsia"/>
              </w:rPr>
              <w:t>6</w:t>
            </w:r>
          </w:p>
        </w:tc>
        <w:tc>
          <w:tcPr>
            <w:tcW w:w="742" w:type="dxa"/>
            <w:tcBorders>
              <w:tl2br w:val="nil"/>
              <w:tr2bl w:val="nil"/>
            </w:tcBorders>
            <w:vAlign w:val="center"/>
          </w:tcPr>
          <w:p w14:paraId="0B8F8370">
            <w:pPr>
              <w:widowControl w:val="0"/>
              <w:adjustRightInd w:val="0"/>
              <w:snapToGrid w:val="0"/>
              <w:jc w:val="center"/>
            </w:pPr>
            <w:r>
              <w:t>主观分</w:t>
            </w:r>
          </w:p>
        </w:tc>
        <w:tc>
          <w:tcPr>
            <w:tcW w:w="1410" w:type="dxa"/>
            <w:tcBorders>
              <w:tl2br w:val="nil"/>
              <w:tr2bl w:val="nil"/>
            </w:tcBorders>
            <w:vAlign w:val="center"/>
          </w:tcPr>
          <w:p w14:paraId="2F8AB0EC">
            <w:pPr>
              <w:widowControl w:val="0"/>
              <w:adjustRightInd w:val="0"/>
              <w:snapToGrid w:val="0"/>
            </w:pPr>
          </w:p>
        </w:tc>
      </w:tr>
      <w:tr w14:paraId="6F847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5" w:type="dxa"/>
            <w:tcBorders>
              <w:tl2br w:val="nil"/>
              <w:tr2bl w:val="nil"/>
            </w:tcBorders>
            <w:vAlign w:val="center"/>
          </w:tcPr>
          <w:p w14:paraId="45163F7E">
            <w:pPr>
              <w:widowControl w:val="0"/>
              <w:adjustRightInd w:val="0"/>
              <w:snapToGrid w:val="0"/>
              <w:jc w:val="center"/>
            </w:pPr>
            <w:r>
              <w:rPr>
                <w:rFonts w:hint="eastAsia"/>
              </w:rPr>
              <w:t>7</w:t>
            </w:r>
          </w:p>
        </w:tc>
        <w:tc>
          <w:tcPr>
            <w:tcW w:w="6131" w:type="dxa"/>
            <w:tcBorders>
              <w:tl2br w:val="nil"/>
              <w:tr2bl w:val="nil"/>
            </w:tcBorders>
            <w:vAlign w:val="center"/>
          </w:tcPr>
          <w:p w14:paraId="32165A54">
            <w:pPr>
              <w:widowControl w:val="0"/>
              <w:adjustRightInd w:val="0"/>
              <w:snapToGrid w:val="0"/>
              <w:spacing w:line="300" w:lineRule="atLeast"/>
              <w:rPr>
                <w:color w:val="auto"/>
                <w:kern w:val="0"/>
                <w:szCs w:val="21"/>
              </w:rPr>
            </w:pPr>
            <w:r>
              <w:rPr>
                <w:color w:val="auto"/>
                <w:kern w:val="0"/>
                <w:szCs w:val="21"/>
              </w:rPr>
              <w:t>拟配备人员（</w:t>
            </w:r>
            <w:r>
              <w:rPr>
                <w:rFonts w:hint="eastAsia"/>
                <w:color w:val="auto"/>
                <w:kern w:val="0"/>
                <w:szCs w:val="21"/>
              </w:rPr>
              <w:t>10</w:t>
            </w:r>
            <w:r>
              <w:rPr>
                <w:color w:val="auto"/>
                <w:kern w:val="0"/>
                <w:szCs w:val="21"/>
              </w:rPr>
              <w:t>分）</w:t>
            </w:r>
          </w:p>
          <w:p w14:paraId="70859E46">
            <w:pPr>
              <w:widowControl w:val="0"/>
              <w:adjustRightInd w:val="0"/>
              <w:snapToGrid w:val="0"/>
              <w:spacing w:line="300" w:lineRule="atLeast"/>
              <w:rPr>
                <w:color w:val="auto"/>
                <w:kern w:val="0"/>
                <w:szCs w:val="21"/>
              </w:rPr>
            </w:pPr>
            <w:r>
              <w:rPr>
                <w:color w:val="auto"/>
                <w:kern w:val="0"/>
                <w:szCs w:val="21"/>
              </w:rPr>
              <w:t xml:space="preserve">根据各供应商提供的拟配备人员的架构组成、专业技术水平、相关工作经验，与本项目采购需求的匹配度、配置科学性、合理性、优劣性进行综合评议，酌情给分。  </w:t>
            </w:r>
            <w:r>
              <w:rPr>
                <w:color w:val="auto"/>
                <w:kern w:val="0"/>
                <w:szCs w:val="21"/>
              </w:rPr>
              <w:tab/>
            </w:r>
          </w:p>
          <w:p w14:paraId="44B3636A">
            <w:pPr>
              <w:widowControl w:val="0"/>
              <w:spacing w:line="360" w:lineRule="exact"/>
              <w:rPr>
                <w:rFonts w:ascii="宋体" w:hAnsi="宋体"/>
                <w:bCs/>
                <w:color w:val="auto"/>
                <w:szCs w:val="21"/>
              </w:rPr>
            </w:pPr>
            <w:r>
              <w:rPr>
                <w:rFonts w:hint="eastAsia" w:ascii="宋体" w:hAnsi="宋体"/>
                <w:bCs/>
                <w:color w:val="auto"/>
                <w:szCs w:val="21"/>
              </w:rPr>
              <w:t>人员配置合理科学，业务能力突出、经验丰富、资历深的得10分；</w:t>
            </w:r>
          </w:p>
          <w:p w14:paraId="155968AF">
            <w:pPr>
              <w:widowControl w:val="0"/>
              <w:spacing w:line="360" w:lineRule="exact"/>
              <w:rPr>
                <w:rFonts w:ascii="宋体" w:hAnsi="宋体"/>
                <w:bCs/>
                <w:color w:val="auto"/>
                <w:szCs w:val="21"/>
              </w:rPr>
            </w:pPr>
            <w:r>
              <w:rPr>
                <w:rFonts w:hint="eastAsia" w:ascii="宋体" w:hAnsi="宋体"/>
                <w:bCs/>
                <w:color w:val="auto"/>
                <w:szCs w:val="21"/>
              </w:rPr>
              <w:t>基本能够满足采购需求</w:t>
            </w:r>
            <w:r>
              <w:rPr>
                <w:rFonts w:hint="eastAsia" w:ascii="宋体" w:hAnsi="宋体"/>
                <w:bCs/>
                <w:color w:val="auto"/>
                <w:szCs w:val="21"/>
                <w:lang w:val="en-US" w:eastAsia="zh-CN"/>
              </w:rPr>
              <w:t>工作</w:t>
            </w:r>
            <w:r>
              <w:rPr>
                <w:rFonts w:hint="eastAsia" w:ascii="宋体" w:hAnsi="宋体"/>
                <w:bCs/>
                <w:color w:val="auto"/>
                <w:szCs w:val="21"/>
              </w:rPr>
              <w:t>的得</w:t>
            </w:r>
            <w:r>
              <w:rPr>
                <w:rFonts w:hint="eastAsia" w:ascii="宋体" w:hAnsi="宋体"/>
                <w:bCs/>
                <w:color w:val="auto"/>
                <w:szCs w:val="21"/>
                <w:lang w:val="en-US" w:eastAsia="zh-CN"/>
              </w:rPr>
              <w:t>8.5</w:t>
            </w:r>
            <w:r>
              <w:rPr>
                <w:rFonts w:hint="eastAsia" w:ascii="宋体" w:hAnsi="宋体"/>
                <w:bCs/>
                <w:color w:val="auto"/>
                <w:szCs w:val="21"/>
              </w:rPr>
              <w:t>分；</w:t>
            </w:r>
          </w:p>
          <w:p w14:paraId="6DD5B828">
            <w:pPr>
              <w:widowControl w:val="0"/>
              <w:spacing w:line="360" w:lineRule="exact"/>
              <w:rPr>
                <w:rFonts w:hint="eastAsia" w:ascii="宋体" w:hAnsi="宋体"/>
                <w:bCs/>
                <w:color w:val="auto"/>
                <w:szCs w:val="21"/>
                <w:lang w:eastAsia="zh-CN"/>
              </w:rPr>
            </w:pPr>
            <w:r>
              <w:rPr>
                <w:rFonts w:hint="eastAsia" w:ascii="宋体" w:hAnsi="宋体"/>
                <w:bCs/>
                <w:color w:val="auto"/>
                <w:szCs w:val="21"/>
              </w:rPr>
              <w:t>人员配置不合理或人员缺乏经验的得</w:t>
            </w:r>
            <w:r>
              <w:rPr>
                <w:rFonts w:hint="eastAsia" w:ascii="宋体" w:hAnsi="宋体"/>
                <w:bCs/>
                <w:color w:val="auto"/>
                <w:szCs w:val="21"/>
                <w:lang w:val="en-US" w:eastAsia="zh-CN"/>
              </w:rPr>
              <w:t>7</w:t>
            </w:r>
            <w:r>
              <w:rPr>
                <w:rFonts w:hint="eastAsia" w:ascii="宋体" w:hAnsi="宋体"/>
                <w:bCs/>
                <w:color w:val="auto"/>
                <w:szCs w:val="21"/>
              </w:rPr>
              <w:t>分</w:t>
            </w:r>
            <w:r>
              <w:rPr>
                <w:rFonts w:hint="eastAsia" w:ascii="宋体" w:hAnsi="宋体"/>
                <w:bCs/>
                <w:color w:val="auto"/>
                <w:szCs w:val="21"/>
                <w:lang w:eastAsia="zh-CN"/>
              </w:rPr>
              <w:t>；</w:t>
            </w:r>
          </w:p>
          <w:p w14:paraId="32F7FE4F">
            <w:pPr>
              <w:widowControl w:val="0"/>
              <w:spacing w:line="360" w:lineRule="exact"/>
              <w:rPr>
                <w:rFonts w:hint="eastAsia" w:ascii="宋体" w:hAnsi="宋体" w:eastAsia="宋体"/>
                <w:bCs/>
                <w:color w:val="auto"/>
                <w:szCs w:val="21"/>
                <w:lang w:eastAsia="zh-CN"/>
              </w:rPr>
            </w:pPr>
            <w:r>
              <w:rPr>
                <w:rFonts w:hint="eastAsia" w:ascii="宋体" w:hAnsi="宋体"/>
                <w:szCs w:val="21"/>
                <w:lang w:val="en-US" w:eastAsia="zh-CN"/>
              </w:rPr>
              <w:t>缺项的得0分</w:t>
            </w:r>
            <w:r>
              <w:rPr>
                <w:rFonts w:hint="eastAsia" w:ascii="宋体" w:hAnsi="宋体"/>
                <w:bCs/>
                <w:color w:val="auto"/>
                <w:szCs w:val="21"/>
                <w:lang w:eastAsia="zh-CN"/>
              </w:rPr>
              <w:t>。</w:t>
            </w:r>
          </w:p>
          <w:p w14:paraId="667E37A7">
            <w:pPr>
              <w:widowControl w:val="0"/>
              <w:adjustRightInd w:val="0"/>
              <w:snapToGrid w:val="0"/>
              <w:spacing w:line="300" w:lineRule="atLeast"/>
              <w:rPr>
                <w:color w:val="auto"/>
                <w:kern w:val="0"/>
                <w:szCs w:val="21"/>
              </w:rPr>
            </w:pPr>
            <w:r>
              <w:rPr>
                <w:rFonts w:hint="eastAsia"/>
                <w:color w:val="auto"/>
                <w:kern w:val="0"/>
                <w:szCs w:val="21"/>
              </w:rPr>
              <w:t>（</w:t>
            </w:r>
            <w:r>
              <w:rPr>
                <w:color w:val="auto"/>
                <w:kern w:val="0"/>
                <w:szCs w:val="21"/>
              </w:rPr>
              <w:t>提供上述人员的执业资格/职称证书、上岗证、工作经验证明材料、供应商为其缴纳的近开标日三个月内任意一个月的社保缴纳 凭证，均提供复印件加盖公章</w:t>
            </w:r>
            <w:r>
              <w:rPr>
                <w:rFonts w:hint="eastAsia"/>
                <w:color w:val="auto"/>
                <w:kern w:val="0"/>
                <w:szCs w:val="21"/>
              </w:rPr>
              <w:t>）</w:t>
            </w:r>
          </w:p>
        </w:tc>
        <w:tc>
          <w:tcPr>
            <w:tcW w:w="522" w:type="dxa"/>
            <w:tcBorders>
              <w:tl2br w:val="nil"/>
              <w:tr2bl w:val="nil"/>
            </w:tcBorders>
            <w:vAlign w:val="center"/>
          </w:tcPr>
          <w:p w14:paraId="306F252B">
            <w:pPr>
              <w:widowControl w:val="0"/>
              <w:adjustRightInd w:val="0"/>
              <w:snapToGrid w:val="0"/>
              <w:jc w:val="center"/>
            </w:pPr>
            <w:r>
              <w:rPr>
                <w:rFonts w:hint="eastAsia"/>
              </w:rPr>
              <w:t>10</w:t>
            </w:r>
          </w:p>
        </w:tc>
        <w:tc>
          <w:tcPr>
            <w:tcW w:w="742" w:type="dxa"/>
            <w:tcBorders>
              <w:tl2br w:val="nil"/>
              <w:tr2bl w:val="nil"/>
            </w:tcBorders>
            <w:vAlign w:val="center"/>
          </w:tcPr>
          <w:p w14:paraId="116B432C">
            <w:pPr>
              <w:widowControl w:val="0"/>
              <w:adjustRightInd w:val="0"/>
              <w:snapToGrid w:val="0"/>
              <w:jc w:val="center"/>
            </w:pPr>
            <w:r>
              <w:t>主观分</w:t>
            </w:r>
          </w:p>
        </w:tc>
        <w:tc>
          <w:tcPr>
            <w:tcW w:w="1410" w:type="dxa"/>
            <w:tcBorders>
              <w:tl2br w:val="nil"/>
              <w:tr2bl w:val="nil"/>
            </w:tcBorders>
            <w:vAlign w:val="center"/>
          </w:tcPr>
          <w:p w14:paraId="17097FDA">
            <w:pPr>
              <w:widowControl w:val="0"/>
              <w:adjustRightInd w:val="0"/>
              <w:snapToGrid w:val="0"/>
            </w:pPr>
          </w:p>
        </w:tc>
      </w:tr>
      <w:tr w14:paraId="3317A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trPr>
        <w:tc>
          <w:tcPr>
            <w:tcW w:w="685" w:type="dxa"/>
            <w:tcBorders>
              <w:tl2br w:val="nil"/>
              <w:tr2bl w:val="nil"/>
            </w:tcBorders>
            <w:vAlign w:val="center"/>
          </w:tcPr>
          <w:p w14:paraId="3BC4F096">
            <w:pPr>
              <w:widowControl w:val="0"/>
              <w:adjustRightInd w:val="0"/>
              <w:snapToGrid w:val="0"/>
              <w:jc w:val="center"/>
            </w:pPr>
            <w:r>
              <w:rPr>
                <w:rFonts w:hint="eastAsia"/>
              </w:rPr>
              <w:t>8</w:t>
            </w:r>
          </w:p>
        </w:tc>
        <w:tc>
          <w:tcPr>
            <w:tcW w:w="6131" w:type="dxa"/>
            <w:tcBorders>
              <w:tl2br w:val="nil"/>
              <w:tr2bl w:val="nil"/>
            </w:tcBorders>
            <w:vAlign w:val="center"/>
          </w:tcPr>
          <w:p w14:paraId="139A760A">
            <w:pPr>
              <w:widowControl w:val="0"/>
              <w:adjustRightInd w:val="0"/>
              <w:snapToGrid w:val="0"/>
              <w:spacing w:line="300" w:lineRule="atLeast"/>
              <w:rPr>
                <w:color w:val="auto"/>
                <w:kern w:val="0"/>
                <w:szCs w:val="21"/>
              </w:rPr>
            </w:pPr>
            <w:r>
              <w:rPr>
                <w:color w:val="auto"/>
                <w:kern w:val="0"/>
                <w:szCs w:val="21"/>
              </w:rPr>
              <w:t>拟配备设备（</w:t>
            </w:r>
            <w:r>
              <w:rPr>
                <w:rFonts w:hint="eastAsia"/>
                <w:color w:val="auto"/>
                <w:kern w:val="0"/>
                <w:szCs w:val="21"/>
              </w:rPr>
              <w:t>8</w:t>
            </w:r>
            <w:r>
              <w:rPr>
                <w:color w:val="auto"/>
                <w:kern w:val="0"/>
                <w:szCs w:val="21"/>
              </w:rPr>
              <w:t>分）</w:t>
            </w:r>
          </w:p>
          <w:p w14:paraId="64F445B2">
            <w:pPr>
              <w:widowControl w:val="0"/>
              <w:adjustRightInd w:val="0"/>
              <w:snapToGrid w:val="0"/>
              <w:spacing w:line="300" w:lineRule="atLeast"/>
              <w:rPr>
                <w:color w:val="auto"/>
                <w:kern w:val="0"/>
                <w:szCs w:val="21"/>
              </w:rPr>
            </w:pPr>
            <w:r>
              <w:rPr>
                <w:color w:val="auto"/>
                <w:kern w:val="0"/>
                <w:szCs w:val="21"/>
              </w:rPr>
              <w:t>根据各供应商提供的拟配备主要检测设备的配置情况，从提供的数量、类型、品牌型号，与本项目采购需求的匹配度、配置科学性、合理性、优劣性进行综合评议，酌情给分。</w:t>
            </w:r>
          </w:p>
          <w:p w14:paraId="725D908C">
            <w:pPr>
              <w:widowControl w:val="0"/>
              <w:spacing w:line="360" w:lineRule="exact"/>
              <w:rPr>
                <w:rFonts w:ascii="宋体" w:hAnsi="宋体"/>
                <w:bCs/>
                <w:color w:val="auto"/>
                <w:szCs w:val="21"/>
              </w:rPr>
            </w:pPr>
            <w:r>
              <w:rPr>
                <w:rFonts w:hint="eastAsia" w:ascii="宋体" w:hAnsi="宋体"/>
                <w:bCs/>
                <w:color w:val="auto"/>
                <w:szCs w:val="21"/>
              </w:rPr>
              <w:t>设备配置完整科学、符合项目需求、先进可靠的得8分；</w:t>
            </w:r>
          </w:p>
          <w:p w14:paraId="7C0FC992">
            <w:pPr>
              <w:widowControl w:val="0"/>
              <w:spacing w:line="360" w:lineRule="exact"/>
              <w:rPr>
                <w:rFonts w:ascii="宋体" w:hAnsi="宋体"/>
                <w:bCs/>
                <w:color w:val="auto"/>
                <w:szCs w:val="21"/>
              </w:rPr>
            </w:pPr>
            <w:r>
              <w:rPr>
                <w:rFonts w:hint="eastAsia" w:ascii="宋体" w:hAnsi="宋体"/>
                <w:bCs/>
                <w:color w:val="auto"/>
                <w:szCs w:val="21"/>
              </w:rPr>
              <w:t>设备配置比较完整、基本符合项目需求的得6</w:t>
            </w:r>
            <w:r>
              <w:rPr>
                <w:rFonts w:hint="eastAsia" w:ascii="宋体" w:hAnsi="宋体"/>
                <w:bCs/>
                <w:color w:val="auto"/>
                <w:szCs w:val="21"/>
                <w:lang w:val="en-US" w:eastAsia="zh-CN"/>
              </w:rPr>
              <w:t>.5</w:t>
            </w:r>
            <w:r>
              <w:rPr>
                <w:rFonts w:hint="eastAsia" w:ascii="宋体" w:hAnsi="宋体"/>
                <w:bCs/>
                <w:color w:val="auto"/>
                <w:szCs w:val="21"/>
              </w:rPr>
              <w:t>分；</w:t>
            </w:r>
          </w:p>
          <w:p w14:paraId="3F77EA84">
            <w:pPr>
              <w:widowControl w:val="0"/>
              <w:spacing w:line="360" w:lineRule="exact"/>
              <w:rPr>
                <w:rFonts w:hint="eastAsia" w:ascii="宋体" w:hAnsi="宋体"/>
                <w:bCs/>
                <w:color w:val="auto"/>
                <w:szCs w:val="21"/>
                <w:lang w:eastAsia="zh-CN"/>
              </w:rPr>
            </w:pPr>
            <w:r>
              <w:rPr>
                <w:rFonts w:hint="eastAsia" w:ascii="宋体" w:hAnsi="宋体"/>
                <w:bCs/>
                <w:color w:val="auto"/>
                <w:szCs w:val="21"/>
              </w:rPr>
              <w:t>设备配置相对完整、符合项目需求，但有所欠缺的得</w:t>
            </w:r>
            <w:r>
              <w:rPr>
                <w:rFonts w:hint="eastAsia" w:ascii="宋体" w:hAnsi="宋体"/>
                <w:bCs/>
                <w:color w:val="auto"/>
                <w:szCs w:val="21"/>
                <w:lang w:val="en-US" w:eastAsia="zh-CN"/>
              </w:rPr>
              <w:t>5</w:t>
            </w:r>
            <w:r>
              <w:rPr>
                <w:rFonts w:hint="eastAsia" w:ascii="宋体" w:hAnsi="宋体"/>
                <w:bCs/>
                <w:color w:val="auto"/>
                <w:szCs w:val="21"/>
              </w:rPr>
              <w:t>分</w:t>
            </w:r>
            <w:r>
              <w:rPr>
                <w:rFonts w:hint="eastAsia" w:ascii="宋体" w:hAnsi="宋体"/>
                <w:bCs/>
                <w:color w:val="auto"/>
                <w:szCs w:val="21"/>
                <w:lang w:eastAsia="zh-CN"/>
              </w:rPr>
              <w:t>；</w:t>
            </w:r>
          </w:p>
          <w:p w14:paraId="05DF4734">
            <w:pPr>
              <w:widowControl w:val="0"/>
              <w:spacing w:line="360" w:lineRule="exact"/>
              <w:rPr>
                <w:rFonts w:ascii="宋体" w:hAnsi="宋体"/>
                <w:bCs/>
                <w:color w:val="auto"/>
                <w:szCs w:val="21"/>
              </w:rPr>
            </w:pPr>
            <w:r>
              <w:rPr>
                <w:rFonts w:hint="eastAsia" w:ascii="宋体" w:hAnsi="宋体"/>
                <w:szCs w:val="21"/>
                <w:lang w:val="en-US" w:eastAsia="zh-CN"/>
              </w:rPr>
              <w:t>缺项的得0分</w:t>
            </w:r>
            <w:r>
              <w:rPr>
                <w:rFonts w:hint="eastAsia" w:ascii="宋体" w:hAnsi="宋体"/>
                <w:bCs/>
                <w:color w:val="auto"/>
                <w:szCs w:val="21"/>
              </w:rPr>
              <w:t>。</w:t>
            </w:r>
          </w:p>
        </w:tc>
        <w:tc>
          <w:tcPr>
            <w:tcW w:w="522" w:type="dxa"/>
            <w:tcBorders>
              <w:tl2br w:val="nil"/>
              <w:tr2bl w:val="nil"/>
            </w:tcBorders>
            <w:vAlign w:val="center"/>
          </w:tcPr>
          <w:p w14:paraId="2A765709">
            <w:pPr>
              <w:widowControl w:val="0"/>
              <w:adjustRightInd w:val="0"/>
              <w:snapToGrid w:val="0"/>
              <w:jc w:val="center"/>
            </w:pPr>
            <w:r>
              <w:rPr>
                <w:rFonts w:hint="eastAsia"/>
              </w:rPr>
              <w:t>8</w:t>
            </w:r>
          </w:p>
        </w:tc>
        <w:tc>
          <w:tcPr>
            <w:tcW w:w="742" w:type="dxa"/>
            <w:tcBorders>
              <w:tl2br w:val="nil"/>
              <w:tr2bl w:val="nil"/>
            </w:tcBorders>
            <w:vAlign w:val="center"/>
          </w:tcPr>
          <w:p w14:paraId="595D6C39">
            <w:pPr>
              <w:widowControl w:val="0"/>
              <w:adjustRightInd w:val="0"/>
              <w:snapToGrid w:val="0"/>
              <w:jc w:val="center"/>
            </w:pPr>
            <w:r>
              <w:t>主观分</w:t>
            </w:r>
          </w:p>
        </w:tc>
        <w:tc>
          <w:tcPr>
            <w:tcW w:w="1410" w:type="dxa"/>
            <w:tcBorders>
              <w:tl2br w:val="nil"/>
              <w:tr2bl w:val="nil"/>
            </w:tcBorders>
            <w:vAlign w:val="center"/>
          </w:tcPr>
          <w:p w14:paraId="576FE262">
            <w:pPr>
              <w:widowControl w:val="0"/>
              <w:adjustRightInd w:val="0"/>
              <w:snapToGrid w:val="0"/>
            </w:pPr>
          </w:p>
        </w:tc>
      </w:tr>
      <w:tr w14:paraId="60AE2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5" w:type="dxa"/>
            <w:tcBorders>
              <w:tl2br w:val="nil"/>
              <w:tr2bl w:val="nil"/>
            </w:tcBorders>
            <w:vAlign w:val="center"/>
          </w:tcPr>
          <w:p w14:paraId="07000675">
            <w:pPr>
              <w:widowControl w:val="0"/>
              <w:adjustRightInd w:val="0"/>
              <w:snapToGrid w:val="0"/>
              <w:jc w:val="center"/>
            </w:pPr>
            <w:r>
              <w:rPr>
                <w:rFonts w:hint="eastAsia"/>
              </w:rPr>
              <w:t>9</w:t>
            </w:r>
          </w:p>
        </w:tc>
        <w:tc>
          <w:tcPr>
            <w:tcW w:w="6131" w:type="dxa"/>
            <w:tcBorders>
              <w:tl2br w:val="nil"/>
              <w:tr2bl w:val="nil"/>
            </w:tcBorders>
            <w:vAlign w:val="center"/>
          </w:tcPr>
          <w:p w14:paraId="418B0AAC">
            <w:pPr>
              <w:widowControl w:val="0"/>
              <w:adjustRightInd w:val="0"/>
              <w:snapToGrid w:val="0"/>
              <w:spacing w:line="300" w:lineRule="atLeast"/>
              <w:rPr>
                <w:kern w:val="0"/>
                <w:szCs w:val="21"/>
              </w:rPr>
            </w:pPr>
            <w:r>
              <w:rPr>
                <w:kern w:val="0"/>
                <w:szCs w:val="21"/>
              </w:rPr>
              <w:t>售后服务方案（</w:t>
            </w:r>
            <w:r>
              <w:rPr>
                <w:rFonts w:hint="eastAsia"/>
                <w:kern w:val="0"/>
                <w:szCs w:val="21"/>
              </w:rPr>
              <w:t>5</w:t>
            </w:r>
            <w:r>
              <w:rPr>
                <w:kern w:val="0"/>
                <w:szCs w:val="21"/>
              </w:rPr>
              <w:t>分）</w:t>
            </w:r>
          </w:p>
          <w:p w14:paraId="2ED80DF4">
            <w:pPr>
              <w:widowControl w:val="0"/>
              <w:spacing w:line="300" w:lineRule="atLeast"/>
              <w:rPr>
                <w:kern w:val="0"/>
                <w:szCs w:val="21"/>
              </w:rPr>
            </w:pPr>
            <w:r>
              <w:rPr>
                <w:kern w:val="0"/>
                <w:szCs w:val="21"/>
              </w:rPr>
              <w:t>根据各供应商提供售后服务机构便捷性</w:t>
            </w:r>
            <w:r>
              <w:rPr>
                <w:rFonts w:hint="eastAsia"/>
                <w:kern w:val="0"/>
                <w:szCs w:val="21"/>
              </w:rPr>
              <w:t>及</w:t>
            </w:r>
            <w:r>
              <w:rPr>
                <w:kern w:val="0"/>
                <w:szCs w:val="21"/>
              </w:rPr>
              <w:t>售后服务方案</w:t>
            </w:r>
            <w:r>
              <w:rPr>
                <w:rFonts w:hint="eastAsia"/>
                <w:kern w:val="0"/>
                <w:szCs w:val="21"/>
              </w:rPr>
              <w:t>（</w:t>
            </w:r>
            <w:r>
              <w:rPr>
                <w:kern w:val="0"/>
                <w:szCs w:val="21"/>
              </w:rPr>
              <w:t>售后服务人员配置、响应时间、其他承诺</w:t>
            </w:r>
            <w:r>
              <w:rPr>
                <w:rFonts w:hint="eastAsia"/>
                <w:kern w:val="0"/>
                <w:szCs w:val="21"/>
              </w:rPr>
              <w:t>）</w:t>
            </w:r>
            <w:r>
              <w:rPr>
                <w:kern w:val="0"/>
                <w:szCs w:val="21"/>
              </w:rPr>
              <w:t>进行综合评议，酌情给分。</w:t>
            </w:r>
          </w:p>
          <w:p w14:paraId="59A75074">
            <w:pPr>
              <w:widowControl w:val="0"/>
              <w:spacing w:line="360" w:lineRule="exact"/>
              <w:rPr>
                <w:rFonts w:ascii="宋体" w:hAnsi="宋体"/>
                <w:bCs/>
                <w:szCs w:val="21"/>
              </w:rPr>
            </w:pPr>
            <w:r>
              <w:rPr>
                <w:rFonts w:hint="eastAsia" w:ascii="宋体" w:hAnsi="宋体"/>
                <w:bCs/>
                <w:szCs w:val="21"/>
              </w:rPr>
              <w:t>售后方案及承诺符合要求，内容完整、充实、可行的得</w:t>
            </w:r>
            <w:r>
              <w:rPr>
                <w:rFonts w:hint="eastAsia" w:ascii="宋体" w:hAnsi="宋体"/>
                <w:bCs/>
                <w:szCs w:val="21"/>
                <w:lang w:val="en-US" w:eastAsia="zh-CN"/>
              </w:rPr>
              <w:t>5</w:t>
            </w:r>
            <w:r>
              <w:rPr>
                <w:rFonts w:hint="eastAsia" w:ascii="宋体" w:hAnsi="宋体"/>
                <w:bCs/>
                <w:szCs w:val="21"/>
              </w:rPr>
              <w:t>分；</w:t>
            </w:r>
          </w:p>
          <w:p w14:paraId="0D2602CC">
            <w:pPr>
              <w:widowControl w:val="0"/>
              <w:spacing w:line="360" w:lineRule="exact"/>
              <w:rPr>
                <w:rFonts w:ascii="宋体" w:hAnsi="宋体"/>
                <w:bCs/>
                <w:szCs w:val="21"/>
              </w:rPr>
            </w:pPr>
            <w:r>
              <w:rPr>
                <w:rFonts w:hint="eastAsia" w:ascii="宋体" w:hAnsi="宋体"/>
                <w:bCs/>
                <w:szCs w:val="21"/>
              </w:rPr>
              <w:t>售后方案符合要求，内容完整，但有所欠缺的得</w:t>
            </w:r>
            <w:r>
              <w:rPr>
                <w:rFonts w:hint="eastAsia" w:ascii="宋体" w:hAnsi="宋体"/>
                <w:bCs/>
                <w:szCs w:val="21"/>
                <w:lang w:val="en-US" w:eastAsia="zh-CN"/>
              </w:rPr>
              <w:t>3.5</w:t>
            </w:r>
            <w:r>
              <w:rPr>
                <w:rFonts w:hint="eastAsia" w:ascii="宋体" w:hAnsi="宋体"/>
                <w:bCs/>
                <w:szCs w:val="21"/>
              </w:rPr>
              <w:t>分；</w:t>
            </w:r>
          </w:p>
          <w:p w14:paraId="3FD819B5">
            <w:pPr>
              <w:pStyle w:val="24"/>
              <w:rPr>
                <w:rFonts w:hint="eastAsia" w:ascii="宋体" w:hAnsi="宋体"/>
                <w:bCs/>
                <w:szCs w:val="21"/>
                <w:lang w:eastAsia="zh-CN"/>
              </w:rPr>
            </w:pPr>
            <w:r>
              <w:rPr>
                <w:rFonts w:hint="eastAsia" w:ascii="宋体" w:hAnsi="宋体"/>
                <w:bCs/>
                <w:szCs w:val="21"/>
              </w:rPr>
              <w:t>售后方案符合要求，但内容不完整的得</w:t>
            </w:r>
            <w:r>
              <w:rPr>
                <w:rFonts w:hint="eastAsia" w:ascii="宋体" w:hAnsi="宋体"/>
                <w:bCs/>
                <w:szCs w:val="21"/>
                <w:lang w:val="en-US" w:eastAsia="zh-CN"/>
              </w:rPr>
              <w:t>2</w:t>
            </w:r>
            <w:r>
              <w:rPr>
                <w:rFonts w:hint="eastAsia" w:ascii="宋体" w:hAnsi="宋体"/>
                <w:bCs/>
                <w:szCs w:val="21"/>
              </w:rPr>
              <w:t>分</w:t>
            </w:r>
            <w:r>
              <w:rPr>
                <w:rFonts w:hint="eastAsia" w:ascii="宋体" w:hAnsi="宋体"/>
                <w:bCs/>
                <w:szCs w:val="21"/>
                <w:lang w:eastAsia="zh-CN"/>
              </w:rPr>
              <w:t>；</w:t>
            </w:r>
          </w:p>
          <w:p w14:paraId="741DEC46">
            <w:pPr>
              <w:pStyle w:val="24"/>
              <w:rPr>
                <w:lang w:val="en-US"/>
              </w:rPr>
            </w:pPr>
            <w:r>
              <w:rPr>
                <w:rFonts w:hint="eastAsia" w:ascii="宋体" w:hAnsi="宋体"/>
                <w:szCs w:val="21"/>
                <w:lang w:val="en-US" w:eastAsia="zh-CN"/>
              </w:rPr>
              <w:t>缺项的得0分</w:t>
            </w:r>
            <w:r>
              <w:rPr>
                <w:rFonts w:hint="eastAsia" w:ascii="宋体" w:hAnsi="宋体"/>
                <w:bCs/>
                <w:szCs w:val="21"/>
              </w:rPr>
              <w:t>。</w:t>
            </w:r>
          </w:p>
        </w:tc>
        <w:tc>
          <w:tcPr>
            <w:tcW w:w="522" w:type="dxa"/>
            <w:tcBorders>
              <w:tl2br w:val="nil"/>
              <w:tr2bl w:val="nil"/>
            </w:tcBorders>
            <w:vAlign w:val="center"/>
          </w:tcPr>
          <w:p w14:paraId="3003AB01">
            <w:pPr>
              <w:widowControl w:val="0"/>
              <w:adjustRightInd w:val="0"/>
              <w:snapToGrid w:val="0"/>
              <w:jc w:val="center"/>
            </w:pPr>
            <w:r>
              <w:rPr>
                <w:rFonts w:hint="eastAsia"/>
              </w:rPr>
              <w:t>5</w:t>
            </w:r>
          </w:p>
        </w:tc>
        <w:tc>
          <w:tcPr>
            <w:tcW w:w="742" w:type="dxa"/>
            <w:tcBorders>
              <w:tl2br w:val="nil"/>
              <w:tr2bl w:val="nil"/>
            </w:tcBorders>
            <w:vAlign w:val="center"/>
          </w:tcPr>
          <w:p w14:paraId="65B4E2C8">
            <w:pPr>
              <w:widowControl w:val="0"/>
              <w:adjustRightInd w:val="0"/>
              <w:snapToGrid w:val="0"/>
              <w:jc w:val="center"/>
            </w:pPr>
            <w:r>
              <w:t>主观分</w:t>
            </w:r>
          </w:p>
        </w:tc>
        <w:tc>
          <w:tcPr>
            <w:tcW w:w="1410" w:type="dxa"/>
            <w:tcBorders>
              <w:tl2br w:val="nil"/>
              <w:tr2bl w:val="nil"/>
            </w:tcBorders>
            <w:vAlign w:val="center"/>
          </w:tcPr>
          <w:p w14:paraId="05E7CBF8">
            <w:pPr>
              <w:widowControl w:val="0"/>
              <w:adjustRightInd w:val="0"/>
              <w:snapToGrid w:val="0"/>
            </w:pPr>
          </w:p>
        </w:tc>
      </w:tr>
      <w:tr w14:paraId="3ADF9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5" w:type="dxa"/>
            <w:tcBorders>
              <w:tl2br w:val="nil"/>
              <w:tr2bl w:val="nil"/>
            </w:tcBorders>
            <w:vAlign w:val="center"/>
          </w:tcPr>
          <w:p w14:paraId="448AF482">
            <w:pPr>
              <w:widowControl w:val="0"/>
              <w:adjustRightInd w:val="0"/>
              <w:snapToGrid w:val="0"/>
              <w:jc w:val="center"/>
            </w:pPr>
            <w:r>
              <w:rPr>
                <w:rFonts w:hint="eastAsia"/>
              </w:rPr>
              <w:t>10</w:t>
            </w:r>
          </w:p>
        </w:tc>
        <w:tc>
          <w:tcPr>
            <w:tcW w:w="6131" w:type="dxa"/>
            <w:tcBorders>
              <w:tl2br w:val="nil"/>
              <w:tr2bl w:val="nil"/>
            </w:tcBorders>
            <w:vAlign w:val="center"/>
          </w:tcPr>
          <w:p w14:paraId="75631B61">
            <w:pPr>
              <w:widowControl w:val="0"/>
              <w:adjustRightInd w:val="0"/>
              <w:snapToGrid w:val="0"/>
              <w:spacing w:line="300" w:lineRule="atLeast"/>
              <w:rPr>
                <w:kern w:val="0"/>
                <w:szCs w:val="21"/>
              </w:rPr>
            </w:pPr>
            <w:r>
              <w:rPr>
                <w:kern w:val="0"/>
                <w:szCs w:val="21"/>
              </w:rPr>
              <w:t>合理化建议（</w:t>
            </w:r>
            <w:r>
              <w:rPr>
                <w:rFonts w:hint="eastAsia"/>
                <w:kern w:val="0"/>
                <w:szCs w:val="21"/>
              </w:rPr>
              <w:t>5</w:t>
            </w:r>
            <w:r>
              <w:rPr>
                <w:kern w:val="0"/>
                <w:szCs w:val="21"/>
              </w:rPr>
              <w:t>分）</w:t>
            </w:r>
          </w:p>
          <w:p w14:paraId="1144E5C5">
            <w:pPr>
              <w:widowControl w:val="0"/>
              <w:adjustRightInd w:val="0"/>
              <w:snapToGrid w:val="0"/>
              <w:spacing w:line="300" w:lineRule="atLeast"/>
              <w:rPr>
                <w:kern w:val="0"/>
                <w:szCs w:val="21"/>
              </w:rPr>
            </w:pPr>
            <w:r>
              <w:rPr>
                <w:kern w:val="0"/>
                <w:szCs w:val="21"/>
              </w:rPr>
              <w:t>根据各供应商提供的针对本项目的合理化建议的可实施性、适用性进行综合评议，酌情给分。</w:t>
            </w:r>
          </w:p>
          <w:p w14:paraId="7CF8F656">
            <w:pPr>
              <w:widowControl w:val="0"/>
              <w:spacing w:line="360" w:lineRule="exact"/>
              <w:rPr>
                <w:rFonts w:hint="eastAsia" w:ascii="宋体" w:hAnsi="宋体" w:eastAsia="宋体"/>
                <w:bCs/>
                <w:szCs w:val="21"/>
                <w:lang w:eastAsia="zh-CN"/>
              </w:rPr>
            </w:pPr>
            <w:r>
              <w:rPr>
                <w:rFonts w:ascii="宋体" w:hAnsi="宋体"/>
                <w:bCs/>
                <w:szCs w:val="21"/>
              </w:rPr>
              <w:t>合理化建议具有可实施性、适用性的</w:t>
            </w:r>
            <w:r>
              <w:rPr>
                <w:rFonts w:hint="eastAsia" w:ascii="宋体" w:hAnsi="宋体"/>
                <w:bCs/>
                <w:szCs w:val="21"/>
              </w:rPr>
              <w:t>得5分</w:t>
            </w:r>
            <w:r>
              <w:rPr>
                <w:rFonts w:hint="eastAsia" w:ascii="宋体" w:hAnsi="宋体"/>
                <w:bCs/>
                <w:szCs w:val="21"/>
                <w:lang w:eastAsia="zh-CN"/>
              </w:rPr>
              <w:t>；</w:t>
            </w:r>
          </w:p>
          <w:p w14:paraId="77E44D81">
            <w:pPr>
              <w:widowControl w:val="0"/>
              <w:spacing w:line="360" w:lineRule="exact"/>
              <w:rPr>
                <w:rFonts w:hint="eastAsia" w:ascii="宋体" w:hAnsi="宋体" w:eastAsia="宋体"/>
                <w:bCs/>
                <w:szCs w:val="21"/>
                <w:lang w:eastAsia="zh-CN"/>
              </w:rPr>
            </w:pPr>
            <w:r>
              <w:rPr>
                <w:rFonts w:ascii="宋体" w:hAnsi="宋体"/>
                <w:bCs/>
                <w:szCs w:val="21"/>
              </w:rPr>
              <w:t>合理化建议基本符合要求的</w:t>
            </w:r>
            <w:r>
              <w:rPr>
                <w:rFonts w:hint="eastAsia" w:ascii="宋体" w:hAnsi="宋体"/>
                <w:bCs/>
                <w:szCs w:val="21"/>
              </w:rPr>
              <w:t>得</w:t>
            </w:r>
            <w:r>
              <w:rPr>
                <w:rFonts w:hint="eastAsia" w:ascii="宋体" w:hAnsi="宋体"/>
                <w:bCs/>
                <w:szCs w:val="21"/>
                <w:lang w:val="en-US" w:eastAsia="zh-CN"/>
              </w:rPr>
              <w:t>3.5</w:t>
            </w:r>
            <w:r>
              <w:rPr>
                <w:rFonts w:hint="eastAsia" w:ascii="宋体" w:hAnsi="宋体"/>
                <w:bCs/>
                <w:szCs w:val="21"/>
              </w:rPr>
              <w:t>分</w:t>
            </w:r>
            <w:r>
              <w:rPr>
                <w:rFonts w:hint="eastAsia" w:ascii="宋体" w:hAnsi="宋体"/>
                <w:bCs/>
                <w:szCs w:val="21"/>
                <w:lang w:eastAsia="zh-CN"/>
              </w:rPr>
              <w:t>；</w:t>
            </w:r>
          </w:p>
          <w:p w14:paraId="36AC6476">
            <w:pPr>
              <w:widowControl w:val="0"/>
              <w:spacing w:line="360" w:lineRule="exact"/>
              <w:rPr>
                <w:rFonts w:hint="eastAsia" w:ascii="宋体" w:hAnsi="宋体"/>
                <w:bCs/>
                <w:szCs w:val="21"/>
                <w:lang w:eastAsia="zh-CN"/>
              </w:rPr>
            </w:pPr>
            <w:r>
              <w:rPr>
                <w:rFonts w:hint="eastAsia" w:ascii="宋体" w:hAnsi="宋体"/>
                <w:bCs/>
                <w:szCs w:val="21"/>
              </w:rPr>
              <w:t>合理化建议较符合要求，但内容不完整的得2分</w:t>
            </w:r>
            <w:r>
              <w:rPr>
                <w:rFonts w:hint="eastAsia" w:ascii="宋体" w:hAnsi="宋体"/>
                <w:bCs/>
                <w:szCs w:val="21"/>
                <w:lang w:eastAsia="zh-CN"/>
              </w:rPr>
              <w:t>；</w:t>
            </w:r>
          </w:p>
          <w:p w14:paraId="6F283724">
            <w:pPr>
              <w:widowControl w:val="0"/>
              <w:spacing w:line="360" w:lineRule="exact"/>
            </w:pPr>
            <w:r>
              <w:rPr>
                <w:rFonts w:hint="eastAsia" w:ascii="宋体" w:hAnsi="宋体"/>
                <w:szCs w:val="21"/>
                <w:lang w:val="en-US" w:eastAsia="zh-CN"/>
              </w:rPr>
              <w:t>缺项的得0分</w:t>
            </w:r>
            <w:r>
              <w:rPr>
                <w:rFonts w:hint="eastAsia" w:ascii="宋体" w:hAnsi="宋体"/>
                <w:bCs/>
                <w:szCs w:val="21"/>
              </w:rPr>
              <w:t>。</w:t>
            </w:r>
          </w:p>
        </w:tc>
        <w:tc>
          <w:tcPr>
            <w:tcW w:w="522" w:type="dxa"/>
            <w:tcBorders>
              <w:tl2br w:val="nil"/>
              <w:tr2bl w:val="nil"/>
            </w:tcBorders>
            <w:vAlign w:val="center"/>
          </w:tcPr>
          <w:p w14:paraId="45E66827">
            <w:pPr>
              <w:widowControl w:val="0"/>
              <w:adjustRightInd w:val="0"/>
              <w:snapToGrid w:val="0"/>
              <w:jc w:val="center"/>
            </w:pPr>
            <w:r>
              <w:rPr>
                <w:rFonts w:hint="eastAsia"/>
              </w:rPr>
              <w:t>5</w:t>
            </w:r>
          </w:p>
        </w:tc>
        <w:tc>
          <w:tcPr>
            <w:tcW w:w="742" w:type="dxa"/>
            <w:tcBorders>
              <w:tl2br w:val="nil"/>
              <w:tr2bl w:val="nil"/>
            </w:tcBorders>
            <w:vAlign w:val="center"/>
          </w:tcPr>
          <w:p w14:paraId="4EF52692">
            <w:pPr>
              <w:widowControl w:val="0"/>
              <w:adjustRightInd w:val="0"/>
              <w:snapToGrid w:val="0"/>
              <w:jc w:val="center"/>
            </w:pPr>
            <w:r>
              <w:t>主观分</w:t>
            </w:r>
          </w:p>
        </w:tc>
        <w:tc>
          <w:tcPr>
            <w:tcW w:w="1410" w:type="dxa"/>
            <w:tcBorders>
              <w:tl2br w:val="nil"/>
              <w:tr2bl w:val="nil"/>
            </w:tcBorders>
            <w:vAlign w:val="center"/>
          </w:tcPr>
          <w:p w14:paraId="73A4B4D4">
            <w:pPr>
              <w:widowControl w:val="0"/>
              <w:adjustRightInd w:val="0"/>
              <w:snapToGrid w:val="0"/>
            </w:pPr>
          </w:p>
        </w:tc>
      </w:tr>
      <w:tr w14:paraId="013E2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5" w:type="dxa"/>
            <w:tcBorders>
              <w:tl2br w:val="nil"/>
              <w:tr2bl w:val="nil"/>
            </w:tcBorders>
            <w:vAlign w:val="center"/>
          </w:tcPr>
          <w:p w14:paraId="54405F7C">
            <w:pPr>
              <w:widowControl w:val="0"/>
              <w:adjustRightInd w:val="0"/>
              <w:snapToGrid w:val="0"/>
              <w:jc w:val="center"/>
            </w:pPr>
            <w:r>
              <w:rPr>
                <w:rFonts w:hint="eastAsia"/>
              </w:rPr>
              <w:t>11</w:t>
            </w:r>
          </w:p>
        </w:tc>
        <w:tc>
          <w:tcPr>
            <w:tcW w:w="6131" w:type="dxa"/>
            <w:tcBorders>
              <w:tl2br w:val="nil"/>
              <w:tr2bl w:val="nil"/>
            </w:tcBorders>
            <w:vAlign w:val="center"/>
          </w:tcPr>
          <w:p w14:paraId="2F4C1C62">
            <w:pPr>
              <w:widowControl w:val="0"/>
              <w:adjustRightInd w:val="0"/>
              <w:snapToGrid w:val="0"/>
              <w:spacing w:line="300" w:lineRule="atLeast"/>
              <w:rPr>
                <w:color w:val="auto"/>
                <w:kern w:val="0"/>
                <w:szCs w:val="21"/>
              </w:rPr>
            </w:pPr>
            <w:r>
              <w:rPr>
                <w:color w:val="auto"/>
                <w:kern w:val="0"/>
                <w:szCs w:val="21"/>
              </w:rPr>
              <w:t>业绩（2分）</w:t>
            </w:r>
          </w:p>
          <w:p w14:paraId="5FE34F5F">
            <w:pPr>
              <w:widowControl w:val="0"/>
              <w:adjustRightInd w:val="0"/>
              <w:snapToGrid w:val="0"/>
              <w:spacing w:line="300" w:lineRule="atLeast"/>
              <w:rPr>
                <w:color w:val="auto"/>
                <w:kern w:val="0"/>
                <w:szCs w:val="21"/>
              </w:rPr>
            </w:pPr>
            <w:r>
              <w:rPr>
                <w:color w:val="auto"/>
                <w:kern w:val="0"/>
                <w:szCs w:val="21"/>
              </w:rPr>
              <w:t>供应商自 202</w:t>
            </w:r>
            <w:r>
              <w:rPr>
                <w:rFonts w:hint="eastAsia"/>
                <w:color w:val="auto"/>
                <w:kern w:val="0"/>
                <w:szCs w:val="21"/>
                <w:lang w:val="en-US" w:eastAsia="zh-CN"/>
              </w:rPr>
              <w:t>2</w:t>
            </w:r>
            <w:r>
              <w:rPr>
                <w:color w:val="auto"/>
                <w:kern w:val="0"/>
                <w:szCs w:val="21"/>
              </w:rPr>
              <w:t>年</w:t>
            </w:r>
            <w:r>
              <w:rPr>
                <w:rFonts w:hint="eastAsia"/>
                <w:color w:val="auto"/>
                <w:kern w:val="0"/>
                <w:szCs w:val="21"/>
              </w:rPr>
              <w:t>1</w:t>
            </w:r>
            <w:r>
              <w:rPr>
                <w:color w:val="auto"/>
                <w:kern w:val="0"/>
                <w:szCs w:val="21"/>
              </w:rPr>
              <w:t>月</w:t>
            </w:r>
            <w:r>
              <w:rPr>
                <w:rFonts w:hint="eastAsia"/>
                <w:color w:val="auto"/>
                <w:kern w:val="0"/>
                <w:szCs w:val="21"/>
              </w:rPr>
              <w:t>1</w:t>
            </w:r>
            <w:r>
              <w:rPr>
                <w:color w:val="auto"/>
                <w:kern w:val="0"/>
                <w:szCs w:val="21"/>
              </w:rPr>
              <w:t>日</w:t>
            </w:r>
            <w:r>
              <w:rPr>
                <w:rFonts w:hint="eastAsia"/>
                <w:color w:val="auto"/>
                <w:kern w:val="0"/>
                <w:szCs w:val="21"/>
              </w:rPr>
              <w:t>（</w:t>
            </w:r>
            <w:r>
              <w:rPr>
                <w:color w:val="auto"/>
                <w:kern w:val="0"/>
                <w:szCs w:val="21"/>
              </w:rPr>
              <w:t>签订日期</w:t>
            </w:r>
            <w:r>
              <w:rPr>
                <w:rFonts w:hint="eastAsia"/>
                <w:color w:val="auto"/>
                <w:kern w:val="0"/>
                <w:szCs w:val="21"/>
              </w:rPr>
              <w:t>）</w:t>
            </w:r>
            <w:r>
              <w:rPr>
                <w:color w:val="auto"/>
                <w:kern w:val="0"/>
                <w:szCs w:val="21"/>
              </w:rPr>
              <w:t>至今，具有同类桩基检测业绩的，每提供1份得1份，最高2分。</w:t>
            </w:r>
          </w:p>
          <w:p w14:paraId="140836F0">
            <w:pPr>
              <w:widowControl w:val="0"/>
              <w:adjustRightInd w:val="0"/>
              <w:snapToGrid w:val="0"/>
              <w:spacing w:line="300" w:lineRule="atLeast"/>
              <w:rPr>
                <w:color w:val="auto"/>
                <w:kern w:val="0"/>
                <w:szCs w:val="21"/>
              </w:rPr>
            </w:pPr>
            <w:r>
              <w:rPr>
                <w:color w:val="auto"/>
                <w:kern w:val="0"/>
                <w:szCs w:val="21"/>
              </w:rPr>
              <w:t>提供合同复印件加盖公章。</w:t>
            </w:r>
          </w:p>
        </w:tc>
        <w:tc>
          <w:tcPr>
            <w:tcW w:w="522" w:type="dxa"/>
            <w:tcBorders>
              <w:tl2br w:val="nil"/>
              <w:tr2bl w:val="nil"/>
            </w:tcBorders>
            <w:vAlign w:val="center"/>
          </w:tcPr>
          <w:p w14:paraId="7E49EFB1">
            <w:pPr>
              <w:widowControl w:val="0"/>
              <w:adjustRightInd w:val="0"/>
              <w:snapToGrid w:val="0"/>
              <w:jc w:val="center"/>
            </w:pPr>
            <w:r>
              <w:rPr>
                <w:rFonts w:hint="eastAsia"/>
              </w:rPr>
              <w:t>2</w:t>
            </w:r>
          </w:p>
        </w:tc>
        <w:tc>
          <w:tcPr>
            <w:tcW w:w="742" w:type="dxa"/>
            <w:tcBorders>
              <w:tl2br w:val="nil"/>
              <w:tr2bl w:val="nil"/>
            </w:tcBorders>
            <w:vAlign w:val="center"/>
          </w:tcPr>
          <w:p w14:paraId="63F8335E">
            <w:pPr>
              <w:widowControl w:val="0"/>
              <w:adjustRightInd w:val="0"/>
              <w:snapToGrid w:val="0"/>
              <w:jc w:val="center"/>
            </w:pPr>
            <w:r>
              <w:rPr>
                <w:rFonts w:hint="eastAsia"/>
              </w:rPr>
              <w:t>客观分</w:t>
            </w:r>
          </w:p>
        </w:tc>
        <w:tc>
          <w:tcPr>
            <w:tcW w:w="1410" w:type="dxa"/>
            <w:tcBorders>
              <w:tl2br w:val="nil"/>
              <w:tr2bl w:val="nil"/>
            </w:tcBorders>
            <w:vAlign w:val="center"/>
          </w:tcPr>
          <w:p w14:paraId="1F8D976F">
            <w:pPr>
              <w:widowControl w:val="0"/>
              <w:adjustRightInd w:val="0"/>
              <w:snapToGrid w:val="0"/>
            </w:pPr>
          </w:p>
        </w:tc>
      </w:tr>
      <w:tr w14:paraId="627B4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685" w:type="dxa"/>
            <w:tcBorders>
              <w:tl2br w:val="nil"/>
              <w:tr2bl w:val="nil"/>
            </w:tcBorders>
            <w:vAlign w:val="center"/>
          </w:tcPr>
          <w:p w14:paraId="2052187D">
            <w:pPr>
              <w:widowControl w:val="0"/>
              <w:adjustRightInd w:val="0"/>
              <w:snapToGrid w:val="0"/>
              <w:jc w:val="center"/>
            </w:pPr>
            <w:r>
              <w:rPr>
                <w:rFonts w:hint="eastAsia"/>
              </w:rPr>
              <w:t>12</w:t>
            </w:r>
          </w:p>
        </w:tc>
        <w:tc>
          <w:tcPr>
            <w:tcW w:w="6131" w:type="dxa"/>
            <w:tcBorders>
              <w:tl2br w:val="nil"/>
              <w:tr2bl w:val="nil"/>
            </w:tcBorders>
            <w:vAlign w:val="center"/>
          </w:tcPr>
          <w:p w14:paraId="3FB96229">
            <w:pPr>
              <w:widowControl w:val="0"/>
              <w:autoSpaceDE w:val="0"/>
              <w:autoSpaceDN w:val="0"/>
              <w:adjustRightInd w:val="0"/>
              <w:spacing w:line="360" w:lineRule="exact"/>
              <w:jc w:val="left"/>
              <w:rPr>
                <w:rFonts w:ascii="宋体" w:hAnsi="宋体"/>
                <w:color w:val="auto"/>
                <w:szCs w:val="21"/>
              </w:rPr>
            </w:pPr>
            <w:r>
              <w:rPr>
                <w:rFonts w:hint="eastAsia" w:ascii="宋体" w:hAnsi="宋体"/>
                <w:color w:val="auto"/>
                <w:szCs w:val="21"/>
              </w:rPr>
              <w:t>参与评审的价格</w:t>
            </w:r>
            <w:r>
              <w:rPr>
                <w:rFonts w:ascii="宋体" w:hAnsi="宋体"/>
                <w:color w:val="auto"/>
                <w:szCs w:val="21"/>
              </w:rPr>
              <w:t>=</w:t>
            </w:r>
            <w:r>
              <w:rPr>
                <w:rFonts w:hint="eastAsia" w:ascii="宋体" w:hAnsi="宋体"/>
                <w:color w:val="auto"/>
                <w:szCs w:val="21"/>
              </w:rPr>
              <w:t>评审价</w:t>
            </w:r>
          </w:p>
          <w:p w14:paraId="2DBF25D7">
            <w:pPr>
              <w:widowControl w:val="0"/>
              <w:autoSpaceDE w:val="0"/>
              <w:autoSpaceDN w:val="0"/>
              <w:adjustRightInd w:val="0"/>
              <w:spacing w:line="360" w:lineRule="exact"/>
              <w:jc w:val="left"/>
              <w:rPr>
                <w:rFonts w:ascii="宋体" w:hAnsi="宋体" w:cs="宋体"/>
                <w:color w:val="auto"/>
                <w:kern w:val="0"/>
                <w:szCs w:val="21"/>
                <w:lang w:val="zh-CN"/>
              </w:rPr>
            </w:pPr>
            <w:r>
              <w:rPr>
                <w:rFonts w:hint="eastAsia" w:ascii="宋体" w:hAnsi="宋体" w:cs="宋体"/>
                <w:color w:val="auto"/>
                <w:kern w:val="0"/>
                <w:szCs w:val="21"/>
                <w:lang w:val="zh-CN"/>
              </w:rPr>
              <w:t>评标基准价</w:t>
            </w:r>
            <w:r>
              <w:rPr>
                <w:rFonts w:ascii="宋体" w:hAnsi="宋体" w:cs="宋体"/>
                <w:color w:val="auto"/>
                <w:kern w:val="0"/>
                <w:szCs w:val="21"/>
                <w:lang w:val="zh-CN"/>
              </w:rPr>
              <w:t>=</w:t>
            </w:r>
            <w:r>
              <w:rPr>
                <w:rFonts w:hint="eastAsia" w:ascii="宋体" w:hAnsi="宋体" w:cs="宋体"/>
                <w:color w:val="auto"/>
                <w:kern w:val="0"/>
                <w:szCs w:val="21"/>
                <w:lang w:val="zh-CN"/>
              </w:rPr>
              <w:t>满足</w:t>
            </w:r>
            <w:r>
              <w:rPr>
                <w:rFonts w:hint="eastAsia" w:ascii="宋体" w:hAnsi="宋体" w:cs="宋体"/>
                <w:color w:val="auto"/>
                <w:kern w:val="0"/>
                <w:szCs w:val="21"/>
                <w:lang w:val="en-US" w:eastAsia="zh-CN"/>
              </w:rPr>
              <w:t>采购</w:t>
            </w:r>
            <w:r>
              <w:rPr>
                <w:rFonts w:hint="eastAsia" w:ascii="宋体" w:hAnsi="宋体" w:cs="宋体"/>
                <w:color w:val="auto"/>
                <w:kern w:val="0"/>
                <w:szCs w:val="21"/>
                <w:lang w:val="zh-CN"/>
              </w:rPr>
              <w:t>文件要求且投标价格最低的投标报价</w:t>
            </w:r>
          </w:p>
          <w:p w14:paraId="544FCDC4">
            <w:pPr>
              <w:widowControl w:val="0"/>
              <w:autoSpaceDE w:val="0"/>
              <w:autoSpaceDN w:val="0"/>
              <w:adjustRightInd w:val="0"/>
              <w:spacing w:line="360" w:lineRule="exact"/>
              <w:jc w:val="left"/>
              <w:rPr>
                <w:rFonts w:ascii="宋体" w:hAnsi="宋体" w:cs="宋体"/>
                <w:color w:val="auto"/>
                <w:kern w:val="0"/>
                <w:szCs w:val="21"/>
                <w:lang w:val="zh-CN"/>
              </w:rPr>
            </w:pPr>
            <w:r>
              <w:rPr>
                <w:rFonts w:hint="eastAsia" w:ascii="宋体" w:hAnsi="宋体" w:cs="宋体"/>
                <w:color w:val="auto"/>
                <w:kern w:val="0"/>
                <w:szCs w:val="21"/>
                <w:lang w:val="zh-CN"/>
              </w:rPr>
              <w:t>基准价得分为满分。</w:t>
            </w:r>
          </w:p>
          <w:p w14:paraId="01B26BC7">
            <w:pPr>
              <w:widowControl w:val="0"/>
              <w:autoSpaceDE w:val="0"/>
              <w:autoSpaceDN w:val="0"/>
              <w:adjustRightInd w:val="0"/>
              <w:spacing w:line="360" w:lineRule="exact"/>
              <w:jc w:val="left"/>
              <w:rPr>
                <w:rFonts w:ascii="宋体" w:hAnsi="宋体" w:cs="宋体"/>
                <w:color w:val="auto"/>
                <w:kern w:val="0"/>
                <w:szCs w:val="21"/>
                <w:lang w:val="zh-CN"/>
              </w:rPr>
            </w:pPr>
            <w:r>
              <w:rPr>
                <w:rFonts w:hint="eastAsia" w:ascii="宋体" w:hAnsi="宋体" w:cs="宋体"/>
                <w:color w:val="auto"/>
                <w:kern w:val="0"/>
                <w:szCs w:val="21"/>
                <w:lang w:val="zh-CN"/>
              </w:rPr>
              <w:t>投标报价得分</w:t>
            </w:r>
            <w:r>
              <w:rPr>
                <w:rFonts w:ascii="宋体" w:hAnsi="宋体" w:cs="宋体"/>
                <w:color w:val="auto"/>
                <w:kern w:val="0"/>
                <w:szCs w:val="21"/>
                <w:lang w:val="zh-CN"/>
              </w:rPr>
              <w:t>=(</w:t>
            </w:r>
            <w:r>
              <w:rPr>
                <w:rFonts w:hint="eastAsia" w:ascii="宋体" w:hAnsi="宋体" w:cs="宋体"/>
                <w:color w:val="auto"/>
                <w:kern w:val="0"/>
                <w:szCs w:val="21"/>
                <w:lang w:val="zh-CN"/>
              </w:rPr>
              <w:t>评标基准价</w:t>
            </w:r>
            <w:r>
              <w:rPr>
                <w:rFonts w:ascii="宋体" w:hAnsi="宋体" w:cs="宋体"/>
                <w:color w:val="auto"/>
                <w:kern w:val="0"/>
                <w:szCs w:val="21"/>
                <w:lang w:val="zh-CN"/>
              </w:rPr>
              <w:t>/</w:t>
            </w:r>
            <w:r>
              <w:rPr>
                <w:rFonts w:hint="eastAsia" w:ascii="宋体" w:hAnsi="宋体" w:cs="宋体"/>
                <w:color w:val="auto"/>
                <w:kern w:val="0"/>
                <w:szCs w:val="21"/>
                <w:lang w:val="zh-CN"/>
              </w:rPr>
              <w:t>投标报价</w:t>
            </w:r>
            <w:r>
              <w:rPr>
                <w:rFonts w:ascii="宋体" w:hAnsi="宋体" w:cs="宋体"/>
                <w:color w:val="auto"/>
                <w:kern w:val="0"/>
                <w:szCs w:val="21"/>
                <w:lang w:val="zh-CN"/>
              </w:rPr>
              <w:t>)</w:t>
            </w:r>
            <w:r>
              <w:rPr>
                <w:rFonts w:hint="eastAsia" w:ascii="宋体" w:hAnsi="宋体" w:cs="宋体"/>
                <w:color w:val="auto"/>
                <w:kern w:val="0"/>
                <w:szCs w:val="21"/>
                <w:lang w:val="zh-CN"/>
              </w:rPr>
              <w:t>×价格权重×</w:t>
            </w:r>
            <w:r>
              <w:rPr>
                <w:rFonts w:ascii="宋体" w:hAnsi="宋体" w:cs="宋体"/>
                <w:color w:val="auto"/>
                <w:kern w:val="0"/>
                <w:szCs w:val="21"/>
                <w:lang w:val="zh-CN"/>
              </w:rPr>
              <w:t>100</w:t>
            </w:r>
          </w:p>
          <w:p w14:paraId="0710A6D9">
            <w:pPr>
              <w:widowControl w:val="0"/>
              <w:adjustRightInd w:val="0"/>
              <w:snapToGrid w:val="0"/>
              <w:spacing w:line="300" w:lineRule="atLeast"/>
              <w:rPr>
                <w:color w:val="auto"/>
              </w:rPr>
            </w:pPr>
            <w:r>
              <w:rPr>
                <w:rFonts w:hint="eastAsia" w:ascii="宋体" w:hAnsi="宋体" w:cs="宋体"/>
                <w:color w:val="auto"/>
                <w:kern w:val="0"/>
                <w:szCs w:val="21"/>
                <w:lang w:val="zh-CN"/>
              </w:rPr>
              <w:t>投标报价得分以四舍五入保留小数点后二位。</w:t>
            </w:r>
          </w:p>
        </w:tc>
        <w:tc>
          <w:tcPr>
            <w:tcW w:w="522" w:type="dxa"/>
            <w:tcBorders>
              <w:tl2br w:val="nil"/>
              <w:tr2bl w:val="nil"/>
            </w:tcBorders>
            <w:vAlign w:val="center"/>
          </w:tcPr>
          <w:p w14:paraId="729123CB">
            <w:pPr>
              <w:widowControl w:val="0"/>
              <w:adjustRightInd w:val="0"/>
              <w:snapToGrid w:val="0"/>
              <w:jc w:val="center"/>
            </w:pPr>
            <w:r>
              <w:rPr>
                <w:rFonts w:hint="eastAsia"/>
              </w:rPr>
              <w:t>2</w:t>
            </w:r>
            <w:r>
              <w:t>0</w:t>
            </w:r>
          </w:p>
        </w:tc>
        <w:tc>
          <w:tcPr>
            <w:tcW w:w="742" w:type="dxa"/>
            <w:tcBorders>
              <w:tl2br w:val="nil"/>
              <w:tr2bl w:val="nil"/>
            </w:tcBorders>
            <w:vAlign w:val="center"/>
          </w:tcPr>
          <w:p w14:paraId="523F07C7">
            <w:pPr>
              <w:widowControl w:val="0"/>
              <w:adjustRightInd w:val="0"/>
              <w:snapToGrid w:val="0"/>
              <w:jc w:val="center"/>
            </w:pPr>
            <w:r>
              <w:t>/</w:t>
            </w:r>
          </w:p>
        </w:tc>
        <w:tc>
          <w:tcPr>
            <w:tcW w:w="1410" w:type="dxa"/>
            <w:tcBorders>
              <w:tl2br w:val="nil"/>
              <w:tr2bl w:val="nil"/>
            </w:tcBorders>
            <w:vAlign w:val="center"/>
          </w:tcPr>
          <w:p w14:paraId="26CE6029">
            <w:pPr>
              <w:widowControl w:val="0"/>
              <w:adjustRightInd w:val="0"/>
              <w:snapToGrid w:val="0"/>
            </w:pPr>
            <w:r>
              <w:t>/</w:t>
            </w:r>
          </w:p>
        </w:tc>
      </w:tr>
    </w:tbl>
    <w:p w14:paraId="2D8F2683">
      <w:pPr>
        <w:pStyle w:val="77"/>
      </w:pPr>
      <w:r>
        <w:rPr>
          <w:rFonts w:hint="eastAsia"/>
        </w:rPr>
        <w:t>*备注：1.投标人编制投标文件（商务技术文件部分）时，建议按此目录（序号和内容）提供评标标准相应的商务技术资料。</w:t>
      </w:r>
    </w:p>
    <w:p w14:paraId="25946848"/>
    <w:p w14:paraId="62F8DB6E">
      <w:pPr>
        <w:rPr>
          <w:rFonts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br w:type="page"/>
      </w:r>
    </w:p>
    <w:p w14:paraId="7B5BB057">
      <w:pPr>
        <w:widowControl w:val="0"/>
        <w:adjustRightInd w:val="0"/>
        <w:snapToGrid w:val="0"/>
        <w:spacing w:before="62" w:beforeLines="20" w:after="62" w:afterLines="20" w:line="300" w:lineRule="auto"/>
        <w:ind w:firstLine="478" w:firstLineChars="170"/>
        <w:rPr>
          <w:rFonts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一、评标方法</w:t>
      </w:r>
    </w:p>
    <w:p w14:paraId="4E156589">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1.本项目采用综合评分法。</w:t>
      </w:r>
      <w:r>
        <w:rPr>
          <w:rFonts w:hint="eastAsia" w:hAnsi="宋体"/>
          <w:snapToGrid w:val="0"/>
          <w:kern w:val="0"/>
          <w:sz w:val="24"/>
        </w:rPr>
        <w:t>综合评分法，是指投标文件满足招标文件全部实质性要求，且按照评审因素的量化指标评审得分最高的投标人为中标候选人的评标方法。</w:t>
      </w:r>
    </w:p>
    <w:p w14:paraId="34CA3244">
      <w:pPr>
        <w:widowControl w:val="0"/>
        <w:adjustRightInd w:val="0"/>
        <w:snapToGrid w:val="0"/>
        <w:spacing w:before="62" w:beforeLines="20" w:after="62" w:afterLines="20" w:line="300" w:lineRule="auto"/>
        <w:ind w:firstLine="478" w:firstLineChars="170"/>
        <w:rPr>
          <w:rFonts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二、评标标准</w:t>
      </w:r>
    </w:p>
    <w:p w14:paraId="5871FD1A">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2.评标标准：</w:t>
      </w:r>
      <w:r>
        <w:rPr>
          <w:rFonts w:hint="eastAsia" w:hAnsi="宋体"/>
          <w:snapToGrid w:val="0"/>
          <w:kern w:val="0"/>
          <w:sz w:val="24"/>
        </w:rPr>
        <w:t>见评标办法前附表。</w:t>
      </w:r>
    </w:p>
    <w:p w14:paraId="6FB8CDE2">
      <w:pPr>
        <w:widowControl w:val="0"/>
        <w:adjustRightInd w:val="0"/>
        <w:snapToGrid w:val="0"/>
        <w:spacing w:before="62" w:beforeLines="20" w:after="62" w:afterLines="20" w:line="300" w:lineRule="auto"/>
        <w:ind w:firstLine="478" w:firstLineChars="170"/>
        <w:rPr>
          <w:rFonts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三、评标程序</w:t>
      </w:r>
    </w:p>
    <w:p w14:paraId="712CCF95">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3.1符合性审查。</w:t>
      </w:r>
      <w:r>
        <w:rPr>
          <w:rFonts w:hint="eastAsia" w:hAnsi="宋体"/>
          <w:snapToGrid w:val="0"/>
          <w:kern w:val="0"/>
          <w:sz w:val="24"/>
        </w:rPr>
        <w:t>评标委员会应当对符合资格的投标人的投标文件进行符合性审查，以确定其是否满足招标文件的实质性要求。不满足招标文件的实质性要求的，投标无效。</w:t>
      </w:r>
    </w:p>
    <w:p w14:paraId="089A24BE">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3.2比较与评价。</w:t>
      </w:r>
      <w:r>
        <w:rPr>
          <w:rFonts w:hint="eastAsia" w:hAnsi="宋体"/>
          <w:snapToGrid w:val="0"/>
          <w:kern w:val="0"/>
          <w:sz w:val="24"/>
        </w:rPr>
        <w:t>评标委员会应当按照招标文件中规定的评标方法和标准，对符合性审查合格的投标文件进行商务和技术评估，综合比较与评价。</w:t>
      </w:r>
    </w:p>
    <w:p w14:paraId="19031149">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3.3汇总商务技术得分。</w:t>
      </w:r>
      <w:r>
        <w:rPr>
          <w:rFonts w:hint="eastAsia" w:hAnsi="宋体"/>
          <w:snapToGrid w:val="0"/>
          <w:kern w:val="0"/>
          <w:sz w:val="24"/>
        </w:rPr>
        <w:t>评标委员会各成员应当独立对每个投标人的商务和技术文件进行评价，并汇总商务技术得分情况。</w:t>
      </w:r>
    </w:p>
    <w:p w14:paraId="0C714D24">
      <w:pPr>
        <w:widowControl w:val="0"/>
        <w:adjustRightInd w:val="0"/>
        <w:snapToGrid w:val="0"/>
        <w:spacing w:line="300" w:lineRule="auto"/>
        <w:ind w:firstLine="482" w:firstLineChars="200"/>
        <w:rPr>
          <w:rFonts w:hAnsi="宋体"/>
          <w:b/>
          <w:bCs/>
          <w:snapToGrid w:val="0"/>
          <w:kern w:val="0"/>
          <w:sz w:val="24"/>
        </w:rPr>
      </w:pPr>
      <w:r>
        <w:rPr>
          <w:rFonts w:hint="eastAsia" w:hAnsi="宋体"/>
          <w:b/>
          <w:bCs/>
          <w:snapToGrid w:val="0"/>
          <w:kern w:val="0"/>
          <w:sz w:val="24"/>
        </w:rPr>
        <w:t>3.4报价评审。</w:t>
      </w:r>
    </w:p>
    <w:p w14:paraId="378D5857">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3.4.1投标文件报价出现前后不一致的，按照下列规定修正：</w:t>
      </w:r>
    </w:p>
    <w:p w14:paraId="548A4850">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3.4.1.1投标文件中开标一览表（报价表）内容与投标文件中相应内容不一致的，以开标一览表（报价表）为准；</w:t>
      </w:r>
    </w:p>
    <w:p w14:paraId="5296A59F">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3.4.1.2大写金额和小写金额不一致的，以大写金额为准；</w:t>
      </w:r>
    </w:p>
    <w:p w14:paraId="0E7D1B81">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3.4.1.3单价金额小数点或者百分比有明显错位的，以开标一览表的总价为准，并修改单价；</w:t>
      </w:r>
    </w:p>
    <w:p w14:paraId="485D980E">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3.4.1.4总价金额与按单价汇总金额不一致的，以单价金额计算结果为准。</w:t>
      </w:r>
    </w:p>
    <w:p w14:paraId="39E87B59">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3.4.1.5同时出现两种以上不一致的，按照3.4.1规定的顺序修正。修正后的报价按照财政部第87号令《政府采购货物和服务招标投标管理办法》第五十一条第二款的规定经投标人确认后产生约束力。</w:t>
      </w:r>
    </w:p>
    <w:p w14:paraId="111ECEEC">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3.4.2投标文件出现不是唯一的、有选择性投标报价的，投标无效。</w:t>
      </w:r>
    </w:p>
    <w:p w14:paraId="23B540AD">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3.4.3投标报价超过招标文件中规定的预算金额或者最高限价的，投标无效。</w:t>
      </w:r>
    </w:p>
    <w:p w14:paraId="1A976DB0">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471813C8">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7236DB51">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3.5排序与推荐。</w:t>
      </w:r>
      <w:r>
        <w:rPr>
          <w:rFonts w:hint="eastAsia" w:hAnsi="宋体"/>
          <w:snapToGrid w:val="0"/>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7FEB8668">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0CCCACA">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3.6编写评标报告。</w:t>
      </w:r>
      <w:r>
        <w:rPr>
          <w:rFonts w:hint="eastAsia" w:hAnsi="宋体"/>
          <w:snapToGrid w:val="0"/>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520CCBA">
      <w:pPr>
        <w:widowControl w:val="0"/>
        <w:adjustRightInd w:val="0"/>
        <w:snapToGrid w:val="0"/>
        <w:spacing w:before="62" w:beforeLines="20" w:after="62" w:afterLines="20" w:line="300" w:lineRule="auto"/>
        <w:ind w:firstLine="478" w:firstLineChars="170"/>
        <w:rPr>
          <w:rFonts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四、评标中的其他事项</w:t>
      </w:r>
    </w:p>
    <w:p w14:paraId="6FD84C10">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4.1投标人澄清、说明或者补正。</w:t>
      </w:r>
      <w:r>
        <w:rPr>
          <w:rFonts w:hint="eastAsia" w:hAnsi="宋体"/>
          <w:snapToGrid w:val="0"/>
          <w:kern w:val="0"/>
          <w:sz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5956EC17">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4.2投标无效。</w:t>
      </w:r>
      <w:r>
        <w:rPr>
          <w:rFonts w:hint="eastAsia" w:hAnsi="宋体"/>
          <w:snapToGrid w:val="0"/>
          <w:kern w:val="0"/>
          <w:sz w:val="24"/>
        </w:rPr>
        <w:t>有下列情形之一的，投标无效：</w:t>
      </w:r>
    </w:p>
    <w:p w14:paraId="564A7D76">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4.2.1投标人不具备招标文件中规定的资格要求的（投标人未提供有效的资格文件的，视为投标人不具备招标文件中规定的资格要求）；</w:t>
      </w:r>
    </w:p>
    <w:p w14:paraId="538788CA">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4.2.2投标文件未按照招标文件要求签署、盖章的；</w:t>
      </w:r>
    </w:p>
    <w:p w14:paraId="03F7AF94">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4.2.3采购人拟采购的产品属于政府强制采购的节能产品品目清单范围的，投标人相应的投标产品未获得国家确定的认证机构出具的、处于有效期之内的节能产品认证证书的；</w:t>
      </w:r>
    </w:p>
    <w:p w14:paraId="7003A4A7">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4.2.4投标文件含有采购人不能接受的附加条件的；</w:t>
      </w:r>
    </w:p>
    <w:p w14:paraId="1B020B0C">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4.2.5投标文件中承诺的投标有效期少于招标文件中载明的投标有效期的；</w:t>
      </w:r>
    </w:p>
    <w:p w14:paraId="34F282EA">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4.2.6投标文件出现不是唯一的、有选择性投标报价的；</w:t>
      </w:r>
    </w:p>
    <w:p w14:paraId="555E7005">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4.2.7投标报价超过招标文件中规定的预算金额或者最高限价的；</w:t>
      </w:r>
    </w:p>
    <w:p w14:paraId="54D83838">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4.2.8报价明显低于其他通过符合性审查投标人的报价，有可能影响产品质量或者不能诚信履约的，未能按要求提供书面说明或者提交相关证明材料，不能证明其报价合理性的；</w:t>
      </w:r>
    </w:p>
    <w:p w14:paraId="5543C591">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4.2.9投标人对根据修正原则修正后的报价不确认的；</w:t>
      </w:r>
    </w:p>
    <w:p w14:paraId="2A979006">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4.2.10投标人提供虚假材料投标的；</w:t>
      </w:r>
    </w:p>
    <w:p w14:paraId="200B8229">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4.2.11投标人有恶意串通、妨碍其他投标人的竞争行为、损害采购人或者其他投标人的合法权益情形的；</w:t>
      </w:r>
    </w:p>
    <w:p w14:paraId="4626D3BF">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4.2.12投标人仅提交备份投标文件，未在电子交易平台传输递交投标文件的，投标无效；</w:t>
      </w:r>
    </w:p>
    <w:p w14:paraId="76E2C4E5">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4.2.13投标文件不满足招标文件的其它实质性要求的；</w:t>
      </w:r>
    </w:p>
    <w:p w14:paraId="555DD9D5">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4.2.14法律、法规、规章（适用本市的）及省级以上规范性文件（适用本市的）规定的其他无效情形。</w:t>
      </w:r>
    </w:p>
    <w:p w14:paraId="0C033645">
      <w:pPr>
        <w:widowControl w:val="0"/>
        <w:adjustRightInd w:val="0"/>
        <w:snapToGrid w:val="0"/>
        <w:spacing w:before="62" w:beforeLines="20" w:after="62" w:afterLines="20" w:line="300" w:lineRule="auto"/>
        <w:ind w:firstLine="478" w:firstLineChars="170"/>
        <w:rPr>
          <w:rFonts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五、废标</w:t>
      </w:r>
    </w:p>
    <w:p w14:paraId="68875C90">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根据《中华人民共和国政府采购法》第三十六条之规定，在采购中，出现下列情形之一的，应予废标：</w:t>
      </w:r>
    </w:p>
    <w:p w14:paraId="42643AE8">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5.1</w:t>
      </w:r>
      <w:r>
        <w:rPr>
          <w:rFonts w:hint="eastAsia" w:hAnsi="宋体"/>
          <w:snapToGrid w:val="0"/>
          <w:kern w:val="0"/>
          <w:sz w:val="24"/>
        </w:rPr>
        <w:t>符合专业条件的供应商或者对招标文件作实质响应的供应商不足3家的；</w:t>
      </w:r>
    </w:p>
    <w:p w14:paraId="095ED809">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5.2</w:t>
      </w:r>
      <w:r>
        <w:rPr>
          <w:rFonts w:hint="eastAsia" w:hAnsi="宋体"/>
          <w:snapToGrid w:val="0"/>
          <w:kern w:val="0"/>
          <w:sz w:val="24"/>
        </w:rPr>
        <w:t>出现影响采购公正的违法、违规行为的；</w:t>
      </w:r>
    </w:p>
    <w:p w14:paraId="66063D95">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5.3</w:t>
      </w:r>
      <w:r>
        <w:rPr>
          <w:rFonts w:hint="eastAsia" w:hAnsi="宋体"/>
          <w:snapToGrid w:val="0"/>
          <w:kern w:val="0"/>
          <w:sz w:val="24"/>
        </w:rPr>
        <w:t>投标人的报价均超过了采购预算，采购人不能支付的；</w:t>
      </w:r>
    </w:p>
    <w:p w14:paraId="015C77A9">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5.4</w:t>
      </w:r>
      <w:r>
        <w:rPr>
          <w:rFonts w:hint="eastAsia" w:hAnsi="宋体"/>
          <w:snapToGrid w:val="0"/>
          <w:kern w:val="0"/>
          <w:sz w:val="24"/>
        </w:rPr>
        <w:t>因重大变故，采购任务取消的。</w:t>
      </w:r>
    </w:p>
    <w:p w14:paraId="25755FF2">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废标后，采购代理机构应当将废标理由通知所有投标人。</w:t>
      </w:r>
    </w:p>
    <w:p w14:paraId="586CC113">
      <w:pPr>
        <w:widowControl w:val="0"/>
        <w:adjustRightInd w:val="0"/>
        <w:snapToGrid w:val="0"/>
        <w:spacing w:before="62" w:beforeLines="20" w:after="62" w:afterLines="20" w:line="300" w:lineRule="auto"/>
        <w:ind w:firstLine="478" w:firstLineChars="170"/>
        <w:rPr>
          <w:rFonts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六、修改招标文件，重新组织采购活动</w:t>
      </w:r>
    </w:p>
    <w:p w14:paraId="2D54CDFA">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14:paraId="11FACB2A">
      <w:pPr>
        <w:widowControl w:val="0"/>
        <w:adjustRightInd w:val="0"/>
        <w:snapToGrid w:val="0"/>
        <w:spacing w:before="62" w:beforeLines="20" w:after="62" w:afterLines="20" w:line="300" w:lineRule="auto"/>
        <w:ind w:firstLine="478" w:firstLineChars="170"/>
        <w:rPr>
          <w:rFonts w:ascii="华文中宋" w:hAnsi="华文中宋" w:eastAsia="华文中宋"/>
          <w:b/>
          <w:bCs/>
          <w:snapToGrid w:val="0"/>
          <w:kern w:val="0"/>
          <w:sz w:val="28"/>
          <w:szCs w:val="28"/>
        </w:rPr>
      </w:pPr>
      <w:r>
        <w:rPr>
          <w:rFonts w:hint="eastAsia" w:ascii="华文中宋" w:hAnsi="华文中宋" w:eastAsia="华文中宋"/>
          <w:b/>
          <w:bCs/>
          <w:snapToGrid w:val="0"/>
          <w:kern w:val="0"/>
          <w:sz w:val="28"/>
          <w:szCs w:val="28"/>
        </w:rPr>
        <w:t>七、重新开展采购</w:t>
      </w:r>
    </w:p>
    <w:p w14:paraId="46F669D6">
      <w:pPr>
        <w:widowControl w:val="0"/>
        <w:adjustRightInd w:val="0"/>
        <w:snapToGrid w:val="0"/>
        <w:spacing w:line="300" w:lineRule="auto"/>
        <w:ind w:firstLine="480" w:firstLineChars="200"/>
        <w:rPr>
          <w:rFonts w:hAnsi="宋体"/>
          <w:snapToGrid w:val="0"/>
          <w:kern w:val="0"/>
          <w:sz w:val="24"/>
        </w:rPr>
      </w:pPr>
      <w:r>
        <w:rPr>
          <w:rFonts w:hint="eastAsia" w:hAnsi="宋体"/>
          <w:snapToGrid w:val="0"/>
          <w:kern w:val="0"/>
          <w:sz w:val="24"/>
        </w:rPr>
        <w:t>有政府采购法第七十一条、第七十二条规定的违法行为之一，影响或者可能影响中标结果的，依照下列规定处理：</w:t>
      </w:r>
    </w:p>
    <w:p w14:paraId="2D2CE56B">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7.1</w:t>
      </w:r>
      <w:r>
        <w:rPr>
          <w:rFonts w:hint="eastAsia" w:hAnsi="宋体"/>
          <w:snapToGrid w:val="0"/>
          <w:kern w:val="0"/>
          <w:sz w:val="24"/>
        </w:rPr>
        <w:t>未确定中标供应商的，终止本次政府采购活动，重新开展政府采购活动。</w:t>
      </w:r>
    </w:p>
    <w:p w14:paraId="1E0B3EE0">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7.2</w:t>
      </w:r>
      <w:r>
        <w:rPr>
          <w:rFonts w:hint="eastAsia" w:hAnsi="宋体"/>
          <w:snapToGrid w:val="0"/>
          <w:kern w:val="0"/>
          <w:sz w:val="24"/>
        </w:rPr>
        <w:t>已确定中标供应商但尚未签订政府采购合同的，中标结果无效，从合格的中标候选人中另行确定中标供应商；没有合格的中标候选人的，重新开展政府采购活动。</w:t>
      </w:r>
    </w:p>
    <w:p w14:paraId="6D0E00E6">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7.3</w:t>
      </w:r>
      <w:r>
        <w:rPr>
          <w:rFonts w:hint="eastAsia" w:hAnsi="宋体"/>
          <w:snapToGrid w:val="0"/>
          <w:kern w:val="0"/>
          <w:sz w:val="24"/>
        </w:rPr>
        <w:t>政府采购合同已签订但尚未履行的，撤销合同，从合格的中标候选人中另行确定中标供应商；没有合格的中标候选人的，重新开展政府采购活动。</w:t>
      </w:r>
    </w:p>
    <w:p w14:paraId="212A9147">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7.4</w:t>
      </w:r>
      <w:r>
        <w:rPr>
          <w:rFonts w:hint="eastAsia" w:hAnsi="宋体"/>
          <w:snapToGrid w:val="0"/>
          <w:kern w:val="0"/>
          <w:sz w:val="24"/>
        </w:rPr>
        <w:t>政府采购合同已经履行，给采购人、供应商造成损失的，由责任人承担赔偿责任。</w:t>
      </w:r>
    </w:p>
    <w:p w14:paraId="5953F69A">
      <w:pPr>
        <w:widowControl w:val="0"/>
        <w:adjustRightInd w:val="0"/>
        <w:snapToGrid w:val="0"/>
        <w:spacing w:line="300" w:lineRule="auto"/>
        <w:ind w:firstLine="482" w:firstLineChars="200"/>
        <w:rPr>
          <w:rFonts w:hAnsi="宋体"/>
          <w:snapToGrid w:val="0"/>
          <w:kern w:val="0"/>
          <w:sz w:val="24"/>
        </w:rPr>
      </w:pPr>
      <w:r>
        <w:rPr>
          <w:rFonts w:hint="eastAsia" w:hAnsi="宋体"/>
          <w:b/>
          <w:bCs/>
          <w:snapToGrid w:val="0"/>
          <w:kern w:val="0"/>
          <w:sz w:val="24"/>
        </w:rPr>
        <w:t>7.5</w:t>
      </w:r>
      <w:r>
        <w:rPr>
          <w:rFonts w:hint="eastAsia" w:hAnsi="宋体"/>
          <w:snapToGrid w:val="0"/>
          <w:kern w:val="0"/>
          <w:sz w:val="24"/>
        </w:rPr>
        <w:t>政府采购当事人有其他违反政府采购法或者政府采购法实施条例等法律法规规定的行为，经改正后仍然影响或者可能影响中标结果或者依法被认定为中标无效的，依照7.1-7.4规定处理。</w:t>
      </w:r>
    </w:p>
    <w:p w14:paraId="148C0051">
      <w:pPr>
        <w:pStyle w:val="76"/>
        <w:ind w:firstLine="320"/>
      </w:pPr>
    </w:p>
    <w:p w14:paraId="0402D0E1">
      <w:pPr>
        <w:pStyle w:val="76"/>
        <w:ind w:firstLine="320"/>
        <w:sectPr>
          <w:headerReference r:id="rId13" w:type="default"/>
          <w:pgSz w:w="11906" w:h="16838"/>
          <w:pgMar w:top="1440" w:right="1304" w:bottom="1440" w:left="1134" w:header="851" w:footer="992" w:gutter="0"/>
          <w:pgBorders>
            <w:top w:val="none" w:sz="0" w:space="0"/>
            <w:left w:val="none" w:sz="0" w:space="0"/>
            <w:bottom w:val="none" w:sz="0" w:space="0"/>
            <w:right w:val="none" w:sz="0" w:space="0"/>
          </w:pgBorders>
          <w:cols w:space="720" w:num="1"/>
          <w:docGrid w:type="lines" w:linePitch="312" w:charSpace="0"/>
        </w:sectPr>
      </w:pPr>
    </w:p>
    <w:p w14:paraId="33261C56">
      <w:bookmarkStart w:id="40" w:name="_Toc256669795"/>
      <w:bookmarkStart w:id="41" w:name="_Toc357429107"/>
      <w:r>
        <w:rPr>
          <w:rFonts w:hint="eastAsia"/>
        </w:rPr>
        <w:br w:type="page"/>
      </w:r>
    </w:p>
    <w:p w14:paraId="56D8C641">
      <w:pPr>
        <w:pStyle w:val="2"/>
        <w:keepNext w:val="0"/>
        <w:keepLines w:val="0"/>
        <w:adjustRightInd w:val="0"/>
        <w:snapToGrid w:val="0"/>
        <w:ind w:firstLine="721"/>
      </w:pPr>
      <w:bookmarkStart w:id="42" w:name="_Toc21270"/>
      <w:r>
        <w:rPr>
          <w:rFonts w:hint="eastAsia"/>
        </w:rPr>
        <w:t xml:space="preserve">第五部分 </w:t>
      </w:r>
      <w:bookmarkEnd w:id="40"/>
      <w:bookmarkEnd w:id="41"/>
      <w:r>
        <w:rPr>
          <w:rFonts w:hint="eastAsia"/>
        </w:rPr>
        <w:t>拟签订的合同文本</w:t>
      </w:r>
      <w:bookmarkEnd w:id="42"/>
    </w:p>
    <w:p w14:paraId="3318106F">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snapToGrid w:val="0"/>
          <w:color w:val="000000"/>
          <w:kern w:val="0"/>
          <w:sz w:val="21"/>
          <w:szCs w:val="21"/>
          <w:u w:val="single"/>
        </w:rPr>
      </w:pPr>
      <w:r>
        <w:rPr>
          <w:rFonts w:hint="eastAsia" w:ascii="宋体" w:hAnsi="宋体" w:eastAsia="宋体" w:cs="宋体"/>
          <w:snapToGrid w:val="0"/>
          <w:color w:val="000000"/>
          <w:kern w:val="0"/>
          <w:sz w:val="21"/>
          <w:szCs w:val="21"/>
        </w:rPr>
        <w:t>委托人（</w:t>
      </w:r>
      <w:r>
        <w:rPr>
          <w:rFonts w:hint="eastAsia" w:ascii="宋体" w:hAnsi="宋体" w:eastAsia="宋体" w:cs="宋体"/>
          <w:snapToGrid w:val="0"/>
          <w:color w:val="000000"/>
          <w:kern w:val="0"/>
          <w:sz w:val="21"/>
          <w:szCs w:val="21"/>
          <w:lang w:val="en-US" w:eastAsia="zh-CN"/>
        </w:rPr>
        <w:t>以下简称“甲方”</w:t>
      </w:r>
      <w:r>
        <w:rPr>
          <w:rFonts w:hint="eastAsia" w:ascii="宋体" w:hAnsi="宋体" w:eastAsia="宋体" w:cs="宋体"/>
          <w:snapToGrid w:val="0"/>
          <w:color w:val="000000"/>
          <w:kern w:val="0"/>
          <w:sz w:val="21"/>
          <w:szCs w:val="21"/>
        </w:rPr>
        <w:t>）：</w:t>
      </w:r>
      <w:r>
        <w:rPr>
          <w:rFonts w:hint="eastAsia" w:ascii="宋体" w:hAnsi="宋体" w:eastAsia="宋体" w:cs="宋体"/>
          <w:snapToGrid w:val="0"/>
          <w:color w:val="000000"/>
          <w:kern w:val="0"/>
          <w:sz w:val="21"/>
          <w:szCs w:val="21"/>
          <w:u w:val="single"/>
        </w:rPr>
        <w:t xml:space="preserve">                                         </w:t>
      </w:r>
    </w:p>
    <w:p w14:paraId="2352ECB6">
      <w:pPr>
        <w:keepNext w:val="0"/>
        <w:keepLines w:val="0"/>
        <w:pageBreakBefore w:val="0"/>
        <w:widowControl w:val="0"/>
        <w:kinsoku/>
        <w:wordWrap/>
        <w:overflowPunct/>
        <w:topLinePunct w:val="0"/>
        <w:bidi w:val="0"/>
        <w:adjustRightInd w:val="0"/>
        <w:snapToGrid w:val="0"/>
        <w:spacing w:line="480" w:lineRule="exact"/>
        <w:textAlignment w:val="auto"/>
        <w:rPr>
          <w:rFonts w:hint="eastAsia" w:ascii="宋体" w:hAnsi="宋体" w:eastAsia="宋体" w:cs="宋体"/>
          <w:snapToGrid w:val="0"/>
          <w:color w:val="000000"/>
          <w:kern w:val="0"/>
          <w:sz w:val="21"/>
          <w:szCs w:val="21"/>
          <w:u w:val="single"/>
        </w:rPr>
      </w:pPr>
      <w:r>
        <w:rPr>
          <w:rFonts w:hint="eastAsia" w:ascii="宋体" w:hAnsi="宋体" w:eastAsia="宋体" w:cs="宋体"/>
          <w:snapToGrid w:val="0"/>
          <w:color w:val="000000"/>
          <w:kern w:val="0"/>
          <w:sz w:val="21"/>
          <w:szCs w:val="21"/>
        </w:rPr>
        <w:t>承包人（</w:t>
      </w:r>
      <w:r>
        <w:rPr>
          <w:rFonts w:hint="eastAsia" w:ascii="宋体" w:hAnsi="宋体" w:eastAsia="宋体" w:cs="宋体"/>
          <w:snapToGrid w:val="0"/>
          <w:color w:val="000000"/>
          <w:kern w:val="0"/>
          <w:sz w:val="21"/>
          <w:szCs w:val="21"/>
          <w:lang w:val="en-US" w:eastAsia="zh-CN"/>
        </w:rPr>
        <w:t>以下简称“乙方”</w:t>
      </w:r>
      <w:r>
        <w:rPr>
          <w:rFonts w:hint="eastAsia" w:ascii="宋体" w:hAnsi="宋体" w:eastAsia="宋体" w:cs="宋体"/>
          <w:snapToGrid w:val="0"/>
          <w:color w:val="000000"/>
          <w:kern w:val="0"/>
          <w:sz w:val="21"/>
          <w:szCs w:val="21"/>
        </w:rPr>
        <w:t>）：</w:t>
      </w:r>
      <w:r>
        <w:rPr>
          <w:rFonts w:hint="eastAsia" w:ascii="宋体" w:hAnsi="宋体" w:eastAsia="宋体" w:cs="宋体"/>
          <w:snapToGrid w:val="0"/>
          <w:color w:val="000000"/>
          <w:kern w:val="0"/>
          <w:sz w:val="21"/>
          <w:szCs w:val="21"/>
          <w:u w:val="single"/>
        </w:rPr>
        <w:t xml:space="preserve">                                         </w:t>
      </w:r>
    </w:p>
    <w:p w14:paraId="55F8EC91">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snapToGrid w:val="0"/>
          <w:color w:val="000000"/>
          <w:kern w:val="0"/>
          <w:sz w:val="21"/>
          <w:szCs w:val="21"/>
        </w:rPr>
      </w:pPr>
    </w:p>
    <w:p w14:paraId="26942CBD">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甲、乙双方根据</w:t>
      </w:r>
      <w:r>
        <w:rPr>
          <w:rFonts w:hint="eastAsia" w:ascii="宋体" w:hAnsi="宋体" w:eastAsia="宋体" w:cs="宋体"/>
          <w:snapToGrid w:val="0"/>
          <w:color w:val="000000"/>
          <w:kern w:val="0"/>
          <w:sz w:val="21"/>
          <w:szCs w:val="21"/>
          <w:u w:val="single"/>
        </w:rPr>
        <w:t xml:space="preserve">                          </w:t>
      </w:r>
      <w:r>
        <w:rPr>
          <w:rFonts w:hint="eastAsia" w:ascii="宋体" w:hAnsi="宋体" w:eastAsia="宋体" w:cs="宋体"/>
          <w:snapToGrid w:val="0"/>
          <w:color w:val="000000"/>
          <w:kern w:val="0"/>
          <w:sz w:val="21"/>
          <w:szCs w:val="21"/>
          <w:lang w:val="en-US" w:eastAsia="zh-CN"/>
        </w:rPr>
        <w:t>采购</w:t>
      </w:r>
      <w:r>
        <w:rPr>
          <w:rFonts w:hint="eastAsia" w:ascii="宋体" w:hAnsi="宋体" w:eastAsia="宋体" w:cs="宋体"/>
          <w:snapToGrid w:val="0"/>
          <w:color w:val="000000"/>
          <w:kern w:val="0"/>
          <w:sz w:val="21"/>
          <w:szCs w:val="21"/>
        </w:rPr>
        <w:t>的结果，签署本合同：</w:t>
      </w:r>
    </w:p>
    <w:p w14:paraId="151BDDD1">
      <w:pPr>
        <w:keepNext w:val="0"/>
        <w:keepLines w:val="0"/>
        <w:pageBreakBefore w:val="0"/>
        <w:widowControl w:val="0"/>
        <w:kinsoku/>
        <w:wordWrap/>
        <w:overflowPunct/>
        <w:topLinePunct w:val="0"/>
        <w:bidi w:val="0"/>
        <w:adjustRightInd w:val="0"/>
        <w:snapToGrid w:val="0"/>
        <w:spacing w:line="480" w:lineRule="exact"/>
        <w:ind w:firstLine="422" w:firstLineChars="200"/>
        <w:textAlignment w:val="auto"/>
        <w:rPr>
          <w:rFonts w:hint="eastAsia" w:ascii="宋体" w:hAnsi="宋体" w:eastAsia="宋体" w:cs="宋体"/>
          <w:b/>
          <w:snapToGrid w:val="0"/>
          <w:color w:val="000000"/>
          <w:kern w:val="0"/>
          <w:sz w:val="21"/>
          <w:szCs w:val="21"/>
        </w:rPr>
      </w:pPr>
      <w:bookmarkStart w:id="43" w:name="_Toc351203481"/>
      <w:r>
        <w:rPr>
          <w:rFonts w:hint="eastAsia" w:ascii="宋体" w:hAnsi="宋体" w:eastAsia="宋体" w:cs="宋体"/>
          <w:b/>
          <w:snapToGrid w:val="0"/>
          <w:color w:val="000000"/>
          <w:kern w:val="0"/>
          <w:sz w:val="21"/>
          <w:szCs w:val="21"/>
        </w:rPr>
        <w:t>第一条 工程概况</w:t>
      </w:r>
      <w:bookmarkEnd w:id="43"/>
    </w:p>
    <w:p w14:paraId="215213E9">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snapToGrid w:val="0"/>
          <w:color w:val="000000"/>
          <w:kern w:val="0"/>
          <w:sz w:val="21"/>
          <w:szCs w:val="21"/>
        </w:rPr>
      </w:pPr>
      <w:r>
        <w:rPr>
          <w:rFonts w:hint="eastAsia" w:ascii="宋体" w:hAnsi="宋体" w:eastAsia="宋体" w:cs="宋体"/>
          <w:bCs/>
          <w:snapToGrid w:val="0"/>
          <w:color w:val="000000"/>
          <w:kern w:val="0"/>
          <w:sz w:val="21"/>
          <w:szCs w:val="21"/>
        </w:rPr>
        <w:t>1.1</w:t>
      </w:r>
      <w:r>
        <w:rPr>
          <w:rFonts w:hint="eastAsia" w:ascii="宋体" w:hAnsi="宋体" w:eastAsia="宋体" w:cs="宋体"/>
          <w:bCs/>
          <w:snapToGrid w:val="0"/>
          <w:color w:val="000000"/>
          <w:kern w:val="0"/>
          <w:sz w:val="21"/>
          <w:szCs w:val="21"/>
          <w:lang w:val="en-US" w:eastAsia="zh-CN"/>
        </w:rPr>
        <w:t>标项</w:t>
      </w:r>
      <w:r>
        <w:rPr>
          <w:rFonts w:hint="eastAsia" w:ascii="宋体" w:hAnsi="宋体" w:eastAsia="宋体" w:cs="宋体"/>
          <w:bCs/>
          <w:snapToGrid w:val="0"/>
          <w:color w:val="000000"/>
          <w:kern w:val="0"/>
          <w:sz w:val="21"/>
          <w:szCs w:val="21"/>
        </w:rPr>
        <w:t>名称：</w:t>
      </w:r>
      <w:r>
        <w:rPr>
          <w:rFonts w:hint="eastAsia" w:ascii="宋体" w:hAnsi="宋体" w:eastAsia="宋体" w:cs="宋体"/>
          <w:snapToGrid w:val="0"/>
          <w:color w:val="000000"/>
          <w:kern w:val="0"/>
          <w:sz w:val="21"/>
          <w:szCs w:val="21"/>
          <w:u w:val="single"/>
        </w:rPr>
        <w:t xml:space="preserve">                                        </w:t>
      </w:r>
      <w:r>
        <w:rPr>
          <w:rFonts w:hint="eastAsia" w:ascii="宋体" w:hAnsi="宋体" w:eastAsia="宋体" w:cs="宋体"/>
          <w:bCs/>
          <w:snapToGrid w:val="0"/>
          <w:color w:val="000000"/>
          <w:kern w:val="0"/>
          <w:sz w:val="21"/>
          <w:szCs w:val="21"/>
        </w:rPr>
        <w:t>。</w:t>
      </w:r>
    </w:p>
    <w:p w14:paraId="7E68EEA6">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snapToGrid w:val="0"/>
          <w:color w:val="000000"/>
          <w:kern w:val="0"/>
          <w:sz w:val="21"/>
          <w:szCs w:val="21"/>
        </w:rPr>
      </w:pPr>
      <w:r>
        <w:rPr>
          <w:rFonts w:hint="eastAsia" w:ascii="宋体" w:hAnsi="宋体" w:eastAsia="宋体" w:cs="宋体"/>
          <w:bCs/>
          <w:snapToGrid w:val="0"/>
          <w:color w:val="000000"/>
          <w:kern w:val="0"/>
          <w:sz w:val="21"/>
          <w:szCs w:val="21"/>
        </w:rPr>
        <w:t>1.2工程建设地点：</w:t>
      </w:r>
      <w:r>
        <w:rPr>
          <w:rFonts w:hint="eastAsia" w:ascii="宋体" w:hAnsi="宋体" w:eastAsia="宋体" w:cs="宋体"/>
          <w:snapToGrid w:val="0"/>
          <w:color w:val="000000"/>
          <w:kern w:val="0"/>
          <w:sz w:val="21"/>
          <w:szCs w:val="21"/>
          <w:u w:val="single"/>
        </w:rPr>
        <w:t xml:space="preserve">                                    </w:t>
      </w:r>
      <w:r>
        <w:rPr>
          <w:rFonts w:hint="eastAsia" w:ascii="宋体" w:hAnsi="宋体" w:eastAsia="宋体" w:cs="宋体"/>
          <w:bCs/>
          <w:snapToGrid w:val="0"/>
          <w:color w:val="000000"/>
          <w:kern w:val="0"/>
          <w:sz w:val="21"/>
          <w:szCs w:val="21"/>
        </w:rPr>
        <w:t>。</w:t>
      </w:r>
    </w:p>
    <w:p w14:paraId="43B0ACB8">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snapToGrid w:val="0"/>
          <w:color w:val="000000"/>
          <w:kern w:val="0"/>
          <w:sz w:val="21"/>
          <w:szCs w:val="21"/>
        </w:rPr>
      </w:pPr>
      <w:r>
        <w:rPr>
          <w:rFonts w:hint="eastAsia" w:ascii="宋体" w:hAnsi="宋体" w:eastAsia="宋体" w:cs="宋体"/>
          <w:bCs/>
          <w:snapToGrid w:val="0"/>
          <w:color w:val="000000"/>
          <w:kern w:val="0"/>
          <w:sz w:val="21"/>
          <w:szCs w:val="21"/>
        </w:rPr>
        <w:t>1.3试验类型、特征：</w:t>
      </w:r>
    </w:p>
    <w:tbl>
      <w:tblPr>
        <w:tblStyle w:val="60"/>
        <w:tblW w:w="9299"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0"/>
        <w:gridCol w:w="3560"/>
        <w:gridCol w:w="2269"/>
      </w:tblGrid>
      <w:tr w14:paraId="5DB0D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70" w:type="dxa"/>
            <w:noWrap w:val="0"/>
            <w:vAlign w:val="center"/>
          </w:tcPr>
          <w:p w14:paraId="4EFAD349">
            <w:pPr>
              <w:jc w:val="center"/>
              <w:rPr>
                <w:rFonts w:hint="eastAsia" w:ascii="宋体" w:hAnsi="宋体" w:eastAsia="宋体" w:cs="宋体"/>
                <w:b/>
                <w:bCs/>
                <w:lang w:val="en-US" w:eastAsia="zh-CN"/>
              </w:rPr>
            </w:pPr>
            <w:r>
              <w:rPr>
                <w:rFonts w:hint="eastAsia" w:ascii="宋体" w:hAnsi="宋体" w:eastAsia="宋体" w:cs="宋体"/>
                <w:b/>
                <w:bCs/>
                <w:lang w:val="en-US" w:eastAsia="zh-CN"/>
              </w:rPr>
              <w:t>检测内容</w:t>
            </w:r>
          </w:p>
        </w:tc>
        <w:tc>
          <w:tcPr>
            <w:tcW w:w="3560" w:type="dxa"/>
            <w:noWrap w:val="0"/>
            <w:vAlign w:val="center"/>
          </w:tcPr>
          <w:p w14:paraId="789C90A2">
            <w:pPr>
              <w:jc w:val="center"/>
              <w:rPr>
                <w:rFonts w:hint="eastAsia" w:ascii="宋体" w:hAnsi="宋体" w:eastAsia="宋体" w:cs="宋体"/>
                <w:b/>
                <w:bCs/>
              </w:rPr>
            </w:pPr>
            <w:r>
              <w:rPr>
                <w:rFonts w:hint="eastAsia" w:ascii="宋体" w:hAnsi="宋体" w:eastAsia="宋体" w:cs="宋体"/>
                <w:b/>
                <w:bCs/>
                <w:sz w:val="21"/>
                <w:szCs w:val="21"/>
                <w:lang w:val="en-US" w:eastAsia="zh-CN"/>
              </w:rPr>
              <w:t>试验方法</w:t>
            </w:r>
          </w:p>
        </w:tc>
        <w:tc>
          <w:tcPr>
            <w:tcW w:w="2269" w:type="dxa"/>
            <w:noWrap w:val="0"/>
            <w:vAlign w:val="center"/>
          </w:tcPr>
          <w:p w14:paraId="66CF4B9C">
            <w:pPr>
              <w:jc w:val="center"/>
              <w:rPr>
                <w:rFonts w:hint="eastAsia" w:ascii="宋体" w:hAnsi="宋体" w:eastAsia="宋体" w:cs="宋体"/>
                <w:b/>
                <w:bCs/>
              </w:rPr>
            </w:pPr>
            <w:r>
              <w:rPr>
                <w:rFonts w:hint="eastAsia" w:ascii="宋体" w:hAnsi="宋体" w:eastAsia="宋体" w:cs="宋体"/>
                <w:b/>
                <w:bCs/>
              </w:rPr>
              <w:t>承载力极限值</w:t>
            </w:r>
          </w:p>
        </w:tc>
      </w:tr>
      <w:tr w14:paraId="1B548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9" w:type="dxa"/>
            <w:gridSpan w:val="3"/>
            <w:noWrap w:val="0"/>
            <w:vAlign w:val="center"/>
          </w:tcPr>
          <w:p w14:paraId="156E6ABE">
            <w:pPr>
              <w:jc w:val="center"/>
              <w:rPr>
                <w:rFonts w:hint="eastAsia" w:ascii="宋体" w:hAnsi="宋体" w:eastAsia="宋体" w:cs="宋体"/>
                <w:lang w:val="en-US" w:eastAsia="zh-CN"/>
              </w:rPr>
            </w:pPr>
            <w:r>
              <w:rPr>
                <w:rFonts w:hint="eastAsia" w:ascii="宋体" w:hAnsi="宋体" w:eastAsia="宋体" w:cs="宋体"/>
                <w:lang w:val="en-US" w:eastAsia="zh-CN"/>
              </w:rPr>
              <w:t>一、道路桩部分</w:t>
            </w:r>
          </w:p>
        </w:tc>
      </w:tr>
      <w:tr w14:paraId="3DB62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70" w:type="dxa"/>
            <w:noWrap w:val="0"/>
            <w:vAlign w:val="center"/>
          </w:tcPr>
          <w:p w14:paraId="0C3F5AC9">
            <w:pPr>
              <w:jc w:val="center"/>
              <w:rPr>
                <w:rFonts w:hint="eastAsia" w:ascii="宋体" w:hAnsi="宋体" w:eastAsia="宋体" w:cs="宋体"/>
                <w:lang w:val="en-US" w:eastAsia="zh-CN"/>
              </w:rPr>
            </w:pPr>
            <w:r>
              <w:rPr>
                <w:rFonts w:hint="eastAsia" w:ascii="宋体" w:hAnsi="宋体" w:eastAsia="宋体" w:cs="宋体"/>
                <w:lang w:val="en-US" w:eastAsia="zh-CN"/>
              </w:rPr>
              <w:t>浅部开挖检查</w:t>
            </w:r>
          </w:p>
        </w:tc>
        <w:tc>
          <w:tcPr>
            <w:tcW w:w="3560" w:type="dxa"/>
            <w:noWrap w:val="0"/>
            <w:vAlign w:val="center"/>
          </w:tcPr>
          <w:p w14:paraId="6C4054EE">
            <w:pPr>
              <w:jc w:val="both"/>
              <w:rPr>
                <w:rFonts w:hint="eastAsia" w:ascii="宋体" w:hAnsi="宋体" w:eastAsia="宋体" w:cs="宋体"/>
                <w:szCs w:val="21"/>
                <w:lang w:val="en-US" w:eastAsia="zh-CN"/>
              </w:rPr>
            </w:pPr>
            <w:r>
              <w:rPr>
                <w:rFonts w:hint="eastAsia" w:ascii="宋体" w:hAnsi="宋体" w:eastAsia="宋体" w:cs="宋体"/>
                <w:szCs w:val="21"/>
                <w:lang w:val="en-US" w:eastAsia="zh-CN"/>
              </w:rPr>
              <w:t>浅部开挖观测桩体成型情况及均匀程度、竖直度、成桩直径</w:t>
            </w:r>
          </w:p>
        </w:tc>
        <w:tc>
          <w:tcPr>
            <w:tcW w:w="2269" w:type="dxa"/>
            <w:noWrap w:val="0"/>
            <w:vAlign w:val="center"/>
          </w:tcPr>
          <w:p w14:paraId="4844B5A6">
            <w:pPr>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4A6BC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70" w:type="dxa"/>
            <w:noWrap w:val="0"/>
            <w:vAlign w:val="center"/>
          </w:tcPr>
          <w:p w14:paraId="031D2701">
            <w:pPr>
              <w:jc w:val="center"/>
              <w:rPr>
                <w:rFonts w:hint="eastAsia" w:ascii="宋体" w:hAnsi="宋体" w:eastAsia="宋体" w:cs="宋体"/>
                <w:lang w:val="en-US" w:eastAsia="zh-CN"/>
              </w:rPr>
            </w:pPr>
            <w:r>
              <w:rPr>
                <w:rFonts w:hint="eastAsia" w:ascii="宋体" w:hAnsi="宋体" w:eastAsia="宋体" w:cs="宋体"/>
                <w:lang w:val="en-US" w:eastAsia="zh-CN"/>
              </w:rPr>
              <w:t>取芯检测</w:t>
            </w:r>
          </w:p>
        </w:tc>
        <w:tc>
          <w:tcPr>
            <w:tcW w:w="3560" w:type="dxa"/>
            <w:noWrap w:val="0"/>
            <w:vAlign w:val="center"/>
          </w:tcPr>
          <w:p w14:paraId="137A1C80">
            <w:pPr>
              <w:jc w:val="center"/>
              <w:rPr>
                <w:rFonts w:hint="eastAsia" w:ascii="宋体" w:hAnsi="宋体" w:eastAsia="宋体" w:cs="宋体"/>
                <w:lang w:val="en-US" w:eastAsia="zh-CN"/>
              </w:rPr>
            </w:pPr>
            <w:r>
              <w:rPr>
                <w:rFonts w:hint="eastAsia" w:ascii="宋体" w:hAnsi="宋体" w:eastAsia="宋体" w:cs="宋体"/>
                <w:lang w:val="en-US" w:eastAsia="zh-CN"/>
              </w:rPr>
              <w:t>通长取芯</w:t>
            </w:r>
          </w:p>
        </w:tc>
        <w:tc>
          <w:tcPr>
            <w:tcW w:w="2269" w:type="dxa"/>
            <w:noWrap w:val="0"/>
            <w:vAlign w:val="center"/>
          </w:tcPr>
          <w:p w14:paraId="0C1874D4">
            <w:pPr>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195B5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70" w:type="dxa"/>
            <w:noWrap w:val="0"/>
            <w:vAlign w:val="center"/>
          </w:tcPr>
          <w:p w14:paraId="6760C541">
            <w:pPr>
              <w:jc w:val="center"/>
              <w:rPr>
                <w:rFonts w:hint="eastAsia" w:ascii="宋体" w:hAnsi="宋体" w:eastAsia="宋体" w:cs="宋体"/>
              </w:rPr>
            </w:pPr>
            <w:r>
              <w:rPr>
                <w:rFonts w:hint="eastAsia" w:ascii="宋体" w:hAnsi="宋体" w:eastAsia="宋体" w:cs="宋体"/>
              </w:rPr>
              <w:t>单桩承载力检测</w:t>
            </w:r>
          </w:p>
        </w:tc>
        <w:tc>
          <w:tcPr>
            <w:tcW w:w="3560" w:type="dxa"/>
            <w:noWrap w:val="0"/>
            <w:vAlign w:val="center"/>
          </w:tcPr>
          <w:p w14:paraId="65736774">
            <w:pPr>
              <w:jc w:val="center"/>
              <w:rPr>
                <w:rFonts w:hint="eastAsia" w:ascii="宋体" w:hAnsi="宋体" w:eastAsia="宋体" w:cs="宋体"/>
                <w:lang w:val="en-US" w:eastAsia="zh-CN"/>
              </w:rPr>
            </w:pPr>
            <w:r>
              <w:rPr>
                <w:rFonts w:hint="eastAsia" w:ascii="宋体" w:hAnsi="宋体" w:eastAsia="宋体" w:cs="宋体"/>
                <w:lang w:val="en-US" w:eastAsia="zh-CN"/>
              </w:rPr>
              <w:t>堆载法</w:t>
            </w:r>
          </w:p>
        </w:tc>
        <w:tc>
          <w:tcPr>
            <w:tcW w:w="2269" w:type="dxa"/>
            <w:noWrap w:val="0"/>
            <w:vAlign w:val="center"/>
          </w:tcPr>
          <w:p w14:paraId="380C3AC7">
            <w:pPr>
              <w:jc w:val="center"/>
              <w:rPr>
                <w:rFonts w:hint="eastAsia" w:ascii="宋体" w:hAnsi="宋体" w:eastAsia="宋体" w:cs="宋体"/>
              </w:rPr>
            </w:pPr>
            <w:r>
              <w:rPr>
                <w:rFonts w:hint="eastAsia" w:ascii="宋体" w:hAnsi="宋体" w:eastAsia="宋体" w:cs="宋体"/>
                <w:lang w:val="en-US" w:eastAsia="zh-CN"/>
              </w:rPr>
              <w:t>190</w:t>
            </w:r>
            <w:r>
              <w:rPr>
                <w:rFonts w:hint="eastAsia" w:ascii="宋体" w:hAnsi="宋体" w:eastAsia="宋体" w:cs="宋体"/>
              </w:rPr>
              <w:t>KN</w:t>
            </w:r>
          </w:p>
        </w:tc>
      </w:tr>
      <w:tr w14:paraId="21309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70" w:type="dxa"/>
            <w:noWrap w:val="0"/>
            <w:vAlign w:val="center"/>
          </w:tcPr>
          <w:p w14:paraId="1328DBAA">
            <w:pPr>
              <w:jc w:val="center"/>
              <w:rPr>
                <w:rFonts w:hint="eastAsia" w:ascii="宋体" w:hAnsi="宋体" w:eastAsia="宋体" w:cs="宋体"/>
                <w:lang w:val="en-US" w:eastAsia="zh-CN"/>
              </w:rPr>
            </w:pPr>
            <w:r>
              <w:rPr>
                <w:rFonts w:hint="eastAsia" w:ascii="宋体" w:hAnsi="宋体" w:eastAsia="宋体" w:cs="宋体"/>
                <w:lang w:val="en-US" w:eastAsia="zh-CN"/>
              </w:rPr>
              <w:t>复合地基检测</w:t>
            </w:r>
          </w:p>
        </w:tc>
        <w:tc>
          <w:tcPr>
            <w:tcW w:w="3560" w:type="dxa"/>
            <w:noWrap w:val="0"/>
            <w:vAlign w:val="center"/>
          </w:tcPr>
          <w:p w14:paraId="33B1D7DD">
            <w:pPr>
              <w:jc w:val="center"/>
              <w:rPr>
                <w:rFonts w:hint="eastAsia" w:ascii="宋体" w:hAnsi="宋体" w:eastAsia="宋体" w:cs="宋体"/>
                <w:lang w:val="en-US" w:eastAsia="zh-CN"/>
              </w:rPr>
            </w:pPr>
            <w:r>
              <w:rPr>
                <w:rFonts w:hint="eastAsia" w:ascii="宋体" w:hAnsi="宋体" w:eastAsia="宋体" w:cs="宋体"/>
                <w:lang w:val="en-US" w:eastAsia="zh-CN"/>
              </w:rPr>
              <w:t>静荷载</w:t>
            </w:r>
          </w:p>
        </w:tc>
        <w:tc>
          <w:tcPr>
            <w:tcW w:w="2269" w:type="dxa"/>
            <w:noWrap w:val="0"/>
            <w:vAlign w:val="center"/>
          </w:tcPr>
          <w:p w14:paraId="0FFCF7A3">
            <w:pPr>
              <w:jc w:val="center"/>
              <w:rPr>
                <w:rFonts w:hint="eastAsia" w:ascii="宋体" w:hAnsi="宋体" w:eastAsia="宋体" w:cs="宋体"/>
                <w:lang w:val="en-US" w:eastAsia="zh-CN"/>
              </w:rPr>
            </w:pPr>
            <w:r>
              <w:rPr>
                <w:rFonts w:hint="eastAsia" w:ascii="宋体" w:hAnsi="宋体" w:eastAsia="宋体" w:cs="宋体"/>
                <w:lang w:val="en-US" w:eastAsia="zh-CN"/>
              </w:rPr>
              <w:t>150</w:t>
            </w:r>
            <w:r>
              <w:rPr>
                <w:rFonts w:hint="eastAsia" w:ascii="宋体" w:hAnsi="宋体" w:eastAsia="宋体" w:cs="宋体"/>
              </w:rPr>
              <w:t>KPa</w:t>
            </w:r>
          </w:p>
        </w:tc>
      </w:tr>
      <w:tr w14:paraId="4E0FD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99" w:type="dxa"/>
            <w:gridSpan w:val="3"/>
            <w:noWrap w:val="0"/>
            <w:vAlign w:val="center"/>
          </w:tcPr>
          <w:p w14:paraId="54EB46AC">
            <w:pPr>
              <w:jc w:val="center"/>
              <w:rPr>
                <w:rFonts w:hint="eastAsia" w:ascii="宋体" w:hAnsi="宋体" w:eastAsia="宋体" w:cs="宋体"/>
                <w:lang w:val="en-US" w:eastAsia="zh-CN"/>
              </w:rPr>
            </w:pPr>
            <w:r>
              <w:rPr>
                <w:rFonts w:hint="eastAsia" w:ascii="宋体" w:hAnsi="宋体" w:eastAsia="宋体" w:cs="宋体"/>
                <w:lang w:val="en-US" w:eastAsia="zh-CN"/>
              </w:rPr>
              <w:t>二、桥梁桩部分</w:t>
            </w:r>
          </w:p>
        </w:tc>
      </w:tr>
      <w:tr w14:paraId="0EEA9E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70" w:type="dxa"/>
            <w:noWrap w:val="0"/>
            <w:vAlign w:val="center"/>
          </w:tcPr>
          <w:p w14:paraId="1993F317">
            <w:pPr>
              <w:jc w:val="center"/>
              <w:rPr>
                <w:rFonts w:hint="eastAsia" w:ascii="宋体" w:hAnsi="宋体" w:eastAsia="宋体" w:cs="宋体"/>
                <w:lang w:val="en-US" w:eastAsia="zh-CN"/>
              </w:rPr>
            </w:pPr>
            <w:r>
              <w:rPr>
                <w:rFonts w:hint="eastAsia" w:ascii="宋体" w:hAnsi="宋体" w:eastAsia="宋体" w:cs="宋体"/>
                <w:lang w:val="en-US" w:eastAsia="zh-CN"/>
              </w:rPr>
              <w:t>完整性检测</w:t>
            </w:r>
          </w:p>
        </w:tc>
        <w:tc>
          <w:tcPr>
            <w:tcW w:w="3560" w:type="dxa"/>
            <w:noWrap w:val="0"/>
            <w:vAlign w:val="center"/>
          </w:tcPr>
          <w:p w14:paraId="21B9A763">
            <w:pPr>
              <w:jc w:val="center"/>
              <w:rPr>
                <w:rFonts w:hint="eastAsia" w:ascii="宋体" w:hAnsi="宋体" w:eastAsia="宋体" w:cs="宋体"/>
                <w:lang w:val="en-US" w:eastAsia="zh-CN"/>
              </w:rPr>
            </w:pPr>
            <w:r>
              <w:rPr>
                <w:rFonts w:hint="eastAsia" w:ascii="宋体" w:hAnsi="宋体" w:eastAsia="宋体" w:cs="宋体"/>
                <w:lang w:val="en-US" w:eastAsia="zh-CN"/>
              </w:rPr>
              <w:t>声波透射法（3管三剖面）</w:t>
            </w:r>
            <w:r>
              <w:rPr>
                <w:rFonts w:hint="eastAsia" w:ascii="宋体" w:hAnsi="宋体" w:eastAsia="宋体" w:cs="宋体"/>
                <w:lang w:val="en-US" w:eastAsia="zh-CN"/>
              </w:rPr>
              <w:t>、含低应变</w:t>
            </w:r>
          </w:p>
        </w:tc>
        <w:tc>
          <w:tcPr>
            <w:tcW w:w="2269" w:type="dxa"/>
            <w:noWrap w:val="0"/>
            <w:vAlign w:val="center"/>
          </w:tcPr>
          <w:p w14:paraId="6B36F5B6">
            <w:pPr>
              <w:jc w:val="center"/>
              <w:rPr>
                <w:rFonts w:hint="eastAsia" w:ascii="宋体" w:hAnsi="宋体" w:eastAsia="宋体" w:cs="宋体"/>
                <w:lang w:val="en-US" w:eastAsia="zh-CN"/>
              </w:rPr>
            </w:pPr>
            <w:r>
              <w:rPr>
                <w:rFonts w:hint="eastAsia" w:ascii="宋体" w:hAnsi="宋体" w:eastAsia="宋体" w:cs="宋体"/>
                <w:lang w:val="en-US" w:eastAsia="zh-CN"/>
              </w:rPr>
              <w:t>/</w:t>
            </w:r>
          </w:p>
        </w:tc>
      </w:tr>
      <w:tr w14:paraId="512A5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470" w:type="dxa"/>
            <w:noWrap w:val="0"/>
            <w:vAlign w:val="center"/>
          </w:tcPr>
          <w:p w14:paraId="244928D3">
            <w:pPr>
              <w:jc w:val="center"/>
              <w:rPr>
                <w:rFonts w:hint="eastAsia" w:ascii="宋体" w:hAnsi="宋体" w:eastAsia="宋体" w:cs="宋体"/>
                <w:lang w:val="en-US" w:eastAsia="zh-CN"/>
              </w:rPr>
            </w:pPr>
            <w:r>
              <w:rPr>
                <w:rFonts w:hint="eastAsia" w:ascii="宋体" w:hAnsi="宋体" w:eastAsia="宋体" w:cs="宋体"/>
                <w:lang w:val="en-US" w:eastAsia="zh-CN"/>
              </w:rPr>
              <w:t>高应变</w:t>
            </w:r>
          </w:p>
        </w:tc>
        <w:tc>
          <w:tcPr>
            <w:tcW w:w="3560" w:type="dxa"/>
            <w:noWrap w:val="0"/>
            <w:vAlign w:val="center"/>
          </w:tcPr>
          <w:p w14:paraId="114A5554">
            <w:pPr>
              <w:jc w:val="center"/>
              <w:rPr>
                <w:rFonts w:hint="eastAsia" w:ascii="宋体" w:hAnsi="宋体" w:eastAsia="宋体" w:cs="宋体"/>
                <w:lang w:val="en-US" w:eastAsia="zh-CN"/>
              </w:rPr>
            </w:pPr>
            <w:r>
              <w:rPr>
                <w:rFonts w:hint="eastAsia" w:ascii="宋体" w:hAnsi="宋体" w:eastAsia="宋体" w:cs="宋体"/>
                <w:lang w:val="en-US" w:eastAsia="zh-CN"/>
              </w:rPr>
              <w:t>锤重3—5吨</w:t>
            </w:r>
          </w:p>
        </w:tc>
        <w:tc>
          <w:tcPr>
            <w:tcW w:w="2269" w:type="dxa"/>
            <w:noWrap w:val="0"/>
            <w:vAlign w:val="center"/>
          </w:tcPr>
          <w:p w14:paraId="15674920">
            <w:pPr>
              <w:jc w:val="center"/>
              <w:rPr>
                <w:rFonts w:hint="eastAsia" w:ascii="宋体" w:hAnsi="宋体" w:eastAsia="宋体" w:cs="宋体"/>
                <w:color w:val="auto"/>
                <w:shd w:val="clear" w:color="auto" w:fill="auto"/>
                <w:lang w:val="en-US" w:eastAsia="zh-CN"/>
              </w:rPr>
            </w:pPr>
            <w:r>
              <w:rPr>
                <w:rFonts w:hint="eastAsia" w:ascii="宋体" w:hAnsi="宋体" w:eastAsia="宋体" w:cs="宋体"/>
                <w:lang w:val="en-US" w:eastAsia="zh-CN"/>
              </w:rPr>
              <w:t>1200</w:t>
            </w:r>
            <w:r>
              <w:rPr>
                <w:rFonts w:hint="eastAsia" w:ascii="宋体" w:hAnsi="宋体" w:eastAsia="宋体" w:cs="宋体"/>
              </w:rPr>
              <w:t>KN</w:t>
            </w:r>
            <w:r>
              <w:rPr>
                <w:rFonts w:hint="eastAsia" w:ascii="宋体" w:hAnsi="宋体" w:eastAsia="宋体" w:cs="宋体"/>
                <w:lang w:val="en-US" w:eastAsia="zh-CN"/>
              </w:rPr>
              <w:t>＜极限承载力≤3000</w:t>
            </w:r>
            <w:r>
              <w:rPr>
                <w:rFonts w:hint="eastAsia" w:ascii="宋体" w:hAnsi="宋体" w:eastAsia="宋体" w:cs="宋体"/>
              </w:rPr>
              <w:t>KN</w:t>
            </w:r>
          </w:p>
        </w:tc>
      </w:tr>
    </w:tbl>
    <w:p w14:paraId="21DB7E0B">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1.4工程检测任务委托文号、日期：</w:t>
      </w:r>
      <w:r>
        <w:rPr>
          <w:rFonts w:hint="eastAsia" w:ascii="宋体" w:hAnsi="宋体" w:eastAsia="宋体" w:cs="宋体"/>
          <w:color w:val="000000"/>
          <w:sz w:val="21"/>
          <w:szCs w:val="21"/>
          <w:u w:val="single"/>
        </w:rPr>
        <w:t xml:space="preserve">                       </w:t>
      </w:r>
    </w:p>
    <w:p w14:paraId="4639E7D7">
      <w:pPr>
        <w:pStyle w:val="35"/>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1.5工程检测任务（内容）与技术要求：</w:t>
      </w:r>
      <w:r>
        <w:rPr>
          <w:rFonts w:hint="eastAsia" w:ascii="宋体" w:hAnsi="宋体" w:eastAsia="宋体" w:cs="宋体"/>
          <w:color w:val="000000"/>
          <w:sz w:val="21"/>
          <w:szCs w:val="21"/>
          <w:u w:val="single"/>
        </w:rPr>
        <w:t>根据经批准通过的设计文件和满足施工图设计要求的勘察资料及有关的技术资料，进行核验（包括试验数量、比例和分布位置等）；在试验前应进行现场踏勘，解决试验过程中可能出现的有关问题；现场试验并出具合法有效的桩基检测成果报告。桩基检测必须符合</w:t>
      </w:r>
      <w:r>
        <w:rPr>
          <w:rFonts w:hint="eastAsia" w:ascii="宋体" w:hAnsi="宋体" w:eastAsia="宋体" w:cs="宋体"/>
          <w:color w:val="000000"/>
          <w:sz w:val="21"/>
          <w:szCs w:val="21"/>
          <w:u w:val="single"/>
          <w:lang w:val="en-US" w:eastAsia="zh-CN"/>
        </w:rPr>
        <w:t>桩基检测</w:t>
      </w:r>
      <w:r>
        <w:rPr>
          <w:rFonts w:hint="eastAsia" w:ascii="宋体" w:hAnsi="宋体" w:eastAsia="宋体" w:cs="宋体"/>
          <w:color w:val="000000"/>
          <w:sz w:val="21"/>
          <w:szCs w:val="21"/>
          <w:u w:val="single"/>
        </w:rPr>
        <w:t>强制性标准、设计要求及现行的有关国家、地方、行业技术规范、规程和规定。</w:t>
      </w:r>
    </w:p>
    <w:p w14:paraId="2F8F64F2">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u w:val="single"/>
        </w:rPr>
      </w:pPr>
      <w:r>
        <w:rPr>
          <w:rFonts w:hint="eastAsia" w:ascii="宋体" w:hAnsi="宋体" w:eastAsia="宋体" w:cs="宋体"/>
          <w:color w:val="000000"/>
          <w:sz w:val="21"/>
          <w:szCs w:val="21"/>
        </w:rPr>
        <w:t>1.6承接方式：</w:t>
      </w:r>
      <w:r>
        <w:rPr>
          <w:rFonts w:hint="eastAsia" w:ascii="宋体" w:hAnsi="宋体" w:eastAsia="宋体" w:cs="宋体"/>
          <w:color w:val="000000"/>
          <w:sz w:val="21"/>
          <w:szCs w:val="21"/>
          <w:u w:val="single"/>
        </w:rPr>
        <w:t xml:space="preserve">  综合单价包干  </w:t>
      </w:r>
      <w:r>
        <w:rPr>
          <w:rFonts w:hint="eastAsia" w:ascii="宋体" w:hAnsi="宋体" w:eastAsia="宋体" w:cs="宋体"/>
          <w:color w:val="000000"/>
          <w:sz w:val="21"/>
          <w:szCs w:val="21"/>
        </w:rPr>
        <w:t>。</w:t>
      </w:r>
    </w:p>
    <w:p w14:paraId="53C5DE9E">
      <w:pPr>
        <w:pStyle w:val="35"/>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1.7本项目检测人员要求</w:t>
      </w:r>
    </w:p>
    <w:tbl>
      <w:tblPr>
        <w:tblStyle w:val="60"/>
        <w:tblW w:w="496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2077"/>
        <w:gridCol w:w="888"/>
        <w:gridCol w:w="5791"/>
      </w:tblGrid>
      <w:tr w14:paraId="09667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43" w:type="pct"/>
            <w:noWrap w:val="0"/>
            <w:vAlign w:val="center"/>
          </w:tcPr>
          <w:p w14:paraId="5525EFED">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081" w:type="pct"/>
            <w:noWrap w:val="0"/>
            <w:vAlign w:val="center"/>
          </w:tcPr>
          <w:p w14:paraId="2C87B134">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人员</w:t>
            </w:r>
          </w:p>
        </w:tc>
        <w:tc>
          <w:tcPr>
            <w:tcW w:w="462" w:type="pct"/>
            <w:noWrap w:val="0"/>
            <w:vAlign w:val="center"/>
          </w:tcPr>
          <w:p w14:paraId="4A06979B">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数量</w:t>
            </w:r>
          </w:p>
        </w:tc>
        <w:tc>
          <w:tcPr>
            <w:tcW w:w="3014" w:type="pct"/>
            <w:noWrap w:val="0"/>
            <w:vAlign w:val="center"/>
          </w:tcPr>
          <w:p w14:paraId="3369DA50">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相关要求</w:t>
            </w:r>
          </w:p>
        </w:tc>
      </w:tr>
      <w:tr w14:paraId="07DDB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443" w:type="pct"/>
            <w:noWrap w:val="0"/>
            <w:vAlign w:val="center"/>
          </w:tcPr>
          <w:p w14:paraId="6BC50BDC">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2077" w:type="dxa"/>
            <w:noWrap w:val="0"/>
            <w:vAlign w:val="center"/>
          </w:tcPr>
          <w:p w14:paraId="2627134E">
            <w:pPr>
              <w:pStyle w:val="542"/>
              <w:keepNext w:val="0"/>
              <w:keepLines w:val="0"/>
              <w:pageBreakBefore w:val="0"/>
              <w:kinsoku/>
              <w:wordWrap/>
              <w:overflowPunct/>
              <w:topLinePunct w:val="0"/>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b w:val="0"/>
                <w:bCs/>
                <w:color w:val="auto"/>
                <w:sz w:val="21"/>
                <w:szCs w:val="21"/>
              </w:rPr>
              <w:t>项目负责人</w:t>
            </w:r>
          </w:p>
        </w:tc>
        <w:tc>
          <w:tcPr>
            <w:tcW w:w="462" w:type="pct"/>
            <w:noWrap w:val="0"/>
            <w:vAlign w:val="center"/>
          </w:tcPr>
          <w:p w14:paraId="6930D518">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1</w:t>
            </w:r>
          </w:p>
        </w:tc>
        <w:tc>
          <w:tcPr>
            <w:tcW w:w="5791" w:type="dxa"/>
            <w:noWrap w:val="0"/>
            <w:vAlign w:val="center"/>
          </w:tcPr>
          <w:p w14:paraId="19F2733E">
            <w:pPr>
              <w:pStyle w:val="542"/>
              <w:keepNext w:val="0"/>
              <w:keepLines w:val="0"/>
              <w:pageBreakBefore w:val="0"/>
              <w:kinsoku/>
              <w:wordWrap/>
              <w:overflowPunct/>
              <w:topLinePunct w:val="0"/>
              <w:bidi w:val="0"/>
              <w:adjustRightInd/>
              <w:snapToGrid/>
              <w:spacing w:line="480" w:lineRule="exact"/>
              <w:ind w:left="7" w:leftChars="0" w:right="16" w:rightChars="0" w:firstLine="20" w:firstLineChars="0"/>
              <w:jc w:val="left"/>
              <w:textAlignment w:val="auto"/>
              <w:rPr>
                <w:rFonts w:hint="eastAsia" w:ascii="宋体" w:hAnsi="宋体" w:eastAsia="宋体" w:cs="宋体"/>
                <w:color w:val="auto"/>
                <w:sz w:val="21"/>
                <w:szCs w:val="21"/>
              </w:rPr>
            </w:pPr>
            <w:r>
              <w:rPr>
                <w:rFonts w:hint="eastAsia" w:ascii="宋体" w:hAnsi="宋体" w:eastAsia="宋体" w:cs="宋体"/>
                <w:b w:val="0"/>
                <w:bCs/>
                <w:color w:val="auto"/>
                <w:sz w:val="21"/>
                <w:szCs w:val="21"/>
              </w:rPr>
              <w:t>注册土木工程师(岩土)资格，且具有建设工程地基</w:t>
            </w:r>
            <w:r>
              <w:rPr>
                <w:rFonts w:hint="eastAsia" w:ascii="宋体" w:hAnsi="宋体" w:eastAsia="宋体" w:cs="宋体"/>
                <w:b w:val="0"/>
                <w:bCs/>
                <w:color w:val="auto"/>
                <w:spacing w:val="-5"/>
                <w:sz w:val="21"/>
                <w:szCs w:val="21"/>
              </w:rPr>
              <w:t>基础检测岗位证书</w:t>
            </w:r>
            <w:r>
              <w:rPr>
                <w:rFonts w:hint="eastAsia" w:ascii="宋体" w:hAnsi="宋体" w:eastAsia="宋体" w:cs="宋体"/>
                <w:b w:val="0"/>
                <w:bCs/>
                <w:color w:val="auto"/>
                <w:spacing w:val="-5"/>
                <w:sz w:val="21"/>
                <w:szCs w:val="21"/>
                <w:lang w:eastAsia="zh-CN"/>
              </w:rPr>
              <w:t>。</w:t>
            </w:r>
          </w:p>
        </w:tc>
      </w:tr>
      <w:tr w14:paraId="6090D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43" w:type="pct"/>
            <w:noWrap w:val="0"/>
            <w:vAlign w:val="center"/>
          </w:tcPr>
          <w:p w14:paraId="119AE845">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w:t>
            </w:r>
          </w:p>
        </w:tc>
        <w:tc>
          <w:tcPr>
            <w:tcW w:w="2077" w:type="dxa"/>
            <w:noWrap w:val="0"/>
            <w:vAlign w:val="center"/>
          </w:tcPr>
          <w:p w14:paraId="79FDD847">
            <w:pPr>
              <w:pStyle w:val="542"/>
              <w:keepNext w:val="0"/>
              <w:keepLines w:val="0"/>
              <w:pageBreakBefore w:val="0"/>
              <w:kinsoku/>
              <w:wordWrap/>
              <w:overflowPunct/>
              <w:topLinePunct w:val="0"/>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b w:val="0"/>
                <w:bCs/>
                <w:color w:val="auto"/>
                <w:sz w:val="21"/>
                <w:szCs w:val="21"/>
              </w:rPr>
              <w:t>技术负责人</w:t>
            </w:r>
          </w:p>
        </w:tc>
        <w:tc>
          <w:tcPr>
            <w:tcW w:w="462" w:type="pct"/>
            <w:noWrap w:val="0"/>
            <w:vAlign w:val="center"/>
          </w:tcPr>
          <w:p w14:paraId="73EE8601">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w:t>
            </w:r>
          </w:p>
        </w:tc>
        <w:tc>
          <w:tcPr>
            <w:tcW w:w="5791" w:type="dxa"/>
            <w:noWrap w:val="0"/>
            <w:vAlign w:val="center"/>
          </w:tcPr>
          <w:p w14:paraId="05A0A880">
            <w:pPr>
              <w:pStyle w:val="542"/>
              <w:keepNext w:val="0"/>
              <w:keepLines w:val="0"/>
              <w:pageBreakBefore w:val="0"/>
              <w:kinsoku/>
              <w:wordWrap/>
              <w:overflowPunct/>
              <w:topLinePunct w:val="0"/>
              <w:bidi w:val="0"/>
              <w:adjustRightInd/>
              <w:snapToGrid/>
              <w:spacing w:line="480" w:lineRule="exact"/>
              <w:ind w:right="16" w:rightChars="0" w:firstLine="26" w:firstLineChars="0"/>
              <w:jc w:val="left"/>
              <w:textAlignment w:val="auto"/>
              <w:rPr>
                <w:rFonts w:hint="eastAsia" w:ascii="宋体" w:hAnsi="宋体" w:eastAsia="宋体" w:cs="宋体"/>
                <w:color w:val="auto"/>
                <w:sz w:val="21"/>
                <w:szCs w:val="21"/>
              </w:rPr>
            </w:pPr>
            <w:r>
              <w:rPr>
                <w:rFonts w:hint="eastAsia" w:ascii="宋体" w:hAnsi="宋体" w:eastAsia="宋体" w:cs="宋体"/>
                <w:b w:val="0"/>
                <w:bCs/>
                <w:color w:val="auto"/>
                <w:sz w:val="21"/>
                <w:szCs w:val="21"/>
                <w:lang w:val="en-US" w:eastAsia="zh-CN"/>
              </w:rPr>
              <w:t>高级</w:t>
            </w:r>
            <w:r>
              <w:rPr>
                <w:rFonts w:hint="eastAsia" w:ascii="宋体" w:hAnsi="宋体" w:eastAsia="宋体" w:cs="宋体"/>
                <w:b w:val="0"/>
                <w:bCs/>
                <w:color w:val="auto"/>
                <w:sz w:val="21"/>
                <w:szCs w:val="21"/>
              </w:rPr>
              <w:t xml:space="preserve">工程师及以上技术职称，且具有建设工程地基 </w:t>
            </w:r>
            <w:r>
              <w:rPr>
                <w:rFonts w:hint="eastAsia" w:ascii="宋体" w:hAnsi="宋体" w:eastAsia="宋体" w:cs="宋体"/>
                <w:b w:val="0"/>
                <w:bCs/>
                <w:color w:val="auto"/>
                <w:spacing w:val="-5"/>
                <w:sz w:val="21"/>
                <w:szCs w:val="21"/>
              </w:rPr>
              <w:t>基础检测岗位证书</w:t>
            </w:r>
            <w:r>
              <w:rPr>
                <w:rFonts w:hint="eastAsia" w:ascii="宋体" w:hAnsi="宋体" w:eastAsia="宋体" w:cs="宋体"/>
                <w:b w:val="0"/>
                <w:bCs/>
                <w:color w:val="auto"/>
                <w:spacing w:val="-5"/>
                <w:sz w:val="21"/>
                <w:szCs w:val="21"/>
                <w:lang w:eastAsia="zh-CN"/>
              </w:rPr>
              <w:t>。</w:t>
            </w:r>
          </w:p>
        </w:tc>
      </w:tr>
      <w:tr w14:paraId="1B38F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443" w:type="pct"/>
            <w:noWrap w:val="0"/>
            <w:vAlign w:val="center"/>
          </w:tcPr>
          <w:p w14:paraId="2227BD37">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3</w:t>
            </w:r>
          </w:p>
        </w:tc>
        <w:tc>
          <w:tcPr>
            <w:tcW w:w="2077" w:type="dxa"/>
            <w:noWrap w:val="0"/>
            <w:vAlign w:val="center"/>
          </w:tcPr>
          <w:p w14:paraId="2B4B17DD">
            <w:pPr>
              <w:keepNext w:val="0"/>
              <w:keepLines w:val="0"/>
              <w:pageBreakBefore w:val="0"/>
              <w:kinsoku/>
              <w:wordWrap/>
              <w:overflowPunct/>
              <w:topLinePunct w:val="0"/>
              <w:bidi w:val="0"/>
              <w:adjustRightInd/>
              <w:snapToGrid/>
              <w:spacing w:line="480" w:lineRule="exact"/>
              <w:jc w:val="center"/>
              <w:textAlignment w:val="auto"/>
              <w:rPr>
                <w:rFonts w:hint="eastAsia" w:ascii="宋体" w:hAnsi="宋体" w:eastAsia="宋体" w:cs="宋体"/>
                <w:color w:val="auto"/>
                <w:sz w:val="21"/>
                <w:szCs w:val="21"/>
              </w:rPr>
            </w:pPr>
            <w:r>
              <w:rPr>
                <w:rFonts w:hint="eastAsia" w:ascii="宋体" w:hAnsi="宋体" w:cs="宋体"/>
                <w:b w:val="0"/>
                <w:bCs/>
                <w:color w:val="auto"/>
                <w:sz w:val="21"/>
                <w:szCs w:val="21"/>
                <w:lang w:val="en-US" w:eastAsia="zh-CN"/>
              </w:rPr>
              <w:t>其他</w:t>
            </w:r>
            <w:r>
              <w:rPr>
                <w:rFonts w:hint="eastAsia" w:ascii="宋体" w:hAnsi="宋体" w:eastAsia="宋体" w:cs="宋体"/>
                <w:b w:val="0"/>
                <w:bCs/>
                <w:color w:val="auto"/>
                <w:sz w:val="21"/>
                <w:szCs w:val="21"/>
              </w:rPr>
              <w:t>检测人员</w:t>
            </w:r>
          </w:p>
        </w:tc>
        <w:tc>
          <w:tcPr>
            <w:tcW w:w="462" w:type="pct"/>
            <w:noWrap w:val="0"/>
            <w:vAlign w:val="center"/>
          </w:tcPr>
          <w:p w14:paraId="037BEB06">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p>
        </w:tc>
        <w:tc>
          <w:tcPr>
            <w:tcW w:w="5791" w:type="dxa"/>
            <w:noWrap w:val="0"/>
            <w:vAlign w:val="center"/>
          </w:tcPr>
          <w:p w14:paraId="49A00C63">
            <w:pPr>
              <w:keepNext w:val="0"/>
              <w:keepLines w:val="0"/>
              <w:pageBreakBefore w:val="0"/>
              <w:kinsoku/>
              <w:wordWrap/>
              <w:overflowPunct/>
              <w:topLinePunct w:val="0"/>
              <w:bidi w:val="0"/>
              <w:adjustRightInd/>
              <w:snapToGrid/>
              <w:spacing w:line="480" w:lineRule="exact"/>
              <w:jc w:val="left"/>
              <w:textAlignment w:val="auto"/>
              <w:rPr>
                <w:rFonts w:hint="eastAsia" w:ascii="宋体" w:hAnsi="宋体" w:eastAsia="宋体" w:cs="宋体"/>
                <w:color w:val="auto"/>
                <w:sz w:val="21"/>
                <w:szCs w:val="21"/>
              </w:rPr>
            </w:pPr>
            <w:r>
              <w:rPr>
                <w:rFonts w:hint="eastAsia" w:ascii="宋体" w:hAnsi="宋体" w:eastAsia="宋体" w:cs="宋体"/>
                <w:b w:val="0"/>
                <w:bCs/>
                <w:color w:val="auto"/>
                <w:kern w:val="0"/>
                <w:sz w:val="21"/>
                <w:szCs w:val="21"/>
              </w:rPr>
              <w:t>具有省级及以上建设主管部门颁发的建设工程检测人员岗位证书，专业为建设工程地基基础检测</w:t>
            </w:r>
          </w:p>
        </w:tc>
      </w:tr>
    </w:tbl>
    <w:p w14:paraId="4524C596">
      <w:pPr>
        <w:pStyle w:val="35"/>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1.8本项目主要设备配置要求</w:t>
      </w:r>
    </w:p>
    <w:tbl>
      <w:tblPr>
        <w:tblStyle w:val="60"/>
        <w:tblW w:w="9352"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1928"/>
        <w:gridCol w:w="6587"/>
      </w:tblGrid>
      <w:tr w14:paraId="00FEA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837" w:type="dxa"/>
            <w:noWrap w:val="0"/>
            <w:vAlign w:val="center"/>
          </w:tcPr>
          <w:p w14:paraId="7D98BE59">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序号</w:t>
            </w:r>
          </w:p>
        </w:tc>
        <w:tc>
          <w:tcPr>
            <w:tcW w:w="1928" w:type="dxa"/>
            <w:noWrap w:val="0"/>
            <w:vAlign w:val="center"/>
          </w:tcPr>
          <w:p w14:paraId="396DDBC4">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设备名称</w:t>
            </w:r>
          </w:p>
        </w:tc>
        <w:tc>
          <w:tcPr>
            <w:tcW w:w="6587" w:type="dxa"/>
            <w:noWrap w:val="0"/>
            <w:vAlign w:val="center"/>
          </w:tcPr>
          <w:p w14:paraId="1725376E">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技术参数</w:t>
            </w:r>
          </w:p>
        </w:tc>
      </w:tr>
      <w:tr w14:paraId="7BE5B0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837" w:type="dxa"/>
            <w:noWrap w:val="0"/>
            <w:vAlign w:val="center"/>
          </w:tcPr>
          <w:p w14:paraId="350DFAD8">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1928" w:type="dxa"/>
            <w:noWrap w:val="0"/>
            <w:vAlign w:val="center"/>
          </w:tcPr>
          <w:p w14:paraId="4155B30D">
            <w:pPr>
              <w:keepNext w:val="0"/>
              <w:keepLines w:val="0"/>
              <w:pageBreakBefore w:val="0"/>
              <w:kinsoku/>
              <w:wordWrap/>
              <w:overflowPunct/>
              <w:topLinePunct w:val="0"/>
              <w:bidi w:val="0"/>
              <w:spacing w:line="480" w:lineRule="exact"/>
              <w:jc w:val="center"/>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检测设备</w:t>
            </w:r>
          </w:p>
        </w:tc>
        <w:tc>
          <w:tcPr>
            <w:tcW w:w="6587" w:type="dxa"/>
            <w:noWrap w:val="0"/>
            <w:vAlign w:val="center"/>
          </w:tcPr>
          <w:p w14:paraId="357A7EFA">
            <w:pPr>
              <w:keepNext w:val="0"/>
              <w:keepLines w:val="0"/>
              <w:pageBreakBefore w:val="0"/>
              <w:kinsoku/>
              <w:wordWrap/>
              <w:overflowPunct/>
              <w:topLinePunct w:val="0"/>
              <w:bidi w:val="0"/>
              <w:spacing w:line="480" w:lineRule="exact"/>
              <w:jc w:val="left"/>
              <w:textAlignment w:val="auto"/>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rPr>
              <w:t>需配置满足本项目检测要求</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具体配置根据乙方投标文件为准</w:t>
            </w:r>
          </w:p>
        </w:tc>
      </w:tr>
    </w:tbl>
    <w:p w14:paraId="4F82822C">
      <w:pPr>
        <w:keepNext w:val="0"/>
        <w:keepLines w:val="0"/>
        <w:pageBreakBefore w:val="0"/>
        <w:widowControl w:val="0"/>
        <w:kinsoku/>
        <w:wordWrap/>
        <w:overflowPunct/>
        <w:topLinePunct w:val="0"/>
        <w:bidi w:val="0"/>
        <w:adjustRightInd w:val="0"/>
        <w:snapToGrid w:val="0"/>
        <w:spacing w:line="480" w:lineRule="exact"/>
        <w:ind w:firstLine="422" w:firstLineChars="200"/>
        <w:textAlignment w:val="auto"/>
        <w:rPr>
          <w:rFonts w:hint="eastAsia" w:ascii="宋体" w:hAnsi="宋体" w:eastAsia="宋体" w:cs="宋体"/>
          <w:b/>
          <w:snapToGrid w:val="0"/>
          <w:color w:val="000000"/>
          <w:kern w:val="0"/>
          <w:sz w:val="21"/>
          <w:szCs w:val="21"/>
        </w:rPr>
      </w:pPr>
      <w:bookmarkStart w:id="44" w:name="_Toc351203482"/>
      <w:r>
        <w:rPr>
          <w:rFonts w:hint="eastAsia" w:ascii="宋体" w:hAnsi="宋体" w:eastAsia="宋体" w:cs="宋体"/>
          <w:b/>
          <w:snapToGrid w:val="0"/>
          <w:color w:val="000000"/>
          <w:kern w:val="0"/>
          <w:sz w:val="21"/>
          <w:szCs w:val="21"/>
        </w:rPr>
        <w:t>第二条</w:t>
      </w:r>
      <w:bookmarkEnd w:id="44"/>
      <w:r>
        <w:rPr>
          <w:rFonts w:hint="eastAsia" w:ascii="宋体" w:hAnsi="宋体" w:eastAsia="宋体" w:cs="宋体"/>
          <w:b/>
          <w:snapToGrid w:val="0"/>
          <w:color w:val="000000"/>
          <w:kern w:val="0"/>
          <w:sz w:val="21"/>
          <w:szCs w:val="21"/>
        </w:rPr>
        <w:t xml:space="preserve"> </w:t>
      </w:r>
      <w:r>
        <w:rPr>
          <w:rFonts w:hint="eastAsia" w:ascii="宋体" w:hAnsi="宋体" w:eastAsia="宋体" w:cs="宋体"/>
          <w:b/>
          <w:snapToGrid w:val="0"/>
          <w:color w:val="000000"/>
          <w:kern w:val="0"/>
          <w:sz w:val="21"/>
          <w:szCs w:val="21"/>
          <w:lang w:eastAsia="zh-CN"/>
        </w:rPr>
        <w:t>甲方</w:t>
      </w:r>
      <w:r>
        <w:rPr>
          <w:rFonts w:hint="eastAsia" w:ascii="宋体" w:hAnsi="宋体" w:eastAsia="宋体" w:cs="宋体"/>
          <w:b/>
          <w:snapToGrid w:val="0"/>
          <w:color w:val="000000"/>
          <w:kern w:val="0"/>
          <w:sz w:val="21"/>
          <w:szCs w:val="21"/>
        </w:rPr>
        <w:t>应及时向</w:t>
      </w:r>
      <w:r>
        <w:rPr>
          <w:rFonts w:hint="eastAsia" w:ascii="宋体" w:hAnsi="宋体" w:eastAsia="宋体" w:cs="宋体"/>
          <w:b/>
          <w:snapToGrid w:val="0"/>
          <w:color w:val="000000"/>
          <w:kern w:val="0"/>
          <w:sz w:val="21"/>
          <w:szCs w:val="21"/>
          <w:lang w:eastAsia="zh-CN"/>
        </w:rPr>
        <w:t>乙方</w:t>
      </w:r>
      <w:r>
        <w:rPr>
          <w:rFonts w:hint="eastAsia" w:ascii="宋体" w:hAnsi="宋体" w:eastAsia="宋体" w:cs="宋体"/>
          <w:b/>
          <w:snapToGrid w:val="0"/>
          <w:color w:val="000000"/>
          <w:kern w:val="0"/>
          <w:sz w:val="21"/>
          <w:szCs w:val="21"/>
        </w:rPr>
        <w:t>提供下列文件资料，并对其准确性、可靠性负责</w:t>
      </w:r>
    </w:p>
    <w:p w14:paraId="2EFCE688">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2.1提供本工程批准文件（复印件），以及用地（附红线范围）、施工、检测许可等批件（复印件）。</w:t>
      </w:r>
    </w:p>
    <w:p w14:paraId="4C195274">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2.2提供本工程桩基检测任务委托书、技术要求和工作范围的地形图、</w:t>
      </w:r>
      <w:r>
        <w:rPr>
          <w:rFonts w:hint="eastAsia" w:ascii="宋体" w:hAnsi="宋体" w:eastAsia="宋体" w:cs="宋体"/>
          <w:snapToGrid w:val="0"/>
          <w:color w:val="000000"/>
          <w:kern w:val="0"/>
          <w:sz w:val="21"/>
          <w:szCs w:val="21"/>
          <w:lang w:val="en-US" w:eastAsia="zh-CN"/>
        </w:rPr>
        <w:t>施工图</w:t>
      </w:r>
      <w:r>
        <w:rPr>
          <w:rFonts w:hint="eastAsia" w:ascii="宋体" w:hAnsi="宋体" w:eastAsia="宋体" w:cs="宋体"/>
          <w:snapToGrid w:val="0"/>
          <w:color w:val="000000"/>
          <w:kern w:val="0"/>
          <w:sz w:val="21"/>
          <w:szCs w:val="21"/>
        </w:rPr>
        <w:t>。</w:t>
      </w:r>
    </w:p>
    <w:p w14:paraId="7E1F2CEE">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2.3提供检测范围已有技术资料及工程所需的坐标与标高资料。</w:t>
      </w:r>
    </w:p>
    <w:p w14:paraId="0A09500A">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2.4提供检测工作范围地下已有埋藏物的资料（如电力、电讯电缆、各种管道等）及具体位置分布图。</w:t>
      </w:r>
    </w:p>
    <w:p w14:paraId="50DC0359">
      <w:pPr>
        <w:keepNext w:val="0"/>
        <w:keepLines w:val="0"/>
        <w:pageBreakBefore w:val="0"/>
        <w:widowControl w:val="0"/>
        <w:kinsoku/>
        <w:wordWrap/>
        <w:overflowPunct/>
        <w:topLinePunct w:val="0"/>
        <w:bidi w:val="0"/>
        <w:adjustRightInd w:val="0"/>
        <w:snapToGrid w:val="0"/>
        <w:spacing w:line="480" w:lineRule="exact"/>
        <w:ind w:firstLine="422" w:firstLineChars="200"/>
        <w:textAlignment w:val="auto"/>
        <w:rPr>
          <w:rFonts w:hint="eastAsia" w:ascii="宋体" w:hAnsi="宋体" w:eastAsia="宋体" w:cs="宋体"/>
          <w:b/>
          <w:snapToGrid w:val="0"/>
          <w:color w:val="000000"/>
          <w:kern w:val="0"/>
          <w:sz w:val="21"/>
          <w:szCs w:val="21"/>
        </w:rPr>
      </w:pPr>
      <w:bookmarkStart w:id="45" w:name="_Toc351203483"/>
      <w:r>
        <w:rPr>
          <w:rFonts w:hint="eastAsia" w:ascii="宋体" w:hAnsi="宋体" w:eastAsia="宋体" w:cs="宋体"/>
          <w:b/>
          <w:snapToGrid w:val="0"/>
          <w:color w:val="000000"/>
          <w:kern w:val="0"/>
          <w:sz w:val="21"/>
          <w:szCs w:val="21"/>
        </w:rPr>
        <w:t>第三条</w:t>
      </w:r>
      <w:bookmarkEnd w:id="45"/>
      <w:r>
        <w:rPr>
          <w:rFonts w:hint="eastAsia" w:ascii="宋体" w:hAnsi="宋体" w:eastAsia="宋体" w:cs="宋体"/>
          <w:b/>
          <w:color w:val="000000"/>
          <w:sz w:val="21"/>
          <w:szCs w:val="21"/>
        </w:rPr>
        <w:t xml:space="preserve"> </w:t>
      </w:r>
      <w:r>
        <w:rPr>
          <w:rFonts w:hint="eastAsia" w:ascii="宋体" w:hAnsi="宋体" w:eastAsia="宋体" w:cs="宋体"/>
          <w:b/>
          <w:color w:val="000000"/>
          <w:sz w:val="21"/>
          <w:szCs w:val="21"/>
          <w:lang w:eastAsia="zh-CN"/>
        </w:rPr>
        <w:t>乙方</w:t>
      </w:r>
      <w:r>
        <w:rPr>
          <w:rFonts w:hint="eastAsia" w:ascii="宋体" w:hAnsi="宋体" w:eastAsia="宋体" w:cs="宋体"/>
          <w:b/>
          <w:color w:val="000000"/>
          <w:sz w:val="21"/>
          <w:szCs w:val="21"/>
        </w:rPr>
        <w:t>须配合</w:t>
      </w:r>
      <w:r>
        <w:rPr>
          <w:rFonts w:hint="eastAsia" w:ascii="宋体" w:hAnsi="宋体" w:eastAsia="宋体" w:cs="宋体"/>
          <w:b/>
          <w:color w:val="000000"/>
          <w:sz w:val="21"/>
          <w:szCs w:val="21"/>
          <w:lang w:eastAsia="zh-CN"/>
        </w:rPr>
        <w:t>甲方</w:t>
      </w:r>
      <w:r>
        <w:rPr>
          <w:rFonts w:hint="eastAsia" w:ascii="宋体" w:hAnsi="宋体" w:eastAsia="宋体" w:cs="宋体"/>
          <w:b/>
          <w:color w:val="000000"/>
          <w:sz w:val="21"/>
          <w:szCs w:val="21"/>
        </w:rPr>
        <w:t>收集检测所需的相关资料；</w:t>
      </w:r>
      <w:r>
        <w:rPr>
          <w:rFonts w:hint="eastAsia" w:ascii="宋体" w:hAnsi="宋体" w:eastAsia="宋体" w:cs="宋体"/>
          <w:b/>
          <w:color w:val="000000"/>
          <w:sz w:val="21"/>
          <w:szCs w:val="21"/>
          <w:lang w:eastAsia="zh-CN"/>
        </w:rPr>
        <w:t>乙方</w:t>
      </w:r>
      <w:r>
        <w:rPr>
          <w:rFonts w:hint="eastAsia" w:ascii="宋体" w:hAnsi="宋体" w:eastAsia="宋体" w:cs="宋体"/>
          <w:b/>
          <w:color w:val="000000"/>
          <w:sz w:val="21"/>
          <w:szCs w:val="21"/>
        </w:rPr>
        <w:t>向</w:t>
      </w:r>
      <w:r>
        <w:rPr>
          <w:rFonts w:hint="eastAsia" w:ascii="宋体" w:hAnsi="宋体" w:eastAsia="宋体" w:cs="宋体"/>
          <w:b/>
          <w:color w:val="000000"/>
          <w:sz w:val="21"/>
          <w:szCs w:val="21"/>
          <w:lang w:eastAsia="zh-CN"/>
        </w:rPr>
        <w:t>甲方</w:t>
      </w:r>
      <w:r>
        <w:rPr>
          <w:rFonts w:hint="eastAsia" w:ascii="宋体" w:hAnsi="宋体" w:eastAsia="宋体" w:cs="宋体"/>
          <w:b/>
          <w:color w:val="000000"/>
          <w:sz w:val="21"/>
          <w:szCs w:val="21"/>
        </w:rPr>
        <w:t>提交检测成果资料并对其质量负责；</w:t>
      </w:r>
      <w:r>
        <w:rPr>
          <w:rFonts w:hint="eastAsia" w:ascii="宋体" w:hAnsi="宋体" w:eastAsia="宋体" w:cs="宋体"/>
          <w:b/>
          <w:color w:val="000000"/>
          <w:sz w:val="21"/>
          <w:szCs w:val="21"/>
          <w:lang w:eastAsia="zh-CN"/>
        </w:rPr>
        <w:t>乙方</w:t>
      </w:r>
      <w:r>
        <w:rPr>
          <w:rFonts w:hint="eastAsia" w:ascii="宋体" w:hAnsi="宋体" w:eastAsia="宋体" w:cs="宋体"/>
          <w:b/>
          <w:color w:val="000000"/>
          <w:sz w:val="21"/>
          <w:szCs w:val="21"/>
        </w:rPr>
        <w:t>负责向</w:t>
      </w:r>
      <w:r>
        <w:rPr>
          <w:rFonts w:hint="eastAsia" w:ascii="宋体" w:hAnsi="宋体" w:eastAsia="宋体" w:cs="宋体"/>
          <w:b/>
          <w:color w:val="000000"/>
          <w:sz w:val="21"/>
          <w:szCs w:val="21"/>
          <w:lang w:eastAsia="zh-CN"/>
        </w:rPr>
        <w:t>甲方</w:t>
      </w:r>
      <w:r>
        <w:rPr>
          <w:rFonts w:hint="eastAsia" w:ascii="宋体" w:hAnsi="宋体" w:eastAsia="宋体" w:cs="宋体"/>
          <w:b/>
          <w:color w:val="000000"/>
          <w:sz w:val="21"/>
          <w:szCs w:val="21"/>
        </w:rPr>
        <w:t>提交检测成果报告（书面成果一式6份，电子成果1份）。</w:t>
      </w:r>
    </w:p>
    <w:p w14:paraId="1F29A34C">
      <w:pPr>
        <w:keepNext w:val="0"/>
        <w:keepLines w:val="0"/>
        <w:pageBreakBefore w:val="0"/>
        <w:widowControl w:val="0"/>
        <w:kinsoku/>
        <w:wordWrap/>
        <w:overflowPunct/>
        <w:topLinePunct w:val="0"/>
        <w:bidi w:val="0"/>
        <w:adjustRightInd w:val="0"/>
        <w:snapToGrid w:val="0"/>
        <w:spacing w:line="480" w:lineRule="exact"/>
        <w:ind w:firstLine="422" w:firstLineChars="200"/>
        <w:textAlignment w:val="auto"/>
        <w:rPr>
          <w:rFonts w:hint="eastAsia" w:ascii="宋体" w:hAnsi="宋体" w:eastAsia="宋体" w:cs="宋体"/>
          <w:b/>
          <w:snapToGrid w:val="0"/>
          <w:color w:val="000000"/>
          <w:kern w:val="0"/>
          <w:sz w:val="21"/>
          <w:szCs w:val="21"/>
        </w:rPr>
      </w:pPr>
      <w:bookmarkStart w:id="46" w:name="_Toc351203484"/>
      <w:r>
        <w:rPr>
          <w:rFonts w:hint="eastAsia" w:ascii="宋体" w:hAnsi="宋体" w:eastAsia="宋体" w:cs="宋体"/>
          <w:b/>
          <w:snapToGrid w:val="0"/>
          <w:color w:val="000000"/>
          <w:kern w:val="0"/>
          <w:sz w:val="21"/>
          <w:szCs w:val="21"/>
        </w:rPr>
        <w:t>第四条</w:t>
      </w:r>
      <w:bookmarkEnd w:id="46"/>
      <w:r>
        <w:rPr>
          <w:rFonts w:hint="eastAsia" w:ascii="宋体" w:hAnsi="宋体" w:eastAsia="宋体" w:cs="宋体"/>
          <w:b/>
          <w:color w:val="000000"/>
          <w:sz w:val="21"/>
          <w:szCs w:val="21"/>
        </w:rPr>
        <w:t xml:space="preserve"> 开工及提交检测成果资料的时间和收费标准及付费方式</w:t>
      </w:r>
    </w:p>
    <w:p w14:paraId="24B38D06">
      <w:pPr>
        <w:keepNext w:val="0"/>
        <w:keepLines w:val="0"/>
        <w:pageBreakBefore w:val="0"/>
        <w:widowControl w:val="0"/>
        <w:kinsoku/>
        <w:wordWrap/>
        <w:overflowPunct/>
        <w:topLinePunct w:val="0"/>
        <w:bidi w:val="0"/>
        <w:adjustRightInd w:val="0"/>
        <w:snapToGrid w:val="0"/>
        <w:spacing w:line="480" w:lineRule="exact"/>
        <w:ind w:firstLine="422" w:firstLineChars="200"/>
        <w:textAlignment w:val="auto"/>
        <w:rPr>
          <w:rFonts w:hint="eastAsia" w:ascii="宋体" w:hAnsi="宋体" w:eastAsia="宋体" w:cs="宋体"/>
          <w:b/>
          <w:bCs/>
          <w:color w:val="000000"/>
          <w:sz w:val="21"/>
          <w:szCs w:val="21"/>
        </w:rPr>
      </w:pPr>
      <w:r>
        <w:rPr>
          <w:rFonts w:hint="eastAsia" w:ascii="宋体" w:hAnsi="宋体" w:eastAsia="宋体" w:cs="宋体"/>
          <w:b/>
          <w:bCs/>
          <w:color w:val="000000"/>
          <w:sz w:val="21"/>
          <w:szCs w:val="21"/>
        </w:rPr>
        <w:t>4.1开工及提交检测成果资料的时间</w:t>
      </w:r>
    </w:p>
    <w:p w14:paraId="157E0B3C">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4.1.1本工程的检测工作定于</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日开工，</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年</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月</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日提交检测成果资料，由于</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或</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的原因未能按期开工或提交成果资料时，按本合同第六条规定办理。</w:t>
      </w:r>
    </w:p>
    <w:p w14:paraId="386B73A8">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4.1.2检测工作有效期限以</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下达的开工通知书或合同规定的时间为准，如遇特殊情况（设计变更、工作量变化、不可抗力影响以及非检测人员原因造成的停、窝工等）时，工期顺延。</w:t>
      </w:r>
    </w:p>
    <w:p w14:paraId="26BAF521">
      <w:pPr>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4.1.3桩基检测结束后7天内提供检测报告并经招标人确认；招标人如要求分批检测、分批提交检测报告的，必须满足招标人的时间要求。</w:t>
      </w:r>
    </w:p>
    <w:p w14:paraId="424964F6">
      <w:pPr>
        <w:keepNext w:val="0"/>
        <w:keepLines w:val="0"/>
        <w:pageBreakBefore w:val="0"/>
        <w:widowControl w:val="0"/>
        <w:kinsoku/>
        <w:wordWrap/>
        <w:overflowPunct/>
        <w:topLinePunct w:val="0"/>
        <w:bidi w:val="0"/>
        <w:adjustRightInd w:val="0"/>
        <w:snapToGrid w:val="0"/>
        <w:spacing w:line="48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4.2收费标准</w:t>
      </w:r>
    </w:p>
    <w:p w14:paraId="1D878D96">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4.2.1本工程检测费：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元整（小写：</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元整）。</w:t>
      </w:r>
    </w:p>
    <w:p w14:paraId="06E76A6F">
      <w:pPr>
        <w:pStyle w:val="35"/>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本工程合同价采用综合单价包干</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检测数量按实结算，桩基检测数据均以有效检测报告中数据为准。</w:t>
      </w:r>
      <w:r>
        <w:rPr>
          <w:rFonts w:hint="eastAsia" w:ascii="宋体" w:hAnsi="宋体" w:eastAsia="宋体" w:cs="宋体"/>
          <w:color w:val="000000"/>
          <w:sz w:val="21"/>
          <w:szCs w:val="21"/>
          <w:lang w:val="en-US" w:eastAsia="zh-CN"/>
        </w:rPr>
        <w:t>结算时该综合单价不变，各综合单价不因桩型、桩长、桩径、桩位、桩顶标高、检测数量变化、位置、市场价格波动、政策变化及所有不可预见等因素改变而增减等改变而增减</w:t>
      </w:r>
      <w:r>
        <w:rPr>
          <w:rFonts w:hint="eastAsia" w:ascii="宋体" w:hAnsi="宋体" w:eastAsia="宋体" w:cs="宋体"/>
          <w:color w:val="000000"/>
          <w:sz w:val="21"/>
          <w:szCs w:val="21"/>
        </w:rPr>
        <w:t>。合同价包括：现场工作在内的一切检测相关的费用，含人工费、材料费、机械费、搬运费、摄像监控费、基础处理费、管理费、利润、规费及税金等检测所需的一切费用，并提供符合现行象山县安全质量监督总站要求的检测报告等。</w:t>
      </w:r>
    </w:p>
    <w:p w14:paraId="17E88C48">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lang w:val="en-US" w:eastAsia="zh-CN" w:bidi="ar-SA"/>
        </w:rPr>
      </w:pPr>
      <w:r>
        <w:rPr>
          <w:rFonts w:hint="eastAsia" w:ascii="宋体" w:hAnsi="宋体" w:eastAsia="宋体" w:cs="宋体"/>
          <w:color w:val="auto"/>
          <w:sz w:val="21"/>
          <w:szCs w:val="21"/>
        </w:rPr>
        <w:t>如</w:t>
      </w:r>
      <w:r>
        <w:rPr>
          <w:rFonts w:hint="eastAsia" w:ascii="宋体" w:hAnsi="宋体" w:eastAsia="宋体" w:cs="宋体"/>
          <w:color w:val="auto"/>
          <w:sz w:val="21"/>
          <w:szCs w:val="21"/>
          <w:lang w:val="en-US" w:eastAsia="zh-CN"/>
        </w:rPr>
        <w:t>甲方</w:t>
      </w:r>
      <w:r>
        <w:rPr>
          <w:rFonts w:hint="eastAsia" w:ascii="宋体" w:hAnsi="宋体" w:eastAsia="宋体" w:cs="宋体"/>
          <w:color w:val="auto"/>
          <w:sz w:val="21"/>
          <w:szCs w:val="21"/>
        </w:rPr>
        <w:t>要求多根桩同时检测，</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不得拒绝及要求增加任何费用；因特殊情况需多次进出场检</w:t>
      </w:r>
      <w:r>
        <w:rPr>
          <w:rFonts w:hint="eastAsia" w:ascii="宋体" w:hAnsi="宋体" w:eastAsia="宋体" w:cs="宋体"/>
          <w:color w:val="000000"/>
          <w:sz w:val="21"/>
          <w:szCs w:val="21"/>
          <w:lang w:val="en-US" w:eastAsia="zh-CN" w:bidi="ar-SA"/>
        </w:rPr>
        <w:t>测，造成检测费用（如人工消耗、机械搬运、砼块配重等材料损耗等）的增加甲方不予补偿。</w:t>
      </w:r>
    </w:p>
    <w:p w14:paraId="2126B15A">
      <w:pPr>
        <w:pStyle w:val="59"/>
        <w:keepNext w:val="0"/>
        <w:keepLines w:val="0"/>
        <w:pageBreakBefore w:val="0"/>
        <w:kinsoku/>
        <w:wordWrap/>
        <w:overflowPunct/>
        <w:topLinePunct w:val="0"/>
        <w:bidi w:val="0"/>
        <w:adjustRightInd w:val="0"/>
        <w:snapToGrid w:val="0"/>
        <w:spacing w:after="0" w:line="480" w:lineRule="exact"/>
        <w:ind w:left="0" w:leftChars="0" w:firstLine="480"/>
        <w:textAlignment w:val="auto"/>
        <w:rPr>
          <w:rFonts w:hint="eastAsia" w:ascii="宋体" w:hAnsi="宋体" w:eastAsia="宋体" w:cs="宋体"/>
          <w:color w:val="000000"/>
          <w:sz w:val="21"/>
          <w:szCs w:val="21"/>
          <w:lang w:val="en-US" w:eastAsia="zh-CN" w:bidi="ar-SA"/>
        </w:rPr>
      </w:pPr>
      <w:r>
        <w:rPr>
          <w:rFonts w:hint="eastAsia" w:ascii="宋体" w:hAnsi="宋体" w:eastAsia="宋体" w:cs="宋体"/>
          <w:color w:val="000000"/>
          <w:sz w:val="21"/>
          <w:szCs w:val="21"/>
          <w:lang w:val="en-US" w:eastAsia="zh-CN" w:bidi="ar-SA"/>
        </w:rPr>
        <w:t>本合同约定的综合单价为固定价格，除合同另有约定外，在合同执行期间不受政策、法规变化以及汇率浮动、物价指数浮动等影响，各综合单价如下：</w:t>
      </w:r>
    </w:p>
    <w:tbl>
      <w:tblPr>
        <w:tblStyle w:val="60"/>
        <w:tblW w:w="9281"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5"/>
        <w:gridCol w:w="3105"/>
        <w:gridCol w:w="1590"/>
        <w:gridCol w:w="1185"/>
        <w:gridCol w:w="1676"/>
      </w:tblGrid>
      <w:tr w14:paraId="3F360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noWrap w:val="0"/>
            <w:vAlign w:val="center"/>
          </w:tcPr>
          <w:p w14:paraId="2B5420C9">
            <w:pPr>
              <w:jc w:val="center"/>
              <w:rPr>
                <w:rFonts w:hint="eastAsia" w:ascii="宋体" w:hAnsi="宋体" w:eastAsia="宋体" w:cs="宋体"/>
                <w:b/>
                <w:bCs/>
                <w:lang w:val="en-US" w:eastAsia="zh-CN"/>
              </w:rPr>
            </w:pPr>
            <w:r>
              <w:rPr>
                <w:rFonts w:hint="eastAsia" w:ascii="宋体" w:hAnsi="宋体" w:eastAsia="宋体" w:cs="宋体"/>
                <w:b/>
                <w:bCs/>
                <w:lang w:val="en-US" w:eastAsia="zh-CN"/>
              </w:rPr>
              <w:t>检测内容</w:t>
            </w:r>
          </w:p>
        </w:tc>
        <w:tc>
          <w:tcPr>
            <w:tcW w:w="3105" w:type="dxa"/>
            <w:noWrap w:val="0"/>
            <w:vAlign w:val="center"/>
          </w:tcPr>
          <w:p w14:paraId="5F739871">
            <w:pPr>
              <w:jc w:val="center"/>
              <w:rPr>
                <w:rFonts w:hint="eastAsia" w:ascii="宋体" w:hAnsi="宋体" w:eastAsia="宋体" w:cs="宋体"/>
                <w:b/>
                <w:bCs/>
              </w:rPr>
            </w:pPr>
            <w:r>
              <w:rPr>
                <w:rFonts w:hint="eastAsia" w:ascii="宋体" w:hAnsi="宋体" w:eastAsia="宋体" w:cs="宋体"/>
                <w:b/>
                <w:bCs/>
                <w:sz w:val="21"/>
                <w:szCs w:val="21"/>
                <w:lang w:val="en-US" w:eastAsia="zh-CN"/>
              </w:rPr>
              <w:t>试验方法</w:t>
            </w:r>
          </w:p>
        </w:tc>
        <w:tc>
          <w:tcPr>
            <w:tcW w:w="1590" w:type="dxa"/>
            <w:noWrap w:val="0"/>
            <w:vAlign w:val="center"/>
          </w:tcPr>
          <w:p w14:paraId="18D4E034">
            <w:pPr>
              <w:jc w:val="center"/>
              <w:rPr>
                <w:rFonts w:hint="eastAsia" w:ascii="宋体" w:hAnsi="宋体" w:eastAsia="宋体" w:cs="宋体"/>
                <w:b/>
                <w:bCs/>
              </w:rPr>
            </w:pPr>
            <w:r>
              <w:rPr>
                <w:rFonts w:hint="eastAsia" w:ascii="宋体" w:hAnsi="宋体" w:eastAsia="宋体" w:cs="宋体"/>
                <w:b/>
                <w:bCs/>
              </w:rPr>
              <w:t>承载力极限值</w:t>
            </w:r>
          </w:p>
        </w:tc>
        <w:tc>
          <w:tcPr>
            <w:tcW w:w="1185" w:type="dxa"/>
            <w:noWrap w:val="0"/>
            <w:vAlign w:val="center"/>
          </w:tcPr>
          <w:p w14:paraId="2D726B80">
            <w:pPr>
              <w:jc w:val="center"/>
              <w:rPr>
                <w:rFonts w:hint="eastAsia" w:ascii="宋体" w:hAnsi="宋体" w:eastAsia="宋体" w:cs="宋体"/>
                <w:b/>
                <w:bCs/>
              </w:rPr>
            </w:pPr>
            <w:r>
              <w:rPr>
                <w:rFonts w:hint="eastAsia" w:ascii="宋体" w:hAnsi="宋体" w:eastAsia="宋体" w:cs="宋体"/>
                <w:b/>
                <w:bCs/>
              </w:rPr>
              <w:t>检测数量</w:t>
            </w:r>
          </w:p>
          <w:p w14:paraId="1BCBBB1A">
            <w:pPr>
              <w:jc w:val="center"/>
              <w:rPr>
                <w:rFonts w:hint="eastAsia" w:ascii="宋体" w:hAnsi="宋体" w:eastAsia="宋体" w:cs="宋体"/>
                <w:b/>
                <w:bCs/>
                <w:kern w:val="2"/>
                <w:sz w:val="21"/>
                <w:lang w:val="en-US" w:eastAsia="zh-CN" w:bidi="ar-SA"/>
              </w:rPr>
            </w:pPr>
            <w:r>
              <w:rPr>
                <w:rFonts w:hint="eastAsia" w:ascii="宋体" w:hAnsi="宋体" w:eastAsia="宋体" w:cs="宋体"/>
                <w:b/>
                <w:bCs/>
              </w:rPr>
              <w:t>（根）</w:t>
            </w:r>
          </w:p>
        </w:tc>
        <w:tc>
          <w:tcPr>
            <w:tcW w:w="1676" w:type="dxa"/>
            <w:noWrap w:val="0"/>
            <w:vAlign w:val="center"/>
          </w:tcPr>
          <w:p w14:paraId="435010E0">
            <w:pPr>
              <w:jc w:val="center"/>
              <w:rPr>
                <w:rFonts w:hint="default" w:ascii="宋体" w:hAnsi="宋体" w:eastAsia="宋体" w:cs="宋体"/>
                <w:b/>
                <w:bCs/>
                <w:lang w:val="en-US" w:eastAsia="zh-CN"/>
              </w:rPr>
            </w:pPr>
            <w:r>
              <w:rPr>
                <w:rFonts w:hint="eastAsia" w:ascii="宋体" w:hAnsi="宋体" w:eastAsia="宋体" w:cs="宋体"/>
                <w:b/>
                <w:bCs/>
              </w:rPr>
              <w:t>检测费</w:t>
            </w:r>
            <w:r>
              <w:rPr>
                <w:rFonts w:hint="eastAsia" w:ascii="宋体" w:hAnsi="宋体" w:eastAsia="宋体" w:cs="宋体"/>
                <w:b/>
                <w:bCs/>
                <w:lang w:val="en-US" w:eastAsia="zh-CN"/>
              </w:rPr>
              <w:t>单价</w:t>
            </w:r>
          </w:p>
          <w:p w14:paraId="14CD27A3">
            <w:pPr>
              <w:jc w:val="center"/>
              <w:rPr>
                <w:rFonts w:hint="eastAsia" w:ascii="宋体" w:hAnsi="宋体" w:eastAsia="宋体" w:cs="宋体"/>
                <w:b/>
                <w:bCs/>
                <w:lang w:val="en-US" w:eastAsia="zh-CN"/>
              </w:rPr>
            </w:pPr>
            <w:r>
              <w:rPr>
                <w:rFonts w:hint="eastAsia" w:ascii="宋体" w:hAnsi="宋体" w:eastAsia="宋体" w:cs="宋体"/>
                <w:b/>
                <w:bCs/>
              </w:rPr>
              <w:t>（根/元）</w:t>
            </w:r>
          </w:p>
        </w:tc>
      </w:tr>
      <w:tr w14:paraId="1A71E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1" w:type="dxa"/>
            <w:gridSpan w:val="5"/>
            <w:noWrap w:val="0"/>
            <w:vAlign w:val="center"/>
          </w:tcPr>
          <w:p w14:paraId="6F2C08BA">
            <w:pPr>
              <w:jc w:val="center"/>
              <w:rPr>
                <w:rFonts w:hint="eastAsia" w:ascii="宋体" w:hAnsi="宋体" w:eastAsia="宋体" w:cs="宋体"/>
                <w:lang w:val="en-US" w:eastAsia="zh-CN"/>
              </w:rPr>
            </w:pPr>
            <w:r>
              <w:rPr>
                <w:rFonts w:hint="eastAsia" w:ascii="宋体" w:hAnsi="宋体" w:eastAsia="宋体" w:cs="宋体"/>
                <w:lang w:val="en-US" w:eastAsia="zh-CN"/>
              </w:rPr>
              <w:t>一、道路桩部分</w:t>
            </w:r>
          </w:p>
        </w:tc>
      </w:tr>
      <w:tr w14:paraId="22C30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noWrap w:val="0"/>
            <w:vAlign w:val="center"/>
          </w:tcPr>
          <w:p w14:paraId="4961FB79">
            <w:pPr>
              <w:jc w:val="center"/>
              <w:rPr>
                <w:rFonts w:hint="eastAsia" w:ascii="宋体" w:hAnsi="宋体" w:eastAsia="宋体" w:cs="宋体"/>
                <w:lang w:val="en-US" w:eastAsia="zh-CN"/>
              </w:rPr>
            </w:pPr>
            <w:r>
              <w:rPr>
                <w:rFonts w:hint="eastAsia" w:ascii="宋体" w:hAnsi="宋体" w:eastAsia="宋体" w:cs="宋体"/>
                <w:lang w:val="en-US" w:eastAsia="zh-CN"/>
              </w:rPr>
              <w:t>浅部开挖检查</w:t>
            </w:r>
          </w:p>
        </w:tc>
        <w:tc>
          <w:tcPr>
            <w:tcW w:w="3105" w:type="dxa"/>
            <w:noWrap w:val="0"/>
            <w:vAlign w:val="center"/>
          </w:tcPr>
          <w:p w14:paraId="5D75B422">
            <w:pPr>
              <w:jc w:val="both"/>
              <w:rPr>
                <w:rFonts w:hint="eastAsia" w:ascii="宋体" w:hAnsi="宋体" w:eastAsia="宋体" w:cs="宋体"/>
                <w:szCs w:val="21"/>
                <w:lang w:val="en-US" w:eastAsia="zh-CN"/>
              </w:rPr>
            </w:pPr>
            <w:r>
              <w:rPr>
                <w:rFonts w:hint="eastAsia" w:ascii="宋体" w:hAnsi="宋体" w:eastAsia="宋体" w:cs="宋体"/>
                <w:szCs w:val="21"/>
                <w:lang w:val="en-US" w:eastAsia="zh-CN"/>
              </w:rPr>
              <w:t>浅部开挖观测桩体成型情况及均匀程度、竖直度、成桩直径</w:t>
            </w:r>
          </w:p>
        </w:tc>
        <w:tc>
          <w:tcPr>
            <w:tcW w:w="1590" w:type="dxa"/>
            <w:noWrap w:val="0"/>
            <w:vAlign w:val="center"/>
          </w:tcPr>
          <w:p w14:paraId="31DD639D">
            <w:pPr>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1185" w:type="dxa"/>
            <w:noWrap w:val="0"/>
            <w:vAlign w:val="center"/>
          </w:tcPr>
          <w:p w14:paraId="6C5A3C2F">
            <w:pPr>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451</w:t>
            </w:r>
          </w:p>
        </w:tc>
        <w:tc>
          <w:tcPr>
            <w:tcW w:w="1676" w:type="dxa"/>
            <w:noWrap w:val="0"/>
            <w:vAlign w:val="center"/>
          </w:tcPr>
          <w:p w14:paraId="35997395">
            <w:pPr>
              <w:jc w:val="center"/>
              <w:rPr>
                <w:rFonts w:hint="eastAsia" w:ascii="宋体" w:hAnsi="宋体" w:eastAsia="宋体" w:cs="宋体"/>
                <w:lang w:val="en-US" w:eastAsia="zh-CN"/>
              </w:rPr>
            </w:pPr>
          </w:p>
        </w:tc>
      </w:tr>
      <w:tr w14:paraId="0856F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noWrap w:val="0"/>
            <w:vAlign w:val="center"/>
          </w:tcPr>
          <w:p w14:paraId="731A2C04">
            <w:pPr>
              <w:jc w:val="center"/>
              <w:rPr>
                <w:rFonts w:hint="eastAsia" w:ascii="宋体" w:hAnsi="宋体" w:eastAsia="宋体" w:cs="宋体"/>
                <w:lang w:val="en-US" w:eastAsia="zh-CN"/>
              </w:rPr>
            </w:pPr>
            <w:r>
              <w:rPr>
                <w:rFonts w:hint="eastAsia" w:ascii="宋体" w:hAnsi="宋体" w:eastAsia="宋体" w:cs="宋体"/>
                <w:lang w:val="en-US" w:eastAsia="zh-CN"/>
              </w:rPr>
              <w:t>取芯检测</w:t>
            </w:r>
          </w:p>
        </w:tc>
        <w:tc>
          <w:tcPr>
            <w:tcW w:w="3105" w:type="dxa"/>
            <w:noWrap w:val="0"/>
            <w:vAlign w:val="center"/>
          </w:tcPr>
          <w:p w14:paraId="1977DDD1">
            <w:pPr>
              <w:jc w:val="center"/>
              <w:rPr>
                <w:rFonts w:hint="eastAsia" w:ascii="宋体" w:hAnsi="宋体" w:eastAsia="宋体" w:cs="宋体"/>
                <w:lang w:val="en-US" w:eastAsia="zh-CN"/>
              </w:rPr>
            </w:pPr>
            <w:r>
              <w:rPr>
                <w:rFonts w:hint="eastAsia" w:ascii="宋体" w:hAnsi="宋体" w:eastAsia="宋体" w:cs="宋体"/>
                <w:lang w:val="en-US" w:eastAsia="zh-CN"/>
              </w:rPr>
              <w:t>通长取芯</w:t>
            </w:r>
          </w:p>
        </w:tc>
        <w:tc>
          <w:tcPr>
            <w:tcW w:w="1590" w:type="dxa"/>
            <w:noWrap w:val="0"/>
            <w:vAlign w:val="center"/>
          </w:tcPr>
          <w:p w14:paraId="053E9BFA">
            <w:pPr>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1185" w:type="dxa"/>
            <w:noWrap w:val="0"/>
            <w:vAlign w:val="center"/>
          </w:tcPr>
          <w:p w14:paraId="24B77254">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151</w:t>
            </w:r>
          </w:p>
        </w:tc>
        <w:tc>
          <w:tcPr>
            <w:tcW w:w="1676" w:type="dxa"/>
            <w:noWrap w:val="0"/>
            <w:vAlign w:val="center"/>
          </w:tcPr>
          <w:p w14:paraId="5452EFD5">
            <w:pPr>
              <w:jc w:val="both"/>
              <w:rPr>
                <w:rFonts w:hint="eastAsia" w:ascii="宋体" w:hAnsi="宋体" w:eastAsia="宋体" w:cs="宋体"/>
                <w:color w:val="auto"/>
                <w:shd w:val="clear" w:color="auto" w:fill="auto"/>
                <w:lang w:val="en-US" w:eastAsia="zh-CN"/>
              </w:rPr>
            </w:pPr>
          </w:p>
        </w:tc>
      </w:tr>
      <w:tr w14:paraId="560DD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noWrap w:val="0"/>
            <w:vAlign w:val="center"/>
          </w:tcPr>
          <w:p w14:paraId="557FCECB">
            <w:pPr>
              <w:jc w:val="center"/>
              <w:rPr>
                <w:rFonts w:hint="eastAsia" w:ascii="宋体" w:hAnsi="宋体" w:eastAsia="宋体" w:cs="宋体"/>
              </w:rPr>
            </w:pPr>
            <w:r>
              <w:rPr>
                <w:rFonts w:hint="eastAsia" w:ascii="宋体" w:hAnsi="宋体" w:eastAsia="宋体" w:cs="宋体"/>
              </w:rPr>
              <w:t>单桩承载力检测</w:t>
            </w:r>
          </w:p>
        </w:tc>
        <w:tc>
          <w:tcPr>
            <w:tcW w:w="3105" w:type="dxa"/>
            <w:noWrap w:val="0"/>
            <w:vAlign w:val="center"/>
          </w:tcPr>
          <w:p w14:paraId="036585DE">
            <w:pPr>
              <w:jc w:val="center"/>
              <w:rPr>
                <w:rFonts w:hint="eastAsia" w:ascii="宋体" w:hAnsi="宋体" w:eastAsia="宋体" w:cs="宋体"/>
                <w:lang w:val="en-US" w:eastAsia="zh-CN"/>
              </w:rPr>
            </w:pPr>
            <w:r>
              <w:rPr>
                <w:rFonts w:hint="eastAsia" w:ascii="宋体" w:hAnsi="宋体" w:eastAsia="宋体" w:cs="宋体"/>
                <w:lang w:val="en-US" w:eastAsia="zh-CN"/>
              </w:rPr>
              <w:t>堆载法</w:t>
            </w:r>
          </w:p>
        </w:tc>
        <w:tc>
          <w:tcPr>
            <w:tcW w:w="1590" w:type="dxa"/>
            <w:noWrap w:val="0"/>
            <w:vAlign w:val="center"/>
          </w:tcPr>
          <w:p w14:paraId="599BD56C">
            <w:pPr>
              <w:jc w:val="center"/>
              <w:rPr>
                <w:rFonts w:hint="eastAsia" w:ascii="宋体" w:hAnsi="宋体" w:eastAsia="宋体" w:cs="宋体"/>
              </w:rPr>
            </w:pPr>
            <w:r>
              <w:rPr>
                <w:rFonts w:hint="eastAsia" w:ascii="宋体" w:hAnsi="宋体" w:eastAsia="宋体" w:cs="宋体"/>
                <w:lang w:val="en-US" w:eastAsia="zh-CN"/>
              </w:rPr>
              <w:t>190</w:t>
            </w:r>
            <w:r>
              <w:rPr>
                <w:rFonts w:hint="eastAsia" w:ascii="宋体" w:hAnsi="宋体" w:eastAsia="宋体" w:cs="宋体"/>
              </w:rPr>
              <w:t>KN</w:t>
            </w:r>
          </w:p>
        </w:tc>
        <w:tc>
          <w:tcPr>
            <w:tcW w:w="1185" w:type="dxa"/>
            <w:noWrap w:val="0"/>
            <w:vAlign w:val="center"/>
          </w:tcPr>
          <w:p w14:paraId="39BC6BB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76</w:t>
            </w:r>
          </w:p>
        </w:tc>
        <w:tc>
          <w:tcPr>
            <w:tcW w:w="1676" w:type="dxa"/>
            <w:noWrap w:val="0"/>
            <w:vAlign w:val="center"/>
          </w:tcPr>
          <w:p w14:paraId="760A4991">
            <w:pPr>
              <w:jc w:val="both"/>
              <w:rPr>
                <w:rFonts w:hint="eastAsia" w:ascii="宋体" w:hAnsi="宋体" w:eastAsia="宋体" w:cs="宋体"/>
                <w:color w:val="auto"/>
                <w:shd w:val="clear" w:color="auto" w:fill="auto"/>
                <w:lang w:val="en-US" w:eastAsia="zh-CN"/>
              </w:rPr>
            </w:pPr>
          </w:p>
        </w:tc>
      </w:tr>
      <w:tr w14:paraId="10E75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noWrap w:val="0"/>
            <w:vAlign w:val="center"/>
          </w:tcPr>
          <w:p w14:paraId="17EF7768">
            <w:pPr>
              <w:jc w:val="center"/>
              <w:rPr>
                <w:rFonts w:hint="eastAsia" w:ascii="宋体" w:hAnsi="宋体" w:eastAsia="宋体" w:cs="宋体"/>
                <w:lang w:val="en-US" w:eastAsia="zh-CN"/>
              </w:rPr>
            </w:pPr>
            <w:r>
              <w:rPr>
                <w:rFonts w:hint="eastAsia" w:ascii="宋体" w:hAnsi="宋体" w:eastAsia="宋体" w:cs="宋体"/>
                <w:lang w:val="en-US" w:eastAsia="zh-CN"/>
              </w:rPr>
              <w:t>复合地基检测</w:t>
            </w:r>
          </w:p>
        </w:tc>
        <w:tc>
          <w:tcPr>
            <w:tcW w:w="3105" w:type="dxa"/>
            <w:noWrap w:val="0"/>
            <w:vAlign w:val="center"/>
          </w:tcPr>
          <w:p w14:paraId="28E9D728">
            <w:pPr>
              <w:jc w:val="center"/>
              <w:rPr>
                <w:rFonts w:hint="eastAsia" w:ascii="宋体" w:hAnsi="宋体" w:eastAsia="宋体" w:cs="宋体"/>
                <w:lang w:val="en-US" w:eastAsia="zh-CN"/>
              </w:rPr>
            </w:pPr>
            <w:r>
              <w:rPr>
                <w:rFonts w:hint="eastAsia" w:ascii="宋体" w:hAnsi="宋体" w:eastAsia="宋体" w:cs="宋体"/>
                <w:lang w:val="en-US" w:eastAsia="zh-CN"/>
              </w:rPr>
              <w:t>静荷载</w:t>
            </w:r>
          </w:p>
        </w:tc>
        <w:tc>
          <w:tcPr>
            <w:tcW w:w="1590" w:type="dxa"/>
            <w:noWrap w:val="0"/>
            <w:vAlign w:val="center"/>
          </w:tcPr>
          <w:p w14:paraId="3FF1E9F6">
            <w:pPr>
              <w:jc w:val="center"/>
              <w:rPr>
                <w:rFonts w:hint="eastAsia" w:ascii="宋体" w:hAnsi="宋体" w:eastAsia="宋体" w:cs="宋体"/>
                <w:lang w:val="en-US" w:eastAsia="zh-CN"/>
              </w:rPr>
            </w:pPr>
            <w:r>
              <w:rPr>
                <w:rFonts w:hint="eastAsia" w:ascii="宋体" w:hAnsi="宋体" w:eastAsia="宋体" w:cs="宋体"/>
                <w:lang w:val="en-US" w:eastAsia="zh-CN"/>
              </w:rPr>
              <w:t>150</w:t>
            </w:r>
            <w:r>
              <w:rPr>
                <w:rFonts w:hint="eastAsia" w:ascii="宋体" w:hAnsi="宋体" w:eastAsia="宋体" w:cs="宋体"/>
              </w:rPr>
              <w:t>KPa</w:t>
            </w:r>
          </w:p>
        </w:tc>
        <w:tc>
          <w:tcPr>
            <w:tcW w:w="1185" w:type="dxa"/>
            <w:noWrap w:val="0"/>
            <w:vAlign w:val="center"/>
          </w:tcPr>
          <w:p w14:paraId="3988631E">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76</w:t>
            </w:r>
          </w:p>
        </w:tc>
        <w:tc>
          <w:tcPr>
            <w:tcW w:w="1676" w:type="dxa"/>
            <w:noWrap w:val="0"/>
            <w:vAlign w:val="center"/>
          </w:tcPr>
          <w:p w14:paraId="75544E7C">
            <w:pPr>
              <w:jc w:val="both"/>
              <w:rPr>
                <w:rFonts w:hint="eastAsia" w:ascii="宋体" w:hAnsi="宋体" w:eastAsia="宋体" w:cs="宋体"/>
                <w:color w:val="auto"/>
                <w:shd w:val="clear" w:color="auto" w:fill="auto"/>
              </w:rPr>
            </w:pPr>
          </w:p>
        </w:tc>
      </w:tr>
      <w:tr w14:paraId="15A3B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281" w:type="dxa"/>
            <w:gridSpan w:val="5"/>
            <w:noWrap w:val="0"/>
            <w:vAlign w:val="center"/>
          </w:tcPr>
          <w:p w14:paraId="0CAFF266">
            <w:pPr>
              <w:jc w:val="center"/>
              <w:rPr>
                <w:rFonts w:hint="eastAsia" w:ascii="宋体" w:hAnsi="宋体" w:eastAsia="宋体" w:cs="宋体"/>
                <w:lang w:val="en-US" w:eastAsia="zh-CN"/>
              </w:rPr>
            </w:pPr>
            <w:r>
              <w:rPr>
                <w:rFonts w:hint="eastAsia" w:ascii="宋体" w:hAnsi="宋体" w:eastAsia="宋体" w:cs="宋体"/>
                <w:lang w:val="en-US" w:eastAsia="zh-CN"/>
              </w:rPr>
              <w:t>二、桥梁桩部分</w:t>
            </w:r>
          </w:p>
        </w:tc>
      </w:tr>
      <w:tr w14:paraId="608A5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noWrap w:val="0"/>
            <w:vAlign w:val="center"/>
          </w:tcPr>
          <w:p w14:paraId="6EF71B53">
            <w:pPr>
              <w:jc w:val="center"/>
              <w:rPr>
                <w:rFonts w:hint="eastAsia" w:ascii="宋体" w:hAnsi="宋体" w:eastAsia="宋体" w:cs="宋体"/>
                <w:lang w:val="en-US" w:eastAsia="zh-CN"/>
              </w:rPr>
            </w:pPr>
            <w:r>
              <w:rPr>
                <w:rFonts w:hint="eastAsia" w:ascii="宋体" w:hAnsi="宋体" w:eastAsia="宋体" w:cs="宋体"/>
                <w:lang w:val="en-US" w:eastAsia="zh-CN"/>
              </w:rPr>
              <w:t>完整性检测</w:t>
            </w:r>
          </w:p>
        </w:tc>
        <w:tc>
          <w:tcPr>
            <w:tcW w:w="3105" w:type="dxa"/>
            <w:noWrap w:val="0"/>
            <w:vAlign w:val="center"/>
          </w:tcPr>
          <w:p w14:paraId="04083744">
            <w:pPr>
              <w:jc w:val="center"/>
              <w:rPr>
                <w:rFonts w:hint="eastAsia" w:ascii="宋体" w:hAnsi="宋体" w:eastAsia="宋体" w:cs="宋体"/>
                <w:lang w:val="en-US" w:eastAsia="zh-CN"/>
              </w:rPr>
            </w:pPr>
            <w:r>
              <w:rPr>
                <w:rFonts w:hint="eastAsia" w:ascii="宋体" w:hAnsi="宋体" w:eastAsia="宋体" w:cs="宋体"/>
                <w:lang w:val="en-US" w:eastAsia="zh-CN"/>
              </w:rPr>
              <w:t>声波透射法（3管三剖面）</w:t>
            </w:r>
            <w:r>
              <w:rPr>
                <w:rFonts w:hint="eastAsia" w:ascii="宋体" w:hAnsi="宋体" w:eastAsia="宋体" w:cs="宋体"/>
                <w:lang w:val="en-US" w:eastAsia="zh-CN"/>
              </w:rPr>
              <w:t>、含低应变</w:t>
            </w:r>
          </w:p>
        </w:tc>
        <w:tc>
          <w:tcPr>
            <w:tcW w:w="1590" w:type="dxa"/>
            <w:noWrap w:val="0"/>
            <w:vAlign w:val="center"/>
          </w:tcPr>
          <w:p w14:paraId="618B093B">
            <w:pPr>
              <w:jc w:val="center"/>
              <w:rPr>
                <w:rFonts w:hint="eastAsia" w:ascii="宋体" w:hAnsi="宋体" w:eastAsia="宋体" w:cs="宋体"/>
                <w:lang w:val="en-US" w:eastAsia="zh-CN"/>
              </w:rPr>
            </w:pPr>
            <w:r>
              <w:rPr>
                <w:rFonts w:hint="eastAsia" w:ascii="宋体" w:hAnsi="宋体" w:eastAsia="宋体" w:cs="宋体"/>
                <w:lang w:val="en-US" w:eastAsia="zh-CN"/>
              </w:rPr>
              <w:t>/</w:t>
            </w:r>
          </w:p>
        </w:tc>
        <w:tc>
          <w:tcPr>
            <w:tcW w:w="1185" w:type="dxa"/>
            <w:noWrap w:val="0"/>
            <w:vAlign w:val="center"/>
          </w:tcPr>
          <w:p w14:paraId="6985A81C">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60</w:t>
            </w:r>
          </w:p>
        </w:tc>
        <w:tc>
          <w:tcPr>
            <w:tcW w:w="1676" w:type="dxa"/>
            <w:noWrap w:val="0"/>
            <w:vAlign w:val="center"/>
          </w:tcPr>
          <w:p w14:paraId="7914C4C3">
            <w:pPr>
              <w:jc w:val="both"/>
              <w:rPr>
                <w:rFonts w:hint="eastAsia" w:ascii="宋体" w:hAnsi="宋体" w:eastAsia="宋体" w:cs="宋体"/>
                <w:lang w:val="en-US" w:eastAsia="zh-CN"/>
              </w:rPr>
            </w:pPr>
          </w:p>
        </w:tc>
      </w:tr>
      <w:tr w14:paraId="3A49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5" w:type="dxa"/>
            <w:noWrap w:val="0"/>
            <w:vAlign w:val="center"/>
          </w:tcPr>
          <w:p w14:paraId="76086A75">
            <w:pPr>
              <w:jc w:val="center"/>
              <w:rPr>
                <w:rFonts w:hint="eastAsia" w:ascii="宋体" w:hAnsi="宋体" w:eastAsia="宋体" w:cs="宋体"/>
                <w:lang w:val="en-US" w:eastAsia="zh-CN"/>
              </w:rPr>
            </w:pPr>
            <w:r>
              <w:rPr>
                <w:rFonts w:hint="eastAsia" w:ascii="宋体" w:hAnsi="宋体" w:eastAsia="宋体" w:cs="宋体"/>
                <w:lang w:val="en-US" w:eastAsia="zh-CN"/>
              </w:rPr>
              <w:t>高应变</w:t>
            </w:r>
          </w:p>
        </w:tc>
        <w:tc>
          <w:tcPr>
            <w:tcW w:w="3105" w:type="dxa"/>
            <w:noWrap w:val="0"/>
            <w:vAlign w:val="center"/>
          </w:tcPr>
          <w:p w14:paraId="6B03BA96">
            <w:pPr>
              <w:jc w:val="center"/>
              <w:rPr>
                <w:rFonts w:hint="eastAsia" w:ascii="宋体" w:hAnsi="宋体" w:eastAsia="宋体" w:cs="宋体"/>
                <w:lang w:val="en-US" w:eastAsia="zh-CN"/>
              </w:rPr>
            </w:pPr>
            <w:r>
              <w:rPr>
                <w:rFonts w:hint="eastAsia" w:ascii="宋体" w:hAnsi="宋体" w:eastAsia="宋体" w:cs="宋体"/>
                <w:lang w:val="en-US" w:eastAsia="zh-CN"/>
              </w:rPr>
              <w:t>锤重3—5吨</w:t>
            </w:r>
          </w:p>
        </w:tc>
        <w:tc>
          <w:tcPr>
            <w:tcW w:w="1590" w:type="dxa"/>
            <w:noWrap w:val="0"/>
            <w:vAlign w:val="center"/>
          </w:tcPr>
          <w:p w14:paraId="43821D6C">
            <w:pPr>
              <w:jc w:val="center"/>
              <w:rPr>
                <w:rFonts w:hint="eastAsia" w:ascii="宋体" w:hAnsi="宋体" w:eastAsia="宋体" w:cs="宋体"/>
                <w:lang w:val="en-US" w:eastAsia="zh-CN"/>
              </w:rPr>
            </w:pPr>
            <w:r>
              <w:rPr>
                <w:rFonts w:hint="eastAsia" w:ascii="宋体" w:hAnsi="宋体" w:eastAsia="宋体" w:cs="宋体"/>
                <w:lang w:val="en-US" w:eastAsia="zh-CN"/>
              </w:rPr>
              <w:t>1200</w:t>
            </w:r>
            <w:r>
              <w:rPr>
                <w:rFonts w:hint="eastAsia" w:ascii="宋体" w:hAnsi="宋体" w:eastAsia="宋体" w:cs="宋体"/>
              </w:rPr>
              <w:t>KN</w:t>
            </w:r>
            <w:r>
              <w:rPr>
                <w:rFonts w:hint="eastAsia" w:ascii="宋体" w:hAnsi="宋体" w:eastAsia="宋体" w:cs="宋体"/>
                <w:lang w:val="en-US" w:eastAsia="zh-CN"/>
              </w:rPr>
              <w:t>＜极限承载力≤3000</w:t>
            </w:r>
            <w:r>
              <w:rPr>
                <w:rFonts w:hint="eastAsia" w:ascii="宋体" w:hAnsi="宋体" w:eastAsia="宋体" w:cs="宋体"/>
              </w:rPr>
              <w:t>KN</w:t>
            </w:r>
          </w:p>
        </w:tc>
        <w:tc>
          <w:tcPr>
            <w:tcW w:w="1185" w:type="dxa"/>
            <w:noWrap w:val="0"/>
            <w:vAlign w:val="center"/>
          </w:tcPr>
          <w:p w14:paraId="1719AF9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1676" w:type="dxa"/>
            <w:noWrap w:val="0"/>
            <w:vAlign w:val="center"/>
          </w:tcPr>
          <w:p w14:paraId="6574CE99">
            <w:pPr>
              <w:jc w:val="both"/>
              <w:rPr>
                <w:rFonts w:hint="eastAsia" w:ascii="宋体" w:hAnsi="宋体" w:eastAsia="宋体" w:cs="宋体"/>
                <w:color w:val="auto"/>
                <w:shd w:val="clear" w:color="auto" w:fill="auto"/>
                <w:lang w:val="en-US" w:eastAsia="zh-CN"/>
              </w:rPr>
            </w:pPr>
          </w:p>
        </w:tc>
      </w:tr>
    </w:tbl>
    <w:p w14:paraId="3EC87B6E">
      <w:pPr>
        <w:keepNext w:val="0"/>
        <w:keepLines w:val="0"/>
        <w:pageBreakBefore w:val="0"/>
        <w:widowControl w:val="0"/>
        <w:kinsoku/>
        <w:wordWrap/>
        <w:overflowPunct/>
        <w:topLinePunct w:val="0"/>
        <w:bidi w:val="0"/>
        <w:adjustRightInd w:val="0"/>
        <w:snapToGrid w:val="0"/>
        <w:spacing w:line="480" w:lineRule="exact"/>
        <w:ind w:firstLine="422" w:firstLineChars="200"/>
        <w:textAlignment w:val="auto"/>
        <w:rPr>
          <w:rFonts w:hint="eastAsia" w:ascii="宋体" w:hAnsi="宋体" w:eastAsia="宋体" w:cs="宋体"/>
          <w:b/>
          <w:color w:val="000000"/>
          <w:sz w:val="21"/>
          <w:szCs w:val="21"/>
        </w:rPr>
      </w:pPr>
      <w:r>
        <w:rPr>
          <w:rFonts w:hint="eastAsia" w:ascii="宋体" w:hAnsi="宋体" w:eastAsia="宋体" w:cs="宋体"/>
          <w:b/>
          <w:color w:val="000000"/>
          <w:sz w:val="21"/>
          <w:szCs w:val="21"/>
        </w:rPr>
        <w:t>4.3付费方式：</w:t>
      </w:r>
    </w:p>
    <w:p w14:paraId="5F6B3586">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000000"/>
          <w:sz w:val="21"/>
          <w:szCs w:val="21"/>
          <w:u w:val="none"/>
        </w:rPr>
      </w:pPr>
      <w:r>
        <w:rPr>
          <w:rFonts w:hint="eastAsia" w:ascii="宋体" w:hAnsi="宋体" w:eastAsia="宋体" w:cs="宋体"/>
          <w:bCs/>
          <w:color w:val="000000"/>
          <w:sz w:val="21"/>
          <w:szCs w:val="21"/>
          <w:u w:val="none"/>
        </w:rPr>
        <w:t>（1）预付款：在合同生效后7个工作日内支付合同总价的40%作为预付款，</w:t>
      </w:r>
      <w:r>
        <w:rPr>
          <w:rFonts w:hint="eastAsia" w:ascii="宋体" w:hAnsi="宋体" w:eastAsia="宋体" w:cs="宋体"/>
          <w:bCs/>
          <w:color w:val="000000"/>
          <w:sz w:val="21"/>
          <w:szCs w:val="21"/>
          <w:u w:val="none"/>
          <w:lang w:val="en-US" w:eastAsia="zh-CN"/>
        </w:rPr>
        <w:t>乙方</w:t>
      </w:r>
      <w:r>
        <w:rPr>
          <w:rFonts w:hint="eastAsia" w:ascii="宋体" w:hAnsi="宋体" w:eastAsia="宋体" w:cs="宋体"/>
          <w:bCs/>
          <w:color w:val="000000"/>
          <w:sz w:val="21"/>
          <w:szCs w:val="21"/>
          <w:u w:val="none"/>
        </w:rPr>
        <w:t>需提供等额的预付款保函。</w:t>
      </w:r>
    </w:p>
    <w:p w14:paraId="0237DDE7">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bCs/>
          <w:color w:val="000000"/>
          <w:sz w:val="21"/>
          <w:szCs w:val="21"/>
          <w:u w:val="none"/>
        </w:rPr>
      </w:pPr>
      <w:r>
        <w:rPr>
          <w:rFonts w:hint="eastAsia" w:ascii="宋体" w:hAnsi="宋体" w:eastAsia="宋体" w:cs="宋体"/>
          <w:bCs/>
          <w:color w:val="000000"/>
          <w:sz w:val="21"/>
          <w:szCs w:val="21"/>
          <w:u w:val="none"/>
        </w:rPr>
        <w:t>（2）服务全部完成，提交相关检测报告并经</w:t>
      </w:r>
      <w:r>
        <w:rPr>
          <w:rFonts w:hint="eastAsia" w:ascii="宋体" w:hAnsi="宋体" w:eastAsia="宋体" w:cs="宋体"/>
          <w:bCs/>
          <w:color w:val="000000"/>
          <w:sz w:val="21"/>
          <w:szCs w:val="21"/>
          <w:u w:val="none"/>
          <w:lang w:val="en-US" w:eastAsia="zh-CN"/>
        </w:rPr>
        <w:t>甲方</w:t>
      </w:r>
      <w:r>
        <w:rPr>
          <w:rFonts w:hint="eastAsia" w:ascii="宋体" w:hAnsi="宋体" w:eastAsia="宋体" w:cs="宋体"/>
          <w:bCs/>
          <w:color w:val="000000"/>
          <w:sz w:val="21"/>
          <w:szCs w:val="21"/>
          <w:u w:val="none"/>
        </w:rPr>
        <w:t>确认合格后，支付至合同结算价的100%，并在5个工作日内无息退回预付款保函。</w:t>
      </w:r>
    </w:p>
    <w:p w14:paraId="55AAE552">
      <w:pPr>
        <w:pStyle w:val="77"/>
        <w:keepNext w:val="0"/>
        <w:keepLines w:val="0"/>
        <w:pageBreakBefore w:val="0"/>
        <w:kinsoku/>
        <w:wordWrap/>
        <w:overflowPunct/>
        <w:topLinePunct w:val="0"/>
        <w:bidi w:val="0"/>
        <w:spacing w:line="480" w:lineRule="exact"/>
        <w:textAlignment w:val="auto"/>
        <w:rPr>
          <w:rFonts w:hint="eastAsia"/>
        </w:rPr>
      </w:pPr>
    </w:p>
    <w:p w14:paraId="3DE1ED0A">
      <w:pPr>
        <w:keepNext w:val="0"/>
        <w:keepLines w:val="0"/>
        <w:pageBreakBefore w:val="0"/>
        <w:widowControl w:val="0"/>
        <w:kinsoku/>
        <w:wordWrap/>
        <w:overflowPunct/>
        <w:topLinePunct w:val="0"/>
        <w:bidi w:val="0"/>
        <w:adjustRightInd w:val="0"/>
        <w:snapToGrid w:val="0"/>
        <w:spacing w:line="480" w:lineRule="exact"/>
        <w:ind w:firstLine="422" w:firstLineChars="200"/>
        <w:textAlignment w:val="auto"/>
        <w:rPr>
          <w:rFonts w:hint="eastAsia" w:ascii="宋体" w:hAnsi="宋体" w:eastAsia="宋体" w:cs="宋体"/>
          <w:b/>
          <w:bCs/>
          <w:snapToGrid w:val="0"/>
          <w:color w:val="000000"/>
          <w:kern w:val="0"/>
          <w:sz w:val="21"/>
          <w:szCs w:val="21"/>
        </w:rPr>
      </w:pPr>
      <w:bookmarkStart w:id="47" w:name="_Toc351203485"/>
      <w:r>
        <w:rPr>
          <w:rFonts w:hint="eastAsia" w:ascii="宋体" w:hAnsi="宋体" w:eastAsia="宋体" w:cs="宋体"/>
          <w:b/>
          <w:snapToGrid w:val="0"/>
          <w:color w:val="000000"/>
          <w:kern w:val="0"/>
          <w:sz w:val="21"/>
          <w:szCs w:val="21"/>
        </w:rPr>
        <w:t>第五条</w:t>
      </w:r>
      <w:bookmarkEnd w:id="47"/>
      <w:r>
        <w:rPr>
          <w:rFonts w:hint="eastAsia" w:ascii="宋体" w:hAnsi="宋体" w:eastAsia="宋体" w:cs="宋体"/>
          <w:b/>
          <w:snapToGrid w:val="0"/>
          <w:color w:val="000000"/>
          <w:kern w:val="0"/>
          <w:sz w:val="21"/>
          <w:szCs w:val="21"/>
        </w:rPr>
        <w:t xml:space="preserve"> </w:t>
      </w:r>
      <w:r>
        <w:rPr>
          <w:rFonts w:hint="eastAsia" w:ascii="宋体" w:hAnsi="宋体" w:eastAsia="宋体" w:cs="宋体"/>
          <w:b/>
          <w:bCs/>
          <w:color w:val="000000"/>
          <w:sz w:val="21"/>
          <w:szCs w:val="21"/>
          <w:lang w:eastAsia="zh-CN"/>
        </w:rPr>
        <w:t>甲方</w:t>
      </w:r>
      <w:r>
        <w:rPr>
          <w:rFonts w:hint="eastAsia" w:ascii="宋体" w:hAnsi="宋体" w:eastAsia="宋体" w:cs="宋体"/>
          <w:b/>
          <w:bCs/>
          <w:color w:val="000000"/>
          <w:sz w:val="21"/>
          <w:szCs w:val="21"/>
        </w:rPr>
        <w:t>、</w:t>
      </w:r>
      <w:r>
        <w:rPr>
          <w:rFonts w:hint="eastAsia" w:ascii="宋体" w:hAnsi="宋体" w:eastAsia="宋体" w:cs="宋体"/>
          <w:b/>
          <w:bCs/>
          <w:color w:val="000000"/>
          <w:sz w:val="21"/>
          <w:szCs w:val="21"/>
          <w:lang w:eastAsia="zh-CN"/>
        </w:rPr>
        <w:t>乙方</w:t>
      </w:r>
      <w:r>
        <w:rPr>
          <w:rFonts w:hint="eastAsia" w:ascii="宋体" w:hAnsi="宋体" w:eastAsia="宋体" w:cs="宋体"/>
          <w:b/>
          <w:bCs/>
          <w:color w:val="000000"/>
          <w:sz w:val="21"/>
          <w:szCs w:val="21"/>
        </w:rPr>
        <w:t>责任</w:t>
      </w:r>
    </w:p>
    <w:p w14:paraId="774425CC">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5.1</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责任</w:t>
      </w:r>
    </w:p>
    <w:p w14:paraId="37F94D03">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5.1.1</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委托任务时，必须以书面形式向</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明确桩基检测任务及技术要求，并按第二条规定提供文件资料。</w:t>
      </w:r>
    </w:p>
    <w:p w14:paraId="29D95314">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5.1.2在检测工作范围内，没有资料、图纸的地区（段），</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应负责查清地下埋藏物，若因未提供上述资料、图纸，或提供的资料图纸不可靠、地下埋藏物不清，致使</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在检测工作过程中发生人身伤害或造成经济损失时，由</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承担民事责任。</w:t>
      </w:r>
    </w:p>
    <w:p w14:paraId="36346D4D">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5.1.3</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应及时为</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提供并解决检测现场的工作条件和出现的问题（如：落实土地征用、青苗树木赔偿、拆除地上地下障碍物、处理施工扰民及影响施工正常进行的有关问题，并承担其费用。</w:t>
      </w:r>
    </w:p>
    <w:p w14:paraId="43C21EF6">
      <w:pPr>
        <w:pStyle w:val="53"/>
        <w:keepNext w:val="0"/>
        <w:keepLines w:val="0"/>
        <w:pageBreakBefore w:val="0"/>
        <w:kinsoku/>
        <w:wordWrap/>
        <w:overflowPunct/>
        <w:topLinePunct w:val="0"/>
        <w:bidi w:val="0"/>
        <w:adjustRightInd w:val="0"/>
        <w:snapToGrid w:val="0"/>
        <w:spacing w:after="0"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5.1.</w:t>
      </w: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工程检测前，若</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负责提供材料的，应根据</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提出的工程用料计划，按时提供各种材料及其产品合格证明，并承担费用和运到现场，派人与</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的人员一起验收。</w:t>
      </w:r>
    </w:p>
    <w:p w14:paraId="0388C700">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5.1.</w:t>
      </w: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检测过程中的任何变更，经办理正式变更手续后，</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应按实际发生的工作量支付检测费。</w:t>
      </w:r>
    </w:p>
    <w:p w14:paraId="1A935A8C">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5.1.</w:t>
      </w:r>
      <w:r>
        <w:rPr>
          <w:rFonts w:hint="eastAsia" w:ascii="宋体" w:hAnsi="宋体" w:eastAsia="宋体" w:cs="宋体"/>
          <w:color w:val="000000"/>
          <w:sz w:val="21"/>
          <w:szCs w:val="21"/>
          <w:highlight w:val="none"/>
          <w:lang w:val="en-US" w:eastAsia="zh-CN"/>
        </w:rPr>
        <w:t>6</w:t>
      </w:r>
      <w:r>
        <w:rPr>
          <w:rFonts w:hint="eastAsia" w:ascii="宋体" w:hAnsi="宋体" w:eastAsia="宋体" w:cs="宋体"/>
          <w:color w:val="000000"/>
          <w:sz w:val="21"/>
          <w:szCs w:val="21"/>
          <w:highlight w:val="none"/>
        </w:rPr>
        <w:t>为</w:t>
      </w:r>
      <w:r>
        <w:rPr>
          <w:rFonts w:hint="eastAsia" w:ascii="宋体" w:hAnsi="宋体" w:eastAsia="宋体" w:cs="宋体"/>
          <w:color w:val="000000"/>
          <w:sz w:val="21"/>
          <w:szCs w:val="21"/>
          <w:highlight w:val="none"/>
          <w:lang w:eastAsia="zh-CN"/>
        </w:rPr>
        <w:t>乙方</w:t>
      </w:r>
      <w:r>
        <w:rPr>
          <w:rFonts w:hint="eastAsia" w:ascii="宋体" w:hAnsi="宋体" w:eastAsia="宋体" w:cs="宋体"/>
          <w:color w:val="000000"/>
          <w:sz w:val="21"/>
          <w:szCs w:val="21"/>
          <w:highlight w:val="none"/>
        </w:rPr>
        <w:t>的工作人员提供必要的生产、生活条件，并承担费用；如不能提供时，应一次性付给</w:t>
      </w:r>
      <w:r>
        <w:rPr>
          <w:rFonts w:hint="eastAsia" w:ascii="宋体" w:hAnsi="宋体" w:eastAsia="宋体" w:cs="宋体"/>
          <w:color w:val="000000"/>
          <w:sz w:val="21"/>
          <w:szCs w:val="21"/>
          <w:highlight w:val="none"/>
          <w:lang w:eastAsia="zh-CN"/>
        </w:rPr>
        <w:t>乙方</w:t>
      </w:r>
      <w:r>
        <w:rPr>
          <w:rFonts w:hint="eastAsia" w:ascii="宋体" w:hAnsi="宋体" w:eastAsia="宋体" w:cs="宋体"/>
          <w:color w:val="000000"/>
          <w:sz w:val="21"/>
          <w:szCs w:val="21"/>
          <w:highlight w:val="none"/>
        </w:rPr>
        <w:t>临时设施费</w:t>
      </w:r>
      <w:r>
        <w:rPr>
          <w:rFonts w:hint="eastAsia" w:ascii="宋体" w:hAnsi="宋体" w:eastAsia="宋体" w:cs="宋体"/>
          <w:color w:val="000000"/>
          <w:sz w:val="21"/>
          <w:szCs w:val="21"/>
          <w:highlight w:val="none"/>
          <w:u w:val="single"/>
        </w:rPr>
        <w:t xml:space="preserve">   ／   </w:t>
      </w:r>
      <w:r>
        <w:rPr>
          <w:rFonts w:hint="eastAsia" w:ascii="宋体" w:hAnsi="宋体" w:eastAsia="宋体" w:cs="宋体"/>
          <w:color w:val="000000"/>
          <w:sz w:val="21"/>
          <w:szCs w:val="21"/>
          <w:highlight w:val="none"/>
        </w:rPr>
        <w:t>元。</w:t>
      </w:r>
    </w:p>
    <w:p w14:paraId="52117D69">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w:t>
      </w:r>
      <w:r>
        <w:rPr>
          <w:rFonts w:hint="eastAsia" w:ascii="宋体" w:hAnsi="宋体" w:eastAsia="宋体" w:cs="宋体"/>
          <w:color w:val="auto"/>
          <w:sz w:val="21"/>
          <w:szCs w:val="21"/>
        </w:rPr>
        <w:t>.1.</w:t>
      </w:r>
      <w:r>
        <w:rPr>
          <w:rFonts w:hint="eastAsia" w:ascii="宋体" w:hAnsi="宋体" w:eastAsia="宋体" w:cs="宋体"/>
          <w:color w:val="auto"/>
          <w:sz w:val="21"/>
          <w:szCs w:val="21"/>
          <w:lang w:val="en-US" w:eastAsia="zh-CN"/>
        </w:rPr>
        <w:t>7</w:t>
      </w:r>
      <w:r>
        <w:rPr>
          <w:rFonts w:hint="eastAsia" w:ascii="宋体" w:hAnsi="宋体" w:eastAsia="宋体" w:cs="宋体"/>
          <w:color w:val="auto"/>
          <w:sz w:val="21"/>
          <w:szCs w:val="21"/>
        </w:rPr>
        <w:t>由于</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原因造成</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停、窝工，工期顺延；</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若要求</w:t>
      </w:r>
      <w:r>
        <w:rPr>
          <w:rFonts w:hint="eastAsia" w:ascii="宋体" w:hAnsi="宋体" w:eastAsia="宋体" w:cs="宋体"/>
          <w:color w:val="000000"/>
          <w:sz w:val="21"/>
          <w:szCs w:val="21"/>
        </w:rPr>
        <w:t>在合同规定时间内提前完工（或提交桩基检测成果资料）时，</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应按每提前一天向</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支付</w:t>
      </w:r>
      <w:r>
        <w:rPr>
          <w:rFonts w:hint="eastAsia" w:ascii="宋体" w:hAnsi="宋体" w:eastAsia="宋体" w:cs="宋体"/>
          <w:color w:val="000000"/>
          <w:sz w:val="21"/>
          <w:szCs w:val="21"/>
          <w:u w:val="single"/>
        </w:rPr>
        <w:t xml:space="preserve">   ／   </w:t>
      </w:r>
      <w:r>
        <w:rPr>
          <w:rFonts w:hint="eastAsia" w:ascii="宋体" w:hAnsi="宋体" w:eastAsia="宋体" w:cs="宋体"/>
          <w:color w:val="000000"/>
          <w:sz w:val="21"/>
          <w:szCs w:val="21"/>
        </w:rPr>
        <w:t>元计算加班费。</w:t>
      </w:r>
    </w:p>
    <w:p w14:paraId="1348477B">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5.1.</w:t>
      </w:r>
      <w:r>
        <w:rPr>
          <w:rFonts w:hint="eastAsia" w:ascii="宋体" w:hAnsi="宋体" w:eastAsia="宋体" w:cs="宋体"/>
          <w:color w:val="000000"/>
          <w:sz w:val="21"/>
          <w:szCs w:val="21"/>
          <w:lang w:val="en-US" w:eastAsia="zh-CN"/>
        </w:rPr>
        <w:t>8</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应保护</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的投标书、桩基检测方案、报告书、文件、资料图纸、数据、特殊工艺（方法）、专利技术和合理化建议，未经</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同意，</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不得复制、不得泄露、不得擅自修改、传送或向第三人转让或用于本合同外的项目；如发生上述情况，</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应负法律责任，</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有权索赔。</w:t>
      </w:r>
    </w:p>
    <w:p w14:paraId="392A0C6B">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5.1.</w:t>
      </w:r>
      <w:r>
        <w:rPr>
          <w:rFonts w:hint="eastAsia" w:ascii="宋体" w:hAnsi="宋体" w:eastAsia="宋体" w:cs="宋体"/>
          <w:color w:val="000000"/>
          <w:sz w:val="21"/>
          <w:szCs w:val="21"/>
          <w:lang w:val="en-US" w:eastAsia="zh-CN"/>
        </w:rPr>
        <w:t>9</w:t>
      </w:r>
      <w:r>
        <w:rPr>
          <w:rFonts w:hint="eastAsia" w:ascii="宋体" w:hAnsi="宋体" w:eastAsia="宋体" w:cs="宋体"/>
          <w:color w:val="000000"/>
          <w:sz w:val="21"/>
          <w:szCs w:val="21"/>
        </w:rPr>
        <w:t>本合同有关条款规定的补充协议中</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应负的其它责任。</w:t>
      </w:r>
    </w:p>
    <w:p w14:paraId="0DB1CF30">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5.2</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责任</w:t>
      </w:r>
    </w:p>
    <w:p w14:paraId="1EB8D665">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5.2.1</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应按国家技术规范、标准、规程和</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的任务委托书及技术要求进行工程检测，按本合同规定的时间提交质量合格的检测成果资料，并对其负责。</w:t>
      </w:r>
    </w:p>
    <w:p w14:paraId="62E45920">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5.2.2由于</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提供的检测成果资料质量不合格，</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应负责无偿给予补充完善使其达到质量合格；若</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无力补充完善，需另委托其他单位时，</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应承担全部桩基检测费用或因检测质量造成重大经济损失或工程事故时，</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除应负法律责任和免收直接受损失部分的检测费外，并根据损失程度向</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支付赔偿金，赔偿金由</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协商解决。协商不成按本合同第</w:t>
      </w:r>
      <w:r>
        <w:rPr>
          <w:rFonts w:hint="eastAsia" w:ascii="宋体" w:hAnsi="宋体" w:eastAsia="宋体" w:cs="宋体"/>
          <w:color w:val="000000"/>
          <w:sz w:val="21"/>
          <w:szCs w:val="21"/>
          <w:lang w:val="en-US" w:eastAsia="zh-CN"/>
        </w:rPr>
        <w:t>十</w:t>
      </w:r>
      <w:r>
        <w:rPr>
          <w:rFonts w:hint="eastAsia" w:ascii="宋体" w:hAnsi="宋体" w:eastAsia="宋体" w:cs="宋体"/>
          <w:color w:val="000000"/>
          <w:sz w:val="21"/>
          <w:szCs w:val="21"/>
        </w:rPr>
        <w:t>条执行。</w:t>
      </w:r>
    </w:p>
    <w:p w14:paraId="2E0E9DF3">
      <w:pPr>
        <w:pStyle w:val="35"/>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5.2.3在工程检测前，提出检测纲要或检测组织设计，根据经批准通过的设计文件和满足施工图设计要求的勘察资料及有关的技术资料，进行核验（包括试验数量、比例和分布位置等），并应进行现场踏勘，解决试验过程中可能出现的有关问题；</w:t>
      </w:r>
    </w:p>
    <w:p w14:paraId="38F57734">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5.2.4检测过程中，根据工程的岩土工程条件（或工作现场地形地貌、地质和水文地质条件）及技术规范要求，向</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提出增减工作或修改检测工作的意见，并办理正式变更手续。</w:t>
      </w:r>
    </w:p>
    <w:p w14:paraId="652399A3">
      <w:pPr>
        <w:pStyle w:val="35"/>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5.2.5在现场工作的</w:t>
      </w:r>
      <w:r>
        <w:rPr>
          <w:rFonts w:hint="eastAsia" w:hAnsi="宋体" w:eastAsia="宋体" w:cs="宋体"/>
          <w:color w:val="000000"/>
          <w:sz w:val="21"/>
          <w:szCs w:val="21"/>
          <w:lang w:eastAsia="zh-CN"/>
        </w:rPr>
        <w:t>乙方</w:t>
      </w:r>
      <w:r>
        <w:rPr>
          <w:rFonts w:hint="eastAsia" w:ascii="宋体" w:hAnsi="宋体" w:eastAsia="宋体" w:cs="宋体"/>
          <w:color w:val="000000"/>
          <w:sz w:val="21"/>
          <w:szCs w:val="21"/>
        </w:rPr>
        <w:t>的人员，应遵守</w:t>
      </w:r>
      <w:r>
        <w:rPr>
          <w:rFonts w:hint="eastAsia" w:hAnsi="宋体" w:eastAsia="宋体" w:cs="宋体"/>
          <w:color w:val="000000"/>
          <w:sz w:val="21"/>
          <w:szCs w:val="21"/>
          <w:lang w:eastAsia="zh-CN"/>
        </w:rPr>
        <w:t>甲方</w:t>
      </w:r>
      <w:r>
        <w:rPr>
          <w:rFonts w:hint="eastAsia" w:ascii="宋体" w:hAnsi="宋体" w:eastAsia="宋体" w:cs="宋体"/>
          <w:color w:val="000000"/>
          <w:sz w:val="21"/>
          <w:szCs w:val="21"/>
        </w:rPr>
        <w:t>的安全保卫及其它有关的规章制度，承担其有关资料保密义务。</w:t>
      </w:r>
    </w:p>
    <w:p w14:paraId="5E896AB1">
      <w:pPr>
        <w:pStyle w:val="35"/>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5.2.6桩基检测进场的材料、设备等在每次检测完毕后，由乙方自行处置、保管，不得影响总承包单位现场施工；待全部桩基检测完毕后，其检测用材料、设备等须在</w:t>
      </w:r>
      <w:r>
        <w:rPr>
          <w:rFonts w:hint="eastAsia" w:hAnsi="宋体" w:eastAsia="宋体" w:cs="宋体"/>
          <w:color w:val="000000"/>
          <w:sz w:val="21"/>
          <w:szCs w:val="21"/>
          <w:lang w:val="en-US" w:eastAsia="zh-CN"/>
        </w:rPr>
        <w:t>5</w:t>
      </w:r>
      <w:r>
        <w:rPr>
          <w:rFonts w:hint="eastAsia" w:ascii="宋体" w:hAnsi="宋体" w:eastAsia="宋体" w:cs="宋体"/>
          <w:color w:val="000000"/>
          <w:sz w:val="21"/>
          <w:szCs w:val="21"/>
        </w:rPr>
        <w:t>工作日内全部运离现场。</w:t>
      </w:r>
    </w:p>
    <w:p w14:paraId="71830350">
      <w:pPr>
        <w:pStyle w:val="35"/>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5.2.7乙方应遵守工程建设安全生产管理规定，严格按安全标准组织检测。因乙方的原因造成安全事故的一切责任和因此发生的费用由乙方承担，与建设单位无涉。</w:t>
      </w:r>
    </w:p>
    <w:p w14:paraId="28B9F966">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snapToGrid w:val="0"/>
          <w:color w:val="000000"/>
          <w:kern w:val="0"/>
          <w:sz w:val="21"/>
          <w:szCs w:val="21"/>
        </w:rPr>
      </w:pPr>
      <w:r>
        <w:rPr>
          <w:rFonts w:hint="eastAsia" w:ascii="宋体" w:hAnsi="宋体" w:eastAsia="宋体" w:cs="宋体"/>
          <w:color w:val="000000"/>
          <w:sz w:val="21"/>
          <w:szCs w:val="21"/>
        </w:rPr>
        <w:t>5.2.8合同有关条款规定和补充协议中</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应负的其它责任。</w:t>
      </w:r>
    </w:p>
    <w:p w14:paraId="6C0BB087">
      <w:pPr>
        <w:keepNext w:val="0"/>
        <w:keepLines w:val="0"/>
        <w:pageBreakBefore w:val="0"/>
        <w:widowControl w:val="0"/>
        <w:kinsoku/>
        <w:wordWrap/>
        <w:overflowPunct/>
        <w:topLinePunct w:val="0"/>
        <w:bidi w:val="0"/>
        <w:adjustRightInd w:val="0"/>
        <w:snapToGrid w:val="0"/>
        <w:spacing w:line="480" w:lineRule="exact"/>
        <w:ind w:firstLine="422" w:firstLineChars="200"/>
        <w:textAlignment w:val="auto"/>
        <w:rPr>
          <w:rFonts w:hint="eastAsia" w:ascii="宋体" w:hAnsi="宋体" w:eastAsia="宋体" w:cs="宋体"/>
          <w:b/>
          <w:snapToGrid w:val="0"/>
          <w:color w:val="000000"/>
          <w:kern w:val="0"/>
          <w:sz w:val="21"/>
          <w:szCs w:val="21"/>
        </w:rPr>
      </w:pPr>
      <w:bookmarkStart w:id="48" w:name="_Toc351203486"/>
      <w:r>
        <w:rPr>
          <w:rFonts w:hint="eastAsia" w:ascii="宋体" w:hAnsi="宋体" w:eastAsia="宋体" w:cs="宋体"/>
          <w:b/>
          <w:snapToGrid w:val="0"/>
          <w:color w:val="000000"/>
          <w:kern w:val="0"/>
          <w:sz w:val="21"/>
          <w:szCs w:val="21"/>
        </w:rPr>
        <w:t>第六条</w:t>
      </w:r>
      <w:bookmarkEnd w:id="48"/>
      <w:r>
        <w:rPr>
          <w:rFonts w:hint="eastAsia" w:ascii="宋体" w:hAnsi="宋体" w:eastAsia="宋体" w:cs="宋体"/>
          <w:b/>
          <w:snapToGrid w:val="0"/>
          <w:color w:val="000000"/>
          <w:kern w:val="0"/>
          <w:sz w:val="21"/>
          <w:szCs w:val="21"/>
        </w:rPr>
        <w:t xml:space="preserve"> 违约责任</w:t>
      </w:r>
    </w:p>
    <w:p w14:paraId="7E835C5B">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违约：</w:t>
      </w:r>
    </w:p>
    <w:p w14:paraId="1D1EF484">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6.1由于</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未给</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提供必要的工作条件而造成停、窝工或来回进出场地的，工期按实际工日顺延。</w:t>
      </w:r>
    </w:p>
    <w:p w14:paraId="062FAA98">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6.2合同履行期间，由于工程停建而终止合同或</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要求解除合同时，</w:t>
      </w:r>
      <w:r>
        <w:rPr>
          <w:rFonts w:hint="eastAsia" w:ascii="宋体" w:hAnsi="宋体" w:eastAsia="宋体" w:cs="宋体"/>
          <w:color w:val="auto"/>
          <w:sz w:val="21"/>
          <w:szCs w:val="21"/>
          <w:lang w:eastAsia="zh-CN"/>
        </w:rPr>
        <w:t>乙方</w:t>
      </w:r>
      <w:r>
        <w:rPr>
          <w:rFonts w:hint="eastAsia" w:ascii="宋体" w:hAnsi="宋体" w:eastAsia="宋体" w:cs="宋体"/>
          <w:color w:val="auto"/>
          <w:sz w:val="21"/>
          <w:szCs w:val="21"/>
        </w:rPr>
        <w:t>未进行检测工作的，</w:t>
      </w:r>
      <w:r>
        <w:rPr>
          <w:rFonts w:hint="eastAsia" w:ascii="宋体" w:hAnsi="宋体" w:eastAsia="宋体" w:cs="宋体"/>
          <w:color w:val="auto"/>
          <w:sz w:val="21"/>
          <w:szCs w:val="21"/>
          <w:lang w:val="en-US" w:eastAsia="zh-CN"/>
        </w:rPr>
        <w:t>乙方</w:t>
      </w:r>
      <w:r>
        <w:rPr>
          <w:rFonts w:hint="eastAsia" w:ascii="宋体" w:hAnsi="宋体" w:eastAsia="宋体" w:cs="宋体"/>
          <w:color w:val="auto"/>
          <w:sz w:val="21"/>
          <w:szCs w:val="21"/>
        </w:rPr>
        <w:t>退还</w:t>
      </w:r>
      <w:r>
        <w:rPr>
          <w:rFonts w:hint="eastAsia" w:ascii="宋体" w:hAnsi="宋体" w:eastAsia="宋体" w:cs="宋体"/>
          <w:color w:val="auto"/>
          <w:sz w:val="21"/>
          <w:szCs w:val="21"/>
          <w:lang w:eastAsia="zh-CN"/>
        </w:rPr>
        <w:t>甲方</w:t>
      </w:r>
      <w:r>
        <w:rPr>
          <w:rFonts w:hint="eastAsia" w:ascii="宋体" w:hAnsi="宋体" w:eastAsia="宋体" w:cs="宋体"/>
          <w:color w:val="auto"/>
          <w:sz w:val="21"/>
          <w:szCs w:val="21"/>
        </w:rPr>
        <w:t>已付定金；已进行检测工作的，</w:t>
      </w:r>
      <w:r>
        <w:rPr>
          <w:rFonts w:hint="eastAsia" w:ascii="宋体" w:hAnsi="宋体" w:eastAsia="宋体" w:cs="宋体"/>
          <w:color w:val="auto"/>
          <w:sz w:val="21"/>
          <w:szCs w:val="21"/>
          <w:lang w:val="en-US" w:eastAsia="zh-CN"/>
        </w:rPr>
        <w:t>按实际完成工作支付。</w:t>
      </w:r>
    </w:p>
    <w:p w14:paraId="6817C455">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6.3甲方无故逾期验收和办理款项支付手续的，甲方应按逾期付款总额每日万分之五向乙方支付违约金。</w:t>
      </w:r>
    </w:p>
    <w:p w14:paraId="53827868">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违约：</w:t>
      </w:r>
    </w:p>
    <w:p w14:paraId="36F4F6A6">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6.4由于</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原因造成检测成果资料质量不合格，不能满足技术要求时，其返工检测费用由</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承担。并处以合同价款的5%违约金。如造成不良后果的，由</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承担并支付相应费用。</w:t>
      </w:r>
    </w:p>
    <w:p w14:paraId="1B9FDA9C">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6.5由于</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原因未按合同规定时间（日期）提交检测成果资料，每超过一日，处以500元/天的违约金,但最高限额不得超过合同价款的3%。</w:t>
      </w:r>
    </w:p>
    <w:p w14:paraId="146DF821">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6.6由于项目负责人</w:t>
      </w:r>
      <w:r>
        <w:rPr>
          <w:rFonts w:hint="eastAsia" w:ascii="宋体" w:hAnsi="宋体" w:eastAsia="宋体" w:cs="宋体"/>
          <w:color w:val="000000"/>
          <w:sz w:val="21"/>
          <w:szCs w:val="21"/>
          <w:lang w:val="en-US" w:eastAsia="zh-CN"/>
        </w:rPr>
        <w:t>在检测时</w:t>
      </w:r>
      <w:r>
        <w:rPr>
          <w:rFonts w:hint="eastAsia" w:ascii="宋体" w:hAnsi="宋体" w:eastAsia="宋体" w:cs="宋体"/>
          <w:color w:val="000000"/>
          <w:sz w:val="21"/>
          <w:szCs w:val="21"/>
        </w:rPr>
        <w:t>未到场,每发现一次处以1000元/一次违约金,最高限额不得超过合同价款的2%。</w:t>
      </w:r>
    </w:p>
    <w:p w14:paraId="6C4BF709">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6.7乙方应确保不得将保密信息披露给第三方，否则，甲方有权解除合同，并</w:t>
      </w:r>
      <w:r>
        <w:rPr>
          <w:rFonts w:hint="eastAsia" w:ascii="宋体" w:hAnsi="宋体" w:eastAsia="宋体" w:cs="宋体"/>
          <w:color w:val="000000"/>
          <w:sz w:val="21"/>
          <w:szCs w:val="21"/>
          <w:lang w:val="en-US" w:eastAsia="zh-CN"/>
        </w:rPr>
        <w:t>退还甲方已支付的款项</w:t>
      </w:r>
      <w:r>
        <w:rPr>
          <w:rFonts w:hint="eastAsia" w:ascii="宋体" w:hAnsi="宋体" w:eastAsia="宋体" w:cs="宋体"/>
          <w:color w:val="000000"/>
          <w:sz w:val="21"/>
          <w:szCs w:val="21"/>
        </w:rPr>
        <w:t>，同时，乙方还将承担所有责任。</w:t>
      </w:r>
    </w:p>
    <w:p w14:paraId="21A4C855">
      <w:pPr>
        <w:keepNext w:val="0"/>
        <w:keepLines w:val="0"/>
        <w:pageBreakBefore w:val="0"/>
        <w:widowControl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本合同签订后，</w:t>
      </w:r>
      <w:r>
        <w:rPr>
          <w:rFonts w:hint="eastAsia" w:ascii="宋体" w:hAnsi="宋体" w:eastAsia="宋体" w:cs="宋体"/>
          <w:color w:val="000000"/>
          <w:sz w:val="21"/>
          <w:szCs w:val="21"/>
          <w:lang w:eastAsia="zh-CN"/>
        </w:rPr>
        <w:t>甲方</w:t>
      </w:r>
      <w:r>
        <w:rPr>
          <w:rFonts w:hint="eastAsia" w:ascii="宋体" w:hAnsi="宋体" w:eastAsia="宋体" w:cs="宋体"/>
          <w:color w:val="000000"/>
          <w:sz w:val="21"/>
          <w:szCs w:val="21"/>
        </w:rPr>
        <w:t>不履行合同时，无权要求返还定金；</w:t>
      </w:r>
      <w:r>
        <w:rPr>
          <w:rFonts w:hint="eastAsia" w:ascii="宋体" w:hAnsi="宋体" w:eastAsia="宋体" w:cs="宋体"/>
          <w:color w:val="000000"/>
          <w:sz w:val="21"/>
          <w:szCs w:val="21"/>
          <w:lang w:eastAsia="zh-CN"/>
        </w:rPr>
        <w:t>乙方</w:t>
      </w:r>
      <w:r>
        <w:rPr>
          <w:rFonts w:hint="eastAsia" w:ascii="宋体" w:hAnsi="宋体" w:eastAsia="宋体" w:cs="宋体"/>
          <w:color w:val="000000"/>
          <w:sz w:val="21"/>
          <w:szCs w:val="21"/>
        </w:rPr>
        <w:t>不履行合同时，双倍返还定金。</w:t>
      </w:r>
    </w:p>
    <w:p w14:paraId="79611283">
      <w:pPr>
        <w:keepNext w:val="0"/>
        <w:keepLines w:val="0"/>
        <w:pageBreakBefore w:val="0"/>
        <w:widowControl w:val="0"/>
        <w:kinsoku/>
        <w:wordWrap/>
        <w:overflowPunct/>
        <w:topLinePunct w:val="0"/>
        <w:bidi w:val="0"/>
        <w:adjustRightInd w:val="0"/>
        <w:snapToGrid w:val="0"/>
        <w:spacing w:line="480" w:lineRule="exact"/>
        <w:ind w:firstLine="422" w:firstLineChars="200"/>
        <w:textAlignment w:val="auto"/>
        <w:rPr>
          <w:rFonts w:hint="eastAsia" w:ascii="宋体" w:hAnsi="宋体" w:eastAsia="宋体" w:cs="宋体"/>
          <w:b/>
          <w:snapToGrid w:val="0"/>
          <w:color w:val="000000"/>
          <w:kern w:val="0"/>
          <w:sz w:val="21"/>
          <w:szCs w:val="21"/>
        </w:rPr>
      </w:pPr>
      <w:r>
        <w:rPr>
          <w:rFonts w:hint="eastAsia" w:ascii="宋体" w:hAnsi="宋体" w:eastAsia="宋体" w:cs="宋体"/>
          <w:b/>
          <w:snapToGrid w:val="0"/>
          <w:color w:val="000000"/>
          <w:kern w:val="0"/>
          <w:sz w:val="21"/>
          <w:szCs w:val="21"/>
        </w:rPr>
        <w:t>第七条 转包或分包</w:t>
      </w:r>
    </w:p>
    <w:p w14:paraId="20BFAACA">
      <w:pPr>
        <w:pStyle w:val="35"/>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不允许转包或分包，否则，甲方有权解除合同，并追究乙方的违约责任。</w:t>
      </w:r>
    </w:p>
    <w:p w14:paraId="563D30B4">
      <w:pPr>
        <w:keepNext w:val="0"/>
        <w:keepLines w:val="0"/>
        <w:pageBreakBefore w:val="0"/>
        <w:widowControl w:val="0"/>
        <w:kinsoku/>
        <w:wordWrap/>
        <w:overflowPunct/>
        <w:topLinePunct w:val="0"/>
        <w:bidi w:val="0"/>
        <w:adjustRightInd w:val="0"/>
        <w:snapToGrid w:val="0"/>
        <w:spacing w:line="480" w:lineRule="exact"/>
        <w:ind w:firstLine="422" w:firstLineChars="200"/>
        <w:textAlignment w:val="auto"/>
        <w:rPr>
          <w:rFonts w:hint="eastAsia" w:ascii="宋体" w:hAnsi="宋体" w:eastAsia="宋体" w:cs="宋体"/>
          <w:b/>
          <w:snapToGrid w:val="0"/>
          <w:color w:val="000000"/>
          <w:kern w:val="0"/>
          <w:sz w:val="21"/>
          <w:szCs w:val="21"/>
        </w:rPr>
      </w:pPr>
      <w:r>
        <w:rPr>
          <w:rFonts w:hint="eastAsia" w:ascii="宋体" w:hAnsi="宋体" w:eastAsia="宋体" w:cs="宋体"/>
          <w:b/>
          <w:snapToGrid w:val="0"/>
          <w:color w:val="000000"/>
          <w:kern w:val="0"/>
          <w:sz w:val="21"/>
          <w:szCs w:val="21"/>
        </w:rPr>
        <w:t>第八条 质量保证</w:t>
      </w:r>
    </w:p>
    <w:p w14:paraId="734FFF76">
      <w:pPr>
        <w:pStyle w:val="35"/>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乙方应按</w:t>
      </w:r>
      <w:r>
        <w:rPr>
          <w:rFonts w:hint="eastAsia" w:ascii="宋体" w:hAnsi="宋体" w:cs="宋体"/>
          <w:sz w:val="21"/>
          <w:szCs w:val="21"/>
          <w:lang w:val="en-US" w:eastAsia="zh-CN"/>
        </w:rPr>
        <w:t>竞争性谈判</w:t>
      </w:r>
      <w:r>
        <w:rPr>
          <w:rFonts w:hint="eastAsia" w:ascii="宋体" w:hAnsi="宋体" w:cs="宋体"/>
          <w:sz w:val="21"/>
          <w:szCs w:val="21"/>
        </w:rPr>
        <w:t>文件</w:t>
      </w:r>
      <w:r>
        <w:rPr>
          <w:rFonts w:hint="eastAsia" w:ascii="宋体" w:hAnsi="宋体" w:eastAsia="宋体" w:cs="宋体"/>
          <w:color w:val="000000"/>
          <w:sz w:val="21"/>
          <w:szCs w:val="21"/>
        </w:rPr>
        <w:t>规定向甲方提供符合国家试验标准的服务。</w:t>
      </w:r>
    </w:p>
    <w:p w14:paraId="61B6FE15">
      <w:pPr>
        <w:keepNext w:val="0"/>
        <w:keepLines w:val="0"/>
        <w:pageBreakBefore w:val="0"/>
        <w:widowControl w:val="0"/>
        <w:kinsoku/>
        <w:wordWrap/>
        <w:overflowPunct/>
        <w:topLinePunct w:val="0"/>
        <w:bidi w:val="0"/>
        <w:adjustRightInd w:val="0"/>
        <w:snapToGrid w:val="0"/>
        <w:spacing w:line="480" w:lineRule="exact"/>
        <w:ind w:firstLine="422" w:firstLineChars="200"/>
        <w:textAlignment w:val="auto"/>
        <w:rPr>
          <w:rFonts w:hint="eastAsia" w:ascii="宋体" w:hAnsi="宋体" w:eastAsia="宋体" w:cs="宋体"/>
          <w:b/>
          <w:snapToGrid w:val="0"/>
          <w:color w:val="000000"/>
          <w:kern w:val="0"/>
          <w:sz w:val="21"/>
          <w:szCs w:val="21"/>
        </w:rPr>
      </w:pPr>
      <w:r>
        <w:rPr>
          <w:rFonts w:hint="eastAsia" w:ascii="宋体" w:hAnsi="宋体" w:eastAsia="宋体" w:cs="宋体"/>
          <w:b/>
          <w:snapToGrid w:val="0"/>
          <w:color w:val="000000"/>
          <w:kern w:val="0"/>
          <w:sz w:val="21"/>
          <w:szCs w:val="21"/>
        </w:rPr>
        <w:t>第九条 不可抗力事件处理</w:t>
      </w:r>
    </w:p>
    <w:p w14:paraId="254DE145">
      <w:pPr>
        <w:pStyle w:val="35"/>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1、在合同有效期内，任何一方因不可抗力事件导致不能履行合同，则合同履行期可延长，其延长期与不可抗力影响期相同。</w:t>
      </w:r>
    </w:p>
    <w:p w14:paraId="22ADA395">
      <w:pPr>
        <w:pStyle w:val="35"/>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2、不可抗力事件发生后，应立即通知对方，并寄送有关权威机构出具的证明。</w:t>
      </w:r>
    </w:p>
    <w:p w14:paraId="339E332F">
      <w:pPr>
        <w:pStyle w:val="35"/>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3、不可抗力事件延续120天以上，双方应通过友好协商，确定是否继续履行合同。</w:t>
      </w:r>
    </w:p>
    <w:p w14:paraId="46EC9964">
      <w:pPr>
        <w:keepNext w:val="0"/>
        <w:keepLines w:val="0"/>
        <w:pageBreakBefore w:val="0"/>
        <w:widowControl w:val="0"/>
        <w:kinsoku/>
        <w:wordWrap/>
        <w:overflowPunct/>
        <w:topLinePunct w:val="0"/>
        <w:bidi w:val="0"/>
        <w:adjustRightInd w:val="0"/>
        <w:snapToGrid w:val="0"/>
        <w:spacing w:line="480" w:lineRule="exact"/>
        <w:ind w:firstLine="422" w:firstLineChars="200"/>
        <w:textAlignment w:val="auto"/>
        <w:rPr>
          <w:rFonts w:hint="eastAsia" w:ascii="宋体" w:hAnsi="宋体" w:eastAsia="宋体" w:cs="宋体"/>
          <w:b/>
          <w:snapToGrid w:val="0"/>
          <w:color w:val="000000"/>
          <w:kern w:val="0"/>
          <w:sz w:val="21"/>
          <w:szCs w:val="21"/>
        </w:rPr>
      </w:pPr>
      <w:r>
        <w:rPr>
          <w:rFonts w:hint="eastAsia" w:ascii="宋体" w:hAnsi="宋体" w:eastAsia="宋体" w:cs="宋体"/>
          <w:b/>
          <w:snapToGrid w:val="0"/>
          <w:color w:val="000000"/>
          <w:kern w:val="0"/>
          <w:sz w:val="21"/>
          <w:szCs w:val="21"/>
        </w:rPr>
        <w:t>第十条 诉讼</w:t>
      </w:r>
    </w:p>
    <w:p w14:paraId="75480925">
      <w:pPr>
        <w:pStyle w:val="35"/>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双方执行合同中所发生的一切争议，应通过协商解决。如协商不成，可向甲方所在地法院起诉。</w:t>
      </w:r>
    </w:p>
    <w:p w14:paraId="5A586720">
      <w:pPr>
        <w:keepNext w:val="0"/>
        <w:keepLines w:val="0"/>
        <w:pageBreakBefore w:val="0"/>
        <w:widowControl w:val="0"/>
        <w:kinsoku/>
        <w:wordWrap/>
        <w:overflowPunct/>
        <w:topLinePunct w:val="0"/>
        <w:bidi w:val="0"/>
        <w:adjustRightInd w:val="0"/>
        <w:snapToGrid w:val="0"/>
        <w:spacing w:line="480" w:lineRule="exact"/>
        <w:ind w:firstLine="422" w:firstLineChars="200"/>
        <w:textAlignment w:val="auto"/>
        <w:rPr>
          <w:rFonts w:hint="eastAsia" w:ascii="宋体" w:hAnsi="宋体" w:eastAsia="宋体" w:cs="宋体"/>
          <w:b/>
          <w:snapToGrid w:val="0"/>
          <w:color w:val="000000"/>
          <w:kern w:val="0"/>
          <w:sz w:val="21"/>
          <w:szCs w:val="21"/>
        </w:rPr>
      </w:pPr>
      <w:r>
        <w:rPr>
          <w:rFonts w:hint="eastAsia" w:ascii="宋体" w:hAnsi="宋体" w:eastAsia="宋体" w:cs="宋体"/>
          <w:b/>
          <w:snapToGrid w:val="0"/>
          <w:color w:val="000000"/>
          <w:kern w:val="0"/>
          <w:sz w:val="21"/>
          <w:szCs w:val="21"/>
        </w:rPr>
        <w:t>第十一条 合同生效及其它</w:t>
      </w:r>
    </w:p>
    <w:p w14:paraId="6E5A64AC">
      <w:pPr>
        <w:pStyle w:val="35"/>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1、合同经双方法定代表人或授权代表签字并加盖单位公章后生效。</w:t>
      </w:r>
    </w:p>
    <w:p w14:paraId="13598A88">
      <w:pPr>
        <w:pStyle w:val="35"/>
        <w:keepNext w:val="0"/>
        <w:keepLines w:val="0"/>
        <w:pageBreakBefore w:val="0"/>
        <w:kinsoku/>
        <w:wordWrap/>
        <w:overflowPunct/>
        <w:topLinePunct w:val="0"/>
        <w:bidi w:val="0"/>
        <w:adjustRightInd w:val="0"/>
        <w:snapToGrid w:val="0"/>
        <w:spacing w:line="480" w:lineRule="exact"/>
        <w:ind w:firstLine="420" w:firstLineChars="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2、合同执行中涉及招标资金和招标内容修改或补充的，须经财政部门审批，并签书面补充协议报政府招标监督管理部门备案，方可作为主合同不可分割的一部分。</w:t>
      </w:r>
    </w:p>
    <w:p w14:paraId="2DBC3651">
      <w:pPr>
        <w:pStyle w:val="35"/>
        <w:keepNext w:val="0"/>
        <w:keepLines w:val="0"/>
        <w:pageBreakBefore w:val="0"/>
        <w:kinsoku/>
        <w:wordWrap/>
        <w:overflowPunct/>
        <w:topLinePunct w:val="0"/>
        <w:bidi w:val="0"/>
        <w:adjustRightInd w:val="0"/>
        <w:snapToGrid w:val="0"/>
        <w:spacing w:line="480" w:lineRule="exact"/>
        <w:ind w:firstLine="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3、本项目考核标准由甲乙双方协商制定。</w:t>
      </w:r>
    </w:p>
    <w:p w14:paraId="1AE7A684">
      <w:pPr>
        <w:pStyle w:val="35"/>
        <w:keepNext w:val="0"/>
        <w:keepLines w:val="0"/>
        <w:pageBreakBefore w:val="0"/>
        <w:kinsoku/>
        <w:wordWrap/>
        <w:overflowPunct/>
        <w:topLinePunct w:val="0"/>
        <w:bidi w:val="0"/>
        <w:adjustRightInd w:val="0"/>
        <w:snapToGrid w:val="0"/>
        <w:spacing w:line="480" w:lineRule="exact"/>
        <w:ind w:firstLine="200"/>
        <w:textAlignment w:val="auto"/>
        <w:rPr>
          <w:rFonts w:hint="eastAsia" w:ascii="宋体" w:hAnsi="宋体" w:eastAsia="宋体" w:cs="宋体"/>
          <w:color w:val="FF0000"/>
          <w:sz w:val="21"/>
          <w:szCs w:val="21"/>
        </w:rPr>
      </w:pPr>
      <w:r>
        <w:rPr>
          <w:rFonts w:hint="eastAsia" w:ascii="宋体" w:hAnsi="宋体" w:eastAsia="宋体" w:cs="宋体"/>
          <w:color w:val="FF0000"/>
          <w:sz w:val="21"/>
          <w:szCs w:val="21"/>
        </w:rPr>
        <w:t>4、其他约定事项：施工现场的现状及所需设备材料的各项费用、运输费、吊装费等各项费用及检测临时用水、用电须</w:t>
      </w:r>
      <w:r>
        <w:rPr>
          <w:rFonts w:hint="eastAsia" w:hAnsi="宋体" w:eastAsia="宋体" w:cs="宋体"/>
          <w:color w:val="FF0000"/>
          <w:sz w:val="21"/>
          <w:szCs w:val="21"/>
          <w:lang w:eastAsia="zh-CN"/>
        </w:rPr>
        <w:t>乙方</w:t>
      </w:r>
      <w:r>
        <w:rPr>
          <w:rFonts w:hint="eastAsia" w:ascii="宋体" w:hAnsi="宋体" w:eastAsia="宋体" w:cs="宋体"/>
          <w:color w:val="FF0000"/>
          <w:sz w:val="21"/>
          <w:szCs w:val="21"/>
        </w:rPr>
        <w:t xml:space="preserve">自行承担。 </w:t>
      </w:r>
    </w:p>
    <w:p w14:paraId="1F492DCD">
      <w:pPr>
        <w:pStyle w:val="35"/>
        <w:keepNext w:val="0"/>
        <w:keepLines w:val="0"/>
        <w:pageBreakBefore w:val="0"/>
        <w:kinsoku/>
        <w:wordWrap/>
        <w:overflowPunct/>
        <w:topLinePunct w:val="0"/>
        <w:bidi w:val="0"/>
        <w:adjustRightInd w:val="0"/>
        <w:snapToGrid w:val="0"/>
        <w:spacing w:line="480" w:lineRule="exact"/>
        <w:ind w:firstLine="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5、本合同未尽事宜，遵照《</w:t>
      </w:r>
      <w:r>
        <w:rPr>
          <w:rFonts w:hint="eastAsia" w:ascii="宋体" w:hAnsi="宋体" w:eastAsia="宋体" w:cs="宋体"/>
          <w:color w:val="000000"/>
          <w:sz w:val="21"/>
          <w:szCs w:val="21"/>
          <w:lang w:val="en-US" w:eastAsia="zh-CN"/>
        </w:rPr>
        <w:t>招标</w:t>
      </w:r>
      <w:r>
        <w:rPr>
          <w:rFonts w:hint="eastAsia" w:ascii="宋体" w:hAnsi="宋体" w:eastAsia="宋体" w:cs="宋体"/>
          <w:color w:val="000000"/>
          <w:sz w:val="21"/>
          <w:szCs w:val="21"/>
        </w:rPr>
        <w:t>文件》、《</w:t>
      </w:r>
      <w:r>
        <w:rPr>
          <w:rFonts w:hint="eastAsia" w:hAnsi="宋体" w:eastAsia="宋体" w:cs="宋体"/>
          <w:color w:val="000000"/>
          <w:sz w:val="21"/>
          <w:szCs w:val="21"/>
          <w:lang w:val="en-US" w:eastAsia="zh-CN"/>
        </w:rPr>
        <w:t>投标</w:t>
      </w:r>
      <w:r>
        <w:rPr>
          <w:rFonts w:hint="eastAsia" w:ascii="宋体" w:hAnsi="宋体" w:eastAsia="宋体" w:cs="宋体"/>
          <w:color w:val="000000"/>
          <w:sz w:val="21"/>
          <w:szCs w:val="21"/>
        </w:rPr>
        <w:t>文件》、《民法典》有关条文执行。</w:t>
      </w:r>
    </w:p>
    <w:p w14:paraId="6CC06BFF">
      <w:pPr>
        <w:pStyle w:val="35"/>
        <w:keepNext w:val="0"/>
        <w:keepLines w:val="0"/>
        <w:pageBreakBefore w:val="0"/>
        <w:kinsoku/>
        <w:wordWrap/>
        <w:overflowPunct/>
        <w:topLinePunct w:val="0"/>
        <w:bidi w:val="0"/>
        <w:adjustRightInd w:val="0"/>
        <w:snapToGrid w:val="0"/>
        <w:spacing w:line="480" w:lineRule="exact"/>
        <w:ind w:firstLine="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6、本合同一式陆份，签字、盖章后有效，甲乙各持叁份，具有同等法律效力。</w:t>
      </w:r>
    </w:p>
    <w:p w14:paraId="05712D5E">
      <w:pPr>
        <w:pStyle w:val="35"/>
        <w:keepNext w:val="0"/>
        <w:keepLines w:val="0"/>
        <w:pageBreakBefore w:val="0"/>
        <w:kinsoku/>
        <w:wordWrap/>
        <w:overflowPunct/>
        <w:topLinePunct w:val="0"/>
        <w:bidi w:val="0"/>
        <w:adjustRightInd w:val="0"/>
        <w:snapToGrid w:val="0"/>
        <w:spacing w:line="480" w:lineRule="exact"/>
        <w:ind w:firstLine="200"/>
        <w:textAlignment w:val="auto"/>
        <w:rPr>
          <w:rFonts w:hint="eastAsia" w:ascii="宋体" w:hAnsi="宋体" w:eastAsia="宋体" w:cs="宋体"/>
          <w:color w:val="000000"/>
          <w:sz w:val="21"/>
          <w:szCs w:val="21"/>
        </w:rPr>
      </w:pPr>
      <w:r>
        <w:rPr>
          <w:rFonts w:hint="eastAsia" w:ascii="宋体" w:hAnsi="宋体" w:eastAsia="宋体" w:cs="宋体"/>
          <w:color w:val="000000"/>
          <w:sz w:val="21"/>
          <w:szCs w:val="21"/>
        </w:rPr>
        <w:t>本合同一式</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份，</w:t>
      </w:r>
      <w:r>
        <w:rPr>
          <w:rFonts w:hint="eastAsia" w:hAnsi="宋体" w:eastAsia="宋体" w:cs="宋体"/>
          <w:color w:val="000000"/>
          <w:sz w:val="21"/>
          <w:szCs w:val="21"/>
          <w:lang w:eastAsia="zh-CN"/>
        </w:rPr>
        <w:t>甲方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份、</w:t>
      </w:r>
      <w:r>
        <w:rPr>
          <w:rFonts w:hint="eastAsia" w:hAnsi="宋体" w:eastAsia="宋体" w:cs="宋体"/>
          <w:color w:val="000000"/>
          <w:sz w:val="21"/>
          <w:szCs w:val="21"/>
          <w:lang w:eastAsia="zh-CN"/>
        </w:rPr>
        <w:t>乙方</w:t>
      </w:r>
      <w:r>
        <w:rPr>
          <w:rFonts w:hint="eastAsia" w:ascii="宋体" w:hAnsi="宋体" w:eastAsia="宋体" w:cs="宋体"/>
          <w:color w:val="000000"/>
          <w:sz w:val="21"/>
          <w:szCs w:val="21"/>
          <w:u w:val="single"/>
        </w:rPr>
        <w:t xml:space="preserve">    </w:t>
      </w:r>
      <w:r>
        <w:rPr>
          <w:rFonts w:hint="eastAsia" w:ascii="宋体" w:hAnsi="宋体" w:eastAsia="宋体" w:cs="宋体"/>
          <w:color w:val="000000"/>
          <w:sz w:val="21"/>
          <w:szCs w:val="21"/>
        </w:rPr>
        <w:t>份。</w:t>
      </w:r>
    </w:p>
    <w:p w14:paraId="67912F34">
      <w:pPr>
        <w:pStyle w:val="77"/>
        <w:rPr>
          <w:rFonts w:hint="eastAsia" w:ascii="宋体" w:hAnsi="宋体" w:eastAsia="宋体" w:cs="宋体"/>
          <w:color w:val="000000"/>
          <w:sz w:val="21"/>
          <w:szCs w:val="21"/>
        </w:rPr>
      </w:pPr>
    </w:p>
    <w:p w14:paraId="2D39461D">
      <w:pPr>
        <w:widowControl w:val="0"/>
        <w:tabs>
          <w:tab w:val="left" w:pos="4680"/>
        </w:tabs>
        <w:adjustRightInd w:val="0"/>
        <w:snapToGrid w:val="0"/>
        <w:spacing w:line="300" w:lineRule="auto"/>
        <w:rPr>
          <w:rFonts w:hint="eastAsia" w:ascii="宋体" w:hAnsi="宋体" w:eastAsia="宋体" w:cs="宋体"/>
          <w:snapToGrid w:val="0"/>
          <w:color w:val="000000"/>
          <w:kern w:val="0"/>
          <w:sz w:val="21"/>
          <w:szCs w:val="21"/>
          <w:u w:val="single"/>
        </w:rPr>
      </w:pPr>
      <w:r>
        <w:rPr>
          <w:rFonts w:hint="eastAsia" w:ascii="宋体" w:hAnsi="宋体" w:eastAsia="宋体" w:cs="宋体"/>
          <w:snapToGrid w:val="0"/>
          <w:color w:val="000000"/>
          <w:kern w:val="0"/>
          <w:sz w:val="21"/>
          <w:szCs w:val="21"/>
          <w:lang w:val="en-US" w:eastAsia="zh-CN"/>
        </w:rPr>
        <w:t>甲方</w:t>
      </w:r>
      <w:r>
        <w:rPr>
          <w:rFonts w:hint="eastAsia" w:ascii="宋体" w:hAnsi="宋体" w:eastAsia="宋体" w:cs="宋体"/>
          <w:snapToGrid w:val="0"/>
          <w:color w:val="000000"/>
          <w:kern w:val="0"/>
          <w:sz w:val="21"/>
          <w:szCs w:val="21"/>
        </w:rPr>
        <w:t>：（盖单位公章）</w:t>
      </w:r>
      <w:r>
        <w:rPr>
          <w:rFonts w:hint="eastAsia" w:ascii="宋体" w:hAnsi="宋体" w:eastAsia="宋体" w:cs="宋体"/>
          <w:snapToGrid w:val="0"/>
          <w:color w:val="000000"/>
          <w:kern w:val="0"/>
          <w:sz w:val="21"/>
          <w:szCs w:val="21"/>
          <w:u w:val="single"/>
        </w:rPr>
        <w:t xml:space="preserve">                 </w:t>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lang w:val="en-US" w:eastAsia="zh-CN"/>
        </w:rPr>
        <w:t xml:space="preserve"> </w:t>
      </w:r>
      <w:r>
        <w:rPr>
          <w:rFonts w:hint="eastAsia" w:ascii="宋体" w:hAnsi="宋体" w:eastAsia="宋体" w:cs="宋体"/>
          <w:snapToGrid w:val="0"/>
          <w:color w:val="000000"/>
          <w:kern w:val="0"/>
          <w:sz w:val="21"/>
          <w:szCs w:val="21"/>
        </w:rPr>
        <w:t xml:space="preserve">   </w:t>
      </w:r>
      <w:r>
        <w:rPr>
          <w:rFonts w:hint="eastAsia" w:ascii="宋体" w:hAnsi="宋体" w:eastAsia="宋体" w:cs="宋体"/>
          <w:snapToGrid w:val="0"/>
          <w:color w:val="000000"/>
          <w:kern w:val="0"/>
          <w:sz w:val="21"/>
          <w:szCs w:val="21"/>
          <w:lang w:val="en-US" w:eastAsia="zh-CN"/>
        </w:rPr>
        <w:t>乙方</w:t>
      </w:r>
      <w:r>
        <w:rPr>
          <w:rFonts w:hint="eastAsia" w:ascii="宋体" w:hAnsi="宋体" w:eastAsia="宋体" w:cs="宋体"/>
          <w:snapToGrid w:val="0"/>
          <w:color w:val="000000"/>
          <w:kern w:val="0"/>
          <w:sz w:val="21"/>
          <w:szCs w:val="21"/>
        </w:rPr>
        <w:t>：（盖单位公章）</w:t>
      </w:r>
      <w:r>
        <w:rPr>
          <w:rFonts w:hint="eastAsia" w:ascii="宋体" w:hAnsi="宋体" w:eastAsia="宋体" w:cs="宋体"/>
          <w:snapToGrid w:val="0"/>
          <w:color w:val="000000"/>
          <w:kern w:val="0"/>
          <w:sz w:val="21"/>
          <w:szCs w:val="21"/>
          <w:u w:val="single"/>
        </w:rPr>
        <w:t xml:space="preserve">            </w:t>
      </w:r>
      <w:r>
        <w:rPr>
          <w:rFonts w:hint="eastAsia" w:ascii="宋体" w:hAnsi="宋体" w:eastAsia="宋体" w:cs="宋体"/>
          <w:snapToGrid w:val="0"/>
          <w:color w:val="000000"/>
          <w:kern w:val="0"/>
          <w:sz w:val="21"/>
          <w:szCs w:val="21"/>
          <w:u w:val="single"/>
          <w:lang w:val="en-US" w:eastAsia="zh-CN"/>
        </w:rPr>
        <w:t xml:space="preserve">  </w:t>
      </w:r>
      <w:r>
        <w:rPr>
          <w:rFonts w:hint="eastAsia" w:ascii="宋体" w:hAnsi="宋体" w:eastAsia="宋体" w:cs="宋体"/>
          <w:snapToGrid w:val="0"/>
          <w:color w:val="000000"/>
          <w:kern w:val="0"/>
          <w:sz w:val="21"/>
          <w:szCs w:val="21"/>
          <w:u w:val="single"/>
        </w:rPr>
        <w:t xml:space="preserve">   </w:t>
      </w:r>
    </w:p>
    <w:p w14:paraId="67F16A39">
      <w:pPr>
        <w:widowControl w:val="0"/>
        <w:adjustRightInd w:val="0"/>
        <w:snapToGrid w:val="0"/>
        <w:spacing w:line="300" w:lineRule="auto"/>
        <w:rPr>
          <w:rFonts w:hint="eastAsia" w:ascii="宋体" w:hAnsi="宋体" w:eastAsia="宋体" w:cs="宋体"/>
          <w:color w:val="000000"/>
          <w:sz w:val="21"/>
          <w:szCs w:val="21"/>
        </w:rPr>
      </w:pPr>
    </w:p>
    <w:p w14:paraId="303BDD75">
      <w:pPr>
        <w:widowControl w:val="0"/>
        <w:adjustRightInd w:val="0"/>
        <w:snapToGrid w:val="0"/>
        <w:spacing w:line="300" w:lineRule="auto"/>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法定代表人或其委托代理人：                法定代表人或其委托代理人：</w:t>
      </w:r>
    </w:p>
    <w:p w14:paraId="583123CD">
      <w:pPr>
        <w:widowControl w:val="0"/>
        <w:adjustRightInd w:val="0"/>
        <w:snapToGrid w:val="0"/>
        <w:spacing w:line="300" w:lineRule="auto"/>
        <w:rPr>
          <w:rFonts w:hint="eastAsia" w:ascii="宋体" w:hAnsi="宋体" w:eastAsia="宋体" w:cs="宋体"/>
          <w:snapToGrid w:val="0"/>
          <w:color w:val="000000"/>
          <w:kern w:val="0"/>
          <w:sz w:val="21"/>
          <w:szCs w:val="21"/>
          <w:u w:val="single"/>
        </w:rPr>
      </w:pPr>
      <w:r>
        <w:rPr>
          <w:rFonts w:hint="eastAsia" w:ascii="宋体" w:hAnsi="宋体" w:eastAsia="宋体" w:cs="宋体"/>
          <w:snapToGrid w:val="0"/>
          <w:color w:val="000000"/>
          <w:kern w:val="0"/>
          <w:sz w:val="21"/>
          <w:szCs w:val="21"/>
        </w:rPr>
        <w:t>（签字或盖章）</w:t>
      </w:r>
      <w:r>
        <w:rPr>
          <w:rFonts w:hint="eastAsia" w:ascii="宋体" w:hAnsi="宋体" w:eastAsia="宋体" w:cs="宋体"/>
          <w:snapToGrid w:val="0"/>
          <w:color w:val="000000"/>
          <w:kern w:val="0"/>
          <w:sz w:val="21"/>
          <w:szCs w:val="21"/>
          <w:u w:val="single"/>
        </w:rPr>
        <w:t xml:space="preserve">                       </w:t>
      </w:r>
      <w:r>
        <w:rPr>
          <w:rFonts w:hint="eastAsia" w:ascii="宋体" w:hAnsi="宋体" w:eastAsia="宋体" w:cs="宋体"/>
          <w:snapToGrid w:val="0"/>
          <w:color w:val="000000"/>
          <w:kern w:val="0"/>
          <w:sz w:val="21"/>
          <w:szCs w:val="21"/>
        </w:rPr>
        <w:t xml:space="preserve">    （签字或盖章）</w:t>
      </w:r>
      <w:r>
        <w:rPr>
          <w:rFonts w:hint="eastAsia" w:ascii="宋体" w:hAnsi="宋体" w:eastAsia="宋体" w:cs="宋体"/>
          <w:snapToGrid w:val="0"/>
          <w:color w:val="000000"/>
          <w:kern w:val="0"/>
          <w:sz w:val="21"/>
          <w:szCs w:val="21"/>
          <w:u w:val="single"/>
        </w:rPr>
        <w:t xml:space="preserve">                        </w:t>
      </w:r>
    </w:p>
    <w:p w14:paraId="05273881">
      <w:pPr>
        <w:widowControl w:val="0"/>
        <w:tabs>
          <w:tab w:val="left" w:pos="4410"/>
        </w:tabs>
        <w:adjustRightInd w:val="0"/>
        <w:snapToGrid w:val="0"/>
        <w:spacing w:line="300" w:lineRule="auto"/>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统一社会信用代码：</w:t>
      </w:r>
      <w:r>
        <w:rPr>
          <w:rFonts w:hint="eastAsia" w:ascii="宋体" w:hAnsi="宋体" w:eastAsia="宋体" w:cs="宋体"/>
          <w:snapToGrid w:val="0"/>
          <w:color w:val="000000"/>
          <w:kern w:val="0"/>
          <w:sz w:val="21"/>
          <w:szCs w:val="21"/>
          <w:u w:val="single"/>
        </w:rPr>
        <w:t xml:space="preserve">                   </w:t>
      </w:r>
      <w:r>
        <w:rPr>
          <w:rFonts w:hint="eastAsia" w:ascii="宋体" w:hAnsi="宋体" w:eastAsia="宋体" w:cs="宋体"/>
          <w:snapToGrid w:val="0"/>
          <w:color w:val="000000"/>
          <w:kern w:val="0"/>
          <w:sz w:val="21"/>
          <w:szCs w:val="21"/>
        </w:rPr>
        <w:t xml:space="preserve">     统一社会信用代码：</w:t>
      </w:r>
      <w:r>
        <w:rPr>
          <w:rFonts w:hint="eastAsia" w:ascii="宋体" w:hAnsi="宋体" w:eastAsia="宋体" w:cs="宋体"/>
          <w:snapToGrid w:val="0"/>
          <w:color w:val="000000"/>
          <w:kern w:val="0"/>
          <w:sz w:val="21"/>
          <w:szCs w:val="21"/>
          <w:u w:val="single"/>
        </w:rPr>
        <w:t xml:space="preserve">                   </w:t>
      </w:r>
    </w:p>
    <w:p w14:paraId="5C6EDE4E">
      <w:pPr>
        <w:widowControl w:val="0"/>
        <w:tabs>
          <w:tab w:val="left" w:pos="9180"/>
        </w:tabs>
        <w:adjustRightInd w:val="0"/>
        <w:snapToGrid w:val="0"/>
        <w:spacing w:line="300" w:lineRule="auto"/>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地址：</w:t>
      </w:r>
      <w:r>
        <w:rPr>
          <w:rFonts w:hint="eastAsia" w:ascii="宋体" w:hAnsi="宋体" w:eastAsia="宋体" w:cs="宋体"/>
          <w:snapToGrid w:val="0"/>
          <w:color w:val="000000"/>
          <w:kern w:val="0"/>
          <w:sz w:val="21"/>
          <w:szCs w:val="21"/>
          <w:u w:val="single"/>
        </w:rPr>
        <w:t xml:space="preserve">                               </w:t>
      </w:r>
      <w:r>
        <w:rPr>
          <w:rFonts w:hint="eastAsia" w:ascii="宋体" w:hAnsi="宋体" w:eastAsia="宋体" w:cs="宋体"/>
          <w:snapToGrid w:val="0"/>
          <w:color w:val="000000"/>
          <w:kern w:val="0"/>
          <w:sz w:val="21"/>
          <w:szCs w:val="21"/>
        </w:rPr>
        <w:t xml:space="preserve">     地址：</w:t>
      </w:r>
      <w:r>
        <w:rPr>
          <w:rFonts w:hint="eastAsia" w:ascii="宋体" w:hAnsi="宋体" w:eastAsia="宋体" w:cs="宋体"/>
          <w:snapToGrid w:val="0"/>
          <w:color w:val="000000"/>
          <w:kern w:val="0"/>
          <w:sz w:val="21"/>
          <w:szCs w:val="21"/>
          <w:u w:val="single"/>
        </w:rPr>
        <w:t xml:space="preserve">                               </w:t>
      </w:r>
    </w:p>
    <w:p w14:paraId="2EC185BD">
      <w:pPr>
        <w:widowControl w:val="0"/>
        <w:adjustRightInd w:val="0"/>
        <w:snapToGrid w:val="0"/>
        <w:spacing w:line="300" w:lineRule="auto"/>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邮政编码：</w:t>
      </w:r>
      <w:r>
        <w:rPr>
          <w:rFonts w:hint="eastAsia" w:ascii="宋体" w:hAnsi="宋体" w:eastAsia="宋体" w:cs="宋体"/>
          <w:snapToGrid w:val="0"/>
          <w:color w:val="000000"/>
          <w:kern w:val="0"/>
          <w:sz w:val="21"/>
          <w:szCs w:val="21"/>
          <w:u w:val="single"/>
        </w:rPr>
        <w:t xml:space="preserve">                           </w:t>
      </w:r>
      <w:r>
        <w:rPr>
          <w:rFonts w:hint="eastAsia" w:ascii="宋体" w:hAnsi="宋体" w:eastAsia="宋体" w:cs="宋体"/>
          <w:snapToGrid w:val="0"/>
          <w:color w:val="000000"/>
          <w:kern w:val="0"/>
          <w:sz w:val="21"/>
          <w:szCs w:val="21"/>
        </w:rPr>
        <w:t xml:space="preserve">     邮政编码：</w:t>
      </w:r>
      <w:r>
        <w:rPr>
          <w:rFonts w:hint="eastAsia" w:ascii="宋体" w:hAnsi="宋体" w:eastAsia="宋体" w:cs="宋体"/>
          <w:snapToGrid w:val="0"/>
          <w:color w:val="000000"/>
          <w:kern w:val="0"/>
          <w:sz w:val="21"/>
          <w:szCs w:val="21"/>
          <w:u w:val="single"/>
        </w:rPr>
        <w:t xml:space="preserve">                           </w:t>
      </w:r>
    </w:p>
    <w:p w14:paraId="1B1F438B">
      <w:pPr>
        <w:widowControl w:val="0"/>
        <w:adjustRightInd w:val="0"/>
        <w:snapToGrid w:val="0"/>
        <w:spacing w:line="300" w:lineRule="auto"/>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法定代表人：</w:t>
      </w:r>
      <w:r>
        <w:rPr>
          <w:rFonts w:hint="eastAsia" w:ascii="宋体" w:hAnsi="宋体" w:eastAsia="宋体" w:cs="宋体"/>
          <w:snapToGrid w:val="0"/>
          <w:color w:val="000000"/>
          <w:kern w:val="0"/>
          <w:sz w:val="21"/>
          <w:szCs w:val="21"/>
          <w:u w:val="single"/>
        </w:rPr>
        <w:t xml:space="preserve">                         </w:t>
      </w:r>
      <w:r>
        <w:rPr>
          <w:rFonts w:hint="eastAsia" w:ascii="宋体" w:hAnsi="宋体" w:eastAsia="宋体" w:cs="宋体"/>
          <w:snapToGrid w:val="0"/>
          <w:color w:val="000000"/>
          <w:kern w:val="0"/>
          <w:sz w:val="21"/>
          <w:szCs w:val="21"/>
        </w:rPr>
        <w:t xml:space="preserve">     法定代表人：</w:t>
      </w:r>
      <w:r>
        <w:rPr>
          <w:rFonts w:hint="eastAsia" w:ascii="宋体" w:hAnsi="宋体" w:eastAsia="宋体" w:cs="宋体"/>
          <w:snapToGrid w:val="0"/>
          <w:color w:val="000000"/>
          <w:kern w:val="0"/>
          <w:sz w:val="21"/>
          <w:szCs w:val="21"/>
          <w:u w:val="single"/>
        </w:rPr>
        <w:t xml:space="preserve">                         </w:t>
      </w:r>
    </w:p>
    <w:p w14:paraId="5231A71C">
      <w:pPr>
        <w:widowControl w:val="0"/>
        <w:adjustRightInd w:val="0"/>
        <w:snapToGrid w:val="0"/>
        <w:spacing w:line="300" w:lineRule="auto"/>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委托代理人：</w:t>
      </w:r>
      <w:r>
        <w:rPr>
          <w:rFonts w:hint="eastAsia" w:ascii="宋体" w:hAnsi="宋体" w:eastAsia="宋体" w:cs="宋体"/>
          <w:snapToGrid w:val="0"/>
          <w:color w:val="000000"/>
          <w:kern w:val="0"/>
          <w:sz w:val="21"/>
          <w:szCs w:val="21"/>
          <w:u w:val="single"/>
        </w:rPr>
        <w:t xml:space="preserve">                         </w:t>
      </w:r>
      <w:r>
        <w:rPr>
          <w:rFonts w:hint="eastAsia" w:ascii="宋体" w:hAnsi="宋体" w:eastAsia="宋体" w:cs="宋体"/>
          <w:snapToGrid w:val="0"/>
          <w:color w:val="000000"/>
          <w:kern w:val="0"/>
          <w:sz w:val="21"/>
          <w:szCs w:val="21"/>
        </w:rPr>
        <w:t xml:space="preserve">     委托代理人：</w:t>
      </w:r>
      <w:r>
        <w:rPr>
          <w:rFonts w:hint="eastAsia" w:ascii="宋体" w:hAnsi="宋体" w:eastAsia="宋体" w:cs="宋体"/>
          <w:snapToGrid w:val="0"/>
          <w:color w:val="000000"/>
          <w:kern w:val="0"/>
          <w:sz w:val="21"/>
          <w:szCs w:val="21"/>
          <w:u w:val="single"/>
        </w:rPr>
        <w:t xml:space="preserve">                         </w:t>
      </w:r>
    </w:p>
    <w:p w14:paraId="7C49D829">
      <w:pPr>
        <w:widowControl w:val="0"/>
        <w:adjustRightInd w:val="0"/>
        <w:snapToGrid w:val="0"/>
        <w:spacing w:line="300" w:lineRule="auto"/>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电话：</w:t>
      </w:r>
      <w:r>
        <w:rPr>
          <w:rFonts w:hint="eastAsia" w:ascii="宋体" w:hAnsi="宋体" w:eastAsia="宋体" w:cs="宋体"/>
          <w:snapToGrid w:val="0"/>
          <w:color w:val="000000"/>
          <w:kern w:val="0"/>
          <w:sz w:val="21"/>
          <w:szCs w:val="21"/>
          <w:u w:val="single"/>
        </w:rPr>
        <w:t xml:space="preserve">                               </w:t>
      </w:r>
      <w:r>
        <w:rPr>
          <w:rFonts w:hint="eastAsia" w:ascii="宋体" w:hAnsi="宋体" w:eastAsia="宋体" w:cs="宋体"/>
          <w:snapToGrid w:val="0"/>
          <w:color w:val="000000"/>
          <w:kern w:val="0"/>
          <w:sz w:val="21"/>
          <w:szCs w:val="21"/>
        </w:rPr>
        <w:t xml:space="preserve">     电话：</w:t>
      </w:r>
      <w:r>
        <w:rPr>
          <w:rFonts w:hint="eastAsia" w:ascii="宋体" w:hAnsi="宋体" w:eastAsia="宋体" w:cs="宋体"/>
          <w:snapToGrid w:val="0"/>
          <w:color w:val="000000"/>
          <w:kern w:val="0"/>
          <w:sz w:val="21"/>
          <w:szCs w:val="21"/>
          <w:u w:val="single"/>
        </w:rPr>
        <w:t xml:space="preserve">                               </w:t>
      </w:r>
    </w:p>
    <w:p w14:paraId="689659EE">
      <w:pPr>
        <w:widowControl w:val="0"/>
        <w:adjustRightInd w:val="0"/>
        <w:snapToGrid w:val="0"/>
        <w:spacing w:line="300" w:lineRule="auto"/>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传真：</w:t>
      </w:r>
      <w:r>
        <w:rPr>
          <w:rFonts w:hint="eastAsia" w:ascii="宋体" w:hAnsi="宋体" w:eastAsia="宋体" w:cs="宋体"/>
          <w:snapToGrid w:val="0"/>
          <w:color w:val="000000"/>
          <w:kern w:val="0"/>
          <w:sz w:val="21"/>
          <w:szCs w:val="21"/>
          <w:u w:val="single"/>
        </w:rPr>
        <w:t xml:space="preserve">                               </w:t>
      </w:r>
      <w:r>
        <w:rPr>
          <w:rFonts w:hint="eastAsia" w:ascii="宋体" w:hAnsi="宋体" w:eastAsia="宋体" w:cs="宋体"/>
          <w:snapToGrid w:val="0"/>
          <w:color w:val="000000"/>
          <w:kern w:val="0"/>
          <w:sz w:val="21"/>
          <w:szCs w:val="21"/>
        </w:rPr>
        <w:t xml:space="preserve">     传真：</w:t>
      </w:r>
      <w:r>
        <w:rPr>
          <w:rFonts w:hint="eastAsia" w:ascii="宋体" w:hAnsi="宋体" w:eastAsia="宋体" w:cs="宋体"/>
          <w:snapToGrid w:val="0"/>
          <w:color w:val="000000"/>
          <w:kern w:val="0"/>
          <w:sz w:val="21"/>
          <w:szCs w:val="21"/>
          <w:u w:val="single"/>
        </w:rPr>
        <w:t xml:space="preserve">                               </w:t>
      </w:r>
    </w:p>
    <w:p w14:paraId="0FCF1998">
      <w:pPr>
        <w:widowControl w:val="0"/>
        <w:adjustRightInd w:val="0"/>
        <w:snapToGrid w:val="0"/>
        <w:spacing w:line="300" w:lineRule="auto"/>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开户银行：</w:t>
      </w:r>
      <w:r>
        <w:rPr>
          <w:rFonts w:hint="eastAsia" w:ascii="宋体" w:hAnsi="宋体" w:eastAsia="宋体" w:cs="宋体"/>
          <w:snapToGrid w:val="0"/>
          <w:color w:val="000000"/>
          <w:kern w:val="0"/>
          <w:sz w:val="21"/>
          <w:szCs w:val="21"/>
          <w:u w:val="single"/>
        </w:rPr>
        <w:t xml:space="preserve">                           </w:t>
      </w:r>
      <w:r>
        <w:rPr>
          <w:rFonts w:hint="eastAsia" w:ascii="宋体" w:hAnsi="宋体" w:eastAsia="宋体" w:cs="宋体"/>
          <w:snapToGrid w:val="0"/>
          <w:color w:val="000000"/>
          <w:kern w:val="0"/>
          <w:sz w:val="21"/>
          <w:szCs w:val="21"/>
        </w:rPr>
        <w:t xml:space="preserve">     开户银行：</w:t>
      </w:r>
      <w:r>
        <w:rPr>
          <w:rFonts w:hint="eastAsia" w:ascii="宋体" w:hAnsi="宋体" w:eastAsia="宋体" w:cs="宋体"/>
          <w:snapToGrid w:val="0"/>
          <w:color w:val="000000"/>
          <w:kern w:val="0"/>
          <w:sz w:val="21"/>
          <w:szCs w:val="21"/>
          <w:u w:val="single"/>
        </w:rPr>
        <w:t xml:space="preserve">                           </w:t>
      </w:r>
    </w:p>
    <w:p w14:paraId="064ADC8E">
      <w:pPr>
        <w:widowControl w:val="0"/>
        <w:adjustRightInd w:val="0"/>
        <w:snapToGrid w:val="0"/>
        <w:spacing w:line="300" w:lineRule="auto"/>
        <w:rPr>
          <w:rFonts w:hint="eastAsia" w:ascii="宋体" w:hAnsi="宋体" w:eastAsia="宋体" w:cs="宋体"/>
          <w:snapToGrid w:val="0"/>
          <w:color w:val="000000"/>
          <w:kern w:val="0"/>
          <w:sz w:val="21"/>
          <w:szCs w:val="21"/>
        </w:rPr>
      </w:pPr>
      <w:r>
        <w:rPr>
          <w:rFonts w:hint="eastAsia" w:ascii="宋体" w:hAnsi="宋体" w:eastAsia="宋体" w:cs="宋体"/>
          <w:snapToGrid w:val="0"/>
          <w:color w:val="000000"/>
          <w:kern w:val="0"/>
          <w:sz w:val="21"/>
          <w:szCs w:val="21"/>
        </w:rPr>
        <w:t>账号：</w:t>
      </w:r>
      <w:r>
        <w:rPr>
          <w:rFonts w:hint="eastAsia" w:ascii="宋体" w:hAnsi="宋体" w:eastAsia="宋体" w:cs="宋体"/>
          <w:snapToGrid w:val="0"/>
          <w:color w:val="000000"/>
          <w:kern w:val="0"/>
          <w:sz w:val="21"/>
          <w:szCs w:val="21"/>
          <w:u w:val="single"/>
        </w:rPr>
        <w:t xml:space="preserve">                              </w:t>
      </w:r>
      <w:r>
        <w:rPr>
          <w:rFonts w:hint="eastAsia" w:ascii="宋体" w:hAnsi="宋体" w:eastAsia="宋体" w:cs="宋体"/>
          <w:snapToGrid w:val="0"/>
          <w:color w:val="000000"/>
          <w:kern w:val="0"/>
          <w:sz w:val="21"/>
          <w:szCs w:val="21"/>
        </w:rPr>
        <w:t xml:space="preserve">      账号：</w:t>
      </w:r>
      <w:r>
        <w:rPr>
          <w:rFonts w:hint="eastAsia" w:ascii="宋体" w:hAnsi="宋体" w:eastAsia="宋体" w:cs="宋体"/>
          <w:snapToGrid w:val="0"/>
          <w:color w:val="000000"/>
          <w:kern w:val="0"/>
          <w:sz w:val="21"/>
          <w:szCs w:val="21"/>
          <w:u w:val="single"/>
        </w:rPr>
        <w:t xml:space="preserve">                               </w:t>
      </w:r>
    </w:p>
    <w:p w14:paraId="13EE3944">
      <w:pPr>
        <w:pStyle w:val="2"/>
        <w:keepNext w:val="0"/>
        <w:keepLines w:val="0"/>
        <w:adjustRightInd w:val="0"/>
        <w:snapToGrid w:val="0"/>
        <w:ind w:firstLine="721"/>
      </w:pPr>
      <w:bookmarkStart w:id="49" w:name="_Toc1311"/>
      <w:r>
        <w:rPr>
          <w:rFonts w:hint="eastAsia"/>
        </w:rPr>
        <w:t>第六部分 应提交的有关格式范例</w:t>
      </w:r>
      <w:bookmarkEnd w:id="49"/>
    </w:p>
    <w:p w14:paraId="03DC8302">
      <w:pPr>
        <w:widowControl w:val="0"/>
        <w:adjustRightInd w:val="0"/>
        <w:snapToGrid w:val="0"/>
      </w:pPr>
    </w:p>
    <w:p w14:paraId="19F4EAF5">
      <w:pPr>
        <w:widowControl w:val="0"/>
        <w:adjustRightInd w:val="0"/>
        <w:snapToGrid w:val="0"/>
        <w:spacing w:line="300" w:lineRule="auto"/>
        <w:ind w:firstLine="562"/>
        <w:jc w:val="center"/>
        <w:rPr>
          <w:rFonts w:cs="宋体"/>
          <w:b/>
          <w:bCs/>
          <w:sz w:val="28"/>
          <w:szCs w:val="28"/>
        </w:rPr>
      </w:pPr>
      <w:r>
        <w:rPr>
          <w:rFonts w:hint="eastAsia" w:cs="宋体"/>
          <w:b/>
          <w:bCs/>
          <w:sz w:val="28"/>
          <w:szCs w:val="28"/>
        </w:rPr>
        <w:t>资格文件部分</w:t>
      </w:r>
    </w:p>
    <w:p w14:paraId="0F871544">
      <w:pPr>
        <w:widowControl w:val="0"/>
        <w:adjustRightInd w:val="0"/>
        <w:snapToGrid w:val="0"/>
      </w:pPr>
    </w:p>
    <w:p w14:paraId="67067382">
      <w:pPr>
        <w:widowControl w:val="0"/>
        <w:adjustRightInd w:val="0"/>
        <w:snapToGrid w:val="0"/>
      </w:pPr>
    </w:p>
    <w:p w14:paraId="5D9DD052">
      <w:pPr>
        <w:widowControl w:val="0"/>
        <w:adjustRightInd w:val="0"/>
        <w:snapToGrid w:val="0"/>
      </w:pPr>
    </w:p>
    <w:p w14:paraId="3933FC48">
      <w:pPr>
        <w:widowControl w:val="0"/>
        <w:adjustRightInd w:val="0"/>
        <w:snapToGrid w:val="0"/>
        <w:spacing w:line="300" w:lineRule="auto"/>
        <w:ind w:firstLine="562"/>
        <w:jc w:val="center"/>
        <w:rPr>
          <w:rFonts w:cs="宋体"/>
          <w:b/>
          <w:bCs/>
          <w:sz w:val="28"/>
          <w:szCs w:val="28"/>
        </w:rPr>
      </w:pPr>
      <w:r>
        <w:rPr>
          <w:rFonts w:hint="eastAsia" w:cs="宋体"/>
          <w:b/>
          <w:bCs/>
          <w:sz w:val="28"/>
          <w:szCs w:val="28"/>
        </w:rPr>
        <w:t>目录</w:t>
      </w:r>
    </w:p>
    <w:p w14:paraId="3B1563C5">
      <w:pPr>
        <w:widowControl w:val="0"/>
        <w:adjustRightInd w:val="0"/>
        <w:snapToGrid w:val="0"/>
      </w:pPr>
    </w:p>
    <w:p w14:paraId="5330B286">
      <w:pPr>
        <w:pStyle w:val="77"/>
      </w:pPr>
    </w:p>
    <w:p w14:paraId="59941051">
      <w:pPr>
        <w:pStyle w:val="77"/>
      </w:pPr>
    </w:p>
    <w:p w14:paraId="33EA1BD4">
      <w:pPr>
        <w:widowControl w:val="0"/>
        <w:adjustRightInd w:val="0"/>
        <w:spacing w:line="300" w:lineRule="auto"/>
        <w:ind w:firstLine="480" w:firstLineChars="200"/>
        <w:rPr>
          <w:rFonts w:hint="eastAsia" w:eastAsia="宋体" w:cs="宋体"/>
          <w:sz w:val="24"/>
        </w:rPr>
      </w:pPr>
      <w:r>
        <w:rPr>
          <w:rFonts w:hint="eastAsia" w:eastAsia="宋体" w:cs="宋体"/>
          <w:sz w:val="24"/>
        </w:rPr>
        <w:t>（1）符合参加政府采购活动应当具备的一般条件的承诺函……………（页码）</w:t>
      </w:r>
    </w:p>
    <w:p w14:paraId="2159E041">
      <w:pPr>
        <w:widowControl w:val="0"/>
        <w:adjustRightInd w:val="0"/>
        <w:spacing w:line="300" w:lineRule="auto"/>
        <w:ind w:firstLine="480" w:firstLineChars="200"/>
        <w:rPr>
          <w:rFonts w:hint="eastAsia" w:eastAsia="宋体" w:cs="宋体"/>
          <w:sz w:val="24"/>
        </w:rPr>
      </w:pPr>
      <w:r>
        <w:rPr>
          <w:rFonts w:hint="eastAsia" w:eastAsia="宋体" w:cs="宋体"/>
          <w:sz w:val="24"/>
          <w:lang w:eastAsia="zh-CN"/>
        </w:rPr>
        <w:t>（</w:t>
      </w:r>
      <w:r>
        <w:rPr>
          <w:rFonts w:hint="eastAsia" w:eastAsia="宋体" w:cs="宋体"/>
          <w:sz w:val="24"/>
          <w:lang w:val="en-US" w:eastAsia="zh-CN"/>
        </w:rPr>
        <w:t>2</w:t>
      </w:r>
      <w:r>
        <w:rPr>
          <w:rFonts w:hint="eastAsia" w:eastAsia="宋体" w:cs="宋体"/>
          <w:sz w:val="24"/>
          <w:lang w:eastAsia="zh-CN"/>
        </w:rPr>
        <w:t>）</w:t>
      </w:r>
      <w:r>
        <w:rPr>
          <w:rFonts w:hint="eastAsia" w:eastAsia="宋体" w:cs="宋体"/>
          <w:sz w:val="24"/>
        </w:rPr>
        <w:t>供应商有效的企业法人营业执照（或事业法人登记证）、其他组织（个体工商户）的营业执照或者民办非企业单位登记证书的扫描件……………………………………………………………………………………（页码）</w:t>
      </w:r>
    </w:p>
    <w:p w14:paraId="21B5361C">
      <w:pPr>
        <w:widowControl w:val="0"/>
        <w:adjustRightInd w:val="0"/>
        <w:spacing w:line="300" w:lineRule="auto"/>
        <w:ind w:firstLine="480" w:firstLineChars="200"/>
        <w:rPr>
          <w:rFonts w:hint="eastAsia" w:eastAsia="宋体" w:cs="宋体"/>
          <w:sz w:val="24"/>
        </w:rPr>
      </w:pPr>
      <w:r>
        <w:rPr>
          <w:rFonts w:hint="eastAsia" w:eastAsia="宋体" w:cs="宋体"/>
          <w:sz w:val="24"/>
        </w:rPr>
        <w:t>（</w:t>
      </w:r>
      <w:r>
        <w:rPr>
          <w:rFonts w:hint="eastAsia" w:eastAsia="宋体" w:cs="宋体"/>
          <w:sz w:val="24"/>
          <w:lang w:val="en-US" w:eastAsia="zh-CN"/>
        </w:rPr>
        <w:t>3</w:t>
      </w:r>
      <w:r>
        <w:rPr>
          <w:rFonts w:hint="eastAsia" w:eastAsia="宋体" w:cs="宋体"/>
          <w:sz w:val="24"/>
        </w:rPr>
        <w:t>）联合协议………………………………………………………………（页码）</w:t>
      </w:r>
    </w:p>
    <w:p w14:paraId="50808F5B">
      <w:pPr>
        <w:widowControl w:val="0"/>
        <w:adjustRightInd w:val="0"/>
        <w:spacing w:line="300" w:lineRule="auto"/>
        <w:ind w:firstLine="480" w:firstLineChars="200"/>
        <w:rPr>
          <w:rFonts w:hint="eastAsia" w:eastAsia="宋体" w:cs="宋体"/>
          <w:sz w:val="24"/>
        </w:rPr>
      </w:pPr>
      <w:r>
        <w:rPr>
          <w:rFonts w:hint="eastAsia" w:eastAsia="宋体" w:cs="宋体"/>
          <w:sz w:val="24"/>
        </w:rPr>
        <w:t>（</w:t>
      </w:r>
      <w:r>
        <w:rPr>
          <w:rFonts w:hint="eastAsia" w:eastAsia="宋体" w:cs="宋体"/>
          <w:sz w:val="24"/>
          <w:lang w:val="en-US" w:eastAsia="zh-CN"/>
        </w:rPr>
        <w:t>4</w:t>
      </w:r>
      <w:r>
        <w:rPr>
          <w:rFonts w:hint="eastAsia" w:eastAsia="宋体" w:cs="宋体"/>
          <w:sz w:val="24"/>
        </w:rPr>
        <w:t>）落实政府采购政策需满足的资格要求</w:t>
      </w:r>
      <w:r>
        <w:rPr>
          <w:rFonts w:hint="eastAsia" w:eastAsia="宋体" w:cs="宋体"/>
          <w:sz w:val="24"/>
          <w:lang w:eastAsia="zh-CN"/>
        </w:rPr>
        <w:t>（</w:t>
      </w:r>
      <w:r>
        <w:rPr>
          <w:rFonts w:hint="eastAsia" w:eastAsia="宋体" w:cs="宋体"/>
          <w:sz w:val="24"/>
          <w:lang w:val="en-US" w:eastAsia="zh-CN"/>
        </w:rPr>
        <w:t>如有</w:t>
      </w:r>
      <w:r>
        <w:rPr>
          <w:rFonts w:hint="eastAsia" w:eastAsia="宋体" w:cs="宋体"/>
          <w:sz w:val="24"/>
          <w:lang w:eastAsia="zh-CN"/>
        </w:rPr>
        <w:t>）</w:t>
      </w:r>
      <w:r>
        <w:rPr>
          <w:rFonts w:hint="eastAsia" w:eastAsia="宋体" w:cs="宋体"/>
          <w:sz w:val="24"/>
        </w:rPr>
        <w:t>……………………（页码）</w:t>
      </w:r>
    </w:p>
    <w:p w14:paraId="26896B3F">
      <w:pPr>
        <w:widowControl w:val="0"/>
        <w:adjustRightInd w:val="0"/>
        <w:spacing w:line="300" w:lineRule="auto"/>
        <w:ind w:firstLine="480" w:firstLineChars="200"/>
        <w:rPr>
          <w:rFonts w:hint="eastAsia" w:eastAsia="宋体" w:cs="宋体"/>
          <w:sz w:val="24"/>
        </w:rPr>
      </w:pPr>
      <w:r>
        <w:rPr>
          <w:rFonts w:hint="eastAsia" w:eastAsia="宋体" w:cs="宋体"/>
          <w:sz w:val="24"/>
        </w:rPr>
        <w:t>（</w:t>
      </w:r>
      <w:r>
        <w:rPr>
          <w:rFonts w:hint="eastAsia" w:eastAsia="宋体" w:cs="宋体"/>
          <w:sz w:val="24"/>
          <w:lang w:val="en-US" w:eastAsia="zh-CN"/>
        </w:rPr>
        <w:t>5</w:t>
      </w:r>
      <w:r>
        <w:rPr>
          <w:rFonts w:hint="eastAsia" w:eastAsia="宋体" w:cs="宋体"/>
          <w:sz w:val="24"/>
        </w:rPr>
        <w:t>）本项目的特定资格要求</w:t>
      </w:r>
      <w:r>
        <w:rPr>
          <w:rFonts w:hint="eastAsia" w:eastAsia="宋体" w:cs="宋体"/>
          <w:sz w:val="24"/>
          <w:lang w:eastAsia="zh-CN"/>
        </w:rPr>
        <w:t>（</w:t>
      </w:r>
      <w:r>
        <w:rPr>
          <w:rFonts w:hint="eastAsia" w:eastAsia="宋体" w:cs="宋体"/>
          <w:sz w:val="24"/>
          <w:lang w:val="en-US" w:eastAsia="zh-CN"/>
        </w:rPr>
        <w:t>如有</w:t>
      </w:r>
      <w:r>
        <w:rPr>
          <w:rFonts w:hint="eastAsia" w:eastAsia="宋体" w:cs="宋体"/>
          <w:sz w:val="24"/>
          <w:lang w:eastAsia="zh-CN"/>
        </w:rPr>
        <w:t>）</w:t>
      </w:r>
      <w:r>
        <w:rPr>
          <w:rFonts w:hint="eastAsia" w:eastAsia="宋体" w:cs="宋体"/>
          <w:sz w:val="24"/>
        </w:rPr>
        <w:t>……………………………………（页码）</w:t>
      </w:r>
    </w:p>
    <w:p w14:paraId="57D976EF">
      <w:pPr>
        <w:widowControl w:val="0"/>
        <w:adjustRightInd w:val="0"/>
        <w:snapToGrid w:val="0"/>
      </w:pPr>
    </w:p>
    <w:p w14:paraId="3C0BB7F8">
      <w:pPr>
        <w:widowControl w:val="0"/>
        <w:adjustRightInd w:val="0"/>
        <w:snapToGrid w:val="0"/>
      </w:pPr>
    </w:p>
    <w:p w14:paraId="7957939C">
      <w:pPr>
        <w:widowControl w:val="0"/>
        <w:adjustRightInd w:val="0"/>
        <w:snapToGrid w:val="0"/>
      </w:pPr>
    </w:p>
    <w:p w14:paraId="303BDA93">
      <w:pPr>
        <w:widowControl w:val="0"/>
        <w:adjustRightInd w:val="0"/>
        <w:snapToGrid w:val="0"/>
      </w:pPr>
    </w:p>
    <w:p w14:paraId="36AD09A9">
      <w:pPr>
        <w:pStyle w:val="77"/>
      </w:pPr>
    </w:p>
    <w:p w14:paraId="2A755A5A">
      <w:pPr>
        <w:pStyle w:val="77"/>
      </w:pPr>
    </w:p>
    <w:p w14:paraId="560B72B5">
      <w:pPr>
        <w:pStyle w:val="77"/>
      </w:pPr>
    </w:p>
    <w:p w14:paraId="51BDC456">
      <w:pPr>
        <w:pStyle w:val="77"/>
      </w:pPr>
    </w:p>
    <w:p w14:paraId="1185C756">
      <w:pPr>
        <w:pStyle w:val="77"/>
      </w:pPr>
    </w:p>
    <w:p w14:paraId="0860BB22">
      <w:pPr>
        <w:pStyle w:val="77"/>
      </w:pPr>
    </w:p>
    <w:p w14:paraId="25DE4F10">
      <w:pPr>
        <w:pStyle w:val="77"/>
      </w:pPr>
    </w:p>
    <w:p w14:paraId="718AE71E">
      <w:pPr>
        <w:pStyle w:val="77"/>
      </w:pPr>
    </w:p>
    <w:p w14:paraId="4FDF8FC1">
      <w:pPr>
        <w:pStyle w:val="77"/>
      </w:pPr>
    </w:p>
    <w:p w14:paraId="68803EFC">
      <w:pPr>
        <w:pStyle w:val="77"/>
      </w:pPr>
    </w:p>
    <w:p w14:paraId="3B8C4A8F">
      <w:pPr>
        <w:pStyle w:val="77"/>
      </w:pPr>
    </w:p>
    <w:p w14:paraId="5BF58C21">
      <w:pPr>
        <w:pStyle w:val="77"/>
      </w:pPr>
    </w:p>
    <w:p w14:paraId="45981A75">
      <w:pPr>
        <w:pStyle w:val="77"/>
      </w:pPr>
    </w:p>
    <w:p w14:paraId="66F8B9A2">
      <w:pPr>
        <w:pStyle w:val="77"/>
      </w:pPr>
    </w:p>
    <w:p w14:paraId="2DCD7BA2">
      <w:pPr>
        <w:pStyle w:val="77"/>
      </w:pPr>
    </w:p>
    <w:p w14:paraId="6A14B282">
      <w:pPr>
        <w:ind w:firstLine="562"/>
        <w:rPr>
          <w:rFonts w:cs="宋体"/>
          <w:b/>
          <w:bCs/>
          <w:kern w:val="0"/>
          <w:sz w:val="28"/>
          <w:szCs w:val="28"/>
        </w:rPr>
      </w:pPr>
      <w:r>
        <w:rPr>
          <w:rFonts w:hint="eastAsia" w:cs="宋体"/>
          <w:b/>
          <w:bCs/>
          <w:kern w:val="0"/>
          <w:sz w:val="28"/>
          <w:szCs w:val="28"/>
        </w:rPr>
        <w:br w:type="page"/>
      </w:r>
    </w:p>
    <w:p w14:paraId="3B3F15A6">
      <w:pPr>
        <w:widowControl w:val="0"/>
        <w:adjustRightInd w:val="0"/>
        <w:snapToGrid w:val="0"/>
        <w:spacing w:line="300" w:lineRule="auto"/>
        <w:ind w:firstLine="562"/>
        <w:jc w:val="center"/>
        <w:rPr>
          <w:rFonts w:cs="宋体"/>
          <w:b/>
          <w:bCs/>
          <w:kern w:val="0"/>
          <w:sz w:val="28"/>
          <w:szCs w:val="28"/>
        </w:rPr>
      </w:pPr>
      <w:r>
        <w:rPr>
          <w:rFonts w:hint="eastAsia" w:cs="宋体"/>
          <w:b/>
          <w:bCs/>
          <w:kern w:val="0"/>
          <w:sz w:val="28"/>
          <w:szCs w:val="28"/>
        </w:rPr>
        <w:t>一、符合参加政府采购活动应当具备的一般条件的承诺函</w:t>
      </w:r>
    </w:p>
    <w:p w14:paraId="4D05F969">
      <w:pPr>
        <w:pStyle w:val="77"/>
      </w:pPr>
    </w:p>
    <w:p w14:paraId="42EFEE02">
      <w:pPr>
        <w:pStyle w:val="77"/>
      </w:pPr>
    </w:p>
    <w:p w14:paraId="03BD4893">
      <w:pPr>
        <w:pStyle w:val="77"/>
      </w:pPr>
    </w:p>
    <w:p w14:paraId="57C61C83">
      <w:pPr>
        <w:widowControl w:val="0"/>
        <w:adjustRightInd w:val="0"/>
        <w:snapToGrid w:val="0"/>
        <w:spacing w:line="300" w:lineRule="auto"/>
        <w:rPr>
          <w:rFonts w:cs="宋体"/>
          <w:sz w:val="24"/>
        </w:rPr>
      </w:pPr>
      <w:r>
        <w:rPr>
          <w:rFonts w:hint="eastAsia" w:cs="宋体"/>
          <w:sz w:val="24"/>
        </w:rPr>
        <w:t>（采购人）、（采购代理机构）：</w:t>
      </w:r>
    </w:p>
    <w:p w14:paraId="1E2C4C53">
      <w:pPr>
        <w:pStyle w:val="77"/>
      </w:pPr>
    </w:p>
    <w:p w14:paraId="2982CACB">
      <w:pPr>
        <w:pStyle w:val="77"/>
      </w:pPr>
    </w:p>
    <w:p w14:paraId="7A4D6141">
      <w:pPr>
        <w:pStyle w:val="77"/>
      </w:pPr>
    </w:p>
    <w:p w14:paraId="098DF5F5">
      <w:pPr>
        <w:widowControl w:val="0"/>
        <w:adjustRightInd w:val="0"/>
        <w:snapToGrid w:val="0"/>
        <w:spacing w:line="300" w:lineRule="auto"/>
        <w:ind w:firstLine="480" w:firstLineChars="200"/>
        <w:rPr>
          <w:rFonts w:cs="宋体"/>
          <w:sz w:val="24"/>
        </w:rPr>
      </w:pPr>
      <w:r>
        <w:rPr>
          <w:rFonts w:hint="eastAsia" w:cs="宋体"/>
          <w:sz w:val="24"/>
        </w:rPr>
        <w:t>我方参与（项目名称）【项目编号：（采购编号）】政府采购活动，郑重承诺：</w:t>
      </w:r>
    </w:p>
    <w:p w14:paraId="02697083">
      <w:pPr>
        <w:widowControl w:val="0"/>
        <w:adjustRightInd w:val="0"/>
        <w:snapToGrid w:val="0"/>
        <w:spacing w:line="300" w:lineRule="auto"/>
        <w:ind w:firstLine="480" w:firstLineChars="200"/>
        <w:rPr>
          <w:rFonts w:cs="宋体"/>
          <w:sz w:val="24"/>
        </w:rPr>
      </w:pPr>
      <w:r>
        <w:rPr>
          <w:rFonts w:hint="eastAsia" w:cs="宋体"/>
          <w:sz w:val="24"/>
        </w:rPr>
        <w:t>（一）具备《中华人民共和国政府采购法》第二十二条第一款规定的条件：</w:t>
      </w:r>
    </w:p>
    <w:p w14:paraId="08DB133D">
      <w:pPr>
        <w:widowControl w:val="0"/>
        <w:adjustRightInd w:val="0"/>
        <w:snapToGrid w:val="0"/>
        <w:spacing w:line="300" w:lineRule="auto"/>
        <w:ind w:firstLine="480" w:firstLineChars="200"/>
        <w:rPr>
          <w:rFonts w:cs="宋体"/>
          <w:sz w:val="24"/>
        </w:rPr>
      </w:pPr>
      <w:r>
        <w:rPr>
          <w:rFonts w:hint="eastAsia" w:cs="宋体"/>
          <w:sz w:val="24"/>
        </w:rPr>
        <w:t>1、具有独立承担民事责任的能力；</w:t>
      </w:r>
    </w:p>
    <w:p w14:paraId="0D2FB027">
      <w:pPr>
        <w:widowControl w:val="0"/>
        <w:adjustRightInd w:val="0"/>
        <w:snapToGrid w:val="0"/>
        <w:spacing w:line="300" w:lineRule="auto"/>
        <w:ind w:firstLine="480" w:firstLineChars="200"/>
        <w:rPr>
          <w:rFonts w:cs="宋体"/>
          <w:sz w:val="24"/>
        </w:rPr>
      </w:pPr>
      <w:r>
        <w:rPr>
          <w:rFonts w:hint="eastAsia" w:cs="宋体"/>
          <w:sz w:val="24"/>
        </w:rPr>
        <w:t>2、具有良好的商业信誉和健全的财务会计制度；</w:t>
      </w:r>
    </w:p>
    <w:p w14:paraId="05101AED">
      <w:pPr>
        <w:widowControl w:val="0"/>
        <w:adjustRightInd w:val="0"/>
        <w:snapToGrid w:val="0"/>
        <w:spacing w:line="300" w:lineRule="auto"/>
        <w:ind w:firstLine="480" w:firstLineChars="200"/>
        <w:rPr>
          <w:rFonts w:cs="宋体"/>
          <w:sz w:val="24"/>
        </w:rPr>
      </w:pPr>
      <w:r>
        <w:rPr>
          <w:rFonts w:hint="eastAsia" w:cs="宋体"/>
          <w:sz w:val="24"/>
        </w:rPr>
        <w:t>3、具有履行合同所必需的设备和专业技术能力；</w:t>
      </w:r>
    </w:p>
    <w:p w14:paraId="00F868BE">
      <w:pPr>
        <w:widowControl w:val="0"/>
        <w:adjustRightInd w:val="0"/>
        <w:snapToGrid w:val="0"/>
        <w:spacing w:line="300" w:lineRule="auto"/>
        <w:ind w:firstLine="480" w:firstLineChars="200"/>
        <w:rPr>
          <w:rFonts w:cs="宋体"/>
          <w:sz w:val="24"/>
        </w:rPr>
      </w:pPr>
      <w:r>
        <w:rPr>
          <w:rFonts w:hint="eastAsia" w:cs="宋体"/>
          <w:sz w:val="24"/>
        </w:rPr>
        <w:t>4、有依法缴纳税收和社会保障资金的良好记录；</w:t>
      </w:r>
    </w:p>
    <w:p w14:paraId="39E7291E">
      <w:pPr>
        <w:widowControl w:val="0"/>
        <w:adjustRightInd w:val="0"/>
        <w:snapToGrid w:val="0"/>
        <w:spacing w:line="300" w:lineRule="auto"/>
        <w:ind w:firstLine="480" w:firstLineChars="200"/>
        <w:rPr>
          <w:rFonts w:cs="宋体"/>
          <w:sz w:val="24"/>
        </w:rPr>
      </w:pPr>
      <w:r>
        <w:rPr>
          <w:rFonts w:hint="eastAsia" w:cs="宋体"/>
          <w:sz w:val="24"/>
        </w:rPr>
        <w:t>5、参加政府采购活动前三年内，在经营活动中没有重大违法记录；</w:t>
      </w:r>
    </w:p>
    <w:p w14:paraId="2B21BF6F">
      <w:pPr>
        <w:widowControl w:val="0"/>
        <w:adjustRightInd w:val="0"/>
        <w:snapToGrid w:val="0"/>
        <w:spacing w:line="300" w:lineRule="auto"/>
        <w:ind w:firstLine="480" w:firstLineChars="200"/>
        <w:rPr>
          <w:rFonts w:cs="宋体"/>
          <w:sz w:val="24"/>
        </w:rPr>
      </w:pPr>
      <w:r>
        <w:rPr>
          <w:rFonts w:hint="eastAsia" w:cs="宋体"/>
          <w:sz w:val="24"/>
        </w:rPr>
        <w:t>6、具有法律、行政法规规定的其他条件。</w:t>
      </w:r>
    </w:p>
    <w:p w14:paraId="59885503">
      <w:pPr>
        <w:widowControl w:val="0"/>
        <w:adjustRightInd w:val="0"/>
        <w:snapToGrid w:val="0"/>
        <w:spacing w:line="300" w:lineRule="auto"/>
        <w:ind w:firstLine="480" w:firstLineChars="200"/>
        <w:rPr>
          <w:rFonts w:cs="宋体"/>
          <w:sz w:val="24"/>
        </w:rPr>
      </w:pPr>
      <w:r>
        <w:rPr>
          <w:rFonts w:hint="eastAsia" w:cs="宋体"/>
          <w:sz w:val="24"/>
        </w:rPr>
        <w:t>（二）未被信用中国（www.creditchina.gov.cn）、中国政府采购网（www.ccgp.gov.cn）列入失信被执行人、重大税收违法案件当事人名单、政府采购严重违法失信行为记录名单。</w:t>
      </w:r>
    </w:p>
    <w:p w14:paraId="4E20015C">
      <w:pPr>
        <w:widowControl w:val="0"/>
        <w:adjustRightInd w:val="0"/>
        <w:snapToGrid w:val="0"/>
        <w:spacing w:line="300" w:lineRule="auto"/>
        <w:ind w:firstLine="480" w:firstLineChars="200"/>
        <w:rPr>
          <w:rFonts w:cs="宋体"/>
          <w:sz w:val="24"/>
        </w:rPr>
      </w:pPr>
      <w:r>
        <w:rPr>
          <w:rFonts w:hint="eastAsia" w:cs="宋体"/>
          <w:sz w:val="24"/>
        </w:rPr>
        <w:t>（三）不存在以下情况：</w:t>
      </w:r>
    </w:p>
    <w:p w14:paraId="6FA1EC4C">
      <w:pPr>
        <w:widowControl w:val="0"/>
        <w:adjustRightInd w:val="0"/>
        <w:snapToGrid w:val="0"/>
        <w:spacing w:line="300" w:lineRule="auto"/>
        <w:ind w:firstLine="480" w:firstLineChars="200"/>
        <w:rPr>
          <w:rFonts w:cs="宋体"/>
          <w:sz w:val="24"/>
        </w:rPr>
      </w:pPr>
      <w:r>
        <w:rPr>
          <w:rFonts w:hint="eastAsia" w:cs="宋体"/>
          <w:sz w:val="24"/>
        </w:rPr>
        <w:t>1、单位负责人为同一人或者存在直接控股、管理关系的不同供应商参加同一合同项下的政府采购活动的；</w:t>
      </w:r>
    </w:p>
    <w:p w14:paraId="49CCAA5E">
      <w:pPr>
        <w:widowControl w:val="0"/>
        <w:adjustRightInd w:val="0"/>
        <w:snapToGrid w:val="0"/>
        <w:spacing w:line="300" w:lineRule="auto"/>
        <w:ind w:firstLine="480" w:firstLineChars="200"/>
        <w:rPr>
          <w:rFonts w:cs="宋体"/>
          <w:sz w:val="24"/>
        </w:rPr>
      </w:pPr>
      <w:r>
        <w:rPr>
          <w:rFonts w:hint="eastAsia" w:cs="宋体"/>
          <w:sz w:val="24"/>
        </w:rPr>
        <w:t>2、为采购项目提供整体设计、规范编制或者项目管理、监理、检测等服务后再参加该采购项目的其他采购活动的。</w:t>
      </w:r>
    </w:p>
    <w:p w14:paraId="755A071C">
      <w:pPr>
        <w:pStyle w:val="77"/>
      </w:pPr>
    </w:p>
    <w:p w14:paraId="75461D77">
      <w:pPr>
        <w:pStyle w:val="77"/>
      </w:pPr>
    </w:p>
    <w:p w14:paraId="4A9BC869">
      <w:pPr>
        <w:pStyle w:val="77"/>
      </w:pPr>
    </w:p>
    <w:p w14:paraId="676C88E8">
      <w:pPr>
        <w:pStyle w:val="77"/>
      </w:pPr>
    </w:p>
    <w:p w14:paraId="6776DF72">
      <w:pPr>
        <w:widowControl w:val="0"/>
        <w:adjustRightInd w:val="0"/>
        <w:snapToGrid w:val="0"/>
        <w:spacing w:line="300" w:lineRule="auto"/>
        <w:ind w:firstLine="4800" w:firstLineChars="2000"/>
        <w:rPr>
          <w:rFonts w:ascii="宋体" w:hAnsi="宋体" w:cs="宋体"/>
          <w:kern w:val="0"/>
          <w:sz w:val="24"/>
        </w:rPr>
      </w:pPr>
      <w:r>
        <w:rPr>
          <w:rFonts w:hint="eastAsia" w:ascii="宋体" w:hAnsi="宋体" w:cs="宋体"/>
          <w:kern w:val="0"/>
          <w:sz w:val="24"/>
          <w:lang w:val="zh-CN"/>
        </w:rPr>
        <w:t>投标人名称（电子签名）：</w:t>
      </w:r>
    </w:p>
    <w:p w14:paraId="1F7C434D">
      <w:pPr>
        <w:pStyle w:val="77"/>
      </w:pPr>
    </w:p>
    <w:p w14:paraId="705EB2CC">
      <w:pPr>
        <w:widowControl w:val="0"/>
        <w:adjustRightInd w:val="0"/>
        <w:snapToGrid w:val="0"/>
        <w:spacing w:line="300" w:lineRule="auto"/>
        <w:jc w:val="right"/>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6D54DA8D">
      <w:pPr>
        <w:pStyle w:val="77"/>
      </w:pPr>
    </w:p>
    <w:p w14:paraId="091280B9">
      <w:pPr>
        <w:pStyle w:val="77"/>
      </w:pPr>
    </w:p>
    <w:p w14:paraId="7D9AA061">
      <w:pPr>
        <w:pStyle w:val="77"/>
      </w:pPr>
    </w:p>
    <w:p w14:paraId="6FD6B67B">
      <w:pPr>
        <w:pStyle w:val="77"/>
      </w:pPr>
    </w:p>
    <w:p w14:paraId="0D3E3853">
      <w:pPr>
        <w:pStyle w:val="77"/>
      </w:pPr>
    </w:p>
    <w:p w14:paraId="79614792">
      <w:pPr>
        <w:pStyle w:val="77"/>
      </w:pPr>
    </w:p>
    <w:p w14:paraId="2B5A81C8">
      <w:pPr>
        <w:pStyle w:val="77"/>
      </w:pPr>
    </w:p>
    <w:p w14:paraId="7AABEB0B">
      <w:pPr>
        <w:pStyle w:val="77"/>
      </w:pPr>
    </w:p>
    <w:p w14:paraId="14DFDB8D">
      <w:pPr>
        <w:pStyle w:val="77"/>
      </w:pPr>
    </w:p>
    <w:p w14:paraId="05102469">
      <w:pPr>
        <w:pStyle w:val="77"/>
      </w:pPr>
    </w:p>
    <w:p w14:paraId="62B5A783">
      <w:pPr>
        <w:pStyle w:val="77"/>
      </w:pPr>
    </w:p>
    <w:p w14:paraId="4163ACD3">
      <w:pPr>
        <w:pStyle w:val="77"/>
      </w:pPr>
    </w:p>
    <w:p w14:paraId="793F0699">
      <w:pPr>
        <w:pStyle w:val="77"/>
      </w:pPr>
    </w:p>
    <w:p w14:paraId="6BEA8DED">
      <w:pPr>
        <w:pStyle w:val="77"/>
      </w:pPr>
    </w:p>
    <w:p w14:paraId="613128EB">
      <w:pPr>
        <w:pStyle w:val="77"/>
      </w:pPr>
    </w:p>
    <w:p w14:paraId="42430D0F">
      <w:pPr>
        <w:widowControl w:val="0"/>
        <w:adjustRightInd w:val="0"/>
        <w:snapToGrid w:val="0"/>
        <w:spacing w:line="300" w:lineRule="auto"/>
        <w:ind w:firstLine="562"/>
        <w:jc w:val="center"/>
        <w:rPr>
          <w:rFonts w:hint="eastAsia" w:eastAsia="宋体" w:cs="宋体"/>
          <w:b/>
          <w:bCs/>
          <w:kern w:val="0"/>
          <w:sz w:val="28"/>
          <w:szCs w:val="28"/>
        </w:rPr>
      </w:pPr>
      <w:r>
        <w:rPr>
          <w:rFonts w:hint="eastAsia" w:eastAsia="宋体" w:cs="宋体"/>
          <w:b/>
          <w:bCs/>
          <w:kern w:val="0"/>
          <w:sz w:val="28"/>
          <w:szCs w:val="28"/>
          <w:lang w:val="en-US" w:eastAsia="zh-CN"/>
        </w:rPr>
        <w:t>二、</w:t>
      </w:r>
      <w:r>
        <w:rPr>
          <w:rFonts w:hint="eastAsia" w:eastAsia="宋体" w:cs="宋体"/>
          <w:b/>
          <w:bCs/>
          <w:kern w:val="0"/>
          <w:sz w:val="28"/>
          <w:szCs w:val="28"/>
        </w:rPr>
        <w:t>供应商有效的企业法人营业执照（或事业法人登记证）、其他组织（个体工商户）的营业执照或者民办非企业单位登记证书的扫描件</w:t>
      </w:r>
    </w:p>
    <w:p w14:paraId="6CA12175">
      <w:pPr>
        <w:widowControl w:val="0"/>
        <w:adjustRightInd w:val="0"/>
        <w:snapToGrid w:val="0"/>
        <w:spacing w:line="300" w:lineRule="auto"/>
        <w:rPr>
          <w:rFonts w:hint="eastAsia" w:eastAsia="宋体" w:cs="宋体"/>
          <w:b/>
          <w:bCs/>
          <w:sz w:val="24"/>
        </w:rPr>
      </w:pPr>
    </w:p>
    <w:p w14:paraId="469FC523">
      <w:pPr>
        <w:widowControl w:val="0"/>
        <w:adjustRightInd w:val="0"/>
        <w:snapToGrid w:val="0"/>
        <w:spacing w:line="300" w:lineRule="auto"/>
        <w:ind w:firstLine="482" w:firstLineChars="200"/>
        <w:rPr>
          <w:rFonts w:hint="eastAsia" w:eastAsia="宋体" w:cs="宋体"/>
          <w:b/>
          <w:bCs/>
          <w:sz w:val="24"/>
        </w:rPr>
      </w:pPr>
    </w:p>
    <w:p w14:paraId="331AEC1C">
      <w:pPr>
        <w:widowControl w:val="0"/>
        <w:adjustRightInd w:val="0"/>
        <w:snapToGrid w:val="0"/>
        <w:spacing w:line="300" w:lineRule="auto"/>
        <w:ind w:firstLine="562"/>
        <w:jc w:val="center"/>
        <w:rPr>
          <w:rFonts w:hint="eastAsia" w:cs="宋体"/>
          <w:b/>
          <w:bCs/>
          <w:kern w:val="0"/>
          <w:sz w:val="28"/>
          <w:szCs w:val="28"/>
        </w:rPr>
      </w:pPr>
    </w:p>
    <w:p w14:paraId="410FB60D">
      <w:pPr>
        <w:widowControl w:val="0"/>
        <w:adjustRightInd w:val="0"/>
        <w:snapToGrid w:val="0"/>
        <w:spacing w:line="300" w:lineRule="auto"/>
        <w:ind w:firstLine="562"/>
        <w:jc w:val="center"/>
        <w:rPr>
          <w:rFonts w:cs="宋体"/>
          <w:b/>
          <w:bCs/>
          <w:kern w:val="0"/>
          <w:sz w:val="28"/>
          <w:szCs w:val="28"/>
        </w:rPr>
      </w:pPr>
      <w:r>
        <w:rPr>
          <w:rFonts w:hint="eastAsia" w:cs="宋体"/>
          <w:b/>
          <w:bCs/>
          <w:kern w:val="0"/>
          <w:sz w:val="28"/>
          <w:szCs w:val="28"/>
          <w:lang w:val="en-US" w:eastAsia="zh-CN"/>
        </w:rPr>
        <w:t>三</w:t>
      </w:r>
      <w:r>
        <w:rPr>
          <w:rFonts w:hint="eastAsia" w:cs="宋体"/>
          <w:b/>
          <w:bCs/>
          <w:kern w:val="0"/>
          <w:sz w:val="28"/>
          <w:szCs w:val="28"/>
        </w:rPr>
        <w:t>、联合协议（如果有）</w:t>
      </w:r>
    </w:p>
    <w:p w14:paraId="33C13E83">
      <w:pPr>
        <w:pStyle w:val="77"/>
      </w:pPr>
    </w:p>
    <w:p w14:paraId="5510D0DE">
      <w:pPr>
        <w:pStyle w:val="77"/>
      </w:pPr>
    </w:p>
    <w:p w14:paraId="383FB9D0">
      <w:pPr>
        <w:pStyle w:val="77"/>
      </w:pPr>
    </w:p>
    <w:p w14:paraId="76DFF15D">
      <w:pPr>
        <w:widowControl w:val="0"/>
        <w:adjustRightInd w:val="0"/>
        <w:snapToGrid w:val="0"/>
        <w:spacing w:line="300" w:lineRule="auto"/>
        <w:ind w:firstLine="482" w:firstLineChars="200"/>
        <w:rPr>
          <w:rFonts w:cs="宋体"/>
          <w:b/>
          <w:bCs/>
          <w:sz w:val="24"/>
        </w:rPr>
      </w:pPr>
      <w:r>
        <w:rPr>
          <w:rFonts w:hint="eastAsia" w:cs="宋体"/>
          <w:b/>
          <w:bCs/>
          <w:sz w:val="24"/>
        </w:rPr>
        <w:t>[以联合体形式投标的，提供联合协议（附件5）；本项目不接受联合体投标或者投标人不以联合体形式投标的，则不需要提供]</w:t>
      </w:r>
    </w:p>
    <w:p w14:paraId="6B658384">
      <w:pPr>
        <w:widowControl w:val="0"/>
        <w:adjustRightInd w:val="0"/>
        <w:snapToGrid w:val="0"/>
      </w:pPr>
    </w:p>
    <w:p w14:paraId="7FAE9B39">
      <w:pPr>
        <w:pStyle w:val="77"/>
      </w:pPr>
    </w:p>
    <w:p w14:paraId="6DB909EC">
      <w:pPr>
        <w:pStyle w:val="77"/>
      </w:pPr>
    </w:p>
    <w:p w14:paraId="6D0E76D3">
      <w:pPr>
        <w:pStyle w:val="77"/>
      </w:pPr>
    </w:p>
    <w:p w14:paraId="2B0CFF43">
      <w:pPr>
        <w:pStyle w:val="77"/>
      </w:pPr>
    </w:p>
    <w:p w14:paraId="3B1243EE">
      <w:pPr>
        <w:widowControl w:val="0"/>
        <w:adjustRightInd w:val="0"/>
        <w:snapToGrid w:val="0"/>
        <w:spacing w:line="300" w:lineRule="auto"/>
        <w:ind w:firstLine="562"/>
        <w:jc w:val="center"/>
        <w:rPr>
          <w:rFonts w:cs="宋体"/>
          <w:b/>
          <w:bCs/>
          <w:kern w:val="0"/>
          <w:sz w:val="28"/>
          <w:szCs w:val="28"/>
        </w:rPr>
      </w:pPr>
      <w:r>
        <w:rPr>
          <w:rFonts w:hint="eastAsia" w:cs="宋体"/>
          <w:b/>
          <w:bCs/>
          <w:kern w:val="0"/>
          <w:sz w:val="28"/>
          <w:szCs w:val="28"/>
          <w:lang w:val="en-US" w:eastAsia="zh-CN"/>
        </w:rPr>
        <w:t>四</w:t>
      </w:r>
      <w:r>
        <w:rPr>
          <w:rFonts w:hint="eastAsia" w:cs="宋体"/>
          <w:b/>
          <w:bCs/>
          <w:kern w:val="0"/>
          <w:sz w:val="28"/>
          <w:szCs w:val="28"/>
        </w:rPr>
        <w:t>、落实政府采购政策需满足的资格要求（如果有）</w:t>
      </w:r>
    </w:p>
    <w:p w14:paraId="0AEC418A">
      <w:pPr>
        <w:pStyle w:val="77"/>
      </w:pPr>
    </w:p>
    <w:p w14:paraId="7B0E6BB0">
      <w:pPr>
        <w:pStyle w:val="77"/>
      </w:pPr>
    </w:p>
    <w:p w14:paraId="252CD761">
      <w:pPr>
        <w:pStyle w:val="77"/>
      </w:pPr>
    </w:p>
    <w:p w14:paraId="799E9917">
      <w:pPr>
        <w:pStyle w:val="77"/>
        <w:ind w:firstLine="422" w:firstLineChars="200"/>
        <w:rPr>
          <w:b/>
          <w:bCs/>
        </w:rPr>
      </w:pPr>
      <w:r>
        <w:rPr>
          <w:rFonts w:hint="eastAsia"/>
          <w:b/>
          <w:bCs/>
        </w:rPr>
        <w:t>（根据招标公告落实政府采购政策需满足的资格要求选择提供相应的材料；未要求的，无需提供）</w:t>
      </w:r>
    </w:p>
    <w:p w14:paraId="02208DA1">
      <w:pPr>
        <w:pStyle w:val="77"/>
      </w:pPr>
    </w:p>
    <w:p w14:paraId="5D0048B3">
      <w:pPr>
        <w:widowControl w:val="0"/>
        <w:adjustRightInd w:val="0"/>
        <w:snapToGrid w:val="0"/>
        <w:spacing w:line="300" w:lineRule="auto"/>
        <w:ind w:firstLine="480" w:firstLineChars="200"/>
        <w:rPr>
          <w:rFonts w:cs="宋体"/>
          <w:sz w:val="24"/>
        </w:rPr>
      </w:pPr>
      <w:r>
        <w:rPr>
          <w:rFonts w:hint="eastAsia" w:cs="宋体"/>
          <w:sz w:val="24"/>
        </w:rPr>
        <w:t>A.专门面向中小企业，服务全部由符合政策要求的中小企业（或小微企业）承接的，提供相应的中小企业声明函（附件7）。</w:t>
      </w:r>
    </w:p>
    <w:p w14:paraId="4CB671E2">
      <w:pPr>
        <w:pStyle w:val="77"/>
      </w:pPr>
    </w:p>
    <w:p w14:paraId="50E449A2">
      <w:pPr>
        <w:widowControl w:val="0"/>
        <w:adjustRightInd w:val="0"/>
        <w:snapToGrid w:val="0"/>
        <w:spacing w:line="300" w:lineRule="auto"/>
        <w:ind w:firstLine="480" w:firstLineChars="200"/>
        <w:rPr>
          <w:rFonts w:cs="宋体"/>
          <w:sz w:val="24"/>
        </w:rPr>
      </w:pPr>
      <w:r>
        <w:rPr>
          <w:rFonts w:hint="eastAsia" w:cs="宋体"/>
          <w:sz w:val="24"/>
        </w:rPr>
        <w:t>B.要求以联合体形式参加的，提供联合协议（附件5）和中小企业声明函（附件7），联合协议中中小企业合同金额应当达到招标公告载明的比例；如果供应商本身提供所有标的均由中小企业承接的，并相应达到了前述比例要求，视同符合了资格条件，无需再与其他中小企业组成联合体参加政府采购活动，无需提供联合协议。</w:t>
      </w:r>
    </w:p>
    <w:p w14:paraId="6E81E793">
      <w:pPr>
        <w:pStyle w:val="77"/>
      </w:pPr>
    </w:p>
    <w:p w14:paraId="415605C8">
      <w:pPr>
        <w:widowControl w:val="0"/>
        <w:adjustRightInd w:val="0"/>
        <w:snapToGrid w:val="0"/>
        <w:spacing w:line="300" w:lineRule="auto"/>
        <w:ind w:firstLine="480" w:firstLineChars="200"/>
        <w:rPr>
          <w:rFonts w:cs="宋体"/>
          <w:sz w:val="24"/>
        </w:rPr>
      </w:pPr>
      <w:r>
        <w:rPr>
          <w:rFonts w:hint="eastAsia" w:cs="宋体"/>
          <w:sz w:val="24"/>
        </w:rPr>
        <w:t>C.要求合同分包的，提供分包意向协议（附件6）和中小企业声明函（附件7），分包意向协议中中小企业合同金额应当达到招标公告载明的比例；如果供应商本身提供所有标的均由中小企业承接的，并相应达到了前述比例要求，视同符合了资格条件，无需再向中小企业分包，无需提供分包意向协议。</w:t>
      </w:r>
    </w:p>
    <w:p w14:paraId="3ED0FF56">
      <w:pPr>
        <w:widowControl w:val="0"/>
        <w:adjustRightInd w:val="0"/>
        <w:snapToGrid w:val="0"/>
      </w:pPr>
    </w:p>
    <w:p w14:paraId="54F16875">
      <w:pPr>
        <w:pStyle w:val="77"/>
      </w:pPr>
    </w:p>
    <w:p w14:paraId="3D868FE1">
      <w:pPr>
        <w:pStyle w:val="77"/>
      </w:pPr>
    </w:p>
    <w:p w14:paraId="007628CF">
      <w:pPr>
        <w:widowControl w:val="0"/>
        <w:adjustRightInd w:val="0"/>
        <w:snapToGrid w:val="0"/>
        <w:spacing w:line="300" w:lineRule="auto"/>
        <w:ind w:firstLine="562"/>
        <w:jc w:val="center"/>
        <w:rPr>
          <w:rFonts w:cs="宋体"/>
          <w:b/>
          <w:bCs/>
          <w:kern w:val="0"/>
          <w:sz w:val="28"/>
          <w:szCs w:val="28"/>
        </w:rPr>
      </w:pPr>
      <w:r>
        <w:rPr>
          <w:rFonts w:hint="eastAsia" w:cs="宋体"/>
          <w:b/>
          <w:bCs/>
          <w:kern w:val="0"/>
          <w:sz w:val="28"/>
          <w:szCs w:val="28"/>
          <w:lang w:val="en-US" w:eastAsia="zh-CN"/>
        </w:rPr>
        <w:t>五</w:t>
      </w:r>
      <w:r>
        <w:rPr>
          <w:rFonts w:hint="eastAsia" w:cs="宋体"/>
          <w:b/>
          <w:bCs/>
          <w:kern w:val="0"/>
          <w:sz w:val="28"/>
          <w:szCs w:val="28"/>
        </w:rPr>
        <w:t>、本项目的特定资格要求（如果有）</w:t>
      </w:r>
    </w:p>
    <w:p w14:paraId="1455BE46">
      <w:pPr>
        <w:pStyle w:val="77"/>
      </w:pPr>
    </w:p>
    <w:p w14:paraId="1632E9AB">
      <w:pPr>
        <w:widowControl w:val="0"/>
        <w:adjustRightInd w:val="0"/>
        <w:snapToGrid w:val="0"/>
      </w:pPr>
    </w:p>
    <w:p w14:paraId="36FE058F">
      <w:pPr>
        <w:pStyle w:val="77"/>
      </w:pPr>
    </w:p>
    <w:p w14:paraId="70B706CC">
      <w:pPr>
        <w:pStyle w:val="77"/>
        <w:ind w:firstLine="422" w:firstLineChars="200"/>
        <w:rPr>
          <w:b/>
          <w:bCs/>
        </w:rPr>
      </w:pPr>
      <w:r>
        <w:rPr>
          <w:rFonts w:hint="eastAsia"/>
          <w:b/>
          <w:bCs/>
        </w:rPr>
        <w:t>（根据招标公告本项目的特定资格要求提供相应的材料；未要求的，无需提供）</w:t>
      </w:r>
    </w:p>
    <w:p w14:paraId="18AF990E">
      <w:pPr>
        <w:pStyle w:val="77"/>
      </w:pPr>
    </w:p>
    <w:p w14:paraId="50EDC9C5">
      <w:pPr>
        <w:pStyle w:val="77"/>
      </w:pPr>
    </w:p>
    <w:p w14:paraId="4407BBBF">
      <w:pPr>
        <w:widowControl w:val="0"/>
        <w:adjustRightInd w:val="0"/>
        <w:snapToGrid w:val="0"/>
        <w:spacing w:line="300" w:lineRule="auto"/>
        <w:ind w:firstLine="562"/>
        <w:jc w:val="center"/>
        <w:rPr>
          <w:rFonts w:cs="宋体"/>
          <w:b/>
          <w:bCs/>
          <w:sz w:val="28"/>
          <w:szCs w:val="28"/>
        </w:rPr>
      </w:pPr>
      <w:r>
        <w:rPr>
          <w:rFonts w:hint="eastAsia" w:cs="宋体"/>
          <w:b/>
          <w:bCs/>
          <w:sz w:val="28"/>
          <w:szCs w:val="28"/>
        </w:rPr>
        <w:t>商务技术文件部分</w:t>
      </w:r>
    </w:p>
    <w:p w14:paraId="022B0886">
      <w:pPr>
        <w:widowControl w:val="0"/>
        <w:adjustRightInd w:val="0"/>
        <w:snapToGrid w:val="0"/>
      </w:pPr>
    </w:p>
    <w:p w14:paraId="59048EAA">
      <w:pPr>
        <w:widowControl w:val="0"/>
        <w:adjustRightInd w:val="0"/>
        <w:snapToGrid w:val="0"/>
      </w:pPr>
    </w:p>
    <w:p w14:paraId="4C519E11">
      <w:pPr>
        <w:widowControl w:val="0"/>
        <w:adjustRightInd w:val="0"/>
        <w:snapToGrid w:val="0"/>
      </w:pPr>
    </w:p>
    <w:p w14:paraId="458D66C9">
      <w:pPr>
        <w:widowControl w:val="0"/>
        <w:adjustRightInd w:val="0"/>
        <w:snapToGrid w:val="0"/>
        <w:spacing w:line="300" w:lineRule="auto"/>
        <w:ind w:firstLine="562"/>
        <w:jc w:val="center"/>
        <w:rPr>
          <w:rFonts w:cs="宋体"/>
          <w:b/>
          <w:bCs/>
          <w:sz w:val="28"/>
          <w:szCs w:val="28"/>
        </w:rPr>
      </w:pPr>
      <w:r>
        <w:rPr>
          <w:rFonts w:hint="eastAsia" w:cs="宋体"/>
          <w:b/>
          <w:bCs/>
          <w:sz w:val="28"/>
          <w:szCs w:val="28"/>
        </w:rPr>
        <w:t>目录</w:t>
      </w:r>
    </w:p>
    <w:p w14:paraId="45F3E6B1">
      <w:pPr>
        <w:pStyle w:val="77"/>
        <w:rPr>
          <w:lang w:val="zh-CN"/>
        </w:rPr>
      </w:pPr>
    </w:p>
    <w:p w14:paraId="05815B6A">
      <w:pPr>
        <w:pStyle w:val="77"/>
        <w:rPr>
          <w:lang w:val="zh-CN"/>
        </w:rPr>
      </w:pPr>
    </w:p>
    <w:p w14:paraId="387BF0C5">
      <w:pPr>
        <w:pStyle w:val="77"/>
        <w:rPr>
          <w:lang w:val="zh-CN"/>
        </w:rPr>
      </w:pPr>
    </w:p>
    <w:p w14:paraId="02A6D4A6">
      <w:pPr>
        <w:widowControl w:val="0"/>
        <w:adjustRightInd w:val="0"/>
        <w:snapToGrid w:val="0"/>
        <w:spacing w:line="300" w:lineRule="auto"/>
        <w:ind w:firstLine="480" w:firstLineChars="200"/>
        <w:rPr>
          <w:rFonts w:cs="宋体"/>
          <w:sz w:val="24"/>
        </w:rPr>
      </w:pPr>
      <w:r>
        <w:rPr>
          <w:rFonts w:hint="eastAsia" w:cs="宋体"/>
          <w:sz w:val="24"/>
        </w:rPr>
        <w:t>（1）投标函……………………………………………………………………（页码）</w:t>
      </w:r>
    </w:p>
    <w:p w14:paraId="1E381B4C">
      <w:pPr>
        <w:widowControl w:val="0"/>
        <w:adjustRightInd w:val="0"/>
        <w:snapToGrid w:val="0"/>
        <w:spacing w:line="300" w:lineRule="auto"/>
        <w:ind w:firstLine="480" w:firstLineChars="200"/>
        <w:rPr>
          <w:rFonts w:cs="宋体"/>
          <w:sz w:val="24"/>
        </w:rPr>
      </w:pPr>
      <w:r>
        <w:rPr>
          <w:rFonts w:hint="eastAsia" w:cs="宋体"/>
          <w:sz w:val="24"/>
        </w:rPr>
        <w:t>（2）授权委托书或法定代表人（单位负责人、自然人本人）身份证明…（页码）</w:t>
      </w:r>
    </w:p>
    <w:p w14:paraId="629DC377">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3</w:t>
      </w:r>
      <w:r>
        <w:rPr>
          <w:rFonts w:hint="eastAsia" w:cs="宋体"/>
          <w:sz w:val="24"/>
        </w:rPr>
        <w:t>）分包意向协议……………………………………………………………（页码）</w:t>
      </w:r>
    </w:p>
    <w:p w14:paraId="50806CA9">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4</w:t>
      </w:r>
      <w:r>
        <w:rPr>
          <w:rFonts w:hint="eastAsia" w:cs="宋体"/>
          <w:sz w:val="24"/>
        </w:rPr>
        <w:t>）符合性审查资料…………………………………………………………（页码）</w:t>
      </w:r>
    </w:p>
    <w:p w14:paraId="517A989E">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5</w:t>
      </w:r>
      <w:r>
        <w:rPr>
          <w:rFonts w:hint="eastAsia" w:cs="宋体"/>
          <w:sz w:val="24"/>
        </w:rPr>
        <w:t>）评标标准相应的商务技术资料…………………………………………（页码）</w:t>
      </w:r>
    </w:p>
    <w:p w14:paraId="2216EDB6">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6</w:t>
      </w:r>
      <w:r>
        <w:rPr>
          <w:rFonts w:hint="eastAsia" w:cs="宋体"/>
          <w:sz w:val="24"/>
        </w:rPr>
        <w:t>）投标标的清单……………………………………………………………（页码）</w:t>
      </w:r>
    </w:p>
    <w:p w14:paraId="28A23F88">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7</w:t>
      </w:r>
      <w:r>
        <w:rPr>
          <w:rFonts w:hint="eastAsia" w:cs="宋体"/>
          <w:sz w:val="24"/>
        </w:rPr>
        <w:t>）商务技术偏离表…………………………………………………………（页码）</w:t>
      </w:r>
    </w:p>
    <w:p w14:paraId="20618C85">
      <w:pPr>
        <w:widowControl w:val="0"/>
        <w:adjustRightInd w:val="0"/>
        <w:snapToGrid w:val="0"/>
        <w:spacing w:line="300" w:lineRule="auto"/>
        <w:ind w:firstLine="480" w:firstLineChars="200"/>
        <w:rPr>
          <w:rFonts w:cs="宋体"/>
          <w:sz w:val="24"/>
        </w:rPr>
      </w:pPr>
      <w:r>
        <w:rPr>
          <w:rFonts w:hint="eastAsia" w:cs="宋体"/>
          <w:sz w:val="24"/>
        </w:rPr>
        <w:t>（</w:t>
      </w:r>
      <w:r>
        <w:rPr>
          <w:rFonts w:cs="宋体"/>
          <w:sz w:val="24"/>
        </w:rPr>
        <w:t>8</w:t>
      </w:r>
      <w:r>
        <w:rPr>
          <w:rFonts w:hint="eastAsia" w:cs="宋体"/>
          <w:sz w:val="24"/>
        </w:rPr>
        <w:t>）政府采购供应商廉洁自律承诺书………………………………………（页码）</w:t>
      </w:r>
    </w:p>
    <w:p w14:paraId="796112CA">
      <w:pPr>
        <w:pStyle w:val="77"/>
      </w:pPr>
    </w:p>
    <w:p w14:paraId="78583991">
      <w:pPr>
        <w:pStyle w:val="77"/>
        <w:rPr>
          <w:lang w:val="zh-CN"/>
        </w:rPr>
      </w:pPr>
    </w:p>
    <w:p w14:paraId="739FF976">
      <w:pPr>
        <w:pStyle w:val="77"/>
        <w:rPr>
          <w:lang w:val="zh-CN"/>
        </w:rPr>
      </w:pPr>
    </w:p>
    <w:p w14:paraId="3474C206">
      <w:pPr>
        <w:pStyle w:val="77"/>
        <w:rPr>
          <w:lang w:val="zh-CN"/>
        </w:rPr>
      </w:pPr>
    </w:p>
    <w:p w14:paraId="439297FA">
      <w:pPr>
        <w:pStyle w:val="77"/>
        <w:rPr>
          <w:lang w:val="zh-CN"/>
        </w:rPr>
      </w:pPr>
    </w:p>
    <w:p w14:paraId="54373A00">
      <w:pPr>
        <w:pStyle w:val="77"/>
        <w:rPr>
          <w:lang w:val="zh-CN"/>
        </w:rPr>
      </w:pPr>
    </w:p>
    <w:p w14:paraId="12580EF2">
      <w:pPr>
        <w:pStyle w:val="77"/>
        <w:rPr>
          <w:lang w:val="zh-CN"/>
        </w:rPr>
      </w:pPr>
    </w:p>
    <w:p w14:paraId="6B742F86">
      <w:pPr>
        <w:pStyle w:val="77"/>
        <w:rPr>
          <w:lang w:val="zh-CN"/>
        </w:rPr>
      </w:pPr>
    </w:p>
    <w:p w14:paraId="7E430D77">
      <w:pPr>
        <w:pStyle w:val="77"/>
        <w:rPr>
          <w:lang w:val="zh-CN"/>
        </w:rPr>
      </w:pPr>
    </w:p>
    <w:p w14:paraId="46E24106">
      <w:pPr>
        <w:pStyle w:val="77"/>
        <w:rPr>
          <w:lang w:val="zh-CN"/>
        </w:rPr>
      </w:pPr>
    </w:p>
    <w:p w14:paraId="45A4F0C3">
      <w:pPr>
        <w:pStyle w:val="77"/>
        <w:rPr>
          <w:lang w:val="zh-CN"/>
        </w:rPr>
      </w:pPr>
    </w:p>
    <w:p w14:paraId="2E3704D0">
      <w:pPr>
        <w:pStyle w:val="77"/>
        <w:rPr>
          <w:lang w:val="zh-CN"/>
        </w:rPr>
      </w:pPr>
    </w:p>
    <w:p w14:paraId="5252F074">
      <w:pPr>
        <w:pStyle w:val="77"/>
        <w:rPr>
          <w:lang w:val="zh-CN"/>
        </w:rPr>
      </w:pPr>
    </w:p>
    <w:p w14:paraId="2CC160D2">
      <w:pPr>
        <w:pStyle w:val="77"/>
        <w:rPr>
          <w:lang w:val="zh-CN"/>
        </w:rPr>
      </w:pPr>
    </w:p>
    <w:p w14:paraId="1581AAF7">
      <w:pPr>
        <w:pStyle w:val="77"/>
        <w:rPr>
          <w:lang w:val="zh-CN"/>
        </w:rPr>
      </w:pPr>
    </w:p>
    <w:p w14:paraId="118F7FAE">
      <w:pPr>
        <w:pStyle w:val="77"/>
        <w:rPr>
          <w:lang w:val="zh-CN"/>
        </w:rPr>
      </w:pPr>
    </w:p>
    <w:p w14:paraId="2975D67D">
      <w:pPr>
        <w:pStyle w:val="77"/>
        <w:rPr>
          <w:lang w:val="zh-CN"/>
        </w:rPr>
      </w:pPr>
    </w:p>
    <w:p w14:paraId="5CBB8E3E">
      <w:pPr>
        <w:pStyle w:val="77"/>
        <w:rPr>
          <w:lang w:val="zh-CN"/>
        </w:rPr>
      </w:pPr>
    </w:p>
    <w:p w14:paraId="5D875B63">
      <w:pPr>
        <w:pStyle w:val="77"/>
        <w:rPr>
          <w:lang w:val="zh-CN"/>
        </w:rPr>
      </w:pPr>
    </w:p>
    <w:p w14:paraId="290200D9">
      <w:pPr>
        <w:pStyle w:val="77"/>
        <w:rPr>
          <w:lang w:val="zh-CN"/>
        </w:rPr>
      </w:pPr>
    </w:p>
    <w:p w14:paraId="619852AD">
      <w:pPr>
        <w:pStyle w:val="77"/>
        <w:rPr>
          <w:lang w:val="zh-CN"/>
        </w:rPr>
      </w:pPr>
    </w:p>
    <w:p w14:paraId="1A821F57">
      <w:pPr>
        <w:pStyle w:val="77"/>
        <w:rPr>
          <w:lang w:val="zh-CN"/>
        </w:rPr>
      </w:pPr>
    </w:p>
    <w:p w14:paraId="0C3FEB8B">
      <w:pPr>
        <w:pStyle w:val="77"/>
        <w:rPr>
          <w:lang w:val="zh-CN"/>
        </w:rPr>
      </w:pPr>
    </w:p>
    <w:p w14:paraId="39B20071">
      <w:pPr>
        <w:pStyle w:val="77"/>
        <w:rPr>
          <w:lang w:val="zh-CN"/>
        </w:rPr>
      </w:pPr>
    </w:p>
    <w:p w14:paraId="2D079E87">
      <w:pPr>
        <w:pStyle w:val="77"/>
        <w:rPr>
          <w:lang w:val="zh-CN"/>
        </w:rPr>
      </w:pPr>
    </w:p>
    <w:p w14:paraId="613245B1">
      <w:pPr>
        <w:pStyle w:val="77"/>
        <w:rPr>
          <w:lang w:val="zh-CN"/>
        </w:rPr>
      </w:pPr>
    </w:p>
    <w:p w14:paraId="240E28D6">
      <w:pPr>
        <w:pStyle w:val="77"/>
        <w:rPr>
          <w:lang w:val="zh-CN"/>
        </w:rPr>
      </w:pPr>
    </w:p>
    <w:p w14:paraId="2A9B0BDE">
      <w:pPr>
        <w:pStyle w:val="77"/>
        <w:rPr>
          <w:lang w:val="zh-CN"/>
        </w:rPr>
      </w:pPr>
    </w:p>
    <w:p w14:paraId="11086864">
      <w:pPr>
        <w:pStyle w:val="77"/>
        <w:rPr>
          <w:lang w:val="zh-CN"/>
        </w:rPr>
      </w:pPr>
    </w:p>
    <w:p w14:paraId="01D0C99D">
      <w:pPr>
        <w:pStyle w:val="77"/>
        <w:rPr>
          <w:lang w:val="zh-CN"/>
        </w:rPr>
      </w:pPr>
    </w:p>
    <w:p w14:paraId="322656AE">
      <w:pPr>
        <w:pStyle w:val="77"/>
        <w:rPr>
          <w:lang w:val="zh-CN"/>
        </w:rPr>
      </w:pPr>
    </w:p>
    <w:p w14:paraId="6E411B3A">
      <w:pPr>
        <w:pStyle w:val="77"/>
        <w:rPr>
          <w:lang w:val="zh-CN"/>
        </w:rPr>
      </w:pPr>
    </w:p>
    <w:p w14:paraId="61C4FDCE">
      <w:pPr>
        <w:pStyle w:val="77"/>
        <w:rPr>
          <w:lang w:val="zh-CN"/>
        </w:rPr>
      </w:pPr>
    </w:p>
    <w:p w14:paraId="7C7366D5">
      <w:pPr>
        <w:pStyle w:val="77"/>
        <w:rPr>
          <w:lang w:val="zh-CN"/>
        </w:rPr>
      </w:pPr>
    </w:p>
    <w:p w14:paraId="351AC703">
      <w:pPr>
        <w:pStyle w:val="77"/>
        <w:rPr>
          <w:lang w:val="zh-CN"/>
        </w:rPr>
      </w:pPr>
    </w:p>
    <w:p w14:paraId="66323111">
      <w:pPr>
        <w:widowControl w:val="0"/>
        <w:adjustRightInd w:val="0"/>
        <w:snapToGrid w:val="0"/>
        <w:spacing w:line="300" w:lineRule="auto"/>
        <w:ind w:firstLine="562"/>
        <w:jc w:val="center"/>
        <w:rPr>
          <w:rFonts w:cs="宋体"/>
          <w:b/>
          <w:bCs/>
          <w:kern w:val="0"/>
          <w:sz w:val="28"/>
          <w:szCs w:val="28"/>
        </w:rPr>
      </w:pPr>
      <w:r>
        <w:rPr>
          <w:rFonts w:hint="eastAsia" w:cs="宋体"/>
          <w:b/>
          <w:bCs/>
          <w:kern w:val="0"/>
          <w:sz w:val="28"/>
          <w:szCs w:val="28"/>
        </w:rPr>
        <w:t>一、投标函</w:t>
      </w:r>
    </w:p>
    <w:p w14:paraId="728897DC">
      <w:pPr>
        <w:pStyle w:val="77"/>
        <w:rPr>
          <w:lang w:val="zh-CN"/>
        </w:rPr>
      </w:pPr>
    </w:p>
    <w:p w14:paraId="626A22B1">
      <w:pPr>
        <w:widowControl w:val="0"/>
        <w:adjustRightInd w:val="0"/>
        <w:snapToGrid w:val="0"/>
        <w:spacing w:line="300" w:lineRule="auto"/>
        <w:rPr>
          <w:rFonts w:cs="宋体"/>
          <w:sz w:val="24"/>
        </w:rPr>
      </w:pPr>
      <w:r>
        <w:rPr>
          <w:rFonts w:hint="eastAsia" w:cs="宋体"/>
          <w:sz w:val="24"/>
        </w:rPr>
        <w:t>（采购人）、（采购代理机构）：</w:t>
      </w:r>
    </w:p>
    <w:p w14:paraId="299C28C5">
      <w:pPr>
        <w:pStyle w:val="77"/>
        <w:rPr>
          <w:lang w:val="zh-CN"/>
        </w:rPr>
      </w:pPr>
    </w:p>
    <w:p w14:paraId="6155F1D8">
      <w:pPr>
        <w:widowControl w:val="0"/>
        <w:adjustRightInd w:val="0"/>
        <w:snapToGrid w:val="0"/>
        <w:spacing w:line="300" w:lineRule="auto"/>
        <w:ind w:firstLine="480" w:firstLineChars="200"/>
        <w:rPr>
          <w:rFonts w:cs="宋体"/>
          <w:sz w:val="24"/>
        </w:rPr>
      </w:pPr>
      <w:r>
        <w:rPr>
          <w:rFonts w:hint="eastAsia" w:cs="宋体"/>
          <w:sz w:val="24"/>
        </w:rPr>
        <w:t>我方参加你方组织的（项目名称）【项目编号：（采购编号）】招标的有关活动，并对此项目进行投标。为此：</w:t>
      </w:r>
    </w:p>
    <w:p w14:paraId="734EB5D9">
      <w:pPr>
        <w:widowControl w:val="0"/>
        <w:adjustRightInd w:val="0"/>
        <w:snapToGrid w:val="0"/>
        <w:spacing w:line="300" w:lineRule="auto"/>
        <w:ind w:firstLine="480" w:firstLineChars="200"/>
        <w:rPr>
          <w:rFonts w:cs="宋体"/>
          <w:sz w:val="24"/>
        </w:rPr>
      </w:pPr>
      <w:r>
        <w:rPr>
          <w:rFonts w:hint="eastAsia" w:cs="宋体"/>
          <w:sz w:val="24"/>
        </w:rPr>
        <w:t>1、我方承诺投标有效期从提交投标文件的截止之日起</w:t>
      </w:r>
      <w:r>
        <w:rPr>
          <w:rFonts w:hint="eastAsia" w:cs="宋体"/>
          <w:sz w:val="24"/>
          <w:u w:val="single"/>
        </w:rPr>
        <w:t xml:space="preserve">     </w:t>
      </w:r>
      <w:r>
        <w:rPr>
          <w:rFonts w:hint="eastAsia" w:cs="宋体"/>
          <w:sz w:val="24"/>
        </w:rPr>
        <w:t>天（不少于90天），本投标文件在投标有效期满之前均具有约束力。</w:t>
      </w:r>
    </w:p>
    <w:p w14:paraId="001C0B4C">
      <w:pPr>
        <w:widowControl w:val="0"/>
        <w:adjustRightInd w:val="0"/>
        <w:snapToGrid w:val="0"/>
        <w:spacing w:line="300" w:lineRule="auto"/>
        <w:ind w:firstLine="480" w:firstLineChars="200"/>
        <w:rPr>
          <w:rFonts w:cs="宋体"/>
          <w:sz w:val="24"/>
        </w:rPr>
      </w:pPr>
      <w:r>
        <w:rPr>
          <w:rFonts w:hint="eastAsia" w:cs="宋体"/>
          <w:sz w:val="24"/>
        </w:rPr>
        <w:t>2、我方的投标文件包括以下内容：</w:t>
      </w:r>
    </w:p>
    <w:p w14:paraId="3CBD3FC3">
      <w:pPr>
        <w:widowControl w:val="0"/>
        <w:adjustRightInd w:val="0"/>
        <w:snapToGrid w:val="0"/>
        <w:spacing w:line="300" w:lineRule="auto"/>
        <w:ind w:firstLine="720" w:firstLineChars="300"/>
        <w:rPr>
          <w:rFonts w:cs="宋体"/>
          <w:sz w:val="24"/>
        </w:rPr>
      </w:pPr>
      <w:r>
        <w:rPr>
          <w:rFonts w:hint="eastAsia" w:cs="宋体"/>
          <w:sz w:val="24"/>
        </w:rPr>
        <w:t>2.1资格文件：</w:t>
      </w:r>
    </w:p>
    <w:p w14:paraId="4759163C">
      <w:pPr>
        <w:widowControl w:val="0"/>
        <w:adjustRightInd w:val="0"/>
        <w:snapToGrid w:val="0"/>
        <w:spacing w:line="300" w:lineRule="auto"/>
        <w:ind w:firstLine="960" w:firstLineChars="400"/>
        <w:rPr>
          <w:rFonts w:cs="宋体"/>
          <w:sz w:val="24"/>
        </w:rPr>
      </w:pPr>
      <w:r>
        <w:rPr>
          <w:rFonts w:hint="eastAsia" w:cs="宋体"/>
          <w:sz w:val="24"/>
        </w:rPr>
        <w:t>2.1.1承诺函；</w:t>
      </w:r>
    </w:p>
    <w:p w14:paraId="6EC611CF">
      <w:pPr>
        <w:widowControl w:val="0"/>
        <w:adjustRightInd w:val="0"/>
        <w:snapToGrid w:val="0"/>
        <w:spacing w:line="300" w:lineRule="auto"/>
        <w:ind w:firstLine="960" w:firstLineChars="400"/>
        <w:rPr>
          <w:rFonts w:cs="宋体"/>
          <w:sz w:val="24"/>
        </w:rPr>
      </w:pPr>
      <w:r>
        <w:rPr>
          <w:rFonts w:hint="eastAsia" w:cs="宋体"/>
          <w:sz w:val="24"/>
        </w:rPr>
        <w:t>2.1.2</w:t>
      </w:r>
      <w:r>
        <w:rPr>
          <w:rFonts w:hint="eastAsia" w:cs="宋体"/>
          <w:snapToGrid w:val="0"/>
          <w:kern w:val="28"/>
          <w:sz w:val="24"/>
          <w:szCs w:val="20"/>
        </w:rPr>
        <w:t>联合协议（如果有）；</w:t>
      </w:r>
    </w:p>
    <w:p w14:paraId="19C9DA16">
      <w:pPr>
        <w:widowControl w:val="0"/>
        <w:adjustRightInd w:val="0"/>
        <w:snapToGrid w:val="0"/>
        <w:spacing w:line="300" w:lineRule="auto"/>
        <w:ind w:firstLine="960" w:firstLineChars="400"/>
        <w:rPr>
          <w:rFonts w:cs="宋体"/>
          <w:sz w:val="24"/>
        </w:rPr>
      </w:pPr>
      <w:r>
        <w:rPr>
          <w:rFonts w:hint="eastAsia" w:cs="宋体"/>
          <w:sz w:val="24"/>
        </w:rPr>
        <w:t>2</w:t>
      </w:r>
      <w:r>
        <w:rPr>
          <w:rFonts w:cs="宋体"/>
          <w:sz w:val="24"/>
        </w:rPr>
        <w:t>.1.3</w:t>
      </w:r>
      <w:r>
        <w:rPr>
          <w:rFonts w:hint="eastAsia" w:cs="宋体"/>
          <w:sz w:val="24"/>
        </w:rPr>
        <w:t>落实政府采购政策需满足的资格要求</w:t>
      </w:r>
      <w:r>
        <w:rPr>
          <w:rFonts w:hint="eastAsia" w:cs="宋体"/>
          <w:snapToGrid w:val="0"/>
          <w:kern w:val="28"/>
          <w:sz w:val="24"/>
          <w:szCs w:val="20"/>
        </w:rPr>
        <w:t>（如果有）</w:t>
      </w:r>
      <w:r>
        <w:rPr>
          <w:rFonts w:hint="eastAsia" w:cs="宋体"/>
          <w:sz w:val="24"/>
        </w:rPr>
        <w:t>；</w:t>
      </w:r>
    </w:p>
    <w:p w14:paraId="1709F29D">
      <w:pPr>
        <w:widowControl w:val="0"/>
        <w:adjustRightInd w:val="0"/>
        <w:snapToGrid w:val="0"/>
        <w:spacing w:line="300" w:lineRule="auto"/>
        <w:ind w:firstLine="960" w:firstLineChars="400"/>
        <w:rPr>
          <w:rFonts w:cs="宋体"/>
          <w:sz w:val="24"/>
        </w:rPr>
      </w:pPr>
      <w:r>
        <w:rPr>
          <w:rFonts w:hint="eastAsia" w:cs="宋体"/>
          <w:sz w:val="24"/>
        </w:rPr>
        <w:t>2.1.</w:t>
      </w:r>
      <w:r>
        <w:rPr>
          <w:rFonts w:cs="宋体"/>
          <w:sz w:val="24"/>
        </w:rPr>
        <w:t>4</w:t>
      </w:r>
      <w:r>
        <w:rPr>
          <w:rFonts w:hint="eastAsia" w:cs="宋体"/>
          <w:sz w:val="24"/>
        </w:rPr>
        <w:t>本项目的特定资格要求</w:t>
      </w:r>
      <w:r>
        <w:rPr>
          <w:rFonts w:hint="eastAsia" w:cs="宋体"/>
          <w:snapToGrid w:val="0"/>
          <w:kern w:val="28"/>
          <w:sz w:val="24"/>
          <w:szCs w:val="20"/>
        </w:rPr>
        <w:t>（如果有）</w:t>
      </w:r>
      <w:r>
        <w:rPr>
          <w:rFonts w:hint="eastAsia" w:cs="宋体"/>
          <w:sz w:val="24"/>
        </w:rPr>
        <w:t>。</w:t>
      </w:r>
    </w:p>
    <w:p w14:paraId="77C9D0E4">
      <w:pPr>
        <w:widowControl w:val="0"/>
        <w:adjustRightInd w:val="0"/>
        <w:snapToGrid w:val="0"/>
        <w:spacing w:line="300" w:lineRule="auto"/>
        <w:ind w:firstLine="720" w:firstLineChars="300"/>
        <w:rPr>
          <w:rFonts w:cs="宋体"/>
          <w:sz w:val="24"/>
          <w:lang w:val="zh-CN"/>
        </w:rPr>
      </w:pPr>
      <w:r>
        <w:rPr>
          <w:rFonts w:hint="eastAsia" w:cs="宋体"/>
          <w:sz w:val="24"/>
        </w:rPr>
        <w:t>2</w:t>
      </w:r>
      <w:r>
        <w:rPr>
          <w:rFonts w:hint="eastAsia" w:cs="宋体"/>
          <w:sz w:val="24"/>
          <w:lang w:val="zh-CN"/>
        </w:rPr>
        <w:t>.</w:t>
      </w:r>
      <w:r>
        <w:rPr>
          <w:rFonts w:hint="eastAsia" w:cs="宋体"/>
          <w:sz w:val="24"/>
        </w:rPr>
        <w:t>2商务技术</w:t>
      </w:r>
      <w:r>
        <w:rPr>
          <w:rFonts w:hint="eastAsia" w:cs="宋体"/>
          <w:sz w:val="24"/>
          <w:lang w:val="zh-CN"/>
        </w:rPr>
        <w:t>文件：</w:t>
      </w:r>
    </w:p>
    <w:p w14:paraId="20E49077">
      <w:pPr>
        <w:widowControl w:val="0"/>
        <w:adjustRightInd w:val="0"/>
        <w:snapToGrid w:val="0"/>
        <w:spacing w:line="300" w:lineRule="auto"/>
        <w:ind w:firstLine="960" w:firstLineChars="400"/>
        <w:rPr>
          <w:rFonts w:cs="宋体"/>
          <w:sz w:val="24"/>
        </w:rPr>
      </w:pPr>
      <w:r>
        <w:rPr>
          <w:rFonts w:hint="eastAsia" w:cs="宋体"/>
          <w:sz w:val="24"/>
        </w:rPr>
        <w:t>2.2.1投标函；</w:t>
      </w:r>
    </w:p>
    <w:p w14:paraId="1C2ECB5D">
      <w:pPr>
        <w:widowControl w:val="0"/>
        <w:adjustRightInd w:val="0"/>
        <w:snapToGrid w:val="0"/>
        <w:spacing w:line="300" w:lineRule="auto"/>
        <w:ind w:firstLine="960" w:firstLineChars="400"/>
        <w:rPr>
          <w:rFonts w:cs="宋体"/>
          <w:sz w:val="24"/>
        </w:rPr>
      </w:pPr>
      <w:r>
        <w:rPr>
          <w:rFonts w:hint="eastAsia" w:cs="宋体"/>
          <w:sz w:val="24"/>
        </w:rPr>
        <w:t>2.2.2授权委托书或法定代表人（单位负责人）身份证明；</w:t>
      </w:r>
    </w:p>
    <w:p w14:paraId="55A22B8E">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3</w:t>
      </w:r>
      <w:r>
        <w:rPr>
          <w:rFonts w:hint="eastAsia" w:cs="宋体"/>
          <w:sz w:val="24"/>
        </w:rPr>
        <w:t>分包意向协议</w:t>
      </w:r>
      <w:r>
        <w:rPr>
          <w:rFonts w:hint="eastAsia" w:cs="宋体"/>
          <w:snapToGrid w:val="0"/>
          <w:kern w:val="28"/>
          <w:sz w:val="24"/>
          <w:szCs w:val="20"/>
        </w:rPr>
        <w:t>（如果有）</w:t>
      </w:r>
      <w:r>
        <w:rPr>
          <w:rFonts w:hint="eastAsia" w:cs="宋体"/>
          <w:sz w:val="24"/>
        </w:rPr>
        <w:t>；</w:t>
      </w:r>
    </w:p>
    <w:p w14:paraId="61011771">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4</w:t>
      </w:r>
      <w:r>
        <w:rPr>
          <w:rFonts w:hint="eastAsia" w:cs="宋体"/>
          <w:sz w:val="24"/>
        </w:rPr>
        <w:t>符合性审查资料；</w:t>
      </w:r>
    </w:p>
    <w:p w14:paraId="03C3E20C">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5</w:t>
      </w:r>
      <w:r>
        <w:rPr>
          <w:rFonts w:hint="eastAsia" w:cs="宋体"/>
          <w:sz w:val="24"/>
        </w:rPr>
        <w:t>评标标准相应的商务技术资料；</w:t>
      </w:r>
    </w:p>
    <w:p w14:paraId="59D0785A">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6</w:t>
      </w:r>
      <w:r>
        <w:rPr>
          <w:rFonts w:hint="eastAsia" w:cs="宋体"/>
          <w:sz w:val="24"/>
        </w:rPr>
        <w:t>投标标的清单；</w:t>
      </w:r>
    </w:p>
    <w:p w14:paraId="0BF6AC47">
      <w:pPr>
        <w:widowControl w:val="0"/>
        <w:adjustRightInd w:val="0"/>
        <w:snapToGrid w:val="0"/>
        <w:spacing w:line="300" w:lineRule="auto"/>
        <w:ind w:firstLine="960" w:firstLineChars="400"/>
        <w:rPr>
          <w:rFonts w:cs="宋体"/>
          <w:sz w:val="24"/>
        </w:rPr>
      </w:pPr>
      <w:r>
        <w:rPr>
          <w:rFonts w:hint="eastAsia" w:cs="宋体"/>
          <w:sz w:val="24"/>
        </w:rPr>
        <w:t>2.2.</w:t>
      </w:r>
      <w:r>
        <w:rPr>
          <w:rFonts w:cs="宋体"/>
          <w:sz w:val="24"/>
        </w:rPr>
        <w:t>7</w:t>
      </w:r>
      <w:r>
        <w:rPr>
          <w:rFonts w:hint="eastAsia" w:cs="宋体"/>
          <w:sz w:val="24"/>
        </w:rPr>
        <w:t>商务技术偏离表；</w:t>
      </w:r>
    </w:p>
    <w:p w14:paraId="4934C429">
      <w:pPr>
        <w:widowControl w:val="0"/>
        <w:adjustRightInd w:val="0"/>
        <w:snapToGrid w:val="0"/>
        <w:spacing w:line="300" w:lineRule="auto"/>
        <w:ind w:firstLine="960" w:firstLineChars="400"/>
        <w:rPr>
          <w:rFonts w:cs="宋体"/>
          <w:sz w:val="24"/>
          <w:lang w:val="zh-CN"/>
        </w:rPr>
      </w:pPr>
      <w:r>
        <w:rPr>
          <w:rFonts w:hint="eastAsia" w:cs="宋体"/>
          <w:sz w:val="24"/>
        </w:rPr>
        <w:t>2</w:t>
      </w:r>
      <w:r>
        <w:rPr>
          <w:rFonts w:hint="eastAsia" w:cs="宋体"/>
          <w:sz w:val="24"/>
          <w:lang w:val="zh-CN"/>
        </w:rPr>
        <w:t>.</w:t>
      </w:r>
      <w:r>
        <w:rPr>
          <w:rFonts w:hint="eastAsia" w:cs="宋体"/>
          <w:sz w:val="24"/>
        </w:rPr>
        <w:t>2</w:t>
      </w:r>
      <w:r>
        <w:rPr>
          <w:rFonts w:hint="eastAsia" w:cs="宋体"/>
          <w:sz w:val="24"/>
          <w:lang w:val="zh-CN"/>
        </w:rPr>
        <w:t>.</w:t>
      </w:r>
      <w:r>
        <w:rPr>
          <w:rFonts w:cs="宋体"/>
          <w:sz w:val="24"/>
        </w:rPr>
        <w:t>8</w:t>
      </w:r>
      <w:r>
        <w:rPr>
          <w:rFonts w:hint="eastAsia" w:cs="宋体"/>
          <w:sz w:val="24"/>
          <w:lang w:val="zh-CN"/>
        </w:rPr>
        <w:t>政府</w:t>
      </w:r>
      <w:r>
        <w:rPr>
          <w:rFonts w:hint="eastAsia" w:cs="宋体"/>
          <w:sz w:val="24"/>
        </w:rPr>
        <w:t>采购</w:t>
      </w:r>
      <w:r>
        <w:rPr>
          <w:rFonts w:hint="eastAsia" w:cs="宋体"/>
          <w:sz w:val="24"/>
          <w:lang w:val="zh-CN"/>
        </w:rPr>
        <w:t>供应商廉洁自律承诺书。</w:t>
      </w:r>
    </w:p>
    <w:p w14:paraId="32F00768">
      <w:pPr>
        <w:widowControl w:val="0"/>
        <w:adjustRightInd w:val="0"/>
        <w:snapToGrid w:val="0"/>
        <w:spacing w:line="300" w:lineRule="auto"/>
        <w:ind w:firstLine="720" w:firstLineChars="300"/>
        <w:rPr>
          <w:rFonts w:cs="宋体"/>
          <w:sz w:val="24"/>
        </w:rPr>
      </w:pPr>
      <w:r>
        <w:rPr>
          <w:rFonts w:hint="eastAsia" w:cs="宋体"/>
          <w:sz w:val="24"/>
        </w:rPr>
        <w:t>2</w:t>
      </w:r>
      <w:r>
        <w:rPr>
          <w:rFonts w:hint="eastAsia" w:cs="宋体"/>
          <w:sz w:val="24"/>
          <w:lang w:val="zh-CN"/>
        </w:rPr>
        <w:t>.</w:t>
      </w:r>
      <w:r>
        <w:rPr>
          <w:rFonts w:hint="eastAsia" w:cs="宋体"/>
          <w:sz w:val="24"/>
        </w:rPr>
        <w:t>3报价文件</w:t>
      </w:r>
    </w:p>
    <w:p w14:paraId="7BF628D0">
      <w:pPr>
        <w:widowControl w:val="0"/>
        <w:adjustRightInd w:val="0"/>
        <w:snapToGrid w:val="0"/>
        <w:spacing w:line="300" w:lineRule="auto"/>
        <w:ind w:firstLine="960" w:firstLineChars="400"/>
        <w:rPr>
          <w:rFonts w:cs="宋体"/>
          <w:sz w:val="24"/>
        </w:rPr>
      </w:pPr>
      <w:r>
        <w:rPr>
          <w:rFonts w:hint="eastAsia" w:cs="宋体"/>
          <w:sz w:val="24"/>
        </w:rPr>
        <w:t>2.3.1开标一览表（报价表）；</w:t>
      </w:r>
    </w:p>
    <w:p w14:paraId="0F8AFFD5">
      <w:pPr>
        <w:widowControl w:val="0"/>
        <w:adjustRightInd w:val="0"/>
        <w:snapToGrid w:val="0"/>
        <w:spacing w:line="300" w:lineRule="auto"/>
        <w:ind w:firstLine="960" w:firstLineChars="400"/>
        <w:rPr>
          <w:rFonts w:cs="宋体"/>
          <w:sz w:val="24"/>
        </w:rPr>
      </w:pPr>
      <w:r>
        <w:rPr>
          <w:rFonts w:hint="eastAsia" w:cs="宋体"/>
          <w:sz w:val="24"/>
        </w:rPr>
        <w:t>2.3.2中小企业声明函（如果有）。</w:t>
      </w:r>
    </w:p>
    <w:p w14:paraId="5CA410B9">
      <w:pPr>
        <w:widowControl w:val="0"/>
        <w:adjustRightInd w:val="0"/>
        <w:snapToGrid w:val="0"/>
        <w:spacing w:line="300" w:lineRule="auto"/>
        <w:ind w:firstLine="480" w:firstLineChars="200"/>
        <w:rPr>
          <w:rFonts w:cs="宋体"/>
          <w:sz w:val="24"/>
        </w:rPr>
      </w:pPr>
      <w:r>
        <w:rPr>
          <w:rFonts w:hint="eastAsia" w:cs="宋体"/>
          <w:sz w:val="24"/>
        </w:rPr>
        <w:t>3、我方承诺除商务技术偏离表列出的偏离外，我方响应招标文件的全部要求。</w:t>
      </w:r>
    </w:p>
    <w:p w14:paraId="70467988">
      <w:pPr>
        <w:widowControl w:val="0"/>
        <w:adjustRightInd w:val="0"/>
        <w:snapToGrid w:val="0"/>
        <w:spacing w:line="300" w:lineRule="auto"/>
        <w:ind w:firstLine="480" w:firstLineChars="200"/>
        <w:rPr>
          <w:rFonts w:cs="宋体"/>
          <w:sz w:val="24"/>
        </w:rPr>
      </w:pPr>
      <w:r>
        <w:rPr>
          <w:rFonts w:hint="eastAsia" w:cs="宋体"/>
          <w:sz w:val="24"/>
        </w:rPr>
        <w:t>4、如我方中标，我方承诺：</w:t>
      </w:r>
    </w:p>
    <w:p w14:paraId="71C594DB">
      <w:pPr>
        <w:widowControl w:val="0"/>
        <w:adjustRightInd w:val="0"/>
        <w:snapToGrid w:val="0"/>
        <w:spacing w:line="300" w:lineRule="auto"/>
        <w:ind w:firstLine="960" w:firstLineChars="400"/>
        <w:rPr>
          <w:rFonts w:cs="宋体"/>
          <w:sz w:val="24"/>
        </w:rPr>
      </w:pPr>
      <w:r>
        <w:rPr>
          <w:rFonts w:hint="eastAsia" w:cs="宋体"/>
          <w:sz w:val="24"/>
        </w:rPr>
        <w:t>4.1在收到中标通知书后，在中标通知书规定的期限内与你方签订合同；</w:t>
      </w:r>
    </w:p>
    <w:p w14:paraId="0522A669">
      <w:pPr>
        <w:widowControl w:val="0"/>
        <w:adjustRightInd w:val="0"/>
        <w:snapToGrid w:val="0"/>
        <w:spacing w:line="300" w:lineRule="auto"/>
        <w:ind w:firstLine="960" w:firstLineChars="400"/>
        <w:rPr>
          <w:rFonts w:cs="宋体"/>
          <w:sz w:val="24"/>
        </w:rPr>
      </w:pPr>
      <w:r>
        <w:rPr>
          <w:rFonts w:hint="eastAsia" w:cs="宋体"/>
          <w:sz w:val="24"/>
        </w:rPr>
        <w:t>4.2在签订合同时不向你方提出附加条件；</w:t>
      </w:r>
    </w:p>
    <w:p w14:paraId="547DF48D">
      <w:pPr>
        <w:widowControl w:val="0"/>
        <w:adjustRightInd w:val="0"/>
        <w:snapToGrid w:val="0"/>
        <w:spacing w:line="300" w:lineRule="auto"/>
        <w:ind w:firstLine="960" w:firstLineChars="400"/>
        <w:rPr>
          <w:rFonts w:cs="宋体"/>
          <w:sz w:val="24"/>
        </w:rPr>
      </w:pPr>
      <w:r>
        <w:rPr>
          <w:rFonts w:hint="eastAsia" w:cs="宋体"/>
          <w:sz w:val="24"/>
        </w:rPr>
        <w:t>4.3按照招标文件要求提交履约保证金；</w:t>
      </w:r>
    </w:p>
    <w:p w14:paraId="6F9EB35A">
      <w:pPr>
        <w:widowControl w:val="0"/>
        <w:adjustRightInd w:val="0"/>
        <w:snapToGrid w:val="0"/>
        <w:spacing w:line="300" w:lineRule="auto"/>
        <w:ind w:firstLine="960" w:firstLineChars="400"/>
        <w:rPr>
          <w:rFonts w:cs="宋体"/>
          <w:sz w:val="24"/>
        </w:rPr>
      </w:pPr>
      <w:r>
        <w:rPr>
          <w:rFonts w:hint="eastAsia" w:cs="宋体"/>
          <w:sz w:val="24"/>
        </w:rPr>
        <w:t>4.4在合同约定的期限内完成合同规定的全部义务。</w:t>
      </w:r>
    </w:p>
    <w:p w14:paraId="4B4D3035">
      <w:pPr>
        <w:widowControl w:val="0"/>
        <w:adjustRightInd w:val="0"/>
        <w:snapToGrid w:val="0"/>
        <w:spacing w:line="300" w:lineRule="auto"/>
        <w:ind w:firstLine="480" w:firstLineChars="200"/>
        <w:rPr>
          <w:rFonts w:cs="宋体"/>
          <w:sz w:val="24"/>
        </w:rPr>
      </w:pPr>
      <w:r>
        <w:rPr>
          <w:rFonts w:hint="eastAsia" w:cs="宋体"/>
          <w:sz w:val="24"/>
        </w:rPr>
        <w:t>5、其他补充说明：</w:t>
      </w:r>
      <w:r>
        <w:rPr>
          <w:rFonts w:hint="eastAsia" w:cs="宋体"/>
          <w:sz w:val="24"/>
          <w:u w:val="single"/>
        </w:rPr>
        <w:t xml:space="preserve">                              </w:t>
      </w:r>
      <w:r>
        <w:rPr>
          <w:rFonts w:hint="eastAsia" w:cs="宋体"/>
          <w:sz w:val="24"/>
        </w:rPr>
        <w:t>。</w:t>
      </w:r>
    </w:p>
    <w:p w14:paraId="38084F38">
      <w:pPr>
        <w:pStyle w:val="77"/>
      </w:pPr>
    </w:p>
    <w:p w14:paraId="423AB9B3">
      <w:pPr>
        <w:widowControl w:val="0"/>
        <w:adjustRightInd w:val="0"/>
        <w:snapToGrid w:val="0"/>
        <w:spacing w:line="300" w:lineRule="auto"/>
        <w:ind w:firstLine="4800" w:firstLineChars="2000"/>
        <w:rPr>
          <w:rFonts w:ascii="宋体" w:hAnsi="宋体" w:cs="宋体"/>
          <w:kern w:val="0"/>
          <w:sz w:val="24"/>
        </w:rPr>
      </w:pPr>
      <w:r>
        <w:rPr>
          <w:rFonts w:hint="eastAsia" w:ascii="宋体" w:hAnsi="宋体" w:cs="宋体"/>
          <w:kern w:val="0"/>
          <w:sz w:val="24"/>
          <w:lang w:val="zh-CN"/>
        </w:rPr>
        <w:t>投标人名称（电子签名）：</w:t>
      </w:r>
    </w:p>
    <w:p w14:paraId="5CE88686">
      <w:pPr>
        <w:widowControl w:val="0"/>
        <w:adjustRightInd w:val="0"/>
        <w:snapToGrid w:val="0"/>
        <w:spacing w:line="300" w:lineRule="auto"/>
        <w:jc w:val="right"/>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470E9A7D">
      <w:pPr>
        <w:widowControl w:val="0"/>
        <w:adjustRightInd w:val="0"/>
        <w:snapToGrid w:val="0"/>
        <w:rPr>
          <w:rFonts w:hint="eastAsia" w:ascii="宋体" w:hAnsi="宋体" w:cs="宋体"/>
          <w:szCs w:val="21"/>
        </w:rPr>
      </w:pPr>
      <w:r>
        <w:rPr>
          <w:rFonts w:hint="eastAsia" w:ascii="宋体" w:hAnsi="宋体" w:cs="宋体"/>
          <w:szCs w:val="21"/>
        </w:rPr>
        <w:t>注：按本格式和要求提供。</w:t>
      </w:r>
    </w:p>
    <w:p w14:paraId="66C32FCE">
      <w:pPr>
        <w:widowControl/>
        <w:snapToGrid w:val="0"/>
        <w:spacing w:line="360" w:lineRule="auto"/>
        <w:rPr>
          <w:rFonts w:hint="eastAsia" w:ascii="Arial" w:hAnsi="Arial"/>
          <w:b/>
          <w:bCs/>
          <w:sz w:val="24"/>
          <w:szCs w:val="24"/>
        </w:rPr>
      </w:pPr>
      <w:r>
        <w:rPr>
          <w:rFonts w:hint="eastAsia" w:ascii="Arial" w:hAnsi="Arial"/>
          <w:b/>
          <w:bCs/>
          <w:sz w:val="24"/>
          <w:szCs w:val="24"/>
        </w:rPr>
        <w:t>附：</w:t>
      </w:r>
      <w:r>
        <w:rPr>
          <w:rFonts w:hint="eastAsia" w:ascii="Arial" w:hAnsi="Arial"/>
          <w:b/>
          <w:bCs/>
          <w:sz w:val="24"/>
          <w:szCs w:val="24"/>
          <w:lang w:eastAsia="zh-CN"/>
        </w:rPr>
        <w:t>代理服务费</w:t>
      </w:r>
      <w:r>
        <w:rPr>
          <w:rFonts w:hint="eastAsia" w:ascii="Arial" w:hAnsi="Arial"/>
          <w:b/>
          <w:bCs/>
          <w:sz w:val="24"/>
          <w:szCs w:val="24"/>
        </w:rPr>
        <w:t>支付承诺书</w:t>
      </w:r>
    </w:p>
    <w:p w14:paraId="41C4F7DD">
      <w:pPr>
        <w:widowControl/>
        <w:snapToGrid w:val="0"/>
        <w:spacing w:line="360" w:lineRule="auto"/>
        <w:jc w:val="center"/>
        <w:rPr>
          <w:rFonts w:hint="eastAsia" w:ascii="Arial" w:hAnsi="Arial"/>
          <w:b/>
          <w:sz w:val="24"/>
          <w:szCs w:val="24"/>
        </w:rPr>
      </w:pPr>
      <w:r>
        <w:rPr>
          <w:rFonts w:hint="eastAsia" w:ascii="Arial" w:hAnsi="Arial"/>
          <w:b/>
          <w:sz w:val="24"/>
          <w:szCs w:val="24"/>
          <w:lang w:eastAsia="zh-CN"/>
        </w:rPr>
        <w:t>代理服务费</w:t>
      </w:r>
      <w:r>
        <w:rPr>
          <w:rFonts w:hint="eastAsia" w:ascii="Arial" w:hAnsi="Arial"/>
          <w:b/>
          <w:sz w:val="24"/>
          <w:szCs w:val="24"/>
        </w:rPr>
        <w:t>支付承诺书</w:t>
      </w:r>
    </w:p>
    <w:p w14:paraId="5B24AB7A">
      <w:pPr>
        <w:widowControl/>
        <w:snapToGrid w:val="0"/>
        <w:spacing w:line="360" w:lineRule="auto"/>
        <w:jc w:val="center"/>
        <w:rPr>
          <w:rFonts w:hint="eastAsia" w:ascii="Arial" w:hAnsi="Arial"/>
          <w:b/>
          <w:sz w:val="24"/>
          <w:szCs w:val="24"/>
        </w:rPr>
      </w:pPr>
    </w:p>
    <w:p w14:paraId="300B9F06">
      <w:pPr>
        <w:widowControl/>
        <w:snapToGrid w:val="0"/>
        <w:spacing w:line="360" w:lineRule="auto"/>
        <w:rPr>
          <w:rFonts w:hint="eastAsia" w:ascii="Arial" w:hAnsi="Arial" w:eastAsia="宋体"/>
          <w:b/>
          <w:sz w:val="24"/>
          <w:szCs w:val="24"/>
          <w:u w:val="single"/>
          <w:lang w:eastAsia="zh-CN"/>
        </w:rPr>
      </w:pPr>
      <w:r>
        <w:rPr>
          <w:rFonts w:hint="eastAsia" w:ascii="Arial" w:hAnsi="Arial"/>
          <w:b/>
          <w:sz w:val="24"/>
          <w:szCs w:val="24"/>
          <w:u w:val="single"/>
        </w:rPr>
        <w:t>致：</w:t>
      </w:r>
      <w:r>
        <w:rPr>
          <w:rFonts w:hint="eastAsia" w:ascii="Arial" w:hAnsi="Arial"/>
          <w:b/>
          <w:sz w:val="24"/>
          <w:szCs w:val="24"/>
          <w:u w:val="single"/>
          <w:lang w:eastAsia="zh-CN"/>
        </w:rPr>
        <w:t>浙江凯翔工程咨询管理有限公司</w:t>
      </w:r>
    </w:p>
    <w:p w14:paraId="5F71AED6">
      <w:pPr>
        <w:widowControl/>
        <w:snapToGrid w:val="0"/>
        <w:spacing w:line="360" w:lineRule="auto"/>
        <w:ind w:firstLine="480" w:firstLineChars="200"/>
        <w:rPr>
          <w:rFonts w:ascii="Arial" w:hAnsi="Arial"/>
          <w:sz w:val="24"/>
          <w:szCs w:val="24"/>
        </w:rPr>
      </w:pPr>
      <w:r>
        <w:rPr>
          <w:rFonts w:ascii="Arial" w:hAnsi="Arial"/>
          <w:sz w:val="24"/>
          <w:szCs w:val="24"/>
        </w:rPr>
        <w:t>我公司已认真阅读了</w:t>
      </w:r>
      <w:r>
        <w:rPr>
          <w:rFonts w:hint="eastAsia" w:ascii="Arial" w:hAnsi="Arial"/>
          <w:spacing w:val="20"/>
          <w:sz w:val="24"/>
          <w:szCs w:val="24"/>
          <w:u w:val="single"/>
        </w:rPr>
        <w:t xml:space="preserve">                       </w:t>
      </w:r>
      <w:r>
        <w:rPr>
          <w:rFonts w:hint="eastAsia" w:ascii="Arial" w:hAnsi="Arial"/>
          <w:sz w:val="24"/>
          <w:szCs w:val="24"/>
        </w:rPr>
        <w:t>项目</w:t>
      </w:r>
      <w:r>
        <w:rPr>
          <w:rFonts w:hint="eastAsia" w:ascii="Arial" w:hAnsi="Arial"/>
          <w:sz w:val="24"/>
          <w:szCs w:val="24"/>
          <w:lang w:val="en-US" w:eastAsia="zh-CN"/>
        </w:rPr>
        <w:t>采购招标</w:t>
      </w:r>
      <w:r>
        <w:rPr>
          <w:rFonts w:hint="eastAsia" w:ascii="Arial" w:hAnsi="Arial"/>
          <w:sz w:val="24"/>
          <w:szCs w:val="24"/>
        </w:rPr>
        <w:t>文件</w:t>
      </w:r>
      <w:r>
        <w:rPr>
          <w:rFonts w:ascii="Arial" w:hAnsi="Arial"/>
          <w:sz w:val="24"/>
          <w:szCs w:val="24"/>
        </w:rPr>
        <w:t>并在此承诺：</w:t>
      </w:r>
    </w:p>
    <w:p w14:paraId="237CF327">
      <w:pPr>
        <w:widowControl/>
        <w:snapToGrid w:val="0"/>
        <w:spacing w:line="360" w:lineRule="auto"/>
        <w:ind w:firstLine="480" w:firstLineChars="200"/>
        <w:rPr>
          <w:rFonts w:hint="eastAsia" w:ascii="Arial" w:hAnsi="Arial"/>
          <w:bCs/>
          <w:sz w:val="24"/>
          <w:szCs w:val="24"/>
        </w:rPr>
      </w:pPr>
      <w:r>
        <w:rPr>
          <w:rFonts w:hint="eastAsia" w:ascii="Arial" w:hAnsi="Arial"/>
          <w:bCs/>
          <w:sz w:val="24"/>
          <w:szCs w:val="24"/>
        </w:rPr>
        <w:t>如在本项目中标，我公司将在</w:t>
      </w:r>
      <w:r>
        <w:rPr>
          <w:rFonts w:hint="eastAsia" w:ascii="Arial" w:hAnsi="Arial"/>
          <w:sz w:val="24"/>
          <w:szCs w:val="24"/>
        </w:rPr>
        <w:t>结果公示</w:t>
      </w:r>
      <w:r>
        <w:rPr>
          <w:rFonts w:ascii="Arial" w:hAnsi="Arial"/>
          <w:sz w:val="24"/>
          <w:szCs w:val="24"/>
        </w:rPr>
        <w:t>发布之日起</w:t>
      </w:r>
      <w:r>
        <w:rPr>
          <w:rFonts w:hint="eastAsia" w:ascii="Arial" w:hAnsi="Arial"/>
          <w:bCs/>
          <w:sz w:val="24"/>
          <w:szCs w:val="24"/>
        </w:rPr>
        <w:t>5个工作日之内</w:t>
      </w:r>
      <w:r>
        <w:rPr>
          <w:rFonts w:ascii="Arial" w:hAnsi="Arial"/>
          <w:sz w:val="24"/>
          <w:szCs w:val="24"/>
        </w:rPr>
        <w:t>按</w:t>
      </w:r>
      <w:r>
        <w:rPr>
          <w:rFonts w:hint="eastAsia" w:ascii="Arial" w:hAnsi="Arial"/>
          <w:sz w:val="24"/>
          <w:szCs w:val="24"/>
        </w:rPr>
        <w:t>采购文件</w:t>
      </w:r>
      <w:r>
        <w:rPr>
          <w:rFonts w:ascii="Arial" w:hAnsi="Arial"/>
          <w:sz w:val="24"/>
          <w:szCs w:val="24"/>
        </w:rPr>
        <w:t>规定的标准（金额）一次性向</w:t>
      </w:r>
      <w:r>
        <w:rPr>
          <w:rFonts w:hint="eastAsia" w:ascii="Arial" w:hAnsi="Arial"/>
          <w:sz w:val="24"/>
          <w:szCs w:val="24"/>
        </w:rPr>
        <w:t>贵公司</w:t>
      </w:r>
      <w:r>
        <w:rPr>
          <w:rFonts w:hint="eastAsia" w:ascii="Arial" w:hAnsi="Arial"/>
          <w:bCs/>
          <w:sz w:val="24"/>
          <w:szCs w:val="24"/>
        </w:rPr>
        <w:t>支付</w:t>
      </w:r>
      <w:r>
        <w:rPr>
          <w:rFonts w:hint="eastAsia" w:ascii="Arial" w:hAnsi="Arial"/>
          <w:bCs/>
          <w:sz w:val="24"/>
          <w:szCs w:val="24"/>
          <w:lang w:eastAsia="zh-CN"/>
        </w:rPr>
        <w:t>代理服务费</w:t>
      </w:r>
      <w:r>
        <w:rPr>
          <w:rFonts w:hint="eastAsia" w:ascii="Arial" w:hAnsi="Arial"/>
          <w:bCs/>
          <w:sz w:val="24"/>
          <w:szCs w:val="24"/>
        </w:rPr>
        <w:t>。</w:t>
      </w:r>
    </w:p>
    <w:p w14:paraId="3E1FCCE6">
      <w:pPr>
        <w:widowControl/>
        <w:snapToGrid w:val="0"/>
        <w:spacing w:line="360" w:lineRule="auto"/>
        <w:ind w:firstLine="480" w:firstLineChars="200"/>
        <w:rPr>
          <w:rFonts w:hint="eastAsia" w:ascii="Arial" w:hAnsi="Arial"/>
          <w:sz w:val="24"/>
          <w:szCs w:val="24"/>
        </w:rPr>
      </w:pPr>
      <w:r>
        <w:rPr>
          <w:rFonts w:hint="eastAsia" w:ascii="Arial" w:hAnsi="Arial"/>
          <w:bCs/>
          <w:sz w:val="24"/>
          <w:szCs w:val="24"/>
        </w:rPr>
        <w:t>若我司未按上述承诺内容执行，我司自愿承担本项目</w:t>
      </w:r>
      <w:r>
        <w:rPr>
          <w:rFonts w:hint="eastAsia" w:ascii="Arial" w:hAnsi="Arial"/>
          <w:bCs/>
          <w:sz w:val="24"/>
          <w:szCs w:val="24"/>
          <w:lang w:eastAsia="zh-CN"/>
        </w:rPr>
        <w:t>代理服务费</w:t>
      </w:r>
      <w:r>
        <w:rPr>
          <w:rFonts w:hint="eastAsia" w:ascii="Arial" w:hAnsi="Arial"/>
          <w:bCs/>
          <w:sz w:val="24"/>
          <w:szCs w:val="24"/>
        </w:rPr>
        <w:t>200%的违约金，且在中标通知书领取后5个工作日内支付上述违约金，否则由此引起的一切法律责任和经济责任由我公司承担。</w:t>
      </w:r>
    </w:p>
    <w:p w14:paraId="1F73C42D">
      <w:pPr>
        <w:widowControl/>
        <w:snapToGrid w:val="0"/>
        <w:spacing w:line="360" w:lineRule="auto"/>
        <w:ind w:left="479" w:leftChars="228"/>
        <w:rPr>
          <w:rFonts w:hint="eastAsia" w:ascii="Arial" w:hAnsi="Arial"/>
          <w:b/>
          <w:sz w:val="24"/>
          <w:szCs w:val="24"/>
        </w:rPr>
      </w:pPr>
    </w:p>
    <w:p w14:paraId="7A2C159C">
      <w:pPr>
        <w:widowControl/>
        <w:snapToGrid w:val="0"/>
        <w:spacing w:line="360" w:lineRule="auto"/>
        <w:rPr>
          <w:rFonts w:hint="eastAsia" w:ascii="Arial" w:hAnsi="Arial"/>
          <w:sz w:val="24"/>
          <w:szCs w:val="24"/>
        </w:rPr>
      </w:pPr>
    </w:p>
    <w:p w14:paraId="359CDD2A">
      <w:pPr>
        <w:widowControl/>
        <w:snapToGrid w:val="0"/>
        <w:spacing w:line="360" w:lineRule="auto"/>
        <w:rPr>
          <w:rFonts w:hint="eastAsia" w:ascii="Arial" w:hAnsi="Arial"/>
          <w:sz w:val="24"/>
          <w:szCs w:val="24"/>
        </w:rPr>
      </w:pPr>
    </w:p>
    <w:p w14:paraId="6B7DFB07">
      <w:pPr>
        <w:widowControl/>
        <w:snapToGrid w:val="0"/>
        <w:spacing w:line="360" w:lineRule="auto"/>
        <w:rPr>
          <w:rFonts w:hint="eastAsia" w:ascii="Arial" w:hAnsi="Arial"/>
          <w:sz w:val="24"/>
          <w:szCs w:val="24"/>
        </w:rPr>
      </w:pPr>
    </w:p>
    <w:p w14:paraId="3BAA9987">
      <w:pPr>
        <w:spacing w:line="360" w:lineRule="auto"/>
        <w:rPr>
          <w:rFonts w:hint="eastAsia" w:ascii="Arial" w:hAnsi="Arial"/>
          <w:sz w:val="24"/>
          <w:szCs w:val="24"/>
        </w:rPr>
      </w:pPr>
      <w:r>
        <w:rPr>
          <w:rFonts w:hint="eastAsia" w:ascii="Arial" w:hAnsi="Arial"/>
          <w:sz w:val="24"/>
          <w:szCs w:val="24"/>
        </w:rPr>
        <w:t>供应商名称（</w:t>
      </w:r>
      <w:r>
        <w:rPr>
          <w:rFonts w:hint="eastAsia" w:ascii="Arial" w:hAnsi="Arial" w:cs="宋体"/>
          <w:sz w:val="24"/>
          <w:szCs w:val="24"/>
        </w:rPr>
        <w:t>公章</w:t>
      </w:r>
      <w:r>
        <w:rPr>
          <w:rFonts w:hint="eastAsia" w:ascii="Arial" w:hAnsi="Arial"/>
          <w:sz w:val="24"/>
          <w:szCs w:val="24"/>
        </w:rPr>
        <w:t>）：</w:t>
      </w:r>
    </w:p>
    <w:p w14:paraId="4DD433E7">
      <w:pPr>
        <w:widowControl/>
        <w:snapToGrid w:val="0"/>
        <w:spacing w:line="360" w:lineRule="auto"/>
        <w:ind w:right="375"/>
        <w:rPr>
          <w:rFonts w:hint="eastAsia" w:ascii="Arial" w:hAnsi="Arial"/>
          <w:sz w:val="24"/>
          <w:szCs w:val="24"/>
        </w:rPr>
      </w:pPr>
      <w:r>
        <w:rPr>
          <w:rFonts w:hint="eastAsia" w:ascii="Arial" w:hAnsi="Arial"/>
          <w:sz w:val="24"/>
          <w:szCs w:val="24"/>
        </w:rPr>
        <w:t>日期：</w:t>
      </w:r>
      <w:r>
        <w:rPr>
          <w:rFonts w:hint="eastAsia" w:ascii="Arial" w:hAnsi="Arial" w:cs="宋体"/>
          <w:sz w:val="24"/>
          <w:szCs w:val="24"/>
        </w:rPr>
        <w:t xml:space="preserve">  年   月   日</w:t>
      </w:r>
    </w:p>
    <w:p w14:paraId="0F1266E1">
      <w:pPr>
        <w:widowControl/>
        <w:snapToGrid w:val="0"/>
        <w:spacing w:line="360" w:lineRule="auto"/>
        <w:ind w:right="480"/>
        <w:rPr>
          <w:rFonts w:hint="eastAsia" w:ascii="Arial" w:hAnsi="Arial"/>
          <w:sz w:val="24"/>
          <w:szCs w:val="24"/>
        </w:rPr>
      </w:pPr>
    </w:p>
    <w:p w14:paraId="12569800">
      <w:pPr>
        <w:widowControl/>
        <w:snapToGrid w:val="0"/>
        <w:spacing w:line="360" w:lineRule="auto"/>
        <w:ind w:right="480"/>
        <w:rPr>
          <w:rFonts w:hint="eastAsia" w:ascii="Arial" w:hAnsi="Arial"/>
          <w:sz w:val="24"/>
          <w:szCs w:val="24"/>
        </w:rPr>
      </w:pPr>
    </w:p>
    <w:p w14:paraId="068804D6">
      <w:pPr>
        <w:widowControl/>
        <w:snapToGrid w:val="0"/>
        <w:spacing w:line="360" w:lineRule="auto"/>
        <w:ind w:right="480"/>
        <w:rPr>
          <w:rFonts w:hint="eastAsia" w:ascii="Arial" w:hAnsi="Arial"/>
          <w:sz w:val="24"/>
          <w:szCs w:val="24"/>
        </w:rPr>
      </w:pPr>
    </w:p>
    <w:p w14:paraId="2684DCF6">
      <w:pPr>
        <w:widowControl/>
        <w:snapToGrid w:val="0"/>
        <w:spacing w:line="360" w:lineRule="auto"/>
        <w:ind w:right="480"/>
        <w:rPr>
          <w:rFonts w:hint="eastAsia" w:ascii="Arial" w:hAnsi="Arial"/>
          <w:sz w:val="24"/>
          <w:szCs w:val="24"/>
        </w:rPr>
      </w:pPr>
    </w:p>
    <w:p w14:paraId="7B46C100">
      <w:pPr>
        <w:widowControl/>
        <w:snapToGrid w:val="0"/>
        <w:spacing w:line="360" w:lineRule="auto"/>
        <w:jc w:val="left"/>
        <w:rPr>
          <w:rFonts w:hint="eastAsia" w:ascii="Arial" w:hAnsi="Arial"/>
          <w:sz w:val="24"/>
          <w:szCs w:val="24"/>
        </w:rPr>
      </w:pPr>
      <w:r>
        <w:rPr>
          <w:rFonts w:hint="eastAsia" w:ascii="Arial" w:hAnsi="Arial"/>
          <w:sz w:val="24"/>
          <w:szCs w:val="24"/>
          <w:lang w:eastAsia="zh-CN"/>
        </w:rPr>
        <w:t>浙江凯翔工程咨询管理有限公司代理服务费</w:t>
      </w:r>
      <w:r>
        <w:rPr>
          <w:rFonts w:hint="eastAsia" w:ascii="Arial" w:hAnsi="Arial"/>
          <w:sz w:val="24"/>
          <w:szCs w:val="24"/>
        </w:rPr>
        <w:t>收取账号信息：</w:t>
      </w:r>
    </w:p>
    <w:p w14:paraId="36F42E54">
      <w:pPr>
        <w:widowControl/>
        <w:snapToGrid w:val="0"/>
        <w:spacing w:line="360" w:lineRule="auto"/>
        <w:jc w:val="left"/>
        <w:rPr>
          <w:rFonts w:hint="eastAsia" w:ascii="Arial" w:hAnsi="Arial"/>
          <w:sz w:val="24"/>
          <w:szCs w:val="24"/>
        </w:rPr>
      </w:pPr>
    </w:p>
    <w:p w14:paraId="1600767D">
      <w:pPr>
        <w:widowControl/>
        <w:snapToGrid w:val="0"/>
        <w:spacing w:line="360" w:lineRule="auto"/>
        <w:jc w:val="left"/>
        <w:rPr>
          <w:rFonts w:hint="eastAsia" w:ascii="Arial" w:hAnsi="Arial" w:eastAsia="宋体"/>
          <w:kern w:val="0"/>
          <w:sz w:val="24"/>
          <w:szCs w:val="24"/>
          <w:lang w:eastAsia="zh-CN"/>
        </w:rPr>
      </w:pPr>
      <w:r>
        <w:rPr>
          <w:rFonts w:ascii="Arial" w:hAnsi="Arial"/>
          <w:kern w:val="0"/>
          <w:sz w:val="24"/>
          <w:szCs w:val="24"/>
        </w:rPr>
        <w:t>收款单位（户名）：</w:t>
      </w:r>
      <w:r>
        <w:rPr>
          <w:rFonts w:hint="eastAsia" w:ascii="Arial" w:hAnsi="Arial"/>
          <w:kern w:val="0"/>
          <w:sz w:val="24"/>
          <w:szCs w:val="24"/>
        </w:rPr>
        <w:t>浙江凯翔工程咨询管理有限公司象山分公司</w:t>
      </w:r>
    </w:p>
    <w:p w14:paraId="2592585F">
      <w:pPr>
        <w:widowControl/>
        <w:snapToGrid w:val="0"/>
        <w:spacing w:line="360" w:lineRule="auto"/>
        <w:jc w:val="left"/>
        <w:rPr>
          <w:rFonts w:ascii="Arial" w:hAnsi="Arial"/>
          <w:spacing w:val="-7"/>
          <w:sz w:val="24"/>
          <w:szCs w:val="24"/>
        </w:rPr>
      </w:pPr>
      <w:r>
        <w:rPr>
          <w:rFonts w:ascii="Arial" w:hAnsi="Arial"/>
          <w:kern w:val="0"/>
          <w:sz w:val="24"/>
          <w:szCs w:val="24"/>
        </w:rPr>
        <w:t>开户银行：</w:t>
      </w:r>
      <w:r>
        <w:rPr>
          <w:rFonts w:hint="eastAsia" w:ascii="Arial" w:hAnsi="Arial"/>
          <w:kern w:val="0"/>
          <w:sz w:val="24"/>
          <w:szCs w:val="24"/>
        </w:rPr>
        <w:t>宁波银行象山支行</w:t>
      </w:r>
      <w:r>
        <w:rPr>
          <w:rFonts w:ascii="Arial" w:hAnsi="Arial"/>
          <w:spacing w:val="-7"/>
          <w:sz w:val="24"/>
          <w:szCs w:val="24"/>
        </w:rPr>
        <w:t xml:space="preserve">  </w:t>
      </w:r>
    </w:p>
    <w:p w14:paraId="30B23329">
      <w:pPr>
        <w:rPr>
          <w:rFonts w:ascii="Arial" w:hAnsi="Arial"/>
          <w:sz w:val="24"/>
          <w:szCs w:val="24"/>
        </w:rPr>
      </w:pPr>
      <w:r>
        <w:rPr>
          <w:rFonts w:ascii="Arial" w:hAnsi="Arial"/>
          <w:kern w:val="0"/>
          <w:sz w:val="24"/>
          <w:szCs w:val="24"/>
        </w:rPr>
        <w:t>银行账号：</w:t>
      </w:r>
      <w:r>
        <w:rPr>
          <w:rFonts w:hint="eastAsia" w:ascii="Arial" w:hAnsi="Arial"/>
          <w:kern w:val="0"/>
          <w:sz w:val="24"/>
          <w:szCs w:val="24"/>
        </w:rPr>
        <w:t>63010122000025134</w:t>
      </w:r>
    </w:p>
    <w:p w14:paraId="55BE9562">
      <w:pPr>
        <w:pStyle w:val="77"/>
      </w:pPr>
    </w:p>
    <w:p w14:paraId="6D61859D">
      <w:pPr>
        <w:widowControl w:val="0"/>
        <w:adjustRightInd w:val="0"/>
        <w:snapToGrid w:val="0"/>
        <w:spacing w:line="300" w:lineRule="auto"/>
        <w:ind w:firstLine="562"/>
        <w:jc w:val="center"/>
        <w:rPr>
          <w:rFonts w:hint="eastAsia" w:cs="宋体"/>
          <w:b/>
          <w:bCs/>
          <w:kern w:val="0"/>
          <w:sz w:val="28"/>
          <w:szCs w:val="28"/>
        </w:rPr>
      </w:pPr>
    </w:p>
    <w:p w14:paraId="7907829A">
      <w:pPr>
        <w:widowControl w:val="0"/>
        <w:adjustRightInd w:val="0"/>
        <w:snapToGrid w:val="0"/>
        <w:spacing w:line="300" w:lineRule="auto"/>
        <w:ind w:firstLine="562"/>
        <w:jc w:val="center"/>
        <w:rPr>
          <w:rFonts w:hint="eastAsia" w:cs="宋体"/>
          <w:b/>
          <w:bCs/>
          <w:kern w:val="0"/>
          <w:sz w:val="28"/>
          <w:szCs w:val="28"/>
        </w:rPr>
      </w:pPr>
    </w:p>
    <w:p w14:paraId="690455C2">
      <w:pPr>
        <w:widowControl w:val="0"/>
        <w:adjustRightInd w:val="0"/>
        <w:snapToGrid w:val="0"/>
        <w:spacing w:line="300" w:lineRule="auto"/>
        <w:ind w:firstLine="562"/>
        <w:jc w:val="center"/>
        <w:rPr>
          <w:rFonts w:hint="eastAsia" w:cs="宋体"/>
          <w:b/>
          <w:bCs/>
          <w:kern w:val="0"/>
          <w:sz w:val="28"/>
          <w:szCs w:val="28"/>
        </w:rPr>
      </w:pPr>
    </w:p>
    <w:p w14:paraId="6712794D">
      <w:pPr>
        <w:widowControl w:val="0"/>
        <w:adjustRightInd w:val="0"/>
        <w:snapToGrid w:val="0"/>
        <w:spacing w:line="300" w:lineRule="auto"/>
        <w:ind w:firstLine="562"/>
        <w:jc w:val="center"/>
        <w:rPr>
          <w:rFonts w:hint="eastAsia" w:cs="宋体"/>
          <w:b/>
          <w:bCs/>
          <w:kern w:val="0"/>
          <w:sz w:val="28"/>
          <w:szCs w:val="28"/>
        </w:rPr>
      </w:pPr>
    </w:p>
    <w:p w14:paraId="68BE007A">
      <w:pPr>
        <w:widowControl w:val="0"/>
        <w:adjustRightInd w:val="0"/>
        <w:snapToGrid w:val="0"/>
        <w:spacing w:line="300" w:lineRule="auto"/>
        <w:ind w:firstLine="562"/>
        <w:jc w:val="center"/>
        <w:rPr>
          <w:rFonts w:hint="eastAsia" w:cs="宋体"/>
          <w:b/>
          <w:bCs/>
          <w:kern w:val="0"/>
          <w:sz w:val="28"/>
          <w:szCs w:val="28"/>
        </w:rPr>
      </w:pPr>
    </w:p>
    <w:p w14:paraId="2033E3EF">
      <w:pPr>
        <w:widowControl w:val="0"/>
        <w:adjustRightInd w:val="0"/>
        <w:snapToGrid w:val="0"/>
        <w:spacing w:line="300" w:lineRule="auto"/>
        <w:ind w:firstLine="562"/>
        <w:jc w:val="center"/>
        <w:rPr>
          <w:rFonts w:hint="eastAsia" w:cs="宋体"/>
          <w:b/>
          <w:bCs/>
          <w:kern w:val="0"/>
          <w:sz w:val="28"/>
          <w:szCs w:val="28"/>
        </w:rPr>
      </w:pPr>
    </w:p>
    <w:p w14:paraId="0CD754A7">
      <w:pPr>
        <w:widowControl w:val="0"/>
        <w:adjustRightInd w:val="0"/>
        <w:snapToGrid w:val="0"/>
        <w:spacing w:line="300" w:lineRule="auto"/>
        <w:ind w:firstLine="562"/>
        <w:jc w:val="center"/>
        <w:rPr>
          <w:rFonts w:cs="宋体"/>
          <w:b/>
          <w:bCs/>
          <w:kern w:val="0"/>
          <w:sz w:val="28"/>
          <w:szCs w:val="28"/>
        </w:rPr>
      </w:pPr>
      <w:r>
        <w:rPr>
          <w:rFonts w:hint="eastAsia" w:cs="宋体"/>
          <w:b/>
          <w:bCs/>
          <w:kern w:val="0"/>
          <w:sz w:val="28"/>
          <w:szCs w:val="28"/>
        </w:rPr>
        <w:t>二、授权委托书或法定代表人（单位负责人、自然人本人）身份证明</w:t>
      </w:r>
    </w:p>
    <w:p w14:paraId="2A8C60AA">
      <w:pPr>
        <w:widowControl w:val="0"/>
        <w:adjustRightInd w:val="0"/>
        <w:snapToGrid w:val="0"/>
      </w:pPr>
    </w:p>
    <w:p w14:paraId="6A663D10">
      <w:pPr>
        <w:pStyle w:val="77"/>
      </w:pPr>
    </w:p>
    <w:p w14:paraId="10C85E2E">
      <w:pPr>
        <w:pStyle w:val="77"/>
      </w:pPr>
    </w:p>
    <w:p w14:paraId="208AF8AF">
      <w:pPr>
        <w:widowControl w:val="0"/>
        <w:adjustRightInd w:val="0"/>
        <w:snapToGrid w:val="0"/>
        <w:spacing w:line="300" w:lineRule="auto"/>
        <w:ind w:firstLine="482"/>
        <w:jc w:val="center"/>
        <w:rPr>
          <w:rFonts w:cs="宋体"/>
          <w:b/>
          <w:bCs/>
          <w:kern w:val="0"/>
          <w:sz w:val="24"/>
          <w:szCs w:val="24"/>
        </w:rPr>
      </w:pPr>
      <w:r>
        <w:rPr>
          <w:rFonts w:hint="eastAsia" w:cs="宋体"/>
          <w:b/>
          <w:bCs/>
          <w:kern w:val="0"/>
          <w:sz w:val="24"/>
          <w:szCs w:val="24"/>
        </w:rPr>
        <w:t>授权委托书（适用于非联合体投标）</w:t>
      </w:r>
    </w:p>
    <w:p w14:paraId="3E356066">
      <w:pPr>
        <w:widowControl w:val="0"/>
        <w:adjustRightInd w:val="0"/>
        <w:snapToGrid w:val="0"/>
      </w:pPr>
    </w:p>
    <w:p w14:paraId="08F01D9C">
      <w:pPr>
        <w:pStyle w:val="77"/>
      </w:pPr>
    </w:p>
    <w:p w14:paraId="38C44F0C">
      <w:pPr>
        <w:widowControl w:val="0"/>
        <w:adjustRightInd w:val="0"/>
        <w:snapToGrid w:val="0"/>
        <w:spacing w:line="300" w:lineRule="auto"/>
        <w:rPr>
          <w:rFonts w:cs="宋体"/>
          <w:kern w:val="0"/>
          <w:sz w:val="24"/>
        </w:rPr>
      </w:pPr>
      <w:r>
        <w:rPr>
          <w:rFonts w:hint="eastAsia" w:cs="宋体"/>
          <w:sz w:val="24"/>
        </w:rPr>
        <w:t>（采购人）、（采购代理机构）</w:t>
      </w:r>
      <w:r>
        <w:rPr>
          <w:rFonts w:hint="eastAsia" w:cs="宋体"/>
          <w:kern w:val="0"/>
          <w:sz w:val="24"/>
          <w:lang w:val="zh-CN"/>
        </w:rPr>
        <w:t>：</w:t>
      </w:r>
    </w:p>
    <w:p w14:paraId="01DFB856">
      <w:pPr>
        <w:pStyle w:val="77"/>
      </w:pPr>
    </w:p>
    <w:p w14:paraId="794CA4A5">
      <w:pPr>
        <w:pStyle w:val="77"/>
      </w:pPr>
    </w:p>
    <w:p w14:paraId="36835179">
      <w:pPr>
        <w:widowControl w:val="0"/>
        <w:adjustRightInd w:val="0"/>
        <w:snapToGrid w:val="0"/>
        <w:spacing w:line="300" w:lineRule="auto"/>
        <w:ind w:firstLine="480" w:firstLineChars="200"/>
        <w:rPr>
          <w:rFonts w:cs="宋体"/>
          <w:kern w:val="0"/>
          <w:sz w:val="24"/>
        </w:rPr>
      </w:pPr>
      <w:r>
        <w:rPr>
          <w:rFonts w:hint="eastAsia" w:cs="宋体"/>
          <w:kern w:val="0"/>
          <w:sz w:val="24"/>
        </w:rPr>
        <w:t>现</w:t>
      </w:r>
      <w:r>
        <w:rPr>
          <w:rFonts w:hint="eastAsia" w:cs="宋体"/>
          <w:kern w:val="0"/>
          <w:sz w:val="24"/>
          <w:lang w:val="zh-CN"/>
        </w:rPr>
        <w:t>委托</w:t>
      </w:r>
      <w:r>
        <w:rPr>
          <w:rFonts w:hint="eastAsia" w:cs="宋体"/>
          <w:kern w:val="0"/>
          <w:sz w:val="24"/>
          <w:u w:val="single"/>
          <w:lang w:val="zh-CN"/>
        </w:rPr>
        <w:t xml:space="preserve">          </w:t>
      </w:r>
      <w:r>
        <w:rPr>
          <w:rFonts w:hint="eastAsia" w:cs="宋体"/>
          <w:kern w:val="0"/>
          <w:sz w:val="24"/>
          <w:lang w:val="zh-CN"/>
        </w:rPr>
        <w:t>（姓名）为我方代理人（身份证号码：</w:t>
      </w:r>
      <w:r>
        <w:rPr>
          <w:rFonts w:hint="eastAsia" w:cs="宋体"/>
          <w:kern w:val="0"/>
          <w:sz w:val="24"/>
          <w:u w:val="single"/>
          <w:lang w:val="zh-CN"/>
        </w:rPr>
        <w:t xml:space="preserve">          </w:t>
      </w:r>
      <w:r>
        <w:rPr>
          <w:rFonts w:hint="eastAsia" w:cs="宋体"/>
          <w:kern w:val="0"/>
          <w:sz w:val="24"/>
          <w:lang w:val="zh-CN"/>
        </w:rPr>
        <w:t>，手机：</w:t>
      </w:r>
      <w:r>
        <w:rPr>
          <w:rFonts w:hint="eastAsia" w:cs="宋体"/>
          <w:kern w:val="0"/>
          <w:sz w:val="24"/>
          <w:u w:val="single"/>
          <w:lang w:val="zh-CN"/>
        </w:rPr>
        <w:t xml:space="preserve">          </w:t>
      </w:r>
      <w:r>
        <w:rPr>
          <w:rFonts w:hint="eastAsia" w:cs="宋体"/>
          <w:kern w:val="0"/>
          <w:sz w:val="24"/>
          <w:lang w:val="zh-CN"/>
        </w:rPr>
        <w:t>），以我方名义处理</w:t>
      </w:r>
      <w:r>
        <w:rPr>
          <w:rFonts w:hint="eastAsia" w:cs="宋体"/>
          <w:sz w:val="24"/>
        </w:rPr>
        <w:t>（项目名称）【项目编号：（采购编号）】</w:t>
      </w:r>
      <w:r>
        <w:rPr>
          <w:rFonts w:hint="eastAsia" w:cs="宋体"/>
          <w:kern w:val="0"/>
          <w:sz w:val="24"/>
          <w:lang w:val="zh-CN"/>
        </w:rPr>
        <w:t>政府采购投标的一切事项，其法律后果由我方承担。</w:t>
      </w:r>
    </w:p>
    <w:p w14:paraId="391D3375">
      <w:pPr>
        <w:widowControl w:val="0"/>
        <w:adjustRightInd w:val="0"/>
        <w:snapToGrid w:val="0"/>
        <w:spacing w:line="300" w:lineRule="auto"/>
        <w:ind w:firstLine="480" w:firstLineChars="200"/>
        <w:rPr>
          <w:rFonts w:cs="宋体"/>
          <w:kern w:val="0"/>
          <w:sz w:val="24"/>
        </w:rPr>
      </w:pPr>
      <w:r>
        <w:rPr>
          <w:rFonts w:hint="eastAsia" w:cs="宋体"/>
          <w:kern w:val="0"/>
          <w:sz w:val="24"/>
          <w:lang w:val="zh-CN"/>
        </w:rPr>
        <w:t>委托期限</w:t>
      </w:r>
      <w:r>
        <w:rPr>
          <w:rFonts w:hint="eastAsia" w:cs="宋体"/>
          <w:kern w:val="0"/>
          <w:sz w:val="24"/>
        </w:rPr>
        <w:t>：</w:t>
      </w:r>
      <w:r>
        <w:rPr>
          <w:rFonts w:hint="eastAsia" w:cs="宋体"/>
          <w:kern w:val="0"/>
          <w:sz w:val="24"/>
          <w:lang w:val="zh-CN"/>
        </w:rPr>
        <w:t>自</w:t>
      </w:r>
      <w:r>
        <w:rPr>
          <w:rFonts w:hint="eastAsia" w:cs="宋体"/>
          <w:kern w:val="0"/>
          <w:sz w:val="24"/>
          <w:u w:val="single"/>
        </w:rPr>
        <w:t xml:space="preserve">  </w:t>
      </w:r>
      <w:r>
        <w:rPr>
          <w:rFonts w:cs="宋体"/>
          <w:kern w:val="0"/>
          <w:sz w:val="24"/>
          <w:u w:val="single"/>
        </w:rPr>
        <w:t xml:space="preserve"> </w:t>
      </w:r>
      <w:r>
        <w:rPr>
          <w:rFonts w:hint="eastAsia" w:cs="宋体"/>
          <w:kern w:val="0"/>
          <w:sz w:val="24"/>
          <w:u w:val="single"/>
        </w:rPr>
        <w:t xml:space="preserve"> </w:t>
      </w:r>
      <w:r>
        <w:rPr>
          <w:rFonts w:hint="eastAsia" w:cs="宋体"/>
          <w:kern w:val="0"/>
          <w:sz w:val="24"/>
          <w:lang w:val="zh-CN"/>
        </w:rPr>
        <w:t>年</w:t>
      </w:r>
      <w:r>
        <w:rPr>
          <w:rFonts w:hint="eastAsia" w:cs="宋体"/>
          <w:kern w:val="0"/>
          <w:sz w:val="24"/>
          <w:u w:val="single"/>
        </w:rPr>
        <w:t xml:space="preserve"> </w:t>
      </w:r>
      <w:r>
        <w:rPr>
          <w:rFonts w:cs="宋体"/>
          <w:kern w:val="0"/>
          <w:sz w:val="24"/>
          <w:u w:val="single"/>
        </w:rPr>
        <w:t xml:space="preserve"> </w:t>
      </w:r>
      <w:r>
        <w:rPr>
          <w:rFonts w:hint="eastAsia" w:cs="宋体"/>
          <w:kern w:val="0"/>
          <w:sz w:val="24"/>
          <w:lang w:val="zh-CN"/>
        </w:rPr>
        <w:t>月</w:t>
      </w:r>
      <w:r>
        <w:rPr>
          <w:rFonts w:hint="eastAsia" w:cs="宋体"/>
          <w:kern w:val="0"/>
          <w:sz w:val="24"/>
          <w:u w:val="single"/>
        </w:rPr>
        <w:t xml:space="preserve">  </w:t>
      </w:r>
      <w:r>
        <w:rPr>
          <w:rFonts w:hint="eastAsia" w:cs="宋体"/>
          <w:kern w:val="0"/>
          <w:sz w:val="24"/>
          <w:lang w:val="zh-CN"/>
        </w:rPr>
        <w:t>日起至</w:t>
      </w:r>
      <w:r>
        <w:rPr>
          <w:rFonts w:hint="eastAsia" w:cs="宋体"/>
          <w:kern w:val="0"/>
          <w:sz w:val="24"/>
          <w:u w:val="single"/>
        </w:rPr>
        <w:t xml:space="preserve"> </w:t>
      </w:r>
      <w:r>
        <w:rPr>
          <w:rFonts w:cs="宋体"/>
          <w:kern w:val="0"/>
          <w:sz w:val="24"/>
          <w:u w:val="single"/>
        </w:rPr>
        <w:t xml:space="preserve">  </w:t>
      </w:r>
      <w:r>
        <w:rPr>
          <w:rFonts w:hint="eastAsia" w:cs="宋体"/>
          <w:kern w:val="0"/>
          <w:sz w:val="24"/>
          <w:u w:val="single"/>
        </w:rPr>
        <w:t xml:space="preserve"> </w:t>
      </w:r>
      <w:r>
        <w:rPr>
          <w:rFonts w:hint="eastAsia" w:cs="宋体"/>
          <w:kern w:val="0"/>
          <w:sz w:val="24"/>
          <w:lang w:val="zh-CN"/>
        </w:rPr>
        <w:t>年</w:t>
      </w:r>
      <w:r>
        <w:rPr>
          <w:rFonts w:hint="eastAsia" w:cs="宋体"/>
          <w:kern w:val="0"/>
          <w:sz w:val="24"/>
          <w:u w:val="single"/>
        </w:rPr>
        <w:t xml:space="preserve">  </w:t>
      </w:r>
      <w:r>
        <w:rPr>
          <w:rFonts w:hint="eastAsia" w:cs="宋体"/>
          <w:kern w:val="0"/>
          <w:sz w:val="24"/>
          <w:lang w:val="zh-CN"/>
        </w:rPr>
        <w:t>月</w:t>
      </w:r>
      <w:r>
        <w:rPr>
          <w:rFonts w:hint="eastAsia" w:cs="宋体"/>
          <w:kern w:val="0"/>
          <w:sz w:val="24"/>
          <w:u w:val="single"/>
        </w:rPr>
        <w:t xml:space="preserve">  </w:t>
      </w:r>
      <w:r>
        <w:rPr>
          <w:rFonts w:hint="eastAsia" w:cs="宋体"/>
          <w:kern w:val="0"/>
          <w:sz w:val="24"/>
          <w:lang w:val="zh-CN"/>
        </w:rPr>
        <w:t>日止。</w:t>
      </w:r>
    </w:p>
    <w:p w14:paraId="081DE47E">
      <w:pPr>
        <w:widowControl w:val="0"/>
        <w:adjustRightInd w:val="0"/>
        <w:snapToGrid w:val="0"/>
        <w:spacing w:line="300" w:lineRule="auto"/>
        <w:ind w:firstLine="480" w:firstLineChars="200"/>
        <w:rPr>
          <w:rFonts w:cs="宋体"/>
          <w:kern w:val="0"/>
          <w:sz w:val="24"/>
        </w:rPr>
      </w:pPr>
      <w:r>
        <w:rPr>
          <w:rFonts w:hint="eastAsia" w:cs="宋体"/>
          <w:kern w:val="0"/>
          <w:sz w:val="24"/>
          <w:lang w:val="zh-CN"/>
        </w:rPr>
        <w:t>特此告知。</w:t>
      </w:r>
    </w:p>
    <w:p w14:paraId="26D2E85D">
      <w:pPr>
        <w:pStyle w:val="77"/>
      </w:pPr>
    </w:p>
    <w:p w14:paraId="11864ABB">
      <w:pPr>
        <w:pStyle w:val="77"/>
      </w:pPr>
    </w:p>
    <w:p w14:paraId="3B23E636">
      <w:pPr>
        <w:pStyle w:val="77"/>
      </w:pPr>
    </w:p>
    <w:p w14:paraId="4D6FC1B4">
      <w:pPr>
        <w:widowControl w:val="0"/>
        <w:adjustRightInd w:val="0"/>
        <w:snapToGrid w:val="0"/>
        <w:spacing w:line="300" w:lineRule="auto"/>
        <w:ind w:firstLine="4800" w:firstLineChars="2000"/>
        <w:rPr>
          <w:rFonts w:ascii="宋体" w:hAnsi="宋体" w:cs="宋体"/>
          <w:kern w:val="0"/>
          <w:sz w:val="24"/>
        </w:rPr>
      </w:pPr>
      <w:r>
        <w:rPr>
          <w:rFonts w:hint="eastAsia" w:ascii="宋体" w:hAnsi="宋体" w:cs="宋体"/>
          <w:kern w:val="0"/>
          <w:sz w:val="24"/>
          <w:lang w:val="zh-CN"/>
        </w:rPr>
        <w:t>投标人名称（电子签名）：</w:t>
      </w:r>
    </w:p>
    <w:p w14:paraId="32C8AC31">
      <w:pPr>
        <w:pStyle w:val="77"/>
      </w:pPr>
    </w:p>
    <w:p w14:paraId="51078651">
      <w:pPr>
        <w:widowControl w:val="0"/>
        <w:adjustRightInd w:val="0"/>
        <w:snapToGrid w:val="0"/>
        <w:spacing w:line="300" w:lineRule="auto"/>
        <w:jc w:val="right"/>
        <w:rPr>
          <w:rFonts w:ascii="宋体" w:hAnsi="宋体" w:cs="宋体"/>
          <w:kern w:val="0"/>
          <w:sz w:val="24"/>
        </w:rPr>
      </w:pPr>
      <w:r>
        <w:rPr>
          <w:rFonts w:hint="eastAsia" w:ascii="宋体" w:hAnsi="宋体" w:cs="宋体"/>
          <w:kern w:val="0"/>
          <w:sz w:val="24"/>
          <w:lang w:val="zh-CN"/>
        </w:rPr>
        <w:t>签发日期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76CDF44B">
      <w:pPr>
        <w:pStyle w:val="77"/>
      </w:pPr>
    </w:p>
    <w:p w14:paraId="661957D6">
      <w:pPr>
        <w:pStyle w:val="77"/>
      </w:pPr>
    </w:p>
    <w:p w14:paraId="6BFBB322">
      <w:pPr>
        <w:pStyle w:val="77"/>
      </w:pPr>
    </w:p>
    <w:p w14:paraId="51BA9443">
      <w:pPr>
        <w:pStyle w:val="77"/>
      </w:pPr>
    </w:p>
    <w:p w14:paraId="391C8A73">
      <w:pPr>
        <w:widowControl w:val="0"/>
        <w:adjustRightInd w:val="0"/>
        <w:snapToGrid w:val="0"/>
        <w:spacing w:line="300" w:lineRule="auto"/>
        <w:ind w:firstLine="482"/>
        <w:jc w:val="center"/>
        <w:rPr>
          <w:rFonts w:cs="宋体"/>
          <w:b/>
          <w:bCs/>
          <w:kern w:val="0"/>
          <w:sz w:val="24"/>
          <w:szCs w:val="24"/>
        </w:rPr>
      </w:pPr>
      <w:r>
        <w:rPr>
          <w:rFonts w:hint="eastAsia" w:cs="宋体"/>
          <w:b/>
          <w:bCs/>
          <w:kern w:val="0"/>
          <w:sz w:val="24"/>
          <w:szCs w:val="24"/>
        </w:rPr>
        <w:t>授权委托书（适用于联合体投标）</w:t>
      </w:r>
    </w:p>
    <w:p w14:paraId="4C01FEB1">
      <w:pPr>
        <w:pStyle w:val="77"/>
      </w:pPr>
    </w:p>
    <w:p w14:paraId="2BAAC159">
      <w:pPr>
        <w:pStyle w:val="77"/>
      </w:pPr>
    </w:p>
    <w:p w14:paraId="53BE40E2">
      <w:pPr>
        <w:widowControl w:val="0"/>
        <w:adjustRightInd w:val="0"/>
        <w:snapToGrid w:val="0"/>
        <w:spacing w:line="300" w:lineRule="auto"/>
        <w:rPr>
          <w:rFonts w:cs="宋体"/>
          <w:kern w:val="0"/>
          <w:sz w:val="24"/>
        </w:rPr>
      </w:pPr>
      <w:r>
        <w:rPr>
          <w:rFonts w:hint="eastAsia" w:cs="宋体"/>
          <w:sz w:val="24"/>
        </w:rPr>
        <w:t>（采购人）、（采购代理机构）</w:t>
      </w:r>
      <w:r>
        <w:rPr>
          <w:rFonts w:hint="eastAsia" w:cs="宋体"/>
          <w:kern w:val="0"/>
          <w:sz w:val="24"/>
          <w:lang w:val="zh-CN"/>
        </w:rPr>
        <w:t>：</w:t>
      </w:r>
    </w:p>
    <w:p w14:paraId="28479E46">
      <w:pPr>
        <w:widowControl w:val="0"/>
        <w:adjustRightInd w:val="0"/>
        <w:snapToGrid w:val="0"/>
      </w:pPr>
    </w:p>
    <w:p w14:paraId="0C7771C4">
      <w:pPr>
        <w:pStyle w:val="77"/>
      </w:pPr>
    </w:p>
    <w:p w14:paraId="43B69588">
      <w:pPr>
        <w:widowControl w:val="0"/>
        <w:adjustRightInd w:val="0"/>
        <w:snapToGrid w:val="0"/>
        <w:spacing w:line="300" w:lineRule="auto"/>
        <w:ind w:firstLine="480" w:firstLineChars="200"/>
        <w:rPr>
          <w:rFonts w:cs="宋体"/>
          <w:kern w:val="0"/>
          <w:sz w:val="24"/>
        </w:rPr>
      </w:pPr>
      <w:r>
        <w:rPr>
          <w:rFonts w:hint="eastAsia" w:cs="宋体"/>
          <w:kern w:val="0"/>
          <w:sz w:val="24"/>
        </w:rPr>
        <w:t>现</w:t>
      </w:r>
      <w:r>
        <w:rPr>
          <w:rFonts w:hint="eastAsia" w:cs="宋体"/>
          <w:kern w:val="0"/>
          <w:sz w:val="24"/>
          <w:lang w:val="zh-CN"/>
        </w:rPr>
        <w:t>委托</w:t>
      </w:r>
      <w:r>
        <w:rPr>
          <w:rFonts w:hint="eastAsia" w:cs="宋体"/>
          <w:kern w:val="0"/>
          <w:sz w:val="24"/>
          <w:u w:val="single"/>
          <w:lang w:val="zh-CN"/>
        </w:rPr>
        <w:t xml:space="preserve">          </w:t>
      </w:r>
      <w:r>
        <w:rPr>
          <w:rFonts w:hint="eastAsia" w:cs="宋体"/>
          <w:kern w:val="0"/>
          <w:sz w:val="24"/>
          <w:lang w:val="zh-CN"/>
        </w:rPr>
        <w:t>（姓名）为我方代理人（身份证号码：</w:t>
      </w:r>
      <w:r>
        <w:rPr>
          <w:rFonts w:hint="eastAsia" w:cs="宋体"/>
          <w:kern w:val="0"/>
          <w:sz w:val="24"/>
          <w:u w:val="single"/>
          <w:lang w:val="zh-CN"/>
        </w:rPr>
        <w:t xml:space="preserve">          </w:t>
      </w:r>
      <w:r>
        <w:rPr>
          <w:rFonts w:hint="eastAsia" w:cs="宋体"/>
          <w:kern w:val="0"/>
          <w:sz w:val="24"/>
          <w:lang w:val="zh-CN"/>
        </w:rPr>
        <w:t>，手机：</w:t>
      </w:r>
      <w:r>
        <w:rPr>
          <w:rFonts w:hint="eastAsia" w:cs="宋体"/>
          <w:kern w:val="0"/>
          <w:sz w:val="24"/>
          <w:u w:val="single"/>
          <w:lang w:val="zh-CN"/>
        </w:rPr>
        <w:t xml:space="preserve">          </w:t>
      </w:r>
      <w:r>
        <w:rPr>
          <w:rFonts w:hint="eastAsia" w:cs="宋体"/>
          <w:kern w:val="0"/>
          <w:sz w:val="24"/>
          <w:lang w:val="zh-CN"/>
        </w:rPr>
        <w:t>），以我方名义处理</w:t>
      </w:r>
      <w:r>
        <w:rPr>
          <w:rFonts w:hint="eastAsia" w:cs="宋体"/>
          <w:sz w:val="24"/>
        </w:rPr>
        <w:t>（项目名称）【项目编号：（采购编号）】</w:t>
      </w:r>
      <w:r>
        <w:rPr>
          <w:rFonts w:hint="eastAsia" w:cs="宋体"/>
          <w:kern w:val="0"/>
          <w:sz w:val="24"/>
          <w:lang w:val="zh-CN"/>
        </w:rPr>
        <w:t>政府采购投标的一切事项，其法律后果由我方承担。</w:t>
      </w:r>
    </w:p>
    <w:p w14:paraId="4A1943E1">
      <w:pPr>
        <w:widowControl w:val="0"/>
        <w:adjustRightInd w:val="0"/>
        <w:snapToGrid w:val="0"/>
        <w:spacing w:line="300" w:lineRule="auto"/>
        <w:ind w:firstLine="480" w:firstLineChars="200"/>
        <w:rPr>
          <w:rFonts w:cs="宋体"/>
          <w:kern w:val="0"/>
          <w:sz w:val="24"/>
        </w:rPr>
      </w:pPr>
      <w:r>
        <w:rPr>
          <w:rFonts w:hint="eastAsia" w:cs="宋体"/>
          <w:kern w:val="0"/>
          <w:sz w:val="24"/>
          <w:lang w:val="zh-CN"/>
        </w:rPr>
        <w:t>委托期限</w:t>
      </w:r>
      <w:r>
        <w:rPr>
          <w:rFonts w:hint="eastAsia" w:cs="宋体"/>
          <w:kern w:val="0"/>
          <w:sz w:val="24"/>
        </w:rPr>
        <w:t>：</w:t>
      </w:r>
      <w:r>
        <w:rPr>
          <w:rFonts w:hint="eastAsia" w:cs="宋体"/>
          <w:kern w:val="0"/>
          <w:sz w:val="24"/>
          <w:lang w:val="zh-CN"/>
        </w:rPr>
        <w:t>自</w:t>
      </w:r>
      <w:r>
        <w:rPr>
          <w:rFonts w:hint="eastAsia" w:cs="宋体"/>
          <w:kern w:val="0"/>
          <w:sz w:val="24"/>
          <w:u w:val="single"/>
        </w:rPr>
        <w:t xml:space="preserve">  </w:t>
      </w:r>
      <w:r>
        <w:rPr>
          <w:rFonts w:cs="宋体"/>
          <w:kern w:val="0"/>
          <w:sz w:val="24"/>
          <w:u w:val="single"/>
        </w:rPr>
        <w:t xml:space="preserve"> </w:t>
      </w:r>
      <w:r>
        <w:rPr>
          <w:rFonts w:hint="eastAsia" w:cs="宋体"/>
          <w:kern w:val="0"/>
          <w:sz w:val="24"/>
          <w:u w:val="single"/>
        </w:rPr>
        <w:t xml:space="preserve"> </w:t>
      </w:r>
      <w:r>
        <w:rPr>
          <w:rFonts w:hint="eastAsia" w:cs="宋体"/>
          <w:kern w:val="0"/>
          <w:sz w:val="24"/>
          <w:lang w:val="zh-CN"/>
        </w:rPr>
        <w:t>年</w:t>
      </w:r>
      <w:r>
        <w:rPr>
          <w:rFonts w:hint="eastAsia" w:cs="宋体"/>
          <w:kern w:val="0"/>
          <w:sz w:val="24"/>
          <w:u w:val="single"/>
        </w:rPr>
        <w:t xml:space="preserve"> </w:t>
      </w:r>
      <w:r>
        <w:rPr>
          <w:rFonts w:cs="宋体"/>
          <w:kern w:val="0"/>
          <w:sz w:val="24"/>
          <w:u w:val="single"/>
        </w:rPr>
        <w:t xml:space="preserve"> </w:t>
      </w:r>
      <w:r>
        <w:rPr>
          <w:rFonts w:hint="eastAsia" w:cs="宋体"/>
          <w:kern w:val="0"/>
          <w:sz w:val="24"/>
          <w:lang w:val="zh-CN"/>
        </w:rPr>
        <w:t>月</w:t>
      </w:r>
      <w:r>
        <w:rPr>
          <w:rFonts w:hint="eastAsia" w:cs="宋体"/>
          <w:kern w:val="0"/>
          <w:sz w:val="24"/>
          <w:u w:val="single"/>
        </w:rPr>
        <w:t xml:space="preserve">  </w:t>
      </w:r>
      <w:r>
        <w:rPr>
          <w:rFonts w:hint="eastAsia" w:cs="宋体"/>
          <w:kern w:val="0"/>
          <w:sz w:val="24"/>
          <w:lang w:val="zh-CN"/>
        </w:rPr>
        <w:t>日起至</w:t>
      </w:r>
      <w:r>
        <w:rPr>
          <w:rFonts w:hint="eastAsia" w:cs="宋体"/>
          <w:kern w:val="0"/>
          <w:sz w:val="24"/>
          <w:u w:val="single"/>
        </w:rPr>
        <w:t xml:space="preserve"> </w:t>
      </w:r>
      <w:r>
        <w:rPr>
          <w:rFonts w:cs="宋体"/>
          <w:kern w:val="0"/>
          <w:sz w:val="24"/>
          <w:u w:val="single"/>
        </w:rPr>
        <w:t xml:space="preserve">  </w:t>
      </w:r>
      <w:r>
        <w:rPr>
          <w:rFonts w:hint="eastAsia" w:cs="宋体"/>
          <w:kern w:val="0"/>
          <w:sz w:val="24"/>
          <w:u w:val="single"/>
        </w:rPr>
        <w:t xml:space="preserve"> </w:t>
      </w:r>
      <w:r>
        <w:rPr>
          <w:rFonts w:hint="eastAsia" w:cs="宋体"/>
          <w:kern w:val="0"/>
          <w:sz w:val="24"/>
          <w:lang w:val="zh-CN"/>
        </w:rPr>
        <w:t>年</w:t>
      </w:r>
      <w:r>
        <w:rPr>
          <w:rFonts w:hint="eastAsia" w:cs="宋体"/>
          <w:kern w:val="0"/>
          <w:sz w:val="24"/>
          <w:u w:val="single"/>
        </w:rPr>
        <w:t xml:space="preserve">  </w:t>
      </w:r>
      <w:r>
        <w:rPr>
          <w:rFonts w:hint="eastAsia" w:cs="宋体"/>
          <w:kern w:val="0"/>
          <w:sz w:val="24"/>
          <w:lang w:val="zh-CN"/>
        </w:rPr>
        <w:t>月</w:t>
      </w:r>
      <w:r>
        <w:rPr>
          <w:rFonts w:hint="eastAsia" w:cs="宋体"/>
          <w:kern w:val="0"/>
          <w:sz w:val="24"/>
          <w:u w:val="single"/>
        </w:rPr>
        <w:t xml:space="preserve">  </w:t>
      </w:r>
      <w:r>
        <w:rPr>
          <w:rFonts w:hint="eastAsia" w:cs="宋体"/>
          <w:kern w:val="0"/>
          <w:sz w:val="24"/>
          <w:lang w:val="zh-CN"/>
        </w:rPr>
        <w:t>日止。</w:t>
      </w:r>
    </w:p>
    <w:p w14:paraId="46C59964">
      <w:pPr>
        <w:widowControl w:val="0"/>
        <w:adjustRightInd w:val="0"/>
        <w:snapToGrid w:val="0"/>
        <w:spacing w:line="300" w:lineRule="auto"/>
        <w:ind w:firstLine="480" w:firstLineChars="200"/>
        <w:rPr>
          <w:rFonts w:cs="宋体"/>
          <w:kern w:val="0"/>
          <w:sz w:val="24"/>
        </w:rPr>
      </w:pPr>
      <w:r>
        <w:rPr>
          <w:rFonts w:hint="eastAsia" w:cs="宋体"/>
          <w:kern w:val="0"/>
          <w:sz w:val="24"/>
          <w:lang w:val="zh-CN"/>
        </w:rPr>
        <w:t>特此告知。</w:t>
      </w:r>
    </w:p>
    <w:p w14:paraId="4C561071">
      <w:pPr>
        <w:pStyle w:val="77"/>
      </w:pPr>
    </w:p>
    <w:p w14:paraId="48F8D026">
      <w:pPr>
        <w:widowControl w:val="0"/>
        <w:adjustRightInd w:val="0"/>
        <w:snapToGrid w:val="0"/>
      </w:pPr>
    </w:p>
    <w:p w14:paraId="61F9345C">
      <w:pPr>
        <w:pStyle w:val="77"/>
      </w:pPr>
    </w:p>
    <w:p w14:paraId="318149E4">
      <w:pPr>
        <w:widowControl w:val="0"/>
        <w:adjustRightInd w:val="0"/>
        <w:snapToGrid w:val="0"/>
        <w:spacing w:line="300" w:lineRule="auto"/>
        <w:ind w:firstLine="3600" w:firstLineChars="1500"/>
        <w:rPr>
          <w:rFonts w:cs="宋体"/>
          <w:kern w:val="0"/>
          <w:sz w:val="24"/>
          <w:lang w:val="zh-CN"/>
        </w:rPr>
      </w:pPr>
      <w:r>
        <w:rPr>
          <w:rFonts w:hint="eastAsia" w:cs="宋体"/>
          <w:kern w:val="0"/>
          <w:sz w:val="24"/>
          <w:lang w:val="zh-CN"/>
        </w:rPr>
        <w:t>联合体成员名称（电子签名/公章）：</w:t>
      </w:r>
    </w:p>
    <w:p w14:paraId="7344A54A">
      <w:pPr>
        <w:widowControl w:val="0"/>
        <w:adjustRightInd w:val="0"/>
        <w:snapToGrid w:val="0"/>
        <w:spacing w:line="300" w:lineRule="auto"/>
        <w:ind w:firstLine="3600" w:firstLineChars="1500"/>
        <w:rPr>
          <w:rFonts w:cs="宋体"/>
          <w:kern w:val="0"/>
          <w:sz w:val="24"/>
          <w:lang w:val="zh-CN"/>
        </w:rPr>
      </w:pPr>
      <w:r>
        <w:rPr>
          <w:rFonts w:hint="eastAsia" w:cs="宋体"/>
          <w:kern w:val="0"/>
          <w:sz w:val="24"/>
          <w:lang w:val="zh-CN"/>
        </w:rPr>
        <w:t>联合体成员名称（电子签名/公章）：</w:t>
      </w:r>
    </w:p>
    <w:p w14:paraId="0C265514">
      <w:pPr>
        <w:widowControl w:val="0"/>
        <w:adjustRightInd w:val="0"/>
        <w:snapToGrid w:val="0"/>
        <w:spacing w:line="300" w:lineRule="auto"/>
        <w:ind w:firstLine="3600" w:firstLineChars="1500"/>
        <w:rPr>
          <w:rFonts w:cs="宋体"/>
        </w:rPr>
      </w:pPr>
      <w:r>
        <w:rPr>
          <w:rFonts w:hint="eastAsia" w:cs="宋体"/>
          <w:kern w:val="0"/>
          <w:sz w:val="24"/>
          <w:lang w:val="zh-CN"/>
        </w:rPr>
        <w:t>……</w:t>
      </w:r>
    </w:p>
    <w:p w14:paraId="0A3BB549">
      <w:pPr>
        <w:widowControl w:val="0"/>
        <w:adjustRightInd w:val="0"/>
        <w:snapToGrid w:val="0"/>
        <w:spacing w:line="300" w:lineRule="auto"/>
        <w:jc w:val="right"/>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1FAFC1E3">
      <w:pPr>
        <w:pStyle w:val="77"/>
      </w:pPr>
    </w:p>
    <w:p w14:paraId="664AA2B7">
      <w:pPr>
        <w:widowControl w:val="0"/>
        <w:adjustRightInd w:val="0"/>
        <w:snapToGrid w:val="0"/>
        <w:spacing w:line="300" w:lineRule="auto"/>
        <w:ind w:firstLine="482"/>
        <w:jc w:val="center"/>
        <w:rPr>
          <w:rFonts w:cs="宋体"/>
          <w:kern w:val="0"/>
          <w:sz w:val="24"/>
          <w:szCs w:val="24"/>
        </w:rPr>
      </w:pPr>
      <w:r>
        <w:rPr>
          <w:rFonts w:hint="eastAsia" w:cs="宋体"/>
          <w:b/>
          <w:bCs/>
          <w:kern w:val="0"/>
          <w:sz w:val="24"/>
          <w:szCs w:val="24"/>
        </w:rPr>
        <w:t>法定代表人、单位负责人或自然人本人的身份证明</w:t>
      </w:r>
      <w:r>
        <w:rPr>
          <w:rFonts w:hint="eastAsia" w:cs="宋体"/>
          <w:kern w:val="0"/>
          <w:sz w:val="24"/>
          <w:szCs w:val="24"/>
        </w:rPr>
        <w:t>（适用于法定代表人、单位负责人或者自然人本人代表投标人参加投标）</w:t>
      </w:r>
    </w:p>
    <w:p w14:paraId="4476CABF">
      <w:pPr>
        <w:pStyle w:val="77"/>
      </w:pPr>
    </w:p>
    <w:p w14:paraId="0CC76F0F">
      <w:pPr>
        <w:pStyle w:val="77"/>
      </w:pPr>
    </w:p>
    <w:p w14:paraId="394C4BA4">
      <w:pPr>
        <w:pStyle w:val="77"/>
      </w:pPr>
    </w:p>
    <w:p w14:paraId="3FCF6862">
      <w:pPr>
        <w:widowControl w:val="0"/>
        <w:adjustRightInd w:val="0"/>
        <w:snapToGrid w:val="0"/>
        <w:ind w:firstLine="420" w:firstLineChars="200"/>
        <w:rPr>
          <w:rFonts w:ascii="宋体" w:hAnsi="宋体" w:cs="宋体"/>
          <w:szCs w:val="21"/>
        </w:rPr>
      </w:pPr>
      <w:r>
        <w:rPr>
          <w:rFonts w:hint="eastAsia" w:ascii="宋体" w:hAnsi="宋体" w:cs="宋体"/>
          <w:szCs w:val="21"/>
        </w:rPr>
        <w:t>身份证件扫描件：</w:t>
      </w:r>
    </w:p>
    <w:tbl>
      <w:tblPr>
        <w:tblStyle w:val="61"/>
        <w:tblW w:w="0" w:type="auto"/>
        <w:jc w:val="center"/>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Layout w:type="autofit"/>
        <w:tblCellMar>
          <w:top w:w="0" w:type="dxa"/>
          <w:left w:w="108" w:type="dxa"/>
          <w:bottom w:w="0" w:type="dxa"/>
          <w:right w:w="108" w:type="dxa"/>
        </w:tblCellMar>
      </w:tblPr>
      <w:tblGrid>
        <w:gridCol w:w="4319"/>
        <w:gridCol w:w="4320"/>
      </w:tblGrid>
      <w:tr w14:paraId="3049185E">
        <w:tblPrEx>
          <w:tblBorders>
            <w:top w:val="single" w:color="auto" w:sz="6" w:space="0"/>
            <w:left w:val="single" w:color="auto" w:sz="6" w:space="0"/>
            <w:bottom w:val="single" w:color="auto" w:sz="6" w:space="0"/>
            <w:right w:val="single" w:color="auto" w:sz="6" w:space="0"/>
            <w:insideH w:val="single" w:color="auto" w:sz="6" w:space="0"/>
            <w:insideV w:val="none" w:color="auto" w:sz="0" w:space="0"/>
          </w:tblBorders>
          <w:tblCellMar>
            <w:top w:w="0" w:type="dxa"/>
            <w:left w:w="108" w:type="dxa"/>
            <w:bottom w:w="0" w:type="dxa"/>
            <w:right w:w="108" w:type="dxa"/>
          </w:tblCellMar>
        </w:tblPrEx>
        <w:trPr>
          <w:trHeight w:val="3402" w:hRule="atLeast"/>
          <w:jc w:val="center"/>
        </w:trPr>
        <w:tc>
          <w:tcPr>
            <w:tcW w:w="4319" w:type="dxa"/>
          </w:tcPr>
          <w:p w14:paraId="2E0E0F29">
            <w:pPr>
              <w:pStyle w:val="77"/>
            </w:pPr>
            <w:bookmarkStart w:id="50" w:name="_Hlk139410817"/>
            <w:r>
              <w:rPr>
                <w:rFonts w:hint="eastAsia"/>
              </w:rPr>
              <w:t>正面：</w:t>
            </w:r>
          </w:p>
        </w:tc>
        <w:tc>
          <w:tcPr>
            <w:tcW w:w="4320" w:type="dxa"/>
          </w:tcPr>
          <w:p w14:paraId="0B074020">
            <w:pPr>
              <w:pStyle w:val="77"/>
            </w:pPr>
            <w:r>
              <w:rPr>
                <w:rFonts w:hint="eastAsia"/>
              </w:rPr>
              <w:t>反面：</w:t>
            </w:r>
          </w:p>
        </w:tc>
      </w:tr>
      <w:bookmarkEnd w:id="50"/>
    </w:tbl>
    <w:p w14:paraId="112A27D6">
      <w:pPr>
        <w:pStyle w:val="77"/>
      </w:pPr>
    </w:p>
    <w:p w14:paraId="281F8DDF">
      <w:pPr>
        <w:pStyle w:val="77"/>
      </w:pPr>
    </w:p>
    <w:p w14:paraId="4B75FFC0">
      <w:pPr>
        <w:pStyle w:val="77"/>
      </w:pPr>
    </w:p>
    <w:p w14:paraId="6BAFBEE8">
      <w:pPr>
        <w:widowControl w:val="0"/>
        <w:adjustRightInd w:val="0"/>
        <w:snapToGrid w:val="0"/>
        <w:spacing w:line="300" w:lineRule="auto"/>
        <w:ind w:firstLine="4800" w:firstLineChars="2000"/>
        <w:rPr>
          <w:rFonts w:ascii="宋体" w:hAnsi="宋体" w:cs="宋体"/>
          <w:kern w:val="0"/>
          <w:sz w:val="24"/>
        </w:rPr>
      </w:pPr>
      <w:r>
        <w:rPr>
          <w:rFonts w:hint="eastAsia" w:ascii="宋体" w:hAnsi="宋体" w:cs="宋体"/>
          <w:kern w:val="0"/>
          <w:sz w:val="24"/>
          <w:lang w:val="zh-CN"/>
        </w:rPr>
        <w:t>投标人名称（电子签名）：</w:t>
      </w:r>
    </w:p>
    <w:p w14:paraId="7AAF062C">
      <w:pPr>
        <w:pStyle w:val="77"/>
      </w:pPr>
    </w:p>
    <w:p w14:paraId="3F3CAB89">
      <w:pPr>
        <w:widowControl w:val="0"/>
        <w:adjustRightInd w:val="0"/>
        <w:snapToGrid w:val="0"/>
        <w:spacing w:line="300" w:lineRule="auto"/>
        <w:jc w:val="right"/>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011A5C42">
      <w:pPr>
        <w:pStyle w:val="77"/>
      </w:pPr>
    </w:p>
    <w:p w14:paraId="0DEBD88B">
      <w:pPr>
        <w:pStyle w:val="77"/>
      </w:pPr>
    </w:p>
    <w:p w14:paraId="2FAEDEE2">
      <w:pPr>
        <w:pStyle w:val="77"/>
      </w:pPr>
    </w:p>
    <w:p w14:paraId="4E7BCC6B">
      <w:pPr>
        <w:pStyle w:val="77"/>
      </w:pPr>
    </w:p>
    <w:p w14:paraId="0C75F27C">
      <w:pPr>
        <w:pStyle w:val="77"/>
      </w:pPr>
    </w:p>
    <w:p w14:paraId="4B07280E">
      <w:pPr>
        <w:pStyle w:val="77"/>
      </w:pPr>
    </w:p>
    <w:p w14:paraId="1EECF996">
      <w:pPr>
        <w:pStyle w:val="77"/>
      </w:pPr>
    </w:p>
    <w:p w14:paraId="61FD8E28">
      <w:pPr>
        <w:pStyle w:val="77"/>
      </w:pPr>
    </w:p>
    <w:p w14:paraId="4617792C">
      <w:pPr>
        <w:pStyle w:val="77"/>
      </w:pPr>
    </w:p>
    <w:p w14:paraId="779B36A8">
      <w:pPr>
        <w:pStyle w:val="77"/>
      </w:pPr>
    </w:p>
    <w:p w14:paraId="59A91EEA">
      <w:pPr>
        <w:pStyle w:val="77"/>
      </w:pPr>
    </w:p>
    <w:p w14:paraId="727D3C68">
      <w:pPr>
        <w:pStyle w:val="77"/>
      </w:pPr>
    </w:p>
    <w:p w14:paraId="0C51AC35">
      <w:pPr>
        <w:pStyle w:val="77"/>
      </w:pPr>
    </w:p>
    <w:p w14:paraId="23B0CE40">
      <w:pPr>
        <w:widowControl w:val="0"/>
        <w:adjustRightInd w:val="0"/>
        <w:snapToGrid w:val="0"/>
        <w:spacing w:line="300" w:lineRule="auto"/>
        <w:ind w:firstLine="562"/>
        <w:jc w:val="center"/>
        <w:rPr>
          <w:rFonts w:cs="宋体"/>
          <w:b/>
          <w:bCs/>
          <w:kern w:val="0"/>
          <w:sz w:val="28"/>
          <w:szCs w:val="28"/>
        </w:rPr>
      </w:pPr>
      <w:r>
        <w:rPr>
          <w:rFonts w:hint="eastAsia" w:cs="宋体"/>
          <w:b/>
          <w:bCs/>
          <w:kern w:val="0"/>
          <w:sz w:val="28"/>
          <w:szCs w:val="28"/>
        </w:rPr>
        <w:t>三、分包意向协议（如果有）</w:t>
      </w:r>
    </w:p>
    <w:p w14:paraId="769CB727">
      <w:pPr>
        <w:pStyle w:val="77"/>
      </w:pPr>
      <w:bookmarkStart w:id="51" w:name="_Hlk101169080"/>
    </w:p>
    <w:p w14:paraId="42B5EA4E">
      <w:pPr>
        <w:pStyle w:val="77"/>
      </w:pPr>
    </w:p>
    <w:p w14:paraId="3861B675">
      <w:pPr>
        <w:pStyle w:val="77"/>
      </w:pPr>
    </w:p>
    <w:p w14:paraId="76A9EB71">
      <w:pPr>
        <w:widowControl w:val="0"/>
        <w:adjustRightInd w:val="0"/>
        <w:snapToGrid w:val="0"/>
        <w:spacing w:line="300" w:lineRule="auto"/>
        <w:ind w:firstLine="482" w:firstLineChars="200"/>
        <w:rPr>
          <w:rFonts w:cs="宋体"/>
          <w:b/>
          <w:bCs/>
          <w:sz w:val="24"/>
        </w:rPr>
      </w:pPr>
      <w:r>
        <w:rPr>
          <w:rFonts w:hint="eastAsia" w:cs="宋体"/>
          <w:b/>
          <w:bCs/>
          <w:sz w:val="24"/>
        </w:rPr>
        <w:t>[中标后以分包方式履行合同的，提供分包意向协议（附件6）；采购人不同意分包或者投标人中标后不以分包方式履行合同的，则不需要提供。]</w:t>
      </w:r>
    </w:p>
    <w:bookmarkEnd w:id="51"/>
    <w:p w14:paraId="5AEF7CD4">
      <w:pPr>
        <w:pStyle w:val="77"/>
      </w:pPr>
    </w:p>
    <w:p w14:paraId="677A24BC">
      <w:pPr>
        <w:pStyle w:val="77"/>
      </w:pPr>
    </w:p>
    <w:p w14:paraId="189959CF">
      <w:pPr>
        <w:pStyle w:val="77"/>
      </w:pPr>
    </w:p>
    <w:p w14:paraId="1A58A25F">
      <w:pPr>
        <w:pStyle w:val="77"/>
      </w:pPr>
    </w:p>
    <w:p w14:paraId="4202FE76">
      <w:pPr>
        <w:pStyle w:val="77"/>
      </w:pPr>
    </w:p>
    <w:p w14:paraId="5313AF67">
      <w:pPr>
        <w:pStyle w:val="77"/>
      </w:pPr>
    </w:p>
    <w:p w14:paraId="1DDD2D37">
      <w:pPr>
        <w:pStyle w:val="77"/>
      </w:pPr>
    </w:p>
    <w:p w14:paraId="407C592C">
      <w:pPr>
        <w:widowControl w:val="0"/>
        <w:adjustRightInd w:val="0"/>
        <w:snapToGrid w:val="0"/>
        <w:spacing w:line="300" w:lineRule="auto"/>
        <w:ind w:firstLine="562"/>
        <w:jc w:val="center"/>
        <w:rPr>
          <w:rFonts w:cs="宋体"/>
          <w:b/>
          <w:bCs/>
          <w:kern w:val="0"/>
          <w:sz w:val="28"/>
          <w:szCs w:val="28"/>
        </w:rPr>
      </w:pPr>
      <w:r>
        <w:rPr>
          <w:rFonts w:hint="eastAsia" w:cs="宋体"/>
          <w:b/>
          <w:bCs/>
          <w:kern w:val="0"/>
          <w:sz w:val="28"/>
          <w:szCs w:val="28"/>
        </w:rPr>
        <w:t>四、符合性审查资料</w:t>
      </w:r>
    </w:p>
    <w:p w14:paraId="2E9A383C">
      <w:pPr>
        <w:widowControl w:val="0"/>
        <w:adjustRightInd w:val="0"/>
        <w:snapToGrid w:val="0"/>
      </w:pPr>
    </w:p>
    <w:p w14:paraId="067F294F">
      <w:pPr>
        <w:pStyle w:val="77"/>
      </w:pPr>
    </w:p>
    <w:p w14:paraId="1FABB0E3">
      <w:pPr>
        <w:pStyle w:val="77"/>
      </w:pPr>
    </w:p>
    <w:tbl>
      <w:tblPr>
        <w:tblStyle w:val="60"/>
        <w:tblW w:w="960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46"/>
        <w:gridCol w:w="4024"/>
        <w:gridCol w:w="3518"/>
        <w:gridCol w:w="1418"/>
      </w:tblGrid>
      <w:tr w14:paraId="3072DA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49838316">
            <w:pPr>
              <w:widowControl w:val="0"/>
              <w:adjustRightInd w:val="0"/>
              <w:snapToGrid w:val="0"/>
              <w:jc w:val="center"/>
              <w:rPr>
                <w:b/>
                <w:bCs/>
              </w:rPr>
            </w:pPr>
            <w:r>
              <w:rPr>
                <w:rFonts w:hint="eastAsia"/>
                <w:b/>
                <w:bCs/>
              </w:rPr>
              <w:t>序号</w:t>
            </w:r>
          </w:p>
        </w:tc>
        <w:tc>
          <w:tcPr>
            <w:tcW w:w="4024" w:type="dxa"/>
            <w:vAlign w:val="center"/>
          </w:tcPr>
          <w:p w14:paraId="7A66A23E">
            <w:pPr>
              <w:widowControl w:val="0"/>
              <w:adjustRightInd w:val="0"/>
              <w:snapToGrid w:val="0"/>
              <w:jc w:val="center"/>
              <w:rPr>
                <w:b/>
                <w:bCs/>
              </w:rPr>
            </w:pPr>
            <w:r>
              <w:rPr>
                <w:rFonts w:hint="eastAsia"/>
                <w:b/>
                <w:bCs/>
              </w:rPr>
              <w:t>实质性要求</w:t>
            </w:r>
          </w:p>
        </w:tc>
        <w:tc>
          <w:tcPr>
            <w:tcW w:w="3518" w:type="dxa"/>
            <w:vAlign w:val="center"/>
          </w:tcPr>
          <w:p w14:paraId="4BC8597A">
            <w:pPr>
              <w:widowControl w:val="0"/>
              <w:adjustRightInd w:val="0"/>
              <w:snapToGrid w:val="0"/>
              <w:jc w:val="center"/>
              <w:rPr>
                <w:b/>
                <w:bCs/>
              </w:rPr>
            </w:pPr>
            <w:r>
              <w:rPr>
                <w:rFonts w:hint="eastAsia"/>
                <w:b/>
                <w:bCs/>
              </w:rPr>
              <w:t>需要提供的符合性审查资料</w:t>
            </w:r>
          </w:p>
        </w:tc>
        <w:tc>
          <w:tcPr>
            <w:tcW w:w="1418" w:type="dxa"/>
            <w:vAlign w:val="center"/>
          </w:tcPr>
          <w:p w14:paraId="17EDA36D">
            <w:pPr>
              <w:widowControl w:val="0"/>
              <w:adjustRightInd w:val="0"/>
              <w:snapToGrid w:val="0"/>
              <w:jc w:val="center"/>
              <w:rPr>
                <w:b/>
                <w:bCs/>
              </w:rPr>
            </w:pPr>
            <w:r>
              <w:rPr>
                <w:rFonts w:hint="eastAsia"/>
                <w:b/>
                <w:bCs/>
              </w:rPr>
              <w:t>投标文件中的页码位置</w:t>
            </w:r>
          </w:p>
        </w:tc>
      </w:tr>
      <w:tr w14:paraId="3E2029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0E1250B9">
            <w:pPr>
              <w:widowControl w:val="0"/>
              <w:adjustRightInd w:val="0"/>
              <w:snapToGrid w:val="0"/>
              <w:jc w:val="center"/>
            </w:pPr>
            <w:r>
              <w:rPr>
                <w:rFonts w:hint="eastAsia"/>
              </w:rPr>
              <w:t>1</w:t>
            </w:r>
          </w:p>
        </w:tc>
        <w:tc>
          <w:tcPr>
            <w:tcW w:w="4024" w:type="dxa"/>
            <w:vAlign w:val="center"/>
          </w:tcPr>
          <w:p w14:paraId="238D17DE">
            <w:pPr>
              <w:widowControl w:val="0"/>
              <w:adjustRightInd w:val="0"/>
              <w:snapToGrid w:val="0"/>
            </w:pPr>
            <w:r>
              <w:rPr>
                <w:rFonts w:hint="eastAsia"/>
              </w:rPr>
              <w:t>投标文件按照招标文件要求签署、盖章。</w:t>
            </w:r>
          </w:p>
        </w:tc>
        <w:tc>
          <w:tcPr>
            <w:tcW w:w="3518" w:type="dxa"/>
            <w:vAlign w:val="center"/>
          </w:tcPr>
          <w:p w14:paraId="58514298">
            <w:pPr>
              <w:widowControl w:val="0"/>
              <w:adjustRightInd w:val="0"/>
              <w:snapToGrid w:val="0"/>
            </w:pPr>
            <w:r>
              <w:rPr>
                <w:rFonts w:hint="eastAsia"/>
              </w:rPr>
              <w:t>需要使用电子签名或者签字盖章的投标文件的组成部分</w:t>
            </w:r>
          </w:p>
        </w:tc>
        <w:tc>
          <w:tcPr>
            <w:tcW w:w="1418" w:type="dxa"/>
            <w:vAlign w:val="center"/>
          </w:tcPr>
          <w:p w14:paraId="40614813">
            <w:pPr>
              <w:widowControl w:val="0"/>
              <w:adjustRightInd w:val="0"/>
              <w:snapToGrid w:val="0"/>
            </w:pPr>
            <w:r>
              <w:rPr>
                <w:rFonts w:hint="eastAsia"/>
              </w:rPr>
              <w:t>见投标文件</w:t>
            </w:r>
          </w:p>
          <w:p w14:paraId="11B2E083">
            <w:pPr>
              <w:widowControl w:val="0"/>
              <w:adjustRightInd w:val="0"/>
              <w:snapToGrid w:val="0"/>
            </w:pPr>
            <w:r>
              <w:rPr>
                <w:rFonts w:hint="eastAsia"/>
              </w:rPr>
              <w:t>第</w:t>
            </w:r>
            <w:r>
              <w:rPr>
                <w:rFonts w:hint="eastAsia"/>
                <w:u w:val="single"/>
              </w:rPr>
              <w:t xml:space="preserve"> </w:t>
            </w:r>
            <w:r>
              <w:rPr>
                <w:u w:val="single"/>
              </w:rPr>
              <w:t xml:space="preserve"> </w:t>
            </w:r>
            <w:r>
              <w:rPr>
                <w:rFonts w:hint="eastAsia"/>
                <w:u w:val="single"/>
              </w:rPr>
              <w:t xml:space="preserve"> </w:t>
            </w:r>
            <w:r>
              <w:rPr>
                <w:rFonts w:hint="eastAsia"/>
              </w:rPr>
              <w:t>页</w:t>
            </w:r>
          </w:p>
        </w:tc>
      </w:tr>
      <w:tr w14:paraId="39B74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3B1F493F">
            <w:pPr>
              <w:widowControl w:val="0"/>
              <w:adjustRightInd w:val="0"/>
              <w:snapToGrid w:val="0"/>
              <w:jc w:val="center"/>
            </w:pPr>
            <w:r>
              <w:rPr>
                <w:rFonts w:hint="eastAsia"/>
              </w:rPr>
              <w:t>2</w:t>
            </w:r>
          </w:p>
        </w:tc>
        <w:tc>
          <w:tcPr>
            <w:tcW w:w="4024" w:type="dxa"/>
            <w:vAlign w:val="center"/>
          </w:tcPr>
          <w:p w14:paraId="3F3B8711">
            <w:pPr>
              <w:widowControl w:val="0"/>
              <w:adjustRightInd w:val="0"/>
              <w:snapToGrid w:val="0"/>
            </w:pPr>
            <w:r>
              <w:rPr>
                <w:rFonts w:hint="eastAsia"/>
              </w:rPr>
              <w:t>投标文件中承诺的投标有效期不少于招标文件中载明的投标有效期。</w:t>
            </w:r>
          </w:p>
        </w:tc>
        <w:tc>
          <w:tcPr>
            <w:tcW w:w="3518" w:type="dxa"/>
            <w:vAlign w:val="center"/>
          </w:tcPr>
          <w:p w14:paraId="43CCD5C7">
            <w:pPr>
              <w:widowControl w:val="0"/>
              <w:adjustRightInd w:val="0"/>
              <w:snapToGrid w:val="0"/>
            </w:pPr>
            <w:r>
              <w:rPr>
                <w:rFonts w:hint="eastAsia"/>
              </w:rPr>
              <w:t>投标函</w:t>
            </w:r>
          </w:p>
        </w:tc>
        <w:tc>
          <w:tcPr>
            <w:tcW w:w="1418" w:type="dxa"/>
            <w:vAlign w:val="center"/>
          </w:tcPr>
          <w:p w14:paraId="072CC704">
            <w:pPr>
              <w:widowControl w:val="0"/>
              <w:adjustRightInd w:val="0"/>
              <w:snapToGrid w:val="0"/>
            </w:pPr>
            <w:r>
              <w:rPr>
                <w:rFonts w:hint="eastAsia"/>
              </w:rPr>
              <w:t>见投标文件</w:t>
            </w:r>
          </w:p>
          <w:p w14:paraId="7C29DC26">
            <w:pPr>
              <w:widowControl w:val="0"/>
              <w:adjustRightInd w:val="0"/>
              <w:snapToGrid w:val="0"/>
            </w:pPr>
            <w:r>
              <w:rPr>
                <w:rFonts w:hint="eastAsia"/>
              </w:rPr>
              <w:t>第</w:t>
            </w:r>
            <w:r>
              <w:rPr>
                <w:rFonts w:hint="eastAsia"/>
                <w:u w:val="single"/>
              </w:rPr>
              <w:t xml:space="preserve">  </w:t>
            </w:r>
            <w:r>
              <w:rPr>
                <w:u w:val="single"/>
              </w:rPr>
              <w:t xml:space="preserve"> </w:t>
            </w:r>
            <w:r>
              <w:rPr>
                <w:rFonts w:hint="eastAsia"/>
              </w:rPr>
              <w:t>页</w:t>
            </w:r>
          </w:p>
        </w:tc>
      </w:tr>
      <w:tr w14:paraId="3F4A28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646" w:type="dxa"/>
            <w:vAlign w:val="center"/>
          </w:tcPr>
          <w:p w14:paraId="31C3912C">
            <w:pPr>
              <w:widowControl w:val="0"/>
              <w:adjustRightInd w:val="0"/>
              <w:snapToGrid w:val="0"/>
              <w:jc w:val="center"/>
            </w:pPr>
            <w:r>
              <w:rPr>
                <w:rFonts w:hint="eastAsia"/>
              </w:rPr>
              <w:t>3</w:t>
            </w:r>
          </w:p>
        </w:tc>
        <w:tc>
          <w:tcPr>
            <w:tcW w:w="4024" w:type="dxa"/>
            <w:vAlign w:val="center"/>
          </w:tcPr>
          <w:p w14:paraId="058543AD">
            <w:pPr>
              <w:widowControl w:val="0"/>
              <w:adjustRightInd w:val="0"/>
              <w:snapToGrid w:val="0"/>
            </w:pPr>
            <w:r>
              <w:rPr>
                <w:rFonts w:hint="eastAsia"/>
              </w:rPr>
              <w:t>投标文件满足招标文件的其它实质性要求。</w:t>
            </w:r>
          </w:p>
        </w:tc>
        <w:tc>
          <w:tcPr>
            <w:tcW w:w="3518" w:type="dxa"/>
            <w:vAlign w:val="center"/>
          </w:tcPr>
          <w:p w14:paraId="004BFC6B">
            <w:pPr>
              <w:widowControl w:val="0"/>
              <w:adjustRightInd w:val="0"/>
              <w:snapToGrid w:val="0"/>
            </w:pPr>
            <w:r>
              <w:rPr>
                <w:rFonts w:hint="eastAsia"/>
              </w:rPr>
              <w:t>招标文件其它实质性要求相应的材料（“▲”系指实质性要求条款，招标文件无其它实质性要求的，无需提供）</w:t>
            </w:r>
          </w:p>
        </w:tc>
        <w:tc>
          <w:tcPr>
            <w:tcW w:w="1418" w:type="dxa"/>
            <w:vAlign w:val="center"/>
          </w:tcPr>
          <w:p w14:paraId="30C54F4A">
            <w:pPr>
              <w:widowControl w:val="0"/>
              <w:adjustRightInd w:val="0"/>
              <w:snapToGrid w:val="0"/>
            </w:pPr>
            <w:r>
              <w:rPr>
                <w:rFonts w:hint="eastAsia"/>
              </w:rPr>
              <w:t>见投标文件</w:t>
            </w:r>
          </w:p>
          <w:p w14:paraId="36D6D415">
            <w:pPr>
              <w:widowControl w:val="0"/>
              <w:adjustRightInd w:val="0"/>
              <w:snapToGrid w:val="0"/>
            </w:pPr>
            <w:r>
              <w:rPr>
                <w:rFonts w:hint="eastAsia"/>
              </w:rPr>
              <w:t>第</w:t>
            </w:r>
            <w:r>
              <w:rPr>
                <w:rFonts w:hint="eastAsia"/>
                <w:u w:val="single"/>
              </w:rPr>
              <w:t xml:space="preserve">  </w:t>
            </w:r>
            <w:r>
              <w:rPr>
                <w:u w:val="single"/>
              </w:rPr>
              <w:t xml:space="preserve"> </w:t>
            </w:r>
            <w:r>
              <w:rPr>
                <w:rFonts w:hint="eastAsia"/>
              </w:rPr>
              <w:t>页</w:t>
            </w:r>
          </w:p>
        </w:tc>
      </w:tr>
    </w:tbl>
    <w:p w14:paraId="3954031C">
      <w:pPr>
        <w:widowControl w:val="0"/>
        <w:adjustRightInd w:val="0"/>
        <w:snapToGrid w:val="0"/>
        <w:rPr>
          <w:rFonts w:ascii="宋体" w:hAnsi="宋体" w:cs="宋体"/>
          <w:szCs w:val="21"/>
        </w:rPr>
      </w:pPr>
      <w:r>
        <w:rPr>
          <w:rFonts w:hint="eastAsia" w:ascii="宋体" w:hAnsi="宋体" w:cs="宋体"/>
          <w:szCs w:val="21"/>
        </w:rPr>
        <w:t>注：按本格式和要求提供。</w:t>
      </w:r>
    </w:p>
    <w:p w14:paraId="34786C83">
      <w:pPr>
        <w:pStyle w:val="77"/>
      </w:pPr>
    </w:p>
    <w:p w14:paraId="4F2F14E0">
      <w:pPr>
        <w:pStyle w:val="77"/>
      </w:pPr>
    </w:p>
    <w:p w14:paraId="64E968D7">
      <w:pPr>
        <w:pStyle w:val="77"/>
      </w:pPr>
    </w:p>
    <w:p w14:paraId="40A3DF62">
      <w:pPr>
        <w:pStyle w:val="77"/>
      </w:pPr>
    </w:p>
    <w:p w14:paraId="6DD5C103">
      <w:pPr>
        <w:pStyle w:val="77"/>
      </w:pPr>
    </w:p>
    <w:p w14:paraId="425C63EA">
      <w:pPr>
        <w:pStyle w:val="77"/>
      </w:pPr>
    </w:p>
    <w:p w14:paraId="204DB88A">
      <w:pPr>
        <w:pStyle w:val="77"/>
      </w:pPr>
    </w:p>
    <w:p w14:paraId="78C12A2C">
      <w:pPr>
        <w:pStyle w:val="77"/>
      </w:pPr>
    </w:p>
    <w:p w14:paraId="62FEE9EA">
      <w:pPr>
        <w:widowControl w:val="0"/>
        <w:adjustRightInd w:val="0"/>
        <w:snapToGrid w:val="0"/>
        <w:spacing w:line="300" w:lineRule="auto"/>
        <w:ind w:firstLine="562"/>
        <w:jc w:val="center"/>
        <w:rPr>
          <w:rFonts w:cs="宋体"/>
          <w:b/>
          <w:bCs/>
          <w:kern w:val="0"/>
          <w:sz w:val="28"/>
          <w:szCs w:val="28"/>
        </w:rPr>
      </w:pPr>
      <w:r>
        <w:rPr>
          <w:rFonts w:hint="eastAsia" w:cs="宋体"/>
          <w:b/>
          <w:bCs/>
          <w:kern w:val="0"/>
          <w:sz w:val="28"/>
          <w:szCs w:val="28"/>
        </w:rPr>
        <w:t>五、评标标准相应的商务技术资料</w:t>
      </w:r>
    </w:p>
    <w:p w14:paraId="35750DEA">
      <w:pPr>
        <w:pStyle w:val="77"/>
        <w:rPr>
          <w:lang w:val="zh-CN"/>
        </w:rPr>
      </w:pPr>
    </w:p>
    <w:p w14:paraId="40D5C051">
      <w:pPr>
        <w:pStyle w:val="77"/>
        <w:rPr>
          <w:lang w:val="zh-CN"/>
        </w:rPr>
      </w:pPr>
    </w:p>
    <w:p w14:paraId="22CA9B67">
      <w:pPr>
        <w:pStyle w:val="77"/>
        <w:rPr>
          <w:lang w:val="zh-CN"/>
        </w:rPr>
      </w:pPr>
    </w:p>
    <w:p w14:paraId="6D324E7E">
      <w:pPr>
        <w:widowControl w:val="0"/>
        <w:adjustRightInd w:val="0"/>
        <w:snapToGrid w:val="0"/>
        <w:spacing w:line="300" w:lineRule="auto"/>
        <w:ind w:firstLine="482" w:firstLineChars="200"/>
        <w:rPr>
          <w:rFonts w:cs="宋体"/>
          <w:b/>
          <w:bCs/>
          <w:sz w:val="24"/>
        </w:rPr>
      </w:pPr>
      <w:r>
        <w:rPr>
          <w:rFonts w:hint="eastAsia" w:cs="宋体"/>
          <w:b/>
          <w:bCs/>
          <w:sz w:val="24"/>
        </w:rPr>
        <w:t>（按招标文件第四部分评标办法前附表中“投标文件中评标标准相应的商务技术资料目录”提供资料。）</w:t>
      </w:r>
    </w:p>
    <w:p w14:paraId="74DB7FF3">
      <w:pPr>
        <w:pStyle w:val="77"/>
        <w:rPr>
          <w:lang w:val="zh-CN"/>
        </w:rPr>
      </w:pPr>
    </w:p>
    <w:p w14:paraId="74D5B4C2">
      <w:pPr>
        <w:pStyle w:val="77"/>
        <w:rPr>
          <w:lang w:val="zh-CN"/>
        </w:rPr>
      </w:pPr>
    </w:p>
    <w:p w14:paraId="68791F48">
      <w:pPr>
        <w:pStyle w:val="77"/>
        <w:rPr>
          <w:lang w:val="zh-CN"/>
        </w:rPr>
      </w:pPr>
    </w:p>
    <w:p w14:paraId="6AE94E41">
      <w:pPr>
        <w:pStyle w:val="77"/>
        <w:rPr>
          <w:lang w:val="zh-CN"/>
        </w:rPr>
      </w:pPr>
    </w:p>
    <w:p w14:paraId="52CC3C5D">
      <w:pPr>
        <w:pStyle w:val="77"/>
        <w:rPr>
          <w:lang w:val="zh-CN"/>
        </w:rPr>
      </w:pPr>
    </w:p>
    <w:p w14:paraId="06A07BC0">
      <w:pPr>
        <w:pStyle w:val="77"/>
        <w:rPr>
          <w:lang w:val="zh-CN"/>
        </w:rPr>
      </w:pPr>
    </w:p>
    <w:p w14:paraId="723AA5BA">
      <w:pPr>
        <w:pStyle w:val="77"/>
        <w:rPr>
          <w:lang w:val="zh-CN"/>
        </w:rPr>
      </w:pPr>
    </w:p>
    <w:p w14:paraId="2AE7E6CA">
      <w:pPr>
        <w:pStyle w:val="77"/>
        <w:rPr>
          <w:lang w:val="zh-CN"/>
        </w:rPr>
      </w:pPr>
    </w:p>
    <w:p w14:paraId="540F9823">
      <w:pPr>
        <w:pStyle w:val="77"/>
        <w:rPr>
          <w:lang w:val="zh-CN"/>
        </w:rPr>
      </w:pPr>
    </w:p>
    <w:p w14:paraId="6EFBB6A0">
      <w:pPr>
        <w:pStyle w:val="77"/>
        <w:rPr>
          <w:lang w:val="zh-CN"/>
        </w:rPr>
      </w:pPr>
    </w:p>
    <w:p w14:paraId="100B9F1E">
      <w:pPr>
        <w:pStyle w:val="77"/>
        <w:rPr>
          <w:lang w:val="zh-CN"/>
        </w:rPr>
      </w:pPr>
    </w:p>
    <w:p w14:paraId="6F12665C">
      <w:pPr>
        <w:pStyle w:val="77"/>
        <w:rPr>
          <w:lang w:val="zh-CN"/>
        </w:rPr>
      </w:pPr>
    </w:p>
    <w:p w14:paraId="44B3FF01">
      <w:pPr>
        <w:pStyle w:val="77"/>
        <w:rPr>
          <w:lang w:val="zh-CN"/>
        </w:rPr>
      </w:pPr>
    </w:p>
    <w:p w14:paraId="4F6FC6BB">
      <w:pPr>
        <w:pStyle w:val="77"/>
        <w:rPr>
          <w:lang w:val="zh-CN"/>
        </w:rPr>
      </w:pPr>
    </w:p>
    <w:p w14:paraId="40B81695">
      <w:pPr>
        <w:pStyle w:val="77"/>
        <w:rPr>
          <w:lang w:val="zh-CN"/>
        </w:rPr>
      </w:pPr>
    </w:p>
    <w:p w14:paraId="58D7B89B">
      <w:pPr>
        <w:pStyle w:val="77"/>
        <w:rPr>
          <w:lang w:val="zh-CN"/>
        </w:rPr>
      </w:pPr>
    </w:p>
    <w:p w14:paraId="55B7E69F">
      <w:pPr>
        <w:pStyle w:val="77"/>
        <w:rPr>
          <w:lang w:val="zh-CN"/>
        </w:rPr>
      </w:pPr>
    </w:p>
    <w:p w14:paraId="67782065">
      <w:pPr>
        <w:pStyle w:val="77"/>
        <w:rPr>
          <w:lang w:val="zh-CN"/>
        </w:rPr>
      </w:pPr>
    </w:p>
    <w:p w14:paraId="1FEC7A0F">
      <w:pPr>
        <w:pStyle w:val="77"/>
        <w:rPr>
          <w:lang w:val="zh-CN"/>
        </w:rPr>
      </w:pPr>
    </w:p>
    <w:p w14:paraId="5B3640DE">
      <w:pPr>
        <w:pStyle w:val="77"/>
        <w:rPr>
          <w:lang w:val="zh-CN"/>
        </w:rPr>
      </w:pPr>
    </w:p>
    <w:p w14:paraId="70D5004A">
      <w:pPr>
        <w:pStyle w:val="77"/>
        <w:rPr>
          <w:lang w:val="zh-CN"/>
        </w:rPr>
      </w:pPr>
    </w:p>
    <w:p w14:paraId="0154DF7A">
      <w:pPr>
        <w:pStyle w:val="77"/>
        <w:rPr>
          <w:lang w:val="zh-CN"/>
        </w:rPr>
      </w:pPr>
    </w:p>
    <w:p w14:paraId="40D08508">
      <w:pPr>
        <w:widowControl w:val="0"/>
        <w:adjustRightInd w:val="0"/>
        <w:snapToGrid w:val="0"/>
        <w:spacing w:line="300" w:lineRule="auto"/>
        <w:ind w:firstLine="562"/>
        <w:jc w:val="center"/>
        <w:rPr>
          <w:rFonts w:cs="宋体"/>
          <w:b/>
          <w:bCs/>
          <w:kern w:val="0"/>
          <w:sz w:val="28"/>
          <w:szCs w:val="28"/>
        </w:rPr>
      </w:pPr>
      <w:r>
        <w:rPr>
          <w:rFonts w:hint="eastAsia" w:cs="宋体"/>
          <w:b/>
          <w:bCs/>
          <w:kern w:val="0"/>
          <w:sz w:val="28"/>
          <w:szCs w:val="28"/>
        </w:rPr>
        <w:t>六、投标标的清单</w:t>
      </w:r>
    </w:p>
    <w:p w14:paraId="1E1ED301">
      <w:pPr>
        <w:pStyle w:val="77"/>
        <w:rPr>
          <w:lang w:val="zh-CN"/>
        </w:rPr>
      </w:pPr>
    </w:p>
    <w:tbl>
      <w:tblPr>
        <w:tblStyle w:val="60"/>
        <w:tblW w:w="9493"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
        <w:gridCol w:w="1807"/>
        <w:gridCol w:w="1559"/>
        <w:gridCol w:w="1701"/>
        <w:gridCol w:w="1134"/>
        <w:gridCol w:w="1276"/>
        <w:gridCol w:w="1279"/>
      </w:tblGrid>
      <w:tr w14:paraId="17CDA5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1B392F84">
            <w:pPr>
              <w:widowControl w:val="0"/>
              <w:adjustRightInd w:val="0"/>
              <w:snapToGrid w:val="0"/>
              <w:rPr>
                <w:rFonts w:cs="宋体"/>
                <w:b/>
              </w:rPr>
            </w:pPr>
            <w:r>
              <w:rPr>
                <w:rFonts w:hint="eastAsia" w:cs="宋体"/>
                <w:b/>
              </w:rPr>
              <w:t>序号</w:t>
            </w:r>
          </w:p>
        </w:tc>
        <w:tc>
          <w:tcPr>
            <w:tcW w:w="1807" w:type="dxa"/>
            <w:vAlign w:val="center"/>
          </w:tcPr>
          <w:p w14:paraId="4E4B782E">
            <w:pPr>
              <w:widowControl w:val="0"/>
              <w:adjustRightInd w:val="0"/>
              <w:snapToGrid w:val="0"/>
              <w:ind w:firstLine="482"/>
              <w:rPr>
                <w:rFonts w:cs="宋体"/>
                <w:b/>
              </w:rPr>
            </w:pPr>
            <w:r>
              <w:rPr>
                <w:rFonts w:hint="eastAsia" w:cs="宋体"/>
                <w:b/>
              </w:rPr>
              <w:t>名称</w:t>
            </w:r>
          </w:p>
        </w:tc>
        <w:tc>
          <w:tcPr>
            <w:tcW w:w="1559" w:type="dxa"/>
            <w:vAlign w:val="center"/>
          </w:tcPr>
          <w:p w14:paraId="41644642">
            <w:pPr>
              <w:widowControl w:val="0"/>
              <w:adjustRightInd w:val="0"/>
              <w:snapToGrid w:val="0"/>
              <w:rPr>
                <w:rFonts w:cs="宋体"/>
                <w:b/>
              </w:rPr>
            </w:pPr>
            <w:r>
              <w:rPr>
                <w:rFonts w:hint="eastAsia" w:cs="宋体"/>
                <w:b/>
              </w:rPr>
              <w:t>服务范围</w:t>
            </w:r>
          </w:p>
        </w:tc>
        <w:tc>
          <w:tcPr>
            <w:tcW w:w="1701" w:type="dxa"/>
            <w:vAlign w:val="center"/>
          </w:tcPr>
          <w:p w14:paraId="44E6ED95">
            <w:pPr>
              <w:widowControl w:val="0"/>
              <w:adjustRightInd w:val="0"/>
              <w:snapToGrid w:val="0"/>
              <w:rPr>
                <w:rFonts w:cs="宋体"/>
                <w:b/>
              </w:rPr>
            </w:pPr>
            <w:r>
              <w:rPr>
                <w:rFonts w:hint="eastAsia" w:cs="宋体"/>
                <w:b/>
              </w:rPr>
              <w:t>服务要求</w:t>
            </w:r>
          </w:p>
        </w:tc>
        <w:tc>
          <w:tcPr>
            <w:tcW w:w="1134" w:type="dxa"/>
            <w:vAlign w:val="center"/>
          </w:tcPr>
          <w:p w14:paraId="4B26ACA2">
            <w:pPr>
              <w:widowControl w:val="0"/>
              <w:adjustRightInd w:val="0"/>
              <w:snapToGrid w:val="0"/>
              <w:rPr>
                <w:rFonts w:cs="宋体"/>
                <w:b/>
              </w:rPr>
            </w:pPr>
            <w:r>
              <w:rPr>
                <w:rFonts w:hint="eastAsia" w:cs="宋体"/>
                <w:b/>
              </w:rPr>
              <w:t>服务时间</w:t>
            </w:r>
          </w:p>
        </w:tc>
        <w:tc>
          <w:tcPr>
            <w:tcW w:w="1276" w:type="dxa"/>
            <w:vAlign w:val="center"/>
          </w:tcPr>
          <w:p w14:paraId="5C4A232A">
            <w:pPr>
              <w:widowControl w:val="0"/>
              <w:adjustRightInd w:val="0"/>
              <w:snapToGrid w:val="0"/>
              <w:rPr>
                <w:rFonts w:cs="宋体"/>
                <w:b/>
              </w:rPr>
            </w:pPr>
            <w:r>
              <w:rPr>
                <w:rFonts w:hint="eastAsia" w:cs="宋体"/>
                <w:b/>
              </w:rPr>
              <w:t>服务标准</w:t>
            </w:r>
          </w:p>
        </w:tc>
        <w:tc>
          <w:tcPr>
            <w:tcW w:w="1279" w:type="dxa"/>
            <w:vAlign w:val="center"/>
          </w:tcPr>
          <w:p w14:paraId="35E9E30A">
            <w:pPr>
              <w:widowControl w:val="0"/>
              <w:adjustRightInd w:val="0"/>
              <w:snapToGrid w:val="0"/>
              <w:rPr>
                <w:rFonts w:cs="宋体"/>
                <w:b/>
              </w:rPr>
            </w:pPr>
            <w:r>
              <w:rPr>
                <w:rFonts w:hint="eastAsia" w:cs="宋体"/>
                <w:b/>
              </w:rPr>
              <w:t>备注（如果有）</w:t>
            </w:r>
          </w:p>
        </w:tc>
      </w:tr>
      <w:tr w14:paraId="11475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672961BA">
            <w:pPr>
              <w:widowControl w:val="0"/>
              <w:adjustRightInd w:val="0"/>
              <w:snapToGrid w:val="0"/>
              <w:jc w:val="center"/>
              <w:rPr>
                <w:rFonts w:cs="宋体"/>
              </w:rPr>
            </w:pPr>
            <w:r>
              <w:rPr>
                <w:rFonts w:hint="eastAsia" w:cs="宋体"/>
              </w:rPr>
              <w:t>1</w:t>
            </w:r>
          </w:p>
        </w:tc>
        <w:tc>
          <w:tcPr>
            <w:tcW w:w="1807" w:type="dxa"/>
            <w:vAlign w:val="center"/>
          </w:tcPr>
          <w:p w14:paraId="5656D3FF">
            <w:pPr>
              <w:widowControl w:val="0"/>
              <w:adjustRightInd w:val="0"/>
              <w:snapToGrid w:val="0"/>
              <w:rPr>
                <w:rFonts w:cs="宋体"/>
              </w:rPr>
            </w:pPr>
          </w:p>
        </w:tc>
        <w:tc>
          <w:tcPr>
            <w:tcW w:w="1559" w:type="dxa"/>
            <w:vAlign w:val="center"/>
          </w:tcPr>
          <w:p w14:paraId="68634963">
            <w:pPr>
              <w:widowControl w:val="0"/>
              <w:adjustRightInd w:val="0"/>
              <w:snapToGrid w:val="0"/>
              <w:rPr>
                <w:rFonts w:cs="宋体"/>
              </w:rPr>
            </w:pPr>
          </w:p>
        </w:tc>
        <w:tc>
          <w:tcPr>
            <w:tcW w:w="1701" w:type="dxa"/>
            <w:vAlign w:val="center"/>
          </w:tcPr>
          <w:p w14:paraId="5650FDF4">
            <w:pPr>
              <w:widowControl w:val="0"/>
              <w:adjustRightInd w:val="0"/>
              <w:snapToGrid w:val="0"/>
              <w:rPr>
                <w:rFonts w:cs="宋体"/>
              </w:rPr>
            </w:pPr>
          </w:p>
        </w:tc>
        <w:tc>
          <w:tcPr>
            <w:tcW w:w="1134" w:type="dxa"/>
            <w:vAlign w:val="center"/>
          </w:tcPr>
          <w:p w14:paraId="3227599D">
            <w:pPr>
              <w:widowControl w:val="0"/>
              <w:adjustRightInd w:val="0"/>
              <w:snapToGrid w:val="0"/>
              <w:rPr>
                <w:rFonts w:cs="宋体"/>
              </w:rPr>
            </w:pPr>
          </w:p>
        </w:tc>
        <w:tc>
          <w:tcPr>
            <w:tcW w:w="1276" w:type="dxa"/>
            <w:vAlign w:val="center"/>
          </w:tcPr>
          <w:p w14:paraId="53FAA6CE">
            <w:pPr>
              <w:widowControl w:val="0"/>
              <w:adjustRightInd w:val="0"/>
              <w:snapToGrid w:val="0"/>
              <w:rPr>
                <w:rFonts w:cs="宋体"/>
              </w:rPr>
            </w:pPr>
          </w:p>
        </w:tc>
        <w:tc>
          <w:tcPr>
            <w:tcW w:w="1279" w:type="dxa"/>
            <w:vAlign w:val="center"/>
          </w:tcPr>
          <w:p w14:paraId="3A66CA39">
            <w:pPr>
              <w:widowControl w:val="0"/>
              <w:adjustRightInd w:val="0"/>
              <w:snapToGrid w:val="0"/>
              <w:rPr>
                <w:rFonts w:cs="宋体"/>
              </w:rPr>
            </w:pPr>
          </w:p>
        </w:tc>
      </w:tr>
      <w:tr w14:paraId="25A41E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38B5B40C">
            <w:pPr>
              <w:widowControl w:val="0"/>
              <w:adjustRightInd w:val="0"/>
              <w:snapToGrid w:val="0"/>
              <w:jc w:val="center"/>
              <w:rPr>
                <w:rFonts w:cs="宋体"/>
              </w:rPr>
            </w:pPr>
            <w:r>
              <w:rPr>
                <w:rFonts w:hint="eastAsia" w:cs="宋体"/>
              </w:rPr>
              <w:t>2</w:t>
            </w:r>
          </w:p>
        </w:tc>
        <w:tc>
          <w:tcPr>
            <w:tcW w:w="1807" w:type="dxa"/>
            <w:vAlign w:val="center"/>
          </w:tcPr>
          <w:p w14:paraId="3843D055">
            <w:pPr>
              <w:widowControl w:val="0"/>
              <w:adjustRightInd w:val="0"/>
              <w:snapToGrid w:val="0"/>
              <w:rPr>
                <w:rFonts w:cs="宋体"/>
              </w:rPr>
            </w:pPr>
          </w:p>
        </w:tc>
        <w:tc>
          <w:tcPr>
            <w:tcW w:w="1559" w:type="dxa"/>
            <w:vAlign w:val="center"/>
          </w:tcPr>
          <w:p w14:paraId="034D110F">
            <w:pPr>
              <w:widowControl w:val="0"/>
              <w:adjustRightInd w:val="0"/>
              <w:snapToGrid w:val="0"/>
              <w:rPr>
                <w:rFonts w:cs="宋体"/>
              </w:rPr>
            </w:pPr>
          </w:p>
        </w:tc>
        <w:tc>
          <w:tcPr>
            <w:tcW w:w="1701" w:type="dxa"/>
            <w:vAlign w:val="center"/>
          </w:tcPr>
          <w:p w14:paraId="02C7EAE1">
            <w:pPr>
              <w:widowControl w:val="0"/>
              <w:adjustRightInd w:val="0"/>
              <w:snapToGrid w:val="0"/>
              <w:rPr>
                <w:rFonts w:cs="宋体"/>
              </w:rPr>
            </w:pPr>
          </w:p>
        </w:tc>
        <w:tc>
          <w:tcPr>
            <w:tcW w:w="1134" w:type="dxa"/>
            <w:vAlign w:val="center"/>
          </w:tcPr>
          <w:p w14:paraId="02B43098">
            <w:pPr>
              <w:widowControl w:val="0"/>
              <w:adjustRightInd w:val="0"/>
              <w:snapToGrid w:val="0"/>
              <w:rPr>
                <w:rFonts w:cs="宋体"/>
              </w:rPr>
            </w:pPr>
          </w:p>
        </w:tc>
        <w:tc>
          <w:tcPr>
            <w:tcW w:w="1276" w:type="dxa"/>
            <w:vAlign w:val="center"/>
          </w:tcPr>
          <w:p w14:paraId="07809569">
            <w:pPr>
              <w:widowControl w:val="0"/>
              <w:adjustRightInd w:val="0"/>
              <w:snapToGrid w:val="0"/>
              <w:rPr>
                <w:rFonts w:cs="宋体"/>
              </w:rPr>
            </w:pPr>
          </w:p>
        </w:tc>
        <w:tc>
          <w:tcPr>
            <w:tcW w:w="1279" w:type="dxa"/>
            <w:vAlign w:val="center"/>
          </w:tcPr>
          <w:p w14:paraId="2B67E5E6">
            <w:pPr>
              <w:widowControl w:val="0"/>
              <w:adjustRightInd w:val="0"/>
              <w:snapToGrid w:val="0"/>
              <w:rPr>
                <w:rFonts w:cs="宋体"/>
              </w:rPr>
            </w:pPr>
          </w:p>
        </w:tc>
      </w:tr>
      <w:tr w14:paraId="06F97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737" w:type="dxa"/>
            <w:vAlign w:val="center"/>
          </w:tcPr>
          <w:p w14:paraId="1D54B5E3">
            <w:pPr>
              <w:widowControl w:val="0"/>
              <w:adjustRightInd w:val="0"/>
              <w:snapToGrid w:val="0"/>
              <w:jc w:val="center"/>
              <w:rPr>
                <w:rFonts w:cs="宋体"/>
              </w:rPr>
            </w:pPr>
            <w:r>
              <w:rPr>
                <w:rFonts w:hint="eastAsia" w:cs="宋体"/>
              </w:rPr>
              <w:t>……</w:t>
            </w:r>
          </w:p>
        </w:tc>
        <w:tc>
          <w:tcPr>
            <w:tcW w:w="1807" w:type="dxa"/>
            <w:vAlign w:val="center"/>
          </w:tcPr>
          <w:p w14:paraId="0C707CAF">
            <w:pPr>
              <w:widowControl w:val="0"/>
              <w:adjustRightInd w:val="0"/>
              <w:snapToGrid w:val="0"/>
              <w:rPr>
                <w:rFonts w:cs="宋体"/>
              </w:rPr>
            </w:pPr>
          </w:p>
        </w:tc>
        <w:tc>
          <w:tcPr>
            <w:tcW w:w="1559" w:type="dxa"/>
            <w:vAlign w:val="center"/>
          </w:tcPr>
          <w:p w14:paraId="00460B78">
            <w:pPr>
              <w:widowControl w:val="0"/>
              <w:adjustRightInd w:val="0"/>
              <w:snapToGrid w:val="0"/>
              <w:rPr>
                <w:rFonts w:cs="宋体"/>
              </w:rPr>
            </w:pPr>
          </w:p>
        </w:tc>
        <w:tc>
          <w:tcPr>
            <w:tcW w:w="1701" w:type="dxa"/>
            <w:vAlign w:val="center"/>
          </w:tcPr>
          <w:p w14:paraId="57A1E6B3">
            <w:pPr>
              <w:widowControl w:val="0"/>
              <w:adjustRightInd w:val="0"/>
              <w:snapToGrid w:val="0"/>
              <w:rPr>
                <w:rFonts w:cs="宋体"/>
              </w:rPr>
            </w:pPr>
          </w:p>
        </w:tc>
        <w:tc>
          <w:tcPr>
            <w:tcW w:w="1134" w:type="dxa"/>
            <w:vAlign w:val="center"/>
          </w:tcPr>
          <w:p w14:paraId="0CE69FD0">
            <w:pPr>
              <w:widowControl w:val="0"/>
              <w:adjustRightInd w:val="0"/>
              <w:snapToGrid w:val="0"/>
              <w:rPr>
                <w:rFonts w:cs="宋体"/>
              </w:rPr>
            </w:pPr>
          </w:p>
        </w:tc>
        <w:tc>
          <w:tcPr>
            <w:tcW w:w="1276" w:type="dxa"/>
            <w:vAlign w:val="center"/>
          </w:tcPr>
          <w:p w14:paraId="0FDA765C">
            <w:pPr>
              <w:widowControl w:val="0"/>
              <w:adjustRightInd w:val="0"/>
              <w:snapToGrid w:val="0"/>
              <w:rPr>
                <w:rFonts w:cs="宋体"/>
              </w:rPr>
            </w:pPr>
          </w:p>
        </w:tc>
        <w:tc>
          <w:tcPr>
            <w:tcW w:w="1279" w:type="dxa"/>
            <w:vAlign w:val="center"/>
          </w:tcPr>
          <w:p w14:paraId="1075935A">
            <w:pPr>
              <w:widowControl w:val="0"/>
              <w:adjustRightInd w:val="0"/>
              <w:snapToGrid w:val="0"/>
              <w:rPr>
                <w:rFonts w:cs="宋体"/>
              </w:rPr>
            </w:pPr>
          </w:p>
        </w:tc>
      </w:tr>
    </w:tbl>
    <w:p w14:paraId="2C86CBB4">
      <w:pPr>
        <w:widowControl w:val="0"/>
        <w:adjustRightInd w:val="0"/>
        <w:snapToGrid w:val="0"/>
        <w:rPr>
          <w:rFonts w:ascii="宋体" w:hAnsi="宋体" w:cs="宋体"/>
          <w:szCs w:val="21"/>
        </w:rPr>
      </w:pPr>
      <w:r>
        <w:rPr>
          <w:rFonts w:hint="eastAsia" w:ascii="宋体" w:hAnsi="宋体" w:cs="宋体"/>
          <w:szCs w:val="21"/>
        </w:rPr>
        <w:t>注：按本格式和要求提供。</w:t>
      </w:r>
    </w:p>
    <w:p w14:paraId="441D56A2">
      <w:pPr>
        <w:pStyle w:val="77"/>
      </w:pPr>
    </w:p>
    <w:p w14:paraId="5A1B2726">
      <w:pPr>
        <w:pStyle w:val="77"/>
      </w:pPr>
    </w:p>
    <w:p w14:paraId="265C3F4C">
      <w:pPr>
        <w:pStyle w:val="77"/>
      </w:pPr>
    </w:p>
    <w:p w14:paraId="2C425896">
      <w:pPr>
        <w:pStyle w:val="77"/>
      </w:pPr>
    </w:p>
    <w:p w14:paraId="29B83BA0">
      <w:pPr>
        <w:pStyle w:val="77"/>
      </w:pPr>
    </w:p>
    <w:p w14:paraId="22CF26B9">
      <w:pPr>
        <w:pStyle w:val="77"/>
      </w:pPr>
    </w:p>
    <w:p w14:paraId="33C9F740">
      <w:pPr>
        <w:pStyle w:val="77"/>
      </w:pPr>
    </w:p>
    <w:p w14:paraId="39CC8918">
      <w:pPr>
        <w:pStyle w:val="77"/>
      </w:pPr>
    </w:p>
    <w:p w14:paraId="1EF9A850">
      <w:pPr>
        <w:widowControl w:val="0"/>
        <w:adjustRightInd w:val="0"/>
        <w:snapToGrid w:val="0"/>
        <w:spacing w:line="300" w:lineRule="auto"/>
        <w:ind w:firstLine="562"/>
        <w:jc w:val="center"/>
        <w:rPr>
          <w:rFonts w:cs="宋体"/>
          <w:b/>
          <w:bCs/>
          <w:kern w:val="0"/>
          <w:sz w:val="28"/>
          <w:szCs w:val="28"/>
        </w:rPr>
      </w:pPr>
      <w:r>
        <w:rPr>
          <w:rFonts w:hint="eastAsia" w:cs="宋体"/>
          <w:b/>
          <w:bCs/>
          <w:kern w:val="0"/>
          <w:sz w:val="28"/>
          <w:szCs w:val="28"/>
        </w:rPr>
        <w:t>七、商务技术偏离表</w:t>
      </w:r>
    </w:p>
    <w:p w14:paraId="68167FB7">
      <w:pPr>
        <w:pStyle w:val="77"/>
        <w:rPr>
          <w:lang w:val="zh-CN"/>
        </w:rPr>
      </w:pPr>
    </w:p>
    <w:tbl>
      <w:tblPr>
        <w:tblStyle w:val="61"/>
        <w:tblW w:w="9464"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959"/>
        <w:gridCol w:w="3683"/>
        <w:gridCol w:w="3546"/>
        <w:gridCol w:w="1276"/>
      </w:tblGrid>
      <w:tr w14:paraId="06B3BF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707A8EA6">
            <w:pPr>
              <w:widowControl w:val="0"/>
              <w:adjustRightInd w:val="0"/>
              <w:snapToGrid w:val="0"/>
              <w:rPr>
                <w:rFonts w:cs="宋体"/>
                <w:b/>
                <w:bCs/>
              </w:rPr>
            </w:pPr>
            <w:r>
              <w:rPr>
                <w:rFonts w:hint="eastAsia" w:cs="宋体"/>
                <w:b/>
                <w:bCs/>
              </w:rPr>
              <w:t>序号</w:t>
            </w:r>
          </w:p>
        </w:tc>
        <w:tc>
          <w:tcPr>
            <w:tcW w:w="3683" w:type="dxa"/>
            <w:vAlign w:val="center"/>
          </w:tcPr>
          <w:p w14:paraId="21C793B8">
            <w:pPr>
              <w:widowControl w:val="0"/>
              <w:adjustRightInd w:val="0"/>
              <w:snapToGrid w:val="0"/>
              <w:rPr>
                <w:rFonts w:cs="宋体"/>
                <w:b/>
                <w:bCs/>
              </w:rPr>
            </w:pPr>
            <w:r>
              <w:rPr>
                <w:rFonts w:hint="eastAsia" w:cs="宋体"/>
                <w:b/>
                <w:bCs/>
              </w:rPr>
              <w:t>招标文件章节及具体内容</w:t>
            </w:r>
          </w:p>
        </w:tc>
        <w:tc>
          <w:tcPr>
            <w:tcW w:w="3546" w:type="dxa"/>
            <w:vAlign w:val="center"/>
          </w:tcPr>
          <w:p w14:paraId="3F23FDF0">
            <w:pPr>
              <w:widowControl w:val="0"/>
              <w:adjustRightInd w:val="0"/>
              <w:snapToGrid w:val="0"/>
              <w:rPr>
                <w:rFonts w:cs="宋体"/>
                <w:b/>
                <w:bCs/>
              </w:rPr>
            </w:pPr>
            <w:r>
              <w:rPr>
                <w:rFonts w:hint="eastAsia" w:cs="宋体"/>
                <w:b/>
                <w:bCs/>
              </w:rPr>
              <w:t>投标文件章节及具体内容</w:t>
            </w:r>
          </w:p>
        </w:tc>
        <w:tc>
          <w:tcPr>
            <w:tcW w:w="1276" w:type="dxa"/>
            <w:vAlign w:val="center"/>
          </w:tcPr>
          <w:p w14:paraId="1C179C0E">
            <w:pPr>
              <w:widowControl w:val="0"/>
              <w:adjustRightInd w:val="0"/>
              <w:snapToGrid w:val="0"/>
              <w:rPr>
                <w:rFonts w:cs="宋体"/>
                <w:b/>
                <w:bCs/>
              </w:rPr>
            </w:pPr>
            <w:r>
              <w:rPr>
                <w:rFonts w:hint="eastAsia" w:cs="宋体"/>
                <w:b/>
                <w:bCs/>
              </w:rPr>
              <w:t>偏离说明</w:t>
            </w:r>
          </w:p>
        </w:tc>
      </w:tr>
      <w:tr w14:paraId="0C2AD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74A6BF19">
            <w:pPr>
              <w:widowControl w:val="0"/>
              <w:adjustRightInd w:val="0"/>
              <w:snapToGrid w:val="0"/>
              <w:jc w:val="center"/>
              <w:rPr>
                <w:rFonts w:cs="宋体"/>
                <w:kern w:val="0"/>
              </w:rPr>
            </w:pPr>
            <w:r>
              <w:rPr>
                <w:rFonts w:hint="eastAsia" w:cs="宋体"/>
                <w:kern w:val="0"/>
              </w:rPr>
              <w:t>1</w:t>
            </w:r>
          </w:p>
        </w:tc>
        <w:tc>
          <w:tcPr>
            <w:tcW w:w="3683" w:type="dxa"/>
            <w:vAlign w:val="center"/>
          </w:tcPr>
          <w:p w14:paraId="4783A34A">
            <w:pPr>
              <w:widowControl w:val="0"/>
              <w:adjustRightInd w:val="0"/>
              <w:snapToGrid w:val="0"/>
              <w:ind w:firstLine="482"/>
              <w:rPr>
                <w:rFonts w:cs="宋体"/>
                <w:b/>
                <w:kern w:val="0"/>
                <w:szCs w:val="32"/>
              </w:rPr>
            </w:pPr>
          </w:p>
        </w:tc>
        <w:tc>
          <w:tcPr>
            <w:tcW w:w="3546" w:type="dxa"/>
            <w:vAlign w:val="center"/>
          </w:tcPr>
          <w:p w14:paraId="14CD0EED">
            <w:pPr>
              <w:widowControl w:val="0"/>
              <w:adjustRightInd w:val="0"/>
              <w:snapToGrid w:val="0"/>
              <w:ind w:firstLine="482"/>
              <w:rPr>
                <w:rFonts w:cs="宋体"/>
                <w:b/>
                <w:kern w:val="0"/>
                <w:szCs w:val="32"/>
              </w:rPr>
            </w:pPr>
          </w:p>
        </w:tc>
        <w:tc>
          <w:tcPr>
            <w:tcW w:w="1276" w:type="dxa"/>
            <w:vAlign w:val="center"/>
          </w:tcPr>
          <w:p w14:paraId="4CBE17D5">
            <w:pPr>
              <w:widowControl w:val="0"/>
              <w:adjustRightInd w:val="0"/>
              <w:snapToGrid w:val="0"/>
              <w:ind w:firstLine="482"/>
              <w:rPr>
                <w:rFonts w:cs="宋体"/>
                <w:b/>
                <w:kern w:val="0"/>
                <w:szCs w:val="32"/>
              </w:rPr>
            </w:pPr>
          </w:p>
        </w:tc>
      </w:tr>
      <w:tr w14:paraId="00BA34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4B1B6081">
            <w:pPr>
              <w:widowControl w:val="0"/>
              <w:adjustRightInd w:val="0"/>
              <w:snapToGrid w:val="0"/>
              <w:jc w:val="center"/>
              <w:rPr>
                <w:rFonts w:cs="宋体"/>
                <w:kern w:val="0"/>
              </w:rPr>
            </w:pPr>
            <w:r>
              <w:rPr>
                <w:rFonts w:hint="eastAsia" w:cs="宋体"/>
                <w:kern w:val="0"/>
              </w:rPr>
              <w:t>2</w:t>
            </w:r>
          </w:p>
        </w:tc>
        <w:tc>
          <w:tcPr>
            <w:tcW w:w="3683" w:type="dxa"/>
            <w:vAlign w:val="center"/>
          </w:tcPr>
          <w:p w14:paraId="564BF590">
            <w:pPr>
              <w:widowControl w:val="0"/>
              <w:adjustRightInd w:val="0"/>
              <w:snapToGrid w:val="0"/>
              <w:ind w:firstLine="482"/>
              <w:rPr>
                <w:rFonts w:cs="宋体"/>
                <w:b/>
                <w:kern w:val="0"/>
                <w:szCs w:val="32"/>
              </w:rPr>
            </w:pPr>
          </w:p>
        </w:tc>
        <w:tc>
          <w:tcPr>
            <w:tcW w:w="3546" w:type="dxa"/>
            <w:vAlign w:val="center"/>
          </w:tcPr>
          <w:p w14:paraId="0DA40E43">
            <w:pPr>
              <w:widowControl w:val="0"/>
              <w:adjustRightInd w:val="0"/>
              <w:snapToGrid w:val="0"/>
              <w:ind w:firstLine="482"/>
              <w:rPr>
                <w:rFonts w:cs="宋体"/>
                <w:b/>
                <w:kern w:val="0"/>
                <w:szCs w:val="32"/>
              </w:rPr>
            </w:pPr>
          </w:p>
        </w:tc>
        <w:tc>
          <w:tcPr>
            <w:tcW w:w="1276" w:type="dxa"/>
            <w:vAlign w:val="center"/>
          </w:tcPr>
          <w:p w14:paraId="16898436">
            <w:pPr>
              <w:widowControl w:val="0"/>
              <w:adjustRightInd w:val="0"/>
              <w:snapToGrid w:val="0"/>
              <w:ind w:firstLine="482"/>
              <w:rPr>
                <w:rFonts w:cs="宋体"/>
                <w:b/>
                <w:kern w:val="0"/>
                <w:szCs w:val="32"/>
              </w:rPr>
            </w:pPr>
          </w:p>
        </w:tc>
      </w:tr>
      <w:tr w14:paraId="1C301B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0" w:hRule="atLeast"/>
        </w:trPr>
        <w:tc>
          <w:tcPr>
            <w:tcW w:w="959" w:type="dxa"/>
            <w:vAlign w:val="center"/>
          </w:tcPr>
          <w:p w14:paraId="2D597F1F">
            <w:pPr>
              <w:widowControl w:val="0"/>
              <w:adjustRightInd w:val="0"/>
              <w:snapToGrid w:val="0"/>
              <w:jc w:val="center"/>
              <w:rPr>
                <w:rFonts w:cs="宋体"/>
                <w:kern w:val="0"/>
              </w:rPr>
            </w:pPr>
            <w:r>
              <w:rPr>
                <w:rFonts w:hint="eastAsia" w:cs="宋体"/>
                <w:kern w:val="0"/>
              </w:rPr>
              <w:t>……</w:t>
            </w:r>
          </w:p>
        </w:tc>
        <w:tc>
          <w:tcPr>
            <w:tcW w:w="3683" w:type="dxa"/>
            <w:vAlign w:val="center"/>
          </w:tcPr>
          <w:p w14:paraId="085E5AFD">
            <w:pPr>
              <w:widowControl w:val="0"/>
              <w:adjustRightInd w:val="0"/>
              <w:snapToGrid w:val="0"/>
              <w:ind w:firstLine="482"/>
              <w:rPr>
                <w:rFonts w:cs="宋体"/>
                <w:b/>
                <w:kern w:val="0"/>
                <w:szCs w:val="32"/>
              </w:rPr>
            </w:pPr>
          </w:p>
        </w:tc>
        <w:tc>
          <w:tcPr>
            <w:tcW w:w="3546" w:type="dxa"/>
            <w:vAlign w:val="center"/>
          </w:tcPr>
          <w:p w14:paraId="24F8CE7B">
            <w:pPr>
              <w:widowControl w:val="0"/>
              <w:adjustRightInd w:val="0"/>
              <w:snapToGrid w:val="0"/>
              <w:ind w:firstLine="482"/>
              <w:rPr>
                <w:rFonts w:cs="宋体"/>
                <w:b/>
                <w:kern w:val="0"/>
                <w:szCs w:val="32"/>
              </w:rPr>
            </w:pPr>
          </w:p>
        </w:tc>
        <w:tc>
          <w:tcPr>
            <w:tcW w:w="1276" w:type="dxa"/>
            <w:vAlign w:val="center"/>
          </w:tcPr>
          <w:p w14:paraId="6EE4E613">
            <w:pPr>
              <w:widowControl w:val="0"/>
              <w:adjustRightInd w:val="0"/>
              <w:snapToGrid w:val="0"/>
              <w:ind w:firstLine="482"/>
              <w:rPr>
                <w:rFonts w:cs="宋体"/>
                <w:b/>
                <w:kern w:val="0"/>
                <w:szCs w:val="32"/>
              </w:rPr>
            </w:pPr>
          </w:p>
        </w:tc>
      </w:tr>
    </w:tbl>
    <w:p w14:paraId="18FDE182">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14:paraId="11847398">
      <w:pPr>
        <w:widowControl w:val="0"/>
        <w:adjustRightInd w:val="0"/>
        <w:snapToGrid w:val="0"/>
      </w:pPr>
    </w:p>
    <w:p w14:paraId="198998EC">
      <w:pPr>
        <w:pStyle w:val="77"/>
      </w:pPr>
    </w:p>
    <w:p w14:paraId="03E051A5">
      <w:pPr>
        <w:pStyle w:val="77"/>
      </w:pPr>
    </w:p>
    <w:p w14:paraId="7D1CBC65">
      <w:pPr>
        <w:widowControl w:val="0"/>
        <w:adjustRightInd w:val="0"/>
        <w:snapToGrid w:val="0"/>
        <w:rPr>
          <w:rFonts w:ascii="宋体" w:hAnsi="宋体" w:cs="宋体"/>
          <w:szCs w:val="21"/>
        </w:rPr>
      </w:pPr>
      <w:r>
        <w:rPr>
          <w:rFonts w:hint="eastAsia" w:ascii="宋体" w:hAnsi="宋体" w:cs="宋体"/>
          <w:szCs w:val="21"/>
        </w:rPr>
        <w:t>注：按本格式和要求提供。</w:t>
      </w:r>
    </w:p>
    <w:p w14:paraId="7048CB26">
      <w:pPr>
        <w:pStyle w:val="77"/>
      </w:pPr>
    </w:p>
    <w:p w14:paraId="6728C92E">
      <w:pPr>
        <w:pStyle w:val="77"/>
      </w:pPr>
    </w:p>
    <w:p w14:paraId="6C499948">
      <w:pPr>
        <w:pStyle w:val="77"/>
      </w:pPr>
    </w:p>
    <w:p w14:paraId="60C04F4B">
      <w:pPr>
        <w:pStyle w:val="77"/>
      </w:pPr>
    </w:p>
    <w:p w14:paraId="36EFBEC5">
      <w:pPr>
        <w:pStyle w:val="77"/>
      </w:pPr>
    </w:p>
    <w:p w14:paraId="741AC16B">
      <w:pPr>
        <w:pStyle w:val="77"/>
      </w:pPr>
    </w:p>
    <w:p w14:paraId="10278D9F">
      <w:pPr>
        <w:pStyle w:val="77"/>
      </w:pPr>
    </w:p>
    <w:p w14:paraId="610EF378">
      <w:pPr>
        <w:pStyle w:val="77"/>
      </w:pPr>
    </w:p>
    <w:p w14:paraId="5B892AAF">
      <w:pPr>
        <w:pStyle w:val="77"/>
      </w:pPr>
    </w:p>
    <w:p w14:paraId="2E426880">
      <w:pPr>
        <w:pStyle w:val="77"/>
      </w:pPr>
    </w:p>
    <w:p w14:paraId="7A730AAF">
      <w:pPr>
        <w:pStyle w:val="77"/>
      </w:pPr>
    </w:p>
    <w:p w14:paraId="4958F806">
      <w:pPr>
        <w:pStyle w:val="77"/>
      </w:pPr>
    </w:p>
    <w:p w14:paraId="1F5DFFCA">
      <w:pPr>
        <w:pStyle w:val="77"/>
      </w:pPr>
    </w:p>
    <w:p w14:paraId="1F7739FD">
      <w:pPr>
        <w:pStyle w:val="77"/>
      </w:pPr>
    </w:p>
    <w:p w14:paraId="2C30C966">
      <w:pPr>
        <w:widowControl w:val="0"/>
        <w:adjustRightInd w:val="0"/>
        <w:snapToGrid w:val="0"/>
        <w:spacing w:line="300" w:lineRule="auto"/>
        <w:ind w:firstLine="562"/>
        <w:jc w:val="center"/>
        <w:rPr>
          <w:rFonts w:cs="宋体"/>
          <w:b/>
          <w:bCs/>
          <w:kern w:val="0"/>
          <w:sz w:val="28"/>
          <w:szCs w:val="28"/>
        </w:rPr>
      </w:pPr>
      <w:r>
        <w:rPr>
          <w:rFonts w:hint="eastAsia" w:cs="宋体"/>
          <w:b/>
          <w:bCs/>
          <w:kern w:val="0"/>
          <w:sz w:val="28"/>
          <w:szCs w:val="28"/>
        </w:rPr>
        <w:t>八、政府采购供应商廉洁自律承诺书</w:t>
      </w:r>
    </w:p>
    <w:p w14:paraId="306239F8">
      <w:pPr>
        <w:widowControl w:val="0"/>
        <w:adjustRightInd w:val="0"/>
        <w:snapToGrid w:val="0"/>
      </w:pPr>
    </w:p>
    <w:p w14:paraId="020C6077">
      <w:pPr>
        <w:pStyle w:val="77"/>
      </w:pPr>
    </w:p>
    <w:p w14:paraId="49E64687">
      <w:pPr>
        <w:pStyle w:val="77"/>
      </w:pPr>
    </w:p>
    <w:p w14:paraId="6EF92559">
      <w:pPr>
        <w:widowControl w:val="0"/>
        <w:adjustRightInd w:val="0"/>
        <w:snapToGrid w:val="0"/>
        <w:spacing w:line="300" w:lineRule="auto"/>
        <w:rPr>
          <w:rFonts w:ascii="宋体" w:hAnsi="宋体" w:cs="宋体"/>
          <w:kern w:val="0"/>
          <w:sz w:val="24"/>
        </w:rPr>
      </w:pPr>
      <w:r>
        <w:rPr>
          <w:rFonts w:hint="eastAsia" w:ascii="宋体" w:hAnsi="宋体" w:cs="宋体"/>
          <w:sz w:val="24"/>
        </w:rPr>
        <w:t>（采购人）、（采购代理机构）</w:t>
      </w:r>
      <w:r>
        <w:rPr>
          <w:rFonts w:hint="eastAsia" w:ascii="宋体" w:hAnsi="宋体" w:cs="宋体"/>
          <w:kern w:val="0"/>
          <w:sz w:val="24"/>
          <w:lang w:val="zh-CN"/>
        </w:rPr>
        <w:t>：</w:t>
      </w:r>
    </w:p>
    <w:p w14:paraId="368223F8">
      <w:pPr>
        <w:widowControl w:val="0"/>
        <w:adjustRightInd w:val="0"/>
        <w:snapToGrid w:val="0"/>
      </w:pPr>
    </w:p>
    <w:p w14:paraId="51EA9825">
      <w:pPr>
        <w:pStyle w:val="77"/>
      </w:pPr>
    </w:p>
    <w:p w14:paraId="0FA05B78">
      <w:pPr>
        <w:widowControl w:val="0"/>
        <w:autoSpaceDE w:val="0"/>
        <w:autoSpaceDN w:val="0"/>
        <w:adjustRightInd w:val="0"/>
        <w:snapToGrid w:val="0"/>
        <w:spacing w:line="300" w:lineRule="auto"/>
        <w:ind w:firstLine="480" w:firstLineChars="200"/>
        <w:rPr>
          <w:rFonts w:ascii="宋体" w:hAnsi="宋体" w:cs="宋体"/>
          <w:kern w:val="0"/>
          <w:sz w:val="24"/>
          <w:lang w:val="zh-CN"/>
        </w:rPr>
      </w:pPr>
      <w:r>
        <w:rPr>
          <w:rFonts w:hint="eastAsia" w:ascii="宋体" w:hAnsi="宋体" w:cs="宋体"/>
          <w:kern w:val="0"/>
          <w:sz w:val="24"/>
          <w:lang w:val="zh-CN"/>
        </w:rPr>
        <w:t>我单位响应你</w:t>
      </w:r>
      <w:r>
        <w:rPr>
          <w:rFonts w:hint="eastAsia" w:ascii="宋体" w:hAnsi="宋体" w:cs="宋体"/>
          <w:sz w:val="24"/>
        </w:rPr>
        <w:t>单位</w:t>
      </w:r>
      <w:r>
        <w:rPr>
          <w:rFonts w:hint="eastAsia" w:ascii="宋体" w:hAnsi="宋体" w:cs="宋体"/>
          <w:kern w:val="0"/>
          <w:sz w:val="24"/>
          <w:lang w:val="zh-CN"/>
        </w:rPr>
        <w:t>项目招标要求参加投标。在这次投标过程中和中标后，我们将严格遵守国家法律法规要求，并郑重承诺：</w:t>
      </w:r>
    </w:p>
    <w:p w14:paraId="10D90BF3">
      <w:pPr>
        <w:widowControl w:val="0"/>
        <w:autoSpaceDE w:val="0"/>
        <w:autoSpaceDN w:val="0"/>
        <w:adjustRightInd w:val="0"/>
        <w:snapToGrid w:val="0"/>
        <w:spacing w:line="300" w:lineRule="auto"/>
        <w:ind w:firstLine="480" w:firstLineChars="200"/>
        <w:rPr>
          <w:rFonts w:ascii="宋体" w:hAnsi="宋体" w:cs="宋体"/>
          <w:kern w:val="0"/>
          <w:sz w:val="24"/>
          <w:lang w:val="zh-CN"/>
        </w:rPr>
      </w:pPr>
      <w:r>
        <w:rPr>
          <w:rFonts w:hint="eastAsia" w:ascii="宋体" w:hAnsi="宋体" w:cs="宋体"/>
          <w:kern w:val="0"/>
          <w:sz w:val="24"/>
          <w:lang w:val="zh-CN"/>
        </w:rPr>
        <w:t>一、不向项目有关人员及部门赠送礼金礼物、有价证券、回扣以及中介费、介绍费、咨询费等好处费；</w:t>
      </w:r>
    </w:p>
    <w:p w14:paraId="56CBEEDB">
      <w:pPr>
        <w:widowControl w:val="0"/>
        <w:autoSpaceDE w:val="0"/>
        <w:autoSpaceDN w:val="0"/>
        <w:adjustRightInd w:val="0"/>
        <w:snapToGrid w:val="0"/>
        <w:spacing w:line="300" w:lineRule="auto"/>
        <w:ind w:firstLine="480" w:firstLineChars="200"/>
        <w:rPr>
          <w:rFonts w:ascii="宋体" w:hAnsi="宋体" w:cs="宋体"/>
          <w:kern w:val="0"/>
          <w:sz w:val="24"/>
          <w:lang w:val="zh-CN"/>
        </w:rPr>
      </w:pPr>
      <w:r>
        <w:rPr>
          <w:rFonts w:hint="eastAsia" w:ascii="宋体" w:hAnsi="宋体" w:cs="宋体"/>
          <w:kern w:val="0"/>
          <w:sz w:val="24"/>
          <w:lang w:val="zh-CN"/>
        </w:rPr>
        <w:t>二、不为项目有关人员及部门报销应由你方单位或个人支付的费用；</w:t>
      </w:r>
    </w:p>
    <w:p w14:paraId="0FBD061C">
      <w:pPr>
        <w:widowControl w:val="0"/>
        <w:autoSpaceDE w:val="0"/>
        <w:autoSpaceDN w:val="0"/>
        <w:adjustRightInd w:val="0"/>
        <w:snapToGrid w:val="0"/>
        <w:spacing w:line="300" w:lineRule="auto"/>
        <w:ind w:firstLine="480" w:firstLineChars="200"/>
        <w:rPr>
          <w:rFonts w:ascii="宋体" w:hAnsi="宋体" w:cs="宋体"/>
          <w:kern w:val="0"/>
          <w:sz w:val="24"/>
          <w:lang w:val="zh-CN"/>
        </w:rPr>
      </w:pPr>
      <w:r>
        <w:rPr>
          <w:rFonts w:hint="eastAsia" w:ascii="宋体" w:hAnsi="宋体" w:cs="宋体"/>
          <w:kern w:val="0"/>
          <w:sz w:val="24"/>
          <w:lang w:val="zh-CN"/>
        </w:rPr>
        <w:t>三、不向项目有关人员及部门提供有可能影响公正的宴请和健身娱乐等活动；</w:t>
      </w:r>
    </w:p>
    <w:p w14:paraId="7A1F0539">
      <w:pPr>
        <w:widowControl w:val="0"/>
        <w:autoSpaceDE w:val="0"/>
        <w:autoSpaceDN w:val="0"/>
        <w:adjustRightInd w:val="0"/>
        <w:snapToGrid w:val="0"/>
        <w:spacing w:line="300" w:lineRule="auto"/>
        <w:ind w:firstLine="480" w:firstLineChars="200"/>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14:paraId="12BB548A">
      <w:pPr>
        <w:widowControl w:val="0"/>
        <w:autoSpaceDE w:val="0"/>
        <w:autoSpaceDN w:val="0"/>
        <w:adjustRightInd w:val="0"/>
        <w:snapToGrid w:val="0"/>
        <w:spacing w:line="300" w:lineRule="auto"/>
        <w:ind w:firstLine="480" w:firstLineChars="200"/>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五、不为项目有关人员个人装修住房、婚丧嫁娶、配偶子女工作安排等提供好处；</w:t>
      </w:r>
    </w:p>
    <w:p w14:paraId="412B8370">
      <w:pPr>
        <w:widowControl w:val="0"/>
        <w:autoSpaceDE w:val="0"/>
        <w:autoSpaceDN w:val="0"/>
        <w:adjustRightInd w:val="0"/>
        <w:snapToGrid w:val="0"/>
        <w:spacing w:line="300" w:lineRule="auto"/>
        <w:ind w:firstLine="480" w:firstLineChars="200"/>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招标投标法》</w:t>
      </w:r>
      <w:r>
        <w:rPr>
          <w:rFonts w:hint="eastAsia" w:ascii="宋体" w:hAnsi="宋体" w:cs="宋体"/>
          <w:sz w:val="24"/>
          <w:lang w:val="zh-CN"/>
        </w:rPr>
        <w:t>《中华人民共和国民法典》</w:t>
      </w:r>
      <w:r>
        <w:rPr>
          <w:rFonts w:hint="eastAsia" w:ascii="宋体" w:hAnsi="宋体" w:cs="宋体"/>
          <w:kern w:val="0"/>
          <w:sz w:val="24"/>
          <w:lang w:val="zh-CN"/>
        </w:rPr>
        <w:t>等法律法规，诚实守信，合法经营，坚决抵制各种违法违纪行为。</w:t>
      </w:r>
    </w:p>
    <w:p w14:paraId="29B72DEB">
      <w:pPr>
        <w:widowControl w:val="0"/>
        <w:autoSpaceDE w:val="0"/>
        <w:autoSpaceDN w:val="0"/>
        <w:adjustRightInd w:val="0"/>
        <w:snapToGrid w:val="0"/>
        <w:spacing w:line="300" w:lineRule="auto"/>
        <w:ind w:firstLine="480" w:firstLineChars="200"/>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14:paraId="15602FE8">
      <w:pPr>
        <w:widowControl w:val="0"/>
        <w:adjustRightInd w:val="0"/>
        <w:snapToGrid w:val="0"/>
      </w:pPr>
    </w:p>
    <w:p w14:paraId="752EAF19">
      <w:pPr>
        <w:pStyle w:val="77"/>
      </w:pPr>
    </w:p>
    <w:p w14:paraId="226F6A70">
      <w:pPr>
        <w:pStyle w:val="77"/>
      </w:pPr>
    </w:p>
    <w:p w14:paraId="24B1C74B">
      <w:pPr>
        <w:pStyle w:val="77"/>
      </w:pPr>
    </w:p>
    <w:p w14:paraId="7709088A">
      <w:pPr>
        <w:widowControl w:val="0"/>
        <w:adjustRightInd w:val="0"/>
        <w:snapToGrid w:val="0"/>
        <w:spacing w:line="300" w:lineRule="auto"/>
        <w:ind w:firstLine="4800" w:firstLineChars="2000"/>
        <w:rPr>
          <w:rFonts w:ascii="宋体" w:hAnsi="宋体" w:cs="宋体"/>
          <w:kern w:val="0"/>
          <w:sz w:val="24"/>
        </w:rPr>
      </w:pPr>
      <w:r>
        <w:rPr>
          <w:rFonts w:hint="eastAsia" w:ascii="宋体" w:hAnsi="宋体" w:cs="宋体"/>
          <w:kern w:val="0"/>
          <w:sz w:val="24"/>
          <w:lang w:val="zh-CN"/>
        </w:rPr>
        <w:t>投标人名称（电子签名）：</w:t>
      </w:r>
    </w:p>
    <w:p w14:paraId="161AFF63">
      <w:pPr>
        <w:pStyle w:val="77"/>
      </w:pPr>
    </w:p>
    <w:p w14:paraId="0F5D20B4">
      <w:pPr>
        <w:widowControl w:val="0"/>
        <w:adjustRightInd w:val="0"/>
        <w:snapToGrid w:val="0"/>
        <w:spacing w:line="300" w:lineRule="auto"/>
        <w:jc w:val="right"/>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38325369">
      <w:pPr>
        <w:pStyle w:val="77"/>
      </w:pPr>
    </w:p>
    <w:p w14:paraId="62F66004">
      <w:pPr>
        <w:pStyle w:val="77"/>
      </w:pPr>
    </w:p>
    <w:p w14:paraId="16D0F623">
      <w:pPr>
        <w:widowControl w:val="0"/>
        <w:adjustRightInd w:val="0"/>
        <w:snapToGrid w:val="0"/>
      </w:pPr>
    </w:p>
    <w:p w14:paraId="41A870C0">
      <w:pPr>
        <w:pStyle w:val="77"/>
      </w:pPr>
    </w:p>
    <w:p w14:paraId="64C49004">
      <w:pPr>
        <w:pStyle w:val="77"/>
      </w:pPr>
    </w:p>
    <w:p w14:paraId="4F882C10">
      <w:pPr>
        <w:widowControl w:val="0"/>
        <w:adjustRightInd w:val="0"/>
        <w:snapToGrid w:val="0"/>
        <w:rPr>
          <w:rFonts w:ascii="宋体" w:hAnsi="宋体" w:cs="宋体"/>
          <w:szCs w:val="21"/>
        </w:rPr>
      </w:pPr>
      <w:r>
        <w:rPr>
          <w:rFonts w:hint="eastAsia" w:ascii="宋体" w:hAnsi="宋体" w:cs="宋体"/>
          <w:szCs w:val="21"/>
        </w:rPr>
        <w:t>注：按本格式和要求提供。</w:t>
      </w:r>
    </w:p>
    <w:p w14:paraId="19DD66CF">
      <w:pPr>
        <w:pStyle w:val="77"/>
      </w:pPr>
    </w:p>
    <w:p w14:paraId="6A67CEE5">
      <w:pPr>
        <w:pStyle w:val="77"/>
      </w:pPr>
    </w:p>
    <w:p w14:paraId="324FFA34">
      <w:pPr>
        <w:pStyle w:val="77"/>
      </w:pPr>
    </w:p>
    <w:p w14:paraId="4B6B1439">
      <w:pPr>
        <w:pStyle w:val="77"/>
      </w:pPr>
    </w:p>
    <w:p w14:paraId="006FAAE0">
      <w:pPr>
        <w:pStyle w:val="77"/>
      </w:pPr>
    </w:p>
    <w:p w14:paraId="158EFAC3">
      <w:pPr>
        <w:pStyle w:val="77"/>
      </w:pPr>
    </w:p>
    <w:p w14:paraId="36DC6F7D">
      <w:pPr>
        <w:pStyle w:val="77"/>
      </w:pPr>
    </w:p>
    <w:p w14:paraId="748B77EF">
      <w:pPr>
        <w:pStyle w:val="77"/>
      </w:pPr>
    </w:p>
    <w:p w14:paraId="4CB76C65">
      <w:pPr>
        <w:pStyle w:val="77"/>
      </w:pPr>
    </w:p>
    <w:p w14:paraId="10387C10">
      <w:pPr>
        <w:pStyle w:val="77"/>
      </w:pPr>
    </w:p>
    <w:p w14:paraId="375FB6E1">
      <w:pPr>
        <w:pStyle w:val="77"/>
      </w:pPr>
    </w:p>
    <w:p w14:paraId="1218B6EC">
      <w:pPr>
        <w:pStyle w:val="77"/>
      </w:pPr>
    </w:p>
    <w:p w14:paraId="7C632DE3">
      <w:pPr>
        <w:pStyle w:val="77"/>
      </w:pPr>
    </w:p>
    <w:p w14:paraId="51E41A51">
      <w:pPr>
        <w:widowControl w:val="0"/>
        <w:adjustRightInd w:val="0"/>
        <w:snapToGrid w:val="0"/>
      </w:pPr>
    </w:p>
    <w:p w14:paraId="4C8BD20A">
      <w:pPr>
        <w:widowControl w:val="0"/>
        <w:adjustRightInd w:val="0"/>
        <w:snapToGrid w:val="0"/>
        <w:spacing w:line="300" w:lineRule="auto"/>
        <w:ind w:firstLine="562"/>
        <w:jc w:val="center"/>
        <w:rPr>
          <w:rFonts w:cs="宋体"/>
          <w:b/>
          <w:bCs/>
          <w:sz w:val="28"/>
          <w:szCs w:val="28"/>
        </w:rPr>
      </w:pPr>
      <w:r>
        <w:rPr>
          <w:rFonts w:hint="eastAsia" w:cs="宋体"/>
          <w:b/>
          <w:bCs/>
          <w:sz w:val="28"/>
          <w:szCs w:val="28"/>
        </w:rPr>
        <w:t>报价文件部分</w:t>
      </w:r>
    </w:p>
    <w:p w14:paraId="7B56C019">
      <w:pPr>
        <w:widowControl w:val="0"/>
        <w:adjustRightInd w:val="0"/>
        <w:snapToGrid w:val="0"/>
      </w:pPr>
    </w:p>
    <w:p w14:paraId="52E5297D">
      <w:pPr>
        <w:widowControl w:val="0"/>
        <w:adjustRightInd w:val="0"/>
        <w:snapToGrid w:val="0"/>
      </w:pPr>
    </w:p>
    <w:p w14:paraId="16DC787F">
      <w:pPr>
        <w:widowControl w:val="0"/>
        <w:adjustRightInd w:val="0"/>
        <w:snapToGrid w:val="0"/>
      </w:pPr>
    </w:p>
    <w:p w14:paraId="431E6D4D">
      <w:pPr>
        <w:widowControl w:val="0"/>
        <w:adjustRightInd w:val="0"/>
        <w:snapToGrid w:val="0"/>
        <w:spacing w:line="300" w:lineRule="auto"/>
        <w:ind w:firstLine="562"/>
        <w:jc w:val="center"/>
        <w:rPr>
          <w:rFonts w:cs="宋体"/>
          <w:b/>
          <w:bCs/>
          <w:sz w:val="28"/>
          <w:szCs w:val="28"/>
        </w:rPr>
      </w:pPr>
      <w:r>
        <w:rPr>
          <w:rFonts w:hint="eastAsia" w:cs="宋体"/>
          <w:b/>
          <w:bCs/>
          <w:sz w:val="28"/>
          <w:szCs w:val="28"/>
        </w:rPr>
        <w:t>目录</w:t>
      </w:r>
    </w:p>
    <w:p w14:paraId="1CD89E8A">
      <w:pPr>
        <w:widowControl w:val="0"/>
        <w:adjustRightInd w:val="0"/>
        <w:snapToGrid w:val="0"/>
      </w:pPr>
    </w:p>
    <w:p w14:paraId="569ABF24">
      <w:pPr>
        <w:pStyle w:val="77"/>
      </w:pPr>
    </w:p>
    <w:p w14:paraId="10403492">
      <w:pPr>
        <w:pStyle w:val="77"/>
      </w:pPr>
    </w:p>
    <w:p w14:paraId="306A639A">
      <w:pPr>
        <w:widowControl w:val="0"/>
        <w:adjustRightInd w:val="0"/>
        <w:snapToGrid w:val="0"/>
        <w:spacing w:line="300" w:lineRule="auto"/>
        <w:ind w:firstLine="480" w:firstLineChars="200"/>
        <w:rPr>
          <w:rFonts w:cs="宋体"/>
          <w:sz w:val="24"/>
        </w:rPr>
      </w:pPr>
      <w:r>
        <w:rPr>
          <w:rFonts w:hint="eastAsia" w:cs="宋体"/>
          <w:sz w:val="24"/>
        </w:rPr>
        <w:t>（1）开标一览表（报价表）………………………………………………（页码）</w:t>
      </w:r>
    </w:p>
    <w:p w14:paraId="705B9E9E">
      <w:pPr>
        <w:widowControl w:val="0"/>
        <w:adjustRightInd w:val="0"/>
        <w:snapToGrid w:val="0"/>
        <w:spacing w:line="300" w:lineRule="auto"/>
        <w:ind w:firstLine="480" w:firstLineChars="200"/>
        <w:rPr>
          <w:rFonts w:cs="宋体"/>
          <w:sz w:val="24"/>
        </w:rPr>
      </w:pPr>
      <w:r>
        <w:rPr>
          <w:rFonts w:hint="eastAsia" w:cs="宋体"/>
          <w:sz w:val="24"/>
        </w:rPr>
        <w:t>（2）中小企业声明函………………………………………………………（页码）</w:t>
      </w:r>
    </w:p>
    <w:p w14:paraId="118F306C">
      <w:pPr>
        <w:pStyle w:val="77"/>
        <w:rPr>
          <w:lang w:val="zh-CN"/>
        </w:rPr>
      </w:pPr>
    </w:p>
    <w:p w14:paraId="0CD63509">
      <w:pPr>
        <w:pStyle w:val="77"/>
        <w:rPr>
          <w:lang w:val="zh-CN"/>
        </w:rPr>
      </w:pPr>
    </w:p>
    <w:p w14:paraId="364E9704">
      <w:pPr>
        <w:pStyle w:val="77"/>
        <w:rPr>
          <w:lang w:val="zh-CN"/>
        </w:rPr>
      </w:pPr>
    </w:p>
    <w:p w14:paraId="3B13B5AC">
      <w:pPr>
        <w:pStyle w:val="77"/>
        <w:rPr>
          <w:lang w:val="zh-CN"/>
        </w:rPr>
      </w:pPr>
    </w:p>
    <w:p w14:paraId="27E8DDE6">
      <w:pPr>
        <w:pStyle w:val="77"/>
        <w:rPr>
          <w:lang w:val="zh-CN"/>
        </w:rPr>
      </w:pPr>
    </w:p>
    <w:p w14:paraId="431B89FA">
      <w:pPr>
        <w:pStyle w:val="77"/>
        <w:rPr>
          <w:lang w:val="zh-CN"/>
        </w:rPr>
      </w:pPr>
    </w:p>
    <w:p w14:paraId="5813FB0A">
      <w:pPr>
        <w:pStyle w:val="77"/>
        <w:rPr>
          <w:lang w:val="zh-CN"/>
        </w:rPr>
      </w:pPr>
    </w:p>
    <w:p w14:paraId="79590706">
      <w:pPr>
        <w:pStyle w:val="77"/>
        <w:rPr>
          <w:lang w:val="zh-CN"/>
        </w:rPr>
      </w:pPr>
    </w:p>
    <w:p w14:paraId="1E7E9C5C">
      <w:pPr>
        <w:pStyle w:val="77"/>
        <w:rPr>
          <w:lang w:val="zh-CN"/>
        </w:rPr>
      </w:pPr>
    </w:p>
    <w:p w14:paraId="51FBEB3F">
      <w:pPr>
        <w:rPr>
          <w:lang w:val="zh-CN"/>
        </w:rPr>
      </w:pPr>
      <w:r>
        <w:rPr>
          <w:lang w:val="zh-CN"/>
        </w:rPr>
        <w:br w:type="page"/>
      </w:r>
    </w:p>
    <w:p w14:paraId="75814DB9">
      <w:pPr>
        <w:rPr>
          <w:lang w:val="zh-CN"/>
        </w:rPr>
        <w:sectPr>
          <w:pgSz w:w="11906" w:h="16838"/>
          <w:pgMar w:top="1440" w:right="1304" w:bottom="1440" w:left="1134" w:header="851" w:footer="992" w:gutter="0"/>
          <w:pgBorders>
            <w:top w:val="none" w:sz="0" w:space="0"/>
            <w:left w:val="none" w:sz="0" w:space="0"/>
            <w:bottom w:val="none" w:sz="0" w:space="0"/>
            <w:right w:val="none" w:sz="0" w:space="0"/>
          </w:pgBorders>
          <w:cols w:space="720" w:num="1"/>
          <w:docGrid w:type="lines" w:linePitch="312" w:charSpace="0"/>
        </w:sectPr>
      </w:pPr>
    </w:p>
    <w:p w14:paraId="6D55DC72">
      <w:pPr>
        <w:widowControl w:val="0"/>
        <w:adjustRightInd w:val="0"/>
        <w:snapToGrid w:val="0"/>
        <w:spacing w:line="300" w:lineRule="auto"/>
        <w:ind w:firstLine="562"/>
        <w:jc w:val="center"/>
        <w:rPr>
          <w:rFonts w:cs="宋体"/>
          <w:b/>
          <w:bCs/>
          <w:kern w:val="0"/>
          <w:sz w:val="28"/>
          <w:szCs w:val="28"/>
        </w:rPr>
      </w:pPr>
      <w:r>
        <w:rPr>
          <w:rFonts w:hint="eastAsia" w:cs="宋体"/>
          <w:b/>
          <w:bCs/>
          <w:kern w:val="0"/>
          <w:sz w:val="28"/>
          <w:szCs w:val="28"/>
        </w:rPr>
        <w:t>一、开标一览表（报价表）</w:t>
      </w:r>
    </w:p>
    <w:p w14:paraId="41F796A8">
      <w:pPr>
        <w:pStyle w:val="77"/>
        <w:rPr>
          <w:lang w:val="zh-CN"/>
        </w:rPr>
      </w:pPr>
    </w:p>
    <w:p w14:paraId="5F7556D4">
      <w:pPr>
        <w:widowControl w:val="0"/>
        <w:adjustRightInd w:val="0"/>
        <w:snapToGrid w:val="0"/>
        <w:spacing w:line="300" w:lineRule="auto"/>
        <w:rPr>
          <w:rFonts w:cs="宋体"/>
          <w:kern w:val="0"/>
          <w:sz w:val="24"/>
        </w:rPr>
      </w:pPr>
      <w:r>
        <w:rPr>
          <w:rFonts w:hint="eastAsia" w:cs="宋体"/>
          <w:sz w:val="24"/>
        </w:rPr>
        <w:t>（采购人）、（采购代理机构）</w:t>
      </w:r>
      <w:r>
        <w:rPr>
          <w:rFonts w:hint="eastAsia" w:cs="宋体"/>
          <w:kern w:val="0"/>
          <w:sz w:val="24"/>
          <w:lang w:val="zh-CN"/>
        </w:rPr>
        <w:t>：</w:t>
      </w:r>
    </w:p>
    <w:p w14:paraId="234B3B9E">
      <w:pPr>
        <w:pStyle w:val="77"/>
        <w:rPr>
          <w:lang w:val="zh-CN"/>
        </w:rPr>
      </w:pPr>
    </w:p>
    <w:p w14:paraId="20110478">
      <w:pPr>
        <w:widowControl w:val="0"/>
        <w:adjustRightInd w:val="0"/>
        <w:snapToGrid w:val="0"/>
        <w:spacing w:line="300" w:lineRule="auto"/>
        <w:ind w:firstLine="480" w:firstLineChars="200"/>
        <w:rPr>
          <w:rFonts w:cs="宋体"/>
          <w:color w:val="auto"/>
          <w:kern w:val="0"/>
          <w:sz w:val="24"/>
          <w:lang w:val="zh-CN"/>
        </w:rPr>
      </w:pPr>
      <w:r>
        <w:rPr>
          <w:rFonts w:hint="eastAsia" w:cs="宋体"/>
          <w:kern w:val="0"/>
          <w:sz w:val="24"/>
          <w:lang w:val="zh-CN"/>
        </w:rPr>
        <w:t>按你方招标文件要</w:t>
      </w:r>
      <w:r>
        <w:rPr>
          <w:rFonts w:hint="eastAsia" w:cs="宋体"/>
          <w:color w:val="auto"/>
          <w:kern w:val="0"/>
          <w:sz w:val="24"/>
          <w:lang w:val="zh-CN"/>
        </w:rPr>
        <w:t>求，我们，本投标文件签字方，谨此向你方发出要约如下：如你方接受本投标，我方承诺按照如下开标一览表（报价表）的价格完成</w:t>
      </w:r>
      <w:r>
        <w:rPr>
          <w:rFonts w:hint="eastAsia" w:cs="宋体"/>
          <w:color w:val="auto"/>
          <w:sz w:val="24"/>
        </w:rPr>
        <w:t>（项目名称）</w:t>
      </w:r>
      <w:r>
        <w:rPr>
          <w:rFonts w:hint="eastAsia" w:cs="宋体"/>
          <w:color w:val="auto"/>
          <w:kern w:val="0"/>
          <w:sz w:val="24"/>
          <w:lang w:val="zh-CN"/>
        </w:rPr>
        <w:t>【项目编号：</w:t>
      </w:r>
      <w:r>
        <w:rPr>
          <w:rFonts w:hint="eastAsia" w:cs="宋体"/>
          <w:color w:val="auto"/>
          <w:sz w:val="24"/>
        </w:rPr>
        <w:t>（采购编号）】的实施</w:t>
      </w:r>
      <w:r>
        <w:rPr>
          <w:rFonts w:hint="eastAsia" w:cs="宋体"/>
          <w:color w:val="auto"/>
          <w:kern w:val="0"/>
          <w:sz w:val="24"/>
          <w:lang w:val="zh-CN"/>
        </w:rPr>
        <w:t>。</w:t>
      </w:r>
    </w:p>
    <w:p w14:paraId="20D50C06">
      <w:pPr>
        <w:pStyle w:val="77"/>
        <w:rPr>
          <w:color w:val="auto"/>
          <w:lang w:val="zh-CN"/>
        </w:rPr>
      </w:pPr>
    </w:p>
    <w:p w14:paraId="471584CA">
      <w:pPr>
        <w:widowControl w:val="0"/>
        <w:adjustRightInd w:val="0"/>
        <w:snapToGrid w:val="0"/>
        <w:spacing w:line="300" w:lineRule="auto"/>
        <w:ind w:firstLine="482"/>
        <w:jc w:val="center"/>
        <w:rPr>
          <w:rFonts w:cs="宋体"/>
          <w:b/>
          <w:bCs/>
          <w:color w:val="auto"/>
          <w:sz w:val="24"/>
        </w:rPr>
      </w:pPr>
      <w:r>
        <w:rPr>
          <w:rFonts w:hint="eastAsia" w:cs="宋体"/>
          <w:b/>
          <w:bCs/>
          <w:color w:val="auto"/>
          <w:sz w:val="24"/>
        </w:rPr>
        <w:t>开标一览表（报价表）（单位均为人民币元）</w:t>
      </w:r>
    </w:p>
    <w:p w14:paraId="1BF455EB">
      <w:pPr>
        <w:pStyle w:val="77"/>
        <w:rPr>
          <w:color w:val="auto"/>
          <w:lang w:val="zh-CN"/>
        </w:rPr>
      </w:pPr>
    </w:p>
    <w:tbl>
      <w:tblPr>
        <w:tblStyle w:val="60"/>
        <w:tblW w:w="140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1"/>
        <w:gridCol w:w="4961"/>
        <w:gridCol w:w="1250"/>
        <w:gridCol w:w="4536"/>
        <w:gridCol w:w="2578"/>
      </w:tblGrid>
      <w:tr w14:paraId="09A74A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Align w:val="center"/>
          </w:tcPr>
          <w:p w14:paraId="061EC517">
            <w:pPr>
              <w:widowControl w:val="0"/>
              <w:adjustRightInd w:val="0"/>
              <w:snapToGrid w:val="0"/>
              <w:jc w:val="both"/>
              <w:rPr>
                <w:rFonts w:cs="宋体"/>
                <w:b/>
                <w:snapToGrid w:val="0"/>
                <w:color w:val="auto"/>
                <w:kern w:val="0"/>
              </w:rPr>
            </w:pPr>
            <w:r>
              <w:rPr>
                <w:rFonts w:hint="eastAsia" w:cs="宋体"/>
                <w:b/>
                <w:snapToGrid w:val="0"/>
                <w:color w:val="auto"/>
                <w:kern w:val="0"/>
              </w:rPr>
              <w:t>序号</w:t>
            </w:r>
          </w:p>
        </w:tc>
        <w:tc>
          <w:tcPr>
            <w:tcW w:w="4961" w:type="dxa"/>
            <w:vAlign w:val="center"/>
          </w:tcPr>
          <w:p w14:paraId="11162280">
            <w:pPr>
              <w:widowControl w:val="0"/>
              <w:adjustRightInd w:val="0"/>
              <w:snapToGrid w:val="0"/>
              <w:jc w:val="center"/>
              <w:rPr>
                <w:rFonts w:cs="宋体"/>
                <w:b/>
                <w:snapToGrid w:val="0"/>
                <w:color w:val="auto"/>
                <w:kern w:val="0"/>
              </w:rPr>
            </w:pPr>
            <w:r>
              <w:rPr>
                <w:rFonts w:hint="eastAsia" w:cs="宋体"/>
                <w:b/>
                <w:snapToGrid w:val="0"/>
                <w:color w:val="auto"/>
                <w:kern w:val="0"/>
                <w:lang w:val="en-US" w:eastAsia="zh-CN"/>
              </w:rPr>
              <w:t>标的</w:t>
            </w:r>
            <w:r>
              <w:rPr>
                <w:rFonts w:hint="eastAsia" w:cs="宋体"/>
                <w:b/>
                <w:snapToGrid w:val="0"/>
                <w:color w:val="auto"/>
                <w:kern w:val="0"/>
              </w:rPr>
              <w:t>名称</w:t>
            </w:r>
          </w:p>
        </w:tc>
        <w:tc>
          <w:tcPr>
            <w:tcW w:w="5786" w:type="dxa"/>
            <w:gridSpan w:val="2"/>
            <w:vAlign w:val="center"/>
          </w:tcPr>
          <w:p w14:paraId="0EDE7D5C">
            <w:pPr>
              <w:widowControl w:val="0"/>
              <w:adjustRightInd w:val="0"/>
              <w:snapToGrid w:val="0"/>
              <w:ind w:firstLine="482"/>
              <w:jc w:val="center"/>
              <w:rPr>
                <w:rFonts w:cs="宋体"/>
                <w:b/>
                <w:snapToGrid w:val="0"/>
                <w:color w:val="auto"/>
                <w:kern w:val="0"/>
              </w:rPr>
            </w:pPr>
            <w:r>
              <w:rPr>
                <w:rFonts w:hint="eastAsia" w:cs="宋体"/>
                <w:b/>
                <w:snapToGrid w:val="0"/>
                <w:color w:val="auto"/>
                <w:kern w:val="0"/>
              </w:rPr>
              <w:t>金额</w:t>
            </w:r>
          </w:p>
        </w:tc>
        <w:tc>
          <w:tcPr>
            <w:tcW w:w="2578" w:type="dxa"/>
            <w:vAlign w:val="center"/>
          </w:tcPr>
          <w:p w14:paraId="0F74E86E">
            <w:pPr>
              <w:widowControl w:val="0"/>
              <w:adjustRightInd w:val="0"/>
              <w:snapToGrid w:val="0"/>
              <w:ind w:firstLine="482"/>
              <w:jc w:val="center"/>
              <w:rPr>
                <w:rFonts w:cs="宋体"/>
                <w:b/>
                <w:snapToGrid w:val="0"/>
                <w:color w:val="auto"/>
                <w:kern w:val="0"/>
              </w:rPr>
            </w:pPr>
            <w:r>
              <w:rPr>
                <w:rFonts w:hint="eastAsia" w:cs="宋体"/>
                <w:b/>
                <w:snapToGrid w:val="0"/>
                <w:color w:val="auto"/>
                <w:kern w:val="0"/>
              </w:rPr>
              <w:t>备注（如果有）</w:t>
            </w:r>
          </w:p>
        </w:tc>
      </w:tr>
      <w:tr w14:paraId="6D6F1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Align w:val="center"/>
          </w:tcPr>
          <w:p w14:paraId="611C4B00">
            <w:pPr>
              <w:widowControl w:val="0"/>
              <w:adjustRightInd w:val="0"/>
              <w:snapToGrid w:val="0"/>
              <w:jc w:val="center"/>
              <w:rPr>
                <w:rFonts w:cs="宋体"/>
                <w:snapToGrid w:val="0"/>
                <w:color w:val="auto"/>
                <w:kern w:val="0"/>
              </w:rPr>
            </w:pPr>
          </w:p>
        </w:tc>
        <w:tc>
          <w:tcPr>
            <w:tcW w:w="4961" w:type="dxa"/>
            <w:vAlign w:val="center"/>
          </w:tcPr>
          <w:p w14:paraId="2EB11EB8">
            <w:pPr>
              <w:widowControl w:val="0"/>
              <w:adjustRightInd w:val="0"/>
              <w:snapToGrid w:val="0"/>
              <w:rPr>
                <w:rFonts w:cs="宋体"/>
                <w:snapToGrid w:val="0"/>
                <w:color w:val="auto"/>
                <w:kern w:val="0"/>
              </w:rPr>
            </w:pPr>
          </w:p>
        </w:tc>
        <w:tc>
          <w:tcPr>
            <w:tcW w:w="5786" w:type="dxa"/>
            <w:gridSpan w:val="2"/>
            <w:vAlign w:val="center"/>
          </w:tcPr>
          <w:p w14:paraId="1E64497B">
            <w:pPr>
              <w:widowControl w:val="0"/>
              <w:adjustRightInd w:val="0"/>
              <w:snapToGrid w:val="0"/>
              <w:rPr>
                <w:rFonts w:cs="宋体"/>
                <w:snapToGrid w:val="0"/>
                <w:color w:val="auto"/>
                <w:kern w:val="0"/>
              </w:rPr>
            </w:pPr>
          </w:p>
        </w:tc>
        <w:tc>
          <w:tcPr>
            <w:tcW w:w="2578" w:type="dxa"/>
            <w:vAlign w:val="center"/>
          </w:tcPr>
          <w:p w14:paraId="22B0C9ED">
            <w:pPr>
              <w:widowControl w:val="0"/>
              <w:adjustRightInd w:val="0"/>
              <w:snapToGrid w:val="0"/>
              <w:rPr>
                <w:rFonts w:cs="宋体"/>
                <w:snapToGrid w:val="0"/>
                <w:color w:val="auto"/>
                <w:kern w:val="0"/>
              </w:rPr>
            </w:pPr>
          </w:p>
        </w:tc>
      </w:tr>
      <w:tr w14:paraId="2B2F6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Align w:val="center"/>
          </w:tcPr>
          <w:p w14:paraId="64CAD880">
            <w:pPr>
              <w:widowControl w:val="0"/>
              <w:adjustRightInd w:val="0"/>
              <w:snapToGrid w:val="0"/>
              <w:jc w:val="center"/>
              <w:rPr>
                <w:rFonts w:cs="宋体"/>
                <w:snapToGrid w:val="0"/>
                <w:color w:val="auto"/>
                <w:kern w:val="0"/>
              </w:rPr>
            </w:pPr>
          </w:p>
        </w:tc>
        <w:tc>
          <w:tcPr>
            <w:tcW w:w="4961" w:type="dxa"/>
            <w:vAlign w:val="center"/>
          </w:tcPr>
          <w:p w14:paraId="77216EF1">
            <w:pPr>
              <w:widowControl w:val="0"/>
              <w:adjustRightInd w:val="0"/>
              <w:snapToGrid w:val="0"/>
              <w:rPr>
                <w:rFonts w:cs="宋体"/>
                <w:snapToGrid w:val="0"/>
                <w:color w:val="auto"/>
                <w:kern w:val="0"/>
              </w:rPr>
            </w:pPr>
          </w:p>
        </w:tc>
        <w:tc>
          <w:tcPr>
            <w:tcW w:w="5786" w:type="dxa"/>
            <w:gridSpan w:val="2"/>
            <w:vAlign w:val="center"/>
          </w:tcPr>
          <w:p w14:paraId="791F8307">
            <w:pPr>
              <w:widowControl w:val="0"/>
              <w:adjustRightInd w:val="0"/>
              <w:snapToGrid w:val="0"/>
              <w:rPr>
                <w:rFonts w:cs="宋体"/>
                <w:snapToGrid w:val="0"/>
                <w:color w:val="auto"/>
                <w:kern w:val="0"/>
              </w:rPr>
            </w:pPr>
          </w:p>
        </w:tc>
        <w:tc>
          <w:tcPr>
            <w:tcW w:w="2578" w:type="dxa"/>
            <w:vAlign w:val="center"/>
          </w:tcPr>
          <w:p w14:paraId="5B411207">
            <w:pPr>
              <w:widowControl w:val="0"/>
              <w:adjustRightInd w:val="0"/>
              <w:snapToGrid w:val="0"/>
              <w:rPr>
                <w:rFonts w:cs="宋体"/>
                <w:snapToGrid w:val="0"/>
                <w:color w:val="auto"/>
                <w:kern w:val="0"/>
              </w:rPr>
            </w:pPr>
          </w:p>
        </w:tc>
      </w:tr>
      <w:tr w14:paraId="415EB2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Align w:val="center"/>
          </w:tcPr>
          <w:p w14:paraId="7A4E5272">
            <w:pPr>
              <w:widowControl w:val="0"/>
              <w:adjustRightInd w:val="0"/>
              <w:snapToGrid w:val="0"/>
              <w:jc w:val="center"/>
              <w:rPr>
                <w:rFonts w:cs="宋体"/>
                <w:snapToGrid w:val="0"/>
                <w:color w:val="auto"/>
                <w:kern w:val="0"/>
              </w:rPr>
            </w:pPr>
          </w:p>
        </w:tc>
        <w:tc>
          <w:tcPr>
            <w:tcW w:w="4961" w:type="dxa"/>
            <w:vAlign w:val="center"/>
          </w:tcPr>
          <w:p w14:paraId="0542D555">
            <w:pPr>
              <w:widowControl w:val="0"/>
              <w:adjustRightInd w:val="0"/>
              <w:snapToGrid w:val="0"/>
              <w:rPr>
                <w:rFonts w:cs="宋体"/>
                <w:snapToGrid w:val="0"/>
                <w:color w:val="auto"/>
                <w:kern w:val="0"/>
              </w:rPr>
            </w:pPr>
          </w:p>
        </w:tc>
        <w:tc>
          <w:tcPr>
            <w:tcW w:w="5786" w:type="dxa"/>
            <w:gridSpan w:val="2"/>
            <w:vAlign w:val="center"/>
          </w:tcPr>
          <w:p w14:paraId="3A66F740">
            <w:pPr>
              <w:widowControl w:val="0"/>
              <w:adjustRightInd w:val="0"/>
              <w:snapToGrid w:val="0"/>
              <w:rPr>
                <w:rFonts w:cs="宋体"/>
                <w:snapToGrid w:val="0"/>
                <w:color w:val="auto"/>
                <w:kern w:val="0"/>
              </w:rPr>
            </w:pPr>
          </w:p>
        </w:tc>
        <w:tc>
          <w:tcPr>
            <w:tcW w:w="2578" w:type="dxa"/>
            <w:vAlign w:val="center"/>
          </w:tcPr>
          <w:p w14:paraId="65B693FB">
            <w:pPr>
              <w:widowControl w:val="0"/>
              <w:adjustRightInd w:val="0"/>
              <w:snapToGrid w:val="0"/>
              <w:rPr>
                <w:rFonts w:cs="宋体"/>
                <w:snapToGrid w:val="0"/>
                <w:color w:val="auto"/>
                <w:kern w:val="0"/>
              </w:rPr>
            </w:pPr>
          </w:p>
        </w:tc>
      </w:tr>
      <w:tr w14:paraId="4A94A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Align w:val="center"/>
          </w:tcPr>
          <w:p w14:paraId="59D3FED4">
            <w:pPr>
              <w:widowControl w:val="0"/>
              <w:adjustRightInd w:val="0"/>
              <w:snapToGrid w:val="0"/>
              <w:jc w:val="center"/>
              <w:rPr>
                <w:rFonts w:cs="宋体"/>
                <w:snapToGrid w:val="0"/>
                <w:color w:val="auto"/>
                <w:kern w:val="0"/>
              </w:rPr>
            </w:pPr>
          </w:p>
        </w:tc>
        <w:tc>
          <w:tcPr>
            <w:tcW w:w="4961" w:type="dxa"/>
            <w:vAlign w:val="center"/>
          </w:tcPr>
          <w:p w14:paraId="5C2E6B04">
            <w:pPr>
              <w:widowControl w:val="0"/>
              <w:adjustRightInd w:val="0"/>
              <w:snapToGrid w:val="0"/>
              <w:rPr>
                <w:rFonts w:cs="宋体"/>
                <w:snapToGrid w:val="0"/>
                <w:color w:val="auto"/>
                <w:kern w:val="0"/>
              </w:rPr>
            </w:pPr>
          </w:p>
        </w:tc>
        <w:tc>
          <w:tcPr>
            <w:tcW w:w="5786" w:type="dxa"/>
            <w:gridSpan w:val="2"/>
            <w:vAlign w:val="center"/>
          </w:tcPr>
          <w:p w14:paraId="1DC8F878">
            <w:pPr>
              <w:widowControl w:val="0"/>
              <w:adjustRightInd w:val="0"/>
              <w:snapToGrid w:val="0"/>
              <w:rPr>
                <w:rFonts w:cs="宋体"/>
                <w:snapToGrid w:val="0"/>
                <w:color w:val="auto"/>
                <w:kern w:val="0"/>
              </w:rPr>
            </w:pPr>
          </w:p>
        </w:tc>
        <w:tc>
          <w:tcPr>
            <w:tcW w:w="2578" w:type="dxa"/>
            <w:vAlign w:val="center"/>
          </w:tcPr>
          <w:p w14:paraId="2C731047">
            <w:pPr>
              <w:widowControl w:val="0"/>
              <w:adjustRightInd w:val="0"/>
              <w:snapToGrid w:val="0"/>
              <w:rPr>
                <w:rFonts w:cs="宋体"/>
                <w:snapToGrid w:val="0"/>
                <w:color w:val="auto"/>
                <w:kern w:val="0"/>
              </w:rPr>
            </w:pPr>
          </w:p>
        </w:tc>
      </w:tr>
      <w:tr w14:paraId="49EE30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Align w:val="center"/>
          </w:tcPr>
          <w:p w14:paraId="4789630A">
            <w:pPr>
              <w:widowControl w:val="0"/>
              <w:adjustRightInd w:val="0"/>
              <w:snapToGrid w:val="0"/>
              <w:jc w:val="center"/>
              <w:rPr>
                <w:rFonts w:cs="宋体"/>
                <w:snapToGrid w:val="0"/>
                <w:color w:val="auto"/>
                <w:kern w:val="0"/>
              </w:rPr>
            </w:pPr>
          </w:p>
        </w:tc>
        <w:tc>
          <w:tcPr>
            <w:tcW w:w="4961" w:type="dxa"/>
            <w:vAlign w:val="center"/>
          </w:tcPr>
          <w:p w14:paraId="104377BE">
            <w:pPr>
              <w:widowControl w:val="0"/>
              <w:adjustRightInd w:val="0"/>
              <w:snapToGrid w:val="0"/>
              <w:rPr>
                <w:rFonts w:cs="宋体"/>
                <w:snapToGrid w:val="0"/>
                <w:color w:val="auto"/>
                <w:kern w:val="0"/>
              </w:rPr>
            </w:pPr>
          </w:p>
        </w:tc>
        <w:tc>
          <w:tcPr>
            <w:tcW w:w="5786" w:type="dxa"/>
            <w:gridSpan w:val="2"/>
            <w:vAlign w:val="center"/>
          </w:tcPr>
          <w:p w14:paraId="5F476165">
            <w:pPr>
              <w:widowControl w:val="0"/>
              <w:adjustRightInd w:val="0"/>
              <w:snapToGrid w:val="0"/>
              <w:rPr>
                <w:rFonts w:cs="宋体"/>
                <w:snapToGrid w:val="0"/>
                <w:color w:val="auto"/>
                <w:kern w:val="0"/>
              </w:rPr>
            </w:pPr>
          </w:p>
        </w:tc>
        <w:tc>
          <w:tcPr>
            <w:tcW w:w="2578" w:type="dxa"/>
            <w:vAlign w:val="center"/>
          </w:tcPr>
          <w:p w14:paraId="4EB59CF0">
            <w:pPr>
              <w:widowControl w:val="0"/>
              <w:adjustRightInd w:val="0"/>
              <w:snapToGrid w:val="0"/>
              <w:rPr>
                <w:rFonts w:cs="宋体"/>
                <w:snapToGrid w:val="0"/>
                <w:color w:val="auto"/>
                <w:kern w:val="0"/>
              </w:rPr>
            </w:pPr>
          </w:p>
        </w:tc>
      </w:tr>
      <w:tr w14:paraId="3899B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01" w:type="dxa"/>
            <w:vAlign w:val="center"/>
          </w:tcPr>
          <w:p w14:paraId="2FF847F4">
            <w:pPr>
              <w:widowControl w:val="0"/>
              <w:adjustRightInd w:val="0"/>
              <w:snapToGrid w:val="0"/>
              <w:jc w:val="center"/>
              <w:rPr>
                <w:rFonts w:cs="宋体"/>
                <w:snapToGrid w:val="0"/>
                <w:color w:val="auto"/>
                <w:kern w:val="0"/>
              </w:rPr>
            </w:pPr>
            <w:r>
              <w:rPr>
                <w:rFonts w:hint="eastAsia" w:cs="宋体"/>
                <w:snapToGrid w:val="0"/>
                <w:color w:val="auto"/>
                <w:kern w:val="0"/>
              </w:rPr>
              <w:t>…</w:t>
            </w:r>
          </w:p>
        </w:tc>
        <w:tc>
          <w:tcPr>
            <w:tcW w:w="4961" w:type="dxa"/>
            <w:vAlign w:val="center"/>
          </w:tcPr>
          <w:p w14:paraId="34287EA2">
            <w:pPr>
              <w:widowControl w:val="0"/>
              <w:adjustRightInd w:val="0"/>
              <w:snapToGrid w:val="0"/>
              <w:rPr>
                <w:rFonts w:cs="宋体"/>
                <w:snapToGrid w:val="0"/>
                <w:color w:val="auto"/>
                <w:kern w:val="0"/>
              </w:rPr>
            </w:pPr>
          </w:p>
        </w:tc>
        <w:tc>
          <w:tcPr>
            <w:tcW w:w="5786" w:type="dxa"/>
            <w:gridSpan w:val="2"/>
            <w:vAlign w:val="center"/>
          </w:tcPr>
          <w:p w14:paraId="47173D50">
            <w:pPr>
              <w:widowControl w:val="0"/>
              <w:adjustRightInd w:val="0"/>
              <w:snapToGrid w:val="0"/>
              <w:rPr>
                <w:rFonts w:cs="宋体"/>
                <w:snapToGrid w:val="0"/>
                <w:color w:val="auto"/>
                <w:kern w:val="0"/>
              </w:rPr>
            </w:pPr>
          </w:p>
        </w:tc>
        <w:tc>
          <w:tcPr>
            <w:tcW w:w="2578" w:type="dxa"/>
            <w:vAlign w:val="center"/>
          </w:tcPr>
          <w:p w14:paraId="3DC299F0">
            <w:pPr>
              <w:widowControl w:val="0"/>
              <w:adjustRightInd w:val="0"/>
              <w:snapToGrid w:val="0"/>
              <w:rPr>
                <w:rFonts w:cs="宋体"/>
                <w:snapToGrid w:val="0"/>
                <w:color w:val="auto"/>
                <w:kern w:val="0"/>
              </w:rPr>
            </w:pPr>
          </w:p>
        </w:tc>
      </w:tr>
      <w:tr w14:paraId="2EBD91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912" w:type="dxa"/>
            <w:gridSpan w:val="3"/>
            <w:vAlign w:val="center"/>
          </w:tcPr>
          <w:p w14:paraId="4A486BAC">
            <w:pPr>
              <w:widowControl w:val="0"/>
              <w:adjustRightInd w:val="0"/>
              <w:snapToGrid w:val="0"/>
              <w:ind w:firstLine="482"/>
              <w:jc w:val="center"/>
              <w:rPr>
                <w:rFonts w:cs="宋体"/>
                <w:b/>
                <w:snapToGrid w:val="0"/>
                <w:color w:val="auto"/>
                <w:kern w:val="0"/>
              </w:rPr>
            </w:pPr>
            <w:r>
              <w:rPr>
                <w:rFonts w:hint="eastAsia" w:cs="宋体"/>
                <w:b/>
                <w:snapToGrid w:val="0"/>
                <w:color w:val="auto"/>
                <w:kern w:val="0"/>
              </w:rPr>
              <w:t>投标报价（小写）</w:t>
            </w:r>
          </w:p>
        </w:tc>
        <w:tc>
          <w:tcPr>
            <w:tcW w:w="7114" w:type="dxa"/>
            <w:gridSpan w:val="2"/>
            <w:vAlign w:val="center"/>
          </w:tcPr>
          <w:p w14:paraId="7E30782C">
            <w:pPr>
              <w:widowControl w:val="0"/>
              <w:adjustRightInd w:val="0"/>
              <w:snapToGrid w:val="0"/>
              <w:rPr>
                <w:rFonts w:cs="宋体"/>
                <w:snapToGrid w:val="0"/>
                <w:color w:val="auto"/>
                <w:kern w:val="0"/>
              </w:rPr>
            </w:pPr>
          </w:p>
        </w:tc>
      </w:tr>
      <w:tr w14:paraId="709BB1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6912" w:type="dxa"/>
            <w:gridSpan w:val="3"/>
            <w:vAlign w:val="center"/>
          </w:tcPr>
          <w:p w14:paraId="03B08BDE">
            <w:pPr>
              <w:widowControl w:val="0"/>
              <w:adjustRightInd w:val="0"/>
              <w:snapToGrid w:val="0"/>
              <w:ind w:firstLine="482"/>
              <w:jc w:val="center"/>
              <w:rPr>
                <w:rFonts w:cs="宋体"/>
                <w:b/>
                <w:snapToGrid w:val="0"/>
                <w:color w:val="auto"/>
                <w:kern w:val="0"/>
              </w:rPr>
            </w:pPr>
            <w:r>
              <w:rPr>
                <w:rFonts w:hint="eastAsia" w:cs="宋体"/>
                <w:b/>
                <w:snapToGrid w:val="0"/>
                <w:color w:val="auto"/>
                <w:kern w:val="0"/>
              </w:rPr>
              <w:t>投标报价（大写）</w:t>
            </w:r>
          </w:p>
        </w:tc>
        <w:tc>
          <w:tcPr>
            <w:tcW w:w="7114" w:type="dxa"/>
            <w:gridSpan w:val="2"/>
            <w:vAlign w:val="center"/>
          </w:tcPr>
          <w:p w14:paraId="694DF863">
            <w:pPr>
              <w:widowControl w:val="0"/>
              <w:adjustRightInd w:val="0"/>
              <w:snapToGrid w:val="0"/>
              <w:rPr>
                <w:rFonts w:cs="宋体"/>
                <w:snapToGrid w:val="0"/>
                <w:color w:val="auto"/>
                <w:kern w:val="0"/>
              </w:rPr>
            </w:pPr>
          </w:p>
        </w:tc>
      </w:tr>
    </w:tbl>
    <w:p w14:paraId="0616A610">
      <w:pPr>
        <w:widowControl w:val="0"/>
        <w:adjustRightInd w:val="0"/>
        <w:snapToGrid w:val="0"/>
        <w:ind w:firstLine="422" w:firstLineChars="200"/>
        <w:rPr>
          <w:rFonts w:cs="宋体"/>
          <w:b/>
          <w:color w:val="auto"/>
          <w:kern w:val="0"/>
          <w:lang w:val="zh-CN"/>
        </w:rPr>
      </w:pPr>
      <w:r>
        <w:rPr>
          <w:rFonts w:hint="eastAsia" w:cs="宋体"/>
          <w:b/>
          <w:color w:val="auto"/>
          <w:kern w:val="0"/>
          <w:lang w:val="zh-CN"/>
        </w:rPr>
        <w:t>注：</w:t>
      </w:r>
    </w:p>
    <w:p w14:paraId="7F94D5A9">
      <w:pPr>
        <w:widowControl w:val="0"/>
        <w:adjustRightInd w:val="0"/>
        <w:snapToGrid w:val="0"/>
        <w:ind w:firstLine="420" w:firstLineChars="200"/>
        <w:rPr>
          <w:rFonts w:cs="宋体"/>
          <w:color w:val="auto"/>
          <w:kern w:val="0"/>
          <w:lang w:val="zh-CN"/>
        </w:rPr>
      </w:pPr>
      <w:r>
        <w:rPr>
          <w:rFonts w:hint="eastAsia" w:cs="宋体"/>
          <w:color w:val="auto"/>
          <w:kern w:val="0"/>
          <w:lang w:val="zh-CN"/>
        </w:rPr>
        <w:t>1、投标人需按本表格式填写</w:t>
      </w:r>
      <w:r>
        <w:rPr>
          <w:rFonts w:hint="eastAsia" w:cs="宋体"/>
          <w:b/>
          <w:color w:val="auto"/>
          <w:kern w:val="0"/>
          <w:lang w:val="zh-CN"/>
        </w:rPr>
        <w:t>，</w:t>
      </w:r>
      <w:r>
        <w:rPr>
          <w:rFonts w:hint="eastAsia" w:cs="宋体"/>
          <w:b/>
          <w:color w:val="auto"/>
          <w:kern w:val="0"/>
        </w:rPr>
        <w:t>否则视为</w:t>
      </w:r>
      <w:r>
        <w:rPr>
          <w:rFonts w:hint="eastAsia" w:cs="宋体"/>
          <w:b/>
          <w:color w:val="auto"/>
        </w:rPr>
        <w:t>投标文件含有采购人不能接受的附加条件，投标无效</w:t>
      </w:r>
      <w:r>
        <w:rPr>
          <w:rFonts w:hint="eastAsia" w:cs="宋体"/>
          <w:color w:val="auto"/>
          <w:kern w:val="0"/>
          <w:lang w:val="zh-CN"/>
        </w:rPr>
        <w:t>。</w:t>
      </w:r>
    </w:p>
    <w:p w14:paraId="13A646B2">
      <w:pPr>
        <w:widowControl w:val="0"/>
        <w:adjustRightInd w:val="0"/>
        <w:snapToGrid w:val="0"/>
        <w:ind w:firstLine="420" w:firstLineChars="200"/>
        <w:rPr>
          <w:rFonts w:cs="宋体"/>
          <w:kern w:val="0"/>
        </w:rPr>
      </w:pPr>
      <w:r>
        <w:rPr>
          <w:rFonts w:hint="eastAsia" w:cs="宋体"/>
          <w:color w:val="auto"/>
          <w:kern w:val="0"/>
          <w:lang w:val="zh-CN"/>
        </w:rPr>
        <w:t>2、有关本项目实施所涉及的一切费用均计入报价。</w:t>
      </w:r>
      <w:r>
        <w:rPr>
          <w:rFonts w:hint="eastAsia" w:cs="宋体"/>
          <w:b/>
          <w:color w:val="auto"/>
          <w:kern w:val="0"/>
          <w:lang w:val="zh-CN"/>
        </w:rPr>
        <w:t>采购人将以合同形式有偿取得货物或服务，不接受投标人给予</w:t>
      </w:r>
      <w:r>
        <w:rPr>
          <w:rFonts w:hint="eastAsia" w:cs="宋体"/>
          <w:b/>
          <w:kern w:val="0"/>
          <w:lang w:val="zh-CN"/>
        </w:rPr>
        <w:t>的赠品、回扣或者与采购无关的其他商品、服务</w:t>
      </w:r>
      <w:r>
        <w:rPr>
          <w:rFonts w:hint="eastAsia" w:cs="宋体"/>
          <w:kern w:val="0"/>
          <w:lang w:val="zh-CN"/>
        </w:rPr>
        <w:t>，</w:t>
      </w:r>
      <w:r>
        <w:rPr>
          <w:rFonts w:hint="eastAsia" w:cs="宋体"/>
          <w:b/>
          <w:kern w:val="0"/>
          <w:lang w:val="zh-CN"/>
        </w:rPr>
        <w:t>不得出现“0元”“免费赠送”等形式的无偿报价，</w:t>
      </w:r>
      <w:r>
        <w:rPr>
          <w:rFonts w:hint="eastAsia" w:cs="宋体"/>
          <w:b/>
          <w:kern w:val="0"/>
        </w:rPr>
        <w:t>否则视为</w:t>
      </w:r>
      <w:r>
        <w:rPr>
          <w:rFonts w:hint="eastAsia" w:cs="宋体"/>
          <w:b/>
        </w:rPr>
        <w:t>投标文件含有采购人不能接受的附加条件，投标无效</w:t>
      </w:r>
      <w:r>
        <w:rPr>
          <w:rFonts w:hint="eastAsia" w:cs="宋体"/>
          <w:b/>
          <w:kern w:val="0"/>
          <w:lang w:val="zh-CN"/>
        </w:rPr>
        <w:t>；采购内容未包含在《开标一览表（报价表）》名称栏中，投标人不能作出合理解释的，</w:t>
      </w:r>
      <w:r>
        <w:rPr>
          <w:rFonts w:hint="eastAsia" w:cs="宋体"/>
          <w:b/>
          <w:kern w:val="0"/>
        </w:rPr>
        <w:t>视为</w:t>
      </w:r>
      <w:r>
        <w:rPr>
          <w:rFonts w:hint="eastAsia" w:cs="宋体"/>
          <w:b/>
        </w:rPr>
        <w:t>投标文件含有采购人不能接受的附加条件的，投标无效。</w:t>
      </w:r>
    </w:p>
    <w:p w14:paraId="76196E7B">
      <w:pPr>
        <w:widowControl w:val="0"/>
        <w:adjustRightInd w:val="0"/>
        <w:snapToGrid w:val="0"/>
        <w:ind w:firstLine="420" w:firstLineChars="200"/>
        <w:rPr>
          <w:rFonts w:cs="宋体"/>
          <w:kern w:val="0"/>
          <w:lang w:val="zh-CN"/>
        </w:rPr>
      </w:pPr>
      <w:r>
        <w:rPr>
          <w:rFonts w:hint="eastAsia" w:cs="宋体"/>
          <w:kern w:val="0"/>
          <w:lang w:val="zh-CN"/>
        </w:rPr>
        <w:t>3、特别提示：采购代理机构将对项目名称和项目编号，中标供应商名称、地址和中标金额，主要中标标的名称、服务范围、服务要求、服务时间、服务标准等予以公示。</w:t>
      </w:r>
    </w:p>
    <w:p w14:paraId="77393550">
      <w:pPr>
        <w:rPr>
          <w:lang w:val="zh-CN"/>
        </w:rPr>
      </w:pPr>
      <w:r>
        <w:rPr>
          <w:rFonts w:cs="宋体"/>
          <w:kern w:val="0"/>
          <w:lang w:val="zh-CN"/>
        </w:rPr>
        <w:t>4</w:t>
      </w:r>
      <w:r>
        <w:rPr>
          <w:rFonts w:hint="eastAsia" w:cs="宋体"/>
          <w:kern w:val="0"/>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r>
        <w:rPr>
          <w:lang w:val="zh-CN"/>
        </w:rPr>
        <w:br w:type="page"/>
      </w:r>
    </w:p>
    <w:p w14:paraId="0546F9B4">
      <w:pPr>
        <w:pStyle w:val="77"/>
        <w:rPr>
          <w:lang w:val="zh-CN"/>
        </w:rPr>
        <w:sectPr>
          <w:pgSz w:w="16838" w:h="11906" w:orient="landscape"/>
          <w:pgMar w:top="1134" w:right="1440" w:bottom="1304" w:left="1440" w:header="851" w:footer="992" w:gutter="0"/>
          <w:pgBorders>
            <w:top w:val="none" w:sz="0" w:space="0"/>
            <w:left w:val="none" w:sz="0" w:space="0"/>
            <w:bottom w:val="none" w:sz="0" w:space="0"/>
            <w:right w:val="none" w:sz="0" w:space="0"/>
          </w:pgBorders>
          <w:cols w:space="720" w:num="1"/>
          <w:docGrid w:type="lines" w:linePitch="312" w:charSpace="0"/>
        </w:sectPr>
      </w:pPr>
    </w:p>
    <w:p w14:paraId="4E494DC6">
      <w:pPr>
        <w:pStyle w:val="77"/>
        <w:ind w:firstLine="482"/>
        <w:rPr>
          <w:b/>
          <w:bCs/>
          <w:sz w:val="24"/>
        </w:rPr>
      </w:pPr>
      <w:r>
        <w:rPr>
          <w:b/>
          <w:bCs/>
          <w:sz w:val="24"/>
        </w:rPr>
        <w:t>附表</w:t>
      </w:r>
    </w:p>
    <w:p w14:paraId="6C0AE3F3">
      <w:pPr>
        <w:pStyle w:val="77"/>
        <w:spacing w:line="300" w:lineRule="auto"/>
        <w:ind w:firstLine="482"/>
        <w:jc w:val="center"/>
      </w:pPr>
      <w:r>
        <w:rPr>
          <w:b/>
          <w:bCs/>
          <w:sz w:val="24"/>
        </w:rPr>
        <w:t>分项报价表（单位均为人民币元）</w:t>
      </w:r>
    </w:p>
    <w:tbl>
      <w:tblPr>
        <w:tblStyle w:val="60"/>
        <w:tblW w:w="119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940"/>
        <w:gridCol w:w="1000"/>
        <w:gridCol w:w="720"/>
        <w:gridCol w:w="1130"/>
        <w:gridCol w:w="1080"/>
        <w:gridCol w:w="1811"/>
        <w:gridCol w:w="1826"/>
        <w:gridCol w:w="1826"/>
      </w:tblGrid>
      <w:tr w14:paraId="513F1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9" w:type="dxa"/>
            <w:vAlign w:val="center"/>
          </w:tcPr>
          <w:p w14:paraId="7CF23F57">
            <w:pPr>
              <w:widowControl w:val="0"/>
              <w:jc w:val="center"/>
            </w:pPr>
            <w:r>
              <w:t>序号</w:t>
            </w:r>
          </w:p>
        </w:tc>
        <w:tc>
          <w:tcPr>
            <w:tcW w:w="1940" w:type="dxa"/>
            <w:vAlign w:val="center"/>
          </w:tcPr>
          <w:p w14:paraId="42C26889">
            <w:pPr>
              <w:widowControl w:val="0"/>
              <w:jc w:val="center"/>
            </w:pPr>
            <w:r>
              <w:rPr>
                <w:rFonts w:hint="eastAsia"/>
              </w:rPr>
              <w:t>检测内容</w:t>
            </w:r>
          </w:p>
        </w:tc>
        <w:tc>
          <w:tcPr>
            <w:tcW w:w="1000" w:type="dxa"/>
            <w:vAlign w:val="center"/>
          </w:tcPr>
          <w:p w14:paraId="59F4DFFA">
            <w:pPr>
              <w:widowControl w:val="0"/>
              <w:jc w:val="center"/>
            </w:pPr>
            <w:r>
              <w:rPr>
                <w:rFonts w:hint="eastAsia"/>
              </w:rPr>
              <w:t>数量</w:t>
            </w:r>
          </w:p>
        </w:tc>
        <w:tc>
          <w:tcPr>
            <w:tcW w:w="720" w:type="dxa"/>
            <w:vAlign w:val="center"/>
          </w:tcPr>
          <w:p w14:paraId="7C98902C">
            <w:pPr>
              <w:widowControl w:val="0"/>
              <w:jc w:val="center"/>
            </w:pPr>
            <w:r>
              <w:t>单位</w:t>
            </w:r>
          </w:p>
        </w:tc>
        <w:tc>
          <w:tcPr>
            <w:tcW w:w="1130" w:type="dxa"/>
            <w:vAlign w:val="center"/>
          </w:tcPr>
          <w:p w14:paraId="41AD21F9">
            <w:pPr>
              <w:widowControl w:val="0"/>
              <w:jc w:val="center"/>
            </w:pPr>
            <w:r>
              <w:t>检测数量</w:t>
            </w:r>
          </w:p>
        </w:tc>
        <w:tc>
          <w:tcPr>
            <w:tcW w:w="1080" w:type="dxa"/>
            <w:vAlign w:val="center"/>
          </w:tcPr>
          <w:p w14:paraId="5E59AA71">
            <w:pPr>
              <w:widowControl w:val="0"/>
              <w:jc w:val="center"/>
            </w:pPr>
            <w:r>
              <w:rPr>
                <w:rFonts w:hint="eastAsia"/>
              </w:rPr>
              <w:t>抽查比例</w:t>
            </w:r>
          </w:p>
        </w:tc>
        <w:tc>
          <w:tcPr>
            <w:tcW w:w="1811" w:type="dxa"/>
            <w:vAlign w:val="center"/>
          </w:tcPr>
          <w:p w14:paraId="6F6B95AE">
            <w:pPr>
              <w:widowControl w:val="0"/>
              <w:jc w:val="center"/>
            </w:pPr>
            <w:r>
              <w:rPr>
                <w:rFonts w:hint="eastAsia"/>
              </w:rPr>
              <w:t>单价</w:t>
            </w:r>
          </w:p>
        </w:tc>
        <w:tc>
          <w:tcPr>
            <w:tcW w:w="1826" w:type="dxa"/>
            <w:vAlign w:val="center"/>
          </w:tcPr>
          <w:p w14:paraId="0157A573">
            <w:pPr>
              <w:widowControl w:val="0"/>
              <w:jc w:val="center"/>
            </w:pPr>
            <w:r>
              <w:rPr>
                <w:rFonts w:hint="eastAsia"/>
              </w:rPr>
              <w:t>合价</w:t>
            </w:r>
          </w:p>
        </w:tc>
        <w:tc>
          <w:tcPr>
            <w:tcW w:w="1826" w:type="dxa"/>
            <w:vAlign w:val="center"/>
          </w:tcPr>
          <w:p w14:paraId="49BFDF96">
            <w:pPr>
              <w:widowControl w:val="0"/>
              <w:jc w:val="center"/>
            </w:pPr>
            <w:r>
              <w:rPr>
                <w:rFonts w:hint="eastAsia"/>
              </w:rPr>
              <w:t>备注</w:t>
            </w:r>
          </w:p>
        </w:tc>
      </w:tr>
      <w:tr w14:paraId="7BDD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9" w:type="dxa"/>
            <w:vAlign w:val="center"/>
          </w:tcPr>
          <w:p w14:paraId="0D7F2F7B">
            <w:pPr>
              <w:widowControl w:val="0"/>
              <w:jc w:val="center"/>
            </w:pPr>
          </w:p>
        </w:tc>
        <w:tc>
          <w:tcPr>
            <w:tcW w:w="1940" w:type="dxa"/>
            <w:vAlign w:val="center"/>
          </w:tcPr>
          <w:p w14:paraId="7337066B">
            <w:pPr>
              <w:widowControl w:val="0"/>
              <w:jc w:val="center"/>
            </w:pPr>
          </w:p>
        </w:tc>
        <w:tc>
          <w:tcPr>
            <w:tcW w:w="1000" w:type="dxa"/>
            <w:vAlign w:val="center"/>
          </w:tcPr>
          <w:p w14:paraId="205C1FC5">
            <w:pPr>
              <w:widowControl w:val="0"/>
              <w:jc w:val="center"/>
            </w:pPr>
          </w:p>
        </w:tc>
        <w:tc>
          <w:tcPr>
            <w:tcW w:w="720" w:type="dxa"/>
            <w:vAlign w:val="center"/>
          </w:tcPr>
          <w:p w14:paraId="0D25E21D">
            <w:pPr>
              <w:widowControl w:val="0"/>
              <w:jc w:val="center"/>
            </w:pPr>
          </w:p>
        </w:tc>
        <w:tc>
          <w:tcPr>
            <w:tcW w:w="1130" w:type="dxa"/>
            <w:vAlign w:val="center"/>
          </w:tcPr>
          <w:p w14:paraId="62AF726C">
            <w:pPr>
              <w:widowControl w:val="0"/>
              <w:jc w:val="center"/>
            </w:pPr>
          </w:p>
        </w:tc>
        <w:tc>
          <w:tcPr>
            <w:tcW w:w="1080" w:type="dxa"/>
            <w:vAlign w:val="center"/>
          </w:tcPr>
          <w:p w14:paraId="127C7E5F">
            <w:pPr>
              <w:widowControl w:val="0"/>
              <w:jc w:val="center"/>
            </w:pPr>
          </w:p>
        </w:tc>
        <w:tc>
          <w:tcPr>
            <w:tcW w:w="1811" w:type="dxa"/>
            <w:vAlign w:val="center"/>
          </w:tcPr>
          <w:p w14:paraId="38781AE3">
            <w:pPr>
              <w:widowControl w:val="0"/>
              <w:jc w:val="center"/>
            </w:pPr>
          </w:p>
        </w:tc>
        <w:tc>
          <w:tcPr>
            <w:tcW w:w="1826" w:type="dxa"/>
            <w:vAlign w:val="center"/>
          </w:tcPr>
          <w:p w14:paraId="50EC0C3E">
            <w:pPr>
              <w:widowControl w:val="0"/>
              <w:jc w:val="center"/>
            </w:pPr>
          </w:p>
        </w:tc>
        <w:tc>
          <w:tcPr>
            <w:tcW w:w="1826" w:type="dxa"/>
            <w:vAlign w:val="center"/>
          </w:tcPr>
          <w:p w14:paraId="5FE58684">
            <w:pPr>
              <w:widowControl w:val="0"/>
              <w:jc w:val="center"/>
            </w:pPr>
          </w:p>
        </w:tc>
      </w:tr>
      <w:tr w14:paraId="6A55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9" w:type="dxa"/>
            <w:vAlign w:val="center"/>
          </w:tcPr>
          <w:p w14:paraId="58602010">
            <w:pPr>
              <w:widowControl w:val="0"/>
              <w:jc w:val="center"/>
            </w:pPr>
          </w:p>
        </w:tc>
        <w:tc>
          <w:tcPr>
            <w:tcW w:w="1940" w:type="dxa"/>
            <w:vAlign w:val="center"/>
          </w:tcPr>
          <w:p w14:paraId="0B8FE04F">
            <w:pPr>
              <w:widowControl w:val="0"/>
              <w:jc w:val="center"/>
            </w:pPr>
          </w:p>
        </w:tc>
        <w:tc>
          <w:tcPr>
            <w:tcW w:w="1000" w:type="dxa"/>
            <w:vAlign w:val="center"/>
          </w:tcPr>
          <w:p w14:paraId="6CE1AF1C">
            <w:pPr>
              <w:widowControl w:val="0"/>
              <w:jc w:val="center"/>
            </w:pPr>
          </w:p>
        </w:tc>
        <w:tc>
          <w:tcPr>
            <w:tcW w:w="720" w:type="dxa"/>
            <w:vAlign w:val="center"/>
          </w:tcPr>
          <w:p w14:paraId="11D91E55">
            <w:pPr>
              <w:widowControl w:val="0"/>
              <w:jc w:val="center"/>
            </w:pPr>
          </w:p>
        </w:tc>
        <w:tc>
          <w:tcPr>
            <w:tcW w:w="1130" w:type="dxa"/>
            <w:vAlign w:val="center"/>
          </w:tcPr>
          <w:p w14:paraId="0582F1AC">
            <w:pPr>
              <w:widowControl w:val="0"/>
              <w:jc w:val="center"/>
            </w:pPr>
          </w:p>
        </w:tc>
        <w:tc>
          <w:tcPr>
            <w:tcW w:w="1080" w:type="dxa"/>
            <w:vAlign w:val="center"/>
          </w:tcPr>
          <w:p w14:paraId="36939B5C">
            <w:pPr>
              <w:widowControl w:val="0"/>
              <w:jc w:val="center"/>
            </w:pPr>
          </w:p>
        </w:tc>
        <w:tc>
          <w:tcPr>
            <w:tcW w:w="1811" w:type="dxa"/>
            <w:vAlign w:val="center"/>
          </w:tcPr>
          <w:p w14:paraId="776AD072">
            <w:pPr>
              <w:widowControl w:val="0"/>
              <w:jc w:val="center"/>
            </w:pPr>
          </w:p>
        </w:tc>
        <w:tc>
          <w:tcPr>
            <w:tcW w:w="1826" w:type="dxa"/>
            <w:vAlign w:val="center"/>
          </w:tcPr>
          <w:p w14:paraId="4C99C866">
            <w:pPr>
              <w:widowControl w:val="0"/>
              <w:jc w:val="center"/>
            </w:pPr>
          </w:p>
        </w:tc>
        <w:tc>
          <w:tcPr>
            <w:tcW w:w="1826" w:type="dxa"/>
            <w:vAlign w:val="center"/>
          </w:tcPr>
          <w:p w14:paraId="7C71F087">
            <w:pPr>
              <w:widowControl w:val="0"/>
              <w:jc w:val="center"/>
            </w:pPr>
          </w:p>
        </w:tc>
      </w:tr>
      <w:tr w14:paraId="6D811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59" w:type="dxa"/>
            <w:vAlign w:val="center"/>
          </w:tcPr>
          <w:p w14:paraId="03203826">
            <w:pPr>
              <w:widowControl w:val="0"/>
              <w:jc w:val="center"/>
            </w:pPr>
          </w:p>
        </w:tc>
        <w:tc>
          <w:tcPr>
            <w:tcW w:w="1940" w:type="dxa"/>
            <w:vAlign w:val="center"/>
          </w:tcPr>
          <w:p w14:paraId="1E6ABDAB">
            <w:pPr>
              <w:widowControl w:val="0"/>
              <w:jc w:val="center"/>
            </w:pPr>
          </w:p>
        </w:tc>
        <w:tc>
          <w:tcPr>
            <w:tcW w:w="1000" w:type="dxa"/>
            <w:vAlign w:val="center"/>
          </w:tcPr>
          <w:p w14:paraId="250270A0">
            <w:pPr>
              <w:widowControl w:val="0"/>
              <w:jc w:val="center"/>
            </w:pPr>
          </w:p>
        </w:tc>
        <w:tc>
          <w:tcPr>
            <w:tcW w:w="720" w:type="dxa"/>
            <w:vAlign w:val="center"/>
          </w:tcPr>
          <w:p w14:paraId="60E8FE27">
            <w:pPr>
              <w:widowControl w:val="0"/>
              <w:jc w:val="center"/>
            </w:pPr>
          </w:p>
        </w:tc>
        <w:tc>
          <w:tcPr>
            <w:tcW w:w="1130" w:type="dxa"/>
            <w:vAlign w:val="center"/>
          </w:tcPr>
          <w:p w14:paraId="780EB0ED">
            <w:pPr>
              <w:widowControl w:val="0"/>
              <w:jc w:val="center"/>
            </w:pPr>
          </w:p>
        </w:tc>
        <w:tc>
          <w:tcPr>
            <w:tcW w:w="1080" w:type="dxa"/>
            <w:vAlign w:val="center"/>
          </w:tcPr>
          <w:p w14:paraId="3266646E">
            <w:pPr>
              <w:widowControl w:val="0"/>
              <w:jc w:val="center"/>
            </w:pPr>
          </w:p>
        </w:tc>
        <w:tc>
          <w:tcPr>
            <w:tcW w:w="1811" w:type="dxa"/>
            <w:vAlign w:val="center"/>
          </w:tcPr>
          <w:p w14:paraId="2DF5E54D">
            <w:pPr>
              <w:widowControl w:val="0"/>
              <w:jc w:val="center"/>
            </w:pPr>
          </w:p>
        </w:tc>
        <w:tc>
          <w:tcPr>
            <w:tcW w:w="1826" w:type="dxa"/>
            <w:vAlign w:val="center"/>
          </w:tcPr>
          <w:p w14:paraId="77BBD17A">
            <w:pPr>
              <w:widowControl w:val="0"/>
              <w:jc w:val="center"/>
            </w:pPr>
          </w:p>
        </w:tc>
        <w:tc>
          <w:tcPr>
            <w:tcW w:w="1826" w:type="dxa"/>
            <w:vAlign w:val="center"/>
          </w:tcPr>
          <w:p w14:paraId="60D30190">
            <w:pPr>
              <w:widowControl w:val="0"/>
              <w:jc w:val="center"/>
            </w:pPr>
          </w:p>
        </w:tc>
      </w:tr>
      <w:tr w14:paraId="7301B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340" w:type="dxa"/>
            <w:gridSpan w:val="7"/>
            <w:vAlign w:val="center"/>
          </w:tcPr>
          <w:p w14:paraId="67B00550">
            <w:pPr>
              <w:widowControl w:val="0"/>
              <w:jc w:val="center"/>
            </w:pPr>
            <w:r>
              <w:rPr>
                <w:rFonts w:hint="eastAsia"/>
              </w:rPr>
              <w:t>合计</w:t>
            </w:r>
          </w:p>
        </w:tc>
        <w:tc>
          <w:tcPr>
            <w:tcW w:w="1826" w:type="dxa"/>
            <w:vAlign w:val="center"/>
          </w:tcPr>
          <w:p w14:paraId="38D4F384">
            <w:pPr>
              <w:widowControl w:val="0"/>
              <w:jc w:val="center"/>
            </w:pPr>
          </w:p>
        </w:tc>
        <w:tc>
          <w:tcPr>
            <w:tcW w:w="1826" w:type="dxa"/>
            <w:vAlign w:val="center"/>
          </w:tcPr>
          <w:p w14:paraId="0C33ADC2">
            <w:pPr>
              <w:widowControl w:val="0"/>
              <w:jc w:val="center"/>
            </w:pPr>
          </w:p>
        </w:tc>
      </w:tr>
    </w:tbl>
    <w:p w14:paraId="68E143AE">
      <w:pPr>
        <w:widowControl w:val="0"/>
        <w:adjustRightInd w:val="0"/>
        <w:snapToGrid w:val="0"/>
        <w:ind w:firstLine="420" w:firstLineChars="200"/>
        <w:rPr>
          <w:rFonts w:cs="宋体"/>
          <w:kern w:val="0"/>
          <w:lang w:val="zh-CN"/>
        </w:rPr>
      </w:pPr>
    </w:p>
    <w:p w14:paraId="47D5961E">
      <w:pPr>
        <w:pStyle w:val="77"/>
      </w:pPr>
    </w:p>
    <w:p w14:paraId="1C65AD3E">
      <w:pPr>
        <w:pStyle w:val="77"/>
      </w:pPr>
    </w:p>
    <w:p w14:paraId="00777BA2">
      <w:r>
        <w:br w:type="page"/>
      </w:r>
    </w:p>
    <w:p w14:paraId="25AB486A">
      <w:pPr>
        <w:pStyle w:val="77"/>
        <w:sectPr>
          <w:type w:val="oddPage"/>
          <w:pgSz w:w="16838" w:h="11906" w:orient="landscape"/>
          <w:pgMar w:top="1134" w:right="1440" w:bottom="1304" w:left="1440" w:header="851" w:footer="992" w:gutter="0"/>
          <w:pgBorders>
            <w:top w:val="none" w:sz="0" w:space="0"/>
            <w:left w:val="none" w:sz="0" w:space="0"/>
            <w:bottom w:val="none" w:sz="0" w:space="0"/>
            <w:right w:val="none" w:sz="0" w:space="0"/>
          </w:pgBorders>
          <w:cols w:space="720" w:num="1"/>
          <w:docGrid w:type="lines" w:linePitch="312" w:charSpace="0"/>
        </w:sectPr>
      </w:pPr>
    </w:p>
    <w:p w14:paraId="77DAD528">
      <w:pPr>
        <w:widowControl w:val="0"/>
        <w:adjustRightInd w:val="0"/>
        <w:snapToGrid w:val="0"/>
        <w:spacing w:line="300" w:lineRule="auto"/>
        <w:ind w:firstLine="562"/>
        <w:jc w:val="center"/>
        <w:rPr>
          <w:rFonts w:cs="宋体"/>
          <w:b/>
          <w:bCs/>
          <w:kern w:val="0"/>
          <w:sz w:val="28"/>
          <w:szCs w:val="28"/>
        </w:rPr>
      </w:pPr>
      <w:r>
        <w:rPr>
          <w:rFonts w:hint="eastAsia" w:cs="宋体"/>
          <w:b/>
          <w:bCs/>
          <w:kern w:val="0"/>
          <w:sz w:val="28"/>
          <w:szCs w:val="28"/>
        </w:rPr>
        <w:t>二、中小企业声明函</w:t>
      </w:r>
      <w:bookmarkStart w:id="52" w:name="_Hlk101259491"/>
      <w:r>
        <w:rPr>
          <w:rFonts w:hint="eastAsia" w:cs="宋体"/>
          <w:b/>
          <w:bCs/>
          <w:kern w:val="0"/>
          <w:sz w:val="28"/>
          <w:szCs w:val="28"/>
        </w:rPr>
        <w:t>（如果有）</w:t>
      </w:r>
      <w:bookmarkEnd w:id="52"/>
    </w:p>
    <w:p w14:paraId="69D4F508">
      <w:pPr>
        <w:pStyle w:val="77"/>
      </w:pPr>
    </w:p>
    <w:p w14:paraId="47C9918C">
      <w:pPr>
        <w:pStyle w:val="77"/>
      </w:pPr>
    </w:p>
    <w:p w14:paraId="3CF6069C">
      <w:pPr>
        <w:pStyle w:val="77"/>
      </w:pPr>
    </w:p>
    <w:p w14:paraId="1AFD4F70">
      <w:pPr>
        <w:widowControl w:val="0"/>
        <w:autoSpaceDE w:val="0"/>
        <w:autoSpaceDN w:val="0"/>
        <w:adjustRightInd w:val="0"/>
        <w:snapToGrid w:val="0"/>
        <w:spacing w:line="300" w:lineRule="auto"/>
        <w:ind w:firstLine="482" w:firstLineChars="200"/>
        <w:rPr>
          <w:rFonts w:ascii="宋体" w:hAnsi="宋体" w:cs="宋体"/>
          <w:b/>
          <w:bCs/>
          <w:kern w:val="0"/>
          <w:sz w:val="24"/>
          <w:lang w:val="zh-CN"/>
        </w:rPr>
      </w:pPr>
      <w:r>
        <w:rPr>
          <w:rFonts w:hint="eastAsia" w:ascii="宋体" w:hAnsi="宋体" w:cs="宋体"/>
          <w:b/>
          <w:bCs/>
          <w:kern w:val="0"/>
          <w:sz w:val="24"/>
          <w:lang w:val="zh-CN"/>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b/>
          <w:bCs/>
          <w:kern w:val="0"/>
          <w:sz w:val="24"/>
          <w:lang w:val="zh-CN"/>
        </w:rPr>
        <w:t>7</w:t>
      </w:r>
      <w:r>
        <w:rPr>
          <w:rFonts w:hint="eastAsia" w:ascii="宋体" w:hAnsi="宋体" w:cs="宋体"/>
          <w:b/>
          <w:bCs/>
          <w:kern w:val="0"/>
          <w:sz w:val="24"/>
          <w:lang w:val="zh-CN"/>
        </w:rPr>
        <w:t>）。]</w:t>
      </w:r>
    </w:p>
    <w:p w14:paraId="76B3EC70">
      <w:pPr>
        <w:pStyle w:val="77"/>
      </w:pPr>
    </w:p>
    <w:p w14:paraId="7D4A29FC">
      <w:pPr>
        <w:pStyle w:val="77"/>
      </w:pPr>
    </w:p>
    <w:p w14:paraId="12A4C300">
      <w:pPr>
        <w:pStyle w:val="77"/>
      </w:pPr>
    </w:p>
    <w:p w14:paraId="0C836465">
      <w:pPr>
        <w:pStyle w:val="77"/>
      </w:pPr>
    </w:p>
    <w:p w14:paraId="5D89271E">
      <w:pPr>
        <w:pStyle w:val="77"/>
      </w:pPr>
    </w:p>
    <w:p w14:paraId="46E27BF2">
      <w:pPr>
        <w:pStyle w:val="77"/>
      </w:pPr>
    </w:p>
    <w:p w14:paraId="7A8BF442">
      <w:pPr>
        <w:pStyle w:val="77"/>
      </w:pPr>
    </w:p>
    <w:p w14:paraId="3BAB9C68">
      <w:pPr>
        <w:pStyle w:val="77"/>
      </w:pPr>
    </w:p>
    <w:p w14:paraId="06DD1B47">
      <w:pPr>
        <w:pStyle w:val="77"/>
      </w:pPr>
    </w:p>
    <w:p w14:paraId="3B036387">
      <w:pPr>
        <w:pStyle w:val="77"/>
      </w:pPr>
    </w:p>
    <w:p w14:paraId="45D4FB33">
      <w:pPr>
        <w:pStyle w:val="77"/>
      </w:pPr>
    </w:p>
    <w:p w14:paraId="25E05CD0">
      <w:pPr>
        <w:pStyle w:val="77"/>
      </w:pPr>
    </w:p>
    <w:p w14:paraId="55318573">
      <w:pPr>
        <w:pStyle w:val="77"/>
      </w:pPr>
    </w:p>
    <w:p w14:paraId="2BE5C35D">
      <w:pPr>
        <w:pStyle w:val="77"/>
      </w:pPr>
    </w:p>
    <w:p w14:paraId="67D18308">
      <w:pPr>
        <w:pStyle w:val="77"/>
      </w:pPr>
    </w:p>
    <w:p w14:paraId="1B57163C">
      <w:pPr>
        <w:pStyle w:val="77"/>
      </w:pPr>
    </w:p>
    <w:p w14:paraId="4D4EFCCA">
      <w:pPr>
        <w:pStyle w:val="77"/>
      </w:pPr>
    </w:p>
    <w:p w14:paraId="4F166CEB">
      <w:pPr>
        <w:pStyle w:val="77"/>
      </w:pPr>
    </w:p>
    <w:p w14:paraId="47328473">
      <w:pPr>
        <w:pStyle w:val="77"/>
      </w:pPr>
    </w:p>
    <w:p w14:paraId="45DC325A">
      <w:pPr>
        <w:pStyle w:val="77"/>
      </w:pPr>
    </w:p>
    <w:p w14:paraId="249B6B00">
      <w:pPr>
        <w:pStyle w:val="77"/>
      </w:pPr>
    </w:p>
    <w:p w14:paraId="1B4196F7">
      <w:pPr>
        <w:pStyle w:val="77"/>
      </w:pPr>
    </w:p>
    <w:p w14:paraId="38746E96">
      <w:pPr>
        <w:pStyle w:val="77"/>
      </w:pPr>
    </w:p>
    <w:p w14:paraId="12E3523A">
      <w:pPr>
        <w:pStyle w:val="77"/>
      </w:pPr>
    </w:p>
    <w:p w14:paraId="1F756CCD">
      <w:pPr>
        <w:pStyle w:val="77"/>
      </w:pPr>
    </w:p>
    <w:p w14:paraId="7EE71407">
      <w:pPr>
        <w:pStyle w:val="77"/>
      </w:pPr>
    </w:p>
    <w:p w14:paraId="51909ACD">
      <w:pPr>
        <w:pStyle w:val="77"/>
      </w:pPr>
    </w:p>
    <w:p w14:paraId="55A9ACC5">
      <w:pPr>
        <w:pStyle w:val="77"/>
      </w:pPr>
    </w:p>
    <w:p w14:paraId="50657C3A">
      <w:pPr>
        <w:pStyle w:val="77"/>
      </w:pPr>
    </w:p>
    <w:p w14:paraId="0F722D1F">
      <w:pPr>
        <w:pStyle w:val="77"/>
      </w:pPr>
    </w:p>
    <w:p w14:paraId="31D8C893">
      <w:pPr>
        <w:pStyle w:val="77"/>
      </w:pPr>
    </w:p>
    <w:p w14:paraId="23221B58">
      <w:pPr>
        <w:pStyle w:val="77"/>
      </w:pPr>
    </w:p>
    <w:p w14:paraId="2CA17138">
      <w:pPr>
        <w:pStyle w:val="77"/>
      </w:pPr>
    </w:p>
    <w:p w14:paraId="11D2D7C1">
      <w:pPr>
        <w:pStyle w:val="77"/>
      </w:pPr>
    </w:p>
    <w:p w14:paraId="4E9A7A89">
      <w:pPr>
        <w:pStyle w:val="77"/>
      </w:pPr>
    </w:p>
    <w:p w14:paraId="495DFBC6">
      <w:pPr>
        <w:pStyle w:val="77"/>
      </w:pPr>
    </w:p>
    <w:p w14:paraId="0B837FB4">
      <w:pPr>
        <w:pStyle w:val="77"/>
      </w:pPr>
    </w:p>
    <w:p w14:paraId="51BCF856">
      <w:pPr>
        <w:pStyle w:val="77"/>
      </w:pPr>
    </w:p>
    <w:p w14:paraId="450CD249">
      <w:pPr>
        <w:pStyle w:val="77"/>
      </w:pPr>
    </w:p>
    <w:p w14:paraId="2D552E2A">
      <w:pPr>
        <w:pStyle w:val="77"/>
      </w:pPr>
    </w:p>
    <w:p w14:paraId="78187A13">
      <w:pPr>
        <w:pStyle w:val="77"/>
      </w:pPr>
    </w:p>
    <w:p w14:paraId="35024B92">
      <w:pPr>
        <w:pStyle w:val="77"/>
      </w:pPr>
    </w:p>
    <w:p w14:paraId="3430AE4D">
      <w:pPr>
        <w:pStyle w:val="77"/>
      </w:pPr>
    </w:p>
    <w:p w14:paraId="0D0F2F58">
      <w:pPr>
        <w:pStyle w:val="77"/>
      </w:pPr>
    </w:p>
    <w:p w14:paraId="6250D8EA">
      <w:pPr>
        <w:pStyle w:val="77"/>
      </w:pPr>
    </w:p>
    <w:p w14:paraId="6F693ABE">
      <w:pPr>
        <w:pStyle w:val="77"/>
      </w:pPr>
    </w:p>
    <w:p w14:paraId="3B254904">
      <w:pPr>
        <w:pStyle w:val="77"/>
      </w:pPr>
    </w:p>
    <w:p w14:paraId="0CF33F61">
      <w:pPr>
        <w:pStyle w:val="77"/>
      </w:pPr>
    </w:p>
    <w:p w14:paraId="3E1DE879">
      <w:pPr>
        <w:spacing w:line="360" w:lineRule="auto"/>
        <w:ind w:firstLine="723"/>
        <w:rPr>
          <w:rFonts w:ascii="宋体" w:hAnsi="宋体" w:cs="宋体"/>
          <w:b/>
          <w:bCs/>
          <w:sz w:val="36"/>
          <w:szCs w:val="36"/>
        </w:rPr>
      </w:pPr>
      <w:bookmarkStart w:id="53" w:name="_Toc465665161"/>
      <w:r>
        <w:rPr>
          <w:rFonts w:hint="eastAsia" w:ascii="宋体" w:hAnsi="宋体" w:cs="宋体"/>
          <w:b/>
          <w:bCs/>
          <w:sz w:val="36"/>
          <w:szCs w:val="36"/>
        </w:rPr>
        <w:t>附件</w:t>
      </w:r>
      <w:bookmarkEnd w:id="53"/>
    </w:p>
    <w:p w14:paraId="1E90945E">
      <w:pPr>
        <w:pStyle w:val="77"/>
      </w:pPr>
    </w:p>
    <w:p w14:paraId="5135A3D9">
      <w:pPr>
        <w:pStyle w:val="77"/>
      </w:pPr>
    </w:p>
    <w:p w14:paraId="4C80C841">
      <w:pPr>
        <w:pStyle w:val="77"/>
      </w:pPr>
      <w:bookmarkStart w:id="54" w:name="_Hlk139413785"/>
    </w:p>
    <w:p w14:paraId="40754038">
      <w:pPr>
        <w:widowControl w:val="0"/>
        <w:adjustRightInd w:val="0"/>
        <w:snapToGrid w:val="0"/>
        <w:spacing w:line="300" w:lineRule="auto"/>
        <w:ind w:firstLine="626"/>
        <w:rPr>
          <w:rFonts w:ascii="宋体" w:hAnsi="宋体" w:cs="宋体"/>
          <w:b/>
          <w:spacing w:val="6"/>
          <w:sz w:val="30"/>
          <w:szCs w:val="30"/>
        </w:rPr>
      </w:pPr>
      <w:r>
        <w:rPr>
          <w:rFonts w:hint="eastAsia" w:ascii="宋体" w:hAnsi="宋体" w:cs="宋体"/>
          <w:b/>
          <w:spacing w:val="6"/>
          <w:sz w:val="30"/>
          <w:szCs w:val="30"/>
        </w:rPr>
        <w:t>附件1：</w:t>
      </w:r>
    </w:p>
    <w:p w14:paraId="2A485D79">
      <w:pPr>
        <w:widowControl w:val="0"/>
        <w:adjustRightInd w:val="0"/>
        <w:snapToGrid w:val="0"/>
      </w:pPr>
      <w:bookmarkStart w:id="55" w:name="OLE_LINK14"/>
      <w:bookmarkStart w:id="56" w:name="OLE_LINK13"/>
    </w:p>
    <w:p w14:paraId="46380C86">
      <w:pPr>
        <w:pStyle w:val="77"/>
      </w:pPr>
    </w:p>
    <w:p w14:paraId="4D2AFA02">
      <w:pPr>
        <w:pStyle w:val="77"/>
      </w:pPr>
    </w:p>
    <w:p w14:paraId="3B6996E5">
      <w:pPr>
        <w:widowControl w:val="0"/>
        <w:adjustRightInd w:val="0"/>
        <w:snapToGrid w:val="0"/>
        <w:spacing w:line="300" w:lineRule="auto"/>
        <w:ind w:firstLine="562"/>
        <w:jc w:val="center"/>
        <w:rPr>
          <w:rFonts w:cs="宋体"/>
          <w:b/>
          <w:bCs/>
          <w:kern w:val="0"/>
          <w:sz w:val="28"/>
          <w:szCs w:val="28"/>
        </w:rPr>
      </w:pPr>
      <w:r>
        <w:rPr>
          <w:rFonts w:hint="eastAsia" w:cs="宋体"/>
          <w:b/>
          <w:bCs/>
          <w:kern w:val="0"/>
          <w:sz w:val="28"/>
          <w:szCs w:val="28"/>
        </w:rPr>
        <w:t>残疾人福利性单位声明函</w:t>
      </w:r>
    </w:p>
    <w:bookmarkEnd w:id="55"/>
    <w:bookmarkEnd w:id="56"/>
    <w:p w14:paraId="34F5B298">
      <w:pPr>
        <w:widowControl w:val="0"/>
        <w:adjustRightInd w:val="0"/>
        <w:snapToGrid w:val="0"/>
      </w:pPr>
    </w:p>
    <w:p w14:paraId="6705AAA7">
      <w:pPr>
        <w:pStyle w:val="77"/>
      </w:pPr>
    </w:p>
    <w:p w14:paraId="5F262BDA">
      <w:pPr>
        <w:pStyle w:val="77"/>
      </w:pPr>
    </w:p>
    <w:p w14:paraId="163EC55F">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本单位郑重声明，根据《财政部 民政部 中国残疾人联合会关于促进残疾人就业政府采购政策的通知》（财库〔2017〕141号）的规定，本单位为符合条件的残疾人福利性单位，且本单位参加</w:t>
      </w:r>
      <w:r>
        <w:rPr>
          <w:rFonts w:cs="宋体"/>
          <w:snapToGrid w:val="0"/>
          <w:kern w:val="0"/>
          <w:sz w:val="24"/>
          <w:u w:val="single"/>
        </w:rPr>
        <w:t xml:space="preserve">   </w:t>
      </w:r>
      <w:r>
        <w:rPr>
          <w:rFonts w:hint="eastAsia" w:cs="宋体"/>
          <w:snapToGrid w:val="0"/>
          <w:kern w:val="0"/>
          <w:sz w:val="24"/>
          <w:u w:val="single"/>
        </w:rPr>
        <w:t xml:space="preserve">（采购人） </w:t>
      </w:r>
      <w:r>
        <w:rPr>
          <w:rFonts w:cs="宋体"/>
          <w:snapToGrid w:val="0"/>
          <w:kern w:val="0"/>
          <w:sz w:val="24"/>
          <w:u w:val="single"/>
        </w:rPr>
        <w:t xml:space="preserve">  </w:t>
      </w:r>
      <w:r>
        <w:rPr>
          <w:rFonts w:hint="eastAsia" w:cs="宋体"/>
          <w:snapToGrid w:val="0"/>
          <w:kern w:val="0"/>
          <w:sz w:val="24"/>
        </w:rPr>
        <w:t>单位的</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（项目名称）</w:t>
      </w:r>
      <w:r>
        <w:rPr>
          <w:rFonts w:cs="宋体"/>
          <w:snapToGrid w:val="0"/>
          <w:kern w:val="0"/>
          <w:sz w:val="24"/>
          <w:u w:val="single"/>
        </w:rPr>
        <w:t xml:space="preserve">   </w:t>
      </w:r>
      <w:r>
        <w:rPr>
          <w:rFonts w:hint="eastAsia" w:cs="宋体"/>
          <w:snapToGrid w:val="0"/>
          <w:kern w:val="0"/>
          <w:sz w:val="24"/>
        </w:rPr>
        <w:t>项目采购活动提供本单位制造的货物（由本单位承担工程/提供服务），或者提供其他残疾人福利性单位制造的货物（不包括使用非残疾人福利性单位注册商标的货物）。</w:t>
      </w:r>
    </w:p>
    <w:p w14:paraId="2030F7B7">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本单位对上述声明的真实性负责。如有虚假，将依法承担相应责任。</w:t>
      </w:r>
    </w:p>
    <w:p w14:paraId="4FBAF0D1">
      <w:pPr>
        <w:widowControl w:val="0"/>
        <w:adjustRightInd w:val="0"/>
        <w:snapToGrid w:val="0"/>
      </w:pPr>
    </w:p>
    <w:p w14:paraId="0541D312">
      <w:pPr>
        <w:pStyle w:val="77"/>
      </w:pPr>
    </w:p>
    <w:p w14:paraId="50DAF72B">
      <w:pPr>
        <w:pStyle w:val="77"/>
      </w:pPr>
    </w:p>
    <w:p w14:paraId="6B663F1D">
      <w:pPr>
        <w:pStyle w:val="77"/>
      </w:pPr>
    </w:p>
    <w:p w14:paraId="44BF139C">
      <w:pPr>
        <w:pStyle w:val="77"/>
      </w:pPr>
    </w:p>
    <w:p w14:paraId="5DD38E39">
      <w:pPr>
        <w:pStyle w:val="77"/>
      </w:pPr>
    </w:p>
    <w:p w14:paraId="6E2F08E2">
      <w:pPr>
        <w:widowControl w:val="0"/>
        <w:adjustRightInd w:val="0"/>
        <w:snapToGrid w:val="0"/>
        <w:spacing w:line="300" w:lineRule="auto"/>
        <w:ind w:firstLine="4800" w:firstLineChars="2000"/>
        <w:rPr>
          <w:rFonts w:ascii="宋体" w:hAnsi="宋体" w:cs="宋体"/>
          <w:kern w:val="0"/>
          <w:sz w:val="24"/>
        </w:rPr>
      </w:pPr>
      <w:r>
        <w:rPr>
          <w:rFonts w:hint="eastAsia" w:ascii="宋体" w:hAnsi="宋体" w:cs="宋体"/>
          <w:kern w:val="0"/>
          <w:sz w:val="24"/>
          <w:lang w:val="zh-CN"/>
        </w:rPr>
        <w:t>投标人名称（电子签名）：</w:t>
      </w:r>
    </w:p>
    <w:p w14:paraId="42242471">
      <w:pPr>
        <w:pStyle w:val="77"/>
      </w:pPr>
    </w:p>
    <w:p w14:paraId="25E1656D">
      <w:pPr>
        <w:widowControl w:val="0"/>
        <w:adjustRightInd w:val="0"/>
        <w:snapToGrid w:val="0"/>
        <w:spacing w:line="300" w:lineRule="auto"/>
        <w:jc w:val="right"/>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4FAE1DC3">
      <w:pPr>
        <w:pStyle w:val="77"/>
      </w:pPr>
    </w:p>
    <w:p w14:paraId="5294E00C">
      <w:pPr>
        <w:pStyle w:val="77"/>
      </w:pPr>
    </w:p>
    <w:p w14:paraId="2A828E76">
      <w:pPr>
        <w:widowControl w:val="0"/>
        <w:adjustRightInd w:val="0"/>
        <w:snapToGrid w:val="0"/>
      </w:pPr>
    </w:p>
    <w:p w14:paraId="1291103C">
      <w:pPr>
        <w:pStyle w:val="77"/>
      </w:pPr>
    </w:p>
    <w:p w14:paraId="71ED86F1">
      <w:pPr>
        <w:pStyle w:val="77"/>
      </w:pPr>
    </w:p>
    <w:bookmarkEnd w:id="54"/>
    <w:p w14:paraId="7725E703">
      <w:pPr>
        <w:pStyle w:val="77"/>
      </w:pPr>
    </w:p>
    <w:p w14:paraId="67943AD9">
      <w:pPr>
        <w:pStyle w:val="77"/>
      </w:pPr>
    </w:p>
    <w:p w14:paraId="675B4EAC">
      <w:pPr>
        <w:pStyle w:val="77"/>
      </w:pPr>
    </w:p>
    <w:p w14:paraId="30F69C4D">
      <w:pPr>
        <w:pStyle w:val="77"/>
      </w:pPr>
    </w:p>
    <w:p w14:paraId="403AA54A">
      <w:pPr>
        <w:pStyle w:val="77"/>
      </w:pPr>
    </w:p>
    <w:p w14:paraId="1E1A2E24">
      <w:pPr>
        <w:pStyle w:val="77"/>
      </w:pPr>
    </w:p>
    <w:p w14:paraId="4C0F3B84">
      <w:pPr>
        <w:pStyle w:val="77"/>
      </w:pPr>
    </w:p>
    <w:p w14:paraId="5C4D9C93">
      <w:pPr>
        <w:pStyle w:val="77"/>
      </w:pPr>
    </w:p>
    <w:p w14:paraId="5BCAA636">
      <w:pPr>
        <w:pStyle w:val="77"/>
      </w:pPr>
    </w:p>
    <w:p w14:paraId="352C196F">
      <w:pPr>
        <w:pStyle w:val="77"/>
      </w:pPr>
    </w:p>
    <w:p w14:paraId="35DD3DBB">
      <w:pPr>
        <w:pStyle w:val="77"/>
      </w:pPr>
    </w:p>
    <w:p w14:paraId="4B9ACC0F">
      <w:pPr>
        <w:pStyle w:val="77"/>
      </w:pPr>
    </w:p>
    <w:p w14:paraId="74DC682C">
      <w:pPr>
        <w:pStyle w:val="77"/>
      </w:pPr>
    </w:p>
    <w:p w14:paraId="67121193">
      <w:pPr>
        <w:pStyle w:val="77"/>
      </w:pPr>
    </w:p>
    <w:p w14:paraId="65E6845E">
      <w:pPr>
        <w:pStyle w:val="77"/>
      </w:pPr>
    </w:p>
    <w:p w14:paraId="150D3593">
      <w:pPr>
        <w:pStyle w:val="77"/>
      </w:pPr>
    </w:p>
    <w:p w14:paraId="7F355B71">
      <w:pPr>
        <w:pStyle w:val="77"/>
      </w:pPr>
    </w:p>
    <w:p w14:paraId="6B290ABE">
      <w:pPr>
        <w:widowControl w:val="0"/>
        <w:adjustRightInd w:val="0"/>
        <w:snapToGrid w:val="0"/>
        <w:spacing w:line="300" w:lineRule="auto"/>
        <w:ind w:firstLine="626"/>
        <w:rPr>
          <w:b/>
          <w:spacing w:val="6"/>
          <w:sz w:val="30"/>
          <w:szCs w:val="30"/>
        </w:rPr>
      </w:pPr>
      <w:r>
        <w:rPr>
          <w:b/>
          <w:spacing w:val="6"/>
          <w:sz w:val="30"/>
          <w:szCs w:val="30"/>
        </w:rPr>
        <w:t>附件2：质疑函范本及制作说明</w:t>
      </w:r>
    </w:p>
    <w:p w14:paraId="52708838">
      <w:pPr>
        <w:pStyle w:val="77"/>
      </w:pPr>
    </w:p>
    <w:p w14:paraId="5853913F">
      <w:pPr>
        <w:widowControl w:val="0"/>
        <w:adjustRightInd w:val="0"/>
        <w:snapToGrid w:val="0"/>
        <w:spacing w:line="300" w:lineRule="auto"/>
        <w:ind w:firstLine="562"/>
        <w:jc w:val="center"/>
        <w:rPr>
          <w:rFonts w:cs="宋体"/>
          <w:b/>
          <w:bCs/>
          <w:kern w:val="0"/>
          <w:sz w:val="28"/>
          <w:szCs w:val="28"/>
        </w:rPr>
      </w:pPr>
      <w:r>
        <w:rPr>
          <w:rFonts w:hint="eastAsia" w:cs="宋体"/>
          <w:b/>
          <w:bCs/>
          <w:kern w:val="0"/>
          <w:sz w:val="28"/>
          <w:szCs w:val="28"/>
        </w:rPr>
        <w:t>质疑函范本</w:t>
      </w:r>
    </w:p>
    <w:p w14:paraId="0903A8E9">
      <w:pPr>
        <w:pStyle w:val="77"/>
      </w:pPr>
    </w:p>
    <w:p w14:paraId="605478CB">
      <w:pPr>
        <w:widowControl w:val="0"/>
        <w:adjustRightInd w:val="0"/>
        <w:snapToGrid w:val="0"/>
        <w:spacing w:line="300" w:lineRule="auto"/>
        <w:ind w:firstLine="482" w:firstLineChars="200"/>
        <w:rPr>
          <w:rFonts w:cs="宋体"/>
          <w:b/>
          <w:snapToGrid w:val="0"/>
          <w:kern w:val="0"/>
          <w:sz w:val="24"/>
        </w:rPr>
      </w:pPr>
      <w:r>
        <w:rPr>
          <w:rFonts w:hint="eastAsia" w:cs="宋体"/>
          <w:b/>
          <w:snapToGrid w:val="0"/>
          <w:kern w:val="0"/>
          <w:sz w:val="24"/>
        </w:rPr>
        <w:t>一、质疑供应商基本信息</w:t>
      </w:r>
    </w:p>
    <w:p w14:paraId="5FB1E50E">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质疑供应商：</w:t>
      </w:r>
      <w:r>
        <w:rPr>
          <w:rFonts w:hint="eastAsia" w:cs="宋体"/>
          <w:snapToGrid w:val="0"/>
          <w:kern w:val="0"/>
          <w:sz w:val="24"/>
          <w:u w:val="single"/>
        </w:rPr>
        <w:t xml:space="preserve">                                        </w:t>
      </w:r>
      <w:r>
        <w:rPr>
          <w:rFonts w:cs="宋体"/>
          <w:snapToGrid w:val="0"/>
          <w:kern w:val="0"/>
          <w:sz w:val="24"/>
          <w:u w:val="single"/>
        </w:rPr>
        <w:t xml:space="preserve">     </w:t>
      </w:r>
    </w:p>
    <w:p w14:paraId="366127CC">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p>
    <w:p w14:paraId="622326DE">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联系人：</w:t>
      </w:r>
      <w:r>
        <w:rPr>
          <w:rFonts w:hint="eastAsia" w:cs="宋体"/>
          <w:snapToGrid w:val="0"/>
          <w:kern w:val="0"/>
          <w:sz w:val="24"/>
          <w:u w:val="single"/>
        </w:rPr>
        <w:t xml:space="preserve">                      </w:t>
      </w:r>
      <w:r>
        <w:rPr>
          <w:rFonts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联系电话：</w:t>
      </w:r>
      <w:r>
        <w:rPr>
          <w:rFonts w:hint="eastAsia" w:cs="宋体"/>
          <w:snapToGrid w:val="0"/>
          <w:kern w:val="0"/>
          <w:sz w:val="24"/>
          <w:u w:val="single"/>
        </w:rPr>
        <w:t xml:space="preserve">            </w:t>
      </w:r>
    </w:p>
    <w:p w14:paraId="0033DF31">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授权代表：</w:t>
      </w:r>
      <w:r>
        <w:rPr>
          <w:rFonts w:hint="eastAsia" w:cs="宋体"/>
          <w:snapToGrid w:val="0"/>
          <w:kern w:val="0"/>
          <w:sz w:val="24"/>
          <w:u w:val="single"/>
        </w:rPr>
        <w:t xml:space="preserve">                      </w:t>
      </w:r>
    </w:p>
    <w:p w14:paraId="60FC4BA1">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联系电话：</w:t>
      </w:r>
      <w:r>
        <w:rPr>
          <w:rFonts w:hint="eastAsia" w:cs="宋体"/>
          <w:snapToGrid w:val="0"/>
          <w:kern w:val="0"/>
          <w:sz w:val="24"/>
          <w:u w:val="single"/>
        </w:rPr>
        <w:t xml:space="preserve">                     </w:t>
      </w:r>
      <w:r>
        <w:rPr>
          <w:rFonts w:cs="宋体"/>
          <w:snapToGrid w:val="0"/>
          <w:kern w:val="0"/>
          <w:sz w:val="24"/>
          <w:u w:val="single"/>
        </w:rPr>
        <w:t xml:space="preserve"> </w:t>
      </w:r>
    </w:p>
    <w:p w14:paraId="7723C2C5">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p>
    <w:p w14:paraId="46D2C37D">
      <w:pPr>
        <w:widowControl w:val="0"/>
        <w:adjustRightInd w:val="0"/>
        <w:snapToGrid w:val="0"/>
        <w:spacing w:line="300" w:lineRule="auto"/>
        <w:ind w:firstLine="482" w:firstLineChars="200"/>
        <w:rPr>
          <w:rFonts w:cs="宋体"/>
          <w:b/>
          <w:snapToGrid w:val="0"/>
          <w:kern w:val="0"/>
          <w:sz w:val="24"/>
        </w:rPr>
      </w:pPr>
      <w:r>
        <w:rPr>
          <w:rFonts w:hint="eastAsia" w:cs="宋体"/>
          <w:b/>
          <w:snapToGrid w:val="0"/>
          <w:kern w:val="0"/>
          <w:sz w:val="24"/>
        </w:rPr>
        <w:t>二、质疑项目基本情况</w:t>
      </w:r>
    </w:p>
    <w:p w14:paraId="2479702E">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质疑项目的名称：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065EC8BA">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质疑</w:t>
      </w:r>
      <w:r>
        <w:rPr>
          <w:rFonts w:hint="eastAsia" w:cs="宋体"/>
          <w:bCs/>
          <w:snapToGrid w:val="0"/>
          <w:kern w:val="0"/>
          <w:sz w:val="24"/>
        </w:rPr>
        <w:t>项目</w:t>
      </w:r>
      <w:r>
        <w:rPr>
          <w:rFonts w:hint="eastAsia" w:cs="宋体"/>
          <w:snapToGrid w:val="0"/>
          <w:kern w:val="0"/>
          <w:sz w:val="24"/>
        </w:rPr>
        <w:t>的编号：</w:t>
      </w:r>
      <w:r>
        <w:rPr>
          <w:rFonts w:hint="eastAsia" w:cs="宋体"/>
          <w:snapToGrid w:val="0"/>
          <w:kern w:val="0"/>
          <w:sz w:val="24"/>
          <w:u w:val="single"/>
        </w:rPr>
        <w:t xml:space="preserve">               </w:t>
      </w:r>
      <w:r>
        <w:rPr>
          <w:rFonts w:hint="eastAsia" w:cs="宋体"/>
          <w:snapToGrid w:val="0"/>
          <w:kern w:val="0"/>
          <w:sz w:val="24"/>
        </w:rPr>
        <w:t>包号：</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01CB2B35">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采购人名称：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cs="宋体"/>
          <w:snapToGrid w:val="0"/>
          <w:kern w:val="0"/>
          <w:sz w:val="24"/>
          <w:u w:val="single"/>
        </w:rPr>
        <w:t xml:space="preserve"> </w:t>
      </w:r>
    </w:p>
    <w:p w14:paraId="630BA3BD">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采购</w:t>
      </w:r>
      <w:r>
        <w:rPr>
          <w:rFonts w:hint="eastAsia" w:cs="宋体"/>
          <w:bCs/>
          <w:snapToGrid w:val="0"/>
          <w:kern w:val="0"/>
          <w:sz w:val="24"/>
        </w:rPr>
        <w:t>文件</w:t>
      </w:r>
      <w:r>
        <w:rPr>
          <w:rFonts w:hint="eastAsia" w:cs="宋体"/>
          <w:snapToGrid w:val="0"/>
          <w:kern w:val="0"/>
          <w:sz w:val="24"/>
        </w:rPr>
        <w:t>获取日期：</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7919B3E1">
      <w:pPr>
        <w:widowControl w:val="0"/>
        <w:adjustRightInd w:val="0"/>
        <w:snapToGrid w:val="0"/>
        <w:spacing w:line="300" w:lineRule="auto"/>
        <w:ind w:firstLine="482" w:firstLineChars="200"/>
        <w:rPr>
          <w:rFonts w:cs="宋体"/>
          <w:b/>
          <w:snapToGrid w:val="0"/>
          <w:kern w:val="0"/>
          <w:sz w:val="24"/>
        </w:rPr>
      </w:pPr>
      <w:r>
        <w:rPr>
          <w:rFonts w:hint="eastAsia" w:cs="宋体"/>
          <w:b/>
          <w:snapToGrid w:val="0"/>
          <w:kern w:val="0"/>
          <w:sz w:val="24"/>
        </w:rPr>
        <w:t>三、质疑事项具体内容</w:t>
      </w:r>
    </w:p>
    <w:p w14:paraId="5F2B80C0">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质疑事项1：</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57F8B552">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事实依据：</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34723910">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3096E594">
      <w:pPr>
        <w:widowControl w:val="0"/>
        <w:adjustRightInd w:val="0"/>
        <w:snapToGrid w:val="0"/>
        <w:spacing w:line="300" w:lineRule="auto"/>
        <w:ind w:firstLine="480" w:firstLineChars="200"/>
        <w:rPr>
          <w:rFonts w:cs="宋体"/>
          <w:snapToGrid w:val="0"/>
          <w:kern w:val="0"/>
          <w:sz w:val="24"/>
          <w:u w:val="dotted"/>
        </w:rPr>
      </w:pPr>
      <w:r>
        <w:rPr>
          <w:rFonts w:hint="eastAsia" w:cs="宋体"/>
          <w:bCs/>
          <w:snapToGrid w:val="0"/>
          <w:kern w:val="0"/>
          <w:sz w:val="24"/>
        </w:rPr>
        <w:t>法律</w:t>
      </w:r>
      <w:r>
        <w:rPr>
          <w:rFonts w:hint="eastAsia" w:cs="宋体"/>
          <w:snapToGrid w:val="0"/>
          <w:kern w:val="0"/>
          <w:sz w:val="24"/>
        </w:rPr>
        <w:t>依据：</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08D9E700">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u w:val="single"/>
        </w:rPr>
        <w:t xml:space="preserve">                                                     </w:t>
      </w:r>
      <w:r>
        <w:rPr>
          <w:rFonts w:cs="宋体"/>
          <w:snapToGrid w:val="0"/>
          <w:kern w:val="0"/>
          <w:sz w:val="24"/>
          <w:u w:val="single"/>
        </w:rPr>
        <w:t xml:space="preserve">   </w:t>
      </w:r>
    </w:p>
    <w:p w14:paraId="476C3F39">
      <w:pPr>
        <w:widowControl w:val="0"/>
        <w:adjustRightInd w:val="0"/>
        <w:snapToGrid w:val="0"/>
        <w:spacing w:line="300" w:lineRule="auto"/>
        <w:ind w:firstLine="480" w:firstLineChars="200"/>
        <w:rPr>
          <w:rFonts w:cs="宋体"/>
          <w:snapToGrid w:val="0"/>
          <w:kern w:val="0"/>
          <w:sz w:val="24"/>
          <w:u w:val="dotted"/>
        </w:rPr>
      </w:pPr>
      <w:r>
        <w:rPr>
          <w:rFonts w:hint="eastAsia" w:cs="宋体"/>
          <w:bCs/>
          <w:snapToGrid w:val="0"/>
          <w:kern w:val="0"/>
          <w:sz w:val="24"/>
        </w:rPr>
        <w:t>质疑</w:t>
      </w:r>
      <w:r>
        <w:rPr>
          <w:rFonts w:hint="eastAsia" w:cs="宋体"/>
          <w:snapToGrid w:val="0"/>
          <w:kern w:val="0"/>
          <w:sz w:val="24"/>
        </w:rPr>
        <w:t>事项2</w:t>
      </w:r>
    </w:p>
    <w:p w14:paraId="01AE12E4">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w:t>
      </w:r>
    </w:p>
    <w:p w14:paraId="14980DCE">
      <w:pPr>
        <w:widowControl w:val="0"/>
        <w:adjustRightInd w:val="0"/>
        <w:snapToGrid w:val="0"/>
        <w:spacing w:line="300" w:lineRule="auto"/>
        <w:ind w:firstLine="482" w:firstLineChars="200"/>
        <w:rPr>
          <w:rFonts w:cs="宋体"/>
          <w:b/>
          <w:snapToGrid w:val="0"/>
          <w:kern w:val="0"/>
          <w:sz w:val="24"/>
        </w:rPr>
      </w:pPr>
      <w:r>
        <w:rPr>
          <w:rFonts w:hint="eastAsia" w:cs="宋体"/>
          <w:b/>
          <w:snapToGrid w:val="0"/>
          <w:kern w:val="0"/>
          <w:sz w:val="24"/>
        </w:rPr>
        <w:t>四、与质疑事项相关的质疑请求</w:t>
      </w:r>
    </w:p>
    <w:p w14:paraId="32B98B01">
      <w:pPr>
        <w:widowControl w:val="0"/>
        <w:adjustRightInd w:val="0"/>
        <w:snapToGrid w:val="0"/>
        <w:spacing w:line="300" w:lineRule="auto"/>
        <w:ind w:firstLine="480" w:firstLineChars="200"/>
        <w:rPr>
          <w:rFonts w:cs="宋体"/>
          <w:snapToGrid w:val="0"/>
          <w:kern w:val="0"/>
          <w:sz w:val="24"/>
          <w:u w:val="dotted"/>
        </w:rPr>
      </w:pPr>
      <w:r>
        <w:rPr>
          <w:rFonts w:hint="eastAsia" w:cs="宋体"/>
          <w:bCs/>
          <w:snapToGrid w:val="0"/>
          <w:kern w:val="0"/>
          <w:sz w:val="24"/>
        </w:rPr>
        <w:t>请求</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p>
    <w:p w14:paraId="400FFBA8">
      <w:pPr>
        <w:pStyle w:val="77"/>
      </w:pPr>
    </w:p>
    <w:p w14:paraId="3AAA59EB">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签字</w:t>
      </w:r>
      <w:r>
        <w:rPr>
          <w:rFonts w:hint="eastAsia" w:cs="宋体"/>
          <w:snapToGrid w:val="0"/>
          <w:kern w:val="0"/>
          <w:sz w:val="24"/>
        </w:rPr>
        <w:t>（签章）：</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公章：</w:t>
      </w:r>
      <w:r>
        <w:rPr>
          <w:rFonts w:hint="eastAsia" w:cs="宋体"/>
          <w:snapToGrid w:val="0"/>
          <w:kern w:val="0"/>
          <w:sz w:val="24"/>
          <w:u w:val="single"/>
        </w:rPr>
        <w:t xml:space="preserve">                      </w:t>
      </w:r>
    </w:p>
    <w:p w14:paraId="7A0DE0CB">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日期</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p>
    <w:p w14:paraId="049DB7F8">
      <w:pPr>
        <w:widowControl w:val="0"/>
        <w:adjustRightInd w:val="0"/>
        <w:snapToGrid w:val="0"/>
        <w:rPr>
          <w:rFonts w:cs="宋体"/>
          <w:bCs/>
        </w:rPr>
      </w:pPr>
    </w:p>
    <w:p w14:paraId="37A286B6">
      <w:pPr>
        <w:widowControl w:val="0"/>
        <w:adjustRightInd w:val="0"/>
        <w:snapToGrid w:val="0"/>
        <w:ind w:firstLine="482"/>
        <w:rPr>
          <w:rFonts w:cs="宋体"/>
          <w:b/>
        </w:rPr>
      </w:pPr>
      <w:r>
        <w:rPr>
          <w:rFonts w:hint="eastAsia" w:cs="宋体"/>
          <w:b/>
        </w:rPr>
        <w:t>质疑函制作说明：</w:t>
      </w:r>
    </w:p>
    <w:p w14:paraId="254F6A18">
      <w:pPr>
        <w:widowControl w:val="0"/>
        <w:adjustRightInd w:val="0"/>
        <w:snapToGrid w:val="0"/>
        <w:ind w:firstLine="420" w:firstLineChars="200"/>
        <w:rPr>
          <w:rFonts w:cs="宋体"/>
        </w:rPr>
      </w:pPr>
      <w:r>
        <w:rPr>
          <w:rFonts w:hint="eastAsia" w:cs="宋体"/>
        </w:rPr>
        <w:t>1.供应商提出质疑时，应提交质疑函和必要的证明材料。</w:t>
      </w:r>
    </w:p>
    <w:p w14:paraId="621F7930">
      <w:pPr>
        <w:widowControl w:val="0"/>
        <w:adjustRightInd w:val="0"/>
        <w:snapToGrid w:val="0"/>
        <w:ind w:firstLine="420" w:firstLineChars="200"/>
        <w:rPr>
          <w:rFonts w:cs="宋体"/>
        </w:rPr>
      </w:pPr>
      <w:r>
        <w:rPr>
          <w:rFonts w:hint="eastAsia" w:cs="宋体"/>
        </w:rPr>
        <w:t>2.质疑供应商若委托代理人进行质疑的，质疑函应按要求列明“授权代表”的有关内容，并在附件中提交由质疑</w:t>
      </w:r>
      <w:r>
        <w:rPr>
          <w:rFonts w:hint="eastAsia" w:cs="宋体"/>
          <w:kern w:val="0"/>
        </w:rPr>
        <w:t>供应商签署的授权委托书。授权委托书应载明代理人的姓名或者名称、代理事项、具体权限、期限和相关事项。</w:t>
      </w:r>
    </w:p>
    <w:p w14:paraId="7A192A5E">
      <w:pPr>
        <w:widowControl w:val="0"/>
        <w:adjustRightInd w:val="0"/>
        <w:snapToGrid w:val="0"/>
        <w:ind w:firstLine="420" w:firstLineChars="200"/>
        <w:rPr>
          <w:rFonts w:cs="宋体"/>
        </w:rPr>
      </w:pPr>
      <w:r>
        <w:rPr>
          <w:rFonts w:hint="eastAsia" w:cs="宋体"/>
        </w:rPr>
        <w:t>3.质疑供应商若对项目的某一分包进行质疑，质疑函中应列明具体分包号。</w:t>
      </w:r>
    </w:p>
    <w:p w14:paraId="20157FB5">
      <w:pPr>
        <w:widowControl w:val="0"/>
        <w:adjustRightInd w:val="0"/>
        <w:snapToGrid w:val="0"/>
        <w:ind w:firstLine="420" w:firstLineChars="200"/>
        <w:rPr>
          <w:rFonts w:cs="宋体"/>
        </w:rPr>
      </w:pPr>
      <w:r>
        <w:rPr>
          <w:rFonts w:hint="eastAsia" w:cs="宋体"/>
        </w:rPr>
        <w:t>4.质疑函的质疑事项应具体、明确，并有必要的事实依据和法律依据。</w:t>
      </w:r>
    </w:p>
    <w:p w14:paraId="3C6B302F">
      <w:pPr>
        <w:widowControl w:val="0"/>
        <w:adjustRightInd w:val="0"/>
        <w:snapToGrid w:val="0"/>
        <w:ind w:firstLine="420" w:firstLineChars="200"/>
        <w:rPr>
          <w:rFonts w:cs="宋体"/>
        </w:rPr>
      </w:pPr>
      <w:r>
        <w:rPr>
          <w:rFonts w:hint="eastAsia" w:cs="宋体"/>
        </w:rPr>
        <w:t>5.质疑函的质疑请求应与质疑事项相关。</w:t>
      </w:r>
    </w:p>
    <w:p w14:paraId="57FF9F3D">
      <w:pPr>
        <w:widowControl w:val="0"/>
        <w:adjustRightInd w:val="0"/>
        <w:snapToGrid w:val="0"/>
        <w:ind w:firstLine="420" w:firstLineChars="200"/>
        <w:rPr>
          <w:rFonts w:cs="宋体"/>
        </w:rPr>
      </w:pPr>
      <w:r>
        <w:rPr>
          <w:rFonts w:hint="eastAsia" w:cs="宋体"/>
        </w:rPr>
        <w:t>6.质疑供应商为自然人的，质疑函应由本人签字；质疑供应商为法人或者其他组织的，质疑函应由法定代表人、主要负责人，或者其授权代表签字或者盖章，并加盖公章。</w:t>
      </w:r>
    </w:p>
    <w:p w14:paraId="11B3C172">
      <w:pPr>
        <w:widowControl w:val="0"/>
        <w:adjustRightInd w:val="0"/>
        <w:snapToGrid w:val="0"/>
        <w:spacing w:line="300" w:lineRule="auto"/>
        <w:ind w:firstLine="626"/>
        <w:rPr>
          <w:b/>
          <w:spacing w:val="6"/>
          <w:sz w:val="30"/>
          <w:szCs w:val="30"/>
        </w:rPr>
      </w:pPr>
      <w:r>
        <w:rPr>
          <w:rFonts w:hint="eastAsia"/>
          <w:b/>
          <w:spacing w:val="6"/>
          <w:sz w:val="30"/>
          <w:szCs w:val="30"/>
        </w:rPr>
        <w:t>附件3：投诉书范本及制作说明</w:t>
      </w:r>
    </w:p>
    <w:p w14:paraId="3FD40D5F">
      <w:pPr>
        <w:pStyle w:val="77"/>
      </w:pPr>
    </w:p>
    <w:p w14:paraId="48264002">
      <w:pPr>
        <w:pStyle w:val="77"/>
      </w:pPr>
    </w:p>
    <w:p w14:paraId="64950E74">
      <w:pPr>
        <w:pStyle w:val="77"/>
      </w:pPr>
    </w:p>
    <w:p w14:paraId="311B2150">
      <w:pPr>
        <w:widowControl w:val="0"/>
        <w:adjustRightInd w:val="0"/>
        <w:snapToGrid w:val="0"/>
        <w:spacing w:line="300" w:lineRule="auto"/>
        <w:ind w:firstLine="562"/>
        <w:jc w:val="center"/>
        <w:rPr>
          <w:rFonts w:cs="宋体"/>
          <w:b/>
          <w:bCs/>
          <w:kern w:val="0"/>
          <w:sz w:val="28"/>
          <w:szCs w:val="28"/>
        </w:rPr>
      </w:pPr>
      <w:r>
        <w:rPr>
          <w:rFonts w:hint="eastAsia" w:cs="宋体"/>
          <w:b/>
          <w:bCs/>
          <w:kern w:val="0"/>
          <w:sz w:val="28"/>
          <w:szCs w:val="28"/>
        </w:rPr>
        <w:t>投诉书范本</w:t>
      </w:r>
    </w:p>
    <w:p w14:paraId="260806E2">
      <w:pPr>
        <w:pStyle w:val="77"/>
      </w:pPr>
    </w:p>
    <w:p w14:paraId="7E419EB3">
      <w:pPr>
        <w:pStyle w:val="77"/>
      </w:pPr>
    </w:p>
    <w:p w14:paraId="5CC9B720">
      <w:pPr>
        <w:pStyle w:val="77"/>
      </w:pPr>
    </w:p>
    <w:p w14:paraId="79B15DE7">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一、投诉相关主体基本情况</w:t>
      </w:r>
    </w:p>
    <w:p w14:paraId="3F2D99EB">
      <w:pPr>
        <w:widowControl w:val="0"/>
        <w:adjustRightInd w:val="0"/>
        <w:snapToGrid w:val="0"/>
        <w:spacing w:line="300" w:lineRule="auto"/>
        <w:ind w:firstLine="480" w:firstLineChars="200"/>
        <w:rPr>
          <w:rFonts w:cs="宋体"/>
          <w:snapToGrid w:val="0"/>
          <w:kern w:val="0"/>
          <w:sz w:val="24"/>
          <w:u w:val="dotted"/>
        </w:rPr>
      </w:pPr>
      <w:r>
        <w:rPr>
          <w:rFonts w:hint="eastAsia" w:cs="宋体"/>
          <w:bCs/>
          <w:snapToGrid w:val="0"/>
          <w:kern w:val="0"/>
          <w:sz w:val="24"/>
        </w:rPr>
        <w:t>投诉</w:t>
      </w:r>
      <w:r>
        <w:rPr>
          <w:rFonts w:hint="eastAsia" w:cs="宋体"/>
          <w:snapToGrid w:val="0"/>
          <w:kern w:val="0"/>
          <w:sz w:val="24"/>
        </w:rPr>
        <w:t>人：</w:t>
      </w:r>
      <w:r>
        <w:rPr>
          <w:rFonts w:hint="eastAsia" w:cs="宋体"/>
          <w:snapToGrid w:val="0"/>
          <w:kern w:val="0"/>
          <w:sz w:val="24"/>
          <w:u w:val="single"/>
        </w:rPr>
        <w:t xml:space="preserve">                                               </w:t>
      </w:r>
      <w:r>
        <w:rPr>
          <w:rFonts w:cs="宋体"/>
          <w:snapToGrid w:val="0"/>
          <w:kern w:val="0"/>
          <w:sz w:val="24"/>
          <w:u w:val="single"/>
        </w:rPr>
        <w:t xml:space="preserve">      </w:t>
      </w:r>
    </w:p>
    <w:p w14:paraId="4C974BD8">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r>
        <w:rPr>
          <w:rFonts w:cs="宋体"/>
          <w:snapToGrid w:val="0"/>
          <w:kern w:val="0"/>
          <w:sz w:val="24"/>
          <w:u w:val="single"/>
        </w:rPr>
        <w:t xml:space="preserve">   </w:t>
      </w:r>
    </w:p>
    <w:p w14:paraId="184FA865">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法定代表人/主要负责人：</w:t>
      </w:r>
      <w:r>
        <w:rPr>
          <w:rFonts w:hint="eastAsia" w:cs="宋体"/>
          <w:snapToGrid w:val="0"/>
          <w:kern w:val="0"/>
          <w:sz w:val="24"/>
          <w:u w:val="single"/>
        </w:rPr>
        <w:t xml:space="preserve">                                   </w:t>
      </w:r>
      <w:r>
        <w:rPr>
          <w:rFonts w:cs="宋体"/>
          <w:snapToGrid w:val="0"/>
          <w:kern w:val="0"/>
          <w:sz w:val="24"/>
          <w:u w:val="single"/>
        </w:rPr>
        <w:t xml:space="preserve">   </w:t>
      </w:r>
    </w:p>
    <w:p w14:paraId="39605C2C">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联系电话：</w:t>
      </w:r>
      <w:r>
        <w:rPr>
          <w:rFonts w:hint="eastAsia" w:cs="宋体"/>
          <w:snapToGrid w:val="0"/>
          <w:kern w:val="0"/>
          <w:sz w:val="24"/>
          <w:u w:val="single"/>
        </w:rPr>
        <w:t xml:space="preserve">                                             </w:t>
      </w:r>
      <w:r>
        <w:rPr>
          <w:rFonts w:cs="宋体"/>
          <w:snapToGrid w:val="0"/>
          <w:kern w:val="0"/>
          <w:sz w:val="24"/>
          <w:u w:val="single"/>
        </w:rPr>
        <w:t xml:space="preserve">      </w:t>
      </w:r>
    </w:p>
    <w:p w14:paraId="78C00152">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授权代表：</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联系电话：</w:t>
      </w:r>
      <w:r>
        <w:rPr>
          <w:rFonts w:hint="eastAsia" w:cs="宋体"/>
          <w:snapToGrid w:val="0"/>
          <w:kern w:val="0"/>
          <w:sz w:val="24"/>
          <w:u w:val="single"/>
        </w:rPr>
        <w:t xml:space="preserve">           </w:t>
      </w:r>
    </w:p>
    <w:p w14:paraId="39512558">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p>
    <w:p w14:paraId="778AD202">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被投诉人1：</w:t>
      </w:r>
      <w:r>
        <w:rPr>
          <w:rFonts w:hint="eastAsia" w:cs="宋体"/>
          <w:snapToGrid w:val="0"/>
          <w:kern w:val="0"/>
          <w:sz w:val="24"/>
          <w:u w:val="single"/>
        </w:rPr>
        <w:t xml:space="preserve">                                             </w:t>
      </w:r>
      <w:r>
        <w:rPr>
          <w:rFonts w:cs="宋体"/>
          <w:snapToGrid w:val="0"/>
          <w:kern w:val="0"/>
          <w:sz w:val="24"/>
          <w:u w:val="single"/>
        </w:rPr>
        <w:t xml:space="preserve">    </w:t>
      </w:r>
    </w:p>
    <w:p w14:paraId="759446A1">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邮编：</w:t>
      </w:r>
      <w:r>
        <w:rPr>
          <w:rFonts w:hint="eastAsia" w:cs="宋体"/>
          <w:snapToGrid w:val="0"/>
          <w:kern w:val="0"/>
          <w:sz w:val="24"/>
          <w:u w:val="single"/>
        </w:rPr>
        <w:t xml:space="preserve">           </w:t>
      </w:r>
      <w:r>
        <w:rPr>
          <w:rFonts w:cs="宋体"/>
          <w:snapToGrid w:val="0"/>
          <w:kern w:val="0"/>
          <w:sz w:val="24"/>
          <w:u w:val="single"/>
        </w:rPr>
        <w:t xml:space="preserve">    </w:t>
      </w:r>
    </w:p>
    <w:p w14:paraId="7DAEECAF">
      <w:pPr>
        <w:widowControl w:val="0"/>
        <w:adjustRightInd w:val="0"/>
        <w:snapToGrid w:val="0"/>
        <w:spacing w:line="300" w:lineRule="auto"/>
        <w:ind w:firstLine="480" w:firstLineChars="200"/>
        <w:rPr>
          <w:rFonts w:cs="宋体"/>
          <w:snapToGrid w:val="0"/>
          <w:kern w:val="0"/>
          <w:sz w:val="24"/>
          <w:u w:val="single"/>
        </w:rPr>
      </w:pPr>
      <w:r>
        <w:rPr>
          <w:rFonts w:hint="eastAsia" w:cs="宋体"/>
          <w:bCs/>
          <w:snapToGrid w:val="0"/>
          <w:kern w:val="0"/>
          <w:sz w:val="24"/>
        </w:rPr>
        <w:t>联系人</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联系电话：</w:t>
      </w:r>
      <w:r>
        <w:rPr>
          <w:rFonts w:hint="eastAsia" w:cs="宋体"/>
          <w:snapToGrid w:val="0"/>
          <w:kern w:val="0"/>
          <w:sz w:val="24"/>
          <w:u w:val="single"/>
        </w:rPr>
        <w:t xml:space="preserve">           </w:t>
      </w:r>
    </w:p>
    <w:p w14:paraId="48DE3612">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被</w:t>
      </w:r>
      <w:r>
        <w:rPr>
          <w:rFonts w:hint="eastAsia" w:cs="宋体"/>
          <w:bCs/>
          <w:snapToGrid w:val="0"/>
          <w:kern w:val="0"/>
          <w:sz w:val="24"/>
        </w:rPr>
        <w:t>投诉</w:t>
      </w:r>
      <w:r>
        <w:rPr>
          <w:rFonts w:hint="eastAsia" w:cs="宋体"/>
          <w:snapToGrid w:val="0"/>
          <w:kern w:val="0"/>
          <w:sz w:val="24"/>
        </w:rPr>
        <w:t>人2</w:t>
      </w:r>
    </w:p>
    <w:p w14:paraId="02B28FF9">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w:t>
      </w:r>
    </w:p>
    <w:p w14:paraId="63BB6AA7">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相关</w:t>
      </w:r>
      <w:r>
        <w:rPr>
          <w:rFonts w:hint="eastAsia" w:cs="宋体"/>
          <w:bCs/>
          <w:snapToGrid w:val="0"/>
          <w:kern w:val="0"/>
          <w:sz w:val="24"/>
        </w:rPr>
        <w:t>供应</w:t>
      </w:r>
      <w:r>
        <w:rPr>
          <w:rFonts w:hint="eastAsia" w:cs="宋体"/>
          <w:snapToGrid w:val="0"/>
          <w:kern w:val="0"/>
          <w:sz w:val="24"/>
        </w:rPr>
        <w:t>商：</w:t>
      </w:r>
      <w:r>
        <w:rPr>
          <w:rFonts w:hint="eastAsia" w:cs="宋体"/>
          <w:snapToGrid w:val="0"/>
          <w:kern w:val="0"/>
          <w:sz w:val="24"/>
          <w:u w:val="single"/>
        </w:rPr>
        <w:t xml:space="preserve">                                               </w:t>
      </w:r>
      <w:r>
        <w:rPr>
          <w:rFonts w:cs="宋体"/>
          <w:snapToGrid w:val="0"/>
          <w:kern w:val="0"/>
          <w:sz w:val="24"/>
          <w:u w:val="single"/>
        </w:rPr>
        <w:t xml:space="preserve">  </w:t>
      </w:r>
    </w:p>
    <w:p w14:paraId="1AE0F14F">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地址：</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 xml:space="preserve">    邮编：</w:t>
      </w:r>
      <w:r>
        <w:rPr>
          <w:rFonts w:hint="eastAsia" w:cs="宋体"/>
          <w:snapToGrid w:val="0"/>
          <w:kern w:val="0"/>
          <w:sz w:val="24"/>
          <w:u w:val="single"/>
        </w:rPr>
        <w:t xml:space="preserve">           </w:t>
      </w:r>
      <w:r>
        <w:rPr>
          <w:rFonts w:cs="宋体"/>
          <w:snapToGrid w:val="0"/>
          <w:kern w:val="0"/>
          <w:sz w:val="24"/>
          <w:u w:val="single"/>
        </w:rPr>
        <w:t xml:space="preserve">     </w:t>
      </w:r>
    </w:p>
    <w:p w14:paraId="04680A3D">
      <w:pPr>
        <w:widowControl w:val="0"/>
        <w:adjustRightInd w:val="0"/>
        <w:snapToGrid w:val="0"/>
        <w:spacing w:line="300" w:lineRule="auto"/>
        <w:ind w:firstLine="480" w:firstLineChars="200"/>
        <w:rPr>
          <w:rFonts w:cs="宋体"/>
          <w:snapToGrid w:val="0"/>
          <w:kern w:val="0"/>
          <w:sz w:val="24"/>
          <w:u w:val="single"/>
        </w:rPr>
      </w:pPr>
      <w:r>
        <w:rPr>
          <w:rFonts w:hint="eastAsia" w:cs="宋体"/>
          <w:bCs/>
          <w:snapToGrid w:val="0"/>
          <w:kern w:val="0"/>
          <w:sz w:val="24"/>
        </w:rPr>
        <w:t>联系人</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联系电话：</w:t>
      </w:r>
      <w:r>
        <w:rPr>
          <w:rFonts w:hint="eastAsia" w:cs="宋体"/>
          <w:snapToGrid w:val="0"/>
          <w:kern w:val="0"/>
          <w:sz w:val="24"/>
          <w:u w:val="single"/>
        </w:rPr>
        <w:t xml:space="preserve">            </w:t>
      </w:r>
    </w:p>
    <w:p w14:paraId="60F2B75E">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二、投诉项目基本情况</w:t>
      </w:r>
    </w:p>
    <w:p w14:paraId="2EBEEA94">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采购</w:t>
      </w:r>
      <w:r>
        <w:rPr>
          <w:rFonts w:hint="eastAsia" w:cs="宋体"/>
          <w:bCs/>
          <w:snapToGrid w:val="0"/>
          <w:kern w:val="0"/>
          <w:sz w:val="24"/>
        </w:rPr>
        <w:t>项目</w:t>
      </w:r>
      <w:r>
        <w:rPr>
          <w:rFonts w:hint="eastAsia" w:cs="宋体"/>
          <w:snapToGrid w:val="0"/>
          <w:kern w:val="0"/>
          <w:sz w:val="24"/>
        </w:rPr>
        <w:t>名称：</w:t>
      </w:r>
      <w:r>
        <w:rPr>
          <w:rFonts w:hint="eastAsia" w:cs="宋体"/>
          <w:snapToGrid w:val="0"/>
          <w:kern w:val="0"/>
          <w:sz w:val="24"/>
          <w:u w:val="single"/>
        </w:rPr>
        <w:t xml:space="preserve">                                        </w:t>
      </w:r>
    </w:p>
    <w:p w14:paraId="149DA738">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采购项目编号：</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包号：</w:t>
      </w:r>
      <w:r>
        <w:rPr>
          <w:rFonts w:hint="eastAsia" w:cs="宋体"/>
          <w:snapToGrid w:val="0"/>
          <w:kern w:val="0"/>
          <w:sz w:val="24"/>
          <w:u w:val="single"/>
        </w:rPr>
        <w:t xml:space="preserve">              </w:t>
      </w:r>
    </w:p>
    <w:p w14:paraId="2D2E75DA">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采购人</w:t>
      </w:r>
      <w:r>
        <w:rPr>
          <w:rFonts w:hint="eastAsia" w:cs="宋体"/>
          <w:bCs/>
          <w:snapToGrid w:val="0"/>
          <w:kern w:val="0"/>
          <w:sz w:val="24"/>
        </w:rPr>
        <w:t>名称</w:t>
      </w:r>
      <w:r>
        <w:rPr>
          <w:rFonts w:hint="eastAsia" w:cs="宋体"/>
          <w:snapToGrid w:val="0"/>
          <w:kern w:val="0"/>
          <w:sz w:val="24"/>
        </w:rPr>
        <w:t>：</w:t>
      </w:r>
      <w:r>
        <w:rPr>
          <w:rFonts w:hint="eastAsia" w:cs="宋体"/>
          <w:snapToGrid w:val="0"/>
          <w:kern w:val="0"/>
          <w:sz w:val="24"/>
          <w:u w:val="single"/>
        </w:rPr>
        <w:t xml:space="preserve">                                          </w:t>
      </w:r>
    </w:p>
    <w:p w14:paraId="566E39DA">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代理机构名称：</w:t>
      </w:r>
      <w:r>
        <w:rPr>
          <w:rFonts w:hint="eastAsia" w:cs="宋体"/>
          <w:snapToGrid w:val="0"/>
          <w:kern w:val="0"/>
          <w:sz w:val="24"/>
          <w:u w:val="single"/>
        </w:rPr>
        <w:t xml:space="preserve">                                        </w:t>
      </w:r>
    </w:p>
    <w:p w14:paraId="35B5F10B">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采购文件公告：是/否公告期限：</w:t>
      </w:r>
      <w:r>
        <w:rPr>
          <w:rFonts w:hint="eastAsia" w:cs="宋体"/>
          <w:snapToGrid w:val="0"/>
          <w:kern w:val="0"/>
          <w:sz w:val="24"/>
          <w:u w:val="single"/>
        </w:rPr>
        <w:t xml:space="preserve">                          </w:t>
      </w:r>
    </w:p>
    <w:p w14:paraId="7204C40D">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采购结果公告：是/否公告期限：</w:t>
      </w:r>
      <w:r>
        <w:rPr>
          <w:rFonts w:hint="eastAsia" w:cs="宋体"/>
          <w:snapToGrid w:val="0"/>
          <w:kern w:val="0"/>
          <w:sz w:val="24"/>
          <w:u w:val="single"/>
        </w:rPr>
        <w:t xml:space="preserve">                        </w:t>
      </w:r>
      <w:r>
        <w:rPr>
          <w:rFonts w:cs="宋体"/>
          <w:snapToGrid w:val="0"/>
          <w:kern w:val="0"/>
          <w:sz w:val="24"/>
          <w:u w:val="single"/>
        </w:rPr>
        <w:t xml:space="preserve">  </w:t>
      </w:r>
    </w:p>
    <w:p w14:paraId="243AA8D3">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三、质疑基本情况</w:t>
      </w:r>
    </w:p>
    <w:p w14:paraId="16C6F56D">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投诉人于</w:t>
      </w:r>
      <w:r>
        <w:rPr>
          <w:rFonts w:hint="eastAsia" w:cs="宋体"/>
          <w:snapToGrid w:val="0"/>
          <w:kern w:val="0"/>
          <w:sz w:val="24"/>
          <w:u w:val="single"/>
        </w:rPr>
        <w:t xml:space="preserve">   </w:t>
      </w:r>
      <w:r>
        <w:rPr>
          <w:rFonts w:hint="eastAsia" w:cs="宋体"/>
          <w:snapToGrid w:val="0"/>
          <w:kern w:val="0"/>
          <w:sz w:val="24"/>
        </w:rPr>
        <w:t>年</w:t>
      </w:r>
      <w:r>
        <w:rPr>
          <w:rFonts w:hint="eastAsia" w:cs="宋体"/>
          <w:snapToGrid w:val="0"/>
          <w:kern w:val="0"/>
          <w:sz w:val="24"/>
          <w:u w:val="single"/>
        </w:rPr>
        <w:t xml:space="preserve">   </w:t>
      </w:r>
      <w:r>
        <w:rPr>
          <w:rFonts w:hint="eastAsia" w:cs="宋体"/>
          <w:snapToGrid w:val="0"/>
          <w:kern w:val="0"/>
          <w:sz w:val="24"/>
        </w:rPr>
        <w:t>月</w:t>
      </w:r>
      <w:r>
        <w:rPr>
          <w:rFonts w:hint="eastAsia" w:cs="宋体"/>
          <w:snapToGrid w:val="0"/>
          <w:kern w:val="0"/>
          <w:sz w:val="24"/>
          <w:u w:val="single"/>
        </w:rPr>
        <w:t xml:space="preserve">  </w:t>
      </w:r>
      <w:r>
        <w:rPr>
          <w:rFonts w:hint="eastAsia" w:cs="宋体"/>
          <w:snapToGrid w:val="0"/>
          <w:kern w:val="0"/>
          <w:sz w:val="24"/>
        </w:rPr>
        <w:t>日，向</w:t>
      </w:r>
      <w:r>
        <w:rPr>
          <w:rFonts w:hint="eastAsia" w:cs="宋体"/>
          <w:snapToGrid w:val="0"/>
          <w:kern w:val="0"/>
          <w:sz w:val="24"/>
          <w:u w:val="single"/>
        </w:rPr>
        <w:t xml:space="preserve">                   </w:t>
      </w:r>
      <w:r>
        <w:rPr>
          <w:rFonts w:hint="eastAsia" w:cs="宋体"/>
          <w:snapToGrid w:val="0"/>
          <w:kern w:val="0"/>
          <w:sz w:val="24"/>
        </w:rPr>
        <w:t>提出质疑，质疑事项为：</w:t>
      </w:r>
      <w:r>
        <w:rPr>
          <w:rFonts w:hint="eastAsia" w:cs="宋体"/>
          <w:snapToGrid w:val="0"/>
          <w:kern w:val="0"/>
          <w:sz w:val="24"/>
          <w:u w:val="single"/>
        </w:rPr>
        <w:t xml:space="preserve">       </w:t>
      </w:r>
    </w:p>
    <w:p w14:paraId="77ED64E0">
      <w:pPr>
        <w:widowControl w:val="0"/>
        <w:adjustRightInd w:val="0"/>
        <w:snapToGrid w:val="0"/>
        <w:spacing w:line="300" w:lineRule="auto"/>
        <w:ind w:firstLine="480"/>
        <w:rPr>
          <w:rFonts w:cs="宋体"/>
          <w:snapToGrid w:val="0"/>
          <w:kern w:val="0"/>
          <w:sz w:val="24"/>
          <w:u w:val="dotted"/>
        </w:rPr>
      </w:pPr>
      <w:r>
        <w:rPr>
          <w:rFonts w:hint="eastAsia" w:cs="宋体"/>
          <w:snapToGrid w:val="0"/>
          <w:kern w:val="0"/>
          <w:sz w:val="24"/>
          <w:u w:val="single"/>
        </w:rPr>
        <w:t xml:space="preserve">                                 </w:t>
      </w:r>
    </w:p>
    <w:p w14:paraId="1532F835">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采购人/</w:t>
      </w:r>
      <w:r>
        <w:rPr>
          <w:rFonts w:hint="eastAsia" w:cs="宋体"/>
          <w:bCs/>
          <w:snapToGrid w:val="0"/>
          <w:kern w:val="0"/>
          <w:sz w:val="24"/>
        </w:rPr>
        <w:t>代理</w:t>
      </w:r>
      <w:r>
        <w:rPr>
          <w:rFonts w:hint="eastAsia" w:cs="宋体"/>
          <w:snapToGrid w:val="0"/>
          <w:kern w:val="0"/>
          <w:sz w:val="24"/>
        </w:rPr>
        <w:t>机构于</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年</w:t>
      </w:r>
      <w:r>
        <w:rPr>
          <w:rFonts w:hint="eastAsia" w:cs="宋体"/>
          <w:snapToGrid w:val="0"/>
          <w:kern w:val="0"/>
          <w:sz w:val="24"/>
          <w:u w:val="single"/>
        </w:rPr>
        <w:t xml:space="preserve">   </w:t>
      </w:r>
      <w:r>
        <w:rPr>
          <w:rFonts w:hint="eastAsia" w:cs="宋体"/>
          <w:snapToGrid w:val="0"/>
          <w:kern w:val="0"/>
          <w:sz w:val="24"/>
        </w:rPr>
        <w:t>月</w:t>
      </w:r>
      <w:r>
        <w:rPr>
          <w:rFonts w:hint="eastAsia" w:cs="宋体"/>
          <w:snapToGrid w:val="0"/>
          <w:kern w:val="0"/>
          <w:sz w:val="24"/>
          <w:u w:val="single"/>
        </w:rPr>
        <w:t xml:space="preserve">   </w:t>
      </w:r>
      <w:r>
        <w:rPr>
          <w:rFonts w:hint="eastAsia" w:cs="宋体"/>
          <w:snapToGrid w:val="0"/>
          <w:kern w:val="0"/>
          <w:sz w:val="24"/>
        </w:rPr>
        <w:t>日，就质疑事项作出了答复/没有在法定期限内作出答复。</w:t>
      </w:r>
    </w:p>
    <w:p w14:paraId="40CD04CF">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四、投诉事项具体内容</w:t>
      </w:r>
    </w:p>
    <w:p w14:paraId="24B588E5">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投诉</w:t>
      </w:r>
      <w:r>
        <w:rPr>
          <w:rFonts w:hint="eastAsia" w:cs="宋体"/>
          <w:bCs/>
          <w:snapToGrid w:val="0"/>
          <w:kern w:val="0"/>
          <w:sz w:val="24"/>
        </w:rPr>
        <w:t>事项</w:t>
      </w:r>
      <w:r>
        <w:rPr>
          <w:rFonts w:hint="eastAsia" w:cs="宋体"/>
          <w:snapToGrid w:val="0"/>
          <w:kern w:val="0"/>
          <w:sz w:val="24"/>
        </w:rPr>
        <w:t>1：</w:t>
      </w:r>
      <w:r>
        <w:rPr>
          <w:rFonts w:hint="eastAsia" w:cs="宋体"/>
          <w:snapToGrid w:val="0"/>
          <w:kern w:val="0"/>
          <w:sz w:val="24"/>
          <w:u w:val="single"/>
        </w:rPr>
        <w:t xml:space="preserve">                                       </w:t>
      </w:r>
      <w:r>
        <w:rPr>
          <w:rFonts w:cs="宋体"/>
          <w:snapToGrid w:val="0"/>
          <w:kern w:val="0"/>
          <w:sz w:val="24"/>
          <w:u w:val="single"/>
        </w:rPr>
        <w:t xml:space="preserve">    </w:t>
      </w:r>
    </w:p>
    <w:p w14:paraId="1BA493D0">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事实依据：</w:t>
      </w:r>
      <w:r>
        <w:rPr>
          <w:rFonts w:hint="eastAsia" w:cs="宋体"/>
          <w:snapToGrid w:val="0"/>
          <w:kern w:val="0"/>
          <w:sz w:val="24"/>
          <w:u w:val="single"/>
        </w:rPr>
        <w:t xml:space="preserve">                                         </w:t>
      </w:r>
      <w:r>
        <w:rPr>
          <w:rFonts w:cs="宋体"/>
          <w:snapToGrid w:val="0"/>
          <w:kern w:val="0"/>
          <w:sz w:val="24"/>
          <w:u w:val="single"/>
        </w:rPr>
        <w:t xml:space="preserve">   </w:t>
      </w:r>
    </w:p>
    <w:p w14:paraId="0AFB3B9A">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u w:val="single"/>
        </w:rPr>
        <w:t xml:space="preserve">                                                      </w:t>
      </w:r>
      <w:r>
        <w:rPr>
          <w:rFonts w:cs="宋体"/>
          <w:snapToGrid w:val="0"/>
          <w:kern w:val="0"/>
          <w:sz w:val="24"/>
          <w:u w:val="single"/>
        </w:rPr>
        <w:t xml:space="preserve"> </w:t>
      </w:r>
    </w:p>
    <w:p w14:paraId="5DC7E843">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rPr>
        <w:t>法律</w:t>
      </w:r>
      <w:r>
        <w:rPr>
          <w:rFonts w:hint="eastAsia" w:cs="宋体"/>
          <w:bCs/>
          <w:snapToGrid w:val="0"/>
          <w:kern w:val="0"/>
          <w:sz w:val="24"/>
        </w:rPr>
        <w:t>依据</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p>
    <w:p w14:paraId="0D2BF055">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u w:val="single"/>
        </w:rPr>
        <w:t xml:space="preserve">                                                      </w:t>
      </w:r>
    </w:p>
    <w:p w14:paraId="1F148A1F">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投诉事项2</w:t>
      </w:r>
    </w:p>
    <w:p w14:paraId="3F70379E">
      <w:pPr>
        <w:widowControl w:val="0"/>
        <w:adjustRightInd w:val="0"/>
        <w:snapToGrid w:val="0"/>
        <w:spacing w:line="300" w:lineRule="auto"/>
        <w:ind w:firstLine="480" w:firstLineChars="200"/>
        <w:rPr>
          <w:rFonts w:cs="宋体"/>
          <w:snapToGrid w:val="0"/>
          <w:kern w:val="0"/>
          <w:sz w:val="24"/>
          <w:u w:val="dotted"/>
        </w:rPr>
      </w:pPr>
      <w:r>
        <w:rPr>
          <w:rFonts w:hint="eastAsia" w:cs="宋体"/>
          <w:snapToGrid w:val="0"/>
          <w:kern w:val="0"/>
          <w:sz w:val="24"/>
        </w:rPr>
        <w:t>……</w:t>
      </w:r>
    </w:p>
    <w:p w14:paraId="5EE12F45">
      <w:pPr>
        <w:widowControl w:val="0"/>
        <w:adjustRightInd w:val="0"/>
        <w:snapToGrid w:val="0"/>
        <w:spacing w:line="300" w:lineRule="auto"/>
        <w:ind w:firstLine="482" w:firstLineChars="200"/>
        <w:rPr>
          <w:rFonts w:cs="宋体"/>
          <w:b/>
          <w:bCs/>
          <w:snapToGrid w:val="0"/>
          <w:kern w:val="0"/>
          <w:sz w:val="24"/>
        </w:rPr>
      </w:pPr>
      <w:r>
        <w:rPr>
          <w:rFonts w:hint="eastAsia" w:cs="宋体"/>
          <w:b/>
          <w:bCs/>
          <w:snapToGrid w:val="0"/>
          <w:kern w:val="0"/>
          <w:sz w:val="24"/>
        </w:rPr>
        <w:t>五、与投诉事项相关的投诉请求</w:t>
      </w:r>
    </w:p>
    <w:p w14:paraId="521143C0">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请求：</w:t>
      </w:r>
      <w:r>
        <w:rPr>
          <w:rFonts w:hint="eastAsia" w:cs="宋体"/>
          <w:snapToGrid w:val="0"/>
          <w:kern w:val="0"/>
          <w:sz w:val="24"/>
          <w:u w:val="single"/>
        </w:rPr>
        <w:t xml:space="preserve">                                               </w:t>
      </w:r>
      <w:r>
        <w:rPr>
          <w:rFonts w:cs="宋体"/>
          <w:snapToGrid w:val="0"/>
          <w:kern w:val="0"/>
          <w:sz w:val="24"/>
          <w:u w:val="single"/>
        </w:rPr>
        <w:t xml:space="preserve"> </w:t>
      </w:r>
    </w:p>
    <w:p w14:paraId="31D59FA8">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u w:val="single"/>
        </w:rPr>
        <w:t xml:space="preserve">                                                      </w:t>
      </w:r>
    </w:p>
    <w:p w14:paraId="16FDB536">
      <w:pPr>
        <w:pStyle w:val="77"/>
      </w:pPr>
    </w:p>
    <w:p w14:paraId="01229162">
      <w:pPr>
        <w:pStyle w:val="77"/>
      </w:pPr>
    </w:p>
    <w:p w14:paraId="39B9E08C">
      <w:pPr>
        <w:pStyle w:val="77"/>
      </w:pPr>
    </w:p>
    <w:p w14:paraId="006333CE">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签字</w:t>
      </w:r>
      <w:r>
        <w:rPr>
          <w:rFonts w:hint="eastAsia" w:cs="宋体"/>
          <w:snapToGrid w:val="0"/>
          <w:kern w:val="0"/>
          <w:sz w:val="24"/>
        </w:rPr>
        <w:t>（签章）：</w:t>
      </w:r>
      <w:r>
        <w:rPr>
          <w:rFonts w:hint="eastAsia" w:cs="宋体"/>
          <w:snapToGrid w:val="0"/>
          <w:kern w:val="0"/>
          <w:sz w:val="24"/>
          <w:u w:val="single"/>
        </w:rPr>
        <w:t xml:space="preserve">                   </w:t>
      </w:r>
      <w:r>
        <w:rPr>
          <w:rFonts w:cs="宋体"/>
          <w:snapToGrid w:val="0"/>
          <w:kern w:val="0"/>
          <w:sz w:val="24"/>
        </w:rPr>
        <w:t xml:space="preserve">          </w:t>
      </w:r>
      <w:r>
        <w:rPr>
          <w:rFonts w:hint="eastAsia" w:cs="宋体"/>
          <w:snapToGrid w:val="0"/>
          <w:kern w:val="0"/>
          <w:sz w:val="24"/>
        </w:rPr>
        <w:t>公章：</w:t>
      </w:r>
      <w:r>
        <w:rPr>
          <w:rFonts w:hint="eastAsia" w:cs="宋体"/>
          <w:snapToGrid w:val="0"/>
          <w:kern w:val="0"/>
          <w:sz w:val="24"/>
          <w:u w:val="single"/>
        </w:rPr>
        <w:t xml:space="preserve">                      </w:t>
      </w:r>
    </w:p>
    <w:p w14:paraId="0B6256CB">
      <w:pPr>
        <w:widowControl w:val="0"/>
        <w:adjustRightInd w:val="0"/>
        <w:snapToGrid w:val="0"/>
        <w:spacing w:line="300" w:lineRule="auto"/>
        <w:ind w:firstLine="480" w:firstLineChars="200"/>
        <w:rPr>
          <w:rFonts w:cs="宋体"/>
          <w:snapToGrid w:val="0"/>
          <w:kern w:val="0"/>
          <w:sz w:val="24"/>
        </w:rPr>
      </w:pPr>
      <w:r>
        <w:rPr>
          <w:rFonts w:hint="eastAsia" w:cs="宋体"/>
          <w:bCs/>
          <w:snapToGrid w:val="0"/>
          <w:kern w:val="0"/>
          <w:sz w:val="24"/>
        </w:rPr>
        <w:t>日期</w:t>
      </w:r>
      <w:r>
        <w:rPr>
          <w:rFonts w:hint="eastAsia" w:cs="宋体"/>
          <w:snapToGrid w:val="0"/>
          <w:kern w:val="0"/>
          <w:sz w:val="24"/>
        </w:rPr>
        <w:t>：</w:t>
      </w:r>
      <w:r>
        <w:rPr>
          <w:rFonts w:hint="eastAsia" w:cs="宋体"/>
          <w:snapToGrid w:val="0"/>
          <w:kern w:val="0"/>
          <w:sz w:val="24"/>
          <w:u w:val="single"/>
        </w:rPr>
        <w:t xml:space="preserve">    </w:t>
      </w:r>
      <w:r>
        <w:rPr>
          <w:rFonts w:cs="宋体"/>
          <w:snapToGrid w:val="0"/>
          <w:kern w:val="0"/>
          <w:sz w:val="24"/>
          <w:u w:val="single"/>
        </w:rPr>
        <w:t xml:space="preserve">                       </w:t>
      </w:r>
    </w:p>
    <w:p w14:paraId="33445096">
      <w:pPr>
        <w:widowControl w:val="0"/>
        <w:adjustRightInd w:val="0"/>
        <w:snapToGrid w:val="0"/>
        <w:rPr>
          <w:rFonts w:cs="宋体"/>
          <w:bCs/>
        </w:rPr>
      </w:pPr>
    </w:p>
    <w:p w14:paraId="278B2377">
      <w:pPr>
        <w:pStyle w:val="77"/>
      </w:pPr>
    </w:p>
    <w:p w14:paraId="4F032045">
      <w:pPr>
        <w:pStyle w:val="77"/>
      </w:pPr>
    </w:p>
    <w:p w14:paraId="3E75ADBC">
      <w:pPr>
        <w:pStyle w:val="77"/>
      </w:pPr>
    </w:p>
    <w:p w14:paraId="0BC2966D">
      <w:pPr>
        <w:widowControl w:val="0"/>
        <w:adjustRightInd w:val="0"/>
        <w:snapToGrid w:val="0"/>
        <w:ind w:firstLine="482"/>
        <w:rPr>
          <w:rFonts w:cs="宋体"/>
          <w:b/>
        </w:rPr>
      </w:pPr>
      <w:r>
        <w:rPr>
          <w:rFonts w:hint="eastAsia" w:cs="宋体"/>
          <w:b/>
        </w:rPr>
        <w:t>投诉书制作说明：</w:t>
      </w:r>
    </w:p>
    <w:p w14:paraId="67DF2ADF">
      <w:pPr>
        <w:widowControl w:val="0"/>
        <w:adjustRightInd w:val="0"/>
        <w:snapToGrid w:val="0"/>
        <w:ind w:firstLine="420" w:firstLineChars="200"/>
        <w:rPr>
          <w:rFonts w:cs="宋体"/>
          <w:kern w:val="0"/>
        </w:rPr>
      </w:pPr>
      <w:r>
        <w:rPr>
          <w:rFonts w:hint="eastAsia" w:cs="宋体"/>
        </w:rPr>
        <w:t>1.投诉人提起投诉时，应当提交投诉书和必要的证明材料，并按照被投诉人和与投诉事项有关的供应商数量提供投诉书副本。</w:t>
      </w:r>
    </w:p>
    <w:p w14:paraId="66210858">
      <w:pPr>
        <w:widowControl w:val="0"/>
        <w:adjustRightInd w:val="0"/>
        <w:snapToGrid w:val="0"/>
        <w:ind w:firstLine="420" w:firstLineChars="200"/>
        <w:rPr>
          <w:rFonts w:cs="宋体"/>
          <w:kern w:val="0"/>
        </w:rPr>
      </w:pPr>
      <w:r>
        <w:rPr>
          <w:rFonts w:hint="eastAsia" w:cs="宋体"/>
        </w:rPr>
        <w:t>2.投诉人若委托代理人进行投诉的，投诉书应按照要求列明“授权代表”的有关内容，并在附件中提交由</w:t>
      </w:r>
      <w:r>
        <w:rPr>
          <w:rFonts w:hint="eastAsia" w:cs="宋体"/>
          <w:kern w:val="0"/>
        </w:rPr>
        <w:t>投诉人签署的授权委托书。授权委托书应当载明代理人的姓名或者名称、代理事项、具体权限、期限和相关事项。</w:t>
      </w:r>
    </w:p>
    <w:p w14:paraId="1C9645F9">
      <w:pPr>
        <w:widowControl w:val="0"/>
        <w:adjustRightInd w:val="0"/>
        <w:snapToGrid w:val="0"/>
        <w:ind w:firstLine="420" w:firstLineChars="200"/>
        <w:rPr>
          <w:rFonts w:cs="宋体"/>
        </w:rPr>
      </w:pPr>
      <w:r>
        <w:rPr>
          <w:rFonts w:hint="eastAsia" w:cs="宋体"/>
        </w:rPr>
        <w:t>3.投诉人若对项目的某一分包进行投诉，投诉书应列明具体分包号。</w:t>
      </w:r>
    </w:p>
    <w:p w14:paraId="613894B7">
      <w:pPr>
        <w:widowControl w:val="0"/>
        <w:adjustRightInd w:val="0"/>
        <w:snapToGrid w:val="0"/>
        <w:ind w:firstLine="420" w:firstLineChars="200"/>
        <w:rPr>
          <w:rFonts w:cs="宋体"/>
        </w:rPr>
      </w:pPr>
      <w:r>
        <w:rPr>
          <w:rFonts w:hint="eastAsia" w:cs="宋体"/>
        </w:rPr>
        <w:t>4.投诉书应简要列明质疑事项，质疑函、质疑答复等作为附件材料提供。</w:t>
      </w:r>
    </w:p>
    <w:p w14:paraId="1FE8876A">
      <w:pPr>
        <w:widowControl w:val="0"/>
        <w:adjustRightInd w:val="0"/>
        <w:snapToGrid w:val="0"/>
        <w:ind w:firstLine="420" w:firstLineChars="200"/>
        <w:rPr>
          <w:rFonts w:cs="宋体"/>
        </w:rPr>
      </w:pPr>
      <w:r>
        <w:rPr>
          <w:rFonts w:hint="eastAsia" w:cs="宋体"/>
        </w:rPr>
        <w:t>5.投诉书的投诉事项应具体、明确，并有必要的事实依据和法律依据。</w:t>
      </w:r>
    </w:p>
    <w:p w14:paraId="49F6C43D">
      <w:pPr>
        <w:widowControl w:val="0"/>
        <w:adjustRightInd w:val="0"/>
        <w:snapToGrid w:val="0"/>
        <w:ind w:firstLine="420" w:firstLineChars="200"/>
        <w:rPr>
          <w:rFonts w:cs="宋体"/>
        </w:rPr>
      </w:pPr>
      <w:r>
        <w:rPr>
          <w:rFonts w:hint="eastAsia" w:cs="宋体"/>
        </w:rPr>
        <w:t>6.投诉书的投诉请求应与投诉事项相关。</w:t>
      </w:r>
    </w:p>
    <w:p w14:paraId="7F542319">
      <w:pPr>
        <w:widowControl w:val="0"/>
        <w:adjustRightInd w:val="0"/>
        <w:snapToGrid w:val="0"/>
        <w:ind w:firstLine="420" w:firstLineChars="200"/>
        <w:rPr>
          <w:rFonts w:cs="宋体"/>
          <w:kern w:val="0"/>
        </w:rPr>
      </w:pPr>
      <w:r>
        <w:rPr>
          <w:rFonts w:hint="eastAsia" w:cs="宋体"/>
        </w:rPr>
        <w:t>7.投诉人为自然人的，投诉书应当由本人签字；投诉人为法人或者其他组织的，投诉书应当由法定代表人、主要负责人，或者其授权代表签字或者盖章，并加盖公章。</w:t>
      </w:r>
    </w:p>
    <w:p w14:paraId="3D6345E8">
      <w:pPr>
        <w:pStyle w:val="77"/>
      </w:pPr>
    </w:p>
    <w:p w14:paraId="32213F94">
      <w:pPr>
        <w:pStyle w:val="77"/>
      </w:pPr>
    </w:p>
    <w:p w14:paraId="2C177E68">
      <w:pPr>
        <w:pStyle w:val="77"/>
      </w:pPr>
    </w:p>
    <w:p w14:paraId="69D42DB1">
      <w:pPr>
        <w:pStyle w:val="77"/>
      </w:pPr>
    </w:p>
    <w:p w14:paraId="2FA982FC">
      <w:pPr>
        <w:pStyle w:val="77"/>
      </w:pPr>
    </w:p>
    <w:p w14:paraId="381560EF">
      <w:pPr>
        <w:pStyle w:val="77"/>
      </w:pPr>
    </w:p>
    <w:p w14:paraId="2D890590">
      <w:pPr>
        <w:pStyle w:val="77"/>
      </w:pPr>
    </w:p>
    <w:p w14:paraId="33787829">
      <w:pPr>
        <w:pStyle w:val="77"/>
      </w:pPr>
    </w:p>
    <w:p w14:paraId="4A5013B3">
      <w:pPr>
        <w:pStyle w:val="77"/>
      </w:pPr>
    </w:p>
    <w:p w14:paraId="22C6DC0A">
      <w:pPr>
        <w:pStyle w:val="77"/>
      </w:pPr>
    </w:p>
    <w:p w14:paraId="39D7A511">
      <w:pPr>
        <w:pStyle w:val="77"/>
      </w:pPr>
    </w:p>
    <w:p w14:paraId="646E4097">
      <w:pPr>
        <w:pStyle w:val="77"/>
      </w:pPr>
    </w:p>
    <w:p w14:paraId="11B37C53">
      <w:pPr>
        <w:pStyle w:val="77"/>
      </w:pPr>
    </w:p>
    <w:p w14:paraId="36E3C033">
      <w:pPr>
        <w:pStyle w:val="77"/>
      </w:pPr>
    </w:p>
    <w:p w14:paraId="47C6B3A1">
      <w:pPr>
        <w:pStyle w:val="77"/>
      </w:pPr>
    </w:p>
    <w:p w14:paraId="12C6E36A">
      <w:pPr>
        <w:pStyle w:val="77"/>
      </w:pPr>
    </w:p>
    <w:p w14:paraId="02CDACA1">
      <w:pPr>
        <w:pStyle w:val="77"/>
      </w:pPr>
    </w:p>
    <w:p w14:paraId="6C9728DF">
      <w:pPr>
        <w:pStyle w:val="77"/>
      </w:pPr>
    </w:p>
    <w:p w14:paraId="7F67C23E">
      <w:pPr>
        <w:pStyle w:val="77"/>
      </w:pPr>
    </w:p>
    <w:p w14:paraId="41C99307">
      <w:pPr>
        <w:pStyle w:val="77"/>
      </w:pPr>
    </w:p>
    <w:p w14:paraId="3549AA68">
      <w:pPr>
        <w:pStyle w:val="77"/>
      </w:pPr>
    </w:p>
    <w:p w14:paraId="74894D22">
      <w:pPr>
        <w:widowControl w:val="0"/>
        <w:adjustRightInd w:val="0"/>
        <w:snapToGrid w:val="0"/>
        <w:spacing w:line="300" w:lineRule="auto"/>
        <w:ind w:firstLine="626"/>
        <w:rPr>
          <w:b/>
          <w:spacing w:val="6"/>
          <w:sz w:val="30"/>
          <w:szCs w:val="30"/>
        </w:rPr>
      </w:pPr>
      <w:r>
        <w:rPr>
          <w:rFonts w:hint="eastAsia"/>
          <w:b/>
          <w:spacing w:val="6"/>
          <w:sz w:val="30"/>
          <w:szCs w:val="30"/>
        </w:rPr>
        <w:t>附件4：业务专用章使用说明函</w:t>
      </w:r>
    </w:p>
    <w:p w14:paraId="78099E68">
      <w:pPr>
        <w:widowControl w:val="0"/>
        <w:adjustRightInd w:val="0"/>
        <w:snapToGrid w:val="0"/>
      </w:pPr>
    </w:p>
    <w:p w14:paraId="0E2AC0C7">
      <w:pPr>
        <w:pStyle w:val="77"/>
      </w:pPr>
    </w:p>
    <w:p w14:paraId="3508AE7D">
      <w:pPr>
        <w:pStyle w:val="77"/>
      </w:pPr>
    </w:p>
    <w:p w14:paraId="53BD95E6">
      <w:pPr>
        <w:widowControl w:val="0"/>
        <w:adjustRightInd w:val="0"/>
        <w:snapToGrid w:val="0"/>
        <w:spacing w:line="300" w:lineRule="auto"/>
        <w:rPr>
          <w:rFonts w:cs="宋体"/>
          <w:snapToGrid w:val="0"/>
          <w:kern w:val="0"/>
          <w:sz w:val="24"/>
        </w:rPr>
      </w:pPr>
      <w:r>
        <w:rPr>
          <w:rFonts w:hint="eastAsia" w:cs="宋体"/>
          <w:snapToGrid w:val="0"/>
          <w:kern w:val="0"/>
          <w:sz w:val="24"/>
        </w:rPr>
        <w:t>（采购人）、（采购代理机构）：</w:t>
      </w:r>
    </w:p>
    <w:p w14:paraId="34CA3600">
      <w:pPr>
        <w:widowControl w:val="0"/>
        <w:adjustRightInd w:val="0"/>
        <w:snapToGrid w:val="0"/>
      </w:pPr>
    </w:p>
    <w:p w14:paraId="64FD9A98">
      <w:pPr>
        <w:pStyle w:val="77"/>
      </w:pPr>
    </w:p>
    <w:p w14:paraId="1992F625">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lang w:val="zh-CN"/>
        </w:rPr>
        <w:t>我方</w:t>
      </w:r>
      <w:r>
        <w:rPr>
          <w:rFonts w:hint="eastAsia" w:cs="宋体"/>
          <w:snapToGrid w:val="0"/>
          <w:kern w:val="0"/>
          <w:sz w:val="24"/>
          <w:u w:val="single"/>
          <w:lang w:val="zh-CN"/>
        </w:rPr>
        <w:t xml:space="preserve">                         </w:t>
      </w:r>
      <w:r>
        <w:rPr>
          <w:rFonts w:hint="eastAsia" w:cs="宋体"/>
          <w:snapToGrid w:val="0"/>
          <w:kern w:val="0"/>
          <w:sz w:val="24"/>
        </w:rPr>
        <w:t>（投标人全称）是中华人民共和国依法登记注册的合法企业，</w:t>
      </w:r>
      <w:r>
        <w:rPr>
          <w:rFonts w:hint="eastAsia" w:cs="宋体"/>
          <w:bCs/>
          <w:snapToGrid w:val="0"/>
          <w:kern w:val="0"/>
          <w:sz w:val="24"/>
        </w:rPr>
        <w:t>在参加</w:t>
      </w:r>
      <w:r>
        <w:rPr>
          <w:rFonts w:hint="eastAsia" w:cs="宋体"/>
          <w:snapToGrid w:val="0"/>
          <w:kern w:val="0"/>
          <w:sz w:val="24"/>
        </w:rPr>
        <w:t>你方组织的（项目名称）【项目编号：（采购编号）】</w:t>
      </w:r>
      <w:r>
        <w:rPr>
          <w:rFonts w:hint="eastAsia" w:cs="宋体"/>
          <w:bCs/>
          <w:snapToGrid w:val="0"/>
          <w:kern w:val="0"/>
          <w:sz w:val="24"/>
        </w:rPr>
        <w:t>投标活动中作如下说明：</w:t>
      </w:r>
      <w:r>
        <w:rPr>
          <w:rFonts w:hint="eastAsia" w:cs="宋体"/>
          <w:snapToGrid w:val="0"/>
          <w:kern w:val="0"/>
          <w:sz w:val="24"/>
        </w:rPr>
        <w:t>我方所使用的“XX专用章”与法定名称章具有同等的法律效力，对使用“XX专用章”的行为予以完全承认，并愿意承担相应责任。</w:t>
      </w:r>
    </w:p>
    <w:p w14:paraId="4BC67051">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特此说明。</w:t>
      </w:r>
    </w:p>
    <w:p w14:paraId="687EC094">
      <w:pPr>
        <w:widowControl w:val="0"/>
        <w:adjustRightInd w:val="0"/>
        <w:snapToGrid w:val="0"/>
      </w:pPr>
    </w:p>
    <w:p w14:paraId="540963A4">
      <w:pPr>
        <w:pStyle w:val="77"/>
      </w:pPr>
    </w:p>
    <w:p w14:paraId="0BA446B7">
      <w:pPr>
        <w:pStyle w:val="77"/>
      </w:pPr>
    </w:p>
    <w:p w14:paraId="48D7ADD2">
      <w:pPr>
        <w:widowControl w:val="0"/>
        <w:adjustRightInd w:val="0"/>
        <w:snapToGrid w:val="0"/>
        <w:spacing w:line="300" w:lineRule="auto"/>
        <w:ind w:firstLine="3840" w:firstLineChars="1600"/>
        <w:rPr>
          <w:rFonts w:ascii="宋体" w:hAnsi="宋体" w:cs="宋体"/>
          <w:sz w:val="24"/>
        </w:rPr>
      </w:pPr>
      <w:r>
        <w:rPr>
          <w:rFonts w:hint="eastAsia" w:ascii="宋体" w:hAnsi="宋体" w:cs="宋体"/>
          <w:sz w:val="24"/>
        </w:rPr>
        <w:t>投标单位（法定名称章）：</w:t>
      </w:r>
    </w:p>
    <w:p w14:paraId="1E2BBA25">
      <w:pPr>
        <w:pStyle w:val="77"/>
      </w:pPr>
    </w:p>
    <w:p w14:paraId="698595C5">
      <w:pPr>
        <w:widowControl w:val="0"/>
        <w:adjustRightInd w:val="0"/>
        <w:snapToGrid w:val="0"/>
        <w:spacing w:line="300" w:lineRule="auto"/>
        <w:jc w:val="right"/>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E24326B">
      <w:pPr>
        <w:widowControl w:val="0"/>
        <w:adjustRightInd w:val="0"/>
        <w:snapToGrid w:val="0"/>
      </w:pPr>
    </w:p>
    <w:p w14:paraId="119366FC">
      <w:pPr>
        <w:pStyle w:val="77"/>
      </w:pPr>
    </w:p>
    <w:p w14:paraId="4DF108C5">
      <w:pPr>
        <w:pStyle w:val="77"/>
      </w:pPr>
    </w:p>
    <w:p w14:paraId="054D9F81">
      <w:pPr>
        <w:ind w:firstLine="482"/>
        <w:rPr>
          <w:rFonts w:ascii="宋体" w:hAnsi="宋体" w:cs="宋体"/>
          <w:b/>
          <w:bCs/>
          <w:sz w:val="24"/>
        </w:rPr>
      </w:pPr>
      <w:r>
        <w:rPr>
          <w:rFonts w:hint="eastAsia" w:ascii="宋体" w:hAnsi="宋体" w:cs="宋体"/>
          <w:b/>
          <w:bCs/>
          <w:sz w:val="24"/>
        </w:rPr>
        <w:t>附：</w:t>
      </w:r>
    </w:p>
    <w:p w14:paraId="580FE0F6">
      <w:pPr>
        <w:widowControl w:val="0"/>
        <w:adjustRightInd w:val="0"/>
        <w:snapToGrid w:val="0"/>
      </w:pPr>
    </w:p>
    <w:p w14:paraId="3B8FAEEE">
      <w:pPr>
        <w:pStyle w:val="77"/>
      </w:pPr>
    </w:p>
    <w:p w14:paraId="1F4FBC46">
      <w:pPr>
        <w:widowControl w:val="0"/>
        <w:adjustRightInd w:val="0"/>
        <w:snapToGrid w:val="0"/>
        <w:spacing w:line="300" w:lineRule="auto"/>
        <w:ind w:firstLine="480" w:firstLineChars="200"/>
        <w:rPr>
          <w:bCs/>
          <w:sz w:val="24"/>
        </w:rPr>
      </w:pPr>
      <w:r>
        <w:rPr>
          <w:sz w:val="24"/>
        </w:rPr>
        <w:t>投标单位法定名称章（印模）                投标单位</w:t>
      </w:r>
      <w:r>
        <w:rPr>
          <w:rFonts w:ascii="宋体" w:hAnsi="宋体"/>
          <w:sz w:val="24"/>
        </w:rPr>
        <w:t>“</w:t>
      </w:r>
      <w:r>
        <w:rPr>
          <w:sz w:val="24"/>
        </w:rPr>
        <w:t>XX专用章</w:t>
      </w:r>
      <w:r>
        <w:rPr>
          <w:rFonts w:ascii="宋体" w:hAnsi="宋体"/>
          <w:sz w:val="24"/>
        </w:rPr>
        <w:t>”</w:t>
      </w:r>
      <w:r>
        <w:rPr>
          <w:sz w:val="24"/>
        </w:rPr>
        <w:t>（印模）</w:t>
      </w:r>
    </w:p>
    <w:tbl>
      <w:tblPr>
        <w:tblStyle w:val="6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108" w:type="dxa"/>
          <w:bottom w:w="0" w:type="dxa"/>
          <w:right w:w="108" w:type="dxa"/>
        </w:tblCellMar>
      </w:tblPr>
      <w:tblGrid>
        <w:gridCol w:w="4103"/>
        <w:gridCol w:w="851"/>
        <w:gridCol w:w="4110"/>
      </w:tblGrid>
      <w:tr w14:paraId="5292E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5" w:hRule="atLeast"/>
          <w:jc w:val="center"/>
        </w:trPr>
        <w:tc>
          <w:tcPr>
            <w:tcW w:w="4103" w:type="dxa"/>
          </w:tcPr>
          <w:p w14:paraId="72320459">
            <w:pPr>
              <w:pStyle w:val="77"/>
            </w:pPr>
          </w:p>
        </w:tc>
        <w:tc>
          <w:tcPr>
            <w:tcW w:w="851" w:type="dxa"/>
            <w:tcBorders>
              <w:top w:val="nil"/>
              <w:bottom w:val="nil"/>
            </w:tcBorders>
          </w:tcPr>
          <w:p w14:paraId="50999621">
            <w:pPr>
              <w:pStyle w:val="77"/>
            </w:pPr>
          </w:p>
        </w:tc>
        <w:tc>
          <w:tcPr>
            <w:tcW w:w="4110" w:type="dxa"/>
          </w:tcPr>
          <w:p w14:paraId="24B6BD73">
            <w:pPr>
              <w:pStyle w:val="77"/>
            </w:pPr>
          </w:p>
        </w:tc>
      </w:tr>
    </w:tbl>
    <w:p w14:paraId="56B3A000">
      <w:pPr>
        <w:pStyle w:val="77"/>
      </w:pPr>
    </w:p>
    <w:p w14:paraId="3ADBBE5A">
      <w:pPr>
        <w:pStyle w:val="77"/>
      </w:pPr>
    </w:p>
    <w:p w14:paraId="7E682489">
      <w:pPr>
        <w:pStyle w:val="77"/>
      </w:pPr>
    </w:p>
    <w:p w14:paraId="4F808759">
      <w:pPr>
        <w:pStyle w:val="77"/>
      </w:pPr>
    </w:p>
    <w:p w14:paraId="4A591A90">
      <w:pPr>
        <w:pStyle w:val="77"/>
      </w:pPr>
    </w:p>
    <w:p w14:paraId="0C71B8A0">
      <w:pPr>
        <w:pStyle w:val="77"/>
      </w:pPr>
    </w:p>
    <w:p w14:paraId="39792C5E">
      <w:pPr>
        <w:pStyle w:val="77"/>
      </w:pPr>
    </w:p>
    <w:p w14:paraId="4FC587B2">
      <w:pPr>
        <w:pStyle w:val="77"/>
      </w:pPr>
    </w:p>
    <w:p w14:paraId="40CA1511">
      <w:pPr>
        <w:pStyle w:val="77"/>
      </w:pPr>
    </w:p>
    <w:p w14:paraId="469EE852">
      <w:pPr>
        <w:pStyle w:val="77"/>
      </w:pPr>
    </w:p>
    <w:p w14:paraId="02E03AE3">
      <w:pPr>
        <w:pStyle w:val="77"/>
      </w:pPr>
    </w:p>
    <w:p w14:paraId="7777395C">
      <w:pPr>
        <w:pStyle w:val="77"/>
      </w:pPr>
    </w:p>
    <w:p w14:paraId="3130FCA3">
      <w:pPr>
        <w:pStyle w:val="77"/>
      </w:pPr>
    </w:p>
    <w:p w14:paraId="18373B75">
      <w:pPr>
        <w:pStyle w:val="77"/>
      </w:pPr>
    </w:p>
    <w:p w14:paraId="232C8C1D">
      <w:pPr>
        <w:widowControl w:val="0"/>
        <w:adjustRightInd w:val="0"/>
        <w:snapToGrid w:val="0"/>
        <w:spacing w:line="300" w:lineRule="auto"/>
        <w:ind w:firstLine="626"/>
        <w:rPr>
          <w:b/>
          <w:spacing w:val="6"/>
          <w:sz w:val="30"/>
          <w:szCs w:val="30"/>
        </w:rPr>
      </w:pPr>
      <w:r>
        <w:rPr>
          <w:rFonts w:hint="eastAsia"/>
          <w:b/>
          <w:spacing w:val="6"/>
          <w:sz w:val="30"/>
          <w:szCs w:val="30"/>
        </w:rPr>
        <w:t>附件</w:t>
      </w:r>
      <w:r>
        <w:rPr>
          <w:b/>
          <w:spacing w:val="6"/>
          <w:sz w:val="30"/>
          <w:szCs w:val="30"/>
        </w:rPr>
        <w:t>5</w:t>
      </w:r>
      <w:r>
        <w:rPr>
          <w:rFonts w:hint="eastAsia"/>
          <w:b/>
          <w:spacing w:val="6"/>
          <w:sz w:val="30"/>
          <w:szCs w:val="30"/>
        </w:rPr>
        <w:t>：联合协议</w:t>
      </w:r>
    </w:p>
    <w:p w14:paraId="1D24C8BD">
      <w:pPr>
        <w:widowControl w:val="0"/>
        <w:adjustRightInd w:val="0"/>
        <w:snapToGrid w:val="0"/>
        <w:ind w:firstLine="422" w:firstLineChars="200"/>
        <w:rPr>
          <w:rFonts w:cs="宋体"/>
          <w:b/>
          <w:snapToGrid w:val="0"/>
          <w:kern w:val="0"/>
          <w:szCs w:val="21"/>
        </w:rPr>
      </w:pPr>
      <w:r>
        <w:rPr>
          <w:rFonts w:hint="eastAsia" w:cs="宋体"/>
          <w:b/>
          <w:snapToGrid w:val="0"/>
          <w:kern w:val="0"/>
          <w:szCs w:val="21"/>
        </w:rPr>
        <w:t>（以联合体形式投标的，提供联合协议；本项目不接受联合体投标或者投标人不以联合体形式投标的，则不需要提供）</w:t>
      </w:r>
    </w:p>
    <w:p w14:paraId="79563B17">
      <w:pPr>
        <w:pStyle w:val="77"/>
      </w:pPr>
    </w:p>
    <w:p w14:paraId="0791F116">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（联合体所有成员名称） </w:t>
      </w:r>
      <w:r>
        <w:rPr>
          <w:rFonts w:cs="宋体"/>
          <w:snapToGrid w:val="0"/>
          <w:kern w:val="0"/>
          <w:sz w:val="24"/>
          <w:u w:val="single"/>
        </w:rPr>
        <w:t xml:space="preserve"> </w:t>
      </w:r>
      <w:r>
        <w:rPr>
          <w:rFonts w:hint="eastAsia" w:cs="宋体"/>
          <w:snapToGrid w:val="0"/>
          <w:kern w:val="0"/>
          <w:sz w:val="24"/>
        </w:rPr>
        <w:t>自愿</w:t>
      </w:r>
      <w:r>
        <w:rPr>
          <w:rFonts w:hint="eastAsia" w:cs="宋体"/>
          <w:snapToGrid w:val="0"/>
          <w:kern w:val="0"/>
          <w:sz w:val="24"/>
          <w:lang w:val="zh-CN"/>
        </w:rPr>
        <w:t>组成一个联合体，以一个投标人的身份</w:t>
      </w:r>
      <w:r>
        <w:rPr>
          <w:rFonts w:hint="eastAsia" w:cs="宋体"/>
          <w:snapToGrid w:val="0"/>
          <w:kern w:val="0"/>
          <w:sz w:val="24"/>
        </w:rPr>
        <w:t>参加（项目名称）【项目编号：（采购编号）】</w:t>
      </w:r>
      <w:r>
        <w:rPr>
          <w:rFonts w:hint="eastAsia" w:cs="宋体"/>
          <w:snapToGrid w:val="0"/>
          <w:kern w:val="0"/>
          <w:sz w:val="24"/>
          <w:lang w:val="zh-CN"/>
        </w:rPr>
        <w:t>投标。</w:t>
      </w:r>
    </w:p>
    <w:p w14:paraId="58F35D78">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一、</w:t>
      </w:r>
      <w:r>
        <w:rPr>
          <w:rFonts w:hint="eastAsia" w:cs="宋体"/>
          <w:bCs/>
          <w:snapToGrid w:val="0"/>
          <w:kern w:val="0"/>
          <w:sz w:val="24"/>
        </w:rPr>
        <w:t>各方</w:t>
      </w:r>
      <w:r>
        <w:rPr>
          <w:rFonts w:hint="eastAsia" w:cs="宋体"/>
          <w:snapToGrid w:val="0"/>
          <w:kern w:val="0"/>
          <w:sz w:val="24"/>
          <w:lang w:val="zh-CN"/>
        </w:rPr>
        <w:t>一致决定，</w:t>
      </w:r>
      <w:r>
        <w:rPr>
          <w:rFonts w:hint="eastAsia" w:cs="宋体"/>
          <w:snapToGrid w:val="0"/>
          <w:kern w:val="0"/>
          <w:sz w:val="24"/>
          <w:u w:val="single"/>
          <w:lang w:val="zh-CN"/>
        </w:rPr>
        <w:t xml:space="preserve"> </w:t>
      </w:r>
      <w:r>
        <w:rPr>
          <w:rFonts w:cs="宋体"/>
          <w:snapToGrid w:val="0"/>
          <w:kern w:val="0"/>
          <w:sz w:val="24"/>
          <w:u w:val="single"/>
          <w:lang w:val="zh-CN"/>
        </w:rPr>
        <w:t xml:space="preserve"> </w:t>
      </w:r>
      <w:r>
        <w:rPr>
          <w:rFonts w:hint="eastAsia" w:cs="宋体"/>
          <w:snapToGrid w:val="0"/>
          <w:kern w:val="0"/>
          <w:sz w:val="24"/>
          <w:u w:val="single"/>
        </w:rPr>
        <w:t xml:space="preserve">（某联合体成员名称） </w:t>
      </w:r>
      <w:r>
        <w:rPr>
          <w:rFonts w:cs="宋体"/>
          <w:snapToGrid w:val="0"/>
          <w:kern w:val="0"/>
          <w:sz w:val="24"/>
          <w:u w:val="single"/>
        </w:rPr>
        <w:t xml:space="preserve"> </w:t>
      </w:r>
      <w:r>
        <w:rPr>
          <w:rFonts w:hint="eastAsia" w:cs="宋体"/>
          <w:snapToGrid w:val="0"/>
          <w:kern w:val="0"/>
          <w:sz w:val="24"/>
        </w:rPr>
        <w:t>为联合体</w:t>
      </w:r>
      <w:r>
        <w:rPr>
          <w:rFonts w:hint="eastAsia" w:cs="宋体"/>
          <w:snapToGrid w:val="0"/>
          <w:kern w:val="0"/>
          <w:sz w:val="24"/>
          <w:lang w:val="zh-CN"/>
        </w:rPr>
        <w:t>牵头人</w:t>
      </w:r>
      <w:r>
        <w:rPr>
          <w:rFonts w:hint="eastAsia" w:cs="宋体"/>
          <w:snapToGrid w:val="0"/>
          <w:kern w:val="0"/>
          <w:sz w:val="24"/>
        </w:rPr>
        <w:t>，代表所有联合体成员负责投标和合同实施阶段的主办、协调工作</w:t>
      </w:r>
      <w:r>
        <w:rPr>
          <w:rFonts w:hint="eastAsia" w:cs="宋体"/>
          <w:snapToGrid w:val="0"/>
          <w:kern w:val="0"/>
          <w:sz w:val="24"/>
          <w:lang w:val="zh-CN"/>
        </w:rPr>
        <w:t>。</w:t>
      </w:r>
    </w:p>
    <w:p w14:paraId="193047F2">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二、</w:t>
      </w:r>
      <w:r>
        <w:rPr>
          <w:rFonts w:hint="eastAsia" w:cs="宋体"/>
          <w:bCs/>
          <w:snapToGrid w:val="0"/>
          <w:kern w:val="0"/>
          <w:sz w:val="24"/>
        </w:rPr>
        <w:t>所有</w:t>
      </w:r>
      <w:r>
        <w:rPr>
          <w:rFonts w:hint="eastAsia" w:cs="宋体"/>
          <w:snapToGrid w:val="0"/>
          <w:kern w:val="0"/>
          <w:sz w:val="24"/>
        </w:rPr>
        <w:t>联合体成员各方签署授权书，授权书载明的</w:t>
      </w:r>
      <w:r>
        <w:rPr>
          <w:rFonts w:hint="eastAsia" w:cs="宋体"/>
          <w:snapToGrid w:val="0"/>
          <w:kern w:val="0"/>
          <w:sz w:val="24"/>
          <w:lang w:val="zh-CN"/>
        </w:rPr>
        <w:t>授权代表根据招标文件规定及投标内容而对采购人、采购代理机构所作的任何合法承诺，包括书面澄清及相应等均对联合投标各方产生约束力。</w:t>
      </w:r>
    </w:p>
    <w:p w14:paraId="4CCE92B8">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三、本次联合投标中，分工如下：</w:t>
      </w:r>
    </w:p>
    <w:p w14:paraId="73578E69">
      <w:pPr>
        <w:widowControl w:val="0"/>
        <w:adjustRightInd w:val="0"/>
        <w:snapToGrid w:val="0"/>
        <w:spacing w:line="300" w:lineRule="auto"/>
        <w:ind w:firstLine="480" w:firstLineChars="200"/>
        <w:rPr>
          <w:rFonts w:cs="宋体"/>
          <w:snapToGrid w:val="0"/>
          <w:kern w:val="0"/>
          <w:sz w:val="24"/>
          <w:lang w:val="zh-CN"/>
        </w:rPr>
      </w:pPr>
      <w:bookmarkStart w:id="57" w:name="_Hlk101134295"/>
      <w:r>
        <w:rPr>
          <w:rFonts w:hint="eastAsia" w:cs="宋体"/>
          <w:snapToGrid w:val="0"/>
          <w:kern w:val="0"/>
          <w:sz w:val="24"/>
          <w:u w:val="single"/>
        </w:rPr>
        <w:t xml:space="preserve">  （联合体成员1） </w:t>
      </w:r>
      <w:r>
        <w:rPr>
          <w:rFonts w:cs="宋体"/>
          <w:snapToGrid w:val="0"/>
          <w:kern w:val="0"/>
          <w:sz w:val="24"/>
          <w:u w:val="single"/>
        </w:rPr>
        <w:t xml:space="preserve"> </w:t>
      </w:r>
      <w:r>
        <w:rPr>
          <w:rFonts w:hint="eastAsia" w:cs="宋体"/>
          <w:snapToGrid w:val="0"/>
          <w:kern w:val="0"/>
          <w:sz w:val="24"/>
          <w:lang w:val="zh-CN"/>
        </w:rPr>
        <w:t>承担的工作和义务为：</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lang w:val="zh-CN"/>
        </w:rPr>
        <w:t>；</w:t>
      </w:r>
    </w:p>
    <w:p w14:paraId="09AC3C06">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（联合体</w:t>
      </w:r>
      <w:r>
        <w:rPr>
          <w:rFonts w:hint="eastAsia" w:cs="宋体"/>
          <w:bCs/>
          <w:snapToGrid w:val="0"/>
          <w:kern w:val="0"/>
          <w:sz w:val="24"/>
          <w:u w:val="single"/>
        </w:rPr>
        <w:t>成员</w:t>
      </w:r>
      <w:r>
        <w:rPr>
          <w:rFonts w:cs="宋体"/>
          <w:snapToGrid w:val="0"/>
          <w:kern w:val="0"/>
          <w:sz w:val="24"/>
          <w:u w:val="single"/>
        </w:rPr>
        <w:t>2</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lang w:val="zh-CN"/>
        </w:rPr>
        <w:t>承担的工作和义务为：</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lang w:val="zh-CN"/>
        </w:rPr>
        <w:t>；</w:t>
      </w:r>
    </w:p>
    <w:p w14:paraId="02C57374">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w:t>
      </w:r>
    </w:p>
    <w:bookmarkEnd w:id="57"/>
    <w:p w14:paraId="11E66F04">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四、联合体成员中小企业合同份额。</w:t>
      </w:r>
    </w:p>
    <w:p w14:paraId="1B186930">
      <w:pPr>
        <w:widowControl w:val="0"/>
        <w:adjustRightInd w:val="0"/>
        <w:snapToGrid w:val="0"/>
        <w:spacing w:line="300" w:lineRule="auto"/>
        <w:ind w:firstLine="480" w:firstLineChars="200"/>
        <w:rPr>
          <w:rFonts w:cs="宋体"/>
          <w:b/>
          <w:snapToGrid w:val="0"/>
          <w:kern w:val="0"/>
          <w:szCs w:val="21"/>
          <w:lang w:val="zh-CN"/>
        </w:rPr>
      </w:pPr>
      <w:r>
        <w:rPr>
          <w:rFonts w:hint="eastAsia" w:cs="宋体"/>
          <w:snapToGrid w:val="0"/>
          <w:kern w:val="0"/>
          <w:sz w:val="24"/>
          <w:lang w:val="zh-CN"/>
        </w:rPr>
        <w:t>1、</w:t>
      </w:r>
      <w:r>
        <w:rPr>
          <w:rFonts w:hint="eastAsia" w:cs="宋体"/>
          <w:snapToGrid w:val="0"/>
          <w:kern w:val="0"/>
          <w:sz w:val="24"/>
          <w:u w:val="single"/>
          <w:lang w:val="zh-CN"/>
        </w:rPr>
        <w:t xml:space="preserve"> </w:t>
      </w:r>
      <w:r>
        <w:rPr>
          <w:rFonts w:cs="宋体"/>
          <w:snapToGrid w:val="0"/>
          <w:kern w:val="0"/>
          <w:sz w:val="24"/>
          <w:u w:val="single"/>
          <w:lang w:val="zh-CN"/>
        </w:rPr>
        <w:t xml:space="preserve"> </w:t>
      </w:r>
      <w:r>
        <w:rPr>
          <w:rFonts w:hint="eastAsia" w:cs="宋体"/>
          <w:snapToGrid w:val="0"/>
          <w:kern w:val="0"/>
          <w:sz w:val="24"/>
          <w:u w:val="single"/>
        </w:rPr>
        <w:t>（联合体成员</w:t>
      </w:r>
      <w:r>
        <w:rPr>
          <w:rFonts w:cs="宋体"/>
          <w:snapToGrid w:val="0"/>
          <w:kern w:val="0"/>
          <w:sz w:val="24"/>
          <w:u w:val="single"/>
        </w:rPr>
        <w:t>X</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提供的服务由小微企业承接，其合同份额占到合同总金额</w:t>
      </w:r>
      <w:r>
        <w:rPr>
          <w:rFonts w:hint="eastAsia" w:cs="宋体"/>
          <w:snapToGrid w:val="0"/>
          <w:kern w:val="0"/>
          <w:sz w:val="24"/>
          <w:u w:val="single"/>
        </w:rPr>
        <w:t xml:space="preserve">     </w:t>
      </w:r>
      <w:r>
        <w:rPr>
          <w:rFonts w:hint="eastAsia" w:cs="宋体"/>
          <w:snapToGrid w:val="0"/>
          <w:kern w:val="0"/>
          <w:sz w:val="24"/>
        </w:rPr>
        <w:t>%以上</w:t>
      </w:r>
      <w:r>
        <w:rPr>
          <w:rFonts w:hint="eastAsia" w:cs="宋体"/>
          <w:snapToGrid w:val="0"/>
          <w:kern w:val="0"/>
          <w:sz w:val="24"/>
          <w:lang w:val="zh-CN"/>
        </w:rPr>
        <w:t>。</w:t>
      </w:r>
      <w:r>
        <w:rPr>
          <w:rFonts w:hint="eastAsia" w:cs="宋体"/>
          <w:b/>
          <w:snapToGrid w:val="0"/>
          <w:kern w:val="0"/>
          <w:szCs w:val="21"/>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cs="宋体"/>
          <w:b/>
          <w:snapToGrid w:val="0"/>
          <w:kern w:val="0"/>
          <w:szCs w:val="21"/>
        </w:rPr>
        <w:t>拟享受以上价格扣除政策的，填写有关内容。</w:t>
      </w:r>
      <w:r>
        <w:rPr>
          <w:rFonts w:hint="eastAsia" w:cs="宋体"/>
          <w:b/>
          <w:snapToGrid w:val="0"/>
          <w:kern w:val="0"/>
          <w:szCs w:val="21"/>
          <w:lang w:val="zh-CN"/>
        </w:rPr>
        <w:t>）</w:t>
      </w:r>
    </w:p>
    <w:p w14:paraId="34CF9493">
      <w:pPr>
        <w:widowControl w:val="0"/>
        <w:adjustRightInd w:val="0"/>
        <w:snapToGrid w:val="0"/>
        <w:spacing w:line="300" w:lineRule="auto"/>
        <w:ind w:firstLine="480" w:firstLineChars="200"/>
        <w:rPr>
          <w:rFonts w:cs="宋体"/>
          <w:snapToGrid w:val="0"/>
          <w:kern w:val="0"/>
          <w:szCs w:val="21"/>
          <w:lang w:val="zh-CN"/>
        </w:rPr>
      </w:pPr>
      <w:r>
        <w:rPr>
          <w:rFonts w:hint="eastAsia" w:cs="宋体"/>
          <w:snapToGrid w:val="0"/>
          <w:kern w:val="0"/>
          <w:sz w:val="24"/>
        </w:rPr>
        <w:t>2、中小企业合同金额达到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%，小微企业合同金额达到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w:t>
      </w:r>
      <w:r>
        <w:rPr>
          <w:rFonts w:hint="eastAsia" w:cs="宋体"/>
          <w:snapToGrid w:val="0"/>
          <w:kern w:val="0"/>
          <w:sz w:val="24"/>
          <w:lang w:val="zh-CN"/>
        </w:rPr>
        <w:t>。</w:t>
      </w:r>
      <w:r>
        <w:rPr>
          <w:rFonts w:hint="eastAsia" w:cs="宋体"/>
          <w:b/>
          <w:bCs/>
          <w:snapToGrid w:val="0"/>
          <w:kern w:val="0"/>
          <w:szCs w:val="21"/>
          <w:lang w:val="zh-CN"/>
        </w:rPr>
        <w:t>（</w:t>
      </w:r>
      <w:r>
        <w:rPr>
          <w:rFonts w:hint="eastAsia" w:cs="宋体"/>
          <w:b/>
          <w:bCs/>
          <w:snapToGrid w:val="0"/>
          <w:kern w:val="0"/>
          <w:szCs w:val="21"/>
        </w:rPr>
        <w:t>要求以联合体形式参加的项目或采购包，供应商按招标文件第一部分招标公告申请人的资格要求中规定的联合协议中中小企业、小微企业合同金额应当达到的比例要求填写。</w:t>
      </w:r>
      <w:r>
        <w:rPr>
          <w:rFonts w:hint="eastAsia" w:cs="宋体"/>
          <w:b/>
          <w:bCs/>
          <w:snapToGrid w:val="0"/>
          <w:kern w:val="0"/>
          <w:szCs w:val="21"/>
          <w:lang w:val="zh-CN"/>
        </w:rPr>
        <w:t>）</w:t>
      </w:r>
    </w:p>
    <w:p w14:paraId="4F10A84D">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五、如果中标，</w:t>
      </w:r>
      <w:r>
        <w:rPr>
          <w:rFonts w:hint="eastAsia" w:cs="宋体"/>
          <w:snapToGrid w:val="0"/>
          <w:kern w:val="0"/>
          <w:sz w:val="24"/>
        </w:rPr>
        <w:t>联合体各成员方共同与采购人签订合同，并就采购合同约定的事项对采购人承担连带责任。</w:t>
      </w:r>
    </w:p>
    <w:p w14:paraId="07C68DE4">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六、有关本次联合投标的其他事宜：</w:t>
      </w:r>
    </w:p>
    <w:p w14:paraId="4954CC97">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1、联合体</w:t>
      </w:r>
      <w:r>
        <w:rPr>
          <w:rFonts w:hint="eastAsia" w:cs="宋体"/>
          <w:bCs/>
          <w:snapToGrid w:val="0"/>
          <w:kern w:val="0"/>
          <w:sz w:val="24"/>
        </w:rPr>
        <w:t>各方</w:t>
      </w:r>
      <w:r>
        <w:rPr>
          <w:rFonts w:hint="eastAsia" w:cs="宋体"/>
          <w:snapToGrid w:val="0"/>
          <w:kern w:val="0"/>
          <w:sz w:val="24"/>
          <w:lang w:val="zh-CN"/>
        </w:rPr>
        <w:t>不再单独参加或者与其他供应商另外组成联合体参加同一合同项下的政府采购活动。</w:t>
      </w:r>
    </w:p>
    <w:p w14:paraId="0822229C">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2、联合体中有同类资质的各方按照联合体分工承担相同工作的，按照资质等级较低的供应商确定资质等级。</w:t>
      </w:r>
    </w:p>
    <w:p w14:paraId="13914D06">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3、本协议提交采购人、采购代理机构后，联合体各方不得以任何形式对上述内容进行修改或撤销。</w:t>
      </w:r>
    </w:p>
    <w:p w14:paraId="684F4463">
      <w:pPr>
        <w:widowControl w:val="0"/>
        <w:adjustRightInd w:val="0"/>
        <w:snapToGrid w:val="0"/>
        <w:spacing w:line="300" w:lineRule="auto"/>
        <w:ind w:firstLine="3840" w:firstLineChars="1600"/>
        <w:rPr>
          <w:rFonts w:ascii="宋体" w:hAnsi="宋体" w:cs="宋体"/>
          <w:sz w:val="24"/>
        </w:rPr>
      </w:pPr>
      <w:r>
        <w:rPr>
          <w:rFonts w:hint="eastAsia" w:ascii="宋体" w:hAnsi="宋体" w:cs="宋体"/>
          <w:sz w:val="24"/>
        </w:rPr>
        <w:t>联合体成员名称（电子签名/公章）：</w:t>
      </w:r>
    </w:p>
    <w:p w14:paraId="658CE82F">
      <w:pPr>
        <w:widowControl w:val="0"/>
        <w:adjustRightInd w:val="0"/>
        <w:snapToGrid w:val="0"/>
        <w:spacing w:line="300" w:lineRule="auto"/>
        <w:ind w:firstLine="3840" w:firstLineChars="1600"/>
        <w:rPr>
          <w:rFonts w:ascii="宋体" w:hAnsi="宋体" w:cs="宋体"/>
          <w:sz w:val="24"/>
        </w:rPr>
      </w:pPr>
      <w:r>
        <w:rPr>
          <w:rFonts w:hint="eastAsia" w:ascii="宋体" w:hAnsi="宋体" w:cs="宋体"/>
          <w:sz w:val="24"/>
        </w:rPr>
        <w:t>联合体成员名称（电子签名/公章）：</w:t>
      </w:r>
    </w:p>
    <w:p w14:paraId="66AF8BB8">
      <w:pPr>
        <w:widowControl w:val="0"/>
        <w:adjustRightInd w:val="0"/>
        <w:snapToGrid w:val="0"/>
        <w:spacing w:line="300" w:lineRule="auto"/>
        <w:ind w:firstLine="3840" w:firstLineChars="1600"/>
        <w:rPr>
          <w:rFonts w:ascii="宋体" w:hAnsi="宋体" w:cs="宋体"/>
          <w:kern w:val="0"/>
          <w:sz w:val="24"/>
        </w:rPr>
      </w:pPr>
      <w:r>
        <w:rPr>
          <w:rFonts w:hint="eastAsia" w:ascii="宋体" w:hAnsi="宋体" w:cs="宋体"/>
          <w:kern w:val="0"/>
          <w:sz w:val="24"/>
        </w:rPr>
        <w:t>……</w:t>
      </w:r>
    </w:p>
    <w:p w14:paraId="0DA1C4B5">
      <w:pPr>
        <w:widowControl w:val="0"/>
        <w:adjustRightInd w:val="0"/>
        <w:snapToGrid w:val="0"/>
        <w:spacing w:line="300" w:lineRule="auto"/>
        <w:jc w:val="right"/>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6291E4BD">
      <w:pPr>
        <w:widowControl w:val="0"/>
        <w:adjustRightInd w:val="0"/>
        <w:snapToGrid w:val="0"/>
        <w:rPr>
          <w:rFonts w:cs="宋体"/>
        </w:rPr>
      </w:pPr>
      <w:r>
        <w:rPr>
          <w:rFonts w:hint="eastAsia" w:cs="宋体"/>
        </w:rPr>
        <w:t>注：按本格式和要求提供。</w:t>
      </w:r>
    </w:p>
    <w:p w14:paraId="705A754D">
      <w:pPr>
        <w:widowControl w:val="0"/>
        <w:adjustRightInd w:val="0"/>
        <w:snapToGrid w:val="0"/>
        <w:spacing w:line="300" w:lineRule="auto"/>
        <w:ind w:firstLine="626"/>
        <w:rPr>
          <w:b/>
          <w:spacing w:val="6"/>
          <w:sz w:val="30"/>
          <w:szCs w:val="30"/>
        </w:rPr>
      </w:pPr>
      <w:r>
        <w:rPr>
          <w:rFonts w:hint="eastAsia"/>
          <w:b/>
          <w:spacing w:val="6"/>
          <w:sz w:val="30"/>
          <w:szCs w:val="30"/>
        </w:rPr>
        <w:t>附件</w:t>
      </w:r>
      <w:r>
        <w:rPr>
          <w:b/>
          <w:spacing w:val="6"/>
          <w:sz w:val="30"/>
          <w:szCs w:val="30"/>
        </w:rPr>
        <w:t>6</w:t>
      </w:r>
      <w:r>
        <w:rPr>
          <w:rFonts w:hint="eastAsia"/>
          <w:b/>
          <w:spacing w:val="6"/>
          <w:sz w:val="30"/>
          <w:szCs w:val="30"/>
        </w:rPr>
        <w:t>：分包意向协议</w:t>
      </w:r>
    </w:p>
    <w:p w14:paraId="2B025C01">
      <w:pPr>
        <w:pStyle w:val="77"/>
      </w:pPr>
    </w:p>
    <w:p w14:paraId="74D72174">
      <w:pPr>
        <w:widowControl w:val="0"/>
        <w:adjustRightInd w:val="0"/>
        <w:snapToGrid w:val="0"/>
        <w:ind w:firstLine="422" w:firstLineChars="200"/>
        <w:rPr>
          <w:rFonts w:cs="宋体"/>
          <w:b/>
          <w:snapToGrid w:val="0"/>
          <w:kern w:val="0"/>
          <w:szCs w:val="21"/>
        </w:rPr>
      </w:pPr>
      <w:r>
        <w:rPr>
          <w:rFonts w:hint="eastAsia" w:cs="宋体"/>
          <w:b/>
          <w:snapToGrid w:val="0"/>
          <w:kern w:val="0"/>
          <w:szCs w:val="21"/>
        </w:rPr>
        <w:t>（中标后以分包方式履行合同的，提供分包意向协议；采购人不同意分包或者投标人中标后不以分包方式履行合同的，则不需要提供。）</w:t>
      </w:r>
    </w:p>
    <w:p w14:paraId="5AD3FC32">
      <w:pPr>
        <w:pStyle w:val="77"/>
      </w:pPr>
    </w:p>
    <w:p w14:paraId="05E93E28">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（投标人名称） </w:t>
      </w:r>
      <w:r>
        <w:rPr>
          <w:rFonts w:cs="宋体"/>
          <w:snapToGrid w:val="0"/>
          <w:kern w:val="0"/>
          <w:sz w:val="24"/>
          <w:u w:val="single"/>
        </w:rPr>
        <w:t xml:space="preserve">   </w:t>
      </w:r>
      <w:r>
        <w:rPr>
          <w:rFonts w:hint="eastAsia" w:cs="宋体"/>
          <w:snapToGrid w:val="0"/>
          <w:kern w:val="0"/>
          <w:sz w:val="24"/>
          <w:lang w:val="zh-CN"/>
        </w:rPr>
        <w:t>若成为</w:t>
      </w:r>
      <w:r>
        <w:rPr>
          <w:rFonts w:hint="eastAsia" w:cs="宋体"/>
          <w:snapToGrid w:val="0"/>
          <w:kern w:val="0"/>
          <w:sz w:val="24"/>
        </w:rPr>
        <w:t>（项目名称）【项目编号：（采购编号）】</w:t>
      </w:r>
      <w:r>
        <w:rPr>
          <w:rFonts w:hint="eastAsia" w:cs="宋体"/>
          <w:snapToGrid w:val="0"/>
          <w:kern w:val="0"/>
          <w:sz w:val="24"/>
          <w:lang w:val="zh-CN"/>
        </w:rPr>
        <w:t>的中标供应商，将依法采取分包方式履行合同。</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（投标人名称） </w:t>
      </w:r>
      <w:r>
        <w:rPr>
          <w:rFonts w:cs="宋体"/>
          <w:snapToGrid w:val="0"/>
          <w:kern w:val="0"/>
          <w:sz w:val="24"/>
          <w:u w:val="single"/>
        </w:rPr>
        <w:t xml:space="preserve"> </w:t>
      </w:r>
      <w:r>
        <w:rPr>
          <w:rFonts w:hint="eastAsia" w:cs="宋体"/>
          <w:snapToGrid w:val="0"/>
          <w:kern w:val="0"/>
          <w:sz w:val="24"/>
        </w:rPr>
        <w:t>与</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（所有分包供应商名称） </w:t>
      </w:r>
      <w:r>
        <w:rPr>
          <w:rFonts w:cs="宋体"/>
          <w:snapToGrid w:val="0"/>
          <w:kern w:val="0"/>
          <w:sz w:val="24"/>
          <w:u w:val="single"/>
        </w:rPr>
        <w:t xml:space="preserve"> </w:t>
      </w:r>
      <w:r>
        <w:rPr>
          <w:rFonts w:hint="eastAsia" w:cs="宋体"/>
          <w:snapToGrid w:val="0"/>
          <w:kern w:val="0"/>
          <w:sz w:val="24"/>
        </w:rPr>
        <w:t>达成分包意向协议</w:t>
      </w:r>
      <w:r>
        <w:rPr>
          <w:rFonts w:hint="eastAsia" w:cs="宋体"/>
          <w:snapToGrid w:val="0"/>
          <w:kern w:val="0"/>
          <w:sz w:val="24"/>
          <w:lang w:val="zh-CN"/>
        </w:rPr>
        <w:t>。</w:t>
      </w:r>
    </w:p>
    <w:p w14:paraId="0E5E6471">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一、</w:t>
      </w:r>
      <w:r>
        <w:rPr>
          <w:rFonts w:hint="eastAsia" w:cs="宋体"/>
          <w:bCs/>
          <w:snapToGrid w:val="0"/>
          <w:kern w:val="0"/>
          <w:sz w:val="24"/>
        </w:rPr>
        <w:t>分包</w:t>
      </w:r>
      <w:r>
        <w:rPr>
          <w:rFonts w:hint="eastAsia" w:cs="宋体"/>
          <w:snapToGrid w:val="0"/>
          <w:kern w:val="0"/>
          <w:sz w:val="24"/>
          <w:lang w:val="zh-CN"/>
        </w:rPr>
        <w:t>标的及数量</w:t>
      </w:r>
    </w:p>
    <w:p w14:paraId="0C46B212">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w:t>
      </w:r>
      <w:r>
        <w:rPr>
          <w:rFonts w:hint="eastAsia" w:cs="宋体"/>
          <w:bCs/>
          <w:snapToGrid w:val="0"/>
          <w:kern w:val="0"/>
          <w:sz w:val="24"/>
          <w:u w:val="single"/>
        </w:rPr>
        <w:t>投标人</w:t>
      </w:r>
      <w:r>
        <w:rPr>
          <w:rFonts w:hint="eastAsia" w:cs="宋体"/>
          <w:snapToGrid w:val="0"/>
          <w:kern w:val="0"/>
          <w:sz w:val="24"/>
          <w:u w:val="single"/>
        </w:rPr>
        <w:t xml:space="preserve">名称） </w:t>
      </w:r>
      <w:r>
        <w:rPr>
          <w:rFonts w:cs="宋体"/>
          <w:snapToGrid w:val="0"/>
          <w:kern w:val="0"/>
          <w:sz w:val="24"/>
          <w:u w:val="single"/>
        </w:rPr>
        <w:t xml:space="preserve"> </w:t>
      </w:r>
      <w:r>
        <w:rPr>
          <w:rFonts w:hint="eastAsia" w:cs="宋体"/>
          <w:snapToGrid w:val="0"/>
          <w:kern w:val="0"/>
          <w:sz w:val="24"/>
          <w:lang w:val="zh-CN"/>
        </w:rPr>
        <w:t>将</w:t>
      </w:r>
      <w:r>
        <w:rPr>
          <w:rFonts w:hint="eastAsia" w:cs="宋体"/>
          <w:snapToGrid w:val="0"/>
          <w:kern w:val="0"/>
          <w:sz w:val="24"/>
          <w:u w:val="single"/>
        </w:rPr>
        <w:t xml:space="preserve"> </w:t>
      </w:r>
      <w:r>
        <w:rPr>
          <w:rFonts w:cs="宋体"/>
          <w:snapToGrid w:val="0"/>
          <w:kern w:val="0"/>
          <w:sz w:val="24"/>
          <w:u w:val="single"/>
        </w:rPr>
        <w:t xml:space="preserve">  XX工作内容   </w:t>
      </w:r>
      <w:r>
        <w:rPr>
          <w:rFonts w:hint="eastAsia" w:cs="宋体"/>
          <w:snapToGrid w:val="0"/>
          <w:kern w:val="0"/>
          <w:sz w:val="24"/>
        </w:rPr>
        <w:t>分包给</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（分包供应商1名称） </w:t>
      </w:r>
      <w:r>
        <w:rPr>
          <w:rFonts w:cs="宋体"/>
          <w:snapToGrid w:val="0"/>
          <w:kern w:val="0"/>
          <w:sz w:val="24"/>
          <w:u w:val="single"/>
        </w:rPr>
        <w:t xml:space="preserve"> </w:t>
      </w:r>
      <w:r>
        <w:rPr>
          <w:rFonts w:hint="eastAsia" w:cs="宋体"/>
          <w:snapToGrid w:val="0"/>
          <w:kern w:val="0"/>
          <w:sz w:val="24"/>
          <w:lang w:val="zh-CN"/>
        </w:rPr>
        <w:t>，</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（分包供应商</w:t>
      </w:r>
      <w:r>
        <w:rPr>
          <w:rFonts w:cs="宋体"/>
          <w:snapToGrid w:val="0"/>
          <w:kern w:val="0"/>
          <w:sz w:val="24"/>
          <w:u w:val="single"/>
        </w:rPr>
        <w:t>1</w:t>
      </w:r>
      <w:r>
        <w:rPr>
          <w:rFonts w:hint="eastAsia" w:cs="宋体"/>
          <w:snapToGrid w:val="0"/>
          <w:kern w:val="0"/>
          <w:sz w:val="24"/>
          <w:u w:val="single"/>
        </w:rPr>
        <w:t xml:space="preserve">名称） </w:t>
      </w:r>
      <w:r>
        <w:rPr>
          <w:rFonts w:cs="宋体"/>
          <w:snapToGrid w:val="0"/>
          <w:kern w:val="0"/>
          <w:sz w:val="24"/>
          <w:u w:val="single"/>
        </w:rPr>
        <w:t xml:space="preserve"> </w:t>
      </w:r>
      <w:r>
        <w:rPr>
          <w:rFonts w:hint="eastAsia" w:cs="宋体"/>
          <w:snapToGrid w:val="0"/>
          <w:kern w:val="0"/>
          <w:sz w:val="24"/>
        </w:rPr>
        <w:t>，</w:t>
      </w:r>
      <w:r>
        <w:rPr>
          <w:rFonts w:hint="eastAsia" w:cs="宋体"/>
          <w:snapToGrid w:val="0"/>
          <w:kern w:val="0"/>
          <w:sz w:val="24"/>
          <w:lang w:val="zh-CN"/>
        </w:rPr>
        <w:t>具备承</w:t>
      </w:r>
      <w:r>
        <w:rPr>
          <w:rFonts w:hint="eastAsia" w:cs="宋体"/>
          <w:snapToGrid w:val="0"/>
          <w:kern w:val="0"/>
          <w:sz w:val="24"/>
        </w:rPr>
        <w:t>担</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lang w:val="zh-CN"/>
        </w:rPr>
        <w:t>XX工作内容</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lang w:val="zh-CN"/>
        </w:rPr>
        <w:t>相应资质条件且不得再次分包；</w:t>
      </w:r>
    </w:p>
    <w:p w14:paraId="5C85D53B">
      <w:pPr>
        <w:widowControl w:val="0"/>
        <w:adjustRightInd w:val="0"/>
        <w:snapToGrid w:val="0"/>
        <w:spacing w:line="300" w:lineRule="auto"/>
        <w:ind w:firstLine="480" w:firstLineChars="200"/>
        <w:rPr>
          <w:rFonts w:cs="宋体"/>
          <w:snapToGrid w:val="0"/>
          <w:kern w:val="0"/>
          <w:sz w:val="24"/>
          <w:szCs w:val="24"/>
        </w:rPr>
      </w:pPr>
      <w:r>
        <w:rPr>
          <w:rFonts w:hint="eastAsia" w:cs="宋体"/>
          <w:snapToGrid w:val="0"/>
          <w:kern w:val="0"/>
          <w:sz w:val="24"/>
          <w:szCs w:val="24"/>
        </w:rPr>
        <w:t>……</w:t>
      </w:r>
    </w:p>
    <w:p w14:paraId="74E39A21">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二、分包供应商中小企业合同份额</w:t>
      </w:r>
    </w:p>
    <w:p w14:paraId="6B6C7073">
      <w:pPr>
        <w:widowControl w:val="0"/>
        <w:adjustRightInd w:val="0"/>
        <w:snapToGrid w:val="0"/>
        <w:spacing w:line="300" w:lineRule="auto"/>
        <w:ind w:firstLine="480" w:firstLineChars="200"/>
        <w:rPr>
          <w:rFonts w:cs="宋体"/>
          <w:b/>
          <w:snapToGrid w:val="0"/>
          <w:kern w:val="0"/>
          <w:szCs w:val="21"/>
          <w:lang w:val="zh-CN"/>
        </w:rPr>
      </w:pPr>
      <w:r>
        <w:rPr>
          <w:rFonts w:cs="宋体"/>
          <w:snapToGrid w:val="0"/>
          <w:kern w:val="0"/>
          <w:sz w:val="24"/>
        </w:rPr>
        <w:t>1、</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（分包供应商X，……）提供的服务全部由小微企业承接，</w:t>
      </w:r>
      <w:r>
        <w:rPr>
          <w:rFonts w:hint="eastAsia" w:cs="宋体"/>
          <w:snapToGrid w:val="0"/>
          <w:kern w:val="0"/>
          <w:sz w:val="24"/>
        </w:rPr>
        <w:t>其合同份额占到合同总金额</w:t>
      </w:r>
      <w:r>
        <w:rPr>
          <w:rFonts w:hint="eastAsia" w:cs="宋体"/>
          <w:snapToGrid w:val="0"/>
          <w:kern w:val="0"/>
          <w:sz w:val="24"/>
          <w:u w:val="single"/>
        </w:rPr>
        <w:t xml:space="preserve">     </w:t>
      </w:r>
      <w:r>
        <w:rPr>
          <w:rFonts w:hint="eastAsia" w:cs="宋体"/>
          <w:snapToGrid w:val="0"/>
          <w:kern w:val="0"/>
          <w:sz w:val="24"/>
        </w:rPr>
        <w:t>%以上。</w:t>
      </w:r>
      <w:r>
        <w:rPr>
          <w:rFonts w:hint="eastAsia" w:cs="宋体"/>
          <w:b/>
          <w:snapToGrid w:val="0"/>
          <w:kern w:val="0"/>
          <w:szCs w:val="21"/>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cs="宋体"/>
          <w:b/>
          <w:snapToGrid w:val="0"/>
          <w:kern w:val="0"/>
          <w:szCs w:val="21"/>
        </w:rPr>
        <w:t>拟享受以上价格扣除政策的，填写有关内容。</w:t>
      </w:r>
      <w:r>
        <w:rPr>
          <w:rFonts w:hint="eastAsia" w:cs="宋体"/>
          <w:b/>
          <w:snapToGrid w:val="0"/>
          <w:kern w:val="0"/>
          <w:szCs w:val="21"/>
          <w:lang w:val="zh-CN"/>
        </w:rPr>
        <w:t>）</w:t>
      </w:r>
    </w:p>
    <w:p w14:paraId="65AA579E">
      <w:pPr>
        <w:widowControl w:val="0"/>
        <w:adjustRightInd w:val="0"/>
        <w:snapToGrid w:val="0"/>
        <w:spacing w:line="300" w:lineRule="auto"/>
        <w:ind w:firstLine="480" w:firstLineChars="200"/>
        <w:rPr>
          <w:rFonts w:cs="宋体"/>
          <w:b/>
          <w:bCs/>
          <w:snapToGrid w:val="0"/>
          <w:kern w:val="0"/>
          <w:szCs w:val="21"/>
          <w:lang w:val="zh-CN"/>
        </w:rPr>
      </w:pPr>
      <w:r>
        <w:rPr>
          <w:rFonts w:hint="eastAsia" w:cs="宋体"/>
          <w:snapToGrid w:val="0"/>
          <w:kern w:val="0"/>
          <w:sz w:val="24"/>
        </w:rPr>
        <w:t>2、</w:t>
      </w:r>
      <w:bookmarkStart w:id="58" w:name="_Hlk101133173"/>
      <w:r>
        <w:rPr>
          <w:rFonts w:hint="eastAsia" w:cs="宋体"/>
          <w:bCs/>
          <w:snapToGrid w:val="0"/>
          <w:kern w:val="0"/>
          <w:sz w:val="24"/>
        </w:rPr>
        <w:t>中小企业</w:t>
      </w:r>
      <w:r>
        <w:rPr>
          <w:rFonts w:hint="eastAsia" w:cs="宋体"/>
          <w:snapToGrid w:val="0"/>
          <w:kern w:val="0"/>
          <w:sz w:val="24"/>
        </w:rPr>
        <w:t>合同金额达到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%，小微企业合同金额达到</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w:t>
      </w:r>
      <w:r>
        <w:rPr>
          <w:rFonts w:hint="eastAsia" w:cs="宋体"/>
          <w:snapToGrid w:val="0"/>
          <w:kern w:val="0"/>
          <w:sz w:val="24"/>
          <w:lang w:val="zh-CN"/>
        </w:rPr>
        <w:t>。</w:t>
      </w:r>
      <w:r>
        <w:rPr>
          <w:rFonts w:hint="eastAsia" w:cs="宋体"/>
          <w:b/>
          <w:bCs/>
          <w:snapToGrid w:val="0"/>
          <w:kern w:val="0"/>
          <w:szCs w:val="21"/>
          <w:lang w:val="zh-CN"/>
        </w:rPr>
        <w:t>（</w:t>
      </w:r>
      <w:r>
        <w:rPr>
          <w:rFonts w:hint="eastAsia" w:cs="宋体"/>
          <w:b/>
          <w:bCs/>
          <w:snapToGrid w:val="0"/>
          <w:kern w:val="0"/>
          <w:szCs w:val="21"/>
        </w:rPr>
        <w:t>要求合同分包形式参加的项目或采购包，供应商按招标文件第一部分招标公告申请人的资格要求中规定的</w:t>
      </w:r>
      <w:r>
        <w:rPr>
          <w:rFonts w:hint="eastAsia" w:cs="宋体"/>
          <w:b/>
          <w:snapToGrid w:val="0"/>
          <w:kern w:val="0"/>
          <w:szCs w:val="21"/>
          <w:lang w:val="zh-CN"/>
        </w:rPr>
        <w:t>分包意向协议</w:t>
      </w:r>
      <w:r>
        <w:rPr>
          <w:rFonts w:hint="eastAsia" w:cs="宋体"/>
          <w:b/>
          <w:bCs/>
          <w:snapToGrid w:val="0"/>
          <w:kern w:val="0"/>
          <w:szCs w:val="21"/>
        </w:rPr>
        <w:t>中中小企业、小微企业合同金额应当达到的比例要求填写。</w:t>
      </w:r>
      <w:r>
        <w:rPr>
          <w:rFonts w:hint="eastAsia" w:cs="宋体"/>
          <w:b/>
          <w:bCs/>
          <w:snapToGrid w:val="0"/>
          <w:kern w:val="0"/>
          <w:szCs w:val="21"/>
          <w:lang w:val="zh-CN"/>
        </w:rPr>
        <w:t>）</w:t>
      </w:r>
      <w:bookmarkEnd w:id="58"/>
    </w:p>
    <w:p w14:paraId="74755D66">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三、分包工作履行期限、地点、方式</w:t>
      </w:r>
    </w:p>
    <w:p w14:paraId="7F3E759E">
      <w:pPr>
        <w:widowControl w:val="0"/>
        <w:adjustRightInd w:val="0"/>
        <w:snapToGrid w:val="0"/>
        <w:spacing w:line="300" w:lineRule="auto"/>
        <w:ind w:firstLine="480" w:firstLineChars="200"/>
        <w:rPr>
          <w:rFonts w:cs="宋体"/>
          <w:snapToGrid w:val="0"/>
          <w:kern w:val="0"/>
          <w:sz w:val="24"/>
          <w:u w:val="single"/>
        </w:rPr>
      </w:pPr>
      <w:r>
        <w:rPr>
          <w:rFonts w:hint="eastAsia" w:cs="宋体"/>
          <w:snapToGrid w:val="0"/>
          <w:kern w:val="0"/>
          <w:sz w:val="24"/>
          <w:u w:val="single"/>
        </w:rPr>
        <w:t xml:space="preserve">                                                                       </w:t>
      </w:r>
    </w:p>
    <w:p w14:paraId="6535B4F6">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四、质量</w:t>
      </w:r>
    </w:p>
    <w:p w14:paraId="1B34255B">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p>
    <w:p w14:paraId="20B32625">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五、价款或者报酬</w:t>
      </w:r>
    </w:p>
    <w:p w14:paraId="2AF7810D">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p>
    <w:p w14:paraId="515EF29E">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六、</w:t>
      </w:r>
      <w:r>
        <w:rPr>
          <w:rFonts w:hint="eastAsia" w:cs="宋体"/>
          <w:bCs/>
          <w:snapToGrid w:val="0"/>
          <w:kern w:val="0"/>
          <w:sz w:val="24"/>
        </w:rPr>
        <w:t>违约</w:t>
      </w:r>
      <w:r>
        <w:rPr>
          <w:rFonts w:hint="eastAsia" w:cs="宋体"/>
          <w:snapToGrid w:val="0"/>
          <w:kern w:val="0"/>
          <w:sz w:val="24"/>
          <w:lang w:val="zh-CN"/>
        </w:rPr>
        <w:t>责任</w:t>
      </w:r>
    </w:p>
    <w:p w14:paraId="5C858767">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p>
    <w:p w14:paraId="34086F70">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七、争议解决的办法</w:t>
      </w:r>
    </w:p>
    <w:p w14:paraId="7CE39BDE">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u w:val="single"/>
        </w:rPr>
        <w:t xml:space="preserve">                                                                       </w:t>
      </w:r>
    </w:p>
    <w:p w14:paraId="598ADB20">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八、其他</w:t>
      </w:r>
    </w:p>
    <w:p w14:paraId="5072A2D9">
      <w:pPr>
        <w:widowControl w:val="0"/>
        <w:adjustRightInd w:val="0"/>
        <w:snapToGrid w:val="0"/>
        <w:spacing w:line="300" w:lineRule="auto"/>
        <w:ind w:firstLine="480" w:firstLineChars="200"/>
        <w:rPr>
          <w:rFonts w:cs="宋体"/>
          <w:snapToGrid w:val="0"/>
          <w:kern w:val="0"/>
          <w:sz w:val="24"/>
          <w:lang w:val="zh-CN"/>
        </w:rPr>
      </w:pPr>
      <w:r>
        <w:rPr>
          <w:rFonts w:hint="eastAsia" w:cs="宋体"/>
          <w:snapToGrid w:val="0"/>
          <w:kern w:val="0"/>
          <w:sz w:val="24"/>
          <w:lang w:val="zh-CN"/>
        </w:rPr>
        <w:t>中小企业合同金额达到</w:t>
      </w:r>
      <w:r>
        <w:rPr>
          <w:rFonts w:hint="eastAsia" w:cs="宋体"/>
          <w:snapToGrid w:val="0"/>
          <w:kern w:val="0"/>
          <w:sz w:val="24"/>
          <w:u w:val="single"/>
          <w:lang w:val="zh-CN"/>
        </w:rPr>
        <w:t xml:space="preserve">  </w:t>
      </w:r>
      <w:r>
        <w:rPr>
          <w:rFonts w:cs="宋体"/>
          <w:snapToGrid w:val="0"/>
          <w:kern w:val="0"/>
          <w:sz w:val="24"/>
          <w:u w:val="single"/>
          <w:lang w:val="zh-CN"/>
        </w:rPr>
        <w:t xml:space="preserve"> </w:t>
      </w:r>
      <w:r>
        <w:rPr>
          <w:rFonts w:hint="eastAsia" w:cs="宋体"/>
          <w:snapToGrid w:val="0"/>
          <w:kern w:val="0"/>
          <w:sz w:val="24"/>
          <w:lang w:val="zh-CN"/>
        </w:rPr>
        <w:t>%，小微企业合同金额达到</w:t>
      </w:r>
      <w:r>
        <w:rPr>
          <w:rFonts w:hint="eastAsia" w:cs="宋体"/>
          <w:snapToGrid w:val="0"/>
          <w:kern w:val="0"/>
          <w:sz w:val="24"/>
          <w:u w:val="single"/>
          <w:lang w:val="zh-CN"/>
        </w:rPr>
        <w:t xml:space="preserve">  </w:t>
      </w:r>
      <w:r>
        <w:rPr>
          <w:rFonts w:cs="宋体"/>
          <w:snapToGrid w:val="0"/>
          <w:kern w:val="0"/>
          <w:sz w:val="24"/>
          <w:u w:val="single"/>
          <w:lang w:val="zh-CN"/>
        </w:rPr>
        <w:t xml:space="preserve"> </w:t>
      </w:r>
      <w:r>
        <w:rPr>
          <w:rFonts w:hint="eastAsia" w:cs="宋体"/>
          <w:snapToGrid w:val="0"/>
          <w:kern w:val="0"/>
          <w:sz w:val="24"/>
          <w:lang w:val="zh-CN"/>
        </w:rPr>
        <w:t>%。</w:t>
      </w:r>
    </w:p>
    <w:p w14:paraId="787ED68D">
      <w:pPr>
        <w:pStyle w:val="77"/>
      </w:pPr>
    </w:p>
    <w:p w14:paraId="44A254F8">
      <w:pPr>
        <w:pStyle w:val="77"/>
      </w:pPr>
    </w:p>
    <w:p w14:paraId="7B6835C1">
      <w:pPr>
        <w:widowControl w:val="0"/>
        <w:adjustRightInd w:val="0"/>
        <w:snapToGrid w:val="0"/>
        <w:spacing w:line="300" w:lineRule="auto"/>
        <w:ind w:firstLine="3840" w:firstLineChars="1600"/>
        <w:rPr>
          <w:rFonts w:ascii="宋体" w:hAnsi="宋体" w:cs="宋体"/>
          <w:kern w:val="0"/>
          <w:sz w:val="24"/>
          <w:lang w:val="zh-CN"/>
        </w:rPr>
      </w:pPr>
      <w:r>
        <w:rPr>
          <w:rFonts w:hint="eastAsia" w:ascii="宋体" w:hAnsi="宋体" w:cs="宋体"/>
          <w:kern w:val="0"/>
          <w:sz w:val="24"/>
          <w:lang w:val="zh-CN"/>
        </w:rPr>
        <w:t>投标人名称（电子签名）：</w:t>
      </w:r>
    </w:p>
    <w:p w14:paraId="0B03AE82">
      <w:pPr>
        <w:widowControl w:val="0"/>
        <w:adjustRightInd w:val="0"/>
        <w:snapToGrid w:val="0"/>
        <w:spacing w:line="300" w:lineRule="auto"/>
        <w:ind w:firstLine="3840" w:firstLineChars="1600"/>
        <w:rPr>
          <w:rFonts w:ascii="宋体" w:hAnsi="宋体" w:cs="宋体"/>
          <w:kern w:val="0"/>
          <w:sz w:val="24"/>
          <w:lang w:val="zh-CN"/>
        </w:rPr>
      </w:pPr>
      <w:r>
        <w:rPr>
          <w:rFonts w:hint="eastAsia" w:ascii="宋体" w:hAnsi="宋体" w:cs="宋体"/>
          <w:kern w:val="0"/>
          <w:sz w:val="24"/>
          <w:lang w:val="zh-CN"/>
        </w:rPr>
        <w:t>分包供应商名称：</w:t>
      </w:r>
    </w:p>
    <w:p w14:paraId="057E240F">
      <w:pPr>
        <w:widowControl w:val="0"/>
        <w:adjustRightInd w:val="0"/>
        <w:snapToGrid w:val="0"/>
        <w:spacing w:line="300" w:lineRule="auto"/>
        <w:ind w:firstLine="3840" w:firstLineChars="1600"/>
        <w:rPr>
          <w:rFonts w:ascii="宋体" w:hAnsi="宋体" w:cs="宋体"/>
        </w:rPr>
      </w:pPr>
      <w:r>
        <w:rPr>
          <w:rFonts w:hint="eastAsia" w:ascii="宋体" w:hAnsi="宋体" w:cs="宋体"/>
          <w:kern w:val="0"/>
          <w:sz w:val="24"/>
          <w:lang w:val="zh-CN"/>
        </w:rPr>
        <w:t>……</w:t>
      </w:r>
    </w:p>
    <w:p w14:paraId="6A5A36EE">
      <w:pPr>
        <w:widowControl w:val="0"/>
        <w:adjustRightInd w:val="0"/>
        <w:snapToGrid w:val="0"/>
        <w:spacing w:line="300" w:lineRule="auto"/>
        <w:jc w:val="right"/>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0FC58395">
      <w:pPr>
        <w:widowControl w:val="0"/>
        <w:adjustRightInd w:val="0"/>
        <w:snapToGrid w:val="0"/>
        <w:rPr>
          <w:rFonts w:cs="宋体"/>
        </w:rPr>
      </w:pPr>
      <w:r>
        <w:rPr>
          <w:rFonts w:hint="eastAsia" w:cs="宋体"/>
        </w:rPr>
        <w:t>注：按本格式和要求提供。</w:t>
      </w:r>
    </w:p>
    <w:p w14:paraId="49853267">
      <w:pPr>
        <w:widowControl w:val="0"/>
        <w:adjustRightInd w:val="0"/>
        <w:snapToGrid w:val="0"/>
        <w:spacing w:line="300" w:lineRule="auto"/>
        <w:ind w:firstLine="626"/>
        <w:rPr>
          <w:b/>
          <w:spacing w:val="6"/>
          <w:sz w:val="30"/>
          <w:szCs w:val="30"/>
        </w:rPr>
      </w:pPr>
      <w:r>
        <w:rPr>
          <w:rFonts w:hint="eastAsia"/>
          <w:b/>
          <w:spacing w:val="6"/>
          <w:sz w:val="30"/>
          <w:szCs w:val="30"/>
        </w:rPr>
        <w:t>附件</w:t>
      </w:r>
      <w:r>
        <w:rPr>
          <w:b/>
          <w:spacing w:val="6"/>
          <w:sz w:val="30"/>
          <w:szCs w:val="30"/>
        </w:rPr>
        <w:t>7</w:t>
      </w:r>
      <w:r>
        <w:rPr>
          <w:rFonts w:hint="eastAsia"/>
          <w:b/>
          <w:spacing w:val="6"/>
          <w:sz w:val="30"/>
          <w:szCs w:val="30"/>
        </w:rPr>
        <w:t>：中小企业声明函</w:t>
      </w:r>
    </w:p>
    <w:p w14:paraId="4C38EA0E">
      <w:pPr>
        <w:widowControl w:val="0"/>
        <w:adjustRightInd w:val="0"/>
        <w:snapToGrid w:val="0"/>
      </w:pPr>
    </w:p>
    <w:p w14:paraId="404FE40F">
      <w:pPr>
        <w:pStyle w:val="77"/>
      </w:pPr>
    </w:p>
    <w:p w14:paraId="7CA5554D">
      <w:pPr>
        <w:widowControl w:val="0"/>
        <w:adjustRightInd w:val="0"/>
        <w:snapToGrid w:val="0"/>
        <w:spacing w:line="300" w:lineRule="auto"/>
        <w:ind w:firstLine="562"/>
        <w:jc w:val="center"/>
        <w:rPr>
          <w:rFonts w:cs="宋体"/>
          <w:b/>
          <w:bCs/>
          <w:kern w:val="0"/>
          <w:sz w:val="28"/>
          <w:szCs w:val="28"/>
        </w:rPr>
      </w:pPr>
      <w:r>
        <w:rPr>
          <w:rFonts w:hint="eastAsia" w:cs="宋体"/>
          <w:b/>
          <w:bCs/>
          <w:kern w:val="0"/>
          <w:sz w:val="28"/>
          <w:szCs w:val="28"/>
        </w:rPr>
        <w:t>中小企业声明函（服务）</w:t>
      </w:r>
    </w:p>
    <w:p w14:paraId="05130E43">
      <w:pPr>
        <w:pStyle w:val="77"/>
      </w:pPr>
    </w:p>
    <w:p w14:paraId="38B3C9CC">
      <w:pPr>
        <w:pStyle w:val="77"/>
      </w:pPr>
    </w:p>
    <w:p w14:paraId="15EC8102">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本公司（联合体）郑重声明，根据《政府采购促进中小企业发展管理办法》（财库</w:t>
      </w:r>
      <w:r>
        <w:rPr>
          <w:rFonts w:hint="eastAsia" w:hAnsi="宋体"/>
          <w:snapToGrid w:val="0"/>
          <w:kern w:val="0"/>
          <w:sz w:val="24"/>
        </w:rPr>
        <w:t>〔20</w:t>
      </w:r>
      <w:r>
        <w:rPr>
          <w:rFonts w:hAnsi="宋体"/>
          <w:snapToGrid w:val="0"/>
          <w:kern w:val="0"/>
          <w:sz w:val="24"/>
        </w:rPr>
        <w:t>20</w:t>
      </w:r>
      <w:r>
        <w:rPr>
          <w:rFonts w:hint="eastAsia" w:hAnsi="宋体"/>
          <w:snapToGrid w:val="0"/>
          <w:kern w:val="0"/>
          <w:sz w:val="24"/>
        </w:rPr>
        <w:t>〕</w:t>
      </w:r>
      <w:r>
        <w:rPr>
          <w:rFonts w:hint="eastAsia" w:cs="宋体"/>
          <w:snapToGrid w:val="0"/>
          <w:kern w:val="0"/>
          <w:sz w:val="24"/>
        </w:rPr>
        <w:t>46号）的规定，本公司（联合体）参加</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（采购人）  </w:t>
      </w:r>
      <w:r>
        <w:rPr>
          <w:rFonts w:hint="eastAsia" w:cs="宋体"/>
          <w:snapToGrid w:val="0"/>
          <w:kern w:val="0"/>
          <w:sz w:val="24"/>
        </w:rPr>
        <w:t>的</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（项目名称）  </w:t>
      </w:r>
      <w:r>
        <w:rPr>
          <w:rFonts w:hint="eastAsia" w:cs="宋体"/>
          <w:snapToGrid w:val="0"/>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14:paraId="7EAE936B">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1.</w:t>
      </w:r>
      <w:r>
        <w:rPr>
          <w:rFonts w:cs="宋体"/>
          <w:snapToGrid w:val="0"/>
          <w:kern w:val="0"/>
          <w:sz w:val="24"/>
          <w:u w:val="single"/>
        </w:rPr>
        <w:t xml:space="preserve"> </w:t>
      </w:r>
      <w:r>
        <w:rPr>
          <w:rFonts w:hint="eastAsia" w:cs="宋体"/>
          <w:snapToGrid w:val="0"/>
          <w:kern w:val="0"/>
          <w:sz w:val="24"/>
          <w:u w:val="single"/>
        </w:rPr>
        <w:t xml:space="preserve">（标的名称） </w:t>
      </w:r>
      <w:r>
        <w:rPr>
          <w:rFonts w:hint="eastAsia" w:cs="宋体"/>
          <w:snapToGrid w:val="0"/>
          <w:kern w:val="0"/>
          <w:sz w:val="24"/>
        </w:rPr>
        <w:t>，属于</w:t>
      </w:r>
      <w:r>
        <w:rPr>
          <w:rFonts w:hint="eastAsia" w:cs="宋体"/>
          <w:snapToGrid w:val="0"/>
          <w:kern w:val="0"/>
          <w:sz w:val="24"/>
          <w:u w:val="single"/>
        </w:rPr>
        <w:t xml:space="preserve"> （采购文件中明确的所属行业）</w:t>
      </w:r>
      <w:r>
        <w:rPr>
          <w:rFonts w:cs="宋体"/>
          <w:snapToGrid w:val="0"/>
          <w:kern w:val="0"/>
          <w:sz w:val="24"/>
          <w:u w:val="single"/>
        </w:rPr>
        <w:t xml:space="preserve"> </w:t>
      </w:r>
      <w:r>
        <w:rPr>
          <w:rFonts w:hint="eastAsia" w:cs="宋体"/>
          <w:snapToGrid w:val="0"/>
          <w:kern w:val="0"/>
          <w:sz w:val="24"/>
        </w:rPr>
        <w:t>行业；承建（承接）为</w:t>
      </w:r>
      <w:r>
        <w:rPr>
          <w:rFonts w:hint="eastAsia" w:cs="宋体"/>
          <w:snapToGrid w:val="0"/>
          <w:kern w:val="0"/>
          <w:sz w:val="24"/>
          <w:u w:val="single"/>
        </w:rPr>
        <w:t xml:space="preserve"> （企业名称） </w:t>
      </w:r>
      <w:r>
        <w:rPr>
          <w:rFonts w:hint="eastAsia" w:cs="宋体"/>
          <w:snapToGrid w:val="0"/>
          <w:kern w:val="0"/>
          <w:sz w:val="24"/>
        </w:rPr>
        <w:t>，从业人员</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人，营业收入为</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万元，资产总额为</w:t>
      </w:r>
      <w:r>
        <w:rPr>
          <w:rFonts w:hint="eastAsia" w:cs="宋体"/>
          <w:snapToGrid w:val="0"/>
          <w:kern w:val="0"/>
          <w:sz w:val="24"/>
          <w:u w:val="single"/>
        </w:rPr>
        <w:t xml:space="preserve">   </w:t>
      </w:r>
      <w:r>
        <w:rPr>
          <w:rFonts w:hint="eastAsia" w:cs="宋体"/>
          <w:snapToGrid w:val="0"/>
          <w:kern w:val="0"/>
          <w:sz w:val="24"/>
        </w:rPr>
        <w:t>万元，属于</w:t>
      </w:r>
      <w:r>
        <w:rPr>
          <w:rFonts w:hint="eastAsia" w:cs="宋体"/>
          <w:snapToGrid w:val="0"/>
          <w:kern w:val="0"/>
          <w:sz w:val="24"/>
          <w:u w:val="single"/>
        </w:rPr>
        <w:t xml:space="preserve"> （中型企业、小型企业、微型企业） </w:t>
      </w:r>
      <w:r>
        <w:rPr>
          <w:rFonts w:hint="eastAsia" w:cs="宋体"/>
          <w:snapToGrid w:val="0"/>
          <w:kern w:val="0"/>
          <w:sz w:val="24"/>
        </w:rPr>
        <w:t>；</w:t>
      </w:r>
    </w:p>
    <w:p w14:paraId="4D4AF08C">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2.</w:t>
      </w:r>
      <w:r>
        <w:rPr>
          <w:rFonts w:cs="宋体"/>
          <w:snapToGrid w:val="0"/>
          <w:kern w:val="0"/>
          <w:sz w:val="24"/>
          <w:u w:val="single"/>
        </w:rPr>
        <w:t xml:space="preserve"> </w:t>
      </w:r>
      <w:r>
        <w:rPr>
          <w:rFonts w:hint="eastAsia" w:cs="宋体"/>
          <w:snapToGrid w:val="0"/>
          <w:kern w:val="0"/>
          <w:sz w:val="24"/>
          <w:u w:val="single"/>
        </w:rPr>
        <w:t xml:space="preserve">（标的名称） </w:t>
      </w:r>
      <w:r>
        <w:rPr>
          <w:rFonts w:hint="eastAsia" w:cs="宋体"/>
          <w:snapToGrid w:val="0"/>
          <w:kern w:val="0"/>
          <w:sz w:val="24"/>
        </w:rPr>
        <w:t>，属于</w:t>
      </w:r>
      <w:r>
        <w:rPr>
          <w:rFonts w:hint="eastAsia" w:cs="宋体"/>
          <w:snapToGrid w:val="0"/>
          <w:kern w:val="0"/>
          <w:sz w:val="24"/>
          <w:u w:val="single"/>
        </w:rPr>
        <w:t xml:space="preserve"> （采购文件中明确的所属行业） </w:t>
      </w:r>
      <w:r>
        <w:rPr>
          <w:rFonts w:hint="eastAsia" w:cs="宋体"/>
          <w:snapToGrid w:val="0"/>
          <w:kern w:val="0"/>
          <w:sz w:val="24"/>
        </w:rPr>
        <w:t>行业；承建（承接）为</w:t>
      </w:r>
      <w:r>
        <w:rPr>
          <w:rFonts w:hint="eastAsia" w:cs="宋体"/>
          <w:snapToGrid w:val="0"/>
          <w:kern w:val="0"/>
          <w:sz w:val="24"/>
          <w:u w:val="single"/>
        </w:rPr>
        <w:t xml:space="preserve"> （企业名称） </w:t>
      </w:r>
      <w:r>
        <w:rPr>
          <w:rFonts w:hint="eastAsia" w:cs="宋体"/>
          <w:snapToGrid w:val="0"/>
          <w:kern w:val="0"/>
          <w:sz w:val="24"/>
        </w:rPr>
        <w:t>，从业人员</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u w:val="single"/>
        </w:rPr>
        <w:t xml:space="preserve"> </w:t>
      </w:r>
      <w:r>
        <w:rPr>
          <w:rFonts w:hint="eastAsia" w:cs="宋体"/>
          <w:snapToGrid w:val="0"/>
          <w:kern w:val="0"/>
          <w:sz w:val="24"/>
        </w:rPr>
        <w:t>人，营业收入为</w:t>
      </w:r>
      <w:r>
        <w:rPr>
          <w:rFonts w:hint="eastAsia" w:cs="宋体"/>
          <w:snapToGrid w:val="0"/>
          <w:kern w:val="0"/>
          <w:sz w:val="24"/>
          <w:u w:val="single"/>
        </w:rPr>
        <w:t xml:space="preserve">  </w:t>
      </w:r>
      <w:r>
        <w:rPr>
          <w:rFonts w:cs="宋体"/>
          <w:snapToGrid w:val="0"/>
          <w:kern w:val="0"/>
          <w:sz w:val="24"/>
          <w:u w:val="single"/>
        </w:rPr>
        <w:t xml:space="preserve"> </w:t>
      </w:r>
      <w:r>
        <w:rPr>
          <w:rFonts w:hint="eastAsia" w:cs="宋体"/>
          <w:snapToGrid w:val="0"/>
          <w:kern w:val="0"/>
          <w:sz w:val="24"/>
        </w:rPr>
        <w:t>万元，资产总额为</w:t>
      </w:r>
      <w:r>
        <w:rPr>
          <w:rFonts w:hint="eastAsia" w:cs="宋体"/>
          <w:snapToGrid w:val="0"/>
          <w:kern w:val="0"/>
          <w:sz w:val="24"/>
          <w:u w:val="single"/>
        </w:rPr>
        <w:t xml:space="preserve">   </w:t>
      </w:r>
      <w:r>
        <w:rPr>
          <w:rFonts w:hint="eastAsia" w:cs="宋体"/>
          <w:snapToGrid w:val="0"/>
          <w:kern w:val="0"/>
          <w:sz w:val="24"/>
        </w:rPr>
        <w:t>万元，属于</w:t>
      </w:r>
      <w:r>
        <w:rPr>
          <w:rFonts w:hint="eastAsia" w:cs="宋体"/>
          <w:snapToGrid w:val="0"/>
          <w:kern w:val="0"/>
          <w:sz w:val="24"/>
          <w:u w:val="single"/>
        </w:rPr>
        <w:t xml:space="preserve"> （中型企业、小型企业、微型企业） </w:t>
      </w:r>
      <w:r>
        <w:rPr>
          <w:rFonts w:hint="eastAsia" w:cs="宋体"/>
          <w:snapToGrid w:val="0"/>
          <w:kern w:val="0"/>
          <w:sz w:val="24"/>
        </w:rPr>
        <w:t>；</w:t>
      </w:r>
    </w:p>
    <w:p w14:paraId="29F1EFDF">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w:t>
      </w:r>
    </w:p>
    <w:p w14:paraId="452D6E39">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以上企业，不属于大企业的分支机构，不存在控股股东为大企业的情形，也不存在与大企业的负责人为同一人的情形。</w:t>
      </w:r>
    </w:p>
    <w:p w14:paraId="18E759C9">
      <w:pPr>
        <w:widowControl w:val="0"/>
        <w:adjustRightInd w:val="0"/>
        <w:snapToGrid w:val="0"/>
        <w:spacing w:line="300" w:lineRule="auto"/>
        <w:ind w:firstLine="480" w:firstLineChars="200"/>
        <w:rPr>
          <w:rFonts w:cs="宋体"/>
          <w:snapToGrid w:val="0"/>
          <w:kern w:val="0"/>
          <w:sz w:val="24"/>
        </w:rPr>
      </w:pPr>
      <w:r>
        <w:rPr>
          <w:rFonts w:hint="eastAsia" w:cs="宋体"/>
          <w:snapToGrid w:val="0"/>
          <w:kern w:val="0"/>
          <w:sz w:val="24"/>
        </w:rPr>
        <w:t>本企业对上述声明内容的真实性负责。如有虚假，将依法承担相应责任。</w:t>
      </w:r>
    </w:p>
    <w:p w14:paraId="10C853E5">
      <w:pPr>
        <w:pStyle w:val="77"/>
      </w:pPr>
    </w:p>
    <w:p w14:paraId="2C9CE3BB">
      <w:pPr>
        <w:pStyle w:val="77"/>
      </w:pPr>
    </w:p>
    <w:p w14:paraId="7ADF7C63">
      <w:pPr>
        <w:widowControl w:val="0"/>
        <w:adjustRightInd w:val="0"/>
        <w:snapToGrid w:val="0"/>
        <w:spacing w:line="300" w:lineRule="auto"/>
        <w:ind w:firstLine="3840" w:firstLineChars="1600"/>
        <w:rPr>
          <w:rFonts w:ascii="宋体" w:hAnsi="宋体" w:cs="宋体"/>
          <w:kern w:val="0"/>
          <w:sz w:val="24"/>
          <w:lang w:val="zh-CN"/>
        </w:rPr>
      </w:pPr>
      <w:r>
        <w:rPr>
          <w:rFonts w:hint="eastAsia" w:ascii="宋体" w:hAnsi="宋体" w:cs="宋体"/>
          <w:kern w:val="0"/>
          <w:sz w:val="24"/>
          <w:lang w:val="zh-CN"/>
        </w:rPr>
        <w:t>投标人名称（电子签名）：</w:t>
      </w:r>
    </w:p>
    <w:p w14:paraId="39FAF19B">
      <w:pPr>
        <w:pStyle w:val="77"/>
      </w:pPr>
    </w:p>
    <w:p w14:paraId="7271712C">
      <w:pPr>
        <w:widowControl w:val="0"/>
        <w:adjustRightInd w:val="0"/>
        <w:snapToGrid w:val="0"/>
        <w:spacing w:line="300" w:lineRule="auto"/>
        <w:jc w:val="right"/>
        <w:rPr>
          <w:rFonts w:ascii="宋体" w:hAnsi="宋体" w:cs="宋体"/>
          <w:kern w:val="0"/>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lang w:val="zh-CN"/>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lang w:val="zh-CN"/>
        </w:rPr>
        <w:t>月</w:t>
      </w:r>
      <w:r>
        <w:rPr>
          <w:rFonts w:hint="eastAsia" w:ascii="宋体" w:hAnsi="宋体" w:cs="宋体"/>
          <w:kern w:val="0"/>
          <w:sz w:val="24"/>
          <w:u w:val="single"/>
        </w:rPr>
        <w:t xml:space="preserve">   </w:t>
      </w:r>
      <w:r>
        <w:rPr>
          <w:rFonts w:hint="eastAsia" w:ascii="宋体" w:hAnsi="宋体" w:cs="宋体"/>
          <w:kern w:val="0"/>
          <w:sz w:val="24"/>
          <w:lang w:val="zh-CN"/>
        </w:rPr>
        <w:t>日</w:t>
      </w:r>
    </w:p>
    <w:p w14:paraId="575913B9">
      <w:pPr>
        <w:pStyle w:val="77"/>
      </w:pPr>
    </w:p>
    <w:p w14:paraId="69F7483A">
      <w:pPr>
        <w:pStyle w:val="77"/>
      </w:pPr>
    </w:p>
    <w:p w14:paraId="32443408">
      <w:pPr>
        <w:pStyle w:val="77"/>
      </w:pPr>
    </w:p>
    <w:p w14:paraId="4C8080B0">
      <w:pPr>
        <w:spacing w:line="360" w:lineRule="auto"/>
        <w:ind w:firstLine="360"/>
        <w:jc w:val="left"/>
        <w:rPr>
          <w:rFonts w:ascii="宋体" w:hAnsi="宋体" w:cs="宋体"/>
          <w:sz w:val="18"/>
          <w:szCs w:val="18"/>
        </w:rPr>
      </w:pPr>
      <w:r>
        <w:rPr>
          <w:rFonts w:hint="eastAsia" w:ascii="宋体" w:hAnsi="宋体" w:cs="宋体"/>
          <w:sz w:val="18"/>
          <w:szCs w:val="18"/>
        </w:rPr>
        <w:t>从业人员、营业收入、资产总额填报上一年度数据，无上一年度数据的新成立企业可不填报。</w:t>
      </w:r>
    </w:p>
    <w:p w14:paraId="6909A087">
      <w:pPr>
        <w:pStyle w:val="77"/>
      </w:pPr>
    </w:p>
    <w:p w14:paraId="539088D1">
      <w:pPr>
        <w:widowControl w:val="0"/>
        <w:adjustRightInd w:val="0"/>
        <w:snapToGrid w:val="0"/>
        <w:rPr>
          <w:rFonts w:cs="宋体"/>
        </w:rPr>
      </w:pPr>
      <w:r>
        <w:rPr>
          <w:rFonts w:hint="eastAsia" w:cs="宋体"/>
        </w:rPr>
        <w:t>注：</w:t>
      </w:r>
    </w:p>
    <w:p w14:paraId="719556EB">
      <w:pPr>
        <w:widowControl w:val="0"/>
        <w:adjustRightInd w:val="0"/>
        <w:snapToGrid w:val="0"/>
        <w:ind w:firstLine="420" w:firstLineChars="200"/>
        <w:rPr>
          <w:rFonts w:cs="宋体"/>
        </w:rPr>
      </w:pPr>
      <w:r>
        <w:rPr>
          <w:rFonts w:hint="eastAsia" w:cs="宋体"/>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0A86D914">
      <w:pPr>
        <w:widowControl w:val="0"/>
        <w:adjustRightInd w:val="0"/>
        <w:snapToGrid w:val="0"/>
        <w:ind w:firstLine="420" w:firstLineChars="200"/>
        <w:rPr>
          <w:rFonts w:cs="宋体"/>
          <w:sz w:val="24"/>
          <w:szCs w:val="24"/>
          <w:lang w:bidi="ar"/>
        </w:rPr>
      </w:pPr>
      <w:r>
        <w:rPr>
          <w:rFonts w:hint="eastAsia" w:cs="宋体"/>
        </w:rPr>
        <w:t>2、符合《关于促进残疾人就业政府采购政策的通知》（财库〔2017〕141号）规定的条件并提供《残疾人福利性单位声明函》（附件1）的残疾人福利性单位视同小型、微型企业；根据《关于政府采购支持监狱企业发展有关问题的通知》（财库〔201</w:t>
      </w:r>
      <w:r>
        <w:rPr>
          <w:rFonts w:cs="宋体"/>
        </w:rPr>
        <w:t>4</w:t>
      </w:r>
      <w:r>
        <w:rPr>
          <w:rFonts w:hint="eastAsia" w:cs="宋体"/>
        </w:rPr>
        <w:t>〕68号）的规定，投标人提供由省级以上监狱管理局、戒毒管理局（含新疆生产建设兵团）出具的属于监狱企业证明文件的，视同为小型和微型企业。</w:t>
      </w:r>
    </w:p>
    <w:sectPr>
      <w:headerReference r:id="rId14" w:type="default"/>
      <w:footerReference r:id="rId16" w:type="default"/>
      <w:headerReference r:id="rId15" w:type="even"/>
      <w:pgSz w:w="11906" w:h="16838"/>
      <w:pgMar w:top="1440" w:right="1304" w:bottom="1440" w:left="1134" w:header="851" w:footer="992" w:gutter="0"/>
      <w:pgBorders>
        <w:top w:val="none" w:sz="0" w:space="0"/>
        <w:left w:val="none" w:sz="0" w:space="0"/>
        <w:bottom w:val="none" w:sz="0" w:space="0"/>
        <w:right w:val="none" w:sz="0" w:space="0"/>
      </w:pgBorders>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10" w:usb3="00000000" w:csb0="0004009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Univers">
    <w:altName w:val="AMGDT"/>
    <w:panose1 w:val="00000000000000000000"/>
    <w:charset w:val="00"/>
    <w:family w:val="swiss"/>
    <w:pitch w:val="default"/>
    <w:sig w:usb0="00000000"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 w:name="Century">
    <w:altName w:val="Times New Roman"/>
    <w:panose1 w:val="02040604050505020304"/>
    <w:charset w:val="00"/>
    <w:family w:val="roman"/>
    <w:pitch w:val="default"/>
    <w:sig w:usb0="00000000" w:usb1="00000000" w:usb2="00000000" w:usb3="00000000" w:csb0="00000001" w:csb1="00000000"/>
  </w:font>
  <w:font w:name="Tunga">
    <w:altName w:val="AMGDT"/>
    <w:panose1 w:val="00000400000000000000"/>
    <w:charset w:val="01"/>
    <w:family w:val="roman"/>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roma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长城仿宋">
    <w:altName w:val="宋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宋体">
    <w:panose1 w:val="02010600030101010101"/>
    <w:charset w:val="86"/>
    <w:family w:val="auto"/>
    <w:pitch w:val="default"/>
    <w:sig w:usb0="00000003" w:usb1="288F0000" w:usb2="00000006" w:usb3="00000000" w:csb0="00040001"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C23B0">
    <w:pPr>
      <w:pStyle w:val="42"/>
      <w:framePr w:w="369" w:h="1191" w:hRule="exact" w:wrap="around" w:vAnchor="page" w:hAnchor="margin" w:xAlign="outside" w:yAlign="bottom"/>
      <w:pBdr>
        <w:righ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i</w:t>
    </w:r>
    <w:r>
      <w:rPr>
        <w:rStyle w:val="67"/>
        <w:sz w:val="24"/>
      </w:rPr>
      <w:fldChar w:fldCharType="end"/>
    </w:r>
  </w:p>
  <w:p w14:paraId="404E4BA9">
    <w:pPr>
      <w:pStyle w:val="4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0E82E">
    <w:pPr>
      <w:pStyle w:val="42"/>
      <w:framePr w:w="369" w:h="1191" w:hRule="exact" w:wrap="around" w:vAnchor="page" w:hAnchor="margin" w:xAlign="outside" w:yAlign="bottom"/>
      <w:pBdr>
        <w:lef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6</w:t>
    </w:r>
    <w:r>
      <w:rPr>
        <w:rStyle w:val="67"/>
        <w:sz w:val="24"/>
      </w:rPr>
      <w:fldChar w:fldCharType="end"/>
    </w:r>
  </w:p>
  <w:p w14:paraId="2EECE2D5">
    <w:pPr>
      <w:pStyle w:val="4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7E69E1">
    <w:pPr>
      <w:pStyle w:val="42"/>
      <w:framePr w:w="369" w:h="1191" w:hRule="exact" w:wrap="around" w:vAnchor="page" w:hAnchor="margin" w:xAlign="outside" w:yAlign="bottom"/>
      <w:pBdr>
        <w:righ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i</w:t>
    </w:r>
    <w:r>
      <w:rPr>
        <w:rStyle w:val="67"/>
        <w:sz w:val="24"/>
      </w:rPr>
      <w:fldChar w:fldCharType="end"/>
    </w:r>
  </w:p>
  <w:p w14:paraId="29B720EB">
    <w:pPr>
      <w:pStyle w:val="4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B85E4">
    <w:pPr>
      <w:pStyle w:val="42"/>
      <w:framePr w:w="369" w:h="1191" w:hRule="exact" w:wrap="around" w:vAnchor="page" w:hAnchor="margin" w:xAlign="outside" w:yAlign="bottom"/>
      <w:pBdr>
        <w:righ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7</w:t>
    </w:r>
    <w:r>
      <w:rPr>
        <w:rStyle w:val="67"/>
        <w:sz w:val="24"/>
      </w:rPr>
      <w:fldChar w:fldCharType="end"/>
    </w:r>
  </w:p>
  <w:p w14:paraId="37456F68">
    <w:pPr>
      <w:pStyle w:val="4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E2E12">
    <w:pPr>
      <w:pStyle w:val="42"/>
      <w:framePr w:w="369" w:h="1191" w:hRule="exact" w:wrap="around" w:vAnchor="page" w:hAnchor="margin" w:xAlign="outside" w:yAlign="bottom"/>
      <w:pBdr>
        <w:right w:val="single" w:color="auto" w:sz="6" w:space="4"/>
      </w:pBdr>
      <w:rPr>
        <w:rStyle w:val="67"/>
        <w:sz w:val="24"/>
      </w:rPr>
    </w:pPr>
    <w:r>
      <w:rPr>
        <w:rStyle w:val="67"/>
        <w:sz w:val="24"/>
      </w:rPr>
      <w:fldChar w:fldCharType="begin"/>
    </w:r>
    <w:r>
      <w:rPr>
        <w:rStyle w:val="67"/>
        <w:sz w:val="24"/>
      </w:rPr>
      <w:instrText xml:space="preserve">PAGE  </w:instrText>
    </w:r>
    <w:r>
      <w:rPr>
        <w:rStyle w:val="67"/>
        <w:sz w:val="24"/>
      </w:rPr>
      <w:fldChar w:fldCharType="separate"/>
    </w:r>
    <w:r>
      <w:rPr>
        <w:rStyle w:val="67"/>
        <w:sz w:val="24"/>
      </w:rPr>
      <w:t>9</w:t>
    </w:r>
    <w:r>
      <w:rPr>
        <w:rStyle w:val="67"/>
        <w:sz w:val="24"/>
      </w:rPr>
      <w:fldChar w:fldCharType="end"/>
    </w:r>
  </w:p>
  <w:p w14:paraId="18B64104">
    <w:pPr>
      <w:pStyle w:val="42"/>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D208FC">
    <w:pPr>
      <w:spacing w:line="177" w:lineRule="auto"/>
      <w:ind w:left="4614" w:firstLine="468"/>
      <w:rPr>
        <w:rFonts w:eastAsia="Times New Roman"/>
        <w:sz w:val="24"/>
        <w:szCs w:val="24"/>
      </w:rPr>
    </w:pPr>
    <w:r>
      <w:rPr>
        <w:rFonts w:eastAsia="Times New Roman"/>
        <w:spacing w:val="-3"/>
        <w:sz w:val="24"/>
        <w:szCs w:val="24"/>
      </w:rPr>
      <w:t>52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32CFC">
    <w:pPr>
      <w:pStyle w:val="43"/>
      <w:widowControl w:val="0"/>
      <w:pBdr>
        <w:bottom w:val="single" w:color="auto" w:sz="6" w:space="1"/>
      </w:pBdr>
      <w:adjustRightInd w:val="0"/>
      <w:jc w:val="right"/>
      <w:rPr>
        <w:b/>
        <w:bCs/>
        <w:sz w:val="21"/>
        <w:szCs w:val="21"/>
      </w:rPr>
    </w:pPr>
    <w:r>
      <w:rPr>
        <w:b/>
        <w:bCs/>
        <w:sz w:val="21"/>
        <w:szCs w:val="21"/>
      </w:rPr>
      <w:fldChar w:fldCharType="begin"/>
    </w:r>
    <w:r>
      <w:rPr>
        <w:b/>
        <w:bCs/>
        <w:sz w:val="21"/>
        <w:szCs w:val="21"/>
      </w:rPr>
      <w:instrText xml:space="preserve"> STYLEREF  "标题 1"  \* MERGEFORMAT </w:instrText>
    </w:r>
    <w:r>
      <w:rPr>
        <w:b/>
        <w:bCs/>
        <w:sz w:val="21"/>
        <w:szCs w:val="21"/>
      </w:rPr>
      <w:fldChar w:fldCharType="separate"/>
    </w:r>
    <w:r>
      <w:rPr>
        <w:b/>
        <w:bCs/>
        <w:sz w:val="21"/>
        <w:szCs w:val="21"/>
      </w:rPr>
      <w:t>第一部分 招标公告</w:t>
    </w:r>
    <w:r>
      <w:rPr>
        <w:b/>
        <w:bCs/>
        <w:sz w:val="21"/>
        <w:szCs w:val="21"/>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2B2CBC">
    <w:pPr>
      <w:pStyle w:val="43"/>
      <w:pBdr>
        <w:bottom w:val="single" w:color="auto" w:sz="6" w:space="1"/>
      </w:pBdr>
      <w:jc w:val="both"/>
      <w:rPr>
        <w:b/>
        <w:sz w:val="21"/>
        <w:szCs w:val="21"/>
      </w:rPr>
    </w:pPr>
    <w:r>
      <w:rPr>
        <w:rFonts w:hint="eastAsia"/>
        <w:b/>
        <w:sz w:val="21"/>
        <w:szCs w:val="21"/>
        <w:lang w:eastAsia="zh-CN"/>
      </w:rPr>
      <w:t>浙江凯翔工程咨询管理有限公司</w:t>
    </w:r>
    <w:r>
      <w:rPr>
        <w:rFonts w:hint="eastAsia"/>
        <w:b/>
        <w:sz w:val="21"/>
        <w:szCs w:val="21"/>
      </w:rPr>
      <w:t>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808F76">
    <w:pPr>
      <w:pStyle w:val="43"/>
    </w:pPr>
    <w:r>
      <w:fldChar w:fldCharType="begin"/>
    </w:r>
    <w:r>
      <w:instrText xml:space="preserve"> </w:instrText>
    </w:r>
    <w:r>
      <w:rPr>
        <w:rFonts w:hint="eastAsia"/>
      </w:rPr>
      <w:instrText xml:space="preserve">STYLEREF  "标题 1"  \* MERGEFORMAT</w:instrText>
    </w:r>
    <w:r>
      <w:instrText xml:space="preserve"> </w:instrText>
    </w:r>
    <w:r>
      <w:fldChar w:fldCharType="separate"/>
    </w:r>
    <w:r>
      <w:rPr>
        <w:rFonts w:hint="eastAsia"/>
      </w:rPr>
      <w:t>第一部分 招标公告</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BDE0CB">
    <w:pPr>
      <w:pStyle w:val="43"/>
      <w:widowControl w:val="0"/>
      <w:pBdr>
        <w:bottom w:val="single" w:color="auto" w:sz="6" w:space="1"/>
      </w:pBdr>
      <w:adjustRightInd w:val="0"/>
      <w:jc w:val="right"/>
      <w:rPr>
        <w:b/>
        <w:bCs/>
        <w:sz w:val="21"/>
        <w:szCs w:val="21"/>
      </w:rPr>
    </w:pPr>
    <w:r>
      <w:rPr>
        <w:b/>
        <w:bCs/>
        <w:sz w:val="21"/>
        <w:szCs w:val="21"/>
      </w:rPr>
      <w:fldChar w:fldCharType="begin"/>
    </w:r>
    <w:r>
      <w:rPr>
        <w:b/>
        <w:bCs/>
        <w:sz w:val="21"/>
        <w:szCs w:val="21"/>
      </w:rPr>
      <w:instrText xml:space="preserve"> STYLEREF  "标题 1"  \* MERGEFORMAT </w:instrText>
    </w:r>
    <w:r>
      <w:rPr>
        <w:b/>
        <w:bCs/>
        <w:sz w:val="21"/>
        <w:szCs w:val="21"/>
      </w:rPr>
      <w:fldChar w:fldCharType="separate"/>
    </w:r>
    <w:r>
      <w:rPr>
        <w:b/>
        <w:bCs/>
        <w:sz w:val="21"/>
        <w:szCs w:val="21"/>
      </w:rPr>
      <w:t>第一部分 招标公告</w:t>
    </w:r>
    <w:r>
      <w:rPr>
        <w:b/>
        <w:bCs/>
        <w:sz w:val="21"/>
        <w:szCs w:val="2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9A6614">
    <w:pPr>
      <w:pStyle w:val="24"/>
      <w:spacing w:line="46" w:lineRule="auto"/>
      <w:ind w:firstLine="40"/>
      <w:rPr>
        <w:sz w:val="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40E4C">
    <w:pPr>
      <w:pStyle w:val="43"/>
      <w:pBdr>
        <w:bottom w:val="single" w:color="auto" w:sz="6" w:space="1"/>
      </w:pBdr>
      <w:jc w:val="both"/>
      <w:rPr>
        <w:b/>
        <w:sz w:val="21"/>
        <w:szCs w:val="21"/>
      </w:rPr>
    </w:pPr>
    <w:r>
      <w:rPr>
        <w:rFonts w:hint="eastAsia"/>
        <w:b/>
        <w:sz w:val="21"/>
        <w:szCs w:val="21"/>
        <w:lang w:eastAsia="zh-CN"/>
      </w:rPr>
      <w:t>浙江凯翔工程咨询管理有限公司</w:t>
    </w:r>
    <w:r>
      <w:rPr>
        <w:rFonts w:hint="eastAsia"/>
        <w:b/>
        <w:sz w:val="21"/>
        <w:szCs w:val="21"/>
      </w:rPr>
      <w:t>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36"/>
      <w:lvlText w:val=""/>
      <w:lvlJc w:val="left"/>
      <w:pPr>
        <w:tabs>
          <w:tab w:val="left" w:pos="2040"/>
        </w:tabs>
        <w:ind w:left="2040" w:hanging="360"/>
      </w:pPr>
      <w:rPr>
        <w:rFonts w:hint="default" w:ascii="Wingdings" w:hAnsi="Wingdings"/>
      </w:rPr>
    </w:lvl>
  </w:abstractNum>
  <w:abstractNum w:abstractNumId="1">
    <w:nsid w:val="FFFFFF81"/>
    <w:multiLevelType w:val="singleLevel"/>
    <w:tmpl w:val="FFFFFF81"/>
    <w:lvl w:ilvl="0" w:tentative="0">
      <w:start w:val="1"/>
      <w:numFmt w:val="bullet"/>
      <w:pStyle w:val="13"/>
      <w:lvlText w:val=""/>
      <w:lvlJc w:val="left"/>
      <w:pPr>
        <w:tabs>
          <w:tab w:val="left" w:pos="1620"/>
        </w:tabs>
        <w:ind w:left="1620" w:hanging="360"/>
      </w:pPr>
      <w:rPr>
        <w:rFonts w:hint="default" w:ascii="Wingdings" w:hAnsi="Wingdings"/>
      </w:rPr>
    </w:lvl>
  </w:abstractNum>
  <w:abstractNum w:abstractNumId="2">
    <w:nsid w:val="FFFFFF83"/>
    <w:multiLevelType w:val="singleLevel"/>
    <w:tmpl w:val="FFFFFF83"/>
    <w:lvl w:ilvl="0" w:tentative="0">
      <w:start w:val="1"/>
      <w:numFmt w:val="bullet"/>
      <w:pStyle w:val="31"/>
      <w:lvlText w:val=""/>
      <w:lvlJc w:val="left"/>
      <w:pPr>
        <w:tabs>
          <w:tab w:val="left" w:pos="780"/>
        </w:tabs>
        <w:ind w:left="780" w:hanging="360"/>
      </w:pPr>
      <w:rPr>
        <w:rFonts w:hint="default" w:ascii="Wingdings" w:hAnsi="Wingdings"/>
      </w:rPr>
    </w:lvl>
  </w:abstractNum>
  <w:abstractNum w:abstractNumId="3">
    <w:nsid w:val="0E574A54"/>
    <w:multiLevelType w:val="multilevel"/>
    <w:tmpl w:val="0E574A54"/>
    <w:lvl w:ilvl="0" w:tentative="0">
      <w:start w:val="1"/>
      <w:numFmt w:val="japaneseCounting"/>
      <w:pStyle w:val="462"/>
      <w:lvlText w:val="第%1条"/>
      <w:lvlJc w:val="left"/>
      <w:pPr>
        <w:tabs>
          <w:tab w:val="left" w:pos="2850"/>
        </w:tabs>
        <w:ind w:left="2850" w:hanging="1770"/>
      </w:pPr>
      <w:rPr>
        <w:rFonts w:hint="eastAsia" w:ascii="黑体" w:eastAsia="黑体"/>
        <w:b/>
        <w:i w:val="0"/>
        <w:sz w:val="32"/>
        <w:szCs w:val="32"/>
        <w:lang w:val="en-US"/>
      </w:rPr>
    </w:lvl>
    <w:lvl w:ilvl="1" w:tentative="0">
      <w:start w:val="1"/>
      <w:numFmt w:val="lowerLetter"/>
      <w:lvlText w:val="%2)"/>
      <w:lvlJc w:val="left"/>
      <w:pPr>
        <w:tabs>
          <w:tab w:val="left" w:pos="1480"/>
        </w:tabs>
        <w:ind w:left="1480" w:hanging="420"/>
      </w:pPr>
    </w:lvl>
    <w:lvl w:ilvl="2" w:tentative="0">
      <w:start w:val="1"/>
      <w:numFmt w:val="lowerRoman"/>
      <w:lvlText w:val="%3."/>
      <w:lvlJc w:val="right"/>
      <w:pPr>
        <w:tabs>
          <w:tab w:val="left" w:pos="1900"/>
        </w:tabs>
        <w:ind w:left="1900" w:hanging="420"/>
      </w:pPr>
    </w:lvl>
    <w:lvl w:ilvl="3" w:tentative="0">
      <w:start w:val="1"/>
      <w:numFmt w:val="decimal"/>
      <w:lvlText w:val="%4."/>
      <w:lvlJc w:val="left"/>
      <w:pPr>
        <w:tabs>
          <w:tab w:val="left" w:pos="2320"/>
        </w:tabs>
        <w:ind w:left="2320" w:hanging="420"/>
      </w:pPr>
    </w:lvl>
    <w:lvl w:ilvl="4" w:tentative="0">
      <w:start w:val="1"/>
      <w:numFmt w:val="lowerLetter"/>
      <w:lvlText w:val="%5)"/>
      <w:lvlJc w:val="left"/>
      <w:pPr>
        <w:tabs>
          <w:tab w:val="left" w:pos="2740"/>
        </w:tabs>
        <w:ind w:left="2740" w:hanging="420"/>
      </w:pPr>
    </w:lvl>
    <w:lvl w:ilvl="5" w:tentative="0">
      <w:start w:val="1"/>
      <w:numFmt w:val="lowerRoman"/>
      <w:lvlText w:val="%6."/>
      <w:lvlJc w:val="right"/>
      <w:pPr>
        <w:tabs>
          <w:tab w:val="left" w:pos="3160"/>
        </w:tabs>
        <w:ind w:left="3160" w:hanging="420"/>
      </w:pPr>
    </w:lvl>
    <w:lvl w:ilvl="6" w:tentative="0">
      <w:start w:val="1"/>
      <w:numFmt w:val="decimal"/>
      <w:lvlText w:val="%7."/>
      <w:lvlJc w:val="left"/>
      <w:pPr>
        <w:tabs>
          <w:tab w:val="left" w:pos="3580"/>
        </w:tabs>
        <w:ind w:left="3580" w:hanging="420"/>
      </w:pPr>
    </w:lvl>
    <w:lvl w:ilvl="7" w:tentative="0">
      <w:start w:val="1"/>
      <w:numFmt w:val="lowerLetter"/>
      <w:lvlText w:val="%8)"/>
      <w:lvlJc w:val="left"/>
      <w:pPr>
        <w:tabs>
          <w:tab w:val="left" w:pos="4000"/>
        </w:tabs>
        <w:ind w:left="4000" w:hanging="420"/>
      </w:pPr>
    </w:lvl>
    <w:lvl w:ilvl="8" w:tentative="0">
      <w:start w:val="1"/>
      <w:numFmt w:val="lowerRoman"/>
      <w:lvlText w:val="%9."/>
      <w:lvlJc w:val="right"/>
      <w:pPr>
        <w:tabs>
          <w:tab w:val="left" w:pos="4420"/>
        </w:tabs>
        <w:ind w:left="4420" w:hanging="420"/>
      </w:pPr>
    </w:lvl>
  </w:abstractNum>
  <w:abstractNum w:abstractNumId="4">
    <w:nsid w:val="253E73FB"/>
    <w:multiLevelType w:val="multilevel"/>
    <w:tmpl w:val="253E73FB"/>
    <w:lvl w:ilvl="0" w:tentative="0">
      <w:start w:val="1"/>
      <w:numFmt w:val="decimal"/>
      <w:pStyle w:val="756"/>
      <w:lvlText w:val="%1"/>
      <w:lvlJc w:val="left"/>
      <w:pPr>
        <w:tabs>
          <w:tab w:val="left" w:pos="432"/>
        </w:tabs>
        <w:ind w:left="432" w:hanging="632"/>
      </w:pPr>
      <w:rPr>
        <w:rFonts w:hint="default" w:ascii="Times New Roman" w:hAnsi="Times New Roman" w:eastAsia="宋体"/>
        <w:b/>
        <w:i w:val="0"/>
        <w:spacing w:val="8"/>
        <w:w w:val="100"/>
        <w:sz w:val="32"/>
        <w:szCs w:val="32"/>
      </w:rPr>
    </w:lvl>
    <w:lvl w:ilvl="1" w:tentative="0">
      <w:start w:val="1"/>
      <w:numFmt w:val="decimal"/>
      <w:pStyle w:val="755"/>
      <w:lvlText w:val="%1.%2"/>
      <w:lvlJc w:val="left"/>
      <w:pPr>
        <w:tabs>
          <w:tab w:val="left" w:pos="431"/>
        </w:tabs>
        <w:ind w:left="431" w:hanging="431"/>
      </w:pPr>
      <w:rPr>
        <w:rFonts w:hint="default" w:ascii="Times New Roman" w:hAnsi="Times New Roman" w:eastAsia="宋体"/>
        <w:b/>
        <w:i w:val="0"/>
        <w:sz w:val="24"/>
        <w:szCs w:val="24"/>
      </w:rPr>
    </w:lvl>
    <w:lvl w:ilvl="2" w:tentative="0">
      <w:start w:val="1"/>
      <w:numFmt w:val="decimal"/>
      <w:lvlText w:val="%1.%2.%3"/>
      <w:lvlJc w:val="left"/>
      <w:pPr>
        <w:tabs>
          <w:tab w:val="left" w:pos="833"/>
        </w:tabs>
        <w:ind w:left="833" w:hanging="833"/>
      </w:pPr>
      <w:rPr>
        <w:rFonts w:hint="default" w:ascii="Times New Roman" w:hAnsi="Times New Roman" w:eastAsia="宋体"/>
        <w:b/>
        <w:i w:val="0"/>
        <w:sz w:val="24"/>
        <w:szCs w:val="24"/>
      </w:rPr>
    </w:lvl>
    <w:lvl w:ilvl="3" w:tentative="0">
      <w:start w:val="1"/>
      <w:numFmt w:val="decimal"/>
      <w:pStyle w:val="769"/>
      <w:lvlText w:val="%1.%2.%3.%4"/>
      <w:lvlJc w:val="left"/>
      <w:pPr>
        <w:tabs>
          <w:tab w:val="left" w:pos="0"/>
        </w:tabs>
        <w:ind w:left="0" w:firstLine="0"/>
      </w:pPr>
      <w:rPr>
        <w:rFonts w:hint="default" w:ascii="Times New Roman" w:hAnsi="Times New Roman" w:eastAsia="宋体"/>
        <w:sz w:val="24"/>
        <w:szCs w:val="24"/>
      </w:rPr>
    </w:lvl>
    <w:lvl w:ilvl="4" w:tentative="0">
      <w:start w:val="1"/>
      <w:numFmt w:val="decimal"/>
      <w:pStyle w:val="6"/>
      <w:lvlText w:val="%1.%2.%3.%4.%5"/>
      <w:lvlJc w:val="left"/>
      <w:pPr>
        <w:tabs>
          <w:tab w:val="left" w:pos="1008"/>
        </w:tabs>
        <w:ind w:left="1008" w:hanging="1008"/>
      </w:pPr>
      <w:rPr>
        <w:rFonts w:hint="eastAsia"/>
      </w:rPr>
    </w:lvl>
    <w:lvl w:ilvl="5" w:tentative="0">
      <w:start w:val="1"/>
      <w:numFmt w:val="decimal"/>
      <w:pStyle w:val="7"/>
      <w:lvlText w:val="%1.%2.%3.%4.%5.%6"/>
      <w:lvlJc w:val="left"/>
      <w:pPr>
        <w:tabs>
          <w:tab w:val="left" w:pos="1152"/>
        </w:tabs>
        <w:ind w:left="1152" w:hanging="1152"/>
      </w:pPr>
      <w:rPr>
        <w:rFonts w:hint="eastAsia"/>
      </w:rPr>
    </w:lvl>
    <w:lvl w:ilvl="6" w:tentative="0">
      <w:start w:val="1"/>
      <w:numFmt w:val="decimal"/>
      <w:pStyle w:val="8"/>
      <w:lvlText w:val="%1.%2.%3.%4.%5.%6.%7"/>
      <w:lvlJc w:val="left"/>
      <w:pPr>
        <w:tabs>
          <w:tab w:val="left" w:pos="1296"/>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abstractNum w:abstractNumId="5">
    <w:nsid w:val="47152860"/>
    <w:multiLevelType w:val="multilevel"/>
    <w:tmpl w:val="47152860"/>
    <w:lvl w:ilvl="0" w:tentative="0">
      <w:start w:val="5"/>
      <w:numFmt w:val="decimal"/>
      <w:pStyle w:val="759"/>
      <w:suff w:val="space"/>
      <w:lvlText w:val="%1."/>
      <w:lvlJc w:val="left"/>
      <w:pPr>
        <w:ind w:left="0" w:firstLine="488"/>
      </w:pPr>
      <w:rPr>
        <w:rFonts w:hint="default" w:ascii="Times New Roman" w:hAnsi="Times New Roman" w:eastAsia="华文中宋"/>
        <w:sz w:val="30"/>
        <w:szCs w:val="30"/>
      </w:rPr>
    </w:lvl>
    <w:lvl w:ilvl="1" w:tentative="0">
      <w:start w:val="1"/>
      <w:numFmt w:val="decimal"/>
      <w:lvlRestart w:val="0"/>
      <w:suff w:val="space"/>
      <w:lvlText w:val="%1.%2"/>
      <w:lvlJc w:val="left"/>
      <w:pPr>
        <w:ind w:left="0" w:firstLine="488"/>
      </w:pPr>
      <w:rPr>
        <w:rFonts w:hint="default" w:ascii="Times New Roman" w:hAnsi="Times New Roman" w:cs="Times New Roman"/>
        <w:sz w:val="28"/>
        <w:szCs w:val="28"/>
      </w:rPr>
    </w:lvl>
    <w:lvl w:ilvl="2" w:tentative="0">
      <w:start w:val="1"/>
      <w:numFmt w:val="decimal"/>
      <w:pStyle w:val="374"/>
      <w:suff w:val="space"/>
      <w:lvlText w:val="%1.%2.%3"/>
      <w:lvlJc w:val="left"/>
      <w:pPr>
        <w:ind w:left="0" w:firstLine="488"/>
      </w:pPr>
      <w:rPr>
        <w:rFonts w:hint="eastAsia"/>
      </w:rPr>
    </w:lvl>
    <w:lvl w:ilvl="3" w:tentative="0">
      <w:start w:val="1"/>
      <w:numFmt w:val="decimal"/>
      <w:lvlText w:val="%1.%2.%3.%4"/>
      <w:lvlJc w:val="left"/>
      <w:pPr>
        <w:tabs>
          <w:tab w:val="left" w:pos="1984"/>
        </w:tabs>
        <w:ind w:left="1984" w:hanging="708"/>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0"/>
  <w:bordersDoNotSurroundFooter w:val="0"/>
  <w:documentProtection w:edit="readOnly"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E4YWZkYTYyNzA2OTA4OWYyZTkyM2ZlOTlkN2Y0MjYifQ=="/>
  </w:docVars>
  <w:rsids>
    <w:rsidRoot w:val="00172A27"/>
    <w:rsid w:val="0000194D"/>
    <w:rsid w:val="00003239"/>
    <w:rsid w:val="00003DD8"/>
    <w:rsid w:val="00005D7C"/>
    <w:rsid w:val="00006655"/>
    <w:rsid w:val="00006BBE"/>
    <w:rsid w:val="00007EED"/>
    <w:rsid w:val="00007F35"/>
    <w:rsid w:val="00024D12"/>
    <w:rsid w:val="000261A7"/>
    <w:rsid w:val="00026C35"/>
    <w:rsid w:val="000270D1"/>
    <w:rsid w:val="00033C2F"/>
    <w:rsid w:val="00033F76"/>
    <w:rsid w:val="0003492F"/>
    <w:rsid w:val="00043C9C"/>
    <w:rsid w:val="00047DF9"/>
    <w:rsid w:val="000533A1"/>
    <w:rsid w:val="0005466F"/>
    <w:rsid w:val="0005490B"/>
    <w:rsid w:val="000604FB"/>
    <w:rsid w:val="0006053C"/>
    <w:rsid w:val="0006465C"/>
    <w:rsid w:val="00067DBB"/>
    <w:rsid w:val="0007350A"/>
    <w:rsid w:val="00073A9D"/>
    <w:rsid w:val="00080395"/>
    <w:rsid w:val="00087653"/>
    <w:rsid w:val="00090F56"/>
    <w:rsid w:val="00091B86"/>
    <w:rsid w:val="00092B2D"/>
    <w:rsid w:val="000A08D7"/>
    <w:rsid w:val="000A4E0D"/>
    <w:rsid w:val="000B685C"/>
    <w:rsid w:val="000C02B1"/>
    <w:rsid w:val="000C4413"/>
    <w:rsid w:val="000C5124"/>
    <w:rsid w:val="000C570F"/>
    <w:rsid w:val="000C61E6"/>
    <w:rsid w:val="000C6F1C"/>
    <w:rsid w:val="000C7F60"/>
    <w:rsid w:val="000D6E50"/>
    <w:rsid w:val="000E10F9"/>
    <w:rsid w:val="000E2728"/>
    <w:rsid w:val="000E7A41"/>
    <w:rsid w:val="000F21BB"/>
    <w:rsid w:val="000F238B"/>
    <w:rsid w:val="000F330B"/>
    <w:rsid w:val="000F46EA"/>
    <w:rsid w:val="000F595A"/>
    <w:rsid w:val="00102A23"/>
    <w:rsid w:val="001037F5"/>
    <w:rsid w:val="00103BD1"/>
    <w:rsid w:val="00106952"/>
    <w:rsid w:val="00107427"/>
    <w:rsid w:val="00107920"/>
    <w:rsid w:val="0010795D"/>
    <w:rsid w:val="00107C87"/>
    <w:rsid w:val="00115905"/>
    <w:rsid w:val="00115B6F"/>
    <w:rsid w:val="00115E69"/>
    <w:rsid w:val="0011732F"/>
    <w:rsid w:val="001173A3"/>
    <w:rsid w:val="00121B95"/>
    <w:rsid w:val="00126BE3"/>
    <w:rsid w:val="001308CF"/>
    <w:rsid w:val="00130DC4"/>
    <w:rsid w:val="001327B5"/>
    <w:rsid w:val="00132991"/>
    <w:rsid w:val="001362BE"/>
    <w:rsid w:val="0013653C"/>
    <w:rsid w:val="001418B6"/>
    <w:rsid w:val="001424AF"/>
    <w:rsid w:val="00142EBA"/>
    <w:rsid w:val="001433E9"/>
    <w:rsid w:val="00147830"/>
    <w:rsid w:val="001503AA"/>
    <w:rsid w:val="001516F7"/>
    <w:rsid w:val="0015305B"/>
    <w:rsid w:val="0015694B"/>
    <w:rsid w:val="001650B1"/>
    <w:rsid w:val="0016588B"/>
    <w:rsid w:val="00166FF6"/>
    <w:rsid w:val="00172A27"/>
    <w:rsid w:val="00172EA7"/>
    <w:rsid w:val="00174F05"/>
    <w:rsid w:val="00176FB3"/>
    <w:rsid w:val="00177DA9"/>
    <w:rsid w:val="0018585F"/>
    <w:rsid w:val="0018774B"/>
    <w:rsid w:val="00187FCF"/>
    <w:rsid w:val="00194B9C"/>
    <w:rsid w:val="001A00AE"/>
    <w:rsid w:val="001A1AB4"/>
    <w:rsid w:val="001A207A"/>
    <w:rsid w:val="001A2726"/>
    <w:rsid w:val="001A6EAC"/>
    <w:rsid w:val="001B1058"/>
    <w:rsid w:val="001B1545"/>
    <w:rsid w:val="001B5041"/>
    <w:rsid w:val="001C0EC2"/>
    <w:rsid w:val="001C1359"/>
    <w:rsid w:val="001C1FEC"/>
    <w:rsid w:val="001C3390"/>
    <w:rsid w:val="001C7EED"/>
    <w:rsid w:val="001D1F19"/>
    <w:rsid w:val="001D2F2B"/>
    <w:rsid w:val="001D2FE3"/>
    <w:rsid w:val="001D412B"/>
    <w:rsid w:val="001E0BFC"/>
    <w:rsid w:val="001E6169"/>
    <w:rsid w:val="001F008C"/>
    <w:rsid w:val="001F2C3E"/>
    <w:rsid w:val="001F3F81"/>
    <w:rsid w:val="001F557A"/>
    <w:rsid w:val="001F75E1"/>
    <w:rsid w:val="001F7CA4"/>
    <w:rsid w:val="002061D9"/>
    <w:rsid w:val="0020758C"/>
    <w:rsid w:val="00210D70"/>
    <w:rsid w:val="00212845"/>
    <w:rsid w:val="002151AA"/>
    <w:rsid w:val="00217648"/>
    <w:rsid w:val="00217773"/>
    <w:rsid w:val="002220DD"/>
    <w:rsid w:val="0022439E"/>
    <w:rsid w:val="002256D4"/>
    <w:rsid w:val="00225CC2"/>
    <w:rsid w:val="002316B1"/>
    <w:rsid w:val="00235287"/>
    <w:rsid w:val="00235EE0"/>
    <w:rsid w:val="00236499"/>
    <w:rsid w:val="00237498"/>
    <w:rsid w:val="00237574"/>
    <w:rsid w:val="0025067F"/>
    <w:rsid w:val="00254CF5"/>
    <w:rsid w:val="00255370"/>
    <w:rsid w:val="0025618D"/>
    <w:rsid w:val="00257619"/>
    <w:rsid w:val="00261B23"/>
    <w:rsid w:val="00263DC4"/>
    <w:rsid w:val="0026744B"/>
    <w:rsid w:val="00270E6D"/>
    <w:rsid w:val="00272F33"/>
    <w:rsid w:val="00274D0C"/>
    <w:rsid w:val="0028253B"/>
    <w:rsid w:val="00282A48"/>
    <w:rsid w:val="00282FD0"/>
    <w:rsid w:val="00284127"/>
    <w:rsid w:val="002847E6"/>
    <w:rsid w:val="002854B3"/>
    <w:rsid w:val="00287694"/>
    <w:rsid w:val="00290AED"/>
    <w:rsid w:val="002921F6"/>
    <w:rsid w:val="00292339"/>
    <w:rsid w:val="002955C6"/>
    <w:rsid w:val="00297367"/>
    <w:rsid w:val="002A1992"/>
    <w:rsid w:val="002A2936"/>
    <w:rsid w:val="002A2AB4"/>
    <w:rsid w:val="002A4D5B"/>
    <w:rsid w:val="002B05E1"/>
    <w:rsid w:val="002B12F9"/>
    <w:rsid w:val="002B1AFF"/>
    <w:rsid w:val="002B3995"/>
    <w:rsid w:val="002B5D1F"/>
    <w:rsid w:val="002C6886"/>
    <w:rsid w:val="002C7CB7"/>
    <w:rsid w:val="002D087B"/>
    <w:rsid w:val="002D12DA"/>
    <w:rsid w:val="002D208A"/>
    <w:rsid w:val="002D74C4"/>
    <w:rsid w:val="002E6E0D"/>
    <w:rsid w:val="002F14CA"/>
    <w:rsid w:val="002F3833"/>
    <w:rsid w:val="002F3BF2"/>
    <w:rsid w:val="003017F2"/>
    <w:rsid w:val="00303C3C"/>
    <w:rsid w:val="003064AD"/>
    <w:rsid w:val="00306B0D"/>
    <w:rsid w:val="00310BEF"/>
    <w:rsid w:val="003118F7"/>
    <w:rsid w:val="00311F49"/>
    <w:rsid w:val="00312E81"/>
    <w:rsid w:val="003175C4"/>
    <w:rsid w:val="00317BF2"/>
    <w:rsid w:val="003202DD"/>
    <w:rsid w:val="0032256A"/>
    <w:rsid w:val="003231B3"/>
    <w:rsid w:val="0032355E"/>
    <w:rsid w:val="0033150B"/>
    <w:rsid w:val="0033601F"/>
    <w:rsid w:val="00343DBB"/>
    <w:rsid w:val="00344F91"/>
    <w:rsid w:val="003453EA"/>
    <w:rsid w:val="00351608"/>
    <w:rsid w:val="00352C4C"/>
    <w:rsid w:val="00361E14"/>
    <w:rsid w:val="0036331A"/>
    <w:rsid w:val="003635D1"/>
    <w:rsid w:val="00363FC7"/>
    <w:rsid w:val="0036692C"/>
    <w:rsid w:val="00366D45"/>
    <w:rsid w:val="003707DC"/>
    <w:rsid w:val="00372335"/>
    <w:rsid w:val="00376F0B"/>
    <w:rsid w:val="003774B5"/>
    <w:rsid w:val="00380F38"/>
    <w:rsid w:val="00384787"/>
    <w:rsid w:val="0038606E"/>
    <w:rsid w:val="00390181"/>
    <w:rsid w:val="003936F7"/>
    <w:rsid w:val="00396295"/>
    <w:rsid w:val="003A2EB8"/>
    <w:rsid w:val="003A37A7"/>
    <w:rsid w:val="003A763D"/>
    <w:rsid w:val="003B3187"/>
    <w:rsid w:val="003C1DD2"/>
    <w:rsid w:val="003C366E"/>
    <w:rsid w:val="003D0D8B"/>
    <w:rsid w:val="003D3341"/>
    <w:rsid w:val="003D4609"/>
    <w:rsid w:val="003F2B69"/>
    <w:rsid w:val="003F6B97"/>
    <w:rsid w:val="00400FAE"/>
    <w:rsid w:val="00403563"/>
    <w:rsid w:val="004063C0"/>
    <w:rsid w:val="00406F17"/>
    <w:rsid w:val="004110A5"/>
    <w:rsid w:val="004127F9"/>
    <w:rsid w:val="0041789A"/>
    <w:rsid w:val="004178DE"/>
    <w:rsid w:val="00417D86"/>
    <w:rsid w:val="00423ACA"/>
    <w:rsid w:val="004242DF"/>
    <w:rsid w:val="004273C4"/>
    <w:rsid w:val="004317C7"/>
    <w:rsid w:val="00434B2B"/>
    <w:rsid w:val="004425C5"/>
    <w:rsid w:val="00442C7E"/>
    <w:rsid w:val="00451628"/>
    <w:rsid w:val="0045366A"/>
    <w:rsid w:val="004545F1"/>
    <w:rsid w:val="0046409A"/>
    <w:rsid w:val="00474BBC"/>
    <w:rsid w:val="00476F84"/>
    <w:rsid w:val="00480BEE"/>
    <w:rsid w:val="004833CB"/>
    <w:rsid w:val="004846B8"/>
    <w:rsid w:val="00486BAF"/>
    <w:rsid w:val="004957D8"/>
    <w:rsid w:val="004A0435"/>
    <w:rsid w:val="004A0DBD"/>
    <w:rsid w:val="004A37E8"/>
    <w:rsid w:val="004A6A6C"/>
    <w:rsid w:val="004B4F81"/>
    <w:rsid w:val="004C262D"/>
    <w:rsid w:val="004C2D80"/>
    <w:rsid w:val="004C66FE"/>
    <w:rsid w:val="004D28DC"/>
    <w:rsid w:val="004E01D8"/>
    <w:rsid w:val="004E6A21"/>
    <w:rsid w:val="004F49A4"/>
    <w:rsid w:val="004F5913"/>
    <w:rsid w:val="004F5C4E"/>
    <w:rsid w:val="004F7737"/>
    <w:rsid w:val="0050128E"/>
    <w:rsid w:val="00501567"/>
    <w:rsid w:val="0050544E"/>
    <w:rsid w:val="00510A23"/>
    <w:rsid w:val="00511381"/>
    <w:rsid w:val="005115C7"/>
    <w:rsid w:val="00512D71"/>
    <w:rsid w:val="00513250"/>
    <w:rsid w:val="0051496E"/>
    <w:rsid w:val="005150EB"/>
    <w:rsid w:val="00521903"/>
    <w:rsid w:val="005239BB"/>
    <w:rsid w:val="005257FB"/>
    <w:rsid w:val="00533416"/>
    <w:rsid w:val="00533867"/>
    <w:rsid w:val="00540DDE"/>
    <w:rsid w:val="0054392A"/>
    <w:rsid w:val="00543B49"/>
    <w:rsid w:val="0054627F"/>
    <w:rsid w:val="005523AB"/>
    <w:rsid w:val="005531D2"/>
    <w:rsid w:val="00553AFC"/>
    <w:rsid w:val="00554768"/>
    <w:rsid w:val="00561642"/>
    <w:rsid w:val="00564368"/>
    <w:rsid w:val="00570BA4"/>
    <w:rsid w:val="0057169E"/>
    <w:rsid w:val="005718ED"/>
    <w:rsid w:val="00572189"/>
    <w:rsid w:val="0057236D"/>
    <w:rsid w:val="00572804"/>
    <w:rsid w:val="005729F6"/>
    <w:rsid w:val="005747BE"/>
    <w:rsid w:val="005754F9"/>
    <w:rsid w:val="00580201"/>
    <w:rsid w:val="005817DB"/>
    <w:rsid w:val="00587AA5"/>
    <w:rsid w:val="00591ADB"/>
    <w:rsid w:val="00594776"/>
    <w:rsid w:val="005971DB"/>
    <w:rsid w:val="00597D71"/>
    <w:rsid w:val="005A069C"/>
    <w:rsid w:val="005A0F83"/>
    <w:rsid w:val="005A1738"/>
    <w:rsid w:val="005A1A75"/>
    <w:rsid w:val="005A24E0"/>
    <w:rsid w:val="005A28A7"/>
    <w:rsid w:val="005A4EEE"/>
    <w:rsid w:val="005B0557"/>
    <w:rsid w:val="005B1FC9"/>
    <w:rsid w:val="005B49D7"/>
    <w:rsid w:val="005B4C3D"/>
    <w:rsid w:val="005B4CBC"/>
    <w:rsid w:val="005B7385"/>
    <w:rsid w:val="005B7F19"/>
    <w:rsid w:val="005C312B"/>
    <w:rsid w:val="005C4B1E"/>
    <w:rsid w:val="005D092C"/>
    <w:rsid w:val="005D12E7"/>
    <w:rsid w:val="005D1C81"/>
    <w:rsid w:val="005D7184"/>
    <w:rsid w:val="005E0CC4"/>
    <w:rsid w:val="005E4475"/>
    <w:rsid w:val="005E46EC"/>
    <w:rsid w:val="005E597C"/>
    <w:rsid w:val="005E795B"/>
    <w:rsid w:val="005F0269"/>
    <w:rsid w:val="005F3BA4"/>
    <w:rsid w:val="005F5186"/>
    <w:rsid w:val="005F64B9"/>
    <w:rsid w:val="0060016F"/>
    <w:rsid w:val="00607B34"/>
    <w:rsid w:val="00611509"/>
    <w:rsid w:val="00614282"/>
    <w:rsid w:val="00615CDA"/>
    <w:rsid w:val="00623B4E"/>
    <w:rsid w:val="00636320"/>
    <w:rsid w:val="00641E1D"/>
    <w:rsid w:val="0064337F"/>
    <w:rsid w:val="0064412A"/>
    <w:rsid w:val="00644747"/>
    <w:rsid w:val="0064523E"/>
    <w:rsid w:val="0064561F"/>
    <w:rsid w:val="00654987"/>
    <w:rsid w:val="0065655A"/>
    <w:rsid w:val="00657830"/>
    <w:rsid w:val="00660496"/>
    <w:rsid w:val="00662AE7"/>
    <w:rsid w:val="0066575B"/>
    <w:rsid w:val="00674027"/>
    <w:rsid w:val="006765EC"/>
    <w:rsid w:val="00680A0A"/>
    <w:rsid w:val="00680C9F"/>
    <w:rsid w:val="00681F1B"/>
    <w:rsid w:val="006847E9"/>
    <w:rsid w:val="006847F1"/>
    <w:rsid w:val="00684F33"/>
    <w:rsid w:val="006919F7"/>
    <w:rsid w:val="00691B67"/>
    <w:rsid w:val="006953BB"/>
    <w:rsid w:val="006A184A"/>
    <w:rsid w:val="006A1F63"/>
    <w:rsid w:val="006A555B"/>
    <w:rsid w:val="006A5FE2"/>
    <w:rsid w:val="006B20D8"/>
    <w:rsid w:val="006B5A41"/>
    <w:rsid w:val="006B69DF"/>
    <w:rsid w:val="006C0D64"/>
    <w:rsid w:val="006C16AB"/>
    <w:rsid w:val="006C2410"/>
    <w:rsid w:val="006C50EC"/>
    <w:rsid w:val="006C7793"/>
    <w:rsid w:val="006D2180"/>
    <w:rsid w:val="006E00B6"/>
    <w:rsid w:val="006E3449"/>
    <w:rsid w:val="006E3DCE"/>
    <w:rsid w:val="006E551C"/>
    <w:rsid w:val="006E579D"/>
    <w:rsid w:val="006E6EB6"/>
    <w:rsid w:val="006E77CB"/>
    <w:rsid w:val="006F153F"/>
    <w:rsid w:val="006F1908"/>
    <w:rsid w:val="006F22BA"/>
    <w:rsid w:val="00704130"/>
    <w:rsid w:val="007079EF"/>
    <w:rsid w:val="00715D1B"/>
    <w:rsid w:val="007174A8"/>
    <w:rsid w:val="00717A62"/>
    <w:rsid w:val="0072089A"/>
    <w:rsid w:val="00722538"/>
    <w:rsid w:val="0074109D"/>
    <w:rsid w:val="007454CD"/>
    <w:rsid w:val="00745BFD"/>
    <w:rsid w:val="007500EC"/>
    <w:rsid w:val="00754AF7"/>
    <w:rsid w:val="007569B8"/>
    <w:rsid w:val="00757B9E"/>
    <w:rsid w:val="00761297"/>
    <w:rsid w:val="007631CB"/>
    <w:rsid w:val="007637B1"/>
    <w:rsid w:val="00770BB9"/>
    <w:rsid w:val="00771BC7"/>
    <w:rsid w:val="00773947"/>
    <w:rsid w:val="00773F05"/>
    <w:rsid w:val="00777CED"/>
    <w:rsid w:val="00780461"/>
    <w:rsid w:val="00780E2F"/>
    <w:rsid w:val="00781BA9"/>
    <w:rsid w:val="00782F73"/>
    <w:rsid w:val="00784A16"/>
    <w:rsid w:val="00787912"/>
    <w:rsid w:val="0079099E"/>
    <w:rsid w:val="00791286"/>
    <w:rsid w:val="00792A33"/>
    <w:rsid w:val="00793B1C"/>
    <w:rsid w:val="00797B82"/>
    <w:rsid w:val="007A241A"/>
    <w:rsid w:val="007A73F4"/>
    <w:rsid w:val="007B18EA"/>
    <w:rsid w:val="007B49E2"/>
    <w:rsid w:val="007B4C8E"/>
    <w:rsid w:val="007B58ED"/>
    <w:rsid w:val="007B6476"/>
    <w:rsid w:val="007B781E"/>
    <w:rsid w:val="007C04DB"/>
    <w:rsid w:val="007C2516"/>
    <w:rsid w:val="007C2B0A"/>
    <w:rsid w:val="007C6778"/>
    <w:rsid w:val="007D31BD"/>
    <w:rsid w:val="007D4020"/>
    <w:rsid w:val="007D4B86"/>
    <w:rsid w:val="007D54FD"/>
    <w:rsid w:val="007E2C22"/>
    <w:rsid w:val="007F1194"/>
    <w:rsid w:val="007F2328"/>
    <w:rsid w:val="007F71D1"/>
    <w:rsid w:val="00800528"/>
    <w:rsid w:val="00801F93"/>
    <w:rsid w:val="00804569"/>
    <w:rsid w:val="00804F70"/>
    <w:rsid w:val="008051FB"/>
    <w:rsid w:val="00815A81"/>
    <w:rsid w:val="0082132D"/>
    <w:rsid w:val="008350C0"/>
    <w:rsid w:val="008372A0"/>
    <w:rsid w:val="00840EDF"/>
    <w:rsid w:val="0084797C"/>
    <w:rsid w:val="00850C42"/>
    <w:rsid w:val="00853E5A"/>
    <w:rsid w:val="00854076"/>
    <w:rsid w:val="00855DC8"/>
    <w:rsid w:val="00855F6A"/>
    <w:rsid w:val="00862E12"/>
    <w:rsid w:val="00863C60"/>
    <w:rsid w:val="0086610F"/>
    <w:rsid w:val="008719CB"/>
    <w:rsid w:val="00873094"/>
    <w:rsid w:val="00873384"/>
    <w:rsid w:val="00873D19"/>
    <w:rsid w:val="00873D35"/>
    <w:rsid w:val="00874517"/>
    <w:rsid w:val="00880E03"/>
    <w:rsid w:val="00883C21"/>
    <w:rsid w:val="00883E08"/>
    <w:rsid w:val="00885C1C"/>
    <w:rsid w:val="008875E8"/>
    <w:rsid w:val="00887695"/>
    <w:rsid w:val="008901C0"/>
    <w:rsid w:val="00891B09"/>
    <w:rsid w:val="008951C4"/>
    <w:rsid w:val="00896FB8"/>
    <w:rsid w:val="008A127C"/>
    <w:rsid w:val="008A53E0"/>
    <w:rsid w:val="008A6751"/>
    <w:rsid w:val="008A69B1"/>
    <w:rsid w:val="008A7233"/>
    <w:rsid w:val="008A7674"/>
    <w:rsid w:val="008B18EE"/>
    <w:rsid w:val="008B606F"/>
    <w:rsid w:val="008B745A"/>
    <w:rsid w:val="008C08D0"/>
    <w:rsid w:val="008C2C21"/>
    <w:rsid w:val="008C2F83"/>
    <w:rsid w:val="008C33AD"/>
    <w:rsid w:val="008C5CDD"/>
    <w:rsid w:val="008C6931"/>
    <w:rsid w:val="008C7BA3"/>
    <w:rsid w:val="008C7DC5"/>
    <w:rsid w:val="008E1048"/>
    <w:rsid w:val="008E69F8"/>
    <w:rsid w:val="008E73AD"/>
    <w:rsid w:val="008F31CE"/>
    <w:rsid w:val="008F3931"/>
    <w:rsid w:val="0090280B"/>
    <w:rsid w:val="00903D22"/>
    <w:rsid w:val="00903F18"/>
    <w:rsid w:val="0090425D"/>
    <w:rsid w:val="00911E93"/>
    <w:rsid w:val="00914850"/>
    <w:rsid w:val="009158AB"/>
    <w:rsid w:val="009225C1"/>
    <w:rsid w:val="00923D8E"/>
    <w:rsid w:val="00925C14"/>
    <w:rsid w:val="0092799A"/>
    <w:rsid w:val="009314EE"/>
    <w:rsid w:val="00933517"/>
    <w:rsid w:val="009356E9"/>
    <w:rsid w:val="009360A9"/>
    <w:rsid w:val="00936304"/>
    <w:rsid w:val="00943285"/>
    <w:rsid w:val="009437A6"/>
    <w:rsid w:val="00943F16"/>
    <w:rsid w:val="0094437A"/>
    <w:rsid w:val="00947E5B"/>
    <w:rsid w:val="00963704"/>
    <w:rsid w:val="009656B1"/>
    <w:rsid w:val="0096766B"/>
    <w:rsid w:val="00970E9C"/>
    <w:rsid w:val="00974304"/>
    <w:rsid w:val="009779B3"/>
    <w:rsid w:val="00981812"/>
    <w:rsid w:val="00982126"/>
    <w:rsid w:val="009823CF"/>
    <w:rsid w:val="00984933"/>
    <w:rsid w:val="0099042E"/>
    <w:rsid w:val="00997712"/>
    <w:rsid w:val="009A0962"/>
    <w:rsid w:val="009A1747"/>
    <w:rsid w:val="009A1DF8"/>
    <w:rsid w:val="009A2EC7"/>
    <w:rsid w:val="009A3181"/>
    <w:rsid w:val="009A5054"/>
    <w:rsid w:val="009A7A69"/>
    <w:rsid w:val="009B149D"/>
    <w:rsid w:val="009B1A30"/>
    <w:rsid w:val="009B3AB4"/>
    <w:rsid w:val="009B3FF1"/>
    <w:rsid w:val="009B6D36"/>
    <w:rsid w:val="009B7798"/>
    <w:rsid w:val="009C2601"/>
    <w:rsid w:val="009C2832"/>
    <w:rsid w:val="009C3009"/>
    <w:rsid w:val="009C4A9E"/>
    <w:rsid w:val="009C545C"/>
    <w:rsid w:val="009C5D4A"/>
    <w:rsid w:val="009C6429"/>
    <w:rsid w:val="009C680D"/>
    <w:rsid w:val="009D40F5"/>
    <w:rsid w:val="009E431D"/>
    <w:rsid w:val="009E7E6A"/>
    <w:rsid w:val="009F0336"/>
    <w:rsid w:val="009F1114"/>
    <w:rsid w:val="009F335A"/>
    <w:rsid w:val="009F4C4D"/>
    <w:rsid w:val="009F7D4C"/>
    <w:rsid w:val="00A00095"/>
    <w:rsid w:val="00A0013F"/>
    <w:rsid w:val="00A011E7"/>
    <w:rsid w:val="00A0398D"/>
    <w:rsid w:val="00A05B21"/>
    <w:rsid w:val="00A07F7E"/>
    <w:rsid w:val="00A121D6"/>
    <w:rsid w:val="00A1245C"/>
    <w:rsid w:val="00A12607"/>
    <w:rsid w:val="00A1763B"/>
    <w:rsid w:val="00A20A0F"/>
    <w:rsid w:val="00A2259A"/>
    <w:rsid w:val="00A22CB9"/>
    <w:rsid w:val="00A31679"/>
    <w:rsid w:val="00A32BCD"/>
    <w:rsid w:val="00A33513"/>
    <w:rsid w:val="00A33AA9"/>
    <w:rsid w:val="00A52CEF"/>
    <w:rsid w:val="00A57DDE"/>
    <w:rsid w:val="00A66CB4"/>
    <w:rsid w:val="00A67F01"/>
    <w:rsid w:val="00A70600"/>
    <w:rsid w:val="00A70BE2"/>
    <w:rsid w:val="00A74ABA"/>
    <w:rsid w:val="00A75970"/>
    <w:rsid w:val="00A76773"/>
    <w:rsid w:val="00A775F0"/>
    <w:rsid w:val="00A80DFC"/>
    <w:rsid w:val="00A822F4"/>
    <w:rsid w:val="00A853C4"/>
    <w:rsid w:val="00A8669E"/>
    <w:rsid w:val="00A8702A"/>
    <w:rsid w:val="00A91526"/>
    <w:rsid w:val="00A92910"/>
    <w:rsid w:val="00A9327F"/>
    <w:rsid w:val="00A95999"/>
    <w:rsid w:val="00A95AB2"/>
    <w:rsid w:val="00AA1213"/>
    <w:rsid w:val="00AA7E82"/>
    <w:rsid w:val="00AB2CAC"/>
    <w:rsid w:val="00AB5881"/>
    <w:rsid w:val="00AC1DF9"/>
    <w:rsid w:val="00AC44E7"/>
    <w:rsid w:val="00AC4D47"/>
    <w:rsid w:val="00AD537D"/>
    <w:rsid w:val="00AD53BB"/>
    <w:rsid w:val="00AD58E0"/>
    <w:rsid w:val="00AD60D4"/>
    <w:rsid w:val="00AD6F80"/>
    <w:rsid w:val="00AE11A3"/>
    <w:rsid w:val="00AE19DB"/>
    <w:rsid w:val="00AE2F1C"/>
    <w:rsid w:val="00AE438B"/>
    <w:rsid w:val="00AE6CA6"/>
    <w:rsid w:val="00AF0070"/>
    <w:rsid w:val="00AF0A85"/>
    <w:rsid w:val="00AF303D"/>
    <w:rsid w:val="00AF4094"/>
    <w:rsid w:val="00AF569A"/>
    <w:rsid w:val="00AF6FB7"/>
    <w:rsid w:val="00B026A9"/>
    <w:rsid w:val="00B07B56"/>
    <w:rsid w:val="00B10118"/>
    <w:rsid w:val="00B154DC"/>
    <w:rsid w:val="00B16537"/>
    <w:rsid w:val="00B24BCF"/>
    <w:rsid w:val="00B24FE4"/>
    <w:rsid w:val="00B30690"/>
    <w:rsid w:val="00B3279B"/>
    <w:rsid w:val="00B36288"/>
    <w:rsid w:val="00B37365"/>
    <w:rsid w:val="00B37991"/>
    <w:rsid w:val="00B40A80"/>
    <w:rsid w:val="00B43B84"/>
    <w:rsid w:val="00B4681F"/>
    <w:rsid w:val="00B52C0D"/>
    <w:rsid w:val="00B5422E"/>
    <w:rsid w:val="00B547B6"/>
    <w:rsid w:val="00B55870"/>
    <w:rsid w:val="00B62CE8"/>
    <w:rsid w:val="00B62F00"/>
    <w:rsid w:val="00B70C7F"/>
    <w:rsid w:val="00B72371"/>
    <w:rsid w:val="00B72833"/>
    <w:rsid w:val="00B73FE8"/>
    <w:rsid w:val="00B741CA"/>
    <w:rsid w:val="00B74CBA"/>
    <w:rsid w:val="00B74EA6"/>
    <w:rsid w:val="00B773D9"/>
    <w:rsid w:val="00B805D5"/>
    <w:rsid w:val="00B840C1"/>
    <w:rsid w:val="00B92554"/>
    <w:rsid w:val="00B937FC"/>
    <w:rsid w:val="00B93E54"/>
    <w:rsid w:val="00B942AD"/>
    <w:rsid w:val="00BA0F61"/>
    <w:rsid w:val="00BA381C"/>
    <w:rsid w:val="00BA3987"/>
    <w:rsid w:val="00BA571F"/>
    <w:rsid w:val="00BA7340"/>
    <w:rsid w:val="00BA79F5"/>
    <w:rsid w:val="00BA7D1A"/>
    <w:rsid w:val="00BB2BEC"/>
    <w:rsid w:val="00BB6D49"/>
    <w:rsid w:val="00BC2D3F"/>
    <w:rsid w:val="00BC60D0"/>
    <w:rsid w:val="00BD20DC"/>
    <w:rsid w:val="00BD3C62"/>
    <w:rsid w:val="00BE4E26"/>
    <w:rsid w:val="00BE76D4"/>
    <w:rsid w:val="00BF51D9"/>
    <w:rsid w:val="00BF5711"/>
    <w:rsid w:val="00C00777"/>
    <w:rsid w:val="00C01D99"/>
    <w:rsid w:val="00C04486"/>
    <w:rsid w:val="00C04489"/>
    <w:rsid w:val="00C04B35"/>
    <w:rsid w:val="00C070FC"/>
    <w:rsid w:val="00C10B83"/>
    <w:rsid w:val="00C10CF1"/>
    <w:rsid w:val="00C1176E"/>
    <w:rsid w:val="00C144BA"/>
    <w:rsid w:val="00C15B82"/>
    <w:rsid w:val="00C15CB7"/>
    <w:rsid w:val="00C23251"/>
    <w:rsid w:val="00C26E36"/>
    <w:rsid w:val="00C31965"/>
    <w:rsid w:val="00C40058"/>
    <w:rsid w:val="00C41C2D"/>
    <w:rsid w:val="00C4273F"/>
    <w:rsid w:val="00C47ED7"/>
    <w:rsid w:val="00C51309"/>
    <w:rsid w:val="00C53DFE"/>
    <w:rsid w:val="00C54E9F"/>
    <w:rsid w:val="00C616FE"/>
    <w:rsid w:val="00C6428D"/>
    <w:rsid w:val="00C6470B"/>
    <w:rsid w:val="00C66605"/>
    <w:rsid w:val="00C70E3F"/>
    <w:rsid w:val="00C72195"/>
    <w:rsid w:val="00C72B49"/>
    <w:rsid w:val="00C7311B"/>
    <w:rsid w:val="00C8170A"/>
    <w:rsid w:val="00C823EA"/>
    <w:rsid w:val="00C824BB"/>
    <w:rsid w:val="00C8296F"/>
    <w:rsid w:val="00C873F0"/>
    <w:rsid w:val="00C927E1"/>
    <w:rsid w:val="00C9297F"/>
    <w:rsid w:val="00C95AB5"/>
    <w:rsid w:val="00C97716"/>
    <w:rsid w:val="00CA09CD"/>
    <w:rsid w:val="00CA5996"/>
    <w:rsid w:val="00CB4F89"/>
    <w:rsid w:val="00CB65E2"/>
    <w:rsid w:val="00CC10AD"/>
    <w:rsid w:val="00CC1A9F"/>
    <w:rsid w:val="00CD0BE1"/>
    <w:rsid w:val="00CD1629"/>
    <w:rsid w:val="00CD3905"/>
    <w:rsid w:val="00CD5627"/>
    <w:rsid w:val="00CE1052"/>
    <w:rsid w:val="00CE1896"/>
    <w:rsid w:val="00CE385B"/>
    <w:rsid w:val="00CE6238"/>
    <w:rsid w:val="00CE7313"/>
    <w:rsid w:val="00CE7C50"/>
    <w:rsid w:val="00CF30E2"/>
    <w:rsid w:val="00CF4319"/>
    <w:rsid w:val="00CF6600"/>
    <w:rsid w:val="00CF70DF"/>
    <w:rsid w:val="00D00281"/>
    <w:rsid w:val="00D04C48"/>
    <w:rsid w:val="00D074CA"/>
    <w:rsid w:val="00D10846"/>
    <w:rsid w:val="00D10BB6"/>
    <w:rsid w:val="00D10FE4"/>
    <w:rsid w:val="00D1411A"/>
    <w:rsid w:val="00D17139"/>
    <w:rsid w:val="00D23213"/>
    <w:rsid w:val="00D3347F"/>
    <w:rsid w:val="00D344AB"/>
    <w:rsid w:val="00D40814"/>
    <w:rsid w:val="00D46C7C"/>
    <w:rsid w:val="00D505EE"/>
    <w:rsid w:val="00D51FCD"/>
    <w:rsid w:val="00D528F6"/>
    <w:rsid w:val="00D52CA9"/>
    <w:rsid w:val="00D53009"/>
    <w:rsid w:val="00D55B9F"/>
    <w:rsid w:val="00D716E1"/>
    <w:rsid w:val="00D72FF8"/>
    <w:rsid w:val="00D775D7"/>
    <w:rsid w:val="00D83521"/>
    <w:rsid w:val="00D84C18"/>
    <w:rsid w:val="00D87FAD"/>
    <w:rsid w:val="00D92906"/>
    <w:rsid w:val="00D96ACF"/>
    <w:rsid w:val="00D97E12"/>
    <w:rsid w:val="00DA3BC1"/>
    <w:rsid w:val="00DA4C21"/>
    <w:rsid w:val="00DA5EEE"/>
    <w:rsid w:val="00DA6F2F"/>
    <w:rsid w:val="00DA7BB2"/>
    <w:rsid w:val="00DB1F5D"/>
    <w:rsid w:val="00DB4A7A"/>
    <w:rsid w:val="00DB6F26"/>
    <w:rsid w:val="00DC052E"/>
    <w:rsid w:val="00DC182B"/>
    <w:rsid w:val="00DC3639"/>
    <w:rsid w:val="00DC7393"/>
    <w:rsid w:val="00DD030F"/>
    <w:rsid w:val="00DD249F"/>
    <w:rsid w:val="00DD32ED"/>
    <w:rsid w:val="00DD4224"/>
    <w:rsid w:val="00DD68E9"/>
    <w:rsid w:val="00DE14C8"/>
    <w:rsid w:val="00DE5507"/>
    <w:rsid w:val="00DF02AA"/>
    <w:rsid w:val="00DF04AB"/>
    <w:rsid w:val="00E00569"/>
    <w:rsid w:val="00E026B7"/>
    <w:rsid w:val="00E02A0A"/>
    <w:rsid w:val="00E076BC"/>
    <w:rsid w:val="00E10325"/>
    <w:rsid w:val="00E11E29"/>
    <w:rsid w:val="00E1681A"/>
    <w:rsid w:val="00E2063D"/>
    <w:rsid w:val="00E219F9"/>
    <w:rsid w:val="00E23F11"/>
    <w:rsid w:val="00E3114B"/>
    <w:rsid w:val="00E3305B"/>
    <w:rsid w:val="00E34543"/>
    <w:rsid w:val="00E36496"/>
    <w:rsid w:val="00E37C7E"/>
    <w:rsid w:val="00E37EEA"/>
    <w:rsid w:val="00E416B7"/>
    <w:rsid w:val="00E50275"/>
    <w:rsid w:val="00E51D02"/>
    <w:rsid w:val="00E55ADA"/>
    <w:rsid w:val="00E56E0E"/>
    <w:rsid w:val="00E6674E"/>
    <w:rsid w:val="00E75D7E"/>
    <w:rsid w:val="00E80F66"/>
    <w:rsid w:val="00E8718E"/>
    <w:rsid w:val="00E8770D"/>
    <w:rsid w:val="00E87955"/>
    <w:rsid w:val="00E90326"/>
    <w:rsid w:val="00E91119"/>
    <w:rsid w:val="00E9120B"/>
    <w:rsid w:val="00E93C55"/>
    <w:rsid w:val="00E96CAC"/>
    <w:rsid w:val="00E97C31"/>
    <w:rsid w:val="00EA421B"/>
    <w:rsid w:val="00EA6B83"/>
    <w:rsid w:val="00EA78C7"/>
    <w:rsid w:val="00ED56B8"/>
    <w:rsid w:val="00ED6904"/>
    <w:rsid w:val="00ED7D11"/>
    <w:rsid w:val="00EE1725"/>
    <w:rsid w:val="00EE20BD"/>
    <w:rsid w:val="00EE3F19"/>
    <w:rsid w:val="00EE471A"/>
    <w:rsid w:val="00EF1B91"/>
    <w:rsid w:val="00EF1D4D"/>
    <w:rsid w:val="00EF497B"/>
    <w:rsid w:val="00F046AE"/>
    <w:rsid w:val="00F05398"/>
    <w:rsid w:val="00F06245"/>
    <w:rsid w:val="00F11B66"/>
    <w:rsid w:val="00F13642"/>
    <w:rsid w:val="00F14674"/>
    <w:rsid w:val="00F2400B"/>
    <w:rsid w:val="00F24B23"/>
    <w:rsid w:val="00F24C3A"/>
    <w:rsid w:val="00F24DD0"/>
    <w:rsid w:val="00F3071E"/>
    <w:rsid w:val="00F3086A"/>
    <w:rsid w:val="00F315C9"/>
    <w:rsid w:val="00F327F1"/>
    <w:rsid w:val="00F342A0"/>
    <w:rsid w:val="00F367F9"/>
    <w:rsid w:val="00F46B8E"/>
    <w:rsid w:val="00F4714E"/>
    <w:rsid w:val="00F52FB4"/>
    <w:rsid w:val="00F57120"/>
    <w:rsid w:val="00F60371"/>
    <w:rsid w:val="00F702A8"/>
    <w:rsid w:val="00F765D5"/>
    <w:rsid w:val="00F767BE"/>
    <w:rsid w:val="00F81204"/>
    <w:rsid w:val="00F8428C"/>
    <w:rsid w:val="00F878EE"/>
    <w:rsid w:val="00F97466"/>
    <w:rsid w:val="00FA096F"/>
    <w:rsid w:val="00FA1053"/>
    <w:rsid w:val="00FA485C"/>
    <w:rsid w:val="00FB0497"/>
    <w:rsid w:val="00FB2470"/>
    <w:rsid w:val="00FB6301"/>
    <w:rsid w:val="00FC1863"/>
    <w:rsid w:val="00FC265E"/>
    <w:rsid w:val="00FC320E"/>
    <w:rsid w:val="00FC47B1"/>
    <w:rsid w:val="00FD0122"/>
    <w:rsid w:val="00FD1238"/>
    <w:rsid w:val="00FD75A3"/>
    <w:rsid w:val="00FD75D8"/>
    <w:rsid w:val="00FE2F0B"/>
    <w:rsid w:val="00FE34B2"/>
    <w:rsid w:val="00FE4FE4"/>
    <w:rsid w:val="00FE6A25"/>
    <w:rsid w:val="00FF13EB"/>
    <w:rsid w:val="00FF7B13"/>
    <w:rsid w:val="00FF7E0A"/>
    <w:rsid w:val="012476A0"/>
    <w:rsid w:val="012670EA"/>
    <w:rsid w:val="012A0E5E"/>
    <w:rsid w:val="01810833"/>
    <w:rsid w:val="01A50813"/>
    <w:rsid w:val="01B4136D"/>
    <w:rsid w:val="02F05C02"/>
    <w:rsid w:val="03FF396C"/>
    <w:rsid w:val="04022421"/>
    <w:rsid w:val="044E498E"/>
    <w:rsid w:val="0468472C"/>
    <w:rsid w:val="04E31806"/>
    <w:rsid w:val="04E62E18"/>
    <w:rsid w:val="053E4A03"/>
    <w:rsid w:val="056F72B2"/>
    <w:rsid w:val="06F749D6"/>
    <w:rsid w:val="07FC08F5"/>
    <w:rsid w:val="085E716A"/>
    <w:rsid w:val="086761F7"/>
    <w:rsid w:val="08843074"/>
    <w:rsid w:val="09371E95"/>
    <w:rsid w:val="09B640E9"/>
    <w:rsid w:val="0AD27FAF"/>
    <w:rsid w:val="0B4C4C79"/>
    <w:rsid w:val="0BFD20BE"/>
    <w:rsid w:val="0CFE26D2"/>
    <w:rsid w:val="0D556D8D"/>
    <w:rsid w:val="0D562CD5"/>
    <w:rsid w:val="0D932552"/>
    <w:rsid w:val="0E4706B2"/>
    <w:rsid w:val="0EB21FBD"/>
    <w:rsid w:val="0FEE67B7"/>
    <w:rsid w:val="10041FA8"/>
    <w:rsid w:val="100E463B"/>
    <w:rsid w:val="10192C2A"/>
    <w:rsid w:val="113D2012"/>
    <w:rsid w:val="125500BE"/>
    <w:rsid w:val="13AA5959"/>
    <w:rsid w:val="13BC6D9C"/>
    <w:rsid w:val="13EE4697"/>
    <w:rsid w:val="14935D07"/>
    <w:rsid w:val="14C13E94"/>
    <w:rsid w:val="15A5287C"/>
    <w:rsid w:val="16133FBB"/>
    <w:rsid w:val="168756C9"/>
    <w:rsid w:val="168A5A99"/>
    <w:rsid w:val="16DB374D"/>
    <w:rsid w:val="17CF3BE0"/>
    <w:rsid w:val="180729F7"/>
    <w:rsid w:val="18195B20"/>
    <w:rsid w:val="18BC5F12"/>
    <w:rsid w:val="18BE6886"/>
    <w:rsid w:val="1939451A"/>
    <w:rsid w:val="1986639B"/>
    <w:rsid w:val="1A512FD2"/>
    <w:rsid w:val="1A6F0D35"/>
    <w:rsid w:val="1AD37E89"/>
    <w:rsid w:val="1AE71241"/>
    <w:rsid w:val="1B650AE3"/>
    <w:rsid w:val="1C071623"/>
    <w:rsid w:val="1DB00010"/>
    <w:rsid w:val="1EC9341E"/>
    <w:rsid w:val="1F7A63CB"/>
    <w:rsid w:val="1FD47FE6"/>
    <w:rsid w:val="20052895"/>
    <w:rsid w:val="20252AFD"/>
    <w:rsid w:val="20567520"/>
    <w:rsid w:val="20E12061"/>
    <w:rsid w:val="212E4E27"/>
    <w:rsid w:val="21836136"/>
    <w:rsid w:val="21F579C8"/>
    <w:rsid w:val="22123047"/>
    <w:rsid w:val="22E72C0C"/>
    <w:rsid w:val="237827E2"/>
    <w:rsid w:val="238916A2"/>
    <w:rsid w:val="246054A9"/>
    <w:rsid w:val="24BA0948"/>
    <w:rsid w:val="259C2BFC"/>
    <w:rsid w:val="25E715E9"/>
    <w:rsid w:val="25F0544D"/>
    <w:rsid w:val="26A1499A"/>
    <w:rsid w:val="26C012C4"/>
    <w:rsid w:val="283D06F2"/>
    <w:rsid w:val="2844677E"/>
    <w:rsid w:val="29B449E4"/>
    <w:rsid w:val="29D11A3A"/>
    <w:rsid w:val="29D323A4"/>
    <w:rsid w:val="2A067935"/>
    <w:rsid w:val="2A66642C"/>
    <w:rsid w:val="2AD231D7"/>
    <w:rsid w:val="2B655A9A"/>
    <w:rsid w:val="2B9364E5"/>
    <w:rsid w:val="2D4A0B52"/>
    <w:rsid w:val="2D510EC7"/>
    <w:rsid w:val="2E2C723F"/>
    <w:rsid w:val="2E3A59AF"/>
    <w:rsid w:val="2E472931"/>
    <w:rsid w:val="2F0106CB"/>
    <w:rsid w:val="2FB93711"/>
    <w:rsid w:val="2FF10740"/>
    <w:rsid w:val="2FF60C56"/>
    <w:rsid w:val="30125257"/>
    <w:rsid w:val="310D1066"/>
    <w:rsid w:val="316F4012"/>
    <w:rsid w:val="31A33CBC"/>
    <w:rsid w:val="32476D3D"/>
    <w:rsid w:val="332C31B3"/>
    <w:rsid w:val="332D7CE1"/>
    <w:rsid w:val="337F4747"/>
    <w:rsid w:val="35CB1A33"/>
    <w:rsid w:val="364A20CD"/>
    <w:rsid w:val="36AA39B8"/>
    <w:rsid w:val="36E7149B"/>
    <w:rsid w:val="37555A58"/>
    <w:rsid w:val="377B4488"/>
    <w:rsid w:val="39A40EE3"/>
    <w:rsid w:val="39D02018"/>
    <w:rsid w:val="3AD25E86"/>
    <w:rsid w:val="3B3836C7"/>
    <w:rsid w:val="3BAA7DC4"/>
    <w:rsid w:val="3BBC60A6"/>
    <w:rsid w:val="3BC8595D"/>
    <w:rsid w:val="3C6542D3"/>
    <w:rsid w:val="3C764557"/>
    <w:rsid w:val="3CBC4004"/>
    <w:rsid w:val="3CD1278F"/>
    <w:rsid w:val="3D2D6B2F"/>
    <w:rsid w:val="3DAD465C"/>
    <w:rsid w:val="3DD17915"/>
    <w:rsid w:val="3E18643C"/>
    <w:rsid w:val="3EC518C7"/>
    <w:rsid w:val="3ED21851"/>
    <w:rsid w:val="3ED74FA5"/>
    <w:rsid w:val="3F1955BD"/>
    <w:rsid w:val="40D86629"/>
    <w:rsid w:val="40ED6D01"/>
    <w:rsid w:val="427B3B7B"/>
    <w:rsid w:val="42C46384"/>
    <w:rsid w:val="43DB72E5"/>
    <w:rsid w:val="44DA57EF"/>
    <w:rsid w:val="45D67D64"/>
    <w:rsid w:val="463F0846"/>
    <w:rsid w:val="465B1D3C"/>
    <w:rsid w:val="465D0485"/>
    <w:rsid w:val="46753001"/>
    <w:rsid w:val="480E2AC1"/>
    <w:rsid w:val="48A71E8C"/>
    <w:rsid w:val="48B3768C"/>
    <w:rsid w:val="48BB6E3E"/>
    <w:rsid w:val="490C1C7A"/>
    <w:rsid w:val="492116F6"/>
    <w:rsid w:val="497C0C22"/>
    <w:rsid w:val="497C4AB0"/>
    <w:rsid w:val="4B7F1A7E"/>
    <w:rsid w:val="4B8E1CB5"/>
    <w:rsid w:val="4C5440D8"/>
    <w:rsid w:val="4C5B5467"/>
    <w:rsid w:val="4C7A2DDC"/>
    <w:rsid w:val="4DC4528E"/>
    <w:rsid w:val="4E54272D"/>
    <w:rsid w:val="4E7740AE"/>
    <w:rsid w:val="4EEF1E97"/>
    <w:rsid w:val="4F35258F"/>
    <w:rsid w:val="500B0F52"/>
    <w:rsid w:val="507A1A73"/>
    <w:rsid w:val="50F33EC0"/>
    <w:rsid w:val="52033237"/>
    <w:rsid w:val="52C131AC"/>
    <w:rsid w:val="53890B0C"/>
    <w:rsid w:val="53963229"/>
    <w:rsid w:val="539B130F"/>
    <w:rsid w:val="53EF1986"/>
    <w:rsid w:val="543C40C0"/>
    <w:rsid w:val="548D462B"/>
    <w:rsid w:val="54DD491B"/>
    <w:rsid w:val="552503C0"/>
    <w:rsid w:val="555E2C76"/>
    <w:rsid w:val="559E0172"/>
    <w:rsid w:val="560477BF"/>
    <w:rsid w:val="5632283D"/>
    <w:rsid w:val="577355F9"/>
    <w:rsid w:val="58EE7CFD"/>
    <w:rsid w:val="59610D99"/>
    <w:rsid w:val="59967ADE"/>
    <w:rsid w:val="599D11F1"/>
    <w:rsid w:val="5A6F4884"/>
    <w:rsid w:val="5B774F6F"/>
    <w:rsid w:val="5BA858A7"/>
    <w:rsid w:val="5BA92AD9"/>
    <w:rsid w:val="5CAF2C65"/>
    <w:rsid w:val="5CDE6486"/>
    <w:rsid w:val="5D011713"/>
    <w:rsid w:val="5D1F7DEB"/>
    <w:rsid w:val="5D3A4C25"/>
    <w:rsid w:val="5E192A8C"/>
    <w:rsid w:val="5E1E4546"/>
    <w:rsid w:val="5E861878"/>
    <w:rsid w:val="5E925E9B"/>
    <w:rsid w:val="5FB51BF8"/>
    <w:rsid w:val="607C30F3"/>
    <w:rsid w:val="619131C8"/>
    <w:rsid w:val="61C96410"/>
    <w:rsid w:val="62CF352D"/>
    <w:rsid w:val="62F15E12"/>
    <w:rsid w:val="63021D41"/>
    <w:rsid w:val="63E4323A"/>
    <w:rsid w:val="63EC2AF7"/>
    <w:rsid w:val="64416899"/>
    <w:rsid w:val="64AD3F2E"/>
    <w:rsid w:val="65CB05FC"/>
    <w:rsid w:val="6667568C"/>
    <w:rsid w:val="67493A9D"/>
    <w:rsid w:val="67AC4971"/>
    <w:rsid w:val="67C420BA"/>
    <w:rsid w:val="67F51E74"/>
    <w:rsid w:val="688C2173"/>
    <w:rsid w:val="69C17048"/>
    <w:rsid w:val="6AB31DB9"/>
    <w:rsid w:val="6B374F2E"/>
    <w:rsid w:val="6BC87E9B"/>
    <w:rsid w:val="6BC92B9F"/>
    <w:rsid w:val="6BD149A6"/>
    <w:rsid w:val="6C036860"/>
    <w:rsid w:val="6CD3138E"/>
    <w:rsid w:val="6D2303AA"/>
    <w:rsid w:val="6DA939A4"/>
    <w:rsid w:val="6DB54C4F"/>
    <w:rsid w:val="6EBC193D"/>
    <w:rsid w:val="6EE17379"/>
    <w:rsid w:val="6F416D8D"/>
    <w:rsid w:val="6F593636"/>
    <w:rsid w:val="70280FCA"/>
    <w:rsid w:val="70473489"/>
    <w:rsid w:val="704C7AF8"/>
    <w:rsid w:val="70B34F94"/>
    <w:rsid w:val="71135F3F"/>
    <w:rsid w:val="71265794"/>
    <w:rsid w:val="713C0B14"/>
    <w:rsid w:val="715E6BA3"/>
    <w:rsid w:val="717A3C13"/>
    <w:rsid w:val="71A05B7A"/>
    <w:rsid w:val="727918F3"/>
    <w:rsid w:val="72AD68BE"/>
    <w:rsid w:val="73E77CFD"/>
    <w:rsid w:val="743469A4"/>
    <w:rsid w:val="74A806A4"/>
    <w:rsid w:val="76375D4D"/>
    <w:rsid w:val="76783DB3"/>
    <w:rsid w:val="782A4F1B"/>
    <w:rsid w:val="784F737E"/>
    <w:rsid w:val="789B03AD"/>
    <w:rsid w:val="796416DD"/>
    <w:rsid w:val="7BAF7F53"/>
    <w:rsid w:val="7BF3530E"/>
    <w:rsid w:val="7C3945CD"/>
    <w:rsid w:val="7CA12173"/>
    <w:rsid w:val="7CDB5685"/>
    <w:rsid w:val="7CF44998"/>
    <w:rsid w:val="7D676F18"/>
    <w:rsid w:val="7D937D0D"/>
    <w:rsid w:val="7E3C337C"/>
    <w:rsid w:val="7E4D4360"/>
    <w:rsid w:val="7EAF465C"/>
    <w:rsid w:val="7ECD30EE"/>
    <w:rsid w:val="7ED22AB7"/>
    <w:rsid w:val="7EE42517"/>
    <w:rsid w:val="7EF47918"/>
    <w:rsid w:val="7F012BD6"/>
    <w:rsid w:val="7F092664"/>
    <w:rsid w:val="7F0C400D"/>
    <w:rsid w:val="7F9D1317"/>
    <w:rsid w:val="7FA26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99"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iPriority="99" w:name="List 4"/>
    <w:lsdException w:uiPriority="99"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uiPriority="99" w:name="List Number 2"/>
    <w:lsdException w:qFormat="1" w:unhideWhenUsed="0" w:uiPriority="0" w:semiHidden="0"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qFormat="1" w:unhideWhenUsed="0" w:uiPriority="0" w:semiHidden="0"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qFormat="1" w:unhideWhenUsed="0" w:uiPriority="0" w:semiHidden="0"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240" w:lineRule="atLeast"/>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187"/>
    <w:autoRedefine/>
    <w:qFormat/>
    <w:uiPriority w:val="0"/>
    <w:pPr>
      <w:keepNext/>
      <w:keepLines/>
      <w:widowControl w:val="0"/>
      <w:spacing w:before="240" w:after="240" w:line="300" w:lineRule="auto"/>
      <w:jc w:val="center"/>
      <w:outlineLvl w:val="0"/>
    </w:pPr>
    <w:rPr>
      <w:rFonts w:eastAsia="华文中宋"/>
      <w:b/>
      <w:bCs/>
      <w:kern w:val="44"/>
      <w:sz w:val="36"/>
      <w:szCs w:val="36"/>
      <w:lang w:val="zh-CN"/>
    </w:rPr>
  </w:style>
  <w:style w:type="paragraph" w:styleId="3">
    <w:name w:val="heading 2"/>
    <w:basedOn w:val="1"/>
    <w:next w:val="1"/>
    <w:link w:val="94"/>
    <w:autoRedefine/>
    <w:qFormat/>
    <w:uiPriority w:val="0"/>
    <w:pPr>
      <w:keepNext/>
      <w:keepLines/>
      <w:widowControl w:val="0"/>
      <w:spacing w:before="240" w:after="240" w:line="300" w:lineRule="auto"/>
      <w:jc w:val="center"/>
      <w:outlineLvl w:val="1"/>
    </w:pPr>
    <w:rPr>
      <w:rFonts w:eastAsia="华文中宋"/>
      <w:b/>
      <w:bCs/>
      <w:sz w:val="32"/>
      <w:szCs w:val="32"/>
      <w:lang w:val="zh-CN"/>
    </w:rPr>
  </w:style>
  <w:style w:type="paragraph" w:styleId="4">
    <w:name w:val="heading 3"/>
    <w:basedOn w:val="1"/>
    <w:next w:val="1"/>
    <w:link w:val="108"/>
    <w:autoRedefine/>
    <w:qFormat/>
    <w:uiPriority w:val="0"/>
    <w:pPr>
      <w:keepNext/>
      <w:keepLines/>
      <w:widowControl w:val="0"/>
      <w:spacing w:before="240" w:after="240" w:line="300" w:lineRule="auto"/>
      <w:jc w:val="center"/>
      <w:outlineLvl w:val="2"/>
    </w:pPr>
    <w:rPr>
      <w:rFonts w:eastAsia="华文中宋"/>
      <w:b/>
      <w:bCs/>
      <w:sz w:val="30"/>
      <w:szCs w:val="30"/>
      <w:lang w:val="zh-CN"/>
    </w:rPr>
  </w:style>
  <w:style w:type="paragraph" w:styleId="5">
    <w:name w:val="heading 4"/>
    <w:basedOn w:val="1"/>
    <w:next w:val="1"/>
    <w:link w:val="97"/>
    <w:autoRedefine/>
    <w:qFormat/>
    <w:uiPriority w:val="0"/>
    <w:pPr>
      <w:keepNext/>
      <w:keepLines/>
      <w:widowControl w:val="0"/>
      <w:spacing w:line="300" w:lineRule="auto"/>
      <w:ind w:firstLine="200" w:firstLineChars="200"/>
      <w:outlineLvl w:val="3"/>
    </w:pPr>
    <w:rPr>
      <w:rFonts w:eastAsia="华文中宋"/>
      <w:b/>
      <w:bCs/>
      <w:sz w:val="28"/>
      <w:szCs w:val="32"/>
      <w:lang w:val="zh-CN"/>
    </w:rPr>
  </w:style>
  <w:style w:type="paragraph" w:styleId="6">
    <w:name w:val="heading 5"/>
    <w:basedOn w:val="1"/>
    <w:next w:val="1"/>
    <w:link w:val="205"/>
    <w:autoRedefine/>
    <w:qFormat/>
    <w:uiPriority w:val="0"/>
    <w:pPr>
      <w:widowControl w:val="0"/>
      <w:numPr>
        <w:ilvl w:val="4"/>
        <w:numId w:val="1"/>
      </w:numPr>
      <w:tabs>
        <w:tab w:val="left" w:pos="360"/>
        <w:tab w:val="clear" w:pos="1008"/>
      </w:tabs>
      <w:adjustRightInd w:val="0"/>
      <w:snapToGrid w:val="0"/>
      <w:spacing w:line="360" w:lineRule="auto"/>
      <w:ind w:left="0" w:firstLine="0"/>
      <w:outlineLvl w:val="4"/>
    </w:pPr>
    <w:rPr>
      <w:rFonts w:ascii="Arial" w:hAnsi="Arial"/>
      <w:b/>
      <w:bCs/>
      <w:sz w:val="24"/>
      <w:szCs w:val="24"/>
      <w:lang w:val="zh-CN"/>
    </w:rPr>
  </w:style>
  <w:style w:type="paragraph" w:styleId="7">
    <w:name w:val="heading 6"/>
    <w:basedOn w:val="1"/>
    <w:next w:val="1"/>
    <w:link w:val="103"/>
    <w:autoRedefine/>
    <w:qFormat/>
    <w:uiPriority w:val="0"/>
    <w:pPr>
      <w:keepNext/>
      <w:keepLines/>
      <w:widowControl w:val="0"/>
      <w:numPr>
        <w:ilvl w:val="5"/>
        <w:numId w:val="1"/>
      </w:numPr>
      <w:tabs>
        <w:tab w:val="left" w:pos="360"/>
        <w:tab w:val="clear" w:pos="1152"/>
      </w:tabs>
      <w:spacing w:before="240" w:after="64" w:line="320" w:lineRule="auto"/>
      <w:ind w:left="0" w:firstLine="0"/>
      <w:outlineLvl w:val="5"/>
    </w:pPr>
    <w:rPr>
      <w:rFonts w:ascii="Arial" w:hAnsi="Arial" w:eastAsia="黑体"/>
      <w:b/>
      <w:bCs/>
      <w:sz w:val="24"/>
      <w:szCs w:val="24"/>
      <w:lang w:val="zh-CN"/>
    </w:rPr>
  </w:style>
  <w:style w:type="paragraph" w:styleId="8">
    <w:name w:val="heading 7"/>
    <w:basedOn w:val="1"/>
    <w:next w:val="1"/>
    <w:link w:val="202"/>
    <w:autoRedefine/>
    <w:qFormat/>
    <w:uiPriority w:val="0"/>
    <w:pPr>
      <w:keepNext/>
      <w:keepLines/>
      <w:widowControl w:val="0"/>
      <w:numPr>
        <w:ilvl w:val="6"/>
        <w:numId w:val="1"/>
      </w:numPr>
      <w:tabs>
        <w:tab w:val="left" w:pos="360"/>
        <w:tab w:val="clear" w:pos="1296"/>
      </w:tabs>
      <w:spacing w:before="240" w:after="64" w:line="320" w:lineRule="auto"/>
      <w:ind w:left="0" w:firstLine="0"/>
      <w:outlineLvl w:val="6"/>
    </w:pPr>
    <w:rPr>
      <w:b/>
      <w:bCs/>
      <w:sz w:val="24"/>
      <w:szCs w:val="24"/>
      <w:lang w:val="zh-CN"/>
    </w:rPr>
  </w:style>
  <w:style w:type="paragraph" w:styleId="9">
    <w:name w:val="heading 8"/>
    <w:basedOn w:val="1"/>
    <w:next w:val="1"/>
    <w:link w:val="91"/>
    <w:autoRedefine/>
    <w:qFormat/>
    <w:uiPriority w:val="0"/>
    <w:pPr>
      <w:keepNext/>
      <w:keepLines/>
      <w:widowControl w:val="0"/>
      <w:numPr>
        <w:ilvl w:val="7"/>
        <w:numId w:val="1"/>
      </w:numPr>
      <w:tabs>
        <w:tab w:val="left" w:pos="360"/>
        <w:tab w:val="clear" w:pos="1440"/>
      </w:tabs>
      <w:spacing w:before="240" w:after="64" w:line="320" w:lineRule="auto"/>
      <w:ind w:left="0" w:firstLine="0"/>
      <w:outlineLvl w:val="7"/>
    </w:pPr>
    <w:rPr>
      <w:rFonts w:ascii="Arial" w:hAnsi="Arial" w:eastAsia="黑体"/>
      <w:sz w:val="24"/>
      <w:szCs w:val="24"/>
      <w:lang w:val="zh-CN"/>
    </w:rPr>
  </w:style>
  <w:style w:type="paragraph" w:styleId="10">
    <w:name w:val="heading 9"/>
    <w:basedOn w:val="1"/>
    <w:next w:val="1"/>
    <w:link w:val="99"/>
    <w:autoRedefine/>
    <w:qFormat/>
    <w:uiPriority w:val="0"/>
    <w:pPr>
      <w:keepNext/>
      <w:keepLines/>
      <w:widowControl w:val="0"/>
      <w:numPr>
        <w:ilvl w:val="8"/>
        <w:numId w:val="1"/>
      </w:numPr>
      <w:tabs>
        <w:tab w:val="left" w:pos="360"/>
        <w:tab w:val="clear" w:pos="1584"/>
      </w:tabs>
      <w:spacing w:before="240" w:after="64" w:line="320" w:lineRule="auto"/>
      <w:ind w:left="0" w:firstLine="0"/>
      <w:outlineLvl w:val="8"/>
    </w:pPr>
    <w:rPr>
      <w:rFonts w:ascii="Arial" w:hAnsi="Arial" w:eastAsia="黑体"/>
      <w:sz w:val="24"/>
      <w:szCs w:val="24"/>
      <w:lang w:val="zh-CN"/>
    </w:rPr>
  </w:style>
  <w:style w:type="character" w:default="1" w:styleId="64">
    <w:name w:val="Default Paragraph Font"/>
    <w:autoRedefine/>
    <w:semiHidden/>
    <w:unhideWhenUsed/>
    <w:qFormat/>
    <w:uiPriority w:val="1"/>
  </w:style>
  <w:style w:type="table" w:default="1" w:styleId="60">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widowControl w:val="0"/>
      <w:adjustRightInd w:val="0"/>
      <w:snapToGrid w:val="0"/>
      <w:ind w:left="100" w:leftChars="400" w:hanging="200" w:hangingChars="200"/>
    </w:pPr>
    <w:rPr>
      <w:szCs w:val="24"/>
    </w:rPr>
  </w:style>
  <w:style w:type="paragraph" w:styleId="12">
    <w:name w:val="toc 7"/>
    <w:basedOn w:val="1"/>
    <w:next w:val="1"/>
    <w:autoRedefine/>
    <w:qFormat/>
    <w:uiPriority w:val="0"/>
    <w:pPr>
      <w:widowControl w:val="0"/>
      <w:spacing w:line="240" w:lineRule="auto"/>
      <w:ind w:left="2520" w:leftChars="1200"/>
    </w:pPr>
    <w:rPr>
      <w:szCs w:val="24"/>
    </w:rPr>
  </w:style>
  <w:style w:type="paragraph" w:styleId="13">
    <w:name w:val="List Bullet 4"/>
    <w:basedOn w:val="1"/>
    <w:autoRedefine/>
    <w:qFormat/>
    <w:uiPriority w:val="0"/>
    <w:pPr>
      <w:widowControl w:val="0"/>
      <w:numPr>
        <w:ilvl w:val="0"/>
        <w:numId w:val="2"/>
      </w:numPr>
      <w:spacing w:line="240" w:lineRule="auto"/>
    </w:pPr>
    <w:rPr>
      <w:szCs w:val="24"/>
    </w:rPr>
  </w:style>
  <w:style w:type="paragraph" w:styleId="14">
    <w:name w:val="List Number"/>
    <w:basedOn w:val="1"/>
    <w:autoRedefine/>
    <w:qFormat/>
    <w:uiPriority w:val="0"/>
    <w:pPr>
      <w:widowControl w:val="0"/>
      <w:spacing w:line="240" w:lineRule="auto"/>
      <w:ind w:left="1544" w:hanging="360"/>
    </w:pPr>
    <w:rPr>
      <w:szCs w:val="24"/>
    </w:rPr>
  </w:style>
  <w:style w:type="paragraph" w:styleId="15">
    <w:name w:val="Normal Indent"/>
    <w:basedOn w:val="1"/>
    <w:link w:val="200"/>
    <w:autoRedefine/>
    <w:qFormat/>
    <w:uiPriority w:val="0"/>
    <w:pPr>
      <w:widowControl w:val="0"/>
      <w:adjustRightInd w:val="0"/>
      <w:spacing w:line="360" w:lineRule="atLeast"/>
      <w:ind w:firstLine="482"/>
      <w:textAlignment w:val="baseline"/>
    </w:pPr>
    <w:rPr>
      <w:kern w:val="0"/>
      <w:sz w:val="24"/>
      <w:szCs w:val="20"/>
      <w:lang w:val="zh-CN"/>
    </w:rPr>
  </w:style>
  <w:style w:type="paragraph" w:styleId="16">
    <w:name w:val="caption"/>
    <w:basedOn w:val="1"/>
    <w:next w:val="1"/>
    <w:link w:val="237"/>
    <w:autoRedefine/>
    <w:qFormat/>
    <w:uiPriority w:val="0"/>
    <w:pPr>
      <w:widowControl w:val="0"/>
      <w:spacing w:line="240" w:lineRule="auto"/>
    </w:pPr>
    <w:rPr>
      <w:rFonts w:ascii="Cambria" w:hAnsi="Cambria" w:eastAsia="黑体"/>
      <w:sz w:val="20"/>
      <w:szCs w:val="20"/>
      <w:lang w:val="zh-CN"/>
    </w:rPr>
  </w:style>
  <w:style w:type="paragraph" w:styleId="17">
    <w:name w:val="List Bullet"/>
    <w:basedOn w:val="1"/>
    <w:autoRedefine/>
    <w:qFormat/>
    <w:uiPriority w:val="0"/>
    <w:pPr>
      <w:widowControl w:val="0"/>
      <w:tabs>
        <w:tab w:val="left" w:pos="360"/>
      </w:tabs>
      <w:spacing w:line="240" w:lineRule="auto"/>
      <w:ind w:left="360" w:hanging="360"/>
    </w:pPr>
    <w:rPr>
      <w:szCs w:val="24"/>
    </w:rPr>
  </w:style>
  <w:style w:type="paragraph" w:styleId="18">
    <w:name w:val="Document Map"/>
    <w:basedOn w:val="1"/>
    <w:link w:val="112"/>
    <w:autoRedefine/>
    <w:qFormat/>
    <w:uiPriority w:val="0"/>
    <w:pPr>
      <w:widowControl w:val="0"/>
      <w:shd w:val="clear" w:color="auto" w:fill="000080"/>
      <w:spacing w:line="240" w:lineRule="auto"/>
    </w:pPr>
    <w:rPr>
      <w:szCs w:val="24"/>
      <w:lang w:val="zh-CN"/>
    </w:rPr>
  </w:style>
  <w:style w:type="paragraph" w:styleId="19">
    <w:name w:val="toa heading"/>
    <w:basedOn w:val="1"/>
    <w:next w:val="1"/>
    <w:link w:val="239"/>
    <w:autoRedefine/>
    <w:qFormat/>
    <w:uiPriority w:val="0"/>
    <w:pPr>
      <w:widowControl w:val="0"/>
      <w:spacing w:before="120" w:line="240" w:lineRule="auto"/>
    </w:pPr>
    <w:rPr>
      <w:rFonts w:ascii="Arial" w:hAnsi="Arial"/>
      <w:sz w:val="24"/>
      <w:szCs w:val="24"/>
      <w:lang w:val="zh-CN"/>
    </w:rPr>
  </w:style>
  <w:style w:type="paragraph" w:styleId="20">
    <w:name w:val="annotation text"/>
    <w:basedOn w:val="1"/>
    <w:link w:val="116"/>
    <w:autoRedefine/>
    <w:qFormat/>
    <w:uiPriority w:val="99"/>
    <w:pPr>
      <w:widowControl w:val="0"/>
      <w:spacing w:line="240" w:lineRule="auto"/>
      <w:jc w:val="left"/>
    </w:pPr>
    <w:rPr>
      <w:szCs w:val="24"/>
      <w:lang w:val="zh-CN"/>
    </w:rPr>
  </w:style>
  <w:style w:type="paragraph" w:styleId="21">
    <w:name w:val="Salutation"/>
    <w:basedOn w:val="1"/>
    <w:next w:val="1"/>
    <w:link w:val="195"/>
    <w:autoRedefine/>
    <w:qFormat/>
    <w:uiPriority w:val="0"/>
    <w:pPr>
      <w:widowControl w:val="0"/>
      <w:adjustRightInd w:val="0"/>
      <w:snapToGrid w:val="0"/>
    </w:pPr>
    <w:rPr>
      <w:spacing w:val="12"/>
      <w:kern w:val="0"/>
      <w:sz w:val="28"/>
      <w:szCs w:val="24"/>
      <w:lang w:val="zh-CN"/>
    </w:rPr>
  </w:style>
  <w:style w:type="paragraph" w:styleId="22">
    <w:name w:val="Body Text 3"/>
    <w:basedOn w:val="1"/>
    <w:link w:val="123"/>
    <w:autoRedefine/>
    <w:qFormat/>
    <w:uiPriority w:val="0"/>
    <w:pPr>
      <w:widowControl w:val="0"/>
      <w:spacing w:after="120" w:line="240" w:lineRule="auto"/>
    </w:pPr>
    <w:rPr>
      <w:sz w:val="16"/>
      <w:szCs w:val="16"/>
      <w:lang w:val="zh-CN"/>
    </w:rPr>
  </w:style>
  <w:style w:type="paragraph" w:styleId="23">
    <w:name w:val="List Bullet 3"/>
    <w:basedOn w:val="1"/>
    <w:autoRedefine/>
    <w:qFormat/>
    <w:uiPriority w:val="0"/>
    <w:pPr>
      <w:widowControl w:val="0"/>
      <w:tabs>
        <w:tab w:val="left" w:pos="1200"/>
      </w:tabs>
      <w:spacing w:line="240" w:lineRule="auto"/>
      <w:ind w:left="1200" w:hanging="360"/>
    </w:pPr>
    <w:rPr>
      <w:szCs w:val="24"/>
    </w:rPr>
  </w:style>
  <w:style w:type="paragraph" w:styleId="24">
    <w:name w:val="Body Text"/>
    <w:basedOn w:val="1"/>
    <w:next w:val="25"/>
    <w:link w:val="119"/>
    <w:autoRedefine/>
    <w:qFormat/>
    <w:uiPriority w:val="0"/>
    <w:pPr>
      <w:widowControl w:val="0"/>
      <w:spacing w:after="120" w:line="240" w:lineRule="auto"/>
    </w:pPr>
    <w:rPr>
      <w:szCs w:val="24"/>
      <w:lang w:val="zh-CN"/>
    </w:rPr>
  </w:style>
  <w:style w:type="paragraph" w:styleId="25">
    <w:name w:val="Body Text First Indent"/>
    <w:basedOn w:val="24"/>
    <w:next w:val="26"/>
    <w:link w:val="244"/>
    <w:autoRedefine/>
    <w:qFormat/>
    <w:uiPriority w:val="0"/>
    <w:pPr>
      <w:ind w:firstLine="420" w:firstLineChars="100"/>
    </w:pPr>
  </w:style>
  <w:style w:type="paragraph" w:styleId="26">
    <w:name w:val="toc 6"/>
    <w:basedOn w:val="1"/>
    <w:next w:val="1"/>
    <w:autoRedefine/>
    <w:qFormat/>
    <w:uiPriority w:val="0"/>
    <w:pPr>
      <w:widowControl w:val="0"/>
      <w:spacing w:line="240" w:lineRule="auto"/>
      <w:ind w:left="2100" w:leftChars="1000"/>
    </w:pPr>
    <w:rPr>
      <w:szCs w:val="24"/>
    </w:rPr>
  </w:style>
  <w:style w:type="paragraph" w:styleId="27">
    <w:name w:val="Body Text Indent"/>
    <w:basedOn w:val="1"/>
    <w:next w:val="1"/>
    <w:link w:val="178"/>
    <w:autoRedefine/>
    <w:qFormat/>
    <w:uiPriority w:val="0"/>
    <w:pPr>
      <w:widowControl w:val="0"/>
      <w:spacing w:after="120" w:line="240" w:lineRule="auto"/>
      <w:ind w:left="420" w:leftChars="200"/>
    </w:pPr>
    <w:rPr>
      <w:szCs w:val="24"/>
      <w:lang w:val="zh-CN"/>
    </w:rPr>
  </w:style>
  <w:style w:type="paragraph" w:styleId="28">
    <w:name w:val="List Number 3"/>
    <w:basedOn w:val="1"/>
    <w:autoRedefine/>
    <w:qFormat/>
    <w:uiPriority w:val="0"/>
    <w:pPr>
      <w:widowControl w:val="0"/>
      <w:tabs>
        <w:tab w:val="left" w:pos="432"/>
        <w:tab w:val="left" w:pos="1200"/>
      </w:tabs>
      <w:spacing w:line="240" w:lineRule="auto"/>
      <w:ind w:left="432" w:hanging="632"/>
      <w:contextualSpacing/>
    </w:pPr>
    <w:rPr>
      <w:szCs w:val="20"/>
    </w:rPr>
  </w:style>
  <w:style w:type="paragraph" w:styleId="29">
    <w:name w:val="List 2"/>
    <w:basedOn w:val="1"/>
    <w:autoRedefine/>
    <w:qFormat/>
    <w:uiPriority w:val="0"/>
    <w:pPr>
      <w:widowControl w:val="0"/>
      <w:spacing w:line="240" w:lineRule="auto"/>
      <w:ind w:left="100" w:leftChars="200" w:hanging="200" w:hangingChars="200"/>
    </w:pPr>
    <w:rPr>
      <w:szCs w:val="24"/>
    </w:rPr>
  </w:style>
  <w:style w:type="paragraph" w:styleId="30">
    <w:name w:val="Block Text"/>
    <w:basedOn w:val="1"/>
    <w:autoRedefine/>
    <w:qFormat/>
    <w:uiPriority w:val="0"/>
    <w:pPr>
      <w:widowControl w:val="0"/>
      <w:spacing w:line="288" w:lineRule="auto"/>
      <w:ind w:left="420" w:leftChars="200" w:right="26" w:firstLine="420" w:firstLineChars="200"/>
    </w:pPr>
    <w:rPr>
      <w:rFonts w:ascii="宋体" w:hAnsi="宋体"/>
      <w:szCs w:val="24"/>
    </w:rPr>
  </w:style>
  <w:style w:type="paragraph" w:styleId="31">
    <w:name w:val="List Bullet 2"/>
    <w:basedOn w:val="1"/>
    <w:autoRedefine/>
    <w:qFormat/>
    <w:uiPriority w:val="0"/>
    <w:pPr>
      <w:widowControl w:val="0"/>
      <w:numPr>
        <w:ilvl w:val="0"/>
        <w:numId w:val="3"/>
      </w:numPr>
      <w:spacing w:line="240" w:lineRule="auto"/>
    </w:pPr>
    <w:rPr>
      <w:szCs w:val="24"/>
    </w:rPr>
  </w:style>
  <w:style w:type="paragraph" w:styleId="32">
    <w:name w:val="index 4"/>
    <w:basedOn w:val="1"/>
    <w:next w:val="1"/>
    <w:autoRedefine/>
    <w:qFormat/>
    <w:uiPriority w:val="0"/>
    <w:pPr>
      <w:widowControl w:val="0"/>
      <w:spacing w:line="240" w:lineRule="auto"/>
      <w:ind w:left="600" w:leftChars="600"/>
    </w:pPr>
    <w:rPr>
      <w:szCs w:val="24"/>
    </w:rPr>
  </w:style>
  <w:style w:type="paragraph" w:styleId="33">
    <w:name w:val="toc 5"/>
    <w:basedOn w:val="1"/>
    <w:next w:val="1"/>
    <w:autoRedefine/>
    <w:qFormat/>
    <w:uiPriority w:val="0"/>
    <w:pPr>
      <w:widowControl w:val="0"/>
      <w:spacing w:line="240" w:lineRule="auto"/>
      <w:ind w:left="1680" w:leftChars="800"/>
    </w:pPr>
    <w:rPr>
      <w:szCs w:val="24"/>
    </w:rPr>
  </w:style>
  <w:style w:type="paragraph" w:styleId="34">
    <w:name w:val="toc 3"/>
    <w:basedOn w:val="1"/>
    <w:next w:val="1"/>
    <w:autoRedefine/>
    <w:qFormat/>
    <w:uiPriority w:val="39"/>
    <w:pPr>
      <w:widowControl w:val="0"/>
      <w:spacing w:line="300" w:lineRule="auto"/>
      <w:ind w:left="200" w:leftChars="200"/>
    </w:pPr>
    <w:rPr>
      <w:sz w:val="24"/>
      <w:szCs w:val="24"/>
    </w:rPr>
  </w:style>
  <w:style w:type="paragraph" w:styleId="35">
    <w:name w:val="Plain Text"/>
    <w:basedOn w:val="1"/>
    <w:next w:val="1"/>
    <w:link w:val="241"/>
    <w:autoRedefine/>
    <w:qFormat/>
    <w:uiPriority w:val="0"/>
    <w:pPr>
      <w:widowControl w:val="0"/>
      <w:spacing w:line="240" w:lineRule="auto"/>
    </w:pPr>
    <w:rPr>
      <w:rFonts w:ascii="宋体" w:hAnsi="Courier New"/>
      <w:szCs w:val="20"/>
      <w:lang w:val="zh-CN"/>
    </w:rPr>
  </w:style>
  <w:style w:type="paragraph" w:styleId="36">
    <w:name w:val="List Bullet 5"/>
    <w:basedOn w:val="1"/>
    <w:autoRedefine/>
    <w:qFormat/>
    <w:uiPriority w:val="0"/>
    <w:pPr>
      <w:widowControl w:val="0"/>
      <w:numPr>
        <w:ilvl w:val="0"/>
        <w:numId w:val="4"/>
      </w:numPr>
      <w:spacing w:line="240" w:lineRule="auto"/>
    </w:pPr>
    <w:rPr>
      <w:szCs w:val="24"/>
    </w:rPr>
  </w:style>
  <w:style w:type="paragraph" w:styleId="37">
    <w:name w:val="toc 8"/>
    <w:basedOn w:val="1"/>
    <w:next w:val="1"/>
    <w:autoRedefine/>
    <w:qFormat/>
    <w:uiPriority w:val="0"/>
    <w:pPr>
      <w:widowControl w:val="0"/>
      <w:spacing w:line="240" w:lineRule="auto"/>
      <w:ind w:left="2940" w:leftChars="1400"/>
    </w:pPr>
    <w:rPr>
      <w:szCs w:val="24"/>
    </w:rPr>
  </w:style>
  <w:style w:type="paragraph" w:styleId="38">
    <w:name w:val="Date"/>
    <w:basedOn w:val="1"/>
    <w:next w:val="1"/>
    <w:link w:val="126"/>
    <w:autoRedefine/>
    <w:qFormat/>
    <w:uiPriority w:val="0"/>
    <w:pPr>
      <w:widowControl w:val="0"/>
      <w:spacing w:line="240" w:lineRule="auto"/>
      <w:ind w:left="100" w:leftChars="2500"/>
    </w:pPr>
    <w:rPr>
      <w:szCs w:val="24"/>
      <w:lang w:val="zh-CN"/>
    </w:rPr>
  </w:style>
  <w:style w:type="paragraph" w:styleId="39">
    <w:name w:val="Body Text Indent 2"/>
    <w:basedOn w:val="1"/>
    <w:link w:val="222"/>
    <w:autoRedefine/>
    <w:qFormat/>
    <w:uiPriority w:val="0"/>
    <w:pPr>
      <w:widowControl w:val="0"/>
      <w:spacing w:after="120" w:line="480" w:lineRule="auto"/>
      <w:ind w:left="420" w:leftChars="200"/>
    </w:pPr>
    <w:rPr>
      <w:szCs w:val="24"/>
      <w:lang w:val="zh-CN"/>
    </w:rPr>
  </w:style>
  <w:style w:type="paragraph" w:styleId="40">
    <w:name w:val="endnote text"/>
    <w:basedOn w:val="1"/>
    <w:link w:val="128"/>
    <w:autoRedefine/>
    <w:qFormat/>
    <w:uiPriority w:val="0"/>
    <w:pPr>
      <w:widowControl w:val="0"/>
      <w:snapToGrid w:val="0"/>
      <w:spacing w:line="240" w:lineRule="auto"/>
      <w:jc w:val="left"/>
    </w:pPr>
    <w:rPr>
      <w:szCs w:val="24"/>
      <w:lang w:val="zh-CN"/>
    </w:rPr>
  </w:style>
  <w:style w:type="paragraph" w:styleId="41">
    <w:name w:val="Balloon Text"/>
    <w:basedOn w:val="1"/>
    <w:link w:val="243"/>
    <w:autoRedefine/>
    <w:qFormat/>
    <w:uiPriority w:val="0"/>
    <w:pPr>
      <w:widowControl w:val="0"/>
      <w:spacing w:line="240" w:lineRule="auto"/>
    </w:pPr>
    <w:rPr>
      <w:sz w:val="18"/>
      <w:szCs w:val="18"/>
      <w:lang w:val="zh-CN"/>
    </w:rPr>
  </w:style>
  <w:style w:type="paragraph" w:styleId="42">
    <w:name w:val="footer"/>
    <w:basedOn w:val="1"/>
    <w:link w:val="131"/>
    <w:autoRedefine/>
    <w:qFormat/>
    <w:uiPriority w:val="99"/>
    <w:pPr>
      <w:widowControl w:val="0"/>
      <w:tabs>
        <w:tab w:val="center" w:pos="4153"/>
        <w:tab w:val="right" w:pos="8306"/>
      </w:tabs>
      <w:snapToGrid w:val="0"/>
      <w:spacing w:line="240" w:lineRule="auto"/>
      <w:jc w:val="left"/>
    </w:pPr>
    <w:rPr>
      <w:sz w:val="18"/>
      <w:szCs w:val="18"/>
      <w:lang w:val="zh-CN"/>
    </w:rPr>
  </w:style>
  <w:style w:type="paragraph" w:styleId="43">
    <w:name w:val="header"/>
    <w:link w:val="226"/>
    <w:autoRedefine/>
    <w:qFormat/>
    <w:uiPriority w:val="0"/>
    <w:pP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44">
    <w:name w:val="toc 1"/>
    <w:basedOn w:val="1"/>
    <w:next w:val="1"/>
    <w:autoRedefine/>
    <w:qFormat/>
    <w:uiPriority w:val="39"/>
    <w:pPr>
      <w:widowControl w:val="0"/>
      <w:spacing w:line="300" w:lineRule="auto"/>
    </w:pPr>
    <w:rPr>
      <w:sz w:val="24"/>
      <w:szCs w:val="24"/>
    </w:rPr>
  </w:style>
  <w:style w:type="paragraph" w:styleId="45">
    <w:name w:val="toc 4"/>
    <w:basedOn w:val="1"/>
    <w:next w:val="1"/>
    <w:autoRedefine/>
    <w:qFormat/>
    <w:uiPriority w:val="0"/>
    <w:pPr>
      <w:widowControl w:val="0"/>
      <w:spacing w:line="300" w:lineRule="auto"/>
      <w:ind w:left="300" w:leftChars="300"/>
    </w:pPr>
    <w:rPr>
      <w:sz w:val="24"/>
      <w:szCs w:val="24"/>
    </w:rPr>
  </w:style>
  <w:style w:type="paragraph" w:styleId="46">
    <w:name w:val="Subtitle"/>
    <w:basedOn w:val="1"/>
    <w:next w:val="1"/>
    <w:link w:val="137"/>
    <w:autoRedefine/>
    <w:qFormat/>
    <w:uiPriority w:val="11"/>
    <w:pPr>
      <w:widowControl w:val="0"/>
      <w:spacing w:before="240" w:after="60" w:line="312" w:lineRule="auto"/>
      <w:jc w:val="center"/>
      <w:outlineLvl w:val="1"/>
    </w:pPr>
    <w:rPr>
      <w:rFonts w:ascii="Cambria" w:hAnsi="Cambria"/>
      <w:b/>
      <w:bCs/>
      <w:kern w:val="28"/>
      <w:sz w:val="32"/>
      <w:szCs w:val="32"/>
      <w:lang w:val="zh-CN"/>
    </w:rPr>
  </w:style>
  <w:style w:type="paragraph" w:styleId="47">
    <w:name w:val="List"/>
    <w:basedOn w:val="1"/>
    <w:autoRedefine/>
    <w:qFormat/>
    <w:uiPriority w:val="0"/>
    <w:pPr>
      <w:widowControl w:val="0"/>
      <w:spacing w:line="240" w:lineRule="auto"/>
      <w:ind w:left="200" w:hanging="200" w:hangingChars="200"/>
    </w:pPr>
    <w:rPr>
      <w:szCs w:val="24"/>
    </w:rPr>
  </w:style>
  <w:style w:type="paragraph" w:styleId="48">
    <w:name w:val="footnote text"/>
    <w:basedOn w:val="1"/>
    <w:link w:val="134"/>
    <w:autoRedefine/>
    <w:qFormat/>
    <w:uiPriority w:val="99"/>
    <w:pPr>
      <w:widowControl w:val="0"/>
      <w:snapToGrid w:val="0"/>
      <w:spacing w:line="240" w:lineRule="auto"/>
      <w:jc w:val="left"/>
    </w:pPr>
    <w:rPr>
      <w:sz w:val="18"/>
      <w:szCs w:val="18"/>
      <w:lang w:val="zh-CN"/>
    </w:rPr>
  </w:style>
  <w:style w:type="paragraph" w:styleId="49">
    <w:name w:val="Body Text Indent 3"/>
    <w:basedOn w:val="1"/>
    <w:link w:val="140"/>
    <w:autoRedefine/>
    <w:qFormat/>
    <w:uiPriority w:val="0"/>
    <w:pPr>
      <w:widowControl w:val="0"/>
      <w:autoSpaceDE w:val="0"/>
      <w:autoSpaceDN w:val="0"/>
      <w:spacing w:line="360" w:lineRule="auto"/>
      <w:ind w:firstLine="420"/>
    </w:pPr>
    <w:rPr>
      <w:rFonts w:ascii="宋体" w:hAnsi="宋体"/>
      <w:color w:val="FF0000"/>
      <w:szCs w:val="24"/>
      <w:u w:val="single"/>
      <w:lang w:val="zh-CN"/>
    </w:rPr>
  </w:style>
  <w:style w:type="paragraph" w:styleId="50">
    <w:name w:val="table of figures"/>
    <w:basedOn w:val="1"/>
    <w:next w:val="1"/>
    <w:autoRedefine/>
    <w:qFormat/>
    <w:uiPriority w:val="0"/>
    <w:pPr>
      <w:widowControl w:val="0"/>
      <w:adjustRightInd w:val="0"/>
      <w:snapToGrid w:val="0"/>
      <w:ind w:left="200" w:leftChars="200" w:hanging="200" w:hangingChars="200"/>
    </w:pPr>
    <w:rPr>
      <w:szCs w:val="24"/>
    </w:rPr>
  </w:style>
  <w:style w:type="paragraph" w:styleId="51">
    <w:name w:val="toc 2"/>
    <w:basedOn w:val="1"/>
    <w:next w:val="1"/>
    <w:autoRedefine/>
    <w:qFormat/>
    <w:uiPriority w:val="39"/>
    <w:pPr>
      <w:widowControl w:val="0"/>
      <w:spacing w:line="300" w:lineRule="auto"/>
      <w:ind w:left="100" w:leftChars="100"/>
    </w:pPr>
    <w:rPr>
      <w:sz w:val="24"/>
      <w:szCs w:val="24"/>
    </w:rPr>
  </w:style>
  <w:style w:type="paragraph" w:styleId="52">
    <w:name w:val="toc 9"/>
    <w:basedOn w:val="1"/>
    <w:next w:val="1"/>
    <w:autoRedefine/>
    <w:qFormat/>
    <w:uiPriority w:val="0"/>
    <w:pPr>
      <w:widowControl w:val="0"/>
      <w:spacing w:line="240" w:lineRule="auto"/>
      <w:ind w:left="3360" w:leftChars="1600"/>
    </w:pPr>
    <w:rPr>
      <w:szCs w:val="24"/>
    </w:rPr>
  </w:style>
  <w:style w:type="paragraph" w:styleId="53">
    <w:name w:val="Body Text 2"/>
    <w:basedOn w:val="1"/>
    <w:link w:val="248"/>
    <w:autoRedefine/>
    <w:qFormat/>
    <w:uiPriority w:val="99"/>
    <w:pPr>
      <w:widowControl w:val="0"/>
      <w:spacing w:after="120" w:line="480" w:lineRule="auto"/>
    </w:pPr>
    <w:rPr>
      <w:szCs w:val="24"/>
      <w:lang w:val="zh-CN"/>
    </w:rPr>
  </w:style>
  <w:style w:type="paragraph" w:styleId="54">
    <w:name w:val="HTML Preformatted"/>
    <w:basedOn w:val="1"/>
    <w:link w:val="247"/>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170" w:lineRule="atLeast"/>
      <w:jc w:val="left"/>
    </w:pPr>
    <w:rPr>
      <w:rFonts w:ascii="Arial" w:hAnsi="Arial"/>
      <w:kern w:val="0"/>
      <w:sz w:val="11"/>
      <w:szCs w:val="11"/>
      <w:lang w:val="zh-CN"/>
    </w:rPr>
  </w:style>
  <w:style w:type="paragraph" w:styleId="55">
    <w:name w:val="Normal (Web)"/>
    <w:basedOn w:val="1"/>
    <w:link w:val="147"/>
    <w:autoRedefine/>
    <w:qFormat/>
    <w:uiPriority w:val="99"/>
    <w:pPr>
      <w:spacing w:before="100" w:beforeAutospacing="1" w:after="100" w:afterAutospacing="1" w:line="240" w:lineRule="auto"/>
      <w:jc w:val="left"/>
    </w:pPr>
    <w:rPr>
      <w:rFonts w:ascii="宋体" w:hAnsi="宋体"/>
      <w:kern w:val="0"/>
      <w:sz w:val="24"/>
      <w:szCs w:val="24"/>
      <w:lang w:val="zh-CN"/>
    </w:rPr>
  </w:style>
  <w:style w:type="paragraph" w:styleId="56">
    <w:name w:val="index 1"/>
    <w:basedOn w:val="1"/>
    <w:next w:val="1"/>
    <w:autoRedefine/>
    <w:qFormat/>
    <w:uiPriority w:val="0"/>
    <w:pPr>
      <w:widowControl w:val="0"/>
      <w:spacing w:line="240" w:lineRule="auto"/>
    </w:pPr>
    <w:rPr>
      <w:szCs w:val="24"/>
    </w:rPr>
  </w:style>
  <w:style w:type="paragraph" w:styleId="57">
    <w:name w:val="Title"/>
    <w:basedOn w:val="1"/>
    <w:next w:val="1"/>
    <w:link w:val="251"/>
    <w:autoRedefine/>
    <w:qFormat/>
    <w:uiPriority w:val="0"/>
    <w:pPr>
      <w:widowControl w:val="0"/>
      <w:spacing w:before="240" w:after="60" w:line="240" w:lineRule="auto"/>
      <w:jc w:val="center"/>
      <w:outlineLvl w:val="0"/>
    </w:pPr>
    <w:rPr>
      <w:rFonts w:ascii="Cambria" w:hAnsi="Cambria"/>
      <w:b/>
      <w:bCs/>
      <w:sz w:val="32"/>
      <w:szCs w:val="32"/>
      <w:lang w:val="zh-CN"/>
    </w:rPr>
  </w:style>
  <w:style w:type="paragraph" w:styleId="58">
    <w:name w:val="annotation subject"/>
    <w:basedOn w:val="20"/>
    <w:next w:val="20"/>
    <w:link w:val="156"/>
    <w:autoRedefine/>
    <w:qFormat/>
    <w:uiPriority w:val="0"/>
    <w:rPr>
      <w:b/>
      <w:bCs/>
    </w:rPr>
  </w:style>
  <w:style w:type="paragraph" w:styleId="59">
    <w:name w:val="Body Text First Indent 2"/>
    <w:basedOn w:val="27"/>
    <w:next w:val="1"/>
    <w:link w:val="231"/>
    <w:autoRedefine/>
    <w:qFormat/>
    <w:uiPriority w:val="0"/>
    <w:pPr>
      <w:ind w:firstLine="420" w:firstLineChars="200"/>
    </w:pPr>
  </w:style>
  <w:style w:type="table" w:styleId="61">
    <w:name w:val="Table Grid"/>
    <w:basedOn w:val="6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2">
    <w:name w:val="Table Grid 1"/>
    <w:basedOn w:val="60"/>
    <w:autoRedefine/>
    <w:qFormat/>
    <w:uiPriority w:val="0"/>
    <w:pPr>
      <w:widowControl w:val="0"/>
      <w:spacing w:line="240" w:lineRule="atLeast"/>
    </w:pPr>
    <w:rPr>
      <w:sz w:val="24"/>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Medium Grid 1 Accent 2"/>
    <w:basedOn w:val="60"/>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65">
    <w:name w:val="Strong"/>
    <w:autoRedefine/>
    <w:qFormat/>
    <w:uiPriority w:val="0"/>
    <w:rPr>
      <w:b/>
      <w:bCs/>
    </w:rPr>
  </w:style>
  <w:style w:type="character" w:styleId="66">
    <w:name w:val="endnote reference"/>
    <w:autoRedefine/>
    <w:qFormat/>
    <w:uiPriority w:val="0"/>
    <w:rPr>
      <w:vertAlign w:val="superscript"/>
    </w:rPr>
  </w:style>
  <w:style w:type="character" w:styleId="67">
    <w:name w:val="page number"/>
    <w:autoRedefine/>
    <w:qFormat/>
    <w:uiPriority w:val="0"/>
  </w:style>
  <w:style w:type="character" w:styleId="68">
    <w:name w:val="FollowedHyperlink"/>
    <w:autoRedefine/>
    <w:qFormat/>
    <w:uiPriority w:val="0"/>
    <w:rPr>
      <w:color w:val="800080"/>
      <w:u w:val="single"/>
    </w:rPr>
  </w:style>
  <w:style w:type="character" w:styleId="69">
    <w:name w:val="Emphasis"/>
    <w:autoRedefine/>
    <w:qFormat/>
    <w:uiPriority w:val="0"/>
    <w:rPr>
      <w:color w:val="CC0033"/>
    </w:rPr>
  </w:style>
  <w:style w:type="character" w:styleId="70">
    <w:name w:val="HTML Typewriter"/>
    <w:autoRedefine/>
    <w:qFormat/>
    <w:uiPriority w:val="0"/>
    <w:rPr>
      <w:rFonts w:ascii="黑体" w:hAnsi="Courier New" w:eastAsia="黑体" w:cs="Courier New"/>
      <w:sz w:val="20"/>
      <w:szCs w:val="20"/>
    </w:rPr>
  </w:style>
  <w:style w:type="character" w:styleId="71">
    <w:name w:val="Hyperlink"/>
    <w:autoRedefine/>
    <w:qFormat/>
    <w:uiPriority w:val="99"/>
    <w:rPr>
      <w:color w:val="0000FF"/>
      <w:u w:val="single"/>
    </w:rPr>
  </w:style>
  <w:style w:type="character" w:styleId="72">
    <w:name w:val="annotation reference"/>
    <w:autoRedefine/>
    <w:qFormat/>
    <w:uiPriority w:val="99"/>
    <w:rPr>
      <w:sz w:val="21"/>
      <w:szCs w:val="21"/>
    </w:rPr>
  </w:style>
  <w:style w:type="character" w:styleId="73">
    <w:name w:val="HTML Cite"/>
    <w:autoRedefine/>
    <w:qFormat/>
    <w:uiPriority w:val="0"/>
    <w:rPr>
      <w:i/>
      <w:iCs/>
    </w:rPr>
  </w:style>
  <w:style w:type="character" w:styleId="74">
    <w:name w:val="footnote reference"/>
    <w:autoRedefine/>
    <w:qFormat/>
    <w:uiPriority w:val="0"/>
    <w:rPr>
      <w:vertAlign w:val="superscript"/>
    </w:rPr>
  </w:style>
  <w:style w:type="paragraph" w:customStyle="1" w:styleId="75">
    <w:name w:val="自动更正"/>
    <w:autoRedefine/>
    <w:unhideWhenUsed/>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6">
    <w:name w:val="_Style 3"/>
    <w:basedOn w:val="1"/>
    <w:next w:val="1"/>
    <w:autoRedefine/>
    <w:qFormat/>
    <w:uiPriority w:val="0"/>
    <w:pPr>
      <w:pBdr>
        <w:bottom w:val="single" w:color="auto" w:sz="6" w:space="1"/>
      </w:pBdr>
      <w:jc w:val="center"/>
    </w:pPr>
    <w:rPr>
      <w:rFonts w:ascii="Arial"/>
      <w:vanish/>
      <w:sz w:val="16"/>
    </w:rPr>
  </w:style>
  <w:style w:type="paragraph" w:styleId="77">
    <w:name w:val="List Paragraph"/>
    <w:basedOn w:val="1"/>
    <w:next w:val="24"/>
    <w:link w:val="751"/>
    <w:autoRedefine/>
    <w:qFormat/>
    <w:uiPriority w:val="34"/>
    <w:pPr>
      <w:widowControl w:val="0"/>
      <w:adjustRightInd w:val="0"/>
      <w:snapToGrid w:val="0"/>
    </w:pPr>
  </w:style>
  <w:style w:type="character" w:customStyle="1" w:styleId="78">
    <w:name w:val="Char Char111"/>
    <w:autoRedefine/>
    <w:qFormat/>
    <w:uiPriority w:val="0"/>
    <w:rPr>
      <w:rFonts w:ascii="宋体" w:hAnsi="Courier New" w:eastAsia="宋体"/>
      <w:kern w:val="2"/>
      <w:sz w:val="21"/>
      <w:lang w:val="en-US" w:eastAsia="zh-CN" w:bidi="ar-SA"/>
    </w:rPr>
  </w:style>
  <w:style w:type="character" w:customStyle="1" w:styleId="79">
    <w:name w:val="页脚 Char1"/>
    <w:autoRedefine/>
    <w:qFormat/>
    <w:uiPriority w:val="0"/>
    <w:rPr>
      <w:rFonts w:eastAsia="宋体"/>
      <w:kern w:val="2"/>
      <w:sz w:val="18"/>
      <w:szCs w:val="18"/>
      <w:lang w:val="en-US" w:eastAsia="zh-CN" w:bidi="ar-SA"/>
    </w:rPr>
  </w:style>
  <w:style w:type="character" w:customStyle="1" w:styleId="80">
    <w:name w:val="引用 字符"/>
    <w:autoRedefine/>
    <w:qFormat/>
    <w:uiPriority w:val="0"/>
    <w:rPr>
      <w:i/>
      <w:iCs/>
      <w:color w:val="404040"/>
      <w:kern w:val="2"/>
      <w:sz w:val="21"/>
      <w:szCs w:val="22"/>
    </w:rPr>
  </w:style>
  <w:style w:type="character" w:customStyle="1" w:styleId="81">
    <w:name w:val="页眉 Char1"/>
    <w:autoRedefine/>
    <w:qFormat/>
    <w:uiPriority w:val="0"/>
    <w:rPr>
      <w:rFonts w:eastAsia="宋体"/>
      <w:kern w:val="2"/>
      <w:sz w:val="18"/>
      <w:szCs w:val="18"/>
      <w:lang w:val="en-US" w:eastAsia="zh-CN" w:bidi="ar-SA"/>
    </w:rPr>
  </w:style>
  <w:style w:type="character" w:customStyle="1" w:styleId="82">
    <w:name w:val="批注主题 Char1"/>
    <w:autoRedefine/>
    <w:qFormat/>
    <w:uiPriority w:val="0"/>
    <w:rPr>
      <w:b/>
      <w:bCs/>
      <w:kern w:val="2"/>
      <w:sz w:val="21"/>
      <w:szCs w:val="22"/>
    </w:rPr>
  </w:style>
  <w:style w:type="character" w:customStyle="1" w:styleId="83">
    <w:name w:val="正文文本缩进 2 Char"/>
    <w:autoRedefine/>
    <w:qFormat/>
    <w:uiPriority w:val="0"/>
    <w:rPr>
      <w:rFonts w:eastAsia="宋体"/>
      <w:kern w:val="2"/>
      <w:sz w:val="21"/>
      <w:szCs w:val="24"/>
      <w:lang w:val="en-US" w:eastAsia="zh-CN" w:bidi="ar-SA"/>
    </w:rPr>
  </w:style>
  <w:style w:type="character" w:customStyle="1" w:styleId="84">
    <w:name w:val="正文文本 Char2"/>
    <w:autoRedefine/>
    <w:qFormat/>
    <w:uiPriority w:val="0"/>
    <w:rPr>
      <w:rFonts w:eastAsia="宋体"/>
      <w:kern w:val="2"/>
      <w:sz w:val="21"/>
      <w:szCs w:val="24"/>
      <w:lang w:val="en-US" w:eastAsia="zh-CN" w:bidi="ar-SA"/>
    </w:rPr>
  </w:style>
  <w:style w:type="character" w:customStyle="1" w:styleId="85">
    <w:name w:val="明显引用 字符"/>
    <w:autoRedefine/>
    <w:qFormat/>
    <w:uiPriority w:val="0"/>
    <w:rPr>
      <w:i/>
      <w:iCs/>
      <w:color w:val="4472C4"/>
      <w:kern w:val="2"/>
      <w:sz w:val="21"/>
      <w:szCs w:val="22"/>
    </w:rPr>
  </w:style>
  <w:style w:type="character" w:customStyle="1" w:styleId="86">
    <w:name w:val="文档结构图 字符1"/>
    <w:autoRedefine/>
    <w:semiHidden/>
    <w:qFormat/>
    <w:uiPriority w:val="99"/>
    <w:rPr>
      <w:rFonts w:ascii="Microsoft YaHei UI" w:eastAsia="Microsoft YaHei UI" w:cs="Times New Roman"/>
      <w:kern w:val="2"/>
      <w:sz w:val="18"/>
      <w:szCs w:val="18"/>
    </w:rPr>
  </w:style>
  <w:style w:type="character" w:customStyle="1" w:styleId="87">
    <w:name w:val="标题 Char1"/>
    <w:autoRedefine/>
    <w:qFormat/>
    <w:uiPriority w:val="0"/>
    <w:rPr>
      <w:rFonts w:ascii="Cambria" w:hAnsi="Cambria"/>
      <w:b/>
      <w:bCs/>
      <w:kern w:val="2"/>
      <w:sz w:val="32"/>
      <w:szCs w:val="32"/>
      <w:lang w:bidi="ar-SA"/>
    </w:rPr>
  </w:style>
  <w:style w:type="character" w:customStyle="1" w:styleId="88">
    <w:name w:val="明显参考1"/>
    <w:autoRedefine/>
    <w:qFormat/>
    <w:uiPriority w:val="0"/>
    <w:rPr>
      <w:b/>
      <w:bCs/>
      <w:smallCaps/>
      <w:color w:val="C0504D"/>
      <w:spacing w:val="5"/>
      <w:u w:val="single"/>
    </w:rPr>
  </w:style>
  <w:style w:type="character" w:customStyle="1" w:styleId="89">
    <w:name w:val="日期 字符1"/>
    <w:autoRedefine/>
    <w:semiHidden/>
    <w:qFormat/>
    <w:uiPriority w:val="99"/>
    <w:rPr>
      <w:rFonts w:cs="Times New Roman"/>
      <w:kern w:val="2"/>
      <w:szCs w:val="24"/>
    </w:rPr>
  </w:style>
  <w:style w:type="character" w:customStyle="1" w:styleId="90">
    <w:name w:val="标题 4 Char"/>
    <w:autoRedefine/>
    <w:qFormat/>
    <w:uiPriority w:val="0"/>
    <w:rPr>
      <w:rFonts w:eastAsia="华文中宋"/>
      <w:b/>
      <w:bCs/>
      <w:kern w:val="2"/>
      <w:sz w:val="28"/>
      <w:szCs w:val="32"/>
      <w:lang w:val="en-US" w:eastAsia="zh-CN" w:bidi="ar-SA"/>
    </w:rPr>
  </w:style>
  <w:style w:type="character" w:customStyle="1" w:styleId="91">
    <w:name w:val="标题 8 Char3"/>
    <w:link w:val="9"/>
    <w:autoRedefine/>
    <w:qFormat/>
    <w:uiPriority w:val="0"/>
    <w:rPr>
      <w:rFonts w:ascii="Arial" w:hAnsi="Arial" w:eastAsia="黑体"/>
      <w:kern w:val="2"/>
      <w:sz w:val="24"/>
      <w:szCs w:val="24"/>
    </w:rPr>
  </w:style>
  <w:style w:type="character" w:customStyle="1" w:styleId="92">
    <w:name w:val="正文文本 2 字符1"/>
    <w:autoRedefine/>
    <w:semiHidden/>
    <w:qFormat/>
    <w:uiPriority w:val="99"/>
    <w:rPr>
      <w:rFonts w:cs="Times New Roman"/>
      <w:kern w:val="2"/>
      <w:szCs w:val="24"/>
    </w:rPr>
  </w:style>
  <w:style w:type="character" w:customStyle="1" w:styleId="93">
    <w:name w:val="批注文字 Char3"/>
    <w:autoRedefine/>
    <w:qFormat/>
    <w:uiPriority w:val="0"/>
    <w:rPr>
      <w:rFonts w:eastAsia="宋体"/>
      <w:kern w:val="2"/>
      <w:sz w:val="21"/>
      <w:szCs w:val="24"/>
      <w:lang w:val="en-US" w:eastAsia="zh-CN" w:bidi="ar-SA"/>
    </w:rPr>
  </w:style>
  <w:style w:type="character" w:customStyle="1" w:styleId="94">
    <w:name w:val="标题 2 Char4"/>
    <w:link w:val="3"/>
    <w:autoRedefine/>
    <w:qFormat/>
    <w:uiPriority w:val="0"/>
    <w:rPr>
      <w:rFonts w:eastAsia="华文中宋"/>
      <w:b/>
      <w:bCs/>
      <w:kern w:val="2"/>
      <w:sz w:val="32"/>
      <w:szCs w:val="32"/>
    </w:rPr>
  </w:style>
  <w:style w:type="character" w:customStyle="1" w:styleId="95">
    <w:name w:val="正文首行缩进 2 字符1"/>
    <w:autoRedefine/>
    <w:semiHidden/>
    <w:qFormat/>
    <w:uiPriority w:val="99"/>
    <w:rPr>
      <w:rFonts w:cs="Times New Roman"/>
      <w:kern w:val="2"/>
      <w:szCs w:val="24"/>
    </w:rPr>
  </w:style>
  <w:style w:type="character" w:customStyle="1" w:styleId="96">
    <w:name w:val="日期 Char1"/>
    <w:autoRedefine/>
    <w:qFormat/>
    <w:uiPriority w:val="0"/>
    <w:rPr>
      <w:kern w:val="2"/>
      <w:sz w:val="21"/>
      <w:szCs w:val="22"/>
    </w:rPr>
  </w:style>
  <w:style w:type="character" w:customStyle="1" w:styleId="97">
    <w:name w:val="标题 4 Char4"/>
    <w:link w:val="5"/>
    <w:autoRedefine/>
    <w:qFormat/>
    <w:uiPriority w:val="0"/>
    <w:rPr>
      <w:rFonts w:eastAsia="华文中宋"/>
      <w:b/>
      <w:bCs/>
      <w:kern w:val="2"/>
      <w:sz w:val="28"/>
      <w:szCs w:val="32"/>
    </w:rPr>
  </w:style>
  <w:style w:type="character" w:customStyle="1" w:styleId="98">
    <w:name w:val="批注框文本 Char1"/>
    <w:autoRedefine/>
    <w:qFormat/>
    <w:uiPriority w:val="0"/>
    <w:rPr>
      <w:kern w:val="2"/>
      <w:sz w:val="18"/>
      <w:szCs w:val="18"/>
    </w:rPr>
  </w:style>
  <w:style w:type="character" w:customStyle="1" w:styleId="99">
    <w:name w:val="标题 9 Char4"/>
    <w:link w:val="10"/>
    <w:autoRedefine/>
    <w:qFormat/>
    <w:uiPriority w:val="0"/>
    <w:rPr>
      <w:rFonts w:ascii="Arial" w:hAnsi="Arial" w:eastAsia="黑体"/>
      <w:kern w:val="2"/>
      <w:sz w:val="24"/>
      <w:szCs w:val="24"/>
    </w:rPr>
  </w:style>
  <w:style w:type="character" w:customStyle="1" w:styleId="100">
    <w:name w:val="引用 Char"/>
    <w:autoRedefine/>
    <w:qFormat/>
    <w:uiPriority w:val="0"/>
    <w:rPr>
      <w:i/>
      <w:iCs/>
      <w:color w:val="000000"/>
      <w:kern w:val="2"/>
    </w:rPr>
  </w:style>
  <w:style w:type="character" w:customStyle="1" w:styleId="101">
    <w:name w:val="Char Char30"/>
    <w:autoRedefine/>
    <w:qFormat/>
    <w:uiPriority w:val="0"/>
    <w:rPr>
      <w:rFonts w:eastAsia="华文中宋"/>
      <w:b/>
      <w:bCs/>
      <w:kern w:val="2"/>
      <w:sz w:val="30"/>
      <w:szCs w:val="30"/>
      <w:lang w:val="en-US" w:eastAsia="zh-CN" w:bidi="ar-SA"/>
    </w:rPr>
  </w:style>
  <w:style w:type="character" w:customStyle="1" w:styleId="102">
    <w:name w:val="apple-style-span"/>
    <w:autoRedefine/>
    <w:qFormat/>
    <w:uiPriority w:val="0"/>
  </w:style>
  <w:style w:type="character" w:customStyle="1" w:styleId="103">
    <w:name w:val="标题 6 Char3"/>
    <w:link w:val="7"/>
    <w:autoRedefine/>
    <w:qFormat/>
    <w:uiPriority w:val="0"/>
    <w:rPr>
      <w:rFonts w:ascii="Arial" w:hAnsi="Arial" w:eastAsia="黑体"/>
      <w:b/>
      <w:bCs/>
      <w:kern w:val="2"/>
      <w:sz w:val="24"/>
      <w:szCs w:val="24"/>
    </w:rPr>
  </w:style>
  <w:style w:type="character" w:customStyle="1" w:styleId="104">
    <w:name w:val="Char Char91"/>
    <w:autoRedefine/>
    <w:qFormat/>
    <w:uiPriority w:val="0"/>
    <w:rPr>
      <w:kern w:val="2"/>
      <w:sz w:val="21"/>
      <w:szCs w:val="22"/>
    </w:rPr>
  </w:style>
  <w:style w:type="character" w:customStyle="1" w:styleId="105">
    <w:name w:val="Char Char32"/>
    <w:autoRedefine/>
    <w:qFormat/>
    <w:uiPriority w:val="0"/>
    <w:rPr>
      <w:rFonts w:eastAsia="华文中宋"/>
      <w:b/>
      <w:bCs/>
      <w:kern w:val="44"/>
      <w:sz w:val="36"/>
      <w:szCs w:val="36"/>
      <w:lang w:val="en-US" w:eastAsia="zh-CN" w:bidi="ar-SA"/>
    </w:rPr>
  </w:style>
  <w:style w:type="character" w:customStyle="1" w:styleId="106">
    <w:name w:val="标题5 Char Char"/>
    <w:link w:val="107"/>
    <w:autoRedefine/>
    <w:qFormat/>
    <w:uiPriority w:val="0"/>
    <w:rPr>
      <w:rFonts w:ascii="Arial" w:hAnsi="Arial"/>
      <w:b/>
      <w:bCs/>
      <w:sz w:val="24"/>
      <w:szCs w:val="32"/>
    </w:rPr>
  </w:style>
  <w:style w:type="paragraph" w:customStyle="1" w:styleId="107">
    <w:name w:val="标题5"/>
    <w:basedOn w:val="4"/>
    <w:link w:val="106"/>
    <w:autoRedefine/>
    <w:qFormat/>
    <w:uiPriority w:val="0"/>
    <w:pPr>
      <w:spacing w:before="260" w:after="260" w:line="413" w:lineRule="auto"/>
      <w:jc w:val="both"/>
    </w:pPr>
    <w:rPr>
      <w:rFonts w:ascii="Arial" w:hAnsi="Arial" w:eastAsia="宋体"/>
      <w:kern w:val="0"/>
      <w:sz w:val="24"/>
      <w:szCs w:val="32"/>
    </w:rPr>
  </w:style>
  <w:style w:type="character" w:customStyle="1" w:styleId="108">
    <w:name w:val="标题 3 Char3"/>
    <w:link w:val="4"/>
    <w:autoRedefine/>
    <w:qFormat/>
    <w:uiPriority w:val="0"/>
    <w:rPr>
      <w:rFonts w:eastAsia="华文中宋"/>
      <w:b/>
      <w:bCs/>
      <w:kern w:val="2"/>
      <w:sz w:val="30"/>
      <w:szCs w:val="30"/>
    </w:rPr>
  </w:style>
  <w:style w:type="character" w:customStyle="1" w:styleId="109">
    <w:name w:val="Char Char291"/>
    <w:autoRedefine/>
    <w:qFormat/>
    <w:uiPriority w:val="0"/>
    <w:rPr>
      <w:rFonts w:eastAsia="华文中宋"/>
      <w:b/>
      <w:bCs/>
      <w:kern w:val="2"/>
      <w:sz w:val="30"/>
      <w:szCs w:val="30"/>
      <w:lang w:val="en-US" w:eastAsia="zh-CN" w:bidi="ar-SA"/>
    </w:rPr>
  </w:style>
  <w:style w:type="character" w:customStyle="1" w:styleId="110">
    <w:name w:val="Char Char42"/>
    <w:autoRedefine/>
    <w:qFormat/>
    <w:uiPriority w:val="0"/>
    <w:rPr>
      <w:rFonts w:eastAsia="华文中宋"/>
      <w:b/>
      <w:bCs/>
      <w:kern w:val="44"/>
      <w:sz w:val="36"/>
      <w:szCs w:val="36"/>
      <w:lang w:val="en-US" w:eastAsia="zh-CN" w:bidi="ar-SA"/>
    </w:rPr>
  </w:style>
  <w:style w:type="character" w:customStyle="1" w:styleId="111">
    <w:name w:val="font01"/>
    <w:autoRedefine/>
    <w:qFormat/>
    <w:uiPriority w:val="0"/>
    <w:rPr>
      <w:rFonts w:hint="eastAsia" w:ascii="宋体" w:hAnsi="宋体" w:eastAsia="宋体" w:cs="宋体"/>
      <w:color w:val="000000"/>
      <w:sz w:val="20"/>
      <w:szCs w:val="20"/>
      <w:u w:val="none"/>
    </w:rPr>
  </w:style>
  <w:style w:type="character" w:customStyle="1" w:styleId="112">
    <w:name w:val="文档结构图 Char4"/>
    <w:link w:val="18"/>
    <w:autoRedefine/>
    <w:qFormat/>
    <w:uiPriority w:val="0"/>
    <w:rPr>
      <w:kern w:val="2"/>
      <w:sz w:val="21"/>
      <w:szCs w:val="24"/>
      <w:shd w:val="clear" w:color="auto" w:fill="000080"/>
    </w:rPr>
  </w:style>
  <w:style w:type="character" w:customStyle="1" w:styleId="113">
    <w:name w:val="Char Char"/>
    <w:autoRedefine/>
    <w:qFormat/>
    <w:uiPriority w:val="0"/>
    <w:rPr>
      <w:rFonts w:ascii="Arial" w:hAnsi="Arial" w:eastAsia="宋体" w:cs="Arial"/>
      <w:sz w:val="11"/>
      <w:szCs w:val="11"/>
      <w:lang w:val="en-US" w:eastAsia="zh-CN" w:bidi="ar-SA"/>
    </w:rPr>
  </w:style>
  <w:style w:type="character" w:customStyle="1" w:styleId="114">
    <w:name w:val="Char Char26"/>
    <w:autoRedefine/>
    <w:qFormat/>
    <w:uiPriority w:val="0"/>
    <w:rPr>
      <w:rFonts w:eastAsia="宋体"/>
      <w:b/>
      <w:bCs/>
      <w:kern w:val="2"/>
      <w:sz w:val="24"/>
      <w:szCs w:val="24"/>
      <w:lang w:val="en-US" w:eastAsia="zh-CN" w:bidi="ar-SA"/>
    </w:rPr>
  </w:style>
  <w:style w:type="character" w:customStyle="1" w:styleId="115">
    <w:name w:val="批注文字 Char"/>
    <w:autoRedefine/>
    <w:qFormat/>
    <w:uiPriority w:val="99"/>
    <w:rPr>
      <w:rFonts w:ascii="Times New Roman" w:hAnsi="Times New Roman" w:eastAsia="宋体" w:cs="Times New Roman"/>
      <w:szCs w:val="24"/>
    </w:rPr>
  </w:style>
  <w:style w:type="character" w:customStyle="1" w:styleId="116">
    <w:name w:val="批注文字 Char4"/>
    <w:link w:val="20"/>
    <w:autoRedefine/>
    <w:qFormat/>
    <w:uiPriority w:val="99"/>
    <w:rPr>
      <w:kern w:val="2"/>
      <w:sz w:val="21"/>
      <w:szCs w:val="24"/>
    </w:rPr>
  </w:style>
  <w:style w:type="character" w:customStyle="1" w:styleId="117">
    <w:name w:val="明显引用 Char"/>
    <w:autoRedefine/>
    <w:qFormat/>
    <w:uiPriority w:val="0"/>
    <w:rPr>
      <w:b/>
      <w:bCs/>
      <w:i/>
      <w:iCs/>
      <w:color w:val="4F81BD"/>
      <w:kern w:val="2"/>
    </w:rPr>
  </w:style>
  <w:style w:type="character" w:customStyle="1" w:styleId="118">
    <w:name w:val="正文文本 Char"/>
    <w:autoRedefine/>
    <w:qFormat/>
    <w:uiPriority w:val="0"/>
    <w:rPr>
      <w:rFonts w:ascii="Times New Roman" w:hAnsi="Times New Roman" w:eastAsia="宋体" w:cs="Times New Roman"/>
      <w:kern w:val="2"/>
      <w:sz w:val="21"/>
      <w:szCs w:val="24"/>
      <w:lang w:eastAsia="zh-CN" w:bidi="ar-SA"/>
    </w:rPr>
  </w:style>
  <w:style w:type="character" w:customStyle="1" w:styleId="119">
    <w:name w:val="正文文本 Char4"/>
    <w:link w:val="24"/>
    <w:autoRedefine/>
    <w:qFormat/>
    <w:uiPriority w:val="0"/>
    <w:rPr>
      <w:kern w:val="2"/>
      <w:sz w:val="21"/>
      <w:szCs w:val="24"/>
    </w:rPr>
  </w:style>
  <w:style w:type="character" w:customStyle="1" w:styleId="120">
    <w:name w:val="HTML 预设格式 Char"/>
    <w:autoRedefine/>
    <w:qFormat/>
    <w:uiPriority w:val="0"/>
    <w:rPr>
      <w:rFonts w:ascii="Arial" w:hAnsi="Arial" w:cs="Arial"/>
      <w:sz w:val="11"/>
      <w:szCs w:val="11"/>
    </w:rPr>
  </w:style>
  <w:style w:type="character" w:customStyle="1" w:styleId="121">
    <w:name w:val="Char Char13"/>
    <w:autoRedefine/>
    <w:qFormat/>
    <w:uiPriority w:val="0"/>
    <w:rPr>
      <w:rFonts w:ascii="宋体" w:hAnsi="Courier New" w:eastAsia="宋体"/>
      <w:kern w:val="2"/>
      <w:sz w:val="21"/>
      <w:lang w:val="en-US" w:eastAsia="zh-CN" w:bidi="ar-SA"/>
    </w:rPr>
  </w:style>
  <w:style w:type="character" w:customStyle="1" w:styleId="122">
    <w:name w:val="Char Char28"/>
    <w:autoRedefine/>
    <w:qFormat/>
    <w:uiPriority w:val="0"/>
    <w:rPr>
      <w:rFonts w:eastAsia="华文中宋"/>
      <w:b/>
      <w:bCs/>
      <w:kern w:val="2"/>
      <w:sz w:val="28"/>
      <w:szCs w:val="32"/>
      <w:lang w:val="en-US" w:eastAsia="zh-CN" w:bidi="ar-SA"/>
    </w:rPr>
  </w:style>
  <w:style w:type="character" w:customStyle="1" w:styleId="123">
    <w:name w:val="正文文本 3 Char2"/>
    <w:link w:val="22"/>
    <w:autoRedefine/>
    <w:qFormat/>
    <w:uiPriority w:val="0"/>
    <w:rPr>
      <w:kern w:val="2"/>
      <w:sz w:val="16"/>
      <w:szCs w:val="16"/>
    </w:rPr>
  </w:style>
  <w:style w:type="character" w:customStyle="1" w:styleId="124">
    <w:name w:val="BulletRoundIndentMorePlus Char"/>
    <w:link w:val="125"/>
    <w:autoRedefine/>
    <w:qFormat/>
    <w:uiPriority w:val="0"/>
    <w:rPr>
      <w:rFonts w:ascii="Univers" w:hAnsi="Univers" w:eastAsia="Century" w:cs="Tunga"/>
      <w:iCs/>
      <w:sz w:val="22"/>
      <w:lang w:val="zh-CN" w:bidi="zh-CN"/>
    </w:rPr>
  </w:style>
  <w:style w:type="paragraph" w:customStyle="1" w:styleId="125">
    <w:name w:val="BulletRoundIndentMorePlus"/>
    <w:basedOn w:val="1"/>
    <w:link w:val="124"/>
    <w:autoRedefine/>
    <w:qFormat/>
    <w:uiPriority w:val="0"/>
    <w:pPr>
      <w:tabs>
        <w:tab w:val="left" w:pos="1440"/>
      </w:tabs>
      <w:spacing w:before="60" w:after="120" w:line="240" w:lineRule="auto"/>
      <w:ind w:firstLine="488"/>
      <w:jc w:val="left"/>
    </w:pPr>
    <w:rPr>
      <w:rFonts w:ascii="Univers" w:hAnsi="Univers" w:eastAsia="Century" w:cs="Tunga"/>
      <w:iCs/>
      <w:kern w:val="0"/>
      <w:sz w:val="22"/>
      <w:szCs w:val="20"/>
      <w:lang w:val="zh-CN" w:bidi="zh-CN"/>
    </w:rPr>
  </w:style>
  <w:style w:type="character" w:customStyle="1" w:styleId="126">
    <w:name w:val="日期 Char3"/>
    <w:link w:val="38"/>
    <w:autoRedefine/>
    <w:qFormat/>
    <w:uiPriority w:val="0"/>
    <w:rPr>
      <w:kern w:val="2"/>
      <w:sz w:val="21"/>
      <w:szCs w:val="24"/>
    </w:rPr>
  </w:style>
  <w:style w:type="character" w:customStyle="1" w:styleId="127">
    <w:name w:val="标题 3 Char"/>
    <w:autoRedefine/>
    <w:qFormat/>
    <w:uiPriority w:val="0"/>
    <w:rPr>
      <w:i/>
      <w:iCs/>
      <w:smallCaps/>
      <w:spacing w:val="5"/>
      <w:sz w:val="26"/>
      <w:szCs w:val="26"/>
    </w:rPr>
  </w:style>
  <w:style w:type="character" w:customStyle="1" w:styleId="128">
    <w:name w:val="尾注文本 Char"/>
    <w:link w:val="40"/>
    <w:autoRedefine/>
    <w:qFormat/>
    <w:uiPriority w:val="0"/>
    <w:rPr>
      <w:kern w:val="2"/>
      <w:sz w:val="21"/>
      <w:szCs w:val="24"/>
    </w:rPr>
  </w:style>
  <w:style w:type="character" w:customStyle="1" w:styleId="129">
    <w:name w:val="font5 Char Char"/>
    <w:autoRedefine/>
    <w:qFormat/>
    <w:uiPriority w:val="0"/>
    <w:rPr>
      <w:rFonts w:cs="Arial Unicode MS"/>
      <w:sz w:val="24"/>
      <w:szCs w:val="24"/>
    </w:rPr>
  </w:style>
  <w:style w:type="character" w:customStyle="1" w:styleId="130">
    <w:name w:val="标题 6 Char"/>
    <w:autoRedefine/>
    <w:qFormat/>
    <w:uiPriority w:val="0"/>
    <w:rPr>
      <w:b/>
      <w:bCs/>
      <w:color w:val="595959"/>
      <w:spacing w:val="5"/>
      <w:shd w:val="clear" w:color="auto" w:fill="FFFFFF"/>
    </w:rPr>
  </w:style>
  <w:style w:type="character" w:customStyle="1" w:styleId="131">
    <w:name w:val="页脚 Char3"/>
    <w:link w:val="42"/>
    <w:autoRedefine/>
    <w:qFormat/>
    <w:uiPriority w:val="99"/>
    <w:rPr>
      <w:kern w:val="2"/>
      <w:sz w:val="18"/>
      <w:szCs w:val="18"/>
    </w:rPr>
  </w:style>
  <w:style w:type="character" w:customStyle="1" w:styleId="132">
    <w:name w:val="Char Char38"/>
    <w:autoRedefine/>
    <w:qFormat/>
    <w:uiPriority w:val="0"/>
    <w:rPr>
      <w:rFonts w:ascii="Arial" w:hAnsi="Arial" w:cs="Arial"/>
      <w:b/>
      <w:bCs/>
      <w:kern w:val="2"/>
      <w:sz w:val="24"/>
      <w:szCs w:val="24"/>
    </w:rPr>
  </w:style>
  <w:style w:type="character" w:customStyle="1" w:styleId="133">
    <w:name w:val="标题 7 Char"/>
    <w:autoRedefine/>
    <w:qFormat/>
    <w:uiPriority w:val="0"/>
    <w:rPr>
      <w:b/>
      <w:bCs/>
      <w:i/>
      <w:iCs/>
      <w:color w:val="5A5A5A"/>
      <w:sz w:val="20"/>
      <w:szCs w:val="20"/>
    </w:rPr>
  </w:style>
  <w:style w:type="character" w:customStyle="1" w:styleId="134">
    <w:name w:val="脚注文本 Char2"/>
    <w:link w:val="48"/>
    <w:autoRedefine/>
    <w:qFormat/>
    <w:uiPriority w:val="99"/>
    <w:rPr>
      <w:kern w:val="2"/>
      <w:sz w:val="18"/>
      <w:szCs w:val="18"/>
    </w:rPr>
  </w:style>
  <w:style w:type="character" w:customStyle="1" w:styleId="135">
    <w:name w:val="Char Char40"/>
    <w:autoRedefine/>
    <w:qFormat/>
    <w:uiPriority w:val="0"/>
    <w:rPr>
      <w:rFonts w:eastAsia="华文中宋"/>
      <w:b/>
      <w:bCs/>
      <w:kern w:val="2"/>
      <w:sz w:val="30"/>
      <w:szCs w:val="30"/>
      <w:lang w:val="en-US" w:eastAsia="zh-CN" w:bidi="ar-SA"/>
    </w:rPr>
  </w:style>
  <w:style w:type="character" w:customStyle="1" w:styleId="136">
    <w:name w:val="副标题 Char"/>
    <w:autoRedefine/>
    <w:qFormat/>
    <w:uiPriority w:val="0"/>
    <w:rPr>
      <w:i/>
      <w:iCs/>
      <w:smallCaps/>
      <w:spacing w:val="10"/>
      <w:sz w:val="28"/>
      <w:szCs w:val="28"/>
    </w:rPr>
  </w:style>
  <w:style w:type="character" w:customStyle="1" w:styleId="137">
    <w:name w:val="副标题 Char3"/>
    <w:link w:val="46"/>
    <w:autoRedefine/>
    <w:qFormat/>
    <w:uiPriority w:val="11"/>
    <w:rPr>
      <w:rFonts w:ascii="Cambria" w:hAnsi="Cambria"/>
      <w:b/>
      <w:bCs/>
      <w:kern w:val="28"/>
      <w:sz w:val="32"/>
      <w:szCs w:val="32"/>
    </w:rPr>
  </w:style>
  <w:style w:type="character" w:customStyle="1" w:styleId="138">
    <w:name w:val="正文文本 Char3"/>
    <w:autoRedefine/>
    <w:qFormat/>
    <w:uiPriority w:val="0"/>
    <w:rPr>
      <w:rFonts w:eastAsia="宋体"/>
      <w:kern w:val="2"/>
      <w:sz w:val="21"/>
      <w:szCs w:val="24"/>
      <w:lang w:val="en-US" w:eastAsia="zh-CN" w:bidi="ar-SA"/>
    </w:rPr>
  </w:style>
  <w:style w:type="character" w:customStyle="1" w:styleId="139">
    <w:name w:val="标题 8 Char"/>
    <w:autoRedefine/>
    <w:qFormat/>
    <w:uiPriority w:val="0"/>
    <w:rPr>
      <w:b/>
      <w:bCs/>
      <w:color w:val="7F7F7F"/>
      <w:sz w:val="20"/>
      <w:szCs w:val="20"/>
    </w:rPr>
  </w:style>
  <w:style w:type="character" w:customStyle="1" w:styleId="140">
    <w:name w:val="正文文本缩进 3 Char2"/>
    <w:link w:val="49"/>
    <w:autoRedefine/>
    <w:qFormat/>
    <w:uiPriority w:val="99"/>
    <w:rPr>
      <w:rFonts w:ascii="宋体" w:hAnsi="宋体"/>
      <w:color w:val="FF0000"/>
      <w:kern w:val="2"/>
      <w:sz w:val="21"/>
      <w:szCs w:val="24"/>
      <w:u w:val="single"/>
    </w:rPr>
  </w:style>
  <w:style w:type="character" w:customStyle="1" w:styleId="141">
    <w:name w:val="批注框文本 Char3"/>
    <w:autoRedefine/>
    <w:qFormat/>
    <w:uiPriority w:val="0"/>
    <w:rPr>
      <w:rFonts w:eastAsia="宋体"/>
      <w:kern w:val="2"/>
      <w:sz w:val="18"/>
      <w:szCs w:val="18"/>
      <w:lang w:val="en-US" w:eastAsia="zh-CN" w:bidi="ar-SA"/>
    </w:rPr>
  </w:style>
  <w:style w:type="character" w:customStyle="1" w:styleId="142">
    <w:name w:val="Char Char21"/>
    <w:autoRedefine/>
    <w:qFormat/>
    <w:uiPriority w:val="0"/>
    <w:rPr>
      <w:rFonts w:eastAsia="华文中宋"/>
      <w:b/>
      <w:bCs/>
      <w:kern w:val="44"/>
      <w:sz w:val="36"/>
      <w:szCs w:val="36"/>
      <w:lang w:val="en-US" w:eastAsia="zh-CN" w:bidi="ar-SA"/>
    </w:rPr>
  </w:style>
  <w:style w:type="character" w:customStyle="1" w:styleId="143">
    <w:name w:val="HTML 预设格式 字符"/>
    <w:autoRedefine/>
    <w:qFormat/>
    <w:uiPriority w:val="0"/>
    <w:rPr>
      <w:rFonts w:ascii="Courier New" w:hAnsi="Courier New" w:cs="Courier New"/>
      <w:kern w:val="2"/>
    </w:rPr>
  </w:style>
  <w:style w:type="character" w:customStyle="1" w:styleId="144">
    <w:name w:val="表格标题 Char Char"/>
    <w:autoRedefine/>
    <w:qFormat/>
    <w:uiPriority w:val="0"/>
    <w:rPr>
      <w:rFonts w:eastAsia="宋体"/>
      <w:b/>
      <w:sz w:val="24"/>
      <w:lang w:val="en-US" w:eastAsia="zh-CN" w:bidi="ar-SA"/>
    </w:rPr>
  </w:style>
  <w:style w:type="character" w:customStyle="1" w:styleId="145">
    <w:name w:val="正文首行缩进 Char1"/>
    <w:autoRedefine/>
    <w:qFormat/>
    <w:uiPriority w:val="99"/>
    <w:rPr>
      <w:rFonts w:ascii="Times New Roman" w:hAnsi="Times New Roman" w:eastAsia="宋体" w:cs="Times New Roman"/>
      <w:kern w:val="2"/>
      <w:sz w:val="21"/>
      <w:szCs w:val="24"/>
      <w:lang w:val="en-US" w:eastAsia="zh-CN" w:bidi="ar-SA"/>
    </w:rPr>
  </w:style>
  <w:style w:type="character" w:customStyle="1" w:styleId="146">
    <w:name w:val="批注框文本 Char"/>
    <w:autoRedefine/>
    <w:qFormat/>
    <w:uiPriority w:val="0"/>
    <w:rPr>
      <w:rFonts w:ascii="Times New Roman" w:hAnsi="Times New Roman" w:eastAsia="宋体" w:cs="Times New Roman"/>
      <w:kern w:val="2"/>
      <w:sz w:val="18"/>
      <w:szCs w:val="18"/>
      <w:lang w:eastAsia="zh-CN" w:bidi="ar-SA"/>
    </w:rPr>
  </w:style>
  <w:style w:type="character" w:customStyle="1" w:styleId="147">
    <w:name w:val="普通(网站) Char"/>
    <w:link w:val="55"/>
    <w:autoRedefine/>
    <w:qFormat/>
    <w:uiPriority w:val="0"/>
    <w:rPr>
      <w:rFonts w:ascii="宋体" w:hAnsi="宋体"/>
      <w:sz w:val="24"/>
      <w:szCs w:val="24"/>
    </w:rPr>
  </w:style>
  <w:style w:type="character" w:customStyle="1" w:styleId="148">
    <w:name w:val="条标题1.1.1 Char"/>
    <w:autoRedefine/>
    <w:qFormat/>
    <w:uiPriority w:val="0"/>
    <w:rPr>
      <w:rFonts w:eastAsia="黑体"/>
      <w:b/>
      <w:sz w:val="24"/>
      <w:lang w:val="en-US" w:eastAsia="zh-CN" w:bidi="ar-SA"/>
    </w:rPr>
  </w:style>
  <w:style w:type="character" w:customStyle="1" w:styleId="149">
    <w:name w:val="标题 5 Char2"/>
    <w:autoRedefine/>
    <w:qFormat/>
    <w:uiPriority w:val="0"/>
    <w:rPr>
      <w:rFonts w:ascii="Arial" w:hAnsi="Arial" w:eastAsia="宋体" w:cs="Arial"/>
      <w:b/>
      <w:bCs/>
      <w:kern w:val="2"/>
      <w:sz w:val="24"/>
      <w:szCs w:val="24"/>
      <w:lang w:val="en-US" w:eastAsia="zh-CN" w:bidi="ar-SA"/>
    </w:rPr>
  </w:style>
  <w:style w:type="character" w:customStyle="1" w:styleId="150">
    <w:name w:val="style71"/>
    <w:autoRedefine/>
    <w:qFormat/>
    <w:uiPriority w:val="0"/>
    <w:rPr>
      <w:color w:val="000000"/>
      <w:sz w:val="18"/>
      <w:szCs w:val="18"/>
    </w:rPr>
  </w:style>
  <w:style w:type="character" w:customStyle="1" w:styleId="151">
    <w:name w:val="标题 字符"/>
    <w:autoRedefine/>
    <w:qFormat/>
    <w:uiPriority w:val="0"/>
    <w:rPr>
      <w:rFonts w:ascii="等线 Light" w:hAnsi="等线 Light" w:cs="Times New Roman"/>
      <w:b/>
      <w:bCs/>
      <w:kern w:val="2"/>
      <w:sz w:val="32"/>
      <w:szCs w:val="32"/>
    </w:rPr>
  </w:style>
  <w:style w:type="character" w:customStyle="1" w:styleId="152">
    <w:name w:val="须知小标题 Char Char"/>
    <w:link w:val="153"/>
    <w:autoRedefine/>
    <w:qFormat/>
    <w:uiPriority w:val="0"/>
    <w:rPr>
      <w:rFonts w:ascii="黑体" w:eastAsia="黑体"/>
      <w:b/>
      <w:sz w:val="28"/>
    </w:rPr>
  </w:style>
  <w:style w:type="paragraph" w:customStyle="1" w:styleId="153">
    <w:name w:val="须知小标题"/>
    <w:basedOn w:val="1"/>
    <w:link w:val="152"/>
    <w:autoRedefine/>
    <w:qFormat/>
    <w:uiPriority w:val="0"/>
    <w:pPr>
      <w:widowControl w:val="0"/>
      <w:adjustRightInd w:val="0"/>
      <w:snapToGrid w:val="0"/>
      <w:spacing w:line="500" w:lineRule="exact"/>
    </w:pPr>
    <w:rPr>
      <w:rFonts w:ascii="黑体" w:eastAsia="黑体"/>
      <w:b/>
      <w:kern w:val="0"/>
      <w:sz w:val="28"/>
      <w:szCs w:val="20"/>
      <w:lang w:val="zh-CN"/>
    </w:rPr>
  </w:style>
  <w:style w:type="character" w:customStyle="1" w:styleId="154">
    <w:name w:val="标题 4 Char3"/>
    <w:autoRedefine/>
    <w:qFormat/>
    <w:uiPriority w:val="0"/>
    <w:rPr>
      <w:rFonts w:eastAsia="华文中宋"/>
      <w:b/>
      <w:bCs/>
      <w:kern w:val="2"/>
      <w:sz w:val="28"/>
      <w:szCs w:val="32"/>
      <w:lang w:val="en-US" w:eastAsia="zh-CN" w:bidi="ar-SA"/>
    </w:rPr>
  </w:style>
  <w:style w:type="character" w:customStyle="1" w:styleId="155">
    <w:name w:val="页眉 Char"/>
    <w:autoRedefine/>
    <w:qFormat/>
    <w:uiPriority w:val="0"/>
    <w:rPr>
      <w:rFonts w:eastAsia="宋体"/>
      <w:kern w:val="2"/>
      <w:sz w:val="18"/>
      <w:szCs w:val="18"/>
      <w:lang w:eastAsia="zh-CN" w:bidi="ar-SA"/>
    </w:rPr>
  </w:style>
  <w:style w:type="character" w:customStyle="1" w:styleId="156">
    <w:name w:val="批注主题 Char4"/>
    <w:link w:val="58"/>
    <w:autoRedefine/>
    <w:qFormat/>
    <w:uiPriority w:val="0"/>
    <w:rPr>
      <w:b/>
      <w:bCs/>
      <w:kern w:val="2"/>
      <w:sz w:val="21"/>
      <w:szCs w:val="24"/>
    </w:rPr>
  </w:style>
  <w:style w:type="character" w:customStyle="1" w:styleId="157">
    <w:name w:val="文档结构图 Char3"/>
    <w:autoRedefine/>
    <w:qFormat/>
    <w:uiPriority w:val="0"/>
    <w:rPr>
      <w:rFonts w:eastAsia="宋体"/>
      <w:kern w:val="2"/>
      <w:sz w:val="21"/>
      <w:szCs w:val="24"/>
      <w:lang w:val="en-US" w:eastAsia="zh-CN" w:bidi="ar-SA"/>
    </w:rPr>
  </w:style>
  <w:style w:type="character" w:customStyle="1" w:styleId="158">
    <w:name w:val="标题 8 Char1"/>
    <w:autoRedefine/>
    <w:qFormat/>
    <w:uiPriority w:val="0"/>
    <w:rPr>
      <w:rFonts w:ascii="Arial" w:hAnsi="Arial" w:eastAsia="黑体" w:cs="Arial"/>
      <w:kern w:val="2"/>
      <w:sz w:val="24"/>
      <w:szCs w:val="24"/>
      <w:lang w:val="en-US" w:eastAsia="zh-CN" w:bidi="ar-SA"/>
    </w:rPr>
  </w:style>
  <w:style w:type="character" w:customStyle="1" w:styleId="159">
    <w:name w:val="表格字体"/>
    <w:autoRedefine/>
    <w:qFormat/>
    <w:uiPriority w:val="0"/>
    <w:rPr>
      <w:rFonts w:ascii="Times New Roman" w:hAnsi="Times New Roman" w:eastAsia="宋体"/>
      <w:sz w:val="21"/>
      <w:szCs w:val="21"/>
    </w:rPr>
  </w:style>
  <w:style w:type="character" w:customStyle="1" w:styleId="160">
    <w:name w:val="标题 9 Char3"/>
    <w:autoRedefine/>
    <w:qFormat/>
    <w:uiPriority w:val="0"/>
    <w:rPr>
      <w:rFonts w:ascii="Arial" w:hAnsi="Arial" w:eastAsia="黑体" w:cs="Arial"/>
      <w:kern w:val="2"/>
      <w:sz w:val="24"/>
      <w:szCs w:val="24"/>
      <w:lang w:val="en-US" w:eastAsia="zh-CN" w:bidi="ar-SA"/>
    </w:rPr>
  </w:style>
  <w:style w:type="character" w:customStyle="1" w:styleId="161">
    <w:name w:val="批注框文本 Char2"/>
    <w:autoRedefine/>
    <w:qFormat/>
    <w:uiPriority w:val="0"/>
    <w:rPr>
      <w:rFonts w:eastAsia="宋体"/>
      <w:kern w:val="2"/>
      <w:sz w:val="18"/>
      <w:szCs w:val="18"/>
      <w:lang w:val="en-US" w:eastAsia="zh-CN" w:bidi="ar-SA"/>
    </w:rPr>
  </w:style>
  <w:style w:type="character" w:customStyle="1" w:styleId="162">
    <w:name w:val="bule1"/>
    <w:autoRedefine/>
    <w:qFormat/>
    <w:uiPriority w:val="0"/>
    <w:rPr>
      <w:rFonts w:hint="default" w:ascii="ˎ̥" w:hAnsi="ˎ̥"/>
      <w:b/>
      <w:bCs/>
      <w:color w:val="3275B4"/>
      <w:sz w:val="24"/>
      <w:szCs w:val="24"/>
      <w:u w:val="none"/>
    </w:rPr>
  </w:style>
  <w:style w:type="character" w:customStyle="1" w:styleId="163">
    <w:name w:val="标题 3 Char2"/>
    <w:autoRedefine/>
    <w:qFormat/>
    <w:uiPriority w:val="0"/>
    <w:rPr>
      <w:rFonts w:eastAsia="华文中宋"/>
      <w:b/>
      <w:bCs/>
      <w:kern w:val="2"/>
      <w:sz w:val="30"/>
      <w:szCs w:val="30"/>
      <w:lang w:val="en-US" w:eastAsia="zh-CN" w:bidi="ar-SA"/>
    </w:rPr>
  </w:style>
  <w:style w:type="character" w:customStyle="1" w:styleId="164">
    <w:name w:val="标题 3 Char1"/>
    <w:autoRedefine/>
    <w:qFormat/>
    <w:uiPriority w:val="0"/>
    <w:rPr>
      <w:rFonts w:eastAsia="华文中宋"/>
      <w:b/>
      <w:bCs/>
      <w:kern w:val="2"/>
      <w:sz w:val="30"/>
      <w:szCs w:val="30"/>
      <w:lang w:val="en-US" w:eastAsia="zh-CN" w:bidi="ar-SA"/>
    </w:rPr>
  </w:style>
  <w:style w:type="character" w:customStyle="1" w:styleId="165">
    <w:name w:val="Char Char1"/>
    <w:autoRedefine/>
    <w:qFormat/>
    <w:locked/>
    <w:uiPriority w:val="0"/>
    <w:rPr>
      <w:rFonts w:ascii="宋体" w:hAnsi="Courier New" w:eastAsia="宋体"/>
      <w:kern w:val="2"/>
      <w:sz w:val="21"/>
      <w:lang w:val="en-US" w:eastAsia="zh-CN" w:bidi="ar-SA"/>
    </w:rPr>
  </w:style>
  <w:style w:type="character" w:customStyle="1" w:styleId="166">
    <w:name w:val="Char Char3"/>
    <w:autoRedefine/>
    <w:qFormat/>
    <w:uiPriority w:val="0"/>
    <w:rPr>
      <w:rFonts w:eastAsia="宋体"/>
      <w:sz w:val="18"/>
      <w:lang w:val="en-US" w:eastAsia="zh-CN" w:bidi="ar-SA"/>
    </w:rPr>
  </w:style>
  <w:style w:type="character" w:customStyle="1" w:styleId="167">
    <w:name w:val="标题 2 Char2"/>
    <w:autoRedefine/>
    <w:qFormat/>
    <w:uiPriority w:val="0"/>
    <w:rPr>
      <w:rFonts w:eastAsia="华文中宋"/>
      <w:b/>
      <w:bCs/>
      <w:kern w:val="2"/>
      <w:sz w:val="32"/>
      <w:szCs w:val="32"/>
      <w:lang w:val="en-US" w:eastAsia="zh-CN" w:bidi="ar-SA"/>
    </w:rPr>
  </w:style>
  <w:style w:type="character" w:customStyle="1" w:styleId="168">
    <w:name w:val="标题 2 Char1"/>
    <w:autoRedefine/>
    <w:qFormat/>
    <w:uiPriority w:val="0"/>
    <w:rPr>
      <w:rFonts w:eastAsia="华文中宋"/>
      <w:b/>
      <w:bCs/>
      <w:kern w:val="2"/>
      <w:sz w:val="32"/>
      <w:szCs w:val="32"/>
      <w:lang w:val="en-US" w:eastAsia="zh-CN" w:bidi="ar-SA"/>
    </w:rPr>
  </w:style>
  <w:style w:type="character" w:customStyle="1" w:styleId="169">
    <w:name w:val="content"/>
    <w:autoRedefine/>
    <w:qFormat/>
    <w:uiPriority w:val="0"/>
  </w:style>
  <w:style w:type="character" w:customStyle="1" w:styleId="170">
    <w:name w:val="XL图名 Char"/>
    <w:link w:val="171"/>
    <w:autoRedefine/>
    <w:qFormat/>
    <w:uiPriority w:val="0"/>
    <w:rPr>
      <w:rFonts w:eastAsia="黑体"/>
      <w:szCs w:val="24"/>
    </w:rPr>
  </w:style>
  <w:style w:type="paragraph" w:customStyle="1" w:styleId="171">
    <w:name w:val="XL图名"/>
    <w:basedOn w:val="1"/>
    <w:link w:val="170"/>
    <w:autoRedefine/>
    <w:qFormat/>
    <w:uiPriority w:val="0"/>
    <w:pPr>
      <w:widowControl w:val="0"/>
      <w:adjustRightInd w:val="0"/>
      <w:snapToGrid w:val="0"/>
      <w:jc w:val="center"/>
    </w:pPr>
    <w:rPr>
      <w:rFonts w:eastAsia="黑体"/>
      <w:kern w:val="0"/>
      <w:sz w:val="20"/>
      <w:szCs w:val="24"/>
      <w:lang w:val="zh-CN"/>
    </w:rPr>
  </w:style>
  <w:style w:type="character" w:customStyle="1" w:styleId="172">
    <w:name w:val="批注主题 Char"/>
    <w:autoRedefine/>
    <w:qFormat/>
    <w:uiPriority w:val="0"/>
    <w:rPr>
      <w:rFonts w:eastAsia="宋体"/>
      <w:b/>
      <w:bCs/>
      <w:kern w:val="2"/>
      <w:sz w:val="21"/>
      <w:szCs w:val="24"/>
      <w:lang w:val="en-US" w:eastAsia="zh-CN" w:bidi="ar-SA"/>
    </w:rPr>
  </w:style>
  <w:style w:type="character" w:customStyle="1" w:styleId="173">
    <w:name w:val="批注文字 Char Char"/>
    <w:autoRedefine/>
    <w:qFormat/>
    <w:uiPriority w:val="0"/>
    <w:rPr>
      <w:rFonts w:ascii="宋体" w:hAnsi="Times New Roman" w:eastAsia="宋体" w:cs="Times New Roman"/>
      <w:sz w:val="28"/>
      <w:szCs w:val="20"/>
    </w:rPr>
  </w:style>
  <w:style w:type="character" w:customStyle="1" w:styleId="174">
    <w:name w:val="标题 1 Char1"/>
    <w:autoRedefine/>
    <w:qFormat/>
    <w:uiPriority w:val="0"/>
    <w:rPr>
      <w:rFonts w:eastAsia="华文中宋"/>
      <w:b/>
      <w:bCs/>
      <w:kern w:val="44"/>
      <w:sz w:val="36"/>
      <w:szCs w:val="36"/>
      <w:lang w:val="en-US" w:eastAsia="zh-CN" w:bidi="ar-SA"/>
    </w:rPr>
  </w:style>
  <w:style w:type="character" w:customStyle="1" w:styleId="175">
    <w:name w:val="标题 9 Char"/>
    <w:autoRedefine/>
    <w:qFormat/>
    <w:uiPriority w:val="0"/>
    <w:rPr>
      <w:rFonts w:ascii="Arial" w:hAnsi="Arial" w:eastAsia="黑体" w:cs="Arial"/>
      <w:kern w:val="2"/>
      <w:sz w:val="24"/>
      <w:szCs w:val="24"/>
      <w:lang w:val="en-US" w:eastAsia="zh-CN" w:bidi="ar-SA"/>
    </w:rPr>
  </w:style>
  <w:style w:type="character" w:customStyle="1" w:styleId="176">
    <w:name w:val="称呼 Char2"/>
    <w:autoRedefine/>
    <w:semiHidden/>
    <w:qFormat/>
    <w:uiPriority w:val="99"/>
    <w:rPr>
      <w:sz w:val="24"/>
      <w:szCs w:val="24"/>
    </w:rPr>
  </w:style>
  <w:style w:type="character" w:customStyle="1" w:styleId="177">
    <w:name w:val="脚注文本 Char"/>
    <w:autoRedefine/>
    <w:qFormat/>
    <w:uiPriority w:val="0"/>
    <w:rPr>
      <w:rFonts w:eastAsia="宋体"/>
      <w:kern w:val="2"/>
      <w:sz w:val="18"/>
      <w:szCs w:val="18"/>
      <w:lang w:val="en-US" w:eastAsia="zh-CN" w:bidi="ar-SA"/>
    </w:rPr>
  </w:style>
  <w:style w:type="character" w:customStyle="1" w:styleId="178">
    <w:name w:val="正文文本缩进 Char2"/>
    <w:link w:val="27"/>
    <w:autoRedefine/>
    <w:qFormat/>
    <w:uiPriority w:val="0"/>
    <w:rPr>
      <w:kern w:val="2"/>
      <w:sz w:val="21"/>
      <w:szCs w:val="24"/>
    </w:rPr>
  </w:style>
  <w:style w:type="character" w:customStyle="1" w:styleId="179">
    <w:name w:val="标题 2 Char"/>
    <w:autoRedefine/>
    <w:qFormat/>
    <w:uiPriority w:val="0"/>
    <w:rPr>
      <w:smallCaps/>
      <w:sz w:val="28"/>
      <w:szCs w:val="28"/>
    </w:rPr>
  </w:style>
  <w:style w:type="character" w:customStyle="1" w:styleId="180">
    <w:name w:val="纯文本 Char"/>
    <w:autoRedefine/>
    <w:qFormat/>
    <w:uiPriority w:val="0"/>
    <w:rPr>
      <w:rFonts w:ascii="宋体" w:hAnsi="Courier New" w:eastAsia="宋体"/>
      <w:kern w:val="2"/>
      <w:sz w:val="21"/>
      <w:lang w:val="en-US" w:eastAsia="zh-CN" w:bidi="ar-SA"/>
    </w:rPr>
  </w:style>
  <w:style w:type="character" w:customStyle="1" w:styleId="181">
    <w:name w:val="yincang1"/>
    <w:autoRedefine/>
    <w:qFormat/>
    <w:uiPriority w:val="0"/>
    <w:rPr>
      <w:color w:val="FFFFFF"/>
      <w:sz w:val="15"/>
      <w:szCs w:val="15"/>
    </w:rPr>
  </w:style>
  <w:style w:type="character" w:customStyle="1" w:styleId="182">
    <w:name w:val="页眉 Char2"/>
    <w:autoRedefine/>
    <w:qFormat/>
    <w:uiPriority w:val="0"/>
    <w:rPr>
      <w:rFonts w:eastAsia="宋体"/>
      <w:kern w:val="2"/>
      <w:sz w:val="18"/>
      <w:szCs w:val="18"/>
      <w:lang w:val="en-US" w:eastAsia="zh-CN" w:bidi="ar-SA"/>
    </w:rPr>
  </w:style>
  <w:style w:type="character" w:customStyle="1" w:styleId="183">
    <w:name w:val="Char Char7"/>
    <w:autoRedefine/>
    <w:qFormat/>
    <w:uiPriority w:val="0"/>
    <w:rPr>
      <w:rFonts w:eastAsia="宋体"/>
      <w:kern w:val="2"/>
      <w:sz w:val="18"/>
      <w:szCs w:val="18"/>
      <w:lang w:val="en-US" w:eastAsia="zh-CN" w:bidi="ar-SA"/>
    </w:rPr>
  </w:style>
  <w:style w:type="character" w:customStyle="1" w:styleId="184">
    <w:name w:val="标题 9 Char2"/>
    <w:autoRedefine/>
    <w:qFormat/>
    <w:uiPriority w:val="0"/>
    <w:rPr>
      <w:rFonts w:ascii="Arial" w:hAnsi="Arial" w:eastAsia="黑体" w:cs="Arial"/>
      <w:kern w:val="2"/>
      <w:sz w:val="24"/>
      <w:szCs w:val="24"/>
      <w:lang w:val="en-US" w:eastAsia="zh-CN" w:bidi="ar-SA"/>
    </w:rPr>
  </w:style>
  <w:style w:type="character" w:customStyle="1" w:styleId="185">
    <w:name w:val="节2 Char"/>
    <w:autoRedefine/>
    <w:qFormat/>
    <w:uiPriority w:val="0"/>
    <w:rPr>
      <w:rFonts w:ascii="仿宋_GB2312" w:hAnsi="宋体" w:eastAsia="仿宋_GB2312"/>
      <w:b/>
      <w:kern w:val="58"/>
      <w:sz w:val="24"/>
      <w:szCs w:val="24"/>
      <w:lang w:val="en-US" w:eastAsia="zh-CN" w:bidi="ar-SA"/>
    </w:rPr>
  </w:style>
  <w:style w:type="character" w:customStyle="1" w:styleId="186">
    <w:name w:val="Char Char34"/>
    <w:autoRedefine/>
    <w:qFormat/>
    <w:uiPriority w:val="0"/>
    <w:rPr>
      <w:rFonts w:ascii="Cambria" w:hAnsi="Cambria"/>
      <w:b/>
      <w:bCs/>
      <w:kern w:val="2"/>
      <w:sz w:val="32"/>
      <w:szCs w:val="32"/>
      <w:lang w:bidi="ar-SA"/>
    </w:rPr>
  </w:style>
  <w:style w:type="character" w:customStyle="1" w:styleId="187">
    <w:name w:val="标题 1 Char3"/>
    <w:link w:val="2"/>
    <w:autoRedefine/>
    <w:qFormat/>
    <w:uiPriority w:val="0"/>
    <w:rPr>
      <w:rFonts w:eastAsia="华文中宋"/>
      <w:b/>
      <w:bCs/>
      <w:kern w:val="44"/>
      <w:sz w:val="36"/>
      <w:szCs w:val="36"/>
    </w:rPr>
  </w:style>
  <w:style w:type="character" w:customStyle="1" w:styleId="188">
    <w:name w:val="正文文本缩进 2 Char2"/>
    <w:autoRedefine/>
    <w:semiHidden/>
    <w:qFormat/>
    <w:uiPriority w:val="99"/>
    <w:rPr>
      <w:sz w:val="24"/>
      <w:szCs w:val="24"/>
    </w:rPr>
  </w:style>
  <w:style w:type="character" w:customStyle="1" w:styleId="189">
    <w:name w:val="标题 4 Char2"/>
    <w:autoRedefine/>
    <w:qFormat/>
    <w:uiPriority w:val="0"/>
    <w:rPr>
      <w:rFonts w:eastAsia="华文中宋"/>
      <w:b/>
      <w:bCs/>
      <w:kern w:val="2"/>
      <w:sz w:val="28"/>
      <w:szCs w:val="32"/>
      <w:lang w:val="en-US" w:eastAsia="zh-CN" w:bidi="ar-SA"/>
    </w:rPr>
  </w:style>
  <w:style w:type="character" w:customStyle="1" w:styleId="190">
    <w:name w:val="标题 3 字符"/>
    <w:qFormat/>
    <w:uiPriority w:val="0"/>
    <w:rPr>
      <w:b/>
      <w:bCs/>
      <w:kern w:val="2"/>
      <w:sz w:val="32"/>
      <w:szCs w:val="32"/>
    </w:rPr>
  </w:style>
  <w:style w:type="character" w:customStyle="1" w:styleId="191">
    <w:name w:val="公告正文 Char Char"/>
    <w:link w:val="192"/>
    <w:qFormat/>
    <w:uiPriority w:val="0"/>
    <w:rPr>
      <w:sz w:val="24"/>
      <w:szCs w:val="24"/>
    </w:rPr>
  </w:style>
  <w:style w:type="paragraph" w:customStyle="1" w:styleId="192">
    <w:name w:val="公告正文"/>
    <w:basedOn w:val="1"/>
    <w:link w:val="191"/>
    <w:autoRedefine/>
    <w:qFormat/>
    <w:uiPriority w:val="0"/>
    <w:pPr>
      <w:widowControl w:val="0"/>
      <w:adjustRightInd w:val="0"/>
      <w:snapToGrid w:val="0"/>
      <w:spacing w:line="400" w:lineRule="atLeast"/>
      <w:ind w:firstLine="437"/>
    </w:pPr>
    <w:rPr>
      <w:kern w:val="0"/>
      <w:sz w:val="24"/>
      <w:szCs w:val="24"/>
      <w:lang w:val="zh-CN"/>
    </w:rPr>
  </w:style>
  <w:style w:type="character" w:customStyle="1" w:styleId="193">
    <w:name w:val="批注主题 字符1"/>
    <w:autoRedefine/>
    <w:semiHidden/>
    <w:qFormat/>
    <w:uiPriority w:val="99"/>
    <w:rPr>
      <w:rFonts w:cs="Times New Roman"/>
      <w:b/>
      <w:bCs/>
      <w:kern w:val="2"/>
      <w:szCs w:val="24"/>
    </w:rPr>
  </w:style>
  <w:style w:type="character" w:customStyle="1" w:styleId="194">
    <w:name w:val="标题 6 Char1"/>
    <w:autoRedefine/>
    <w:qFormat/>
    <w:uiPriority w:val="0"/>
    <w:rPr>
      <w:rFonts w:ascii="Arial" w:hAnsi="Arial" w:eastAsia="黑体" w:cs="Arial"/>
      <w:b/>
      <w:bCs/>
      <w:kern w:val="2"/>
      <w:sz w:val="24"/>
      <w:szCs w:val="24"/>
      <w:lang w:val="en-US" w:eastAsia="zh-CN" w:bidi="ar-SA"/>
    </w:rPr>
  </w:style>
  <w:style w:type="character" w:customStyle="1" w:styleId="195">
    <w:name w:val="称呼 Char1"/>
    <w:link w:val="21"/>
    <w:qFormat/>
    <w:uiPriority w:val="0"/>
    <w:rPr>
      <w:spacing w:val="12"/>
      <w:sz w:val="28"/>
      <w:szCs w:val="24"/>
    </w:rPr>
  </w:style>
  <w:style w:type="character" w:customStyle="1" w:styleId="196">
    <w:name w:val="样式9 Char"/>
    <w:link w:val="197"/>
    <w:qFormat/>
    <w:locked/>
    <w:uiPriority w:val="0"/>
    <w:rPr>
      <w:rFonts w:ascii="宋体" w:hAnsi="宋体"/>
      <w:sz w:val="28"/>
      <w:szCs w:val="28"/>
    </w:rPr>
  </w:style>
  <w:style w:type="paragraph" w:customStyle="1" w:styleId="197">
    <w:name w:val="样式9"/>
    <w:basedOn w:val="1"/>
    <w:link w:val="196"/>
    <w:qFormat/>
    <w:uiPriority w:val="0"/>
    <w:pPr>
      <w:widowControl w:val="0"/>
      <w:spacing w:line="240" w:lineRule="auto"/>
      <w:jc w:val="center"/>
      <w:outlineLvl w:val="1"/>
    </w:pPr>
    <w:rPr>
      <w:rFonts w:ascii="宋体" w:hAnsi="宋体"/>
      <w:kern w:val="0"/>
      <w:sz w:val="28"/>
      <w:szCs w:val="28"/>
      <w:lang w:val="zh-CN"/>
    </w:rPr>
  </w:style>
  <w:style w:type="character" w:customStyle="1" w:styleId="198">
    <w:name w:val="Char Char211"/>
    <w:autoRedefine/>
    <w:qFormat/>
    <w:uiPriority w:val="0"/>
    <w:rPr>
      <w:rFonts w:eastAsia="华文中宋"/>
      <w:b/>
      <w:bCs/>
      <w:kern w:val="44"/>
      <w:sz w:val="36"/>
      <w:szCs w:val="36"/>
      <w:lang w:val="en-US" w:eastAsia="zh-CN" w:bidi="ar-SA"/>
    </w:rPr>
  </w:style>
  <w:style w:type="character" w:customStyle="1" w:styleId="199">
    <w:name w:val="Char Char35"/>
    <w:qFormat/>
    <w:uiPriority w:val="0"/>
    <w:rPr>
      <w:rFonts w:ascii="Arial" w:hAnsi="Arial" w:eastAsia="黑体" w:cs="Arial"/>
      <w:kern w:val="2"/>
      <w:sz w:val="24"/>
      <w:szCs w:val="24"/>
    </w:rPr>
  </w:style>
  <w:style w:type="character" w:customStyle="1" w:styleId="200">
    <w:name w:val="正文缩进 Char2"/>
    <w:link w:val="15"/>
    <w:autoRedefine/>
    <w:qFormat/>
    <w:uiPriority w:val="0"/>
    <w:rPr>
      <w:sz w:val="24"/>
    </w:rPr>
  </w:style>
  <w:style w:type="character" w:customStyle="1" w:styleId="201">
    <w:name w:val="称呼 Char"/>
    <w:autoRedefine/>
    <w:qFormat/>
    <w:uiPriority w:val="0"/>
    <w:rPr>
      <w:spacing w:val="12"/>
      <w:kern w:val="2"/>
      <w:sz w:val="28"/>
      <w:szCs w:val="24"/>
    </w:rPr>
  </w:style>
  <w:style w:type="character" w:customStyle="1" w:styleId="202">
    <w:name w:val="标题 7 Char3"/>
    <w:link w:val="8"/>
    <w:autoRedefine/>
    <w:qFormat/>
    <w:uiPriority w:val="0"/>
    <w:rPr>
      <w:b/>
      <w:bCs/>
      <w:kern w:val="2"/>
      <w:sz w:val="24"/>
      <w:szCs w:val="24"/>
    </w:rPr>
  </w:style>
  <w:style w:type="character" w:customStyle="1" w:styleId="203">
    <w:name w:val="样式 标题 2 + (符号) 宋体 Char Char"/>
    <w:link w:val="204"/>
    <w:qFormat/>
    <w:uiPriority w:val="0"/>
    <w:rPr>
      <w:b/>
      <w:sz w:val="32"/>
      <w:szCs w:val="28"/>
    </w:rPr>
  </w:style>
  <w:style w:type="paragraph" w:customStyle="1" w:styleId="204">
    <w:name w:val="样式 标题 2 + (符号) 宋体"/>
    <w:basedOn w:val="3"/>
    <w:link w:val="203"/>
    <w:autoRedefine/>
    <w:qFormat/>
    <w:uiPriority w:val="0"/>
    <w:pPr>
      <w:keepNext w:val="0"/>
      <w:autoSpaceDE w:val="0"/>
      <w:autoSpaceDN w:val="0"/>
      <w:adjustRightInd w:val="0"/>
      <w:snapToGrid w:val="0"/>
      <w:spacing w:before="120" w:after="60" w:line="600" w:lineRule="exact"/>
      <w:textAlignment w:val="baseline"/>
    </w:pPr>
    <w:rPr>
      <w:rFonts w:eastAsia="宋体"/>
      <w:bCs w:val="0"/>
      <w:kern w:val="0"/>
      <w:szCs w:val="28"/>
    </w:rPr>
  </w:style>
  <w:style w:type="character" w:customStyle="1" w:styleId="205">
    <w:name w:val="标题 5 Char3"/>
    <w:link w:val="6"/>
    <w:autoRedefine/>
    <w:qFormat/>
    <w:uiPriority w:val="0"/>
    <w:rPr>
      <w:rFonts w:ascii="Arial" w:hAnsi="Arial"/>
      <w:b/>
      <w:bCs/>
      <w:kern w:val="2"/>
      <w:sz w:val="24"/>
      <w:szCs w:val="24"/>
    </w:rPr>
  </w:style>
  <w:style w:type="character" w:customStyle="1" w:styleId="206">
    <w:name w:val="表格内容 Char Char Char"/>
    <w:qFormat/>
    <w:uiPriority w:val="0"/>
    <w:rPr>
      <w:rFonts w:eastAsia="宋体"/>
      <w:color w:val="000000"/>
      <w:sz w:val="24"/>
      <w:szCs w:val="24"/>
      <w:lang w:val="en-US" w:eastAsia="zh-CN" w:bidi="ar-SA"/>
    </w:rPr>
  </w:style>
  <w:style w:type="character" w:customStyle="1" w:styleId="207">
    <w:name w:val="标题4 Char Char"/>
    <w:link w:val="208"/>
    <w:qFormat/>
    <w:uiPriority w:val="0"/>
    <w:rPr>
      <w:rFonts w:ascii="Arial" w:hAnsi="Arial"/>
      <w:b/>
      <w:bCs/>
      <w:sz w:val="24"/>
      <w:szCs w:val="32"/>
    </w:rPr>
  </w:style>
  <w:style w:type="paragraph" w:customStyle="1" w:styleId="208">
    <w:name w:val="标题4"/>
    <w:basedOn w:val="3"/>
    <w:next w:val="32"/>
    <w:link w:val="207"/>
    <w:qFormat/>
    <w:uiPriority w:val="0"/>
    <w:pPr>
      <w:spacing w:before="260" w:after="260" w:line="413" w:lineRule="auto"/>
      <w:jc w:val="both"/>
    </w:pPr>
    <w:rPr>
      <w:rFonts w:ascii="Arial" w:hAnsi="Arial" w:eastAsia="宋体"/>
      <w:kern w:val="0"/>
      <w:sz w:val="24"/>
    </w:rPr>
  </w:style>
  <w:style w:type="character" w:customStyle="1" w:styleId="209">
    <w:name w:val="正文文本缩进 2 Char1"/>
    <w:autoRedefine/>
    <w:qFormat/>
    <w:uiPriority w:val="0"/>
    <w:rPr>
      <w:rFonts w:eastAsia="宋体"/>
      <w:kern w:val="2"/>
      <w:sz w:val="21"/>
      <w:szCs w:val="24"/>
      <w:lang w:val="en-US" w:eastAsia="zh-CN" w:bidi="ar-SA"/>
    </w:rPr>
  </w:style>
  <w:style w:type="character" w:customStyle="1" w:styleId="210">
    <w:name w:val="textcontents"/>
    <w:autoRedefine/>
    <w:qFormat/>
    <w:uiPriority w:val="0"/>
    <w:rPr>
      <w:rFonts w:cs="Times New Roman"/>
    </w:rPr>
  </w:style>
  <w:style w:type="character" w:customStyle="1" w:styleId="211">
    <w:name w:val="标题 4 Char Char Char Char"/>
    <w:qFormat/>
    <w:uiPriority w:val="0"/>
    <w:rPr>
      <w:rFonts w:eastAsia="楷体_GB2312"/>
      <w:b/>
      <w:snapToGrid w:val="0"/>
      <w:sz w:val="24"/>
      <w:lang w:val="en-US" w:eastAsia="zh-CN" w:bidi="ar-SA"/>
    </w:rPr>
  </w:style>
  <w:style w:type="character" w:customStyle="1" w:styleId="212">
    <w:name w:val="正文文本 3 Char1"/>
    <w:qFormat/>
    <w:uiPriority w:val="99"/>
    <w:rPr>
      <w:rFonts w:ascii="宋体" w:eastAsia="宋体"/>
      <w:kern w:val="2"/>
      <w:sz w:val="24"/>
      <w:lang w:val="en-US" w:eastAsia="zh-CN" w:bidi="ar-SA"/>
    </w:rPr>
  </w:style>
  <w:style w:type="character" w:customStyle="1" w:styleId="213">
    <w:name w:val="引用 Char2"/>
    <w:link w:val="214"/>
    <w:autoRedefine/>
    <w:qFormat/>
    <w:uiPriority w:val="29"/>
    <w:rPr>
      <w:i/>
      <w:iCs/>
      <w:color w:val="000000"/>
      <w:kern w:val="2"/>
      <w:sz w:val="21"/>
      <w:szCs w:val="22"/>
    </w:rPr>
  </w:style>
  <w:style w:type="paragraph" w:styleId="214">
    <w:name w:val="Quote"/>
    <w:basedOn w:val="1"/>
    <w:next w:val="1"/>
    <w:link w:val="213"/>
    <w:autoRedefine/>
    <w:qFormat/>
    <w:uiPriority w:val="29"/>
    <w:pPr>
      <w:widowControl w:val="0"/>
      <w:spacing w:line="240" w:lineRule="auto"/>
    </w:pPr>
    <w:rPr>
      <w:i/>
      <w:iCs/>
      <w:color w:val="000000"/>
      <w:lang w:val="zh-CN"/>
    </w:rPr>
  </w:style>
  <w:style w:type="character" w:customStyle="1" w:styleId="215">
    <w:name w:val="正文文本缩进 2 字符1"/>
    <w:semiHidden/>
    <w:qFormat/>
    <w:uiPriority w:val="99"/>
    <w:rPr>
      <w:rFonts w:cs="Times New Roman"/>
      <w:kern w:val="2"/>
      <w:szCs w:val="24"/>
    </w:rPr>
  </w:style>
  <w:style w:type="character" w:customStyle="1" w:styleId="216">
    <w:name w:val="明显引用 Char2"/>
    <w:link w:val="217"/>
    <w:autoRedefine/>
    <w:qFormat/>
    <w:uiPriority w:val="30"/>
    <w:rPr>
      <w:b/>
      <w:bCs/>
      <w:i/>
      <w:iCs/>
      <w:color w:val="4F81BD"/>
      <w:kern w:val="2"/>
      <w:sz w:val="21"/>
      <w:szCs w:val="22"/>
    </w:rPr>
  </w:style>
  <w:style w:type="paragraph" w:styleId="217">
    <w:name w:val="Intense Quote"/>
    <w:basedOn w:val="1"/>
    <w:next w:val="1"/>
    <w:link w:val="216"/>
    <w:autoRedefine/>
    <w:qFormat/>
    <w:uiPriority w:val="30"/>
    <w:pPr>
      <w:widowControl w:val="0"/>
      <w:pBdr>
        <w:bottom w:val="single" w:color="4F81BD" w:sz="4" w:space="4"/>
      </w:pBdr>
      <w:spacing w:before="200" w:after="280" w:line="240" w:lineRule="auto"/>
      <w:ind w:left="936" w:right="936"/>
    </w:pPr>
    <w:rPr>
      <w:b/>
      <w:bCs/>
      <w:i/>
      <w:iCs/>
      <w:color w:val="4F81BD"/>
      <w:lang w:val="zh-CN"/>
    </w:rPr>
  </w:style>
  <w:style w:type="character" w:customStyle="1" w:styleId="218">
    <w:name w:val="表格标题 Char"/>
    <w:autoRedefine/>
    <w:qFormat/>
    <w:uiPriority w:val="0"/>
    <w:rPr>
      <w:rFonts w:eastAsia="宋体"/>
      <w:b/>
      <w:kern w:val="2"/>
      <w:sz w:val="24"/>
      <w:szCs w:val="24"/>
      <w:lang w:val="en-US" w:eastAsia="zh-CN" w:bidi="ar-SA"/>
    </w:rPr>
  </w:style>
  <w:style w:type="character" w:customStyle="1" w:styleId="219">
    <w:name w:val="脚注文本 字符1"/>
    <w:autoRedefine/>
    <w:semiHidden/>
    <w:qFormat/>
    <w:uiPriority w:val="99"/>
    <w:rPr>
      <w:rFonts w:cs="Times New Roman"/>
      <w:kern w:val="2"/>
      <w:sz w:val="18"/>
      <w:szCs w:val="18"/>
    </w:rPr>
  </w:style>
  <w:style w:type="character" w:customStyle="1" w:styleId="220">
    <w:name w:val="Char Char6"/>
    <w:qFormat/>
    <w:uiPriority w:val="0"/>
    <w:rPr>
      <w:rFonts w:ascii="Arial" w:hAnsi="Arial" w:eastAsia="黑体"/>
      <w:b/>
      <w:kern w:val="2"/>
      <w:sz w:val="32"/>
      <w:lang w:val="en-US" w:eastAsia="zh-CN" w:bidi="ar-SA"/>
    </w:rPr>
  </w:style>
  <w:style w:type="character" w:customStyle="1" w:styleId="221">
    <w:name w:val="正文文本 3 字符1"/>
    <w:autoRedefine/>
    <w:semiHidden/>
    <w:qFormat/>
    <w:uiPriority w:val="99"/>
    <w:rPr>
      <w:rFonts w:cs="Times New Roman"/>
      <w:kern w:val="2"/>
      <w:sz w:val="16"/>
      <w:szCs w:val="16"/>
    </w:rPr>
  </w:style>
  <w:style w:type="character" w:customStyle="1" w:styleId="222">
    <w:name w:val="正文文本缩进 2 Char3"/>
    <w:link w:val="39"/>
    <w:autoRedefine/>
    <w:qFormat/>
    <w:uiPriority w:val="0"/>
    <w:rPr>
      <w:kern w:val="2"/>
      <w:sz w:val="21"/>
      <w:szCs w:val="24"/>
    </w:rPr>
  </w:style>
  <w:style w:type="character" w:customStyle="1" w:styleId="223">
    <w:name w:val="正文1 Char Char"/>
    <w:qFormat/>
    <w:uiPriority w:val="0"/>
    <w:rPr>
      <w:rFonts w:ascii="Arial" w:hAnsi="Arial" w:eastAsia="黑体" w:cs="Arial"/>
      <w:b/>
      <w:bCs/>
      <w:kern w:val="2"/>
      <w:sz w:val="24"/>
      <w:szCs w:val="24"/>
      <w:lang w:val="en-US" w:eastAsia="zh-CN" w:bidi="ar-SA"/>
    </w:rPr>
  </w:style>
  <w:style w:type="character" w:customStyle="1" w:styleId="224">
    <w:name w:val="Char Char29"/>
    <w:qFormat/>
    <w:uiPriority w:val="0"/>
    <w:rPr>
      <w:rFonts w:eastAsia="华文中宋"/>
      <w:b/>
      <w:bCs/>
      <w:kern w:val="2"/>
      <w:sz w:val="30"/>
      <w:szCs w:val="30"/>
      <w:lang w:val="en-US" w:eastAsia="zh-CN" w:bidi="ar-SA"/>
    </w:rPr>
  </w:style>
  <w:style w:type="character" w:customStyle="1" w:styleId="225">
    <w:name w:val="正文文字 Char"/>
    <w:qFormat/>
    <w:uiPriority w:val="0"/>
    <w:rPr>
      <w:rFonts w:ascii="宋体" w:eastAsia="宋体"/>
      <w:kern w:val="2"/>
      <w:sz w:val="28"/>
      <w:lang w:val="en-US" w:eastAsia="zh-CN" w:bidi="ar-SA"/>
    </w:rPr>
  </w:style>
  <w:style w:type="character" w:customStyle="1" w:styleId="226">
    <w:name w:val="页眉 Char3"/>
    <w:link w:val="43"/>
    <w:qFormat/>
    <w:uiPriority w:val="0"/>
    <w:rPr>
      <w:kern w:val="2"/>
      <w:sz w:val="18"/>
      <w:szCs w:val="18"/>
      <w:lang w:val="en-US" w:eastAsia="zh-CN" w:bidi="ar-SA"/>
    </w:rPr>
  </w:style>
  <w:style w:type="character" w:customStyle="1" w:styleId="227">
    <w:name w:val="表格内容 Char Char1"/>
    <w:qFormat/>
    <w:uiPriority w:val="0"/>
    <w:rPr>
      <w:rFonts w:eastAsia="宋体"/>
      <w:color w:val="000000"/>
      <w:sz w:val="24"/>
      <w:szCs w:val="24"/>
      <w:lang w:val="en-US" w:eastAsia="zh-CN" w:bidi="ar-SA"/>
    </w:rPr>
  </w:style>
  <w:style w:type="character" w:customStyle="1" w:styleId="228">
    <w:name w:val="副标题 字符"/>
    <w:qFormat/>
    <w:uiPriority w:val="0"/>
    <w:rPr>
      <w:rFonts w:ascii="等线 Light" w:hAnsi="等线 Light" w:cs="Times New Roman"/>
      <w:b/>
      <w:bCs/>
      <w:kern w:val="28"/>
      <w:sz w:val="32"/>
      <w:szCs w:val="32"/>
    </w:rPr>
  </w:style>
  <w:style w:type="character" w:customStyle="1" w:styleId="229">
    <w:name w:val="正文文本缩进 3 字符"/>
    <w:autoRedefine/>
    <w:qFormat/>
    <w:uiPriority w:val="0"/>
    <w:rPr>
      <w:kern w:val="2"/>
      <w:sz w:val="16"/>
      <w:szCs w:val="16"/>
    </w:rPr>
  </w:style>
  <w:style w:type="character" w:customStyle="1" w:styleId="230">
    <w:name w:val="样式 粉红"/>
    <w:autoRedefine/>
    <w:qFormat/>
    <w:uiPriority w:val="0"/>
    <w:rPr>
      <w:color w:val="auto"/>
      <w:u w:val="none"/>
    </w:rPr>
  </w:style>
  <w:style w:type="character" w:customStyle="1" w:styleId="231">
    <w:name w:val="正文首行缩进 2 Char2"/>
    <w:basedOn w:val="178"/>
    <w:link w:val="59"/>
    <w:qFormat/>
    <w:uiPriority w:val="0"/>
    <w:rPr>
      <w:kern w:val="2"/>
      <w:sz w:val="21"/>
      <w:szCs w:val="24"/>
    </w:rPr>
  </w:style>
  <w:style w:type="character" w:customStyle="1" w:styleId="232">
    <w:name w:val="表后文"/>
    <w:qFormat/>
    <w:uiPriority w:val="0"/>
    <w:rPr>
      <w:rFonts w:eastAsia="宋体"/>
      <w:sz w:val="24"/>
      <w:lang w:val="en-US" w:eastAsia="zh-CN" w:bidi="ar-SA"/>
    </w:rPr>
  </w:style>
  <w:style w:type="character" w:customStyle="1" w:styleId="233">
    <w:name w:val="zbggmain style9"/>
    <w:qFormat/>
    <w:uiPriority w:val="0"/>
  </w:style>
  <w:style w:type="character" w:customStyle="1" w:styleId="234">
    <w:name w:val="首行缩进两字 Char2"/>
    <w:qFormat/>
    <w:uiPriority w:val="0"/>
    <w:rPr>
      <w:sz w:val="24"/>
    </w:rPr>
  </w:style>
  <w:style w:type="character" w:customStyle="1" w:styleId="235">
    <w:name w:val="正文文本 字符1"/>
    <w:semiHidden/>
    <w:qFormat/>
    <w:uiPriority w:val="99"/>
    <w:rPr>
      <w:rFonts w:cs="Times New Roman"/>
      <w:kern w:val="2"/>
      <w:szCs w:val="24"/>
    </w:rPr>
  </w:style>
  <w:style w:type="character" w:customStyle="1" w:styleId="236">
    <w:name w:val="正文首行缩进 2 Char1"/>
    <w:semiHidden/>
    <w:qFormat/>
    <w:uiPriority w:val="99"/>
    <w:rPr>
      <w:kern w:val="2"/>
      <w:sz w:val="24"/>
      <w:szCs w:val="24"/>
    </w:rPr>
  </w:style>
  <w:style w:type="character" w:customStyle="1" w:styleId="237">
    <w:name w:val="题注 Char"/>
    <w:link w:val="16"/>
    <w:qFormat/>
    <w:locked/>
    <w:uiPriority w:val="0"/>
    <w:rPr>
      <w:rFonts w:ascii="Cambria" w:hAnsi="Cambria" w:eastAsia="黑体"/>
      <w:kern w:val="2"/>
    </w:rPr>
  </w:style>
  <w:style w:type="character" w:customStyle="1" w:styleId="238">
    <w:name w:val="尾注文本 字符1"/>
    <w:semiHidden/>
    <w:qFormat/>
    <w:uiPriority w:val="99"/>
    <w:rPr>
      <w:rFonts w:cs="Times New Roman"/>
      <w:kern w:val="0"/>
      <w:sz w:val="24"/>
      <w:szCs w:val="24"/>
    </w:rPr>
  </w:style>
  <w:style w:type="character" w:customStyle="1" w:styleId="239">
    <w:name w:val="引文目录标题 Char2"/>
    <w:link w:val="19"/>
    <w:autoRedefine/>
    <w:qFormat/>
    <w:uiPriority w:val="0"/>
    <w:rPr>
      <w:rFonts w:ascii="Arial" w:hAnsi="Arial"/>
      <w:kern w:val="2"/>
      <w:sz w:val="24"/>
      <w:szCs w:val="24"/>
    </w:rPr>
  </w:style>
  <w:style w:type="character" w:customStyle="1" w:styleId="240">
    <w:name w:val="Char Char112"/>
    <w:qFormat/>
    <w:uiPriority w:val="0"/>
    <w:rPr>
      <w:rFonts w:ascii="宋体" w:hAnsi="Courier New" w:eastAsia="宋体"/>
      <w:kern w:val="2"/>
      <w:sz w:val="21"/>
      <w:lang w:val="en-US" w:eastAsia="zh-CN" w:bidi="ar-SA"/>
    </w:rPr>
  </w:style>
  <w:style w:type="character" w:customStyle="1" w:styleId="241">
    <w:name w:val="纯文本 Char3"/>
    <w:link w:val="35"/>
    <w:qFormat/>
    <w:uiPriority w:val="99"/>
    <w:rPr>
      <w:rFonts w:ascii="宋体" w:hAnsi="Courier New"/>
      <w:kern w:val="2"/>
      <w:sz w:val="21"/>
    </w:rPr>
  </w:style>
  <w:style w:type="character" w:customStyle="1" w:styleId="242">
    <w:name w:val="正文1 Char Char1"/>
    <w:qFormat/>
    <w:uiPriority w:val="0"/>
    <w:rPr>
      <w:rFonts w:ascii="Arial" w:hAnsi="Arial" w:eastAsia="黑体" w:cs="Arial"/>
      <w:b/>
      <w:bCs/>
      <w:kern w:val="2"/>
      <w:sz w:val="24"/>
      <w:szCs w:val="24"/>
    </w:rPr>
  </w:style>
  <w:style w:type="character" w:customStyle="1" w:styleId="243">
    <w:name w:val="批注框文本 Char4"/>
    <w:link w:val="41"/>
    <w:qFormat/>
    <w:uiPriority w:val="0"/>
    <w:rPr>
      <w:kern w:val="2"/>
      <w:sz w:val="18"/>
      <w:szCs w:val="18"/>
    </w:rPr>
  </w:style>
  <w:style w:type="character" w:customStyle="1" w:styleId="244">
    <w:name w:val="正文首行缩进 Char2"/>
    <w:basedOn w:val="119"/>
    <w:link w:val="25"/>
    <w:autoRedefine/>
    <w:qFormat/>
    <w:uiPriority w:val="0"/>
    <w:rPr>
      <w:kern w:val="2"/>
      <w:sz w:val="21"/>
      <w:szCs w:val="24"/>
    </w:rPr>
  </w:style>
  <w:style w:type="character" w:customStyle="1" w:styleId="245">
    <w:name w:val="htd01"/>
    <w:qFormat/>
    <w:uiPriority w:val="0"/>
  </w:style>
  <w:style w:type="character" w:customStyle="1" w:styleId="246">
    <w:name w:val="content1"/>
    <w:autoRedefine/>
    <w:qFormat/>
    <w:uiPriority w:val="0"/>
    <w:rPr>
      <w:rFonts w:hint="eastAsia" w:ascii="宋体" w:hAnsi="宋体" w:eastAsia="宋体"/>
      <w:sz w:val="21"/>
      <w:szCs w:val="21"/>
      <w:u w:val="none"/>
    </w:rPr>
  </w:style>
  <w:style w:type="character" w:customStyle="1" w:styleId="247">
    <w:name w:val="HTML 预设格式 Char2"/>
    <w:link w:val="54"/>
    <w:qFormat/>
    <w:uiPriority w:val="0"/>
    <w:rPr>
      <w:rFonts w:ascii="Arial" w:hAnsi="Arial"/>
      <w:sz w:val="11"/>
      <w:szCs w:val="11"/>
    </w:rPr>
  </w:style>
  <w:style w:type="character" w:customStyle="1" w:styleId="248">
    <w:name w:val="正文文本 2 Char3"/>
    <w:link w:val="53"/>
    <w:autoRedefine/>
    <w:qFormat/>
    <w:uiPriority w:val="99"/>
    <w:rPr>
      <w:kern w:val="2"/>
      <w:sz w:val="21"/>
      <w:szCs w:val="24"/>
    </w:rPr>
  </w:style>
  <w:style w:type="character" w:customStyle="1" w:styleId="249">
    <w:name w:val="！表名！ Char"/>
    <w:link w:val="250"/>
    <w:qFormat/>
    <w:uiPriority w:val="0"/>
    <w:rPr>
      <w:rFonts w:eastAsia="黑体"/>
      <w:szCs w:val="21"/>
    </w:rPr>
  </w:style>
  <w:style w:type="paragraph" w:customStyle="1" w:styleId="250">
    <w:name w:val="！表名！"/>
    <w:basedOn w:val="1"/>
    <w:link w:val="249"/>
    <w:qFormat/>
    <w:uiPriority w:val="0"/>
    <w:pPr>
      <w:widowControl w:val="0"/>
      <w:adjustRightInd w:val="0"/>
      <w:snapToGrid w:val="0"/>
      <w:spacing w:line="540" w:lineRule="exact"/>
      <w:jc w:val="center"/>
    </w:pPr>
    <w:rPr>
      <w:rFonts w:eastAsia="黑体"/>
      <w:kern w:val="0"/>
      <w:sz w:val="20"/>
      <w:szCs w:val="21"/>
      <w:lang w:val="zh-CN"/>
    </w:rPr>
  </w:style>
  <w:style w:type="character" w:customStyle="1" w:styleId="251">
    <w:name w:val="标题 Char3"/>
    <w:link w:val="57"/>
    <w:qFormat/>
    <w:uiPriority w:val="10"/>
    <w:rPr>
      <w:rFonts w:ascii="Cambria" w:hAnsi="Cambria"/>
      <w:b/>
      <w:bCs/>
      <w:kern w:val="2"/>
      <w:sz w:val="32"/>
      <w:szCs w:val="32"/>
    </w:rPr>
  </w:style>
  <w:style w:type="character" w:customStyle="1" w:styleId="252">
    <w:name w:val="明显强调1"/>
    <w:qFormat/>
    <w:uiPriority w:val="0"/>
    <w:rPr>
      <w:b/>
      <w:bCs/>
      <w:i/>
      <w:iCs/>
      <w:color w:val="4F81BD"/>
    </w:rPr>
  </w:style>
  <w:style w:type="character" w:customStyle="1" w:styleId="253">
    <w:name w:val="Char Char9"/>
    <w:qFormat/>
    <w:uiPriority w:val="0"/>
    <w:rPr>
      <w:kern w:val="2"/>
      <w:sz w:val="21"/>
      <w:szCs w:val="22"/>
    </w:rPr>
  </w:style>
  <w:style w:type="character" w:customStyle="1" w:styleId="254">
    <w:name w:val="不明显强调1"/>
    <w:qFormat/>
    <w:uiPriority w:val="0"/>
    <w:rPr>
      <w:i/>
      <w:iCs/>
      <w:color w:val="808080"/>
    </w:rPr>
  </w:style>
  <w:style w:type="character" w:customStyle="1" w:styleId="255">
    <w:name w:val="正文文本 Char1"/>
    <w:qFormat/>
    <w:uiPriority w:val="0"/>
    <w:rPr>
      <w:kern w:val="2"/>
      <w:sz w:val="21"/>
      <w:szCs w:val="22"/>
    </w:rPr>
  </w:style>
  <w:style w:type="character" w:customStyle="1" w:styleId="256">
    <w:name w:val="纯文本 Char2"/>
    <w:qFormat/>
    <w:uiPriority w:val="0"/>
    <w:rPr>
      <w:rFonts w:ascii="宋体" w:hAnsi="Courier New" w:eastAsia="宋体"/>
      <w:kern w:val="2"/>
      <w:sz w:val="21"/>
      <w:lang w:val="en-US" w:eastAsia="zh-CN" w:bidi="ar-SA"/>
    </w:rPr>
  </w:style>
  <w:style w:type="character" w:customStyle="1" w:styleId="257">
    <w:name w:val="不明显参考1"/>
    <w:qFormat/>
    <w:uiPriority w:val="0"/>
    <w:rPr>
      <w:smallCaps/>
      <w:color w:val="C0504D"/>
      <w:u w:val="single"/>
    </w:rPr>
  </w:style>
  <w:style w:type="character" w:customStyle="1" w:styleId="258">
    <w:name w:val="书籍标题1"/>
    <w:qFormat/>
    <w:uiPriority w:val="0"/>
    <w:rPr>
      <w:b/>
      <w:bCs/>
      <w:smallCaps/>
      <w:spacing w:val="5"/>
    </w:rPr>
  </w:style>
  <w:style w:type="character" w:customStyle="1" w:styleId="259">
    <w:name w:val="文档结构图 Char1"/>
    <w:qFormat/>
    <w:uiPriority w:val="0"/>
    <w:rPr>
      <w:rFonts w:ascii="宋体"/>
      <w:kern w:val="2"/>
      <w:sz w:val="18"/>
      <w:szCs w:val="18"/>
    </w:rPr>
  </w:style>
  <w:style w:type="character" w:customStyle="1" w:styleId="260">
    <w:name w:val="无间隔 Char1"/>
    <w:link w:val="261"/>
    <w:qFormat/>
    <w:uiPriority w:val="0"/>
    <w:rPr>
      <w:rFonts w:ascii="Calibri" w:hAnsi="Calibri"/>
      <w:kern w:val="2"/>
      <w:sz w:val="21"/>
      <w:szCs w:val="22"/>
      <w:lang w:val="en-US" w:eastAsia="zh-CN" w:bidi="ar-SA"/>
    </w:rPr>
  </w:style>
  <w:style w:type="paragraph" w:styleId="261">
    <w:name w:val="No Spacing"/>
    <w:link w:val="26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62">
    <w:name w:val="正文段 Char"/>
    <w:link w:val="263"/>
    <w:autoRedefine/>
    <w:qFormat/>
    <w:uiPriority w:val="0"/>
    <w:rPr>
      <w:sz w:val="24"/>
    </w:rPr>
  </w:style>
  <w:style w:type="paragraph" w:customStyle="1" w:styleId="263">
    <w:name w:val="正文段"/>
    <w:basedOn w:val="1"/>
    <w:link w:val="262"/>
    <w:autoRedefine/>
    <w:qFormat/>
    <w:uiPriority w:val="0"/>
    <w:pPr>
      <w:snapToGrid w:val="0"/>
      <w:spacing w:afterLines="50" w:line="240" w:lineRule="auto"/>
      <w:ind w:firstLine="200" w:firstLineChars="200"/>
    </w:pPr>
    <w:rPr>
      <w:kern w:val="0"/>
      <w:sz w:val="24"/>
      <w:szCs w:val="20"/>
      <w:lang w:val="zh-CN"/>
    </w:rPr>
  </w:style>
  <w:style w:type="character" w:customStyle="1" w:styleId="264">
    <w:name w:val="正文文本缩进 Char1"/>
    <w:link w:val="265"/>
    <w:qFormat/>
    <w:uiPriority w:val="0"/>
    <w:rPr>
      <w:rFonts w:eastAsia="宋体"/>
      <w:kern w:val="2"/>
      <w:sz w:val="21"/>
      <w:szCs w:val="24"/>
      <w:lang w:val="en-US" w:eastAsia="zh-CN" w:bidi="ar-SA"/>
    </w:rPr>
  </w:style>
  <w:style w:type="paragraph" w:customStyle="1" w:styleId="265">
    <w:name w:val="正文文本缩进1"/>
    <w:basedOn w:val="1"/>
    <w:link w:val="264"/>
    <w:qFormat/>
    <w:uiPriority w:val="0"/>
    <w:pPr>
      <w:widowControl w:val="0"/>
      <w:spacing w:line="480" w:lineRule="exact"/>
      <w:ind w:firstLine="480" w:firstLineChars="200"/>
    </w:pPr>
    <w:rPr>
      <w:szCs w:val="24"/>
    </w:rPr>
  </w:style>
  <w:style w:type="character" w:customStyle="1" w:styleId="266">
    <w:name w:val="标题 1 Char"/>
    <w:autoRedefine/>
    <w:qFormat/>
    <w:uiPriority w:val="0"/>
    <w:rPr>
      <w:smallCaps/>
      <w:spacing w:val="5"/>
      <w:sz w:val="36"/>
      <w:szCs w:val="36"/>
    </w:rPr>
  </w:style>
  <w:style w:type="character" w:customStyle="1" w:styleId="267">
    <w:name w:val="批注文字 Char1"/>
    <w:qFormat/>
    <w:uiPriority w:val="99"/>
    <w:rPr>
      <w:kern w:val="2"/>
      <w:sz w:val="21"/>
      <w:szCs w:val="24"/>
    </w:rPr>
  </w:style>
  <w:style w:type="character" w:customStyle="1" w:styleId="268">
    <w:name w:val="Char Char20"/>
    <w:qFormat/>
    <w:uiPriority w:val="0"/>
    <w:rPr>
      <w:rFonts w:eastAsia="华文中宋"/>
      <w:b/>
      <w:bCs/>
      <w:kern w:val="2"/>
      <w:sz w:val="32"/>
      <w:szCs w:val="32"/>
      <w:lang w:val="en-US" w:eastAsia="zh-CN" w:bidi="ar-SA"/>
    </w:rPr>
  </w:style>
  <w:style w:type="character" w:customStyle="1" w:styleId="269">
    <w:name w:val="标题 9 Char1"/>
    <w:qFormat/>
    <w:uiPriority w:val="0"/>
    <w:rPr>
      <w:rFonts w:ascii="Arial" w:hAnsi="Arial" w:eastAsia="黑体"/>
      <w:kern w:val="2"/>
      <w:sz w:val="21"/>
      <w:szCs w:val="21"/>
      <w:lang w:val="en-US" w:eastAsia="zh-CN" w:bidi="ar-SA"/>
    </w:rPr>
  </w:style>
  <w:style w:type="character" w:customStyle="1" w:styleId="270">
    <w:name w:val="纯文本 Char1"/>
    <w:qFormat/>
    <w:uiPriority w:val="0"/>
    <w:rPr>
      <w:rFonts w:ascii="黑体" w:hAnsi="Courier New" w:eastAsia="黑体"/>
      <w:kern w:val="2"/>
      <w:sz w:val="28"/>
      <w:lang w:eastAsia="zh-CN" w:bidi="ar-SA"/>
    </w:rPr>
  </w:style>
  <w:style w:type="character" w:customStyle="1" w:styleId="271">
    <w:name w:val="标题 5 Char"/>
    <w:qFormat/>
    <w:uiPriority w:val="0"/>
    <w:rPr>
      <w:i/>
      <w:iCs/>
      <w:sz w:val="24"/>
      <w:szCs w:val="24"/>
    </w:rPr>
  </w:style>
  <w:style w:type="character" w:customStyle="1" w:styleId="272">
    <w:name w:val="标题 4 Char1"/>
    <w:qFormat/>
    <w:uiPriority w:val="0"/>
    <w:rPr>
      <w:rFonts w:ascii="Arial" w:hAnsi="Arial" w:eastAsia="黑体"/>
      <w:b/>
      <w:bCs/>
      <w:kern w:val="2"/>
      <w:sz w:val="28"/>
      <w:szCs w:val="28"/>
      <w:lang w:val="en-US" w:eastAsia="zh-CN" w:bidi="ar-SA"/>
    </w:rPr>
  </w:style>
  <w:style w:type="character" w:customStyle="1" w:styleId="273">
    <w:name w:val="页脚 Char"/>
    <w:qFormat/>
    <w:uiPriority w:val="0"/>
    <w:rPr>
      <w:rFonts w:eastAsia="宋体"/>
      <w:kern w:val="2"/>
      <w:sz w:val="18"/>
      <w:szCs w:val="18"/>
      <w:lang w:eastAsia="zh-CN" w:bidi="ar-SA"/>
    </w:rPr>
  </w:style>
  <w:style w:type="character" w:customStyle="1" w:styleId="274">
    <w:name w:val="文档结构图 Char"/>
    <w:qFormat/>
    <w:uiPriority w:val="0"/>
    <w:rPr>
      <w:rFonts w:ascii="Times New Roman" w:hAnsi="Times New Roman" w:eastAsia="宋体" w:cs="Times New Roman"/>
      <w:kern w:val="2"/>
      <w:sz w:val="21"/>
      <w:szCs w:val="24"/>
      <w:shd w:val="clear" w:color="auto" w:fill="000080"/>
      <w:lang w:eastAsia="zh-CN" w:bidi="ar-SA"/>
    </w:rPr>
  </w:style>
  <w:style w:type="character" w:customStyle="1" w:styleId="275">
    <w:name w:val="标题 Char"/>
    <w:qFormat/>
    <w:uiPriority w:val="0"/>
    <w:rPr>
      <w:smallCaps/>
      <w:sz w:val="52"/>
      <w:szCs w:val="52"/>
    </w:rPr>
  </w:style>
  <w:style w:type="character" w:customStyle="1" w:styleId="276">
    <w:name w:val="font5 Char"/>
    <w:link w:val="277"/>
    <w:autoRedefine/>
    <w:qFormat/>
    <w:uiPriority w:val="0"/>
    <w:rPr>
      <w:rFonts w:ascii="宋体" w:hAnsi="宋体"/>
      <w:sz w:val="18"/>
      <w:szCs w:val="18"/>
    </w:rPr>
  </w:style>
  <w:style w:type="paragraph" w:customStyle="1" w:styleId="277">
    <w:name w:val="font5"/>
    <w:basedOn w:val="1"/>
    <w:link w:val="276"/>
    <w:autoRedefine/>
    <w:qFormat/>
    <w:uiPriority w:val="0"/>
    <w:pPr>
      <w:spacing w:before="100" w:beforeAutospacing="1" w:after="100" w:afterAutospacing="1" w:line="240" w:lineRule="auto"/>
      <w:jc w:val="left"/>
    </w:pPr>
    <w:rPr>
      <w:rFonts w:ascii="宋体" w:hAnsi="宋体"/>
      <w:kern w:val="0"/>
      <w:sz w:val="18"/>
      <w:szCs w:val="18"/>
      <w:lang w:val="zh-CN"/>
    </w:rPr>
  </w:style>
  <w:style w:type="character" w:customStyle="1" w:styleId="278">
    <w:name w:val="Char Char292"/>
    <w:qFormat/>
    <w:uiPriority w:val="0"/>
    <w:rPr>
      <w:rFonts w:eastAsia="华文中宋"/>
      <w:b/>
      <w:bCs/>
      <w:kern w:val="2"/>
      <w:sz w:val="30"/>
      <w:szCs w:val="30"/>
      <w:lang w:val="en-US" w:eastAsia="zh-CN" w:bidi="ar-SA"/>
    </w:rPr>
  </w:style>
  <w:style w:type="character" w:customStyle="1" w:styleId="279">
    <w:name w:val="正文首行缩进 Char"/>
    <w:autoRedefine/>
    <w:qFormat/>
    <w:uiPriority w:val="99"/>
    <w:rPr>
      <w:rFonts w:eastAsia="宋体"/>
      <w:kern w:val="2"/>
      <w:sz w:val="21"/>
      <w:szCs w:val="24"/>
      <w:lang w:val="en-US" w:eastAsia="zh-CN" w:bidi="ar-SA"/>
    </w:rPr>
  </w:style>
  <w:style w:type="character" w:customStyle="1" w:styleId="280">
    <w:name w:val="正文文本 2 Char"/>
    <w:autoRedefine/>
    <w:qFormat/>
    <w:uiPriority w:val="0"/>
    <w:rPr>
      <w:rFonts w:eastAsia="宋体"/>
      <w:kern w:val="2"/>
      <w:sz w:val="21"/>
      <w:szCs w:val="24"/>
      <w:lang w:val="en-US" w:eastAsia="zh-CN" w:bidi="ar-SA"/>
    </w:rPr>
  </w:style>
  <w:style w:type="character" w:customStyle="1" w:styleId="281">
    <w:name w:val="引文目录标题 Char"/>
    <w:autoRedefine/>
    <w:qFormat/>
    <w:uiPriority w:val="0"/>
    <w:rPr>
      <w:rFonts w:ascii="Arial" w:hAnsi="Arial" w:eastAsia="宋体" w:cs="Arial"/>
      <w:kern w:val="2"/>
      <w:sz w:val="24"/>
      <w:szCs w:val="24"/>
      <w:lang w:eastAsia="zh-CN" w:bidi="ar-SA"/>
    </w:rPr>
  </w:style>
  <w:style w:type="character" w:customStyle="1" w:styleId="282">
    <w:name w:val="正文文本缩进 Char"/>
    <w:autoRedefine/>
    <w:qFormat/>
    <w:uiPriority w:val="0"/>
    <w:rPr>
      <w:rFonts w:eastAsia="宋体"/>
      <w:kern w:val="2"/>
      <w:sz w:val="21"/>
      <w:szCs w:val="24"/>
      <w:lang w:val="en-US" w:eastAsia="zh-CN" w:bidi="ar-SA"/>
    </w:rPr>
  </w:style>
  <w:style w:type="character" w:customStyle="1" w:styleId="283">
    <w:name w:val="正文缩进 Char"/>
    <w:autoRedefine/>
    <w:qFormat/>
    <w:uiPriority w:val="0"/>
    <w:rPr>
      <w:rFonts w:eastAsia="宋体"/>
      <w:sz w:val="24"/>
      <w:lang w:val="en-US" w:eastAsia="zh-CN" w:bidi="ar-SA"/>
    </w:rPr>
  </w:style>
  <w:style w:type="character" w:customStyle="1" w:styleId="284">
    <w:name w:val="文档结构图 Char2"/>
    <w:autoRedefine/>
    <w:qFormat/>
    <w:uiPriority w:val="99"/>
    <w:rPr>
      <w:rFonts w:eastAsia="宋体"/>
      <w:kern w:val="2"/>
      <w:sz w:val="21"/>
      <w:szCs w:val="24"/>
      <w:lang w:val="en-US" w:eastAsia="zh-CN" w:bidi="ar-SA"/>
    </w:rPr>
  </w:style>
  <w:style w:type="character" w:customStyle="1" w:styleId="285">
    <w:name w:val="批注文字 Char2"/>
    <w:autoRedefine/>
    <w:qFormat/>
    <w:uiPriority w:val="0"/>
    <w:rPr>
      <w:rFonts w:eastAsia="宋体"/>
      <w:kern w:val="2"/>
      <w:sz w:val="21"/>
      <w:szCs w:val="24"/>
      <w:lang w:val="en-US" w:eastAsia="zh-CN" w:bidi="ar-SA"/>
    </w:rPr>
  </w:style>
  <w:style w:type="character" w:customStyle="1" w:styleId="286">
    <w:name w:val="正文文本 3 Char"/>
    <w:autoRedefine/>
    <w:qFormat/>
    <w:uiPriority w:val="0"/>
    <w:rPr>
      <w:rFonts w:ascii="宋体" w:eastAsia="宋体"/>
      <w:kern w:val="2"/>
      <w:sz w:val="24"/>
      <w:lang w:val="en-US" w:eastAsia="zh-CN" w:bidi="ar-SA"/>
    </w:rPr>
  </w:style>
  <w:style w:type="character" w:customStyle="1" w:styleId="287">
    <w:name w:val="副标题 Char1"/>
    <w:autoRedefine/>
    <w:qFormat/>
    <w:uiPriority w:val="0"/>
    <w:rPr>
      <w:rFonts w:ascii="Cambria" w:hAnsi="Cambria"/>
      <w:b/>
      <w:bCs/>
      <w:kern w:val="28"/>
      <w:sz w:val="32"/>
      <w:szCs w:val="32"/>
      <w:lang w:bidi="ar-SA"/>
    </w:rPr>
  </w:style>
  <w:style w:type="character" w:customStyle="1" w:styleId="288">
    <w:name w:val="正文文本缩进 3 Char"/>
    <w:qFormat/>
    <w:uiPriority w:val="0"/>
    <w:rPr>
      <w:rFonts w:ascii="宋体" w:hAnsi="宋体" w:eastAsia="宋体"/>
      <w:color w:val="FF0000"/>
      <w:kern w:val="2"/>
      <w:sz w:val="21"/>
      <w:szCs w:val="24"/>
      <w:u w:val="single"/>
      <w:lang w:eastAsia="zh-CN" w:bidi="ar-SA"/>
    </w:rPr>
  </w:style>
  <w:style w:type="character" w:customStyle="1" w:styleId="289">
    <w:name w:val="日期 Char"/>
    <w:autoRedefine/>
    <w:qFormat/>
    <w:uiPriority w:val="0"/>
    <w:rPr>
      <w:rFonts w:eastAsia="宋体"/>
      <w:kern w:val="2"/>
      <w:sz w:val="21"/>
      <w:szCs w:val="24"/>
      <w:lang w:val="en-US" w:eastAsia="zh-CN" w:bidi="ar-SA"/>
    </w:rPr>
  </w:style>
  <w:style w:type="character" w:customStyle="1" w:styleId="290">
    <w:name w:val="标题 5 Char1"/>
    <w:autoRedefine/>
    <w:qFormat/>
    <w:uiPriority w:val="0"/>
    <w:rPr>
      <w:rFonts w:ascii="Arial" w:hAnsi="Arial" w:eastAsia="宋体" w:cs="Arial"/>
      <w:b/>
      <w:bCs/>
      <w:kern w:val="2"/>
      <w:sz w:val="24"/>
      <w:szCs w:val="24"/>
      <w:lang w:val="en-US" w:eastAsia="zh-CN" w:bidi="ar-SA"/>
    </w:rPr>
  </w:style>
  <w:style w:type="character" w:customStyle="1" w:styleId="291">
    <w:name w:val="标题 7 Char1"/>
    <w:qFormat/>
    <w:uiPriority w:val="0"/>
    <w:rPr>
      <w:rFonts w:eastAsia="宋体"/>
      <w:b/>
      <w:bCs/>
      <w:kern w:val="2"/>
      <w:sz w:val="24"/>
      <w:szCs w:val="24"/>
      <w:lang w:val="en-US" w:eastAsia="zh-CN" w:bidi="ar-SA"/>
    </w:rPr>
  </w:style>
  <w:style w:type="character" w:customStyle="1" w:styleId="292">
    <w:name w:val="Char Char19"/>
    <w:autoRedefine/>
    <w:qFormat/>
    <w:uiPriority w:val="0"/>
    <w:rPr>
      <w:rFonts w:eastAsia="宋体"/>
      <w:kern w:val="2"/>
      <w:sz w:val="18"/>
      <w:szCs w:val="18"/>
      <w:lang w:val="en-US" w:eastAsia="zh-CN" w:bidi="ar-SA"/>
    </w:rPr>
  </w:style>
  <w:style w:type="character" w:customStyle="1" w:styleId="293">
    <w:name w:val="Char Char37"/>
    <w:autoRedefine/>
    <w:qFormat/>
    <w:uiPriority w:val="0"/>
    <w:rPr>
      <w:b/>
      <w:bCs/>
      <w:kern w:val="2"/>
      <w:sz w:val="24"/>
      <w:szCs w:val="24"/>
    </w:rPr>
  </w:style>
  <w:style w:type="character" w:customStyle="1" w:styleId="294">
    <w:name w:val="Char Char33"/>
    <w:qFormat/>
    <w:uiPriority w:val="0"/>
    <w:rPr>
      <w:rFonts w:eastAsia="宋体"/>
      <w:kern w:val="2"/>
      <w:sz w:val="18"/>
      <w:szCs w:val="18"/>
      <w:lang w:val="en-US" w:eastAsia="zh-CN" w:bidi="ar-SA"/>
    </w:rPr>
  </w:style>
  <w:style w:type="character" w:customStyle="1" w:styleId="295">
    <w:name w:val="Char Char27"/>
    <w:autoRedefine/>
    <w:qFormat/>
    <w:uiPriority w:val="0"/>
    <w:rPr>
      <w:rFonts w:ascii="Arial" w:hAnsi="Arial" w:eastAsia="宋体" w:cs="Arial"/>
      <w:b/>
      <w:bCs/>
      <w:kern w:val="2"/>
      <w:sz w:val="24"/>
      <w:szCs w:val="24"/>
      <w:lang w:val="en-US" w:eastAsia="zh-CN" w:bidi="ar-SA"/>
    </w:rPr>
  </w:style>
  <w:style w:type="character" w:customStyle="1" w:styleId="296">
    <w:name w:val="Char Char25"/>
    <w:autoRedefine/>
    <w:qFormat/>
    <w:uiPriority w:val="0"/>
    <w:rPr>
      <w:rFonts w:ascii="Arial" w:hAnsi="Arial" w:eastAsia="黑体" w:cs="Arial"/>
      <w:kern w:val="2"/>
      <w:sz w:val="24"/>
      <w:szCs w:val="24"/>
      <w:lang w:val="en-US" w:eastAsia="zh-CN" w:bidi="ar-SA"/>
    </w:rPr>
  </w:style>
  <w:style w:type="character" w:customStyle="1" w:styleId="297">
    <w:name w:val="Char Char39"/>
    <w:qFormat/>
    <w:uiPriority w:val="0"/>
    <w:rPr>
      <w:rFonts w:eastAsia="华文中宋"/>
      <w:b/>
      <w:bCs/>
      <w:kern w:val="2"/>
      <w:sz w:val="28"/>
      <w:szCs w:val="32"/>
      <w:lang w:val="en-US" w:eastAsia="zh-CN" w:bidi="ar-SA"/>
    </w:rPr>
  </w:style>
  <w:style w:type="character" w:customStyle="1" w:styleId="298">
    <w:name w:val="Char Char24"/>
    <w:autoRedefine/>
    <w:qFormat/>
    <w:uiPriority w:val="0"/>
    <w:rPr>
      <w:rFonts w:ascii="Arial" w:hAnsi="Arial" w:eastAsia="黑体" w:cs="Arial"/>
      <w:kern w:val="2"/>
      <w:sz w:val="24"/>
      <w:szCs w:val="24"/>
      <w:lang w:val="en-US" w:eastAsia="zh-CN" w:bidi="ar-SA"/>
    </w:rPr>
  </w:style>
  <w:style w:type="character" w:customStyle="1" w:styleId="299">
    <w:name w:val="Char Char22"/>
    <w:autoRedefine/>
    <w:qFormat/>
    <w:uiPriority w:val="0"/>
    <w:rPr>
      <w:rFonts w:ascii="Cambria" w:hAnsi="Cambria"/>
      <w:b/>
      <w:bCs/>
      <w:kern w:val="2"/>
      <w:sz w:val="32"/>
      <w:szCs w:val="32"/>
      <w:lang w:bidi="ar-SA"/>
    </w:rPr>
  </w:style>
  <w:style w:type="character" w:customStyle="1" w:styleId="300">
    <w:name w:val="Char Char41"/>
    <w:autoRedefine/>
    <w:qFormat/>
    <w:uiPriority w:val="0"/>
    <w:rPr>
      <w:rFonts w:eastAsia="华文中宋"/>
      <w:b/>
      <w:bCs/>
      <w:kern w:val="2"/>
      <w:sz w:val="32"/>
      <w:szCs w:val="32"/>
      <w:lang w:val="en-US" w:eastAsia="zh-CN" w:bidi="ar-SA"/>
    </w:rPr>
  </w:style>
  <w:style w:type="character" w:customStyle="1" w:styleId="301">
    <w:name w:val="Char Char36"/>
    <w:autoRedefine/>
    <w:qFormat/>
    <w:uiPriority w:val="0"/>
    <w:rPr>
      <w:rFonts w:ascii="Arial" w:hAnsi="Arial" w:eastAsia="黑体" w:cs="Arial"/>
      <w:kern w:val="2"/>
      <w:sz w:val="24"/>
      <w:szCs w:val="24"/>
    </w:rPr>
  </w:style>
  <w:style w:type="character" w:customStyle="1" w:styleId="302">
    <w:name w:val="Char Char31"/>
    <w:autoRedefine/>
    <w:qFormat/>
    <w:uiPriority w:val="0"/>
    <w:rPr>
      <w:rFonts w:eastAsia="华文中宋"/>
      <w:b/>
      <w:bCs/>
      <w:kern w:val="2"/>
      <w:sz w:val="32"/>
      <w:szCs w:val="32"/>
      <w:lang w:val="en-US" w:eastAsia="zh-CN" w:bidi="ar-SA"/>
    </w:rPr>
  </w:style>
  <w:style w:type="character" w:customStyle="1" w:styleId="303">
    <w:name w:val="纯文本 Char Char Char Char Char Char Char Char Char1"/>
    <w:qFormat/>
    <w:uiPriority w:val="0"/>
    <w:rPr>
      <w:rFonts w:ascii="宋体" w:hAnsi="Courier New" w:eastAsia="宋体"/>
      <w:kern w:val="2"/>
      <w:sz w:val="21"/>
      <w:lang w:val="en-US" w:eastAsia="zh-CN" w:bidi="ar-SA"/>
    </w:rPr>
  </w:style>
  <w:style w:type="character" w:customStyle="1" w:styleId="304">
    <w:name w:val="正文缩进 Char1"/>
    <w:autoRedefine/>
    <w:qFormat/>
    <w:uiPriority w:val="0"/>
    <w:rPr>
      <w:rFonts w:eastAsia="宋体"/>
      <w:sz w:val="24"/>
      <w:lang w:val="en-US" w:eastAsia="zh-CN" w:bidi="ar-SA"/>
    </w:rPr>
  </w:style>
  <w:style w:type="character" w:customStyle="1" w:styleId="305">
    <w:name w:val="标题 8 Char2"/>
    <w:autoRedefine/>
    <w:qFormat/>
    <w:uiPriority w:val="0"/>
    <w:rPr>
      <w:rFonts w:ascii="Arial" w:hAnsi="Arial" w:eastAsia="黑体" w:cs="Arial"/>
      <w:kern w:val="2"/>
      <w:sz w:val="24"/>
      <w:szCs w:val="24"/>
      <w:lang w:val="en-US" w:eastAsia="zh-CN" w:bidi="ar-SA"/>
    </w:rPr>
  </w:style>
  <w:style w:type="character" w:customStyle="1" w:styleId="306">
    <w:name w:val="标题 6 Char2"/>
    <w:autoRedefine/>
    <w:qFormat/>
    <w:uiPriority w:val="0"/>
    <w:rPr>
      <w:rFonts w:ascii="Arial" w:hAnsi="Arial" w:eastAsia="黑体" w:cs="Arial"/>
      <w:b/>
      <w:bCs/>
      <w:kern w:val="2"/>
      <w:sz w:val="24"/>
      <w:szCs w:val="24"/>
      <w:lang w:val="en-US" w:eastAsia="zh-CN" w:bidi="ar-SA"/>
    </w:rPr>
  </w:style>
  <w:style w:type="character" w:customStyle="1" w:styleId="307">
    <w:name w:val="标题 1 Char2"/>
    <w:qFormat/>
    <w:uiPriority w:val="0"/>
    <w:rPr>
      <w:rFonts w:eastAsia="华文中宋"/>
      <w:b/>
      <w:bCs/>
      <w:kern w:val="44"/>
      <w:sz w:val="36"/>
      <w:szCs w:val="36"/>
      <w:lang w:val="en-US" w:eastAsia="zh-CN" w:bidi="ar-SA"/>
    </w:rPr>
  </w:style>
  <w:style w:type="character" w:customStyle="1" w:styleId="308">
    <w:name w:val="批注主题 Char2"/>
    <w:semiHidden/>
    <w:qFormat/>
    <w:uiPriority w:val="0"/>
    <w:rPr>
      <w:rFonts w:ascii="Times New Roman" w:hAnsi="Times New Roman" w:eastAsia="宋体" w:cs="Times New Roman"/>
      <w:b/>
      <w:bCs/>
      <w:kern w:val="2"/>
      <w:sz w:val="21"/>
      <w:szCs w:val="24"/>
      <w:lang w:val="en-US" w:eastAsia="zh-CN" w:bidi="ar-SA"/>
    </w:rPr>
  </w:style>
  <w:style w:type="character" w:customStyle="1" w:styleId="309">
    <w:name w:val="脚注文本 Char1"/>
    <w:qFormat/>
    <w:uiPriority w:val="0"/>
    <w:rPr>
      <w:rFonts w:eastAsia="宋体"/>
      <w:kern w:val="2"/>
      <w:sz w:val="18"/>
      <w:szCs w:val="18"/>
      <w:lang w:val="en-US" w:eastAsia="zh-CN" w:bidi="ar-SA"/>
    </w:rPr>
  </w:style>
  <w:style w:type="character" w:customStyle="1" w:styleId="310">
    <w:name w:val="引文目录标题 Char1"/>
    <w:semiHidden/>
    <w:qFormat/>
    <w:uiPriority w:val="0"/>
    <w:rPr>
      <w:rFonts w:ascii="Arial" w:hAnsi="Arial" w:eastAsia="宋体" w:cs="Arial"/>
      <w:kern w:val="2"/>
      <w:sz w:val="24"/>
      <w:szCs w:val="24"/>
      <w:lang w:eastAsia="zh-CN" w:bidi="ar-SA"/>
    </w:rPr>
  </w:style>
  <w:style w:type="character" w:customStyle="1" w:styleId="311">
    <w:name w:val="标题 Char2"/>
    <w:qFormat/>
    <w:uiPriority w:val="0"/>
    <w:rPr>
      <w:rFonts w:ascii="Cambria" w:hAnsi="Cambria"/>
      <w:b/>
      <w:bCs/>
      <w:kern w:val="2"/>
      <w:sz w:val="32"/>
      <w:szCs w:val="32"/>
      <w:lang w:bidi="ar-SA"/>
    </w:rPr>
  </w:style>
  <w:style w:type="character" w:customStyle="1" w:styleId="312">
    <w:name w:val="页脚 Char2"/>
    <w:autoRedefine/>
    <w:qFormat/>
    <w:uiPriority w:val="0"/>
    <w:rPr>
      <w:rFonts w:eastAsia="宋体"/>
      <w:kern w:val="2"/>
      <w:sz w:val="18"/>
      <w:szCs w:val="18"/>
      <w:lang w:val="en-US" w:eastAsia="zh-CN" w:bidi="ar-SA"/>
    </w:rPr>
  </w:style>
  <w:style w:type="character" w:customStyle="1" w:styleId="313">
    <w:name w:val="正文文本缩进 3 Char1"/>
    <w:autoRedefine/>
    <w:qFormat/>
    <w:uiPriority w:val="0"/>
    <w:rPr>
      <w:kern w:val="2"/>
      <w:sz w:val="16"/>
      <w:szCs w:val="16"/>
    </w:rPr>
  </w:style>
  <w:style w:type="character" w:customStyle="1" w:styleId="314">
    <w:name w:val="正文文本 2 Char1"/>
    <w:autoRedefine/>
    <w:qFormat/>
    <w:uiPriority w:val="0"/>
    <w:rPr>
      <w:rFonts w:eastAsia="宋体"/>
      <w:kern w:val="2"/>
      <w:sz w:val="21"/>
      <w:szCs w:val="24"/>
      <w:lang w:val="en-US" w:eastAsia="zh-CN" w:bidi="ar-SA"/>
    </w:rPr>
  </w:style>
  <w:style w:type="character" w:customStyle="1" w:styleId="315">
    <w:name w:val="标题 7 Char2"/>
    <w:qFormat/>
    <w:uiPriority w:val="0"/>
    <w:rPr>
      <w:rFonts w:eastAsia="宋体"/>
      <w:b/>
      <w:bCs/>
      <w:kern w:val="2"/>
      <w:sz w:val="24"/>
      <w:szCs w:val="24"/>
      <w:lang w:val="en-US" w:eastAsia="zh-CN" w:bidi="ar-SA"/>
    </w:rPr>
  </w:style>
  <w:style w:type="character" w:customStyle="1" w:styleId="316">
    <w:name w:val="副标题 Char2"/>
    <w:qFormat/>
    <w:uiPriority w:val="0"/>
    <w:rPr>
      <w:rFonts w:ascii="Cambria" w:hAnsi="Cambria"/>
      <w:b/>
      <w:bCs/>
      <w:kern w:val="28"/>
      <w:sz w:val="32"/>
      <w:szCs w:val="32"/>
      <w:lang w:bidi="ar-SA"/>
    </w:rPr>
  </w:style>
  <w:style w:type="character" w:customStyle="1" w:styleId="317">
    <w:name w:val="日期 Char2"/>
    <w:qFormat/>
    <w:uiPriority w:val="0"/>
    <w:rPr>
      <w:rFonts w:eastAsia="宋体"/>
      <w:kern w:val="2"/>
      <w:sz w:val="21"/>
      <w:szCs w:val="24"/>
      <w:lang w:val="en-US" w:eastAsia="zh-CN" w:bidi="ar-SA"/>
    </w:rPr>
  </w:style>
  <w:style w:type="character" w:customStyle="1" w:styleId="318">
    <w:name w:val="正文文本缩进 字符1"/>
    <w:semiHidden/>
    <w:qFormat/>
    <w:uiPriority w:val="99"/>
    <w:rPr>
      <w:rFonts w:cs="Times New Roman"/>
      <w:kern w:val="2"/>
      <w:szCs w:val="24"/>
    </w:rPr>
  </w:style>
  <w:style w:type="character" w:customStyle="1" w:styleId="319">
    <w:name w:val="页脚 字符1"/>
    <w:semiHidden/>
    <w:qFormat/>
    <w:uiPriority w:val="99"/>
    <w:rPr>
      <w:rFonts w:cs="Times New Roman"/>
      <w:kern w:val="2"/>
      <w:sz w:val="18"/>
      <w:szCs w:val="18"/>
    </w:rPr>
  </w:style>
  <w:style w:type="character" w:customStyle="1" w:styleId="320">
    <w:name w:val="批注框文本 字符1"/>
    <w:autoRedefine/>
    <w:semiHidden/>
    <w:qFormat/>
    <w:uiPriority w:val="99"/>
    <w:rPr>
      <w:rFonts w:cs="Times New Roman"/>
      <w:kern w:val="2"/>
      <w:sz w:val="18"/>
      <w:szCs w:val="18"/>
    </w:rPr>
  </w:style>
  <w:style w:type="character" w:customStyle="1" w:styleId="321">
    <w:name w:val="页眉 字符1"/>
    <w:semiHidden/>
    <w:qFormat/>
    <w:uiPriority w:val="99"/>
    <w:rPr>
      <w:rFonts w:cs="Times New Roman"/>
      <w:kern w:val="2"/>
      <w:sz w:val="18"/>
      <w:szCs w:val="18"/>
    </w:rPr>
  </w:style>
  <w:style w:type="character" w:customStyle="1" w:styleId="322">
    <w:name w:val="正文首行缩进 字符1"/>
    <w:semiHidden/>
    <w:qFormat/>
    <w:uiPriority w:val="99"/>
    <w:rPr>
      <w:rFonts w:cs="Times New Roman"/>
      <w:kern w:val="2"/>
      <w:szCs w:val="24"/>
    </w:rPr>
  </w:style>
  <w:style w:type="character" w:customStyle="1" w:styleId="323">
    <w:name w:val="批注文字 字符1"/>
    <w:qFormat/>
    <w:uiPriority w:val="99"/>
    <w:rPr>
      <w:rFonts w:cs="Times New Roman"/>
      <w:kern w:val="2"/>
      <w:szCs w:val="24"/>
    </w:rPr>
  </w:style>
  <w:style w:type="character" w:customStyle="1" w:styleId="324">
    <w:name w:val="纯文本 字符1"/>
    <w:qFormat/>
    <w:uiPriority w:val="0"/>
    <w:rPr>
      <w:rFonts w:ascii="等线" w:hAnsi="Courier New" w:eastAsia="等线" w:cs="Courier New"/>
      <w:kern w:val="2"/>
      <w:szCs w:val="24"/>
    </w:rPr>
  </w:style>
  <w:style w:type="character" w:customStyle="1" w:styleId="325">
    <w:name w:val="Char Char12"/>
    <w:qFormat/>
    <w:uiPriority w:val="0"/>
    <w:rPr>
      <w:rFonts w:ascii="宋体" w:hAnsi="Courier New" w:eastAsia="宋体"/>
      <w:kern w:val="2"/>
      <w:sz w:val="21"/>
      <w:lang w:val="en-US" w:eastAsia="zh-CN" w:bidi="ar-SA"/>
    </w:rPr>
  </w:style>
  <w:style w:type="character" w:customStyle="1" w:styleId="326">
    <w:name w:val="HTML 预设格式 Char1"/>
    <w:qFormat/>
    <w:uiPriority w:val="0"/>
    <w:rPr>
      <w:rFonts w:ascii="Courier New" w:hAnsi="Courier New" w:cs="Courier New"/>
      <w:kern w:val="2"/>
    </w:rPr>
  </w:style>
  <w:style w:type="character" w:customStyle="1" w:styleId="327">
    <w:name w:val="p21"/>
    <w:qFormat/>
    <w:uiPriority w:val="0"/>
    <w:rPr>
      <w:sz w:val="9"/>
      <w:szCs w:val="9"/>
    </w:rPr>
  </w:style>
  <w:style w:type="character" w:customStyle="1" w:styleId="328">
    <w:name w:val="无间隔 Char"/>
    <w:autoRedefine/>
    <w:qFormat/>
    <w:uiPriority w:val="0"/>
    <w:rPr>
      <w:rFonts w:ascii="Calibri" w:hAnsi="Calibri"/>
      <w:kern w:val="2"/>
    </w:rPr>
  </w:style>
  <w:style w:type="character" w:customStyle="1" w:styleId="329">
    <w:name w:val="Char Char92"/>
    <w:qFormat/>
    <w:uiPriority w:val="0"/>
    <w:rPr>
      <w:kern w:val="2"/>
      <w:sz w:val="21"/>
      <w:szCs w:val="22"/>
    </w:rPr>
  </w:style>
  <w:style w:type="character" w:customStyle="1" w:styleId="330">
    <w:name w:val="Char Char201"/>
    <w:qFormat/>
    <w:uiPriority w:val="0"/>
    <w:rPr>
      <w:rFonts w:eastAsia="华文中宋"/>
      <w:b/>
      <w:bCs/>
      <w:kern w:val="2"/>
      <w:sz w:val="32"/>
      <w:szCs w:val="32"/>
      <w:lang w:val="en-US" w:eastAsia="zh-CN" w:bidi="ar-SA"/>
    </w:rPr>
  </w:style>
  <w:style w:type="character" w:customStyle="1" w:styleId="331">
    <w:name w:val="引用 Char1"/>
    <w:autoRedefine/>
    <w:qFormat/>
    <w:uiPriority w:val="99"/>
    <w:rPr>
      <w:i/>
      <w:iCs/>
      <w:color w:val="000000"/>
      <w:kern w:val="2"/>
      <w:sz w:val="21"/>
      <w:szCs w:val="24"/>
    </w:rPr>
  </w:style>
  <w:style w:type="character" w:customStyle="1" w:styleId="332">
    <w:name w:val="明显引用 Char1"/>
    <w:autoRedefine/>
    <w:qFormat/>
    <w:uiPriority w:val="99"/>
    <w:rPr>
      <w:b/>
      <w:bCs/>
      <w:i/>
      <w:iCs/>
      <w:color w:val="4F81BD"/>
      <w:kern w:val="2"/>
      <w:sz w:val="21"/>
      <w:szCs w:val="24"/>
    </w:rPr>
  </w:style>
  <w:style w:type="character" w:customStyle="1" w:styleId="333">
    <w:name w:val="正文首行缩进 2 Char"/>
    <w:link w:val="334"/>
    <w:autoRedefine/>
    <w:qFormat/>
    <w:uiPriority w:val="0"/>
  </w:style>
  <w:style w:type="paragraph" w:customStyle="1" w:styleId="334">
    <w:name w:val="_Style 433"/>
    <w:basedOn w:val="1"/>
    <w:next w:val="1"/>
    <w:link w:val="333"/>
    <w:qFormat/>
    <w:uiPriority w:val="0"/>
    <w:pPr>
      <w:widowControl w:val="0"/>
      <w:spacing w:line="300" w:lineRule="auto"/>
    </w:pPr>
    <w:rPr>
      <w:kern w:val="0"/>
      <w:sz w:val="20"/>
      <w:szCs w:val="20"/>
    </w:rPr>
  </w:style>
  <w:style w:type="character" w:customStyle="1" w:styleId="335">
    <w:name w:val="食标题4 Char Char"/>
    <w:qFormat/>
    <w:uiPriority w:val="0"/>
    <w:rPr>
      <w:rFonts w:ascii="楷体_GB2312" w:hAnsi="宋体" w:eastAsia="楷体_GB2312" w:cs="宋体"/>
      <w:sz w:val="28"/>
      <w:szCs w:val="28"/>
      <w:lang w:val="en-US" w:eastAsia="zh-CN" w:bidi="ar-SA"/>
    </w:rPr>
  </w:style>
  <w:style w:type="character" w:customStyle="1" w:styleId="336">
    <w:name w:val="正文文本 2 Char2"/>
    <w:semiHidden/>
    <w:qFormat/>
    <w:uiPriority w:val="99"/>
    <w:rPr>
      <w:sz w:val="24"/>
      <w:szCs w:val="24"/>
    </w:rPr>
  </w:style>
  <w:style w:type="character" w:customStyle="1" w:styleId="337">
    <w:name w:val="Char Char51"/>
    <w:qFormat/>
    <w:locked/>
    <w:uiPriority w:val="0"/>
    <w:rPr>
      <w:rFonts w:eastAsia="宋体"/>
      <w:b/>
      <w:kern w:val="44"/>
      <w:sz w:val="28"/>
      <w:lang w:val="en-US" w:eastAsia="zh-CN" w:bidi="ar-SA"/>
    </w:rPr>
  </w:style>
  <w:style w:type="character" w:customStyle="1" w:styleId="338">
    <w:name w:val="样式 标题 2 + (符号) 宋体 Char"/>
    <w:qFormat/>
    <w:uiPriority w:val="0"/>
    <w:rPr>
      <w:rFonts w:eastAsia="宋体"/>
      <w:b/>
      <w:bCs/>
      <w:color w:val="auto"/>
      <w:sz w:val="30"/>
      <w:lang w:val="en-US" w:eastAsia="zh-CN" w:bidi="ar-SA"/>
    </w:rPr>
  </w:style>
  <w:style w:type="character" w:customStyle="1" w:styleId="339">
    <w:name w:val="textfont1"/>
    <w:qFormat/>
    <w:uiPriority w:val="0"/>
    <w:rPr>
      <w:sz w:val="22"/>
      <w:szCs w:val="22"/>
    </w:rPr>
  </w:style>
  <w:style w:type="character" w:customStyle="1" w:styleId="340">
    <w:name w:val="Char Char2"/>
    <w:qFormat/>
    <w:uiPriority w:val="0"/>
    <w:rPr>
      <w:rFonts w:ascii="宋体" w:hAnsi="Courier New" w:eastAsia="宋体"/>
      <w:kern w:val="2"/>
      <w:sz w:val="18"/>
      <w:szCs w:val="18"/>
      <w:lang w:val="en-US" w:eastAsia="zh-CN" w:bidi="ar-SA"/>
    </w:rPr>
  </w:style>
  <w:style w:type="character" w:customStyle="1" w:styleId="341">
    <w:name w:val="食标题4 Char"/>
    <w:qFormat/>
    <w:uiPriority w:val="0"/>
    <w:rPr>
      <w:rFonts w:ascii="楷体_GB2312" w:hAnsi="宋体" w:eastAsia="楷体_GB2312" w:cs="宋体"/>
      <w:sz w:val="28"/>
      <w:szCs w:val="28"/>
      <w:lang w:val="en-US" w:eastAsia="zh-CN" w:bidi="ar-SA"/>
    </w:rPr>
  </w:style>
  <w:style w:type="character" w:customStyle="1" w:styleId="342">
    <w:name w:val="附表 Char Char"/>
    <w:link w:val="343"/>
    <w:qFormat/>
    <w:uiPriority w:val="0"/>
    <w:rPr>
      <w:b/>
      <w:sz w:val="24"/>
      <w:szCs w:val="24"/>
    </w:rPr>
  </w:style>
  <w:style w:type="paragraph" w:customStyle="1" w:styleId="343">
    <w:name w:val="附表"/>
    <w:basedOn w:val="153"/>
    <w:link w:val="342"/>
    <w:qFormat/>
    <w:uiPriority w:val="0"/>
    <w:pPr>
      <w:spacing w:line="440" w:lineRule="exact"/>
    </w:pPr>
    <w:rPr>
      <w:rFonts w:ascii="Times New Roman" w:eastAsia="宋体"/>
      <w:sz w:val="24"/>
      <w:szCs w:val="24"/>
    </w:rPr>
  </w:style>
  <w:style w:type="character" w:customStyle="1" w:styleId="344">
    <w:name w:val="标题 2 -1"/>
    <w:qFormat/>
    <w:uiPriority w:val="0"/>
    <w:rPr>
      <w:rFonts w:eastAsia="宋体"/>
      <w:b/>
      <w:color w:val="00FF00"/>
      <w:sz w:val="30"/>
    </w:rPr>
  </w:style>
  <w:style w:type="character" w:customStyle="1" w:styleId="345">
    <w:name w:val="Char Char5"/>
    <w:autoRedefine/>
    <w:qFormat/>
    <w:uiPriority w:val="0"/>
    <w:rPr>
      <w:kern w:val="2"/>
      <w:sz w:val="18"/>
    </w:rPr>
  </w:style>
  <w:style w:type="character" w:customStyle="1" w:styleId="346">
    <w:name w:val="标题 3 Char Char Char Char"/>
    <w:qFormat/>
    <w:uiPriority w:val="0"/>
    <w:rPr>
      <w:rFonts w:eastAsia="黑体"/>
      <w:b/>
      <w:sz w:val="24"/>
      <w:lang w:val="en-US" w:eastAsia="zh-CN" w:bidi="ar-SA"/>
    </w:rPr>
  </w:style>
  <w:style w:type="character" w:customStyle="1" w:styleId="347">
    <w:name w:val="首行缩进两字 Char1"/>
    <w:link w:val="348"/>
    <w:qFormat/>
    <w:uiPriority w:val="0"/>
    <w:rPr>
      <w:rFonts w:eastAsia="宋体"/>
      <w:sz w:val="24"/>
      <w:lang w:val="en-US" w:eastAsia="zh-CN" w:bidi="ar-SA"/>
    </w:rPr>
  </w:style>
  <w:style w:type="paragraph" w:customStyle="1" w:styleId="348">
    <w:name w:val="正文缩进1"/>
    <w:basedOn w:val="1"/>
    <w:link w:val="347"/>
    <w:qFormat/>
    <w:uiPriority w:val="0"/>
    <w:pPr>
      <w:adjustRightInd w:val="0"/>
      <w:snapToGrid w:val="0"/>
      <w:spacing w:line="480" w:lineRule="exact"/>
      <w:ind w:firstLine="567"/>
    </w:pPr>
    <w:rPr>
      <w:kern w:val="0"/>
      <w:sz w:val="24"/>
      <w:szCs w:val="20"/>
    </w:rPr>
  </w:style>
  <w:style w:type="character" w:customStyle="1" w:styleId="349">
    <w:name w:val="个人答复风格"/>
    <w:qFormat/>
    <w:uiPriority w:val="0"/>
    <w:rPr>
      <w:rFonts w:ascii="Arial" w:hAnsi="Arial" w:eastAsia="宋体" w:cs="Arial"/>
      <w:color w:val="auto"/>
      <w:sz w:val="20"/>
    </w:rPr>
  </w:style>
  <w:style w:type="character" w:customStyle="1" w:styleId="350">
    <w:name w:val="Char Char11"/>
    <w:qFormat/>
    <w:uiPriority w:val="0"/>
    <w:rPr>
      <w:rFonts w:eastAsia="宋体"/>
      <w:kern w:val="2"/>
      <w:sz w:val="18"/>
      <w:szCs w:val="18"/>
      <w:lang w:val="en-US" w:eastAsia="zh-CN" w:bidi="ar-SA"/>
    </w:rPr>
  </w:style>
  <w:style w:type="character" w:customStyle="1" w:styleId="351">
    <w:name w:val="下标"/>
    <w:autoRedefine/>
    <w:qFormat/>
    <w:uiPriority w:val="0"/>
    <w:rPr>
      <w:rFonts w:eastAsia="宋体"/>
      <w:sz w:val="18"/>
    </w:rPr>
  </w:style>
  <w:style w:type="character" w:customStyle="1" w:styleId="352">
    <w:name w:val="正文文本 Char Char Char2"/>
    <w:qFormat/>
    <w:uiPriority w:val="0"/>
    <w:rPr>
      <w:rFonts w:ascii="宋体" w:eastAsia="宋体"/>
      <w:kern w:val="2"/>
      <w:sz w:val="28"/>
      <w:lang w:val="en-US" w:eastAsia="zh-CN" w:bidi="ar-SA"/>
    </w:rPr>
  </w:style>
  <w:style w:type="character" w:customStyle="1" w:styleId="353">
    <w:name w:val="apple-converted-space"/>
    <w:autoRedefine/>
    <w:qFormat/>
    <w:uiPriority w:val="0"/>
  </w:style>
  <w:style w:type="character" w:customStyle="1" w:styleId="354">
    <w:name w:val="个人撰写风格"/>
    <w:qFormat/>
    <w:uiPriority w:val="0"/>
    <w:rPr>
      <w:rFonts w:ascii="Arial" w:hAnsi="Arial" w:eastAsia="宋体" w:cs="Arial"/>
      <w:color w:val="auto"/>
      <w:sz w:val="20"/>
    </w:rPr>
  </w:style>
  <w:style w:type="character" w:customStyle="1" w:styleId="355">
    <w:name w:val="Char Char4"/>
    <w:qFormat/>
    <w:uiPriority w:val="0"/>
    <w:rPr>
      <w:rFonts w:eastAsia="宋体"/>
      <w:sz w:val="18"/>
      <w:lang w:val="en-US" w:eastAsia="zh-CN" w:bidi="ar-SA"/>
    </w:rPr>
  </w:style>
  <w:style w:type="character" w:customStyle="1" w:styleId="356">
    <w:name w:val="font161"/>
    <w:qFormat/>
    <w:uiPriority w:val="0"/>
    <w:rPr>
      <w:b/>
      <w:bCs/>
      <w:sz w:val="32"/>
      <w:szCs w:val="32"/>
    </w:rPr>
  </w:style>
  <w:style w:type="character" w:customStyle="1" w:styleId="357">
    <w:name w:val="PIM 4 Char1"/>
    <w:autoRedefine/>
    <w:qFormat/>
    <w:uiPriority w:val="0"/>
    <w:rPr>
      <w:rFonts w:eastAsia="楷体_GB2312"/>
      <w:b/>
      <w:snapToGrid w:val="0"/>
      <w:sz w:val="24"/>
      <w:lang w:val="en-US" w:eastAsia="zh-CN" w:bidi="ar-SA"/>
    </w:rPr>
  </w:style>
  <w:style w:type="character" w:customStyle="1" w:styleId="358">
    <w:name w:val="样式 粉红 下划线"/>
    <w:autoRedefine/>
    <w:qFormat/>
    <w:uiPriority w:val="0"/>
    <w:rPr>
      <w:color w:val="auto"/>
      <w:u w:val="none"/>
    </w:rPr>
  </w:style>
  <w:style w:type="character" w:customStyle="1" w:styleId="359">
    <w:name w:val="批注主题 Char3"/>
    <w:autoRedefine/>
    <w:semiHidden/>
    <w:qFormat/>
    <w:uiPriority w:val="99"/>
    <w:rPr>
      <w:b/>
      <w:bCs/>
      <w:sz w:val="24"/>
      <w:szCs w:val="24"/>
    </w:rPr>
  </w:style>
  <w:style w:type="character" w:customStyle="1" w:styleId="360">
    <w:name w:val="正文样式 Char"/>
    <w:link w:val="361"/>
    <w:uiPriority w:val="0"/>
    <w:rPr>
      <w:rFonts w:ascii="Calibri" w:hAnsi="Calibri"/>
      <w:sz w:val="24"/>
      <w:szCs w:val="24"/>
    </w:rPr>
  </w:style>
  <w:style w:type="paragraph" w:customStyle="1" w:styleId="361">
    <w:name w:val="正文样式"/>
    <w:basedOn w:val="1"/>
    <w:link w:val="360"/>
    <w:uiPriority w:val="0"/>
    <w:pPr>
      <w:widowControl w:val="0"/>
      <w:adjustRightInd w:val="0"/>
      <w:snapToGrid w:val="0"/>
      <w:spacing w:line="540" w:lineRule="exact"/>
      <w:ind w:firstLine="420" w:firstLineChars="200"/>
    </w:pPr>
    <w:rPr>
      <w:rFonts w:ascii="Calibri" w:hAnsi="Calibri"/>
      <w:kern w:val="0"/>
      <w:sz w:val="24"/>
      <w:szCs w:val="24"/>
      <w:lang w:val="zh-CN"/>
    </w:rPr>
  </w:style>
  <w:style w:type="character" w:customStyle="1" w:styleId="362">
    <w:name w:val="书籍标题11"/>
    <w:autoRedefine/>
    <w:qFormat/>
    <w:uiPriority w:val="0"/>
    <w:rPr>
      <w:b/>
      <w:bCs/>
      <w:smallCaps/>
      <w:spacing w:val="5"/>
    </w:rPr>
  </w:style>
  <w:style w:type="character" w:customStyle="1" w:styleId="363">
    <w:name w:val="正文文本缩进 3 Char3"/>
    <w:autoRedefine/>
    <w:semiHidden/>
    <w:qFormat/>
    <w:uiPriority w:val="99"/>
    <w:rPr>
      <w:sz w:val="16"/>
      <w:szCs w:val="16"/>
    </w:rPr>
  </w:style>
  <w:style w:type="character" w:customStyle="1" w:styleId="364">
    <w:name w:val="称呼 字符1"/>
    <w:uiPriority w:val="99"/>
    <w:rPr>
      <w:kern w:val="2"/>
      <w:sz w:val="21"/>
      <w:szCs w:val="24"/>
    </w:rPr>
  </w:style>
  <w:style w:type="character" w:customStyle="1" w:styleId="365">
    <w:name w:val="Char Char93"/>
    <w:uiPriority w:val="0"/>
    <w:rPr>
      <w:kern w:val="2"/>
      <w:sz w:val="21"/>
      <w:szCs w:val="22"/>
    </w:rPr>
  </w:style>
  <w:style w:type="character" w:customStyle="1" w:styleId="366">
    <w:name w:val="未处理的提及1"/>
    <w:autoRedefine/>
    <w:unhideWhenUsed/>
    <w:qFormat/>
    <w:uiPriority w:val="99"/>
    <w:rPr>
      <w:color w:val="605E5C"/>
      <w:shd w:val="clear" w:color="auto" w:fill="E1DFDD"/>
    </w:rPr>
  </w:style>
  <w:style w:type="character" w:customStyle="1" w:styleId="367">
    <w:name w:val="Char Char8"/>
    <w:autoRedefine/>
    <w:qFormat/>
    <w:uiPriority w:val="0"/>
    <w:rPr>
      <w:rFonts w:ascii="Arial" w:hAnsi="Arial" w:eastAsia="宋体" w:cs="Arial"/>
      <w:sz w:val="11"/>
      <w:szCs w:val="11"/>
      <w:lang w:val="en-US" w:eastAsia="zh-CN" w:bidi="ar-SA"/>
    </w:rPr>
  </w:style>
  <w:style w:type="character" w:customStyle="1" w:styleId="368">
    <w:name w:val="Char Char212"/>
    <w:autoRedefine/>
    <w:qFormat/>
    <w:uiPriority w:val="0"/>
    <w:rPr>
      <w:rFonts w:eastAsia="华文中宋"/>
      <w:b/>
      <w:bCs/>
      <w:kern w:val="44"/>
      <w:sz w:val="36"/>
      <w:szCs w:val="36"/>
      <w:lang w:val="en-US" w:eastAsia="zh-CN" w:bidi="ar-SA"/>
    </w:rPr>
  </w:style>
  <w:style w:type="character" w:customStyle="1" w:styleId="369">
    <w:name w:val="Char Char202"/>
    <w:autoRedefine/>
    <w:qFormat/>
    <w:uiPriority w:val="0"/>
    <w:rPr>
      <w:rFonts w:eastAsia="华文中宋"/>
      <w:b/>
      <w:bCs/>
      <w:kern w:val="2"/>
      <w:sz w:val="32"/>
      <w:szCs w:val="32"/>
      <w:lang w:val="en-US" w:eastAsia="zh-CN" w:bidi="ar-SA"/>
    </w:rPr>
  </w:style>
  <w:style w:type="paragraph" w:customStyle="1" w:styleId="370">
    <w:name w:val="xl9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371">
    <w:name w:val="pbulletcmt"/>
    <w:basedOn w:val="1"/>
    <w:autoRedefine/>
    <w:qFormat/>
    <w:uiPriority w:val="0"/>
    <w:pPr>
      <w:spacing w:before="100" w:beforeAutospacing="1" w:after="100" w:afterAutospacing="1" w:line="240" w:lineRule="auto"/>
      <w:jc w:val="left"/>
    </w:pPr>
    <w:rPr>
      <w:rFonts w:eastAsia="Times New Roman"/>
      <w:kern w:val="0"/>
      <w:sz w:val="24"/>
      <w:szCs w:val="24"/>
    </w:rPr>
  </w:style>
  <w:style w:type="paragraph" w:customStyle="1" w:styleId="372">
    <w:name w:val="样式1"/>
    <w:basedOn w:val="1"/>
    <w:next w:val="5"/>
    <w:autoRedefine/>
    <w:qFormat/>
    <w:uiPriority w:val="0"/>
    <w:pPr>
      <w:widowControl w:val="0"/>
      <w:spacing w:line="360" w:lineRule="auto"/>
      <w:ind w:firstLine="420" w:firstLineChars="200"/>
    </w:pPr>
    <w:rPr>
      <w:rFonts w:ascii="宋体" w:hAnsi="宋体"/>
      <w:szCs w:val="20"/>
    </w:rPr>
  </w:style>
  <w:style w:type="paragraph" w:customStyle="1" w:styleId="373">
    <w:name w:val="xl93"/>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374">
    <w:name w:val="样式 标题 3 + 四号 左 段前: 0 磅 段后: 0 磅"/>
    <w:basedOn w:val="4"/>
    <w:autoRedefine/>
    <w:qFormat/>
    <w:uiPriority w:val="0"/>
    <w:pPr>
      <w:numPr>
        <w:ilvl w:val="2"/>
        <w:numId w:val="5"/>
      </w:numPr>
      <w:spacing w:before="0" w:after="0"/>
      <w:jc w:val="left"/>
    </w:pPr>
    <w:rPr>
      <w:rFonts w:cs="宋体"/>
      <w:sz w:val="28"/>
      <w:szCs w:val="20"/>
    </w:rPr>
  </w:style>
  <w:style w:type="paragraph" w:customStyle="1" w:styleId="375">
    <w:name w:val="xl11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376">
    <w:name w:val="方案正文"/>
    <w:basedOn w:val="1"/>
    <w:autoRedefine/>
    <w:qFormat/>
    <w:uiPriority w:val="0"/>
    <w:pPr>
      <w:widowControl w:val="0"/>
      <w:spacing w:line="360" w:lineRule="auto"/>
    </w:pPr>
    <w:rPr>
      <w:sz w:val="24"/>
      <w:szCs w:val="24"/>
    </w:rPr>
  </w:style>
  <w:style w:type="paragraph" w:customStyle="1" w:styleId="377">
    <w:name w:val="xl60"/>
    <w:basedOn w:val="1"/>
    <w:autoRedefine/>
    <w:qFormat/>
    <w:uiPriority w:val="0"/>
    <w:pPr>
      <w:pBdr>
        <w:left w:val="single" w:color="auto" w:sz="4" w:space="0"/>
        <w:bottom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378">
    <w:name w:val="xl102"/>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379">
    <w:name w:val="xl66"/>
    <w:basedOn w:val="1"/>
    <w:autoRedefine/>
    <w:qFormat/>
    <w:uiPriority w:val="0"/>
    <w:pPr>
      <w:pBdr>
        <w:top w:val="single" w:color="auto" w:sz="4" w:space="0"/>
        <w:bottom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380">
    <w:name w:val="样式4"/>
    <w:basedOn w:val="3"/>
    <w:autoRedefine/>
    <w:qFormat/>
    <w:uiPriority w:val="0"/>
    <w:pPr>
      <w:keepNext w:val="0"/>
      <w:keepLines w:val="0"/>
      <w:tabs>
        <w:tab w:val="left" w:pos="420"/>
      </w:tabs>
      <w:spacing w:before="360" w:afterLines="50" w:line="360" w:lineRule="auto"/>
      <w:ind w:left="420" w:hanging="420"/>
    </w:pPr>
    <w:rPr>
      <w:rFonts w:ascii="宋体" w:hAnsi="宋体" w:eastAsia="黑体" w:cs="Arial"/>
      <w:bCs w:val="0"/>
      <w:color w:val="000000"/>
      <w:sz w:val="24"/>
      <w:szCs w:val="24"/>
    </w:rPr>
  </w:style>
  <w:style w:type="paragraph" w:customStyle="1" w:styleId="381">
    <w:name w:val="xl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382">
    <w:name w:val="Char"/>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383">
    <w:name w:val="xl8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color w:val="FF0000"/>
      <w:kern w:val="0"/>
      <w:sz w:val="20"/>
      <w:szCs w:val="20"/>
    </w:rPr>
  </w:style>
  <w:style w:type="paragraph" w:customStyle="1" w:styleId="384">
    <w:name w:val="空半行"/>
    <w:basedOn w:val="1"/>
    <w:autoRedefine/>
    <w:qFormat/>
    <w:uiPriority w:val="0"/>
    <w:pPr>
      <w:widowControl w:val="0"/>
      <w:adjustRightInd w:val="0"/>
      <w:spacing w:line="120" w:lineRule="exact"/>
      <w:textAlignment w:val="baseline"/>
    </w:pPr>
    <w:rPr>
      <w:rFonts w:eastAsia="仿宋_GB2312"/>
      <w:color w:val="FFFFFF"/>
      <w:kern w:val="0"/>
      <w:sz w:val="30"/>
      <w:szCs w:val="20"/>
    </w:rPr>
  </w:style>
  <w:style w:type="paragraph" w:customStyle="1" w:styleId="385">
    <w:name w:val="TOC 标题1"/>
    <w:basedOn w:val="2"/>
    <w:next w:val="1"/>
    <w:autoRedefine/>
    <w:qFormat/>
    <w:uiPriority w:val="0"/>
    <w:pPr>
      <w:spacing w:before="340" w:after="330" w:line="576" w:lineRule="auto"/>
      <w:jc w:val="both"/>
      <w:outlineLvl w:val="9"/>
    </w:pPr>
    <w:rPr>
      <w:rFonts w:ascii="Calibri" w:hAnsi="Calibri" w:eastAsia="宋体"/>
      <w:sz w:val="44"/>
      <w:szCs w:val="44"/>
    </w:rPr>
  </w:style>
  <w:style w:type="paragraph" w:customStyle="1" w:styleId="386">
    <w:name w:val="样式 正文文本缩进 2 + 小四 首行缩进:  2 字符"/>
    <w:basedOn w:val="39"/>
    <w:autoRedefine/>
    <w:qFormat/>
    <w:uiPriority w:val="0"/>
    <w:pPr>
      <w:spacing w:after="0" w:line="360" w:lineRule="auto"/>
      <w:ind w:left="0" w:leftChars="0" w:firstLine="200" w:firstLineChars="200"/>
    </w:pPr>
    <w:rPr>
      <w:rFonts w:cs="宋体"/>
      <w:sz w:val="24"/>
      <w:szCs w:val="20"/>
    </w:rPr>
  </w:style>
  <w:style w:type="paragraph" w:customStyle="1" w:styleId="387">
    <w:name w:val="Char21"/>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388">
    <w:name w:val="样式 标题 3 + 两端对齐"/>
    <w:basedOn w:val="4"/>
    <w:uiPriority w:val="0"/>
    <w:pPr>
      <w:ind w:firstLine="200" w:firstLineChars="200"/>
      <w:jc w:val="left"/>
    </w:pPr>
    <w:rPr>
      <w:rFonts w:cs="宋体"/>
      <w:szCs w:val="20"/>
    </w:rPr>
  </w:style>
  <w:style w:type="paragraph" w:customStyle="1" w:styleId="389">
    <w:name w:val="xl3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90">
    <w:name w:val="xl63"/>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91">
    <w:name w:val="xl83"/>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392">
    <w:name w:val="列出段落11"/>
    <w:basedOn w:val="1"/>
    <w:autoRedefine/>
    <w:qFormat/>
    <w:uiPriority w:val="0"/>
    <w:pPr>
      <w:widowControl w:val="0"/>
      <w:spacing w:line="240" w:lineRule="auto"/>
      <w:ind w:firstLine="420" w:firstLineChars="200"/>
    </w:pPr>
    <w:rPr>
      <w:rFonts w:ascii="Calibri" w:hAnsi="Calibri"/>
      <w:szCs w:val="24"/>
    </w:rPr>
  </w:style>
  <w:style w:type="paragraph" w:customStyle="1" w:styleId="393">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394">
    <w:name w:val="xl44"/>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395">
    <w:name w:val="xl3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396">
    <w:name w:val="xl96"/>
    <w:basedOn w:val="1"/>
    <w:autoRedefine/>
    <w:qFormat/>
    <w:uiPriority w:val="0"/>
    <w:pPr>
      <w:pBdr>
        <w:top w:val="single" w:color="auto" w:sz="4" w:space="0"/>
        <w:left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397">
    <w:name w:val="xl4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color w:val="993366"/>
      <w:kern w:val="0"/>
      <w:sz w:val="20"/>
      <w:szCs w:val="20"/>
    </w:rPr>
  </w:style>
  <w:style w:type="paragraph" w:customStyle="1" w:styleId="398">
    <w:name w:val="xl10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399">
    <w:name w:val="文档正文"/>
    <w:basedOn w:val="1"/>
    <w:qFormat/>
    <w:uiPriority w:val="0"/>
    <w:pPr>
      <w:widowControl w:val="0"/>
      <w:adjustRightInd w:val="0"/>
      <w:spacing w:line="312" w:lineRule="atLeast"/>
      <w:ind w:firstLine="567"/>
      <w:textAlignment w:val="baseline"/>
    </w:pPr>
    <w:rPr>
      <w:rFonts w:ascii="长城仿宋" w:eastAsia="长城仿宋"/>
      <w:kern w:val="0"/>
      <w:sz w:val="28"/>
      <w:szCs w:val="24"/>
    </w:rPr>
  </w:style>
  <w:style w:type="paragraph" w:customStyle="1" w:styleId="400">
    <w:name w:val="默认段落字体 Para Char"/>
    <w:basedOn w:val="1"/>
    <w:autoRedefine/>
    <w:qFormat/>
    <w:uiPriority w:val="0"/>
    <w:pPr>
      <w:widowControl w:val="0"/>
      <w:spacing w:line="240" w:lineRule="auto"/>
      <w:ind w:left="540"/>
    </w:pPr>
    <w:rPr>
      <w:szCs w:val="24"/>
    </w:rPr>
  </w:style>
  <w:style w:type="paragraph" w:customStyle="1" w:styleId="401">
    <w:name w:val="xl49"/>
    <w:basedOn w:val="1"/>
    <w:autoRedefine/>
    <w:qFormat/>
    <w:uiPriority w:val="0"/>
    <w:pPr>
      <w:spacing w:before="100" w:beforeAutospacing="1" w:after="100" w:afterAutospacing="1" w:line="240" w:lineRule="auto"/>
      <w:jc w:val="center"/>
    </w:pPr>
    <w:rPr>
      <w:kern w:val="0"/>
      <w:sz w:val="20"/>
      <w:szCs w:val="20"/>
    </w:rPr>
  </w:style>
  <w:style w:type="paragraph" w:customStyle="1" w:styleId="402">
    <w:name w:val="xl7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03">
    <w:name w:val="节"/>
    <w:basedOn w:val="3"/>
    <w:autoRedefine/>
    <w:qFormat/>
    <w:uiPriority w:val="0"/>
    <w:pPr>
      <w:tabs>
        <w:tab w:val="left" w:pos="576"/>
      </w:tabs>
      <w:spacing w:before="260" w:after="260" w:line="240" w:lineRule="auto"/>
      <w:ind w:left="576" w:hanging="576"/>
      <w:jc w:val="both"/>
    </w:pPr>
    <w:rPr>
      <w:rFonts w:ascii="黑体" w:hAnsi="Arial" w:eastAsia="黑体"/>
      <w:b w:val="0"/>
      <w:sz w:val="28"/>
      <w:szCs w:val="28"/>
    </w:rPr>
  </w:style>
  <w:style w:type="paragraph" w:customStyle="1" w:styleId="404">
    <w:name w:val="样式 样式 标题 2 + 两端对齐 + 首行缩进:  2 字符"/>
    <w:basedOn w:val="1"/>
    <w:uiPriority w:val="0"/>
    <w:pPr>
      <w:keepNext/>
      <w:keepLines/>
      <w:widowControl w:val="0"/>
      <w:spacing w:line="300" w:lineRule="auto"/>
      <w:ind w:firstLine="641" w:firstLineChars="200"/>
      <w:jc w:val="left"/>
      <w:outlineLvl w:val="1"/>
    </w:pPr>
    <w:rPr>
      <w:rFonts w:eastAsia="华文中宋" w:cs="宋体"/>
      <w:b/>
      <w:bCs/>
      <w:sz w:val="24"/>
      <w:szCs w:val="24"/>
    </w:rPr>
  </w:style>
  <w:style w:type="paragraph" w:customStyle="1" w:styleId="405">
    <w:name w:val="xl82"/>
    <w:basedOn w:val="1"/>
    <w:autoRedefine/>
    <w:qFormat/>
    <w:uiPriority w:val="0"/>
    <w:pPr>
      <w:spacing w:before="100" w:beforeAutospacing="1" w:after="100" w:afterAutospacing="1" w:line="240" w:lineRule="auto"/>
      <w:jc w:val="center"/>
    </w:pPr>
    <w:rPr>
      <w:rFonts w:ascii="宋体" w:hAnsi="宋体" w:cs="宋体"/>
      <w:kern w:val="0"/>
      <w:sz w:val="24"/>
      <w:szCs w:val="24"/>
    </w:rPr>
  </w:style>
  <w:style w:type="paragraph" w:customStyle="1" w:styleId="406">
    <w:name w:val="xl50"/>
    <w:basedOn w:val="1"/>
    <w:autoRedefine/>
    <w:qFormat/>
    <w:uiPriority w:val="0"/>
    <w:pP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407">
    <w:name w:val="样式 标题 1 + 宋体"/>
    <w:basedOn w:val="2"/>
    <w:autoRedefine/>
    <w:qFormat/>
    <w:uiPriority w:val="0"/>
    <w:rPr>
      <w:rFonts w:ascii="宋体" w:hAnsi="宋体"/>
    </w:rPr>
  </w:style>
  <w:style w:type="paragraph" w:customStyle="1" w:styleId="408">
    <w:name w:val="标题2"/>
    <w:basedOn w:val="3"/>
    <w:next w:val="1"/>
    <w:autoRedefine/>
    <w:qFormat/>
    <w:uiPriority w:val="0"/>
    <w:pPr>
      <w:spacing w:before="260" w:after="260"/>
    </w:pPr>
  </w:style>
  <w:style w:type="paragraph" w:customStyle="1" w:styleId="409">
    <w:name w:val="xl11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10">
    <w:name w:val="Char Char24 Char Char"/>
    <w:basedOn w:val="1"/>
    <w:autoRedefine/>
    <w:qFormat/>
    <w:uiPriority w:val="0"/>
    <w:pPr>
      <w:spacing w:after="160" w:line="240" w:lineRule="exact"/>
      <w:jc w:val="left"/>
    </w:pPr>
    <w:rPr>
      <w:szCs w:val="24"/>
    </w:rPr>
  </w:style>
  <w:style w:type="paragraph" w:customStyle="1" w:styleId="411">
    <w:name w:val="xl62"/>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412">
    <w:name w:val="xl4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13">
    <w:name w:val="样式 小四 左 行距: 多倍行距 1.25 字行"/>
    <w:basedOn w:val="1"/>
    <w:qFormat/>
    <w:uiPriority w:val="0"/>
    <w:pPr>
      <w:widowControl w:val="0"/>
      <w:spacing w:line="300" w:lineRule="auto"/>
      <w:jc w:val="left"/>
    </w:pPr>
    <w:rPr>
      <w:rFonts w:cs="宋体"/>
      <w:sz w:val="24"/>
      <w:szCs w:val="20"/>
    </w:rPr>
  </w:style>
  <w:style w:type="paragraph" w:customStyle="1" w:styleId="414">
    <w:name w:val="样式 样式 标题 2 + 左 + 小三"/>
    <w:basedOn w:val="415"/>
    <w:autoRedefine/>
    <w:qFormat/>
    <w:uiPriority w:val="0"/>
    <w:pPr>
      <w:spacing w:before="120" w:after="120"/>
    </w:pPr>
    <w:rPr>
      <w:sz w:val="30"/>
    </w:rPr>
  </w:style>
  <w:style w:type="paragraph" w:customStyle="1" w:styleId="415">
    <w:name w:val="样式 标题 2 + 左"/>
    <w:basedOn w:val="3"/>
    <w:qFormat/>
    <w:uiPriority w:val="0"/>
    <w:pPr>
      <w:ind w:firstLine="150" w:firstLineChars="150"/>
      <w:jc w:val="left"/>
    </w:pPr>
    <w:rPr>
      <w:rFonts w:cs="宋体"/>
      <w:szCs w:val="20"/>
    </w:rPr>
  </w:style>
  <w:style w:type="paragraph" w:customStyle="1" w:styleId="416">
    <w:name w:val="节(3级-2)标题"/>
    <w:basedOn w:val="4"/>
    <w:next w:val="1"/>
    <w:autoRedefine/>
    <w:qFormat/>
    <w:uiPriority w:val="0"/>
    <w:pPr>
      <w:spacing w:before="0" w:after="0"/>
      <w:ind w:firstLine="200" w:firstLineChars="200"/>
      <w:jc w:val="left"/>
    </w:pPr>
    <w:rPr>
      <w:sz w:val="24"/>
    </w:rPr>
  </w:style>
  <w:style w:type="paragraph" w:customStyle="1" w:styleId="417">
    <w:name w:val="列出段落1"/>
    <w:basedOn w:val="1"/>
    <w:qFormat/>
    <w:uiPriority w:val="0"/>
    <w:pPr>
      <w:widowControl w:val="0"/>
      <w:spacing w:line="240" w:lineRule="auto"/>
      <w:ind w:firstLine="420" w:firstLineChars="200"/>
    </w:pPr>
    <w:rPr>
      <w:szCs w:val="24"/>
    </w:rPr>
  </w:style>
  <w:style w:type="paragraph" w:customStyle="1" w:styleId="418">
    <w:name w:val="标题1"/>
    <w:basedOn w:val="2"/>
    <w:next w:val="1"/>
    <w:autoRedefine/>
    <w:qFormat/>
    <w:uiPriority w:val="0"/>
    <w:pPr>
      <w:spacing w:before="340" w:after="330"/>
    </w:pPr>
  </w:style>
  <w:style w:type="paragraph" w:customStyle="1" w:styleId="419">
    <w:name w:val="Char Char Char Char11"/>
    <w:basedOn w:val="1"/>
    <w:autoRedefine/>
    <w:qFormat/>
    <w:uiPriority w:val="0"/>
    <w:pPr>
      <w:widowControl w:val="0"/>
      <w:spacing w:line="240" w:lineRule="auto"/>
    </w:pPr>
    <w:rPr>
      <w:rFonts w:ascii="Tahoma" w:hAnsi="Tahoma"/>
      <w:sz w:val="24"/>
      <w:szCs w:val="20"/>
    </w:rPr>
  </w:style>
  <w:style w:type="paragraph" w:customStyle="1" w:styleId="420">
    <w:name w:val="xl5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kern w:val="0"/>
      <w:sz w:val="20"/>
      <w:szCs w:val="20"/>
    </w:rPr>
  </w:style>
  <w:style w:type="paragraph" w:customStyle="1" w:styleId="421">
    <w:name w:val="Char Char Char Char Char Char Char Char Char Char Char Char"/>
    <w:basedOn w:val="1"/>
    <w:autoRedefine/>
    <w:qFormat/>
    <w:uiPriority w:val="0"/>
    <w:pPr>
      <w:spacing w:after="160" w:line="240" w:lineRule="exact"/>
      <w:jc w:val="left"/>
    </w:pPr>
    <w:rPr>
      <w:szCs w:val="24"/>
    </w:rPr>
  </w:style>
  <w:style w:type="paragraph" w:customStyle="1" w:styleId="422">
    <w:name w:val="样式 标题 3 + 段前: 7.8 磅"/>
    <w:basedOn w:val="4"/>
    <w:autoRedefine/>
    <w:qFormat/>
    <w:uiPriority w:val="0"/>
    <w:pPr>
      <w:keepNext w:val="0"/>
      <w:keepLines w:val="0"/>
      <w:spacing w:before="156" w:after="0" w:line="360" w:lineRule="auto"/>
      <w:ind w:left="2220" w:hanging="420"/>
      <w:jc w:val="both"/>
    </w:pPr>
    <w:rPr>
      <w:rFonts w:eastAsia="宋体" w:cs="宋体"/>
      <w:b w:val="0"/>
      <w:bCs w:val="0"/>
      <w:sz w:val="24"/>
      <w:szCs w:val="20"/>
    </w:rPr>
  </w:style>
  <w:style w:type="paragraph" w:customStyle="1" w:styleId="423">
    <w:name w:val="样式 标题 3 + (中文) 黑体 小四 非加粗 段前: 7.8 磅 段后: 0 磅 行距: 固定值 20 磅"/>
    <w:basedOn w:val="4"/>
    <w:autoRedefine/>
    <w:qFormat/>
    <w:uiPriority w:val="0"/>
    <w:pPr>
      <w:spacing w:before="0" w:after="0" w:line="400" w:lineRule="exact"/>
      <w:jc w:val="both"/>
    </w:pPr>
    <w:rPr>
      <w:rFonts w:eastAsia="黑体" w:cs="宋体"/>
      <w:b w:val="0"/>
      <w:bCs w:val="0"/>
      <w:sz w:val="24"/>
      <w:szCs w:val="20"/>
    </w:rPr>
  </w:style>
  <w:style w:type="paragraph" w:customStyle="1" w:styleId="424">
    <w:name w:val="样式 标题 2 + Times New Roman 四号 非加粗 段前: 5 磅 段后: 0 磅 行距: 固定值 20..."/>
    <w:basedOn w:val="3"/>
    <w:autoRedefine/>
    <w:qFormat/>
    <w:uiPriority w:val="0"/>
    <w:pPr>
      <w:spacing w:before="100" w:after="0" w:line="400" w:lineRule="exact"/>
      <w:jc w:val="both"/>
    </w:pPr>
    <w:rPr>
      <w:rFonts w:eastAsia="黑体" w:cs="宋体"/>
      <w:b w:val="0"/>
      <w:bCs w:val="0"/>
      <w:kern w:val="0"/>
      <w:sz w:val="28"/>
      <w:szCs w:val="20"/>
    </w:rPr>
  </w:style>
  <w:style w:type="paragraph" w:customStyle="1" w:styleId="425">
    <w:name w:val="bt1bt1"/>
    <w:basedOn w:val="2"/>
    <w:autoRedefine/>
    <w:qFormat/>
    <w:uiPriority w:val="0"/>
    <w:pPr>
      <w:spacing w:before="340" w:after="330" w:line="240" w:lineRule="auto"/>
    </w:pPr>
    <w:rPr>
      <w:rFonts w:ascii="黑体" w:eastAsia="黑体"/>
      <w:b w:val="0"/>
    </w:rPr>
  </w:style>
  <w:style w:type="paragraph" w:customStyle="1" w:styleId="426">
    <w:name w:val="Char111"/>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427">
    <w:name w:val="Char Char2 Char"/>
    <w:basedOn w:val="1"/>
    <w:autoRedefine/>
    <w:qFormat/>
    <w:uiPriority w:val="0"/>
    <w:pPr>
      <w:keepNext/>
      <w:keepLines/>
      <w:pageBreakBefore/>
      <w:widowControl w:val="0"/>
      <w:tabs>
        <w:tab w:val="left" w:pos="845"/>
      </w:tabs>
      <w:spacing w:line="240" w:lineRule="auto"/>
      <w:ind w:left="845" w:hanging="420"/>
    </w:pPr>
    <w:rPr>
      <w:rFonts w:ascii="Tahoma" w:hAnsi="Tahoma"/>
      <w:sz w:val="24"/>
      <w:szCs w:val="20"/>
    </w:rPr>
  </w:style>
  <w:style w:type="paragraph" w:customStyle="1" w:styleId="428">
    <w:name w:val="xl3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29">
    <w:name w:val="xl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30">
    <w:name w:val="须知二级小标题"/>
    <w:basedOn w:val="1"/>
    <w:autoRedefine/>
    <w:qFormat/>
    <w:uiPriority w:val="0"/>
    <w:pPr>
      <w:widowControl w:val="0"/>
      <w:spacing w:line="500" w:lineRule="exact"/>
    </w:pPr>
    <w:rPr>
      <w:rFonts w:ascii="宋体"/>
      <w:b/>
      <w:sz w:val="24"/>
      <w:szCs w:val="20"/>
    </w:rPr>
  </w:style>
  <w:style w:type="paragraph" w:customStyle="1" w:styleId="431">
    <w:name w:val="xl67"/>
    <w:basedOn w:val="1"/>
    <w:autoRedefine/>
    <w:qFormat/>
    <w:uiPriority w:val="0"/>
    <w:pPr>
      <w:pBdr>
        <w:top w:val="single" w:color="auto" w:sz="4" w:space="0"/>
        <w:bottom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432">
    <w:name w:val="xl100"/>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bottom"/>
    </w:pPr>
    <w:rPr>
      <w:rFonts w:ascii="宋体" w:hAnsi="宋体" w:cs="宋体"/>
      <w:kern w:val="0"/>
      <w:sz w:val="20"/>
      <w:szCs w:val="20"/>
    </w:rPr>
  </w:style>
  <w:style w:type="paragraph" w:customStyle="1" w:styleId="433">
    <w:name w:val="xl105"/>
    <w:basedOn w:val="1"/>
    <w:autoRedefine/>
    <w:qFormat/>
    <w:uiPriority w:val="0"/>
    <w:pPr>
      <w:spacing w:before="100" w:beforeAutospacing="1" w:after="100" w:afterAutospacing="1" w:line="240" w:lineRule="auto"/>
      <w:jc w:val="right"/>
    </w:pPr>
    <w:rPr>
      <w:rFonts w:ascii="宋体" w:hAnsi="宋体" w:cs="宋体"/>
      <w:kern w:val="0"/>
      <w:sz w:val="24"/>
      <w:szCs w:val="24"/>
    </w:rPr>
  </w:style>
  <w:style w:type="paragraph" w:customStyle="1" w:styleId="434">
    <w:name w:val="xl4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35">
    <w:name w:val="样式 样式 标题 3 + 两端对齐 + 首行缩进:  2 字符"/>
    <w:basedOn w:val="4"/>
    <w:next w:val="24"/>
    <w:autoRedefine/>
    <w:qFormat/>
    <w:uiPriority w:val="0"/>
    <w:pPr>
      <w:spacing w:before="0" w:after="0"/>
      <w:ind w:firstLine="200" w:firstLineChars="200"/>
      <w:jc w:val="left"/>
    </w:pPr>
    <w:rPr>
      <w:sz w:val="28"/>
      <w:szCs w:val="28"/>
    </w:rPr>
  </w:style>
  <w:style w:type="paragraph" w:customStyle="1" w:styleId="436">
    <w:name w:val="xl34"/>
    <w:basedOn w:val="1"/>
    <w:autoRedefine/>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437">
    <w:name w:val="xl69"/>
    <w:basedOn w:val="1"/>
    <w:autoRedefine/>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38">
    <w:name w:val="Char Char Char Char"/>
    <w:basedOn w:val="1"/>
    <w:autoRedefine/>
    <w:qFormat/>
    <w:uiPriority w:val="0"/>
    <w:pPr>
      <w:widowControl w:val="0"/>
      <w:spacing w:line="240" w:lineRule="auto"/>
    </w:pPr>
    <w:rPr>
      <w:szCs w:val="24"/>
    </w:rPr>
  </w:style>
  <w:style w:type="paragraph" w:customStyle="1" w:styleId="439">
    <w:name w:val="样式 标题 4 + 首行缩进:  2 字符"/>
    <w:basedOn w:val="5"/>
    <w:autoRedefine/>
    <w:qFormat/>
    <w:uiPriority w:val="0"/>
    <w:rPr>
      <w:rFonts w:cs="宋体"/>
      <w:szCs w:val="20"/>
    </w:rPr>
  </w:style>
  <w:style w:type="paragraph" w:customStyle="1" w:styleId="440">
    <w:name w:val="xl48"/>
    <w:basedOn w:val="1"/>
    <w:autoRedefine/>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41">
    <w:name w:val="List Paragraph1"/>
    <w:basedOn w:val="1"/>
    <w:autoRedefine/>
    <w:qFormat/>
    <w:uiPriority w:val="0"/>
    <w:pPr>
      <w:widowControl w:val="0"/>
      <w:spacing w:line="240" w:lineRule="auto"/>
      <w:ind w:firstLine="420" w:firstLineChars="200"/>
    </w:pPr>
    <w:rPr>
      <w:szCs w:val="24"/>
    </w:rPr>
  </w:style>
  <w:style w:type="paragraph" w:customStyle="1" w:styleId="442">
    <w:name w:val="xl5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43">
    <w:name w:val="Char Char Char Char Char Char Char Char Char Char"/>
    <w:basedOn w:val="1"/>
    <w:autoRedefine/>
    <w:qFormat/>
    <w:uiPriority w:val="0"/>
    <w:pPr>
      <w:widowControl w:val="0"/>
      <w:spacing w:line="240" w:lineRule="auto"/>
    </w:pPr>
    <w:rPr>
      <w:szCs w:val="20"/>
    </w:rPr>
  </w:style>
  <w:style w:type="paragraph" w:customStyle="1" w:styleId="444">
    <w:name w:val="Char11"/>
    <w:basedOn w:val="1"/>
    <w:autoRedefine/>
    <w:qFormat/>
    <w:uiPriority w:val="0"/>
    <w:pPr>
      <w:widowControl w:val="0"/>
      <w:spacing w:line="240" w:lineRule="auto"/>
    </w:pPr>
    <w:rPr>
      <w:rFonts w:ascii="仿宋_GB2312" w:eastAsia="仿宋_GB2312"/>
      <w:b/>
      <w:sz w:val="32"/>
      <w:szCs w:val="32"/>
    </w:rPr>
  </w:style>
  <w:style w:type="paragraph" w:customStyle="1" w:styleId="445">
    <w:name w:val="Char1 Char Char Char Char Char Char"/>
    <w:basedOn w:val="1"/>
    <w:autoRedefine/>
    <w:qFormat/>
    <w:uiPriority w:val="0"/>
    <w:pPr>
      <w:widowControl w:val="0"/>
      <w:spacing w:line="240" w:lineRule="auto"/>
    </w:pPr>
    <w:rPr>
      <w:rFonts w:ascii="Tahoma" w:hAnsi="Tahoma"/>
      <w:szCs w:val="20"/>
    </w:rPr>
  </w:style>
  <w:style w:type="paragraph" w:customStyle="1" w:styleId="446">
    <w:name w:val="Char Char1 Char Char Char1"/>
    <w:basedOn w:val="1"/>
    <w:autoRedefine/>
    <w:qFormat/>
    <w:uiPriority w:val="0"/>
    <w:pPr>
      <w:widowControl w:val="0"/>
      <w:spacing w:line="240" w:lineRule="auto"/>
    </w:pPr>
    <w:rPr>
      <w:kern w:val="0"/>
      <w:sz w:val="20"/>
      <w:szCs w:val="20"/>
    </w:rPr>
  </w:style>
  <w:style w:type="paragraph" w:customStyle="1" w:styleId="447">
    <w:name w:val="标题3"/>
    <w:basedOn w:val="4"/>
    <w:next w:val="1"/>
    <w:autoRedefine/>
    <w:qFormat/>
    <w:uiPriority w:val="0"/>
    <w:pPr>
      <w:spacing w:before="260" w:after="260"/>
    </w:pPr>
  </w:style>
  <w:style w:type="paragraph" w:customStyle="1" w:styleId="448">
    <w:name w:val="xl4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49">
    <w:name w:val="Char Char Char Char Char Char Char Char Char Char Char Char Char Char Char Char Char Char Char Char Char Char Char Char Char Char Char Char Char Char Char Char Char"/>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450">
    <w:name w:val="xl7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51">
    <w:name w:val="Char Char1 Char Char Char Char Char Char"/>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452">
    <w:name w:val="Char Char1 Char Char Char"/>
    <w:basedOn w:val="1"/>
    <w:autoRedefine/>
    <w:qFormat/>
    <w:uiPriority w:val="0"/>
    <w:pPr>
      <w:widowControl w:val="0"/>
      <w:spacing w:line="240" w:lineRule="auto"/>
    </w:pPr>
    <w:rPr>
      <w:kern w:val="0"/>
      <w:sz w:val="20"/>
      <w:szCs w:val="20"/>
    </w:rPr>
  </w:style>
  <w:style w:type="paragraph" w:customStyle="1" w:styleId="453">
    <w:name w:val="xl3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454">
    <w:name w:val="表格文字"/>
    <w:basedOn w:val="1"/>
    <w:autoRedefine/>
    <w:qFormat/>
    <w:uiPriority w:val="0"/>
    <w:pPr>
      <w:widowControl w:val="0"/>
      <w:adjustRightInd w:val="0"/>
      <w:spacing w:line="360" w:lineRule="auto"/>
      <w:ind w:firstLine="200" w:firstLineChars="200"/>
      <w:jc w:val="left"/>
      <w:textAlignment w:val="baseline"/>
    </w:pPr>
    <w:rPr>
      <w:rFonts w:ascii="Arial" w:hAnsi="Arial"/>
      <w:kern w:val="0"/>
      <w:sz w:val="24"/>
      <w:szCs w:val="20"/>
    </w:rPr>
  </w:style>
  <w:style w:type="paragraph" w:customStyle="1" w:styleId="455">
    <w:name w:val="Default"/>
    <w:autoRedefine/>
    <w:qFormat/>
    <w:uiPriority w:val="0"/>
    <w:pPr>
      <w:widowControl w:val="0"/>
      <w:autoSpaceDE w:val="0"/>
      <w:autoSpaceDN w:val="0"/>
      <w:adjustRightInd w:val="0"/>
    </w:pPr>
    <w:rPr>
      <w:rFonts w:ascii="宋体" w:hAnsi="Times New Roman" w:eastAsia="宋体" w:cs="Times New Roman"/>
      <w:color w:val="000000"/>
      <w:kern w:val="2"/>
      <w:sz w:val="24"/>
      <w:szCs w:val="22"/>
      <w:lang w:val="en-US" w:eastAsia="zh-CN" w:bidi="ar-SA"/>
    </w:rPr>
  </w:style>
  <w:style w:type="paragraph" w:customStyle="1" w:styleId="456">
    <w:name w:val="xl7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57">
    <w:name w:val="默认段落字体 Para Char Char Char Char Char Char Char"/>
    <w:basedOn w:val="1"/>
    <w:autoRedefine/>
    <w:qFormat/>
    <w:uiPriority w:val="0"/>
    <w:pPr>
      <w:widowControl w:val="0"/>
      <w:adjustRightInd w:val="0"/>
      <w:spacing w:line="360" w:lineRule="auto"/>
      <w:ind w:left="200" w:hanging="200" w:hangingChars="200"/>
    </w:pPr>
    <w:rPr>
      <w:szCs w:val="20"/>
    </w:rPr>
  </w:style>
  <w:style w:type="paragraph" w:customStyle="1" w:styleId="458">
    <w:name w:val="xl59"/>
    <w:basedOn w:val="1"/>
    <w:autoRedefine/>
    <w:qFormat/>
    <w:uiPriority w:val="0"/>
    <w:pPr>
      <w:pBdr>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459">
    <w:name w:val="正文+首缩"/>
    <w:basedOn w:val="1"/>
    <w:next w:val="1"/>
    <w:autoRedefine/>
    <w:qFormat/>
    <w:uiPriority w:val="0"/>
    <w:pPr>
      <w:widowControl w:val="0"/>
      <w:spacing w:line="360" w:lineRule="auto"/>
      <w:ind w:firstLine="420" w:firstLineChars="200"/>
    </w:pPr>
    <w:rPr>
      <w:rFonts w:ascii="Arial" w:hAnsi="Arial"/>
      <w:kern w:val="0"/>
      <w:sz w:val="20"/>
      <w:szCs w:val="20"/>
    </w:rPr>
  </w:style>
  <w:style w:type="paragraph" w:customStyle="1" w:styleId="460">
    <w:name w:val="flNote"/>
    <w:basedOn w:val="1"/>
    <w:autoRedefine/>
    <w:qFormat/>
    <w:uiPriority w:val="0"/>
    <w:pPr>
      <w:widowControl w:val="0"/>
      <w:adjustRightInd w:val="0"/>
      <w:spacing w:before="320" w:after="160" w:line="360" w:lineRule="atLeast"/>
      <w:jc w:val="center"/>
      <w:textAlignment w:val="baseline"/>
    </w:pPr>
    <w:rPr>
      <w:rFonts w:ascii="Arial" w:eastAsia="黑体"/>
      <w:kern w:val="0"/>
      <w:sz w:val="30"/>
      <w:szCs w:val="20"/>
    </w:rPr>
  </w:style>
  <w:style w:type="paragraph" w:customStyle="1" w:styleId="461">
    <w:name w:val="xl85"/>
    <w:basedOn w:val="1"/>
    <w:autoRedefine/>
    <w:qFormat/>
    <w:uiPriority w:val="0"/>
    <w:pPr>
      <w:pBdr>
        <w:top w:val="single" w:color="auto" w:sz="4" w:space="0"/>
        <w:left w:val="single" w:color="auto" w:sz="4" w:space="0"/>
        <w:bottom w:val="single" w:color="auto" w:sz="4" w:space="0"/>
        <w:right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462">
    <w:name w:val="条款节部分"/>
    <w:basedOn w:val="1"/>
    <w:autoRedefine/>
    <w:qFormat/>
    <w:uiPriority w:val="0"/>
    <w:pPr>
      <w:widowControl w:val="0"/>
      <w:numPr>
        <w:ilvl w:val="0"/>
        <w:numId w:val="6"/>
      </w:numPr>
      <w:spacing w:line="240" w:lineRule="auto"/>
    </w:pPr>
    <w:rPr>
      <w:rFonts w:eastAsia="仿宋_GB2312"/>
      <w:sz w:val="32"/>
      <w:szCs w:val="32"/>
    </w:rPr>
  </w:style>
  <w:style w:type="paragraph" w:customStyle="1" w:styleId="463">
    <w:name w:val="Char Char Char Char Char Char Char Char Char Char11"/>
    <w:basedOn w:val="1"/>
    <w:autoRedefine/>
    <w:qFormat/>
    <w:uiPriority w:val="0"/>
    <w:pPr>
      <w:widowControl w:val="0"/>
      <w:spacing w:line="240" w:lineRule="auto"/>
    </w:pPr>
    <w:rPr>
      <w:szCs w:val="20"/>
    </w:rPr>
  </w:style>
  <w:style w:type="paragraph" w:customStyle="1" w:styleId="464">
    <w:name w:val="xl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465">
    <w:name w:val="xl11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66">
    <w:name w:val="修订1"/>
    <w:autoRedefine/>
    <w:qFormat/>
    <w:uiPriority w:val="0"/>
    <w:rPr>
      <w:rFonts w:ascii="Times New Roman" w:hAnsi="Times New Roman" w:eastAsia="宋体" w:cs="Times New Roman"/>
      <w:kern w:val="2"/>
      <w:sz w:val="21"/>
      <w:szCs w:val="24"/>
      <w:lang w:val="en-US" w:eastAsia="zh-CN" w:bidi="ar-SA"/>
    </w:rPr>
  </w:style>
  <w:style w:type="paragraph" w:customStyle="1" w:styleId="467">
    <w:name w:val="xl4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kern w:val="0"/>
      <w:sz w:val="20"/>
      <w:szCs w:val="20"/>
    </w:rPr>
  </w:style>
  <w:style w:type="paragraph" w:customStyle="1" w:styleId="468">
    <w:name w:val="xl90"/>
    <w:basedOn w:val="1"/>
    <w:autoRedefine/>
    <w:qFormat/>
    <w:uiPriority w:val="0"/>
    <w:pPr>
      <w:spacing w:before="100" w:beforeAutospacing="1" w:after="100" w:afterAutospacing="1" w:line="240" w:lineRule="auto"/>
      <w:jc w:val="left"/>
    </w:pPr>
    <w:rPr>
      <w:rFonts w:ascii="宋体" w:hAnsi="宋体" w:cs="宋体"/>
      <w:kern w:val="0"/>
      <w:sz w:val="20"/>
      <w:szCs w:val="20"/>
    </w:rPr>
  </w:style>
  <w:style w:type="paragraph" w:customStyle="1" w:styleId="469">
    <w:name w:val="xl101"/>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left"/>
      <w:textAlignment w:val="bottom"/>
    </w:pPr>
    <w:rPr>
      <w:rFonts w:ascii="宋体" w:hAnsi="宋体" w:cs="宋体"/>
      <w:kern w:val="0"/>
      <w:sz w:val="20"/>
      <w:szCs w:val="20"/>
    </w:rPr>
  </w:style>
  <w:style w:type="paragraph" w:customStyle="1" w:styleId="470">
    <w:name w:val="表名A"/>
    <w:basedOn w:val="1"/>
    <w:autoRedefine/>
    <w:qFormat/>
    <w:uiPriority w:val="4"/>
    <w:pPr>
      <w:tabs>
        <w:tab w:val="left" w:pos="0"/>
      </w:tabs>
      <w:adjustRightInd w:val="0"/>
      <w:snapToGrid w:val="0"/>
      <w:spacing w:beforeLines="80" w:afterLines="20" w:line="240" w:lineRule="auto"/>
      <w:jc w:val="center"/>
    </w:pPr>
    <w:rPr>
      <w:b/>
      <w:kern w:val="0"/>
      <w:szCs w:val="20"/>
    </w:rPr>
  </w:style>
  <w:style w:type="paragraph" w:customStyle="1" w:styleId="471">
    <w:name w:val="xl7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72">
    <w:name w:val="Char Char1 Char Char Char Char Char Char11"/>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473">
    <w:name w:val="xl7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FF"/>
      <w:kern w:val="0"/>
      <w:sz w:val="20"/>
      <w:szCs w:val="20"/>
    </w:rPr>
  </w:style>
  <w:style w:type="paragraph" w:customStyle="1" w:styleId="474">
    <w:name w:val="xl82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475">
    <w:name w:val="xl201"/>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476">
    <w:name w:val="表文C"/>
    <w:basedOn w:val="1"/>
    <w:autoRedefine/>
    <w:qFormat/>
    <w:uiPriority w:val="4"/>
    <w:pPr>
      <w:tabs>
        <w:tab w:val="left" w:pos="0"/>
      </w:tabs>
      <w:adjustRightInd w:val="0"/>
      <w:snapToGrid w:val="0"/>
      <w:spacing w:line="240" w:lineRule="auto"/>
      <w:jc w:val="center"/>
    </w:pPr>
    <w:rPr>
      <w:kern w:val="0"/>
      <w:szCs w:val="20"/>
    </w:rPr>
  </w:style>
  <w:style w:type="paragraph" w:customStyle="1" w:styleId="477">
    <w:name w:val="xl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478">
    <w:name w:val="Char Char24 Char Char11"/>
    <w:basedOn w:val="1"/>
    <w:autoRedefine/>
    <w:qFormat/>
    <w:uiPriority w:val="0"/>
    <w:pPr>
      <w:spacing w:after="160" w:line="240" w:lineRule="exact"/>
      <w:jc w:val="left"/>
    </w:pPr>
    <w:rPr>
      <w:szCs w:val="24"/>
    </w:rPr>
  </w:style>
  <w:style w:type="paragraph" w:customStyle="1" w:styleId="479">
    <w:name w:val="xl5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480">
    <w:name w:val="样式1 Char Char"/>
    <w:basedOn w:val="1"/>
    <w:autoRedefine/>
    <w:qFormat/>
    <w:uiPriority w:val="0"/>
    <w:pPr>
      <w:widowControl w:val="0"/>
      <w:adjustRightInd w:val="0"/>
      <w:snapToGrid w:val="0"/>
      <w:spacing w:line="360" w:lineRule="auto"/>
      <w:ind w:firstLine="359" w:firstLineChars="171"/>
    </w:pPr>
    <w:rPr>
      <w:szCs w:val="21"/>
    </w:rPr>
  </w:style>
  <w:style w:type="paragraph" w:customStyle="1" w:styleId="481">
    <w:name w:val="xl202"/>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82">
    <w:name w:val="msonormal"/>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483">
    <w:name w:val="xl99"/>
    <w:basedOn w:val="1"/>
    <w:autoRedefine/>
    <w:qFormat/>
    <w:uiPriority w:val="0"/>
    <w:pPr>
      <w:spacing w:before="100" w:beforeAutospacing="1" w:after="100" w:afterAutospacing="1" w:line="240" w:lineRule="auto"/>
      <w:jc w:val="right"/>
    </w:pPr>
    <w:rPr>
      <w:rFonts w:ascii="宋体" w:hAnsi="宋体" w:cs="宋体"/>
      <w:kern w:val="0"/>
      <w:sz w:val="20"/>
      <w:szCs w:val="20"/>
    </w:rPr>
  </w:style>
  <w:style w:type="paragraph" w:customStyle="1" w:styleId="484">
    <w:name w:val="样式 标题 1标题 1XWA标题1Document Header1标题 1 Char1 + 宋体 四号 加粗 两端..."/>
    <w:basedOn w:val="2"/>
    <w:autoRedefine/>
    <w:qFormat/>
    <w:uiPriority w:val="0"/>
    <w:pPr>
      <w:adjustRightInd w:val="0"/>
      <w:snapToGrid w:val="0"/>
      <w:spacing w:before="0" w:after="0" w:line="360" w:lineRule="auto"/>
      <w:ind w:firstLine="3092" w:firstLineChars="1100"/>
      <w:jc w:val="both"/>
    </w:pPr>
    <w:rPr>
      <w:rFonts w:ascii="宋体" w:hAnsi="宋体" w:eastAsia="宋体"/>
      <w:sz w:val="28"/>
      <w:szCs w:val="20"/>
      <w:lang w:val="en-US"/>
    </w:rPr>
  </w:style>
  <w:style w:type="paragraph" w:customStyle="1" w:styleId="485">
    <w:name w:val="xl203"/>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86">
    <w:name w:val="Char1 Char Char Char Char Char Char Char Char Char Char Char Char Char Char Char"/>
    <w:basedOn w:val="1"/>
    <w:autoRedefine/>
    <w:qFormat/>
    <w:uiPriority w:val="0"/>
    <w:pPr>
      <w:widowControl w:val="0"/>
      <w:spacing w:line="240" w:lineRule="auto"/>
    </w:pPr>
    <w:rPr>
      <w:szCs w:val="20"/>
    </w:rPr>
  </w:style>
  <w:style w:type="paragraph" w:customStyle="1" w:styleId="487">
    <w:name w:val="xl11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488">
    <w:name w:val="Char Char Char Char Char Char Char Char Char Char Char Char Char Char Char Char Char Char Char1"/>
    <w:basedOn w:val="1"/>
    <w:autoRedefine/>
    <w:qFormat/>
    <w:uiPriority w:val="0"/>
    <w:pPr>
      <w:widowControl w:val="0"/>
      <w:tabs>
        <w:tab w:val="left" w:pos="1155"/>
      </w:tabs>
      <w:adjustRightInd w:val="0"/>
      <w:snapToGrid w:val="0"/>
      <w:ind w:left="1155" w:hanging="210"/>
    </w:pPr>
    <w:rPr>
      <w:szCs w:val="24"/>
    </w:rPr>
  </w:style>
  <w:style w:type="paragraph" w:customStyle="1" w:styleId="489">
    <w:name w:val="样式 正文文字缩进 2 + (符号) 宋体 小四 居中 首行缩进:  2 字符 行距: 固定值 18 磅"/>
    <w:basedOn w:val="39"/>
    <w:autoRedefine/>
    <w:qFormat/>
    <w:uiPriority w:val="0"/>
    <w:pPr>
      <w:spacing w:after="0" w:line="360" w:lineRule="exact"/>
      <w:ind w:left="0" w:leftChars="0"/>
      <w:jc w:val="center"/>
    </w:pPr>
    <w:rPr>
      <w:sz w:val="24"/>
      <w:lang w:val="en-US"/>
    </w:rPr>
  </w:style>
  <w:style w:type="paragraph" w:customStyle="1" w:styleId="490">
    <w:name w:val="xl204"/>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491">
    <w:name w:val="xl172"/>
    <w:basedOn w:val="1"/>
    <w:autoRedefine/>
    <w:qFormat/>
    <w:uiPriority w:val="0"/>
    <w:pPr>
      <w:spacing w:before="100" w:beforeAutospacing="1" w:after="100" w:afterAutospacing="1" w:line="240" w:lineRule="auto"/>
      <w:jc w:val="center"/>
    </w:pPr>
    <w:rPr>
      <w:rFonts w:ascii="宋体" w:hAnsi="宋体" w:cs="宋体"/>
      <w:color w:val="000000"/>
      <w:kern w:val="0"/>
      <w:sz w:val="24"/>
      <w:szCs w:val="24"/>
    </w:rPr>
  </w:style>
  <w:style w:type="paragraph" w:customStyle="1" w:styleId="492">
    <w:name w:val="Blockquote"/>
    <w:basedOn w:val="1"/>
    <w:autoRedefine/>
    <w:qFormat/>
    <w:uiPriority w:val="0"/>
    <w:pPr>
      <w:widowControl w:val="0"/>
      <w:autoSpaceDE w:val="0"/>
      <w:autoSpaceDN w:val="0"/>
      <w:adjustRightInd w:val="0"/>
      <w:spacing w:before="100" w:after="100" w:line="240" w:lineRule="auto"/>
      <w:ind w:left="360" w:right="360"/>
      <w:jc w:val="left"/>
    </w:pPr>
    <w:rPr>
      <w:kern w:val="0"/>
      <w:sz w:val="24"/>
      <w:szCs w:val="20"/>
    </w:rPr>
  </w:style>
  <w:style w:type="paragraph" w:customStyle="1" w:styleId="493">
    <w:name w:val="xl80"/>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494">
    <w:name w:val="标题B"/>
    <w:basedOn w:val="4"/>
    <w:next w:val="15"/>
    <w:autoRedefine/>
    <w:qFormat/>
    <w:uiPriority w:val="0"/>
    <w:pPr>
      <w:adjustRightInd w:val="0"/>
      <w:snapToGrid w:val="0"/>
      <w:spacing w:before="260" w:after="260" w:line="416" w:lineRule="atLeast"/>
      <w:jc w:val="both"/>
      <w:textAlignment w:val="baseline"/>
      <w:outlineLvl w:val="9"/>
    </w:pPr>
    <w:rPr>
      <w:rFonts w:eastAsia="楷体_GB2312"/>
      <w:b w:val="0"/>
      <w:bCs w:val="0"/>
      <w:kern w:val="0"/>
      <w:sz w:val="36"/>
      <w:szCs w:val="20"/>
      <w:lang w:val="en-US"/>
    </w:rPr>
  </w:style>
  <w:style w:type="paragraph" w:customStyle="1" w:styleId="495">
    <w:name w:val="表格内容 Char"/>
    <w:basedOn w:val="1"/>
    <w:autoRedefine/>
    <w:qFormat/>
    <w:uiPriority w:val="0"/>
    <w:pPr>
      <w:widowControl w:val="0"/>
      <w:adjustRightInd w:val="0"/>
      <w:snapToGrid w:val="0"/>
      <w:jc w:val="center"/>
      <w:textAlignment w:val="baseline"/>
    </w:pPr>
    <w:rPr>
      <w:b/>
      <w:kern w:val="0"/>
      <w:szCs w:val="20"/>
    </w:rPr>
  </w:style>
  <w:style w:type="paragraph" w:customStyle="1" w:styleId="496">
    <w:name w:val="xl25"/>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497">
    <w:name w:val="Char Char Char Char Char Char Char Char Char Char Char Char Char Char Char Char Char Char Char Char Char Char Char Char Char Char Char Char Char Char Char Char Char2"/>
    <w:basedOn w:val="1"/>
    <w:autoRedefine/>
    <w:qFormat/>
    <w:uiPriority w:val="0"/>
    <w:pPr>
      <w:spacing w:after="160" w:line="240" w:lineRule="exact"/>
      <w:jc w:val="left"/>
    </w:pPr>
    <w:rPr>
      <w:szCs w:val="24"/>
    </w:rPr>
  </w:style>
  <w:style w:type="paragraph" w:customStyle="1" w:styleId="498">
    <w:name w:val="xl173"/>
    <w:basedOn w:val="1"/>
    <w:autoRedefine/>
    <w:qFormat/>
    <w:uiPriority w:val="0"/>
    <w:pPr>
      <w:spacing w:before="100" w:beforeAutospacing="1" w:after="100" w:afterAutospacing="1" w:line="240" w:lineRule="auto"/>
      <w:jc w:val="left"/>
      <w:textAlignment w:val="bottom"/>
    </w:pPr>
    <w:rPr>
      <w:rFonts w:ascii="宋体" w:hAnsi="宋体" w:cs="宋体"/>
      <w:kern w:val="0"/>
      <w:sz w:val="24"/>
      <w:szCs w:val="24"/>
    </w:rPr>
  </w:style>
  <w:style w:type="paragraph" w:customStyle="1" w:styleId="499">
    <w:name w:val="xl89"/>
    <w:basedOn w:val="1"/>
    <w:autoRedefine/>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500">
    <w:name w:val="Char Char Char Char Char Char Char Char Char Char Char Char1"/>
    <w:basedOn w:val="1"/>
    <w:autoRedefine/>
    <w:qFormat/>
    <w:uiPriority w:val="0"/>
    <w:pPr>
      <w:spacing w:after="160" w:line="240" w:lineRule="exact"/>
      <w:jc w:val="left"/>
    </w:pPr>
    <w:rPr>
      <w:szCs w:val="24"/>
    </w:rPr>
  </w:style>
  <w:style w:type="paragraph" w:customStyle="1" w:styleId="501">
    <w:name w:val="_Style 9"/>
    <w:basedOn w:val="1"/>
    <w:autoRedefine/>
    <w:qFormat/>
    <w:uiPriority w:val="0"/>
    <w:pPr>
      <w:widowControl w:val="0"/>
      <w:snapToGrid w:val="0"/>
      <w:spacing w:line="500" w:lineRule="exact"/>
      <w:ind w:firstLine="480" w:firstLineChars="200"/>
    </w:pPr>
    <w:rPr>
      <w:szCs w:val="24"/>
    </w:rPr>
  </w:style>
  <w:style w:type="paragraph" w:customStyle="1" w:styleId="502">
    <w:name w:val="xl4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503">
    <w:name w:val="Char Char Char Char Char Char Char Char Char Char Char Char Char Char Char1 Char Char Char Char Char Char1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504">
    <w:name w:val="xl79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b/>
      <w:bCs/>
      <w:kern w:val="0"/>
      <w:sz w:val="22"/>
    </w:rPr>
  </w:style>
  <w:style w:type="paragraph" w:customStyle="1" w:styleId="505">
    <w:name w:val="font8"/>
    <w:basedOn w:val="1"/>
    <w:autoRedefine/>
    <w:qFormat/>
    <w:uiPriority w:val="0"/>
    <w:pPr>
      <w:spacing w:before="100" w:beforeAutospacing="1" w:after="100" w:afterAutospacing="1" w:line="240" w:lineRule="auto"/>
      <w:jc w:val="left"/>
    </w:pPr>
    <w:rPr>
      <w:kern w:val="0"/>
      <w:sz w:val="28"/>
      <w:szCs w:val="28"/>
    </w:rPr>
  </w:style>
  <w:style w:type="paragraph" w:customStyle="1" w:styleId="506">
    <w:name w:val="xl174"/>
    <w:basedOn w:val="1"/>
    <w:autoRedefine/>
    <w:qFormat/>
    <w:uiPriority w:val="0"/>
    <w:pPr>
      <w:spacing w:before="100" w:beforeAutospacing="1" w:after="100" w:afterAutospacing="1" w:line="240" w:lineRule="auto"/>
      <w:jc w:val="center"/>
    </w:pPr>
    <w:rPr>
      <w:rFonts w:ascii="宋体" w:hAnsi="宋体" w:cs="宋体"/>
      <w:kern w:val="0"/>
      <w:sz w:val="20"/>
      <w:szCs w:val="20"/>
    </w:rPr>
  </w:style>
  <w:style w:type="paragraph" w:customStyle="1" w:styleId="507">
    <w:name w:val="xl10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Verdana" w:hAnsi="Verdana" w:cs="宋体"/>
      <w:color w:val="333333"/>
      <w:kern w:val="0"/>
      <w:sz w:val="20"/>
      <w:szCs w:val="20"/>
    </w:rPr>
  </w:style>
  <w:style w:type="paragraph" w:customStyle="1" w:styleId="508">
    <w:name w:val="xl91"/>
    <w:basedOn w:val="1"/>
    <w:autoRedefine/>
    <w:qFormat/>
    <w:uiPriority w:val="0"/>
    <w:pPr>
      <w:spacing w:before="100" w:beforeAutospacing="1" w:after="100" w:afterAutospacing="1" w:line="240" w:lineRule="auto"/>
      <w:jc w:val="right"/>
    </w:pPr>
    <w:rPr>
      <w:rFonts w:ascii="宋体" w:hAnsi="宋体" w:cs="宋体"/>
      <w:kern w:val="0"/>
      <w:sz w:val="20"/>
      <w:szCs w:val="20"/>
    </w:rPr>
  </w:style>
  <w:style w:type="paragraph" w:customStyle="1" w:styleId="509">
    <w:name w:val="表格内容 Char Char"/>
    <w:basedOn w:val="1"/>
    <w:autoRedefine/>
    <w:qFormat/>
    <w:uiPriority w:val="0"/>
    <w:pPr>
      <w:widowControl w:val="0"/>
      <w:adjustRightInd w:val="0"/>
      <w:snapToGrid w:val="0"/>
      <w:jc w:val="center"/>
    </w:pPr>
    <w:rPr>
      <w:color w:val="000000"/>
      <w:kern w:val="0"/>
      <w:szCs w:val="24"/>
    </w:rPr>
  </w:style>
  <w:style w:type="paragraph" w:customStyle="1" w:styleId="510">
    <w:name w:val="bg_b3"/>
    <w:basedOn w:val="1"/>
    <w:autoRedefine/>
    <w:qFormat/>
    <w:uiPriority w:val="0"/>
    <w:pPr>
      <w:widowControl w:val="0"/>
      <w:adjustRightInd w:val="0"/>
      <w:snapToGrid w:val="0"/>
      <w:spacing w:line="360" w:lineRule="auto"/>
      <w:outlineLvl w:val="2"/>
    </w:pPr>
    <w:rPr>
      <w:b/>
      <w:sz w:val="28"/>
      <w:szCs w:val="20"/>
    </w:rPr>
  </w:style>
  <w:style w:type="paragraph" w:customStyle="1" w:styleId="511">
    <w:name w:val="列出段落2"/>
    <w:basedOn w:val="1"/>
    <w:autoRedefine/>
    <w:qFormat/>
    <w:uiPriority w:val="0"/>
    <w:pPr>
      <w:widowControl w:val="0"/>
      <w:spacing w:line="240" w:lineRule="auto"/>
      <w:ind w:firstLine="420" w:firstLineChars="200"/>
    </w:pPr>
    <w:rPr>
      <w:szCs w:val="24"/>
    </w:rPr>
  </w:style>
  <w:style w:type="paragraph" w:customStyle="1" w:styleId="512">
    <w:name w:val="xl175"/>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513">
    <w:name w:val="xl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pPr>
    <w:rPr>
      <w:rFonts w:ascii="宋体" w:hAnsi="宋体" w:cs="宋体"/>
      <w:kern w:val="0"/>
      <w:sz w:val="20"/>
      <w:szCs w:val="20"/>
    </w:rPr>
  </w:style>
  <w:style w:type="paragraph" w:customStyle="1" w:styleId="514">
    <w:name w:val="首行缩进:  1.96 字符 Char"/>
    <w:basedOn w:val="1"/>
    <w:autoRedefine/>
    <w:qFormat/>
    <w:uiPriority w:val="0"/>
    <w:pPr>
      <w:widowControl w:val="0"/>
      <w:autoSpaceDE w:val="0"/>
      <w:autoSpaceDN w:val="0"/>
      <w:adjustRightInd w:val="0"/>
      <w:snapToGrid w:val="0"/>
      <w:textAlignment w:val="baseline"/>
      <w:outlineLvl w:val="4"/>
    </w:pPr>
    <w:rPr>
      <w:snapToGrid w:val="0"/>
      <w:kern w:val="0"/>
      <w:szCs w:val="24"/>
    </w:rPr>
  </w:style>
  <w:style w:type="paragraph" w:customStyle="1" w:styleId="515">
    <w:name w:val="xl7825846"/>
    <w:basedOn w:val="1"/>
    <w:autoRedefine/>
    <w:qFormat/>
    <w:uiPriority w:val="0"/>
    <w:pPr>
      <w:widowControl w:val="0"/>
      <w:adjustRightInd w:val="0"/>
      <w:snapToGrid w:val="0"/>
      <w:spacing w:before="100" w:beforeAutospacing="1" w:after="100" w:afterAutospacing="1"/>
      <w:jc w:val="center"/>
      <w:textAlignment w:val="center"/>
    </w:pPr>
    <w:rPr>
      <w:kern w:val="0"/>
      <w:sz w:val="22"/>
    </w:rPr>
  </w:style>
  <w:style w:type="paragraph" w:customStyle="1" w:styleId="516">
    <w:name w:val="Char Char231"/>
    <w:basedOn w:val="1"/>
    <w:autoRedefine/>
    <w:qFormat/>
    <w:uiPriority w:val="0"/>
    <w:pPr>
      <w:spacing w:after="160" w:line="240" w:lineRule="exact"/>
      <w:jc w:val="left"/>
    </w:pPr>
    <w:rPr>
      <w:szCs w:val="24"/>
    </w:rPr>
  </w:style>
  <w:style w:type="paragraph" w:customStyle="1" w:styleId="517">
    <w:name w:val="xl17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20"/>
      <w:szCs w:val="20"/>
    </w:rPr>
  </w:style>
  <w:style w:type="paragraph" w:customStyle="1" w:styleId="518">
    <w:name w:val="卷"/>
    <w:basedOn w:val="1"/>
    <w:qFormat/>
    <w:uiPriority w:val="0"/>
    <w:pPr>
      <w:widowControl w:val="0"/>
      <w:adjustRightInd w:val="0"/>
      <w:snapToGrid w:val="0"/>
      <w:spacing w:beforeLines="1000" w:line="360" w:lineRule="auto"/>
      <w:jc w:val="center"/>
    </w:pPr>
    <w:rPr>
      <w:rFonts w:ascii="黑体" w:eastAsia="黑体"/>
      <w:b/>
      <w:sz w:val="48"/>
      <w:szCs w:val="48"/>
    </w:rPr>
  </w:style>
  <w:style w:type="paragraph" w:customStyle="1" w:styleId="519">
    <w:name w:val="xl1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20">
    <w:name w:val="xl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521">
    <w:name w:val="font7"/>
    <w:basedOn w:val="1"/>
    <w:qFormat/>
    <w:uiPriority w:val="0"/>
    <w:pPr>
      <w:spacing w:before="100" w:beforeAutospacing="1" w:after="100" w:afterAutospacing="1" w:line="240" w:lineRule="auto"/>
      <w:jc w:val="left"/>
    </w:pPr>
    <w:rPr>
      <w:rFonts w:hint="eastAsia" w:ascii="宋体" w:hAnsi="宋体"/>
      <w:kern w:val="0"/>
      <w:sz w:val="28"/>
      <w:szCs w:val="28"/>
    </w:rPr>
  </w:style>
  <w:style w:type="paragraph" w:customStyle="1" w:styleId="522">
    <w:name w:val="Char Char1 Char Char Char2"/>
    <w:basedOn w:val="1"/>
    <w:autoRedefine/>
    <w:qFormat/>
    <w:uiPriority w:val="0"/>
    <w:pPr>
      <w:widowControl w:val="0"/>
      <w:spacing w:line="240" w:lineRule="auto"/>
    </w:pPr>
    <w:rPr>
      <w:kern w:val="0"/>
      <w:sz w:val="20"/>
      <w:szCs w:val="20"/>
    </w:rPr>
  </w:style>
  <w:style w:type="paragraph" w:customStyle="1" w:styleId="523">
    <w:name w:val="xl179"/>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24">
    <w:name w:val="Char Char Char Char Char Char"/>
    <w:basedOn w:val="1"/>
    <w:autoRedefine/>
    <w:qFormat/>
    <w:uiPriority w:val="0"/>
    <w:pPr>
      <w:widowControl w:val="0"/>
      <w:spacing w:line="240" w:lineRule="auto"/>
      <w:ind w:firstLine="200" w:firstLineChars="200"/>
    </w:pPr>
    <w:rPr>
      <w:rFonts w:ascii="Tahoma" w:hAnsi="Tahoma"/>
      <w:sz w:val="24"/>
      <w:szCs w:val="20"/>
    </w:rPr>
  </w:style>
  <w:style w:type="paragraph" w:customStyle="1" w:styleId="525">
    <w:name w:val="样式 表格内容 + 首行缩进:  2 字符1"/>
    <w:basedOn w:val="526"/>
    <w:autoRedefine/>
    <w:qFormat/>
    <w:uiPriority w:val="0"/>
    <w:rPr>
      <w:color w:val="auto"/>
      <w:szCs w:val="20"/>
    </w:rPr>
  </w:style>
  <w:style w:type="paragraph" w:customStyle="1" w:styleId="526">
    <w:name w:val="表格内容"/>
    <w:basedOn w:val="1"/>
    <w:autoRedefine/>
    <w:qFormat/>
    <w:uiPriority w:val="0"/>
    <w:pPr>
      <w:widowControl w:val="0"/>
      <w:adjustRightInd w:val="0"/>
      <w:snapToGrid w:val="0"/>
      <w:jc w:val="center"/>
    </w:pPr>
    <w:rPr>
      <w:color w:val="000000"/>
      <w:kern w:val="0"/>
      <w:szCs w:val="24"/>
    </w:rPr>
  </w:style>
  <w:style w:type="paragraph" w:customStyle="1" w:styleId="527">
    <w:name w:val="Char Char Char Char Char Char Char Char Char Char Char Char2"/>
    <w:basedOn w:val="1"/>
    <w:autoRedefine/>
    <w:qFormat/>
    <w:uiPriority w:val="0"/>
    <w:pPr>
      <w:spacing w:after="160" w:line="240" w:lineRule="exact"/>
      <w:jc w:val="left"/>
    </w:pPr>
    <w:rPr>
      <w:szCs w:val="24"/>
    </w:rPr>
  </w:style>
  <w:style w:type="paragraph" w:customStyle="1" w:styleId="528">
    <w:name w:val="Char31"/>
    <w:basedOn w:val="1"/>
    <w:qFormat/>
    <w:uiPriority w:val="0"/>
    <w:pPr>
      <w:widowControl w:val="0"/>
      <w:snapToGrid w:val="0"/>
      <w:spacing w:line="360" w:lineRule="auto"/>
      <w:ind w:firstLine="200" w:firstLineChars="200"/>
    </w:pPr>
    <w:rPr>
      <w:rFonts w:ascii="Arial" w:hAnsi="Arial" w:eastAsia="黑体"/>
      <w:szCs w:val="21"/>
    </w:rPr>
  </w:style>
  <w:style w:type="paragraph" w:customStyle="1" w:styleId="529">
    <w:name w:val="xl17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30">
    <w:name w:val="xl3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31">
    <w:name w:val="样式 标题 1 + 黑体 三号 非加粗 居中 段前: 6 磅 段后: 6 磅 行距: 固定值 20 磅"/>
    <w:basedOn w:val="2"/>
    <w:autoRedefine/>
    <w:qFormat/>
    <w:uiPriority w:val="0"/>
    <w:pPr>
      <w:adjustRightInd w:val="0"/>
      <w:snapToGrid w:val="0"/>
      <w:spacing w:before="120" w:after="120" w:line="400" w:lineRule="exact"/>
    </w:pPr>
    <w:rPr>
      <w:rFonts w:ascii="黑体" w:hAnsi="黑体" w:eastAsia="黑体"/>
      <w:b w:val="0"/>
      <w:bCs w:val="0"/>
      <w:sz w:val="32"/>
      <w:szCs w:val="20"/>
      <w:lang w:val="en-US"/>
    </w:rPr>
  </w:style>
  <w:style w:type="paragraph" w:customStyle="1" w:styleId="532">
    <w:name w:val="Char Char Char Char Char Char1 Char"/>
    <w:basedOn w:val="1"/>
    <w:autoRedefine/>
    <w:qFormat/>
    <w:uiPriority w:val="0"/>
    <w:pPr>
      <w:widowControl w:val="0"/>
      <w:spacing w:line="240" w:lineRule="auto"/>
    </w:pPr>
    <w:rPr>
      <w:szCs w:val="20"/>
    </w:rPr>
  </w:style>
  <w:style w:type="paragraph" w:customStyle="1" w:styleId="533">
    <w:name w:val="Char Char Char Char Char Char Char Char Char Char2"/>
    <w:basedOn w:val="1"/>
    <w:autoRedefine/>
    <w:qFormat/>
    <w:uiPriority w:val="0"/>
    <w:pPr>
      <w:widowControl w:val="0"/>
      <w:spacing w:line="240" w:lineRule="auto"/>
    </w:pPr>
    <w:rPr>
      <w:szCs w:val="20"/>
    </w:rPr>
  </w:style>
  <w:style w:type="paragraph" w:customStyle="1" w:styleId="534">
    <w:name w:val="xl180"/>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35">
    <w:name w:val="xl61"/>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536">
    <w:name w:val="SS正文首行缩进 +"/>
    <w:basedOn w:val="25"/>
    <w:autoRedefine/>
    <w:qFormat/>
    <w:uiPriority w:val="0"/>
    <w:pPr>
      <w:spacing w:beforeLines="50" w:afterLines="50" w:line="360" w:lineRule="auto"/>
      <w:ind w:firstLine="480" w:firstLineChars="200"/>
    </w:pPr>
    <w:rPr>
      <w:sz w:val="24"/>
      <w:szCs w:val="20"/>
    </w:rPr>
  </w:style>
  <w:style w:type="paragraph" w:customStyle="1" w:styleId="537">
    <w:name w:val="Char121"/>
    <w:basedOn w:val="1"/>
    <w:autoRedefine/>
    <w:qFormat/>
    <w:uiPriority w:val="0"/>
    <w:pPr>
      <w:widowControl w:val="0"/>
      <w:spacing w:line="240" w:lineRule="auto"/>
    </w:pPr>
    <w:rPr>
      <w:szCs w:val="24"/>
    </w:rPr>
  </w:style>
  <w:style w:type="paragraph" w:customStyle="1" w:styleId="538">
    <w:name w:val="Char Char Char Char21"/>
    <w:basedOn w:val="1"/>
    <w:autoRedefine/>
    <w:qFormat/>
    <w:uiPriority w:val="0"/>
    <w:pPr>
      <w:widowControl w:val="0"/>
      <w:spacing w:line="240" w:lineRule="auto"/>
    </w:pPr>
    <w:rPr>
      <w:szCs w:val="24"/>
    </w:rPr>
  </w:style>
  <w:style w:type="paragraph" w:customStyle="1" w:styleId="539">
    <w:name w:val="xl18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0">
    <w:name w:val="Char1"/>
    <w:basedOn w:val="1"/>
    <w:autoRedefine/>
    <w:qFormat/>
    <w:uiPriority w:val="0"/>
    <w:pPr>
      <w:widowControl w:val="0"/>
      <w:spacing w:line="240" w:lineRule="auto"/>
    </w:pPr>
    <w:rPr>
      <w:rFonts w:ascii="仿宋_GB2312" w:eastAsia="仿宋_GB2312"/>
      <w:b/>
      <w:sz w:val="32"/>
      <w:szCs w:val="32"/>
    </w:rPr>
  </w:style>
  <w:style w:type="paragraph" w:customStyle="1" w:styleId="541">
    <w:name w:val="样式2"/>
    <w:basedOn w:val="3"/>
    <w:autoRedefine/>
    <w:qFormat/>
    <w:uiPriority w:val="0"/>
    <w:pPr>
      <w:keepNext w:val="0"/>
      <w:keepLines w:val="0"/>
      <w:tabs>
        <w:tab w:val="left" w:pos="420"/>
      </w:tabs>
      <w:spacing w:before="360" w:afterLines="50" w:line="360" w:lineRule="auto"/>
      <w:ind w:left="420" w:hanging="420"/>
    </w:pPr>
    <w:rPr>
      <w:rFonts w:ascii="宋体" w:hAnsi="宋体" w:eastAsia="黑体" w:cs="Arial"/>
      <w:b w:val="0"/>
      <w:bCs w:val="0"/>
      <w:color w:val="0000FF"/>
      <w:sz w:val="24"/>
      <w:szCs w:val="30"/>
    </w:rPr>
  </w:style>
  <w:style w:type="paragraph" w:customStyle="1" w:styleId="542">
    <w:name w:val="Table Paragraph"/>
    <w:basedOn w:val="1"/>
    <w:autoRedefine/>
    <w:qFormat/>
    <w:uiPriority w:val="1"/>
    <w:pPr>
      <w:widowControl w:val="0"/>
      <w:autoSpaceDE w:val="0"/>
      <w:autoSpaceDN w:val="0"/>
      <w:adjustRightInd w:val="0"/>
      <w:spacing w:line="240" w:lineRule="auto"/>
      <w:jc w:val="left"/>
    </w:pPr>
    <w:rPr>
      <w:kern w:val="0"/>
      <w:sz w:val="24"/>
      <w:szCs w:val="24"/>
    </w:rPr>
  </w:style>
  <w:style w:type="paragraph" w:customStyle="1" w:styleId="543">
    <w:name w:val="xl18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44">
    <w:name w:val="xl104"/>
    <w:basedOn w:val="1"/>
    <w:autoRedefine/>
    <w:qFormat/>
    <w:uiPriority w:val="0"/>
    <w:pP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45">
    <w:name w:val="节2"/>
    <w:basedOn w:val="1"/>
    <w:autoRedefine/>
    <w:qFormat/>
    <w:uiPriority w:val="0"/>
    <w:pPr>
      <w:widowControl w:val="0"/>
      <w:adjustRightInd w:val="0"/>
      <w:snapToGrid w:val="0"/>
      <w:spacing w:line="500" w:lineRule="exact"/>
      <w:outlineLvl w:val="2"/>
    </w:pPr>
    <w:rPr>
      <w:rFonts w:ascii="仿宋_GB2312" w:eastAsia="仿宋_GB2312"/>
      <w:b/>
      <w:kern w:val="58"/>
      <w:szCs w:val="24"/>
    </w:rPr>
  </w:style>
  <w:style w:type="paragraph" w:customStyle="1" w:styleId="546">
    <w:name w:val="font525846"/>
    <w:basedOn w:val="1"/>
    <w:autoRedefine/>
    <w:qFormat/>
    <w:uiPriority w:val="0"/>
    <w:pPr>
      <w:widowControl w:val="0"/>
      <w:adjustRightInd w:val="0"/>
      <w:snapToGrid w:val="0"/>
      <w:spacing w:before="100" w:beforeAutospacing="1" w:after="100" w:afterAutospacing="1"/>
    </w:pPr>
    <w:rPr>
      <w:kern w:val="0"/>
      <w:sz w:val="18"/>
      <w:szCs w:val="18"/>
    </w:rPr>
  </w:style>
  <w:style w:type="paragraph" w:customStyle="1" w:styleId="547">
    <w:name w:val="Char Char1 Char Char Char3"/>
    <w:basedOn w:val="1"/>
    <w:autoRedefine/>
    <w:qFormat/>
    <w:uiPriority w:val="0"/>
    <w:pPr>
      <w:widowControl w:val="0"/>
      <w:spacing w:line="240" w:lineRule="auto"/>
    </w:pPr>
    <w:rPr>
      <w:kern w:val="0"/>
      <w:sz w:val="20"/>
      <w:szCs w:val="20"/>
    </w:rPr>
  </w:style>
  <w:style w:type="paragraph" w:customStyle="1" w:styleId="548">
    <w:name w:val="_Style 18"/>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49">
    <w:name w:val="xl9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textAlignment w:val="bottom"/>
    </w:pPr>
    <w:rPr>
      <w:rFonts w:ascii="宋体" w:hAnsi="宋体" w:cs="宋体"/>
      <w:kern w:val="0"/>
      <w:sz w:val="20"/>
      <w:szCs w:val="20"/>
    </w:rPr>
  </w:style>
  <w:style w:type="paragraph" w:customStyle="1" w:styleId="550">
    <w:name w:val="样式 样式 样式 正文文本缩进 + 首行缩进:  2 字符 + 首行缩进:  2 字符 + 首行缩进:  2 字符"/>
    <w:basedOn w:val="1"/>
    <w:autoRedefine/>
    <w:qFormat/>
    <w:uiPriority w:val="0"/>
    <w:pPr>
      <w:widowControl w:val="0"/>
      <w:adjustRightInd w:val="0"/>
      <w:snapToGrid w:val="0"/>
      <w:spacing w:line="600" w:lineRule="exact"/>
      <w:ind w:firstLine="480" w:firstLineChars="200"/>
    </w:pPr>
    <w:rPr>
      <w:bCs/>
      <w:color w:val="000000"/>
      <w:szCs w:val="28"/>
    </w:rPr>
  </w:style>
  <w:style w:type="paragraph" w:customStyle="1" w:styleId="551">
    <w:name w:val="xl18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52">
    <w:name w:val="xl57"/>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53">
    <w:name w:val="Char Char Char"/>
    <w:basedOn w:val="1"/>
    <w:autoRedefine/>
    <w:qFormat/>
    <w:uiPriority w:val="0"/>
    <w:pPr>
      <w:widowControl w:val="0"/>
      <w:spacing w:line="240" w:lineRule="auto"/>
    </w:pPr>
    <w:rPr>
      <w:rFonts w:ascii="Tahoma" w:hAnsi="Tahoma"/>
      <w:sz w:val="24"/>
      <w:szCs w:val="20"/>
    </w:rPr>
  </w:style>
  <w:style w:type="paragraph" w:customStyle="1" w:styleId="554">
    <w:name w:val="Char Char Char Char Char Char Char Char Char Char1"/>
    <w:basedOn w:val="1"/>
    <w:autoRedefine/>
    <w:qFormat/>
    <w:uiPriority w:val="0"/>
    <w:pPr>
      <w:widowControl w:val="0"/>
      <w:tabs>
        <w:tab w:val="left" w:pos="425"/>
      </w:tabs>
      <w:spacing w:line="240" w:lineRule="auto"/>
      <w:ind w:left="425" w:hanging="425"/>
    </w:pPr>
    <w:rPr>
      <w:rFonts w:ascii="Arial" w:hAnsi="Arial" w:eastAsia="黑体" w:cs="宋体"/>
      <w:b/>
      <w:bCs/>
      <w:sz w:val="32"/>
      <w:szCs w:val="32"/>
    </w:rPr>
  </w:style>
  <w:style w:type="paragraph" w:customStyle="1" w:styleId="555">
    <w:name w:val="Char Char Char Char Char Char Char Char Char Char Char Char Char Char Char Char Char Char Char Char Char Char Char Char Char Char Char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556">
    <w:name w:val="表格"/>
    <w:basedOn w:val="1"/>
    <w:autoRedefine/>
    <w:qFormat/>
    <w:uiPriority w:val="0"/>
    <w:pPr>
      <w:widowControl w:val="0"/>
      <w:adjustRightInd w:val="0"/>
      <w:snapToGrid w:val="0"/>
      <w:spacing w:before="40" w:line="360" w:lineRule="auto"/>
      <w:jc w:val="center"/>
      <w:textAlignment w:val="baseline"/>
    </w:pPr>
    <w:rPr>
      <w:rFonts w:ascii="楷体_GB2312" w:eastAsia="楷体_GB2312"/>
      <w:kern w:val="0"/>
      <w:szCs w:val="20"/>
    </w:rPr>
  </w:style>
  <w:style w:type="paragraph" w:customStyle="1" w:styleId="557">
    <w:name w:val="xl185"/>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58">
    <w:name w:val="xl51"/>
    <w:basedOn w:val="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59">
    <w:name w:val="xl58"/>
    <w:basedOn w:val="1"/>
    <w:autoRedefine/>
    <w:qFormat/>
    <w:uiPriority w:val="0"/>
    <w:pPr>
      <w:pBdr>
        <w:top w:val="single" w:color="auto" w:sz="4" w:space="0"/>
        <w:left w:val="single" w:color="auto" w:sz="4" w:space="0"/>
        <w:right w:val="single" w:color="auto" w:sz="4" w:space="0"/>
      </w:pBdr>
      <w:shd w:val="clear" w:color="auto" w:fill="FFFFFF"/>
      <w:spacing w:before="100" w:beforeAutospacing="1" w:after="100" w:afterAutospacing="1" w:line="240" w:lineRule="auto"/>
      <w:jc w:val="center"/>
    </w:pPr>
    <w:rPr>
      <w:rFonts w:ascii="宋体" w:hAnsi="宋体" w:cs="宋体"/>
      <w:kern w:val="0"/>
      <w:sz w:val="20"/>
      <w:szCs w:val="20"/>
    </w:rPr>
  </w:style>
  <w:style w:type="paragraph" w:customStyle="1" w:styleId="560">
    <w:name w:val="Char Char Char2 Char"/>
    <w:basedOn w:val="1"/>
    <w:autoRedefine/>
    <w:qFormat/>
    <w:uiPriority w:val="0"/>
    <w:pPr>
      <w:widowControl w:val="0"/>
      <w:tabs>
        <w:tab w:val="left" w:pos="1174"/>
      </w:tabs>
      <w:adjustRightInd w:val="0"/>
      <w:snapToGrid w:val="0"/>
      <w:ind w:left="1174" w:hanging="720"/>
    </w:pPr>
    <w:rPr>
      <w:szCs w:val="24"/>
    </w:rPr>
  </w:style>
  <w:style w:type="paragraph" w:customStyle="1" w:styleId="561">
    <w:name w:val="Char Char Char Char Char Char3 Char Char Char Char Char Char Char"/>
    <w:basedOn w:val="1"/>
    <w:next w:val="1"/>
    <w:autoRedefine/>
    <w:qFormat/>
    <w:uiPriority w:val="0"/>
    <w:pPr>
      <w:widowControl w:val="0"/>
      <w:adjustRightInd w:val="0"/>
      <w:snapToGrid w:val="0"/>
    </w:pPr>
    <w:rPr>
      <w:rFonts w:eastAsia="黑体"/>
      <w:sz w:val="28"/>
      <w:szCs w:val="24"/>
    </w:rPr>
  </w:style>
  <w:style w:type="paragraph" w:customStyle="1" w:styleId="562">
    <w:name w:val="xl1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63">
    <w:name w:val="Char Char1 Char Char Char Char Char Char Char Char Char Char Char Char Char Char Char"/>
    <w:basedOn w:val="1"/>
    <w:autoRedefine/>
    <w:qFormat/>
    <w:uiPriority w:val="0"/>
    <w:pPr>
      <w:spacing w:after="160" w:line="240" w:lineRule="exact"/>
      <w:jc w:val="left"/>
    </w:pPr>
    <w:rPr>
      <w:rFonts w:ascii="Verdana" w:hAnsi="Verdana"/>
      <w:kern w:val="0"/>
      <w:sz w:val="20"/>
      <w:szCs w:val="20"/>
      <w:lang w:eastAsia="en-US"/>
    </w:rPr>
  </w:style>
  <w:style w:type="paragraph" w:customStyle="1" w:styleId="564">
    <w:name w:val="表格标题 Char Char Char Char"/>
    <w:basedOn w:val="1"/>
    <w:autoRedefine/>
    <w:qFormat/>
    <w:uiPriority w:val="0"/>
    <w:pPr>
      <w:widowControl w:val="0"/>
      <w:adjustRightInd w:val="0"/>
      <w:snapToGrid w:val="0"/>
      <w:spacing w:beforeLines="50" w:afterLines="50"/>
      <w:jc w:val="center"/>
    </w:pPr>
    <w:rPr>
      <w:rFonts w:ascii="仿宋_GB2312" w:eastAsia="仿宋_GB2312"/>
      <w:kern w:val="0"/>
      <w:szCs w:val="20"/>
    </w:rPr>
  </w:style>
  <w:style w:type="paragraph" w:customStyle="1" w:styleId="565">
    <w:name w:val="默认段落字体 Para Char Char Char Char"/>
    <w:basedOn w:val="1"/>
    <w:qFormat/>
    <w:uiPriority w:val="0"/>
    <w:pPr>
      <w:widowControl w:val="0"/>
      <w:adjustRightInd w:val="0"/>
      <w:snapToGrid w:val="0"/>
      <w:spacing w:line="360" w:lineRule="auto"/>
      <w:ind w:firstLine="200" w:firstLineChars="200"/>
    </w:pPr>
    <w:rPr>
      <w:szCs w:val="24"/>
    </w:rPr>
  </w:style>
  <w:style w:type="paragraph" w:customStyle="1" w:styleId="566">
    <w:name w:val="xl187"/>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67">
    <w:name w:val="样式3"/>
    <w:basedOn w:val="3"/>
    <w:autoRedefine/>
    <w:qFormat/>
    <w:uiPriority w:val="0"/>
    <w:pPr>
      <w:keepNext w:val="0"/>
      <w:keepLines w:val="0"/>
      <w:tabs>
        <w:tab w:val="left" w:pos="420"/>
      </w:tabs>
      <w:spacing w:before="360" w:afterLines="50" w:line="360" w:lineRule="auto"/>
      <w:ind w:left="420" w:hanging="420"/>
    </w:pPr>
    <w:rPr>
      <w:rFonts w:ascii="宋体" w:hAnsi="宋体" w:eastAsia="黑体" w:cs="Arial"/>
      <w:bCs w:val="0"/>
      <w:color w:val="000000"/>
      <w:sz w:val="24"/>
      <w:szCs w:val="24"/>
    </w:rPr>
  </w:style>
  <w:style w:type="paragraph" w:customStyle="1" w:styleId="568">
    <w:name w:val="xl5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b/>
      <w:bCs/>
      <w:kern w:val="0"/>
      <w:sz w:val="20"/>
      <w:szCs w:val="20"/>
    </w:rPr>
  </w:style>
  <w:style w:type="paragraph" w:customStyle="1" w:styleId="569">
    <w:name w:val="Char Char Char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570">
    <w:name w:val="标题 3+Times New Roman"/>
    <w:basedOn w:val="5"/>
    <w:autoRedefine/>
    <w:qFormat/>
    <w:uiPriority w:val="0"/>
    <w:pPr>
      <w:adjustRightInd w:val="0"/>
      <w:snapToGrid w:val="0"/>
      <w:spacing w:before="100" w:after="100" w:line="377" w:lineRule="auto"/>
      <w:ind w:firstLine="0" w:firstLineChars="0"/>
    </w:pPr>
    <w:rPr>
      <w:rFonts w:eastAsia="宋体"/>
      <w:szCs w:val="28"/>
      <w:lang w:val="en-US"/>
    </w:rPr>
  </w:style>
  <w:style w:type="paragraph" w:customStyle="1" w:styleId="571">
    <w:name w:val="xl18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18"/>
      <w:szCs w:val="18"/>
    </w:rPr>
  </w:style>
  <w:style w:type="paragraph" w:customStyle="1" w:styleId="572">
    <w:name w:val="xl10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73">
    <w:name w:val="xl65"/>
    <w:basedOn w:val="1"/>
    <w:autoRedefine/>
    <w:qFormat/>
    <w:uiPriority w:val="0"/>
    <w:pPr>
      <w:pBdr>
        <w:top w:val="single" w:color="auto" w:sz="4" w:space="0"/>
        <w:left w:val="single" w:color="auto" w:sz="4" w:space="0"/>
        <w:bottom w:val="single" w:color="auto" w:sz="4" w:space="0"/>
      </w:pBdr>
      <w:shd w:val="clear" w:color="auto" w:fill="CCFFCC"/>
      <w:spacing w:before="100" w:beforeAutospacing="1" w:after="100" w:afterAutospacing="1" w:line="240" w:lineRule="auto"/>
      <w:jc w:val="left"/>
    </w:pPr>
    <w:rPr>
      <w:rFonts w:ascii="宋体" w:hAnsi="宋体" w:cs="宋体"/>
      <w:b/>
      <w:bCs/>
      <w:kern w:val="0"/>
      <w:sz w:val="20"/>
      <w:szCs w:val="20"/>
    </w:rPr>
  </w:style>
  <w:style w:type="paragraph" w:customStyle="1" w:styleId="574">
    <w:name w:val="正文 Char Char"/>
    <w:basedOn w:val="1"/>
    <w:autoRedefine/>
    <w:qFormat/>
    <w:uiPriority w:val="0"/>
    <w:pPr>
      <w:widowControl w:val="0"/>
      <w:adjustRightInd w:val="0"/>
      <w:snapToGrid w:val="0"/>
      <w:spacing w:line="360" w:lineRule="auto"/>
      <w:ind w:firstLine="437"/>
    </w:pPr>
    <w:rPr>
      <w:szCs w:val="24"/>
    </w:rPr>
  </w:style>
  <w:style w:type="paragraph" w:customStyle="1" w:styleId="575">
    <w:name w:val="xl87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b/>
      <w:bCs/>
      <w:kern w:val="0"/>
      <w:sz w:val="22"/>
    </w:rPr>
  </w:style>
  <w:style w:type="paragraph" w:customStyle="1" w:styleId="576">
    <w:name w:val="Char1 Char"/>
    <w:basedOn w:val="1"/>
    <w:autoRedefine/>
    <w:qFormat/>
    <w:uiPriority w:val="0"/>
    <w:pPr>
      <w:widowControl w:val="0"/>
      <w:adjustRightInd w:val="0"/>
      <w:snapToGrid w:val="0"/>
      <w:spacing w:after="160" w:line="240" w:lineRule="exact"/>
    </w:pPr>
    <w:rPr>
      <w:rFonts w:ascii="Arial" w:hAnsi="Arial" w:eastAsia="Times New Roman" w:cs="Verdana"/>
      <w:b/>
      <w:kern w:val="0"/>
      <w:szCs w:val="20"/>
      <w:lang w:eastAsia="en-US"/>
    </w:rPr>
  </w:style>
  <w:style w:type="paragraph" w:customStyle="1" w:styleId="577">
    <w:name w:val="样式7表名"/>
    <w:next w:val="1"/>
    <w:autoRedefine/>
    <w:qFormat/>
    <w:uiPriority w:val="0"/>
    <w:pPr>
      <w:spacing w:before="120" w:line="360" w:lineRule="auto"/>
      <w:jc w:val="center"/>
    </w:pPr>
    <w:rPr>
      <w:rFonts w:ascii="黑体" w:hAnsi="Times New Roman" w:eastAsia="黑体" w:cs="Times New Roman"/>
      <w:spacing w:val="60"/>
      <w:kern w:val="2"/>
      <w:sz w:val="24"/>
      <w:szCs w:val="22"/>
      <w:lang w:val="en-US" w:eastAsia="zh-CN" w:bidi="ar-SA"/>
    </w:rPr>
  </w:style>
  <w:style w:type="paragraph" w:customStyle="1" w:styleId="578">
    <w:name w:val="xl18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79">
    <w:name w:val="xl72"/>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580">
    <w:name w:val="xl4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81">
    <w:name w:val="章"/>
    <w:basedOn w:val="2"/>
    <w:autoRedefine/>
    <w:qFormat/>
    <w:uiPriority w:val="0"/>
    <w:pPr>
      <w:adjustRightInd w:val="0"/>
      <w:snapToGrid w:val="0"/>
      <w:spacing w:before="0" w:after="0" w:line="340" w:lineRule="exact"/>
    </w:pPr>
    <w:rPr>
      <w:rFonts w:eastAsia="宋体"/>
      <w:bCs w:val="0"/>
      <w:szCs w:val="20"/>
      <w:lang w:val="en-US"/>
    </w:rPr>
  </w:style>
  <w:style w:type="paragraph" w:customStyle="1" w:styleId="582">
    <w:name w:val="修订11"/>
    <w:autoRedefine/>
    <w:qFormat/>
    <w:uiPriority w:val="0"/>
    <w:rPr>
      <w:rFonts w:ascii="Times New Roman" w:hAnsi="Times New Roman" w:eastAsia="宋体" w:cs="Times New Roman"/>
      <w:kern w:val="2"/>
      <w:sz w:val="21"/>
      <w:szCs w:val="22"/>
      <w:lang w:val="en-US" w:eastAsia="zh-CN" w:bidi="ar-SA"/>
    </w:rPr>
  </w:style>
  <w:style w:type="paragraph" w:customStyle="1" w:styleId="583">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584">
    <w:name w:val="文本（正文）"/>
    <w:autoRedefine/>
    <w:qFormat/>
    <w:uiPriority w:val="9"/>
    <w:pPr>
      <w:suppressLineNumbers/>
      <w:suppressAutoHyphens/>
      <w:overflowPunct w:val="0"/>
      <w:autoSpaceDE w:val="0"/>
      <w:autoSpaceDN w:val="0"/>
      <w:adjustRightInd w:val="0"/>
      <w:snapToGrid w:val="0"/>
      <w:spacing w:line="540" w:lineRule="exact"/>
      <w:ind w:firstLine="200" w:firstLineChars="200"/>
      <w:jc w:val="both"/>
    </w:pPr>
    <w:rPr>
      <w:rFonts w:ascii="宋体" w:hAnsi="Times New Roman" w:eastAsia="宋体" w:cs="黑体"/>
      <w:snapToGrid w:val="0"/>
      <w:kern w:val="2"/>
      <w:sz w:val="24"/>
      <w:szCs w:val="24"/>
      <w:lang w:val="en-US" w:eastAsia="zh-CN" w:bidi="ar-SA"/>
    </w:rPr>
  </w:style>
  <w:style w:type="paragraph" w:customStyle="1" w:styleId="585">
    <w:name w:val="xl190"/>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000000"/>
      <w:kern w:val="0"/>
      <w:sz w:val="18"/>
      <w:szCs w:val="18"/>
    </w:rPr>
  </w:style>
  <w:style w:type="paragraph" w:customStyle="1" w:styleId="586">
    <w:name w:val="xl55"/>
    <w:basedOn w:val="1"/>
    <w:autoRedefine/>
    <w:qFormat/>
    <w:uiPriority w:val="0"/>
    <w:pPr>
      <w:spacing w:before="100" w:beforeAutospacing="1" w:after="100" w:afterAutospacing="1" w:line="240" w:lineRule="auto"/>
      <w:jc w:val="right"/>
      <w:textAlignment w:val="bottom"/>
    </w:pPr>
    <w:rPr>
      <w:rFonts w:ascii="宋体" w:hAnsi="宋体" w:cs="宋体"/>
      <w:kern w:val="0"/>
      <w:sz w:val="20"/>
      <w:szCs w:val="20"/>
    </w:rPr>
  </w:style>
  <w:style w:type="paragraph" w:customStyle="1" w:styleId="587">
    <w:name w:val="xl92"/>
    <w:basedOn w:val="1"/>
    <w:autoRedefine/>
    <w:qFormat/>
    <w:uiPriority w:val="0"/>
    <w:pPr>
      <w:pBdr>
        <w:top w:val="single" w:color="auto" w:sz="4" w:space="0"/>
        <w:left w:val="single" w:color="auto" w:sz="4" w:space="0"/>
        <w:bottom w:val="single" w:color="auto" w:sz="4" w:space="0"/>
      </w:pBdr>
      <w:spacing w:before="100" w:beforeAutospacing="1" w:after="100" w:afterAutospacing="1" w:line="240" w:lineRule="auto"/>
      <w:jc w:val="left"/>
      <w:textAlignment w:val="bottom"/>
    </w:pPr>
    <w:rPr>
      <w:rFonts w:ascii="宋体" w:hAnsi="宋体" w:cs="宋体"/>
      <w:b/>
      <w:bCs/>
      <w:kern w:val="0"/>
      <w:sz w:val="20"/>
      <w:szCs w:val="20"/>
    </w:rPr>
  </w:style>
  <w:style w:type="paragraph" w:customStyle="1" w:styleId="588">
    <w:name w:val="xl70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589">
    <w:name w:val="xl84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590">
    <w:name w:val="contentarticle"/>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591">
    <w:name w:val="xl191"/>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2">
    <w:name w:val="xl84"/>
    <w:basedOn w:val="1"/>
    <w:autoRedefine/>
    <w:qFormat/>
    <w:uiPriority w:val="0"/>
    <w:pPr>
      <w:spacing w:before="100" w:beforeAutospacing="1" w:after="100" w:afterAutospacing="1" w:line="240" w:lineRule="auto"/>
      <w:jc w:val="right"/>
    </w:pPr>
    <w:rPr>
      <w:rFonts w:ascii="宋体" w:hAnsi="宋体" w:cs="宋体"/>
      <w:kern w:val="0"/>
      <w:sz w:val="24"/>
      <w:szCs w:val="24"/>
    </w:rPr>
  </w:style>
  <w:style w:type="paragraph" w:customStyle="1" w:styleId="593">
    <w:name w:val="xl6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594">
    <w:name w:val="xl22"/>
    <w:basedOn w:val="1"/>
    <w:autoRedefine/>
    <w:qFormat/>
    <w:uiPriority w:val="0"/>
    <w:pPr>
      <w:widowControl w:val="0"/>
      <w:pBdr>
        <w:left w:val="single" w:color="auto" w:sz="8" w:space="0"/>
        <w:bottom w:val="single" w:color="auto" w:sz="4" w:space="0"/>
        <w:right w:val="single" w:color="auto" w:sz="4" w:space="0"/>
      </w:pBdr>
      <w:adjustRightInd w:val="0"/>
      <w:snapToGrid w:val="0"/>
      <w:spacing w:before="100" w:beforeAutospacing="1" w:after="100" w:afterAutospacing="1"/>
      <w:jc w:val="center"/>
    </w:pPr>
    <w:rPr>
      <w:rFonts w:eastAsia="Arial Unicode MS"/>
      <w:kern w:val="0"/>
      <w:szCs w:val="24"/>
    </w:rPr>
  </w:style>
  <w:style w:type="paragraph" w:customStyle="1" w:styleId="595">
    <w:name w:val="金安桥正文"/>
    <w:basedOn w:val="27"/>
    <w:autoRedefine/>
    <w:qFormat/>
    <w:uiPriority w:val="0"/>
    <w:pPr>
      <w:adjustRightInd w:val="0"/>
      <w:snapToGrid w:val="0"/>
      <w:spacing w:after="0" w:line="300" w:lineRule="auto"/>
      <w:ind w:left="0" w:leftChars="0" w:firstLine="200" w:firstLineChars="200"/>
      <w:jc w:val="left"/>
    </w:pPr>
    <w:rPr>
      <w:kern w:val="0"/>
      <w:sz w:val="24"/>
      <w:szCs w:val="20"/>
      <w:lang w:val="en-US"/>
    </w:rPr>
  </w:style>
  <w:style w:type="paragraph" w:customStyle="1" w:styleId="596">
    <w:name w:val="Char Char Char2"/>
    <w:basedOn w:val="18"/>
    <w:autoRedefine/>
    <w:qFormat/>
    <w:uiPriority w:val="0"/>
    <w:pPr>
      <w:adjustRightInd w:val="0"/>
      <w:snapToGrid w:val="0"/>
      <w:spacing w:line="436" w:lineRule="exact"/>
      <w:ind w:left="357"/>
      <w:jc w:val="left"/>
      <w:outlineLvl w:val="3"/>
    </w:pPr>
    <w:rPr>
      <w:rFonts w:ascii="Tahoma" w:hAnsi="Tahoma"/>
      <w:b/>
      <w:sz w:val="18"/>
      <w:lang w:val="en-US"/>
    </w:rPr>
  </w:style>
  <w:style w:type="paragraph" w:customStyle="1" w:styleId="597">
    <w:name w:val="xl81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598">
    <w:name w:val="Char Char Char Char Char Char Char Char Char Char Char Char Char Char Char Char Char Char Char Char Char Char Char Char Char Char Char Char Char Char Char Char Char3"/>
    <w:basedOn w:val="1"/>
    <w:autoRedefine/>
    <w:qFormat/>
    <w:uiPriority w:val="0"/>
    <w:pPr>
      <w:spacing w:after="160" w:line="240" w:lineRule="exact"/>
      <w:jc w:val="left"/>
    </w:pPr>
    <w:rPr>
      <w:szCs w:val="24"/>
    </w:rPr>
  </w:style>
  <w:style w:type="paragraph" w:customStyle="1" w:styleId="599">
    <w:name w:val="xl192"/>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0">
    <w:name w:val="xl38"/>
    <w:basedOn w:val="1"/>
    <w:autoRedefine/>
    <w:qFormat/>
    <w:uiPriority w:val="0"/>
    <w:pPr>
      <w:pBdr>
        <w:top w:val="single" w:color="auto" w:sz="4" w:space="0"/>
        <w:left w:val="single" w:color="auto" w:sz="4" w:space="0"/>
        <w:bottom w:val="single" w:color="auto" w:sz="4" w:space="0"/>
        <w:right w:val="single" w:color="auto" w:sz="4" w:space="0"/>
      </w:pBdr>
      <w:shd w:val="clear" w:color="auto" w:fill="C0C0C0"/>
      <w:spacing w:before="100" w:beforeAutospacing="1" w:after="100" w:afterAutospacing="1" w:line="240" w:lineRule="auto"/>
      <w:jc w:val="center"/>
    </w:pPr>
    <w:rPr>
      <w:rFonts w:ascii="宋体" w:hAnsi="宋体" w:cs="宋体"/>
      <w:b/>
      <w:bCs/>
      <w:kern w:val="0"/>
      <w:sz w:val="20"/>
      <w:szCs w:val="20"/>
    </w:rPr>
  </w:style>
  <w:style w:type="paragraph" w:customStyle="1" w:styleId="601">
    <w:name w:val="Char2"/>
    <w:basedOn w:val="1"/>
    <w:autoRedefine/>
    <w:qFormat/>
    <w:uiPriority w:val="0"/>
    <w:pPr>
      <w:widowControl w:val="0"/>
      <w:snapToGrid w:val="0"/>
      <w:spacing w:line="500" w:lineRule="exact"/>
      <w:ind w:firstLine="480" w:firstLineChars="200"/>
    </w:pPr>
    <w:rPr>
      <w:szCs w:val="24"/>
    </w:rPr>
  </w:style>
  <w:style w:type="paragraph" w:customStyle="1" w:styleId="602">
    <w:name w:val="xl86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603">
    <w:name w:val="保留正文"/>
    <w:basedOn w:val="1"/>
    <w:autoRedefine/>
    <w:qFormat/>
    <w:uiPriority w:val="0"/>
    <w:pPr>
      <w:keepNext/>
      <w:widowControl w:val="0"/>
      <w:overflowPunct w:val="0"/>
      <w:autoSpaceDE w:val="0"/>
      <w:autoSpaceDN w:val="0"/>
      <w:adjustRightInd w:val="0"/>
      <w:snapToGrid w:val="0"/>
      <w:spacing w:after="160" w:line="480" w:lineRule="auto"/>
      <w:textAlignment w:val="baseline"/>
    </w:pPr>
    <w:rPr>
      <w:rFonts w:ascii="@宋体" w:hAnsi="Symbol"/>
      <w:kern w:val="0"/>
      <w:szCs w:val="20"/>
    </w:rPr>
  </w:style>
  <w:style w:type="paragraph" w:customStyle="1" w:styleId="604">
    <w:name w:val="Char Char1 Char Char"/>
    <w:basedOn w:val="1"/>
    <w:autoRedefine/>
    <w:qFormat/>
    <w:uiPriority w:val="0"/>
    <w:pPr>
      <w:widowControl w:val="0"/>
      <w:tabs>
        <w:tab w:val="left" w:pos="360"/>
      </w:tabs>
      <w:adjustRightInd w:val="0"/>
      <w:snapToGrid w:val="0"/>
      <w:ind w:firstLine="420" w:firstLineChars="150"/>
    </w:pPr>
    <w:rPr>
      <w:rFonts w:ascii="Arial" w:hAnsi="Arial" w:cs="Arial"/>
      <w:sz w:val="20"/>
      <w:szCs w:val="20"/>
    </w:rPr>
  </w:style>
  <w:style w:type="paragraph" w:customStyle="1" w:styleId="605">
    <w:name w:val="xl28"/>
    <w:basedOn w:val="1"/>
    <w:autoRedefine/>
    <w:qFormat/>
    <w:uiPriority w:val="0"/>
    <w:pPr>
      <w:pBdr>
        <w:left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06">
    <w:name w:val="xl193"/>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7">
    <w:name w:val="xl109"/>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08">
    <w:name w:val="Char Char23"/>
    <w:basedOn w:val="1"/>
    <w:autoRedefine/>
    <w:qFormat/>
    <w:uiPriority w:val="0"/>
    <w:pPr>
      <w:spacing w:after="160" w:line="240" w:lineRule="exact"/>
      <w:jc w:val="left"/>
    </w:pPr>
    <w:rPr>
      <w:szCs w:val="24"/>
    </w:rPr>
  </w:style>
  <w:style w:type="paragraph" w:customStyle="1" w:styleId="609">
    <w:name w:val="xl64"/>
    <w:basedOn w:val="1"/>
    <w:autoRedefine/>
    <w:qFormat/>
    <w:uiPriority w:val="0"/>
    <w:pPr>
      <w:pBdr>
        <w:top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10">
    <w:name w:val="正文文本 22"/>
    <w:basedOn w:val="1"/>
    <w:autoRedefine/>
    <w:qFormat/>
    <w:uiPriority w:val="0"/>
    <w:pPr>
      <w:widowControl w:val="0"/>
      <w:autoSpaceDE w:val="0"/>
      <w:autoSpaceDN w:val="0"/>
      <w:adjustRightInd w:val="0"/>
      <w:snapToGrid w:val="0"/>
      <w:spacing w:before="122" w:after="122"/>
      <w:jc w:val="center"/>
      <w:textAlignment w:val="baseline"/>
    </w:pPr>
    <w:rPr>
      <w:kern w:val="0"/>
      <w:szCs w:val="20"/>
    </w:rPr>
  </w:style>
  <w:style w:type="paragraph" w:customStyle="1" w:styleId="611">
    <w:name w:val="xl29"/>
    <w:basedOn w:val="1"/>
    <w:autoRedefine/>
    <w:qFormat/>
    <w:uiPriority w:val="0"/>
    <w:pPr>
      <w:pBdr>
        <w:top w:val="single" w:color="auto" w:sz="4" w:space="0"/>
        <w:left w:val="single" w:color="auto" w:sz="4" w:space="0"/>
      </w:pBdr>
      <w:spacing w:before="100" w:beforeAutospacing="1" w:after="100" w:afterAutospacing="1" w:line="240" w:lineRule="auto"/>
      <w:jc w:val="left"/>
    </w:pPr>
    <w:rPr>
      <w:kern w:val="0"/>
      <w:sz w:val="24"/>
      <w:szCs w:val="24"/>
    </w:rPr>
  </w:style>
  <w:style w:type="paragraph" w:customStyle="1" w:styleId="612">
    <w:name w:val="xl194"/>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13">
    <w:name w:val="Char Char20 Char Char Char Char"/>
    <w:basedOn w:val="1"/>
    <w:autoRedefine/>
    <w:qFormat/>
    <w:uiPriority w:val="0"/>
    <w:pPr>
      <w:widowControl w:val="0"/>
      <w:snapToGrid w:val="0"/>
      <w:spacing w:afterLines="30" w:line="360" w:lineRule="auto"/>
      <w:ind w:firstLine="200" w:firstLineChars="200"/>
    </w:pPr>
    <w:rPr>
      <w:szCs w:val="24"/>
    </w:rPr>
  </w:style>
  <w:style w:type="paragraph" w:customStyle="1" w:styleId="614">
    <w:name w:val="xl31"/>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textAlignment w:val="bottom"/>
    </w:pPr>
    <w:rPr>
      <w:rFonts w:ascii="宋体" w:hAnsi="宋体" w:cs="宋体"/>
      <w:kern w:val="0"/>
      <w:sz w:val="20"/>
      <w:szCs w:val="20"/>
    </w:rPr>
  </w:style>
  <w:style w:type="paragraph" w:customStyle="1" w:styleId="615">
    <w:name w:val="[Normal]"/>
    <w:autoRedefine/>
    <w:qFormat/>
    <w:uiPriority w:val="0"/>
    <w:rPr>
      <w:rFonts w:ascii="宋体" w:hAnsi="宋体" w:eastAsia="宋体" w:cs="Times New Roman"/>
      <w:kern w:val="2"/>
      <w:sz w:val="24"/>
      <w:szCs w:val="22"/>
      <w:lang w:val="zh-CN" w:eastAsia="zh-CN" w:bidi="ar-SA"/>
    </w:rPr>
  </w:style>
  <w:style w:type="paragraph" w:customStyle="1" w:styleId="616">
    <w:name w:val="xl7525846"/>
    <w:basedOn w:val="1"/>
    <w:autoRedefine/>
    <w:qFormat/>
    <w:uiPriority w:val="0"/>
    <w:pPr>
      <w:widowControl w:val="0"/>
      <w:adjustRightInd w:val="0"/>
      <w:snapToGrid w:val="0"/>
      <w:spacing w:before="100" w:beforeAutospacing="1" w:after="100" w:afterAutospacing="1"/>
      <w:jc w:val="right"/>
      <w:textAlignment w:val="center"/>
    </w:pPr>
    <w:rPr>
      <w:kern w:val="0"/>
      <w:sz w:val="22"/>
    </w:rPr>
  </w:style>
  <w:style w:type="paragraph" w:customStyle="1" w:styleId="617">
    <w:name w:val="正文文本 New"/>
    <w:basedOn w:val="1"/>
    <w:autoRedefine/>
    <w:qFormat/>
    <w:uiPriority w:val="0"/>
    <w:pPr>
      <w:widowControl w:val="0"/>
      <w:adjustRightInd w:val="0"/>
      <w:snapToGrid w:val="0"/>
    </w:pPr>
    <w:rPr>
      <w:sz w:val="28"/>
      <w:szCs w:val="24"/>
    </w:rPr>
  </w:style>
  <w:style w:type="paragraph" w:customStyle="1" w:styleId="618">
    <w:name w:val="font9"/>
    <w:basedOn w:val="1"/>
    <w:autoRedefine/>
    <w:qFormat/>
    <w:uiPriority w:val="0"/>
    <w:pPr>
      <w:spacing w:before="100" w:beforeAutospacing="1" w:after="100" w:afterAutospacing="1" w:line="240" w:lineRule="auto"/>
      <w:jc w:val="left"/>
    </w:pPr>
    <w:rPr>
      <w:rFonts w:ascii="宋体" w:hAnsi="宋体" w:cs="宋体"/>
      <w:kern w:val="0"/>
      <w:sz w:val="18"/>
      <w:szCs w:val="18"/>
    </w:rPr>
  </w:style>
  <w:style w:type="paragraph" w:customStyle="1" w:styleId="619">
    <w:name w:val="xl195"/>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20">
    <w:name w:val="Char Char Char Char Char Char Char Char Char Char Char Char Char Char Char Char Char Char Char Char Char Char Char Char Char Char Char Char Char Char Char Char Char1"/>
    <w:basedOn w:val="1"/>
    <w:autoRedefine/>
    <w:qFormat/>
    <w:uiPriority w:val="0"/>
    <w:pPr>
      <w:spacing w:after="160" w:line="240" w:lineRule="exact"/>
      <w:jc w:val="left"/>
    </w:pPr>
    <w:rPr>
      <w:szCs w:val="24"/>
    </w:rPr>
  </w:style>
  <w:style w:type="paragraph" w:customStyle="1" w:styleId="621">
    <w:name w:val="font6"/>
    <w:basedOn w:val="1"/>
    <w:autoRedefine/>
    <w:qFormat/>
    <w:uiPriority w:val="0"/>
    <w:pPr>
      <w:spacing w:before="100" w:beforeAutospacing="1" w:after="100" w:afterAutospacing="1" w:line="240" w:lineRule="auto"/>
      <w:jc w:val="left"/>
    </w:pPr>
    <w:rPr>
      <w:kern w:val="0"/>
      <w:sz w:val="20"/>
      <w:szCs w:val="20"/>
    </w:rPr>
  </w:style>
  <w:style w:type="paragraph" w:customStyle="1" w:styleId="622">
    <w:name w:val="Char Char Char Char Char Char Char Char Char Char Char Char3"/>
    <w:basedOn w:val="1"/>
    <w:autoRedefine/>
    <w:qFormat/>
    <w:uiPriority w:val="0"/>
    <w:pPr>
      <w:spacing w:after="160" w:line="240" w:lineRule="exact"/>
      <w:jc w:val="left"/>
    </w:pPr>
    <w:rPr>
      <w:szCs w:val="24"/>
    </w:rPr>
  </w:style>
  <w:style w:type="paragraph" w:customStyle="1" w:styleId="623">
    <w:name w:val="xl7425846"/>
    <w:basedOn w:val="1"/>
    <w:autoRedefine/>
    <w:qFormat/>
    <w:uiPriority w:val="0"/>
    <w:pPr>
      <w:widowControl w:val="0"/>
      <w:adjustRightInd w:val="0"/>
      <w:snapToGrid w:val="0"/>
      <w:spacing w:before="100" w:beforeAutospacing="1" w:after="100" w:afterAutospacing="1"/>
      <w:jc w:val="center"/>
      <w:textAlignment w:val="center"/>
    </w:pPr>
    <w:rPr>
      <w:b/>
      <w:bCs/>
      <w:kern w:val="0"/>
      <w:sz w:val="22"/>
    </w:rPr>
  </w:style>
  <w:style w:type="paragraph" w:customStyle="1" w:styleId="624">
    <w:name w:val="标题4 + 小四"/>
    <w:basedOn w:val="1"/>
    <w:autoRedefine/>
    <w:qFormat/>
    <w:uiPriority w:val="0"/>
    <w:pPr>
      <w:widowControl w:val="0"/>
      <w:autoSpaceDE w:val="0"/>
      <w:autoSpaceDN w:val="0"/>
      <w:adjustRightInd w:val="0"/>
      <w:snapToGrid w:val="0"/>
      <w:textAlignment w:val="baseline"/>
    </w:pPr>
    <w:rPr>
      <w:kern w:val="0"/>
      <w:szCs w:val="24"/>
    </w:rPr>
  </w:style>
  <w:style w:type="paragraph" w:customStyle="1" w:styleId="625">
    <w:name w:val="Char Char Char Char Char Char Char Char Char Char Char Char Char Char Char Char Char Char Char"/>
    <w:basedOn w:val="1"/>
    <w:autoRedefine/>
    <w:qFormat/>
    <w:uiPriority w:val="0"/>
    <w:pPr>
      <w:widowControl w:val="0"/>
      <w:snapToGrid w:val="0"/>
      <w:spacing w:line="360" w:lineRule="auto"/>
      <w:ind w:firstLine="200" w:firstLineChars="200"/>
    </w:pPr>
    <w:rPr>
      <w:rFonts w:eastAsia="仿宋_GB2312"/>
      <w:sz w:val="24"/>
      <w:szCs w:val="24"/>
    </w:rPr>
  </w:style>
  <w:style w:type="paragraph" w:customStyle="1" w:styleId="626">
    <w:name w:val="xl196"/>
    <w:basedOn w:val="1"/>
    <w:autoRedefine/>
    <w:qFormat/>
    <w:uiPriority w:val="0"/>
    <w:pPr>
      <w:pBdr>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27">
    <w:name w:val="Char Char23 Char Char"/>
    <w:basedOn w:val="1"/>
    <w:autoRedefine/>
    <w:qFormat/>
    <w:uiPriority w:val="0"/>
    <w:pPr>
      <w:spacing w:after="160" w:line="240" w:lineRule="exact"/>
      <w:jc w:val="left"/>
    </w:pPr>
    <w:rPr>
      <w:szCs w:val="24"/>
    </w:rPr>
  </w:style>
  <w:style w:type="paragraph" w:customStyle="1" w:styleId="628">
    <w:name w:val="Char Char Char Char Char Char1 Char Char Char Char Char Char Char1"/>
    <w:basedOn w:val="1"/>
    <w:autoRedefine/>
    <w:qFormat/>
    <w:uiPriority w:val="0"/>
    <w:pPr>
      <w:widowControl w:val="0"/>
      <w:adjustRightInd w:val="0"/>
      <w:snapToGrid w:val="0"/>
      <w:spacing w:line="360" w:lineRule="auto"/>
      <w:ind w:firstLine="200" w:firstLineChars="200"/>
    </w:pPr>
    <w:rPr>
      <w:szCs w:val="24"/>
    </w:rPr>
  </w:style>
  <w:style w:type="paragraph" w:customStyle="1" w:styleId="629">
    <w:name w:val="Char Char Char Char Char Char3 Char Char Char Char Char Char Char1"/>
    <w:basedOn w:val="1"/>
    <w:next w:val="1"/>
    <w:autoRedefine/>
    <w:qFormat/>
    <w:uiPriority w:val="0"/>
    <w:pPr>
      <w:widowControl w:val="0"/>
      <w:adjustRightInd w:val="0"/>
      <w:snapToGrid w:val="0"/>
    </w:pPr>
    <w:rPr>
      <w:rFonts w:eastAsia="黑体"/>
      <w:sz w:val="28"/>
      <w:szCs w:val="24"/>
    </w:rPr>
  </w:style>
  <w:style w:type="paragraph" w:customStyle="1" w:styleId="630">
    <w:name w:val="Char Char24 Char Char1"/>
    <w:basedOn w:val="1"/>
    <w:autoRedefine/>
    <w:qFormat/>
    <w:uiPriority w:val="0"/>
    <w:pPr>
      <w:spacing w:after="160" w:line="240" w:lineRule="exact"/>
      <w:jc w:val="left"/>
    </w:pPr>
    <w:rPr>
      <w:szCs w:val="24"/>
    </w:rPr>
  </w:style>
  <w:style w:type="paragraph" w:customStyle="1" w:styleId="631">
    <w:name w:val="xl19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32">
    <w:name w:val="xl103"/>
    <w:basedOn w:val="1"/>
    <w:autoRedefine/>
    <w:qFormat/>
    <w:uiPriority w:val="0"/>
    <w:pPr>
      <w:spacing w:before="100" w:beforeAutospacing="1" w:after="100" w:afterAutospacing="1" w:line="240" w:lineRule="auto"/>
      <w:jc w:val="left"/>
      <w:textAlignment w:val="bottom"/>
    </w:pPr>
    <w:rPr>
      <w:rFonts w:ascii="宋体" w:hAnsi="宋体" w:cs="宋体"/>
      <w:kern w:val="0"/>
      <w:sz w:val="20"/>
      <w:szCs w:val="20"/>
    </w:rPr>
  </w:style>
  <w:style w:type="paragraph" w:customStyle="1" w:styleId="633">
    <w:name w:val="xl33"/>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34">
    <w:name w:val="Char Char232"/>
    <w:basedOn w:val="1"/>
    <w:autoRedefine/>
    <w:qFormat/>
    <w:uiPriority w:val="0"/>
    <w:pPr>
      <w:spacing w:after="160" w:line="240" w:lineRule="exact"/>
      <w:jc w:val="left"/>
    </w:pPr>
    <w:rPr>
      <w:szCs w:val="24"/>
    </w:rPr>
  </w:style>
  <w:style w:type="paragraph" w:customStyle="1" w:styleId="635">
    <w:name w:val="表头"/>
    <w:basedOn w:val="1"/>
    <w:autoRedefine/>
    <w:qFormat/>
    <w:uiPriority w:val="0"/>
    <w:pPr>
      <w:widowControl w:val="0"/>
      <w:adjustRightInd w:val="0"/>
      <w:snapToGrid w:val="0"/>
      <w:ind w:firstLine="200" w:firstLineChars="200"/>
    </w:pPr>
    <w:rPr>
      <w:b/>
      <w:szCs w:val="24"/>
    </w:rPr>
  </w:style>
  <w:style w:type="paragraph" w:customStyle="1" w:styleId="636">
    <w:name w:val="正文文本 21"/>
    <w:basedOn w:val="1"/>
    <w:autoRedefine/>
    <w:qFormat/>
    <w:uiPriority w:val="0"/>
    <w:pPr>
      <w:widowControl w:val="0"/>
      <w:autoSpaceDE w:val="0"/>
      <w:autoSpaceDN w:val="0"/>
      <w:adjustRightInd w:val="0"/>
      <w:snapToGrid w:val="0"/>
      <w:spacing w:before="122" w:after="122"/>
      <w:jc w:val="center"/>
      <w:textAlignment w:val="baseline"/>
    </w:pPr>
    <w:rPr>
      <w:kern w:val="0"/>
      <w:szCs w:val="20"/>
    </w:rPr>
  </w:style>
  <w:style w:type="paragraph" w:customStyle="1" w:styleId="637">
    <w:name w:val="font13"/>
    <w:basedOn w:val="1"/>
    <w:autoRedefine/>
    <w:qFormat/>
    <w:uiPriority w:val="0"/>
    <w:pPr>
      <w:widowControl w:val="0"/>
      <w:adjustRightInd w:val="0"/>
      <w:snapToGrid w:val="0"/>
      <w:spacing w:before="100" w:beforeAutospacing="1" w:after="100" w:afterAutospacing="1"/>
    </w:pPr>
    <w:rPr>
      <w:rFonts w:hint="eastAsia"/>
      <w:b/>
      <w:bCs/>
      <w:color w:val="000000"/>
      <w:kern w:val="0"/>
      <w:sz w:val="16"/>
      <w:szCs w:val="16"/>
    </w:rPr>
  </w:style>
  <w:style w:type="paragraph" w:customStyle="1" w:styleId="638">
    <w:name w:val="xl198"/>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color w:val="FF0000"/>
      <w:kern w:val="0"/>
      <w:sz w:val="20"/>
      <w:szCs w:val="20"/>
    </w:rPr>
  </w:style>
  <w:style w:type="paragraph" w:customStyle="1" w:styleId="639">
    <w:name w:val="样式 标题 4 + 首行缩进:  2 字符1"/>
    <w:basedOn w:val="5"/>
    <w:autoRedefine/>
    <w:qFormat/>
    <w:uiPriority w:val="0"/>
    <w:pPr>
      <w:ind w:firstLine="0" w:firstLineChars="0"/>
      <w:jc w:val="center"/>
    </w:pPr>
    <w:rPr>
      <w:rFonts w:cs="宋体"/>
      <w:szCs w:val="20"/>
    </w:rPr>
  </w:style>
  <w:style w:type="paragraph" w:customStyle="1" w:styleId="640">
    <w:name w:val="xl77"/>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41">
    <w:name w:val="列表段落1"/>
    <w:basedOn w:val="1"/>
    <w:autoRedefine/>
    <w:qFormat/>
    <w:uiPriority w:val="0"/>
    <w:pPr>
      <w:widowControl w:val="0"/>
      <w:spacing w:line="240" w:lineRule="auto"/>
      <w:ind w:firstLine="420" w:firstLineChars="200"/>
    </w:pPr>
    <w:rPr>
      <w:szCs w:val="24"/>
    </w:rPr>
  </w:style>
  <w:style w:type="paragraph" w:customStyle="1" w:styleId="642">
    <w:name w:val="封面标准名称"/>
    <w:autoRedefine/>
    <w:qFormat/>
    <w:uiPriority w:val="0"/>
    <w:pPr>
      <w:widowControl w:val="0"/>
      <w:spacing w:line="680" w:lineRule="exact"/>
      <w:jc w:val="center"/>
      <w:textAlignment w:val="center"/>
    </w:pPr>
    <w:rPr>
      <w:rFonts w:ascii="黑体" w:hAnsi="Times New Roman" w:eastAsia="黑体" w:cs="Times New Roman"/>
      <w:kern w:val="2"/>
      <w:sz w:val="52"/>
      <w:szCs w:val="22"/>
      <w:lang w:val="en-US" w:eastAsia="zh-CN" w:bidi="ar-SA"/>
    </w:rPr>
  </w:style>
  <w:style w:type="paragraph" w:customStyle="1" w:styleId="643">
    <w:name w:val="Char Char Char Char Char Char Char1"/>
    <w:basedOn w:val="1"/>
    <w:autoRedefine/>
    <w:qFormat/>
    <w:uiPriority w:val="0"/>
    <w:pPr>
      <w:widowControl w:val="0"/>
      <w:adjustRightInd w:val="0"/>
      <w:snapToGrid w:val="0"/>
      <w:spacing w:line="360" w:lineRule="auto"/>
      <w:ind w:firstLine="200" w:firstLineChars="200"/>
    </w:pPr>
    <w:rPr>
      <w:szCs w:val="24"/>
    </w:rPr>
  </w:style>
  <w:style w:type="paragraph" w:customStyle="1" w:styleId="644">
    <w:name w:val="TOC 标题11"/>
    <w:basedOn w:val="2"/>
    <w:next w:val="1"/>
    <w:autoRedefine/>
    <w:qFormat/>
    <w:uiPriority w:val="39"/>
    <w:pPr>
      <w:adjustRightInd w:val="0"/>
      <w:snapToGrid w:val="0"/>
      <w:spacing w:before="480" w:after="0" w:line="276" w:lineRule="auto"/>
      <w:jc w:val="both"/>
      <w:outlineLvl w:val="9"/>
    </w:pPr>
    <w:rPr>
      <w:rFonts w:ascii="Calibri Light" w:hAnsi="Calibri Light" w:eastAsia="宋体"/>
      <w:color w:val="2E74B5"/>
      <w:kern w:val="0"/>
      <w:sz w:val="28"/>
      <w:szCs w:val="28"/>
      <w:lang w:val="en-US"/>
    </w:rPr>
  </w:style>
  <w:style w:type="paragraph" w:customStyle="1" w:styleId="645">
    <w:name w:val="xl199"/>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46">
    <w:name w:val="Char Char Char Char3"/>
    <w:basedOn w:val="1"/>
    <w:autoRedefine/>
    <w:qFormat/>
    <w:uiPriority w:val="0"/>
    <w:pPr>
      <w:widowControl w:val="0"/>
      <w:spacing w:line="240" w:lineRule="auto"/>
    </w:pPr>
    <w:rPr>
      <w:szCs w:val="24"/>
    </w:rPr>
  </w:style>
  <w:style w:type="paragraph" w:customStyle="1" w:styleId="647">
    <w:name w:val="xl86"/>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left"/>
    </w:pPr>
    <w:rPr>
      <w:rFonts w:ascii="宋体" w:hAnsi="宋体" w:cs="宋体"/>
      <w:kern w:val="0"/>
      <w:sz w:val="20"/>
      <w:szCs w:val="20"/>
    </w:rPr>
  </w:style>
  <w:style w:type="paragraph" w:customStyle="1" w:styleId="648">
    <w:name w:val="Char Char20 Char Char Char Char11"/>
    <w:basedOn w:val="1"/>
    <w:autoRedefine/>
    <w:qFormat/>
    <w:uiPriority w:val="0"/>
    <w:pPr>
      <w:widowControl w:val="0"/>
      <w:snapToGrid w:val="0"/>
      <w:spacing w:after="93" w:afterLines="30" w:line="360" w:lineRule="auto"/>
      <w:ind w:firstLine="200" w:firstLineChars="200"/>
    </w:pPr>
    <w:rPr>
      <w:szCs w:val="24"/>
    </w:rPr>
  </w:style>
  <w:style w:type="paragraph" w:customStyle="1" w:styleId="649">
    <w:name w:val="xl89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50">
    <w:name w:val="首行缩进2 Char Char Char"/>
    <w:basedOn w:val="1"/>
    <w:autoRedefine/>
    <w:qFormat/>
    <w:uiPriority w:val="0"/>
    <w:pPr>
      <w:widowControl w:val="0"/>
      <w:adjustRightInd w:val="0"/>
      <w:snapToGrid w:val="0"/>
      <w:spacing w:line="360" w:lineRule="auto"/>
      <w:ind w:firstLine="480" w:firstLineChars="200"/>
    </w:pPr>
    <w:rPr>
      <w:szCs w:val="24"/>
    </w:rPr>
  </w:style>
  <w:style w:type="paragraph" w:customStyle="1" w:styleId="651">
    <w:name w:val="Char Char Char1"/>
    <w:basedOn w:val="18"/>
    <w:autoRedefine/>
    <w:qFormat/>
    <w:uiPriority w:val="0"/>
    <w:pPr>
      <w:adjustRightInd w:val="0"/>
      <w:snapToGrid w:val="0"/>
      <w:spacing w:line="436" w:lineRule="exact"/>
      <w:ind w:left="357"/>
      <w:jc w:val="left"/>
      <w:outlineLvl w:val="3"/>
    </w:pPr>
    <w:rPr>
      <w:rFonts w:ascii="Tahoma" w:hAnsi="Tahoma"/>
      <w:b/>
      <w:sz w:val="18"/>
      <w:lang w:val="en-US"/>
    </w:rPr>
  </w:style>
  <w:style w:type="paragraph" w:customStyle="1" w:styleId="652">
    <w:name w:val="xl200"/>
    <w:basedOn w:val="1"/>
    <w:autoRedefine/>
    <w:qFormat/>
    <w:uiPriority w:val="0"/>
    <w:pPr>
      <w:pBdr>
        <w:left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53">
    <w:name w:val="6'"/>
    <w:basedOn w:val="1"/>
    <w:autoRedefine/>
    <w:qFormat/>
    <w:uiPriority w:val="0"/>
    <w:pPr>
      <w:widowControl w:val="0"/>
      <w:autoSpaceDE w:val="0"/>
      <w:autoSpaceDN w:val="0"/>
      <w:adjustRightInd w:val="0"/>
      <w:snapToGrid w:val="0"/>
      <w:spacing w:line="320" w:lineRule="exact"/>
      <w:jc w:val="center"/>
      <w:textAlignment w:val="baseline"/>
    </w:pPr>
    <w:rPr>
      <w:spacing w:val="20"/>
      <w:kern w:val="28"/>
      <w:szCs w:val="20"/>
    </w:rPr>
  </w:style>
  <w:style w:type="paragraph" w:customStyle="1" w:styleId="654">
    <w:name w:val="xl77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55">
    <w:name w:val="xl184"/>
    <w:basedOn w:val="1"/>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jc w:val="center"/>
    </w:pPr>
    <w:rPr>
      <w:rFonts w:ascii="宋体" w:hAnsi="宋体" w:cs="宋体"/>
      <w:kern w:val="0"/>
      <w:sz w:val="20"/>
      <w:szCs w:val="20"/>
    </w:rPr>
  </w:style>
  <w:style w:type="paragraph" w:customStyle="1" w:styleId="656">
    <w:name w:val="正文A"/>
    <w:autoRedefine/>
    <w:qFormat/>
    <w:uiPriority w:val="4"/>
    <w:pPr>
      <w:tabs>
        <w:tab w:val="left" w:pos="0"/>
      </w:tabs>
      <w:adjustRightInd w:val="0"/>
      <w:spacing w:line="360" w:lineRule="auto"/>
      <w:ind w:firstLine="200" w:firstLineChars="200"/>
      <w:jc w:val="both"/>
    </w:pPr>
    <w:rPr>
      <w:rFonts w:ascii="Times New Roman" w:hAnsi="Times New Roman" w:eastAsia="宋体" w:cs="Times New Roman"/>
      <w:snapToGrid w:val="0"/>
      <w:kern w:val="2"/>
      <w:sz w:val="24"/>
      <w:szCs w:val="22"/>
      <w:lang w:val="en-US" w:eastAsia="zh-CN" w:bidi="ar-SA"/>
    </w:rPr>
  </w:style>
  <w:style w:type="paragraph" w:customStyle="1" w:styleId="657">
    <w:name w:val="范本-正文"/>
    <w:autoRedefine/>
    <w:qFormat/>
    <w:uiPriority w:val="0"/>
    <w:pPr>
      <w:spacing w:line="360" w:lineRule="auto"/>
      <w:ind w:firstLine="420"/>
    </w:pPr>
    <w:rPr>
      <w:rFonts w:ascii="Times New Roman" w:hAnsi="Times New Roman" w:eastAsia="宋体" w:cs="Times New Roman"/>
      <w:iCs/>
      <w:kern w:val="2"/>
      <w:sz w:val="24"/>
      <w:szCs w:val="21"/>
      <w:lang w:val="en-US" w:eastAsia="zh-CN" w:bidi="ar-SA"/>
    </w:rPr>
  </w:style>
  <w:style w:type="paragraph" w:customStyle="1" w:styleId="658">
    <w:name w:val="font11"/>
    <w:basedOn w:val="1"/>
    <w:autoRedefine/>
    <w:qFormat/>
    <w:uiPriority w:val="0"/>
    <w:pPr>
      <w:spacing w:before="100" w:beforeAutospacing="1" w:after="100" w:afterAutospacing="1" w:line="240" w:lineRule="auto"/>
      <w:jc w:val="left"/>
    </w:pPr>
    <w:rPr>
      <w:rFonts w:ascii="宋体" w:hAnsi="宋体" w:cs="宋体"/>
      <w:kern w:val="0"/>
      <w:sz w:val="18"/>
      <w:szCs w:val="18"/>
    </w:rPr>
  </w:style>
  <w:style w:type="paragraph" w:customStyle="1" w:styleId="659">
    <w:name w:val="XW正文"/>
    <w:basedOn w:val="27"/>
    <w:autoRedefine/>
    <w:qFormat/>
    <w:uiPriority w:val="0"/>
    <w:pPr>
      <w:adjustRightInd w:val="0"/>
      <w:snapToGrid w:val="0"/>
      <w:spacing w:after="0" w:line="300" w:lineRule="auto"/>
      <w:ind w:left="0" w:leftChars="0" w:firstLine="520" w:firstLineChars="200"/>
      <w:jc w:val="left"/>
    </w:pPr>
    <w:rPr>
      <w:kern w:val="0"/>
      <w:lang w:val="en-US"/>
    </w:rPr>
  </w:style>
  <w:style w:type="paragraph" w:customStyle="1" w:styleId="660">
    <w:name w:val="1"/>
    <w:next w:val="1"/>
    <w:link w:val="79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1">
    <w:name w:val="表格标题"/>
    <w:basedOn w:val="1"/>
    <w:autoRedefine/>
    <w:qFormat/>
    <w:uiPriority w:val="0"/>
    <w:pPr>
      <w:widowControl w:val="0"/>
      <w:adjustRightInd w:val="0"/>
      <w:snapToGrid w:val="0"/>
      <w:spacing w:line="460" w:lineRule="exact"/>
      <w:textAlignment w:val="baseline"/>
    </w:pPr>
    <w:rPr>
      <w:rFonts w:eastAsia="黑体"/>
      <w:kern w:val="0"/>
      <w:szCs w:val="24"/>
    </w:rPr>
  </w:style>
  <w:style w:type="paragraph" w:customStyle="1" w:styleId="662">
    <w:name w:val="3"/>
    <w:next w:val="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63">
    <w:name w:val="Char3"/>
    <w:basedOn w:val="1"/>
    <w:autoRedefine/>
    <w:qFormat/>
    <w:uiPriority w:val="0"/>
    <w:pPr>
      <w:widowControl w:val="0"/>
      <w:adjustRightInd w:val="0"/>
      <w:snapToGrid w:val="0"/>
      <w:spacing w:after="160" w:line="240" w:lineRule="exact"/>
    </w:pPr>
    <w:rPr>
      <w:rFonts w:ascii="Tahoma" w:hAnsi="Tahoma"/>
      <w:kern w:val="0"/>
      <w:szCs w:val="24"/>
      <w:lang w:eastAsia="en-US"/>
    </w:rPr>
  </w:style>
  <w:style w:type="paragraph" w:customStyle="1" w:styleId="664">
    <w:name w:val="2"/>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5">
    <w:name w:val="font10"/>
    <w:basedOn w:val="1"/>
    <w:autoRedefine/>
    <w:qFormat/>
    <w:uiPriority w:val="0"/>
    <w:pPr>
      <w:spacing w:before="100" w:beforeAutospacing="1" w:after="100" w:afterAutospacing="1" w:line="240" w:lineRule="auto"/>
      <w:jc w:val="left"/>
    </w:pPr>
    <w:rPr>
      <w:rFonts w:ascii="宋体" w:hAnsi="宋体" w:cs="宋体"/>
      <w:color w:val="000000"/>
      <w:kern w:val="0"/>
      <w:sz w:val="20"/>
      <w:szCs w:val="20"/>
    </w:rPr>
  </w:style>
  <w:style w:type="paragraph" w:customStyle="1" w:styleId="666">
    <w:name w:val="Char Char Char Char Char Char Char Char Char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667">
    <w:name w:val="t_black_12_b"/>
    <w:basedOn w:val="1"/>
    <w:autoRedefine/>
    <w:qFormat/>
    <w:uiPriority w:val="0"/>
    <w:pPr>
      <w:spacing w:line="240" w:lineRule="auto"/>
      <w:jc w:val="left"/>
    </w:pPr>
    <w:rPr>
      <w:rFonts w:ascii="宋体" w:hAnsi="宋体" w:cs="宋体"/>
      <w:b/>
      <w:bCs/>
      <w:color w:val="212121"/>
      <w:kern w:val="0"/>
      <w:sz w:val="9"/>
      <w:szCs w:val="9"/>
    </w:rPr>
  </w:style>
  <w:style w:type="paragraph" w:customStyle="1" w:styleId="668">
    <w:name w:val="_Style 221"/>
    <w:next w:val="1"/>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69">
    <w:name w:val="表格标题 Char Char Char"/>
    <w:basedOn w:val="1"/>
    <w:autoRedefine/>
    <w:qFormat/>
    <w:uiPriority w:val="0"/>
    <w:pPr>
      <w:widowControl w:val="0"/>
      <w:adjustRightInd w:val="0"/>
      <w:snapToGrid w:val="0"/>
      <w:spacing w:beforeLines="50" w:afterLines="50"/>
      <w:jc w:val="center"/>
    </w:pPr>
    <w:rPr>
      <w:b/>
      <w:kern w:val="0"/>
      <w:szCs w:val="20"/>
    </w:rPr>
  </w:style>
  <w:style w:type="paragraph" w:customStyle="1" w:styleId="670">
    <w:name w:val="font125846"/>
    <w:basedOn w:val="1"/>
    <w:autoRedefine/>
    <w:qFormat/>
    <w:uiPriority w:val="0"/>
    <w:pPr>
      <w:widowControl w:val="0"/>
      <w:adjustRightInd w:val="0"/>
      <w:snapToGrid w:val="0"/>
      <w:spacing w:before="100" w:beforeAutospacing="1" w:after="100" w:afterAutospacing="1"/>
    </w:pPr>
    <w:rPr>
      <w:color w:val="000000"/>
      <w:kern w:val="0"/>
      <w:sz w:val="22"/>
    </w:rPr>
  </w:style>
  <w:style w:type="paragraph" w:customStyle="1" w:styleId="671">
    <w:name w:val="xl69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72">
    <w:name w:val="p0"/>
    <w:basedOn w:val="1"/>
    <w:autoRedefine/>
    <w:qFormat/>
    <w:uiPriority w:val="0"/>
    <w:pPr>
      <w:spacing w:line="240" w:lineRule="auto"/>
    </w:pPr>
    <w:rPr>
      <w:kern w:val="0"/>
      <w:szCs w:val="21"/>
    </w:rPr>
  </w:style>
  <w:style w:type="paragraph" w:customStyle="1" w:styleId="673">
    <w:name w:val="xl24"/>
    <w:basedOn w:val="1"/>
    <w:autoRedefine/>
    <w:qFormat/>
    <w:uiPriority w:val="0"/>
    <w:pPr>
      <w:pBdr>
        <w:top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74">
    <w:name w:val="xl27"/>
    <w:basedOn w:val="1"/>
    <w:autoRedefine/>
    <w:qFormat/>
    <w:uiPriority w:val="0"/>
    <w:pPr>
      <w:pBdr>
        <w:top w:val="single" w:color="auto" w:sz="4" w:space="0"/>
        <w:right w:val="single" w:color="auto" w:sz="4" w:space="0"/>
      </w:pBdr>
      <w:spacing w:before="100" w:beforeAutospacing="1" w:after="100" w:afterAutospacing="1" w:line="240" w:lineRule="auto"/>
      <w:jc w:val="left"/>
    </w:pPr>
    <w:rPr>
      <w:kern w:val="0"/>
      <w:sz w:val="24"/>
      <w:szCs w:val="24"/>
    </w:rPr>
  </w:style>
  <w:style w:type="paragraph" w:customStyle="1" w:styleId="675">
    <w:name w:val="xl71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676">
    <w:name w:val="1 Char"/>
    <w:basedOn w:val="1"/>
    <w:autoRedefine/>
    <w:qFormat/>
    <w:uiPriority w:val="0"/>
    <w:pPr>
      <w:widowControl w:val="0"/>
      <w:tabs>
        <w:tab w:val="left" w:pos="360"/>
      </w:tabs>
      <w:adjustRightInd w:val="0"/>
      <w:snapToGrid w:val="0"/>
    </w:pPr>
    <w:rPr>
      <w:szCs w:val="24"/>
    </w:rPr>
  </w:style>
  <w:style w:type="paragraph" w:customStyle="1" w:styleId="677">
    <w:name w:val="表格居中"/>
    <w:basedOn w:val="1"/>
    <w:autoRedefine/>
    <w:qFormat/>
    <w:uiPriority w:val="0"/>
    <w:pPr>
      <w:widowControl w:val="0"/>
      <w:adjustRightInd w:val="0"/>
      <w:snapToGrid w:val="0"/>
      <w:jc w:val="center"/>
    </w:pPr>
    <w:rPr>
      <w:szCs w:val="20"/>
    </w:rPr>
  </w:style>
  <w:style w:type="paragraph" w:customStyle="1" w:styleId="678">
    <w:name w:val="Char Char20 Char Char Char Char1"/>
    <w:basedOn w:val="1"/>
    <w:autoRedefine/>
    <w:qFormat/>
    <w:uiPriority w:val="0"/>
    <w:pPr>
      <w:widowControl w:val="0"/>
      <w:snapToGrid w:val="0"/>
      <w:spacing w:after="93" w:afterLines="30" w:line="360" w:lineRule="auto"/>
      <w:ind w:firstLine="200" w:firstLineChars="200"/>
    </w:pPr>
    <w:rPr>
      <w:szCs w:val="24"/>
    </w:rPr>
  </w:style>
  <w:style w:type="paragraph" w:customStyle="1" w:styleId="679">
    <w:name w:val="font825846"/>
    <w:basedOn w:val="1"/>
    <w:autoRedefine/>
    <w:qFormat/>
    <w:uiPriority w:val="0"/>
    <w:pPr>
      <w:widowControl w:val="0"/>
      <w:adjustRightInd w:val="0"/>
      <w:snapToGrid w:val="0"/>
      <w:spacing w:before="100" w:beforeAutospacing="1" w:after="100" w:afterAutospacing="1"/>
    </w:pPr>
    <w:rPr>
      <w:kern w:val="0"/>
      <w:sz w:val="22"/>
    </w:rPr>
  </w:style>
  <w:style w:type="paragraph" w:customStyle="1" w:styleId="680">
    <w:name w:val="font0"/>
    <w:basedOn w:val="1"/>
    <w:autoRedefine/>
    <w:qFormat/>
    <w:uiPriority w:val="0"/>
    <w:pPr>
      <w:widowControl w:val="0"/>
      <w:adjustRightInd w:val="0"/>
      <w:snapToGrid w:val="0"/>
      <w:spacing w:before="100" w:beforeAutospacing="1" w:after="100" w:afterAutospacing="1"/>
    </w:pPr>
    <w:rPr>
      <w:rFonts w:hint="eastAsia" w:cs="Arial Unicode MS"/>
      <w:kern w:val="0"/>
      <w:szCs w:val="24"/>
    </w:rPr>
  </w:style>
  <w:style w:type="paragraph" w:customStyle="1" w:styleId="681">
    <w:name w:val="xl26"/>
    <w:basedOn w:val="1"/>
    <w:autoRedefine/>
    <w:qFormat/>
    <w:uiPriority w:val="0"/>
    <w:pPr>
      <w:pBdr>
        <w:top w:val="single" w:color="auto" w:sz="4" w:space="0"/>
        <w:right w:val="single" w:color="auto" w:sz="4" w:space="0"/>
      </w:pBdr>
      <w:spacing w:before="100" w:beforeAutospacing="1" w:after="100" w:afterAutospacing="1" w:line="240" w:lineRule="auto"/>
      <w:jc w:val="left"/>
    </w:pPr>
    <w:rPr>
      <w:rFonts w:ascii="宋体" w:hAnsi="宋体"/>
      <w:kern w:val="0"/>
      <w:sz w:val="24"/>
      <w:szCs w:val="24"/>
    </w:rPr>
  </w:style>
  <w:style w:type="paragraph" w:customStyle="1" w:styleId="682">
    <w:name w:val="密级编号"/>
    <w:basedOn w:val="1"/>
    <w:autoRedefine/>
    <w:qFormat/>
    <w:uiPriority w:val="0"/>
    <w:pPr>
      <w:widowControl w:val="0"/>
      <w:adjustRightInd w:val="0"/>
      <w:snapToGrid w:val="0"/>
      <w:jc w:val="center"/>
      <w:textAlignment w:val="baseline"/>
    </w:pPr>
    <w:rPr>
      <w:rFonts w:ascii="仿宋_GB2312" w:eastAsia="仿宋_GB2312"/>
      <w:kern w:val="0"/>
      <w:szCs w:val="20"/>
    </w:rPr>
  </w:style>
  <w:style w:type="paragraph" w:customStyle="1" w:styleId="683">
    <w:name w:val="Char12"/>
    <w:basedOn w:val="1"/>
    <w:autoRedefine/>
    <w:qFormat/>
    <w:uiPriority w:val="0"/>
    <w:pPr>
      <w:widowControl w:val="0"/>
      <w:adjustRightInd w:val="0"/>
      <w:snapToGrid w:val="0"/>
    </w:pPr>
    <w:rPr>
      <w:szCs w:val="24"/>
    </w:rPr>
  </w:style>
  <w:style w:type="paragraph" w:customStyle="1" w:styleId="684">
    <w:name w:val="xl30"/>
    <w:basedOn w:val="1"/>
    <w:autoRedefine/>
    <w:qFormat/>
    <w:uiPriority w:val="0"/>
    <w:pPr>
      <w:pBdr>
        <w:top w:val="single" w:color="auto" w:sz="4" w:space="0"/>
        <w:left w:val="single" w:color="auto" w:sz="4" w:space="0"/>
        <w:right w:val="single" w:color="auto" w:sz="4" w:space="0"/>
      </w:pBdr>
      <w:spacing w:before="100" w:beforeAutospacing="1" w:after="100" w:afterAutospacing="1" w:line="240" w:lineRule="auto"/>
      <w:jc w:val="left"/>
    </w:pPr>
    <w:rPr>
      <w:kern w:val="0"/>
      <w:sz w:val="24"/>
      <w:szCs w:val="24"/>
    </w:rPr>
  </w:style>
  <w:style w:type="paragraph" w:customStyle="1" w:styleId="685">
    <w:name w:val="_Style 38"/>
    <w:next w:val="1"/>
    <w:autoRedefine/>
    <w:qFormat/>
    <w:uiPriority w:val="0"/>
    <w:rPr>
      <w:rFonts w:ascii="Times New Roman" w:hAnsi="Times New Roman" w:eastAsia="宋体" w:cs="Times New Roman"/>
      <w:kern w:val="2"/>
      <w:sz w:val="24"/>
      <w:szCs w:val="24"/>
      <w:lang w:val="en-US" w:eastAsia="zh-CN" w:bidi="ar-SA"/>
    </w:rPr>
  </w:style>
  <w:style w:type="paragraph" w:customStyle="1" w:styleId="686">
    <w:name w:val="Char Char1 Char Char Char Char Char Char1"/>
    <w:basedOn w:val="1"/>
    <w:autoRedefine/>
    <w:qFormat/>
    <w:uiPriority w:val="0"/>
    <w:pPr>
      <w:spacing w:after="160" w:line="240" w:lineRule="exact"/>
      <w:jc w:val="left"/>
    </w:pPr>
    <w:rPr>
      <w:rFonts w:ascii="Verdana" w:hAnsi="Verdana" w:eastAsia="仿宋_GB2312"/>
      <w:kern w:val="0"/>
      <w:sz w:val="24"/>
      <w:szCs w:val="20"/>
      <w:lang w:eastAsia="en-US"/>
    </w:rPr>
  </w:style>
  <w:style w:type="paragraph" w:customStyle="1" w:styleId="687">
    <w:name w:val="xl23"/>
    <w:basedOn w:val="1"/>
    <w:autoRedefine/>
    <w:qFormat/>
    <w:uiPriority w:val="0"/>
    <w:pPr>
      <w:widowControl w:val="0"/>
      <w:adjustRightInd w:val="0"/>
      <w:snapToGrid w:val="0"/>
      <w:spacing w:before="100" w:beforeAutospacing="1" w:after="100" w:afterAutospacing="1"/>
      <w:jc w:val="center"/>
    </w:pPr>
    <w:rPr>
      <w:kern w:val="0"/>
      <w:szCs w:val="24"/>
    </w:rPr>
  </w:style>
  <w:style w:type="paragraph" w:customStyle="1" w:styleId="688">
    <w:name w:val="Char4"/>
    <w:basedOn w:val="1"/>
    <w:autoRedefine/>
    <w:qFormat/>
    <w:uiPriority w:val="0"/>
    <w:pPr>
      <w:widowControl w:val="0"/>
      <w:snapToGrid w:val="0"/>
      <w:spacing w:line="360" w:lineRule="auto"/>
      <w:ind w:firstLine="200" w:firstLineChars="200"/>
    </w:pPr>
    <w:rPr>
      <w:rFonts w:ascii="Arial" w:hAnsi="Arial" w:eastAsia="黑体"/>
      <w:szCs w:val="21"/>
    </w:rPr>
  </w:style>
  <w:style w:type="paragraph" w:customStyle="1" w:styleId="689">
    <w:name w:val="xl7625846"/>
    <w:basedOn w:val="1"/>
    <w:autoRedefine/>
    <w:qFormat/>
    <w:uiPriority w:val="0"/>
    <w:pPr>
      <w:widowControl w:val="0"/>
      <w:adjustRightInd w:val="0"/>
      <w:snapToGrid w:val="0"/>
      <w:spacing w:before="100" w:beforeAutospacing="1" w:after="100" w:afterAutospacing="1"/>
      <w:jc w:val="right"/>
      <w:textAlignment w:val="center"/>
    </w:pPr>
    <w:rPr>
      <w:kern w:val="0"/>
      <w:sz w:val="22"/>
    </w:rPr>
  </w:style>
  <w:style w:type="paragraph" w:customStyle="1" w:styleId="690">
    <w:name w:val="纯文本1"/>
    <w:basedOn w:val="1"/>
    <w:autoRedefine/>
    <w:qFormat/>
    <w:uiPriority w:val="0"/>
    <w:pPr>
      <w:widowControl w:val="0"/>
      <w:adjustRightInd w:val="0"/>
      <w:snapToGrid w:val="0"/>
    </w:pPr>
    <w:rPr>
      <w:rFonts w:hAnsi="Courier New" w:eastAsia="Times New Roman"/>
      <w:kern w:val="0"/>
      <w:sz w:val="20"/>
      <w:szCs w:val="20"/>
    </w:rPr>
  </w:style>
  <w:style w:type="paragraph" w:customStyle="1" w:styleId="691">
    <w:name w:val="Char Char Char Char Char Char Char Char Char Char3"/>
    <w:basedOn w:val="1"/>
    <w:autoRedefine/>
    <w:qFormat/>
    <w:uiPriority w:val="0"/>
    <w:pPr>
      <w:widowControl w:val="0"/>
      <w:spacing w:line="240" w:lineRule="auto"/>
    </w:pPr>
    <w:rPr>
      <w:szCs w:val="20"/>
    </w:rPr>
  </w:style>
  <w:style w:type="paragraph" w:customStyle="1" w:styleId="692">
    <w:name w:val="Char Char Char Char Char Char Char Char Char Char Char Char Char Char Char Char Char Char Char2"/>
    <w:basedOn w:val="1"/>
    <w:autoRedefine/>
    <w:qFormat/>
    <w:uiPriority w:val="0"/>
    <w:pPr>
      <w:widowControl w:val="0"/>
      <w:snapToGrid w:val="0"/>
      <w:spacing w:line="360" w:lineRule="auto"/>
      <w:ind w:firstLine="200" w:firstLineChars="200"/>
    </w:pPr>
    <w:rPr>
      <w:rFonts w:eastAsia="仿宋_GB2312"/>
      <w:sz w:val="24"/>
      <w:szCs w:val="24"/>
    </w:rPr>
  </w:style>
  <w:style w:type="paragraph" w:customStyle="1" w:styleId="693">
    <w:name w:val="Char Char1 Char"/>
    <w:basedOn w:val="1"/>
    <w:autoRedefine/>
    <w:qFormat/>
    <w:uiPriority w:val="0"/>
    <w:pPr>
      <w:widowControl w:val="0"/>
      <w:adjustRightInd w:val="0"/>
      <w:snapToGrid w:val="0"/>
      <w:spacing w:after="160" w:line="240" w:lineRule="exact"/>
    </w:pPr>
    <w:rPr>
      <w:szCs w:val="24"/>
    </w:rPr>
  </w:style>
  <w:style w:type="paragraph" w:customStyle="1" w:styleId="694">
    <w:name w:val="xl7325846"/>
    <w:basedOn w:val="1"/>
    <w:autoRedefine/>
    <w:qFormat/>
    <w:uiPriority w:val="0"/>
    <w:pPr>
      <w:widowControl w:val="0"/>
      <w:adjustRightInd w:val="0"/>
      <w:snapToGrid w:val="0"/>
      <w:spacing w:before="100" w:beforeAutospacing="1" w:after="100" w:afterAutospacing="1"/>
      <w:jc w:val="center"/>
      <w:textAlignment w:val="center"/>
    </w:pPr>
    <w:rPr>
      <w:b/>
      <w:bCs/>
      <w:kern w:val="0"/>
      <w:sz w:val="28"/>
      <w:szCs w:val="28"/>
    </w:rPr>
  </w:style>
  <w:style w:type="paragraph" w:customStyle="1" w:styleId="695">
    <w:name w:val="Char Char23 Char Char1"/>
    <w:basedOn w:val="1"/>
    <w:autoRedefine/>
    <w:qFormat/>
    <w:uiPriority w:val="0"/>
    <w:pPr>
      <w:spacing w:after="160" w:line="240" w:lineRule="exact"/>
      <w:jc w:val="left"/>
    </w:pPr>
    <w:rPr>
      <w:szCs w:val="24"/>
    </w:rPr>
  </w:style>
  <w:style w:type="paragraph" w:customStyle="1" w:styleId="696">
    <w:name w:val="font725846"/>
    <w:basedOn w:val="1"/>
    <w:autoRedefine/>
    <w:qFormat/>
    <w:uiPriority w:val="0"/>
    <w:pPr>
      <w:widowControl w:val="0"/>
      <w:adjustRightInd w:val="0"/>
      <w:snapToGrid w:val="0"/>
      <w:spacing w:before="100" w:beforeAutospacing="1" w:after="100" w:afterAutospacing="1"/>
    </w:pPr>
    <w:rPr>
      <w:kern w:val="0"/>
      <w:sz w:val="22"/>
    </w:rPr>
  </w:style>
  <w:style w:type="paragraph" w:customStyle="1" w:styleId="697">
    <w:name w:val="xl2917089"/>
    <w:basedOn w:val="1"/>
    <w:autoRedefine/>
    <w:qFormat/>
    <w:uiPriority w:val="0"/>
    <w:pPr>
      <w:widowControl w:val="0"/>
      <w:pBdr>
        <w:left w:val="single" w:color="auto" w:sz="4" w:space="1"/>
        <w:right w:val="single" w:color="auto" w:sz="4" w:space="1"/>
      </w:pBdr>
      <w:adjustRightInd w:val="0"/>
      <w:snapToGrid w:val="0"/>
      <w:spacing w:before="100" w:beforeAutospacing="1" w:after="100" w:afterAutospacing="1"/>
      <w:jc w:val="center"/>
      <w:textAlignment w:val="center"/>
    </w:pPr>
    <w:rPr>
      <w:rFonts w:hint="eastAsia"/>
      <w:kern w:val="0"/>
      <w:szCs w:val="24"/>
    </w:rPr>
  </w:style>
  <w:style w:type="paragraph" w:customStyle="1" w:styleId="698">
    <w:name w:val="完成日期"/>
    <w:basedOn w:val="1"/>
    <w:autoRedefine/>
    <w:qFormat/>
    <w:uiPriority w:val="0"/>
    <w:pPr>
      <w:widowControl w:val="0"/>
      <w:adjustRightInd w:val="0"/>
      <w:snapToGrid w:val="0"/>
      <w:spacing w:line="360" w:lineRule="auto"/>
      <w:jc w:val="center"/>
      <w:textAlignment w:val="baseline"/>
    </w:pPr>
    <w:rPr>
      <w:rFonts w:ascii="楷体_GB2312" w:eastAsia="楷体_GB2312"/>
      <w:kern w:val="0"/>
      <w:sz w:val="30"/>
      <w:szCs w:val="20"/>
    </w:rPr>
  </w:style>
  <w:style w:type="paragraph" w:customStyle="1" w:styleId="699">
    <w:name w:val="Char Char Char Char Char Char1 Char Char Char Char Char Char Char"/>
    <w:basedOn w:val="1"/>
    <w:autoRedefine/>
    <w:qFormat/>
    <w:uiPriority w:val="0"/>
    <w:pPr>
      <w:widowControl w:val="0"/>
      <w:adjustRightInd w:val="0"/>
      <w:snapToGrid w:val="0"/>
      <w:spacing w:line="360" w:lineRule="auto"/>
      <w:ind w:firstLine="200" w:firstLineChars="200"/>
    </w:pPr>
    <w:rPr>
      <w:szCs w:val="24"/>
    </w:rPr>
  </w:style>
  <w:style w:type="paragraph" w:customStyle="1" w:styleId="700">
    <w:name w:val="正文 + 首行缩进:  2 字符"/>
    <w:basedOn w:val="1"/>
    <w:autoRedefine/>
    <w:qFormat/>
    <w:uiPriority w:val="0"/>
    <w:pPr>
      <w:widowControl w:val="0"/>
      <w:adjustRightInd w:val="0"/>
      <w:snapToGrid w:val="0"/>
      <w:spacing w:line="360" w:lineRule="auto"/>
      <w:ind w:firstLine="480" w:firstLineChars="200"/>
    </w:pPr>
    <w:rPr>
      <w:szCs w:val="24"/>
    </w:rPr>
  </w:style>
  <w:style w:type="paragraph" w:customStyle="1" w:styleId="701">
    <w:name w:val="font14"/>
    <w:basedOn w:val="1"/>
    <w:autoRedefine/>
    <w:qFormat/>
    <w:uiPriority w:val="0"/>
    <w:pPr>
      <w:widowControl w:val="0"/>
      <w:adjustRightInd w:val="0"/>
      <w:snapToGrid w:val="0"/>
      <w:spacing w:before="100" w:beforeAutospacing="1" w:after="100" w:afterAutospacing="1"/>
    </w:pPr>
    <w:rPr>
      <w:rFonts w:hint="eastAsia"/>
      <w:b/>
      <w:color w:val="000000"/>
      <w:kern w:val="0"/>
      <w:szCs w:val="20"/>
    </w:rPr>
  </w:style>
  <w:style w:type="paragraph" w:customStyle="1" w:styleId="702">
    <w:name w:val="前附表"/>
    <w:basedOn w:val="1"/>
    <w:autoRedefine/>
    <w:qFormat/>
    <w:uiPriority w:val="0"/>
    <w:pPr>
      <w:widowControl w:val="0"/>
      <w:adjustRightInd w:val="0"/>
      <w:snapToGrid w:val="0"/>
      <w:jc w:val="center"/>
    </w:pPr>
    <w:rPr>
      <w:b/>
      <w:sz w:val="32"/>
      <w:szCs w:val="32"/>
    </w:rPr>
  </w:style>
  <w:style w:type="paragraph" w:customStyle="1" w:styleId="703">
    <w:name w:val="正文001"/>
    <w:basedOn w:val="1"/>
    <w:autoRedefine/>
    <w:qFormat/>
    <w:uiPriority w:val="0"/>
    <w:pPr>
      <w:widowControl w:val="0"/>
      <w:adjustRightInd w:val="0"/>
      <w:snapToGrid w:val="0"/>
      <w:spacing w:before="60" w:line="460" w:lineRule="exact"/>
      <w:ind w:firstLine="482"/>
    </w:pPr>
    <w:rPr>
      <w:szCs w:val="20"/>
    </w:rPr>
  </w:style>
  <w:style w:type="paragraph" w:customStyle="1" w:styleId="704">
    <w:name w:val="Char Char Char Char1"/>
    <w:basedOn w:val="1"/>
    <w:autoRedefine/>
    <w:qFormat/>
    <w:uiPriority w:val="0"/>
    <w:pPr>
      <w:widowControl w:val="0"/>
      <w:adjustRightInd w:val="0"/>
      <w:snapToGrid w:val="0"/>
      <w:spacing w:line="480" w:lineRule="exact"/>
    </w:pPr>
    <w:rPr>
      <w:szCs w:val="24"/>
    </w:rPr>
  </w:style>
  <w:style w:type="paragraph" w:customStyle="1" w:styleId="705">
    <w:name w:val="Char Char Char Char Char Char Char Char Char Char Char Char Char Char Char Char Char Char Char Char Char Char Char Char Char Char Char Char Char Char Char Char Char4"/>
    <w:basedOn w:val="1"/>
    <w:autoRedefine/>
    <w:qFormat/>
    <w:uiPriority w:val="0"/>
    <w:pPr>
      <w:spacing w:after="160" w:line="240" w:lineRule="exact"/>
      <w:jc w:val="left"/>
    </w:pPr>
    <w:rPr>
      <w:szCs w:val="24"/>
    </w:rPr>
  </w:style>
  <w:style w:type="paragraph" w:customStyle="1" w:styleId="706">
    <w:name w:val="xl80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b/>
      <w:bCs/>
      <w:kern w:val="0"/>
      <w:sz w:val="22"/>
    </w:rPr>
  </w:style>
  <w:style w:type="paragraph" w:customStyle="1" w:styleId="707">
    <w:name w:val="font625846"/>
    <w:basedOn w:val="1"/>
    <w:autoRedefine/>
    <w:qFormat/>
    <w:uiPriority w:val="0"/>
    <w:pPr>
      <w:widowControl w:val="0"/>
      <w:adjustRightInd w:val="0"/>
      <w:snapToGrid w:val="0"/>
      <w:spacing w:before="100" w:beforeAutospacing="1" w:after="100" w:afterAutospacing="1"/>
    </w:pPr>
    <w:rPr>
      <w:kern w:val="0"/>
      <w:sz w:val="22"/>
    </w:rPr>
  </w:style>
  <w:style w:type="paragraph" w:customStyle="1" w:styleId="708">
    <w:name w:val="XL表格内容"/>
    <w:basedOn w:val="1"/>
    <w:next w:val="1"/>
    <w:autoRedefine/>
    <w:qFormat/>
    <w:uiPriority w:val="0"/>
    <w:pPr>
      <w:widowControl w:val="0"/>
      <w:adjustRightInd w:val="0"/>
      <w:snapToGrid w:val="0"/>
      <w:contextualSpacing/>
      <w:jc w:val="center"/>
    </w:pPr>
    <w:rPr>
      <w:kern w:val="0"/>
      <w:szCs w:val="21"/>
    </w:rPr>
  </w:style>
  <w:style w:type="paragraph" w:customStyle="1" w:styleId="709">
    <w:name w:val="样式 表格内容 + 首行缩进:  2 字符"/>
    <w:basedOn w:val="526"/>
    <w:autoRedefine/>
    <w:qFormat/>
    <w:uiPriority w:val="0"/>
    <w:rPr>
      <w:color w:val="auto"/>
      <w:szCs w:val="20"/>
    </w:rPr>
  </w:style>
  <w:style w:type="paragraph" w:customStyle="1" w:styleId="710">
    <w:name w:val="Char Char23 Char Char2"/>
    <w:basedOn w:val="1"/>
    <w:autoRedefine/>
    <w:qFormat/>
    <w:uiPriority w:val="0"/>
    <w:pPr>
      <w:spacing w:after="160" w:line="240" w:lineRule="exact"/>
      <w:jc w:val="left"/>
    </w:pPr>
    <w:rPr>
      <w:szCs w:val="24"/>
    </w:rPr>
  </w:style>
  <w:style w:type="paragraph" w:customStyle="1" w:styleId="711">
    <w:name w:val="_Style 4"/>
    <w:basedOn w:val="1"/>
    <w:autoRedefine/>
    <w:qFormat/>
    <w:uiPriority w:val="0"/>
    <w:pPr>
      <w:widowControl w:val="0"/>
      <w:adjustRightInd w:val="0"/>
      <w:snapToGrid w:val="0"/>
    </w:pPr>
    <w:rPr>
      <w:szCs w:val="24"/>
    </w:rPr>
  </w:style>
  <w:style w:type="paragraph" w:customStyle="1" w:styleId="712">
    <w:name w:val="xl85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kern w:val="0"/>
      <w:sz w:val="22"/>
    </w:rPr>
  </w:style>
  <w:style w:type="paragraph" w:customStyle="1" w:styleId="713">
    <w:name w:val="正  文"/>
    <w:basedOn w:val="1"/>
    <w:autoRedefine/>
    <w:qFormat/>
    <w:uiPriority w:val="0"/>
    <w:pPr>
      <w:widowControl w:val="0"/>
      <w:adjustRightInd w:val="0"/>
      <w:snapToGrid w:val="0"/>
    </w:pPr>
    <w:rPr>
      <w:szCs w:val="24"/>
    </w:rPr>
  </w:style>
  <w:style w:type="paragraph" w:customStyle="1" w:styleId="714">
    <w:name w:val="样式 首行缩进:  0 字符"/>
    <w:basedOn w:val="1"/>
    <w:autoRedefine/>
    <w:qFormat/>
    <w:uiPriority w:val="0"/>
    <w:pPr>
      <w:widowControl w:val="0"/>
      <w:adjustRightInd w:val="0"/>
      <w:snapToGrid w:val="0"/>
      <w:ind w:firstLine="502" w:firstLineChars="200"/>
    </w:pPr>
    <w:rPr>
      <w:snapToGrid w:val="0"/>
      <w:kern w:val="0"/>
      <w:szCs w:val="20"/>
    </w:rPr>
  </w:style>
  <w:style w:type="paragraph" w:customStyle="1" w:styleId="715">
    <w:name w:val="表格内容小"/>
    <w:basedOn w:val="1"/>
    <w:autoRedefine/>
    <w:qFormat/>
    <w:uiPriority w:val="0"/>
    <w:pPr>
      <w:widowControl w:val="0"/>
      <w:adjustRightInd w:val="0"/>
      <w:snapToGrid w:val="0"/>
    </w:pPr>
    <w:rPr>
      <w:szCs w:val="21"/>
    </w:rPr>
  </w:style>
  <w:style w:type="paragraph" w:customStyle="1" w:styleId="716">
    <w:name w:val="样式 标题 3 + 左侧:  0.49 厘米 右侧:  0.49 厘米"/>
    <w:basedOn w:val="4"/>
    <w:autoRedefine/>
    <w:qFormat/>
    <w:uiPriority w:val="0"/>
    <w:pPr>
      <w:adjustRightInd w:val="0"/>
      <w:snapToGrid w:val="0"/>
      <w:spacing w:line="360" w:lineRule="auto"/>
      <w:ind w:right="210" w:firstLine="560"/>
      <w:jc w:val="both"/>
    </w:pPr>
    <w:rPr>
      <w:rFonts w:eastAsia="黑体"/>
      <w:bCs w:val="0"/>
      <w:snapToGrid w:val="0"/>
      <w:sz w:val="24"/>
      <w:szCs w:val="20"/>
      <w:lang w:val="en-US"/>
    </w:rPr>
  </w:style>
  <w:style w:type="paragraph" w:customStyle="1" w:styleId="717">
    <w:name w:val="Char Char Char Char2"/>
    <w:basedOn w:val="1"/>
    <w:autoRedefine/>
    <w:qFormat/>
    <w:uiPriority w:val="0"/>
    <w:pPr>
      <w:widowControl w:val="0"/>
      <w:adjustRightInd w:val="0"/>
      <w:snapToGrid w:val="0"/>
      <w:spacing w:after="160" w:line="240" w:lineRule="exact"/>
    </w:pPr>
    <w:rPr>
      <w:szCs w:val="20"/>
    </w:rPr>
  </w:style>
  <w:style w:type="paragraph" w:customStyle="1" w:styleId="718">
    <w:name w:val="食标题4"/>
    <w:basedOn w:val="1"/>
    <w:autoRedefine/>
    <w:qFormat/>
    <w:uiPriority w:val="0"/>
    <w:pPr>
      <w:widowControl w:val="0"/>
      <w:adjustRightInd w:val="0"/>
      <w:snapToGrid w:val="0"/>
      <w:spacing w:line="520" w:lineRule="exact"/>
      <w:ind w:left="-2" w:leftChars="-1" w:firstLine="574" w:firstLineChars="205"/>
    </w:pPr>
    <w:rPr>
      <w:rFonts w:ascii="楷体_GB2312" w:eastAsia="楷体_GB2312"/>
      <w:kern w:val="0"/>
      <w:sz w:val="28"/>
      <w:szCs w:val="28"/>
    </w:rPr>
  </w:style>
  <w:style w:type="paragraph" w:customStyle="1" w:styleId="719">
    <w:name w:val="xl88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right"/>
      <w:textAlignment w:val="center"/>
    </w:pPr>
    <w:rPr>
      <w:b/>
      <w:bCs/>
      <w:kern w:val="0"/>
      <w:sz w:val="22"/>
    </w:rPr>
  </w:style>
  <w:style w:type="paragraph" w:customStyle="1" w:styleId="720">
    <w:name w:val="公告小标题"/>
    <w:basedOn w:val="1"/>
    <w:qFormat/>
    <w:uiPriority w:val="0"/>
    <w:pPr>
      <w:widowControl w:val="0"/>
      <w:adjustRightInd w:val="0"/>
      <w:snapToGrid w:val="0"/>
      <w:spacing w:line="500" w:lineRule="exact"/>
    </w:pPr>
    <w:rPr>
      <w:b/>
      <w:szCs w:val="20"/>
    </w:rPr>
  </w:style>
  <w:style w:type="paragraph" w:customStyle="1" w:styleId="721">
    <w:name w:val="xl7225846"/>
    <w:basedOn w:val="1"/>
    <w:autoRedefine/>
    <w:qFormat/>
    <w:uiPriority w:val="0"/>
    <w:pPr>
      <w:widowControl w:val="0"/>
      <w:adjustRightInd w:val="0"/>
      <w:snapToGrid w:val="0"/>
      <w:spacing w:before="100" w:beforeAutospacing="1" w:after="100" w:afterAutospacing="1"/>
      <w:jc w:val="center"/>
      <w:textAlignment w:val="center"/>
    </w:pPr>
    <w:rPr>
      <w:kern w:val="0"/>
      <w:sz w:val="22"/>
    </w:rPr>
  </w:style>
  <w:style w:type="paragraph" w:customStyle="1" w:styleId="722">
    <w:name w:val="表格内文字"/>
    <w:basedOn w:val="1"/>
    <w:autoRedefine/>
    <w:qFormat/>
    <w:uiPriority w:val="0"/>
    <w:pPr>
      <w:widowControl w:val="0"/>
      <w:adjustRightInd w:val="0"/>
      <w:snapToGrid w:val="0"/>
      <w:spacing w:line="360" w:lineRule="exact"/>
      <w:textAlignment w:val="baseline"/>
    </w:pPr>
    <w:rPr>
      <w:kern w:val="0"/>
      <w:sz w:val="18"/>
      <w:szCs w:val="18"/>
    </w:rPr>
  </w:style>
  <w:style w:type="paragraph" w:customStyle="1" w:styleId="723">
    <w:name w:val="XW悬挂正文"/>
    <w:basedOn w:val="659"/>
    <w:autoRedefine/>
    <w:qFormat/>
    <w:uiPriority w:val="0"/>
    <w:pPr>
      <w:snapToGrid/>
      <w:spacing w:line="360" w:lineRule="auto"/>
      <w:ind w:left="1474" w:hanging="340" w:firstLineChars="0"/>
    </w:pPr>
    <w:rPr>
      <w:rFonts w:hAnsi="宋体"/>
      <w:sz w:val="24"/>
      <w:szCs w:val="20"/>
    </w:rPr>
  </w:style>
  <w:style w:type="paragraph" w:customStyle="1" w:styleId="724">
    <w:name w:val="xl8325846"/>
    <w:basedOn w:val="1"/>
    <w:autoRedefine/>
    <w:qFormat/>
    <w:uiPriority w:val="0"/>
    <w:pPr>
      <w:widowControl w:val="0"/>
      <w:pBdr>
        <w:top w:val="single" w:color="auto" w:sz="4" w:space="1"/>
        <w:left w:val="single" w:color="auto" w:sz="4" w:space="1"/>
        <w:bottom w:val="single" w:color="auto" w:sz="4" w:space="0"/>
        <w:right w:val="single" w:color="auto" w:sz="4" w:space="1"/>
      </w:pBdr>
      <w:adjustRightInd w:val="0"/>
      <w:snapToGrid w:val="0"/>
      <w:spacing w:before="100" w:beforeAutospacing="1" w:after="100" w:afterAutospacing="1"/>
      <w:jc w:val="center"/>
      <w:textAlignment w:val="center"/>
    </w:pPr>
    <w:rPr>
      <w:kern w:val="0"/>
      <w:sz w:val="22"/>
    </w:rPr>
  </w:style>
  <w:style w:type="paragraph" w:customStyle="1" w:styleId="725">
    <w:name w:val="Char Char Char Char4"/>
    <w:basedOn w:val="1"/>
    <w:autoRedefine/>
    <w:qFormat/>
    <w:uiPriority w:val="0"/>
    <w:pPr>
      <w:widowControl w:val="0"/>
      <w:spacing w:line="240" w:lineRule="auto"/>
    </w:pPr>
    <w:rPr>
      <w:szCs w:val="24"/>
    </w:rPr>
  </w:style>
  <w:style w:type="paragraph" w:customStyle="1" w:styleId="726">
    <w:name w:val="正文缩进2"/>
    <w:basedOn w:val="1"/>
    <w:next w:val="1"/>
    <w:autoRedefine/>
    <w:qFormat/>
    <w:uiPriority w:val="0"/>
    <w:pPr>
      <w:widowControl w:val="0"/>
      <w:adjustRightInd w:val="0"/>
      <w:snapToGrid w:val="0"/>
      <w:spacing w:line="500" w:lineRule="exact"/>
      <w:ind w:firstLine="567"/>
    </w:pPr>
    <w:rPr>
      <w:szCs w:val="20"/>
    </w:rPr>
  </w:style>
  <w:style w:type="paragraph" w:customStyle="1" w:styleId="727">
    <w:name w:val="Char Char Char Char Char Char Char Char Char Char Char Char Char Char Char Char Char Char Char Char Char Char Char Char Char Char Char Char Char Char Char1"/>
    <w:basedOn w:val="1"/>
    <w:autoRedefine/>
    <w:qFormat/>
    <w:uiPriority w:val="0"/>
    <w:pPr>
      <w:widowControl w:val="0"/>
      <w:adjustRightInd w:val="0"/>
      <w:snapToGrid w:val="0"/>
      <w:spacing w:line="360" w:lineRule="auto"/>
      <w:ind w:firstLine="200" w:firstLineChars="200"/>
    </w:pPr>
    <w:rPr>
      <w:szCs w:val="24"/>
    </w:rPr>
  </w:style>
  <w:style w:type="paragraph" w:customStyle="1" w:styleId="728">
    <w:name w:val="样式 居中 首行缩进:  2 字符"/>
    <w:basedOn w:val="1"/>
    <w:autoRedefine/>
    <w:qFormat/>
    <w:uiPriority w:val="0"/>
    <w:pPr>
      <w:widowControl w:val="0"/>
      <w:adjustRightInd w:val="0"/>
      <w:snapToGrid w:val="0"/>
      <w:spacing w:line="360" w:lineRule="auto"/>
      <w:jc w:val="center"/>
    </w:pPr>
    <w:rPr>
      <w:szCs w:val="20"/>
    </w:rPr>
  </w:style>
  <w:style w:type="paragraph" w:customStyle="1" w:styleId="729">
    <w:name w:val="正文_0"/>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30">
    <w:name w:val="_Style 13"/>
    <w:basedOn w:val="1"/>
    <w:autoRedefine/>
    <w:qFormat/>
    <w:uiPriority w:val="0"/>
    <w:pPr>
      <w:widowControl w:val="0"/>
      <w:adjustRightInd w:val="0"/>
      <w:snapToGrid w:val="0"/>
    </w:pPr>
    <w:rPr>
      <w:szCs w:val="24"/>
    </w:rPr>
  </w:style>
  <w:style w:type="paragraph" w:customStyle="1" w:styleId="731">
    <w:name w:val="Char Char1 Char Char Char4"/>
    <w:basedOn w:val="1"/>
    <w:autoRedefine/>
    <w:qFormat/>
    <w:uiPriority w:val="0"/>
    <w:pPr>
      <w:widowControl w:val="0"/>
      <w:spacing w:line="240" w:lineRule="auto"/>
    </w:pPr>
    <w:rPr>
      <w:kern w:val="0"/>
      <w:sz w:val="20"/>
      <w:szCs w:val="20"/>
    </w:rPr>
  </w:style>
  <w:style w:type="paragraph" w:customStyle="1" w:styleId="732">
    <w:name w:val="xl9025846"/>
    <w:basedOn w:val="1"/>
    <w:autoRedefine/>
    <w:qFormat/>
    <w:uiPriority w:val="0"/>
    <w:pPr>
      <w:widowControl w:val="0"/>
      <w:adjustRightInd w:val="0"/>
      <w:snapToGrid w:val="0"/>
      <w:spacing w:before="100" w:beforeAutospacing="1" w:after="100" w:afterAutospacing="1"/>
      <w:jc w:val="center"/>
      <w:textAlignment w:val="center"/>
    </w:pPr>
    <w:rPr>
      <w:b/>
      <w:bCs/>
      <w:kern w:val="0"/>
      <w:sz w:val="28"/>
      <w:szCs w:val="28"/>
    </w:rPr>
  </w:style>
  <w:style w:type="paragraph" w:customStyle="1" w:styleId="733">
    <w:name w:val="Char Char Char Char Char Char Char Char Char Char4"/>
    <w:basedOn w:val="1"/>
    <w:autoRedefine/>
    <w:qFormat/>
    <w:uiPriority w:val="0"/>
    <w:pPr>
      <w:widowControl w:val="0"/>
      <w:spacing w:line="240" w:lineRule="auto"/>
    </w:pPr>
    <w:rPr>
      <w:szCs w:val="20"/>
    </w:rPr>
  </w:style>
  <w:style w:type="paragraph" w:customStyle="1" w:styleId="734">
    <w:name w:val="Char Char Char Char Char Char Char2"/>
    <w:basedOn w:val="1"/>
    <w:autoRedefine/>
    <w:qFormat/>
    <w:uiPriority w:val="0"/>
    <w:pPr>
      <w:widowControl w:val="0"/>
      <w:adjustRightInd w:val="0"/>
      <w:snapToGrid w:val="0"/>
      <w:spacing w:line="360" w:lineRule="auto"/>
      <w:ind w:firstLine="200" w:firstLineChars="200"/>
    </w:pPr>
    <w:rPr>
      <w:szCs w:val="24"/>
    </w:rPr>
  </w:style>
  <w:style w:type="paragraph" w:customStyle="1" w:styleId="735">
    <w:name w:val="8.1.1b Char Char Char Char Char Char Char"/>
    <w:next w:val="1"/>
    <w:autoRedefine/>
    <w:qFormat/>
    <w:uiPriority w:val="0"/>
    <w:pPr>
      <w:snapToGrid w:val="0"/>
      <w:spacing w:beforeLines="50" w:afterLines="50"/>
    </w:pPr>
    <w:rPr>
      <w:rFonts w:ascii="Times New Roman" w:hAnsi="Times New Roman" w:eastAsia="华文中宋" w:cs="Times New Roman"/>
      <w:b/>
      <w:kern w:val="2"/>
      <w:sz w:val="28"/>
      <w:szCs w:val="28"/>
      <w:lang w:val="en-US" w:eastAsia="zh-CN" w:bidi="ar-SA"/>
    </w:rPr>
  </w:style>
  <w:style w:type="table" w:customStyle="1" w:styleId="736">
    <w:name w:val="网格型1"/>
    <w:basedOn w:val="60"/>
    <w:autoRedefine/>
    <w:qFormat/>
    <w:uiPriority w:val="0"/>
    <w:rPr>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37">
    <w:name w:val="标题 2 Char3"/>
    <w:autoRedefine/>
    <w:qFormat/>
    <w:uiPriority w:val="9"/>
    <w:rPr>
      <w:rFonts w:eastAsia="华文中宋"/>
      <w:b/>
      <w:bCs/>
      <w:kern w:val="2"/>
      <w:sz w:val="32"/>
      <w:szCs w:val="32"/>
    </w:rPr>
  </w:style>
  <w:style w:type="paragraph" w:customStyle="1" w:styleId="738">
    <w:name w:val="_Style 731"/>
    <w:basedOn w:val="1"/>
    <w:next w:val="77"/>
    <w:autoRedefine/>
    <w:qFormat/>
    <w:uiPriority w:val="34"/>
    <w:pPr>
      <w:widowControl w:val="0"/>
      <w:spacing w:line="240" w:lineRule="auto"/>
      <w:ind w:firstLine="420" w:firstLineChars="200"/>
    </w:pPr>
    <w:rPr>
      <w:rFonts w:ascii="Calibri" w:hAnsi="Calibri"/>
    </w:rPr>
  </w:style>
  <w:style w:type="character" w:customStyle="1" w:styleId="739">
    <w:name w:val="纯文本 Char4"/>
    <w:autoRedefine/>
    <w:qFormat/>
    <w:locked/>
    <w:uiPriority w:val="99"/>
    <w:rPr>
      <w:rFonts w:ascii="宋体" w:hAnsi="Courier New" w:eastAsia="宋体"/>
      <w:kern w:val="2"/>
      <w:sz w:val="21"/>
      <w:lang w:val="en-US" w:eastAsia="zh-CN" w:bidi="ar-SA"/>
    </w:rPr>
  </w:style>
  <w:style w:type="character" w:customStyle="1" w:styleId="740">
    <w:name w:val="纯文本 字符2"/>
    <w:autoRedefine/>
    <w:qFormat/>
    <w:uiPriority w:val="0"/>
    <w:rPr>
      <w:rFonts w:hint="eastAsia" w:ascii="宋体" w:hAnsi="Courier New" w:eastAsia="宋体" w:cs="宋体"/>
      <w:kern w:val="2"/>
      <w:sz w:val="21"/>
    </w:rPr>
  </w:style>
  <w:style w:type="paragraph" w:customStyle="1" w:styleId="741">
    <w:name w:val="图例"/>
    <w:basedOn w:val="1"/>
    <w:autoRedefine/>
    <w:qFormat/>
    <w:uiPriority w:val="0"/>
    <w:pPr>
      <w:widowControl w:val="0"/>
      <w:spacing w:before="120" w:after="120" w:line="360" w:lineRule="auto"/>
      <w:jc w:val="center"/>
    </w:pPr>
    <w:rPr>
      <w:rFonts w:eastAsia="仿宋_GB2312"/>
      <w:b/>
      <w:sz w:val="24"/>
      <w:szCs w:val="20"/>
    </w:rPr>
  </w:style>
  <w:style w:type="character" w:customStyle="1" w:styleId="742">
    <w:name w:val="c21"/>
    <w:qFormat/>
    <w:uiPriority w:val="0"/>
    <w:rPr>
      <w:rFonts w:hint="default" w:ascii="ˎ̥" w:hAnsi="ˎ̥"/>
      <w:color w:val="000000"/>
      <w:sz w:val="20"/>
      <w:szCs w:val="20"/>
      <w:u w:val="none"/>
    </w:rPr>
  </w:style>
  <w:style w:type="character" w:customStyle="1" w:styleId="743">
    <w:name w:val="title4"/>
    <w:qFormat/>
    <w:uiPriority w:val="0"/>
    <w:rPr>
      <w:b/>
      <w:bCs/>
      <w:color w:val="1D87B3"/>
      <w:sz w:val="15"/>
      <w:szCs w:val="15"/>
    </w:rPr>
  </w:style>
  <w:style w:type="character" w:customStyle="1" w:styleId="744">
    <w:name w:val="标题 2 Char Char"/>
    <w:qFormat/>
    <w:uiPriority w:val="0"/>
    <w:rPr>
      <w:rFonts w:ascii="Arial" w:hAnsi="Arial" w:eastAsia="黑体"/>
      <w:b/>
      <w:bCs/>
      <w:kern w:val="2"/>
      <w:sz w:val="32"/>
      <w:szCs w:val="32"/>
      <w:lang w:val="en-US" w:eastAsia="zh-CN" w:bidi="ar-SA"/>
    </w:rPr>
  </w:style>
  <w:style w:type="character" w:customStyle="1" w:styleId="745">
    <w:name w:val="black1"/>
    <w:qFormat/>
    <w:uiPriority w:val="0"/>
    <w:rPr>
      <w:color w:val="000000"/>
    </w:rPr>
  </w:style>
  <w:style w:type="character" w:customStyle="1" w:styleId="746">
    <w:name w:val="street-address"/>
    <w:basedOn w:val="64"/>
    <w:qFormat/>
    <w:uiPriority w:val="0"/>
  </w:style>
  <w:style w:type="character" w:customStyle="1" w:styleId="747">
    <w:name w:val="locality"/>
    <w:basedOn w:val="64"/>
    <w:qFormat/>
    <w:uiPriority w:val="0"/>
  </w:style>
  <w:style w:type="character" w:customStyle="1" w:styleId="748">
    <w:name w:val="txt"/>
    <w:basedOn w:val="64"/>
    <w:qFormat/>
    <w:uiPriority w:val="0"/>
  </w:style>
  <w:style w:type="character" w:customStyle="1" w:styleId="749">
    <w:name w:val="普通文字1 Char1"/>
    <w:qFormat/>
    <w:uiPriority w:val="0"/>
    <w:rPr>
      <w:rFonts w:ascii="宋体" w:hAnsi="Courier New" w:eastAsia="宋体"/>
      <w:kern w:val="2"/>
      <w:sz w:val="21"/>
      <w:lang w:val="en-US" w:eastAsia="zh-CN" w:bidi="ar-SA"/>
    </w:rPr>
  </w:style>
  <w:style w:type="character" w:customStyle="1" w:styleId="750">
    <w:name w:val="chanpin1"/>
    <w:qFormat/>
    <w:uiPriority w:val="0"/>
    <w:rPr>
      <w:rFonts w:hint="default" w:ascii="ˎ̥" w:hAnsi="ˎ̥"/>
      <w:color w:val="000000"/>
      <w:sz w:val="20"/>
      <w:szCs w:val="20"/>
      <w:u w:val="none"/>
    </w:rPr>
  </w:style>
  <w:style w:type="character" w:customStyle="1" w:styleId="751">
    <w:name w:val="列出段落 Char1"/>
    <w:link w:val="77"/>
    <w:qFormat/>
    <w:uiPriority w:val="34"/>
    <w:rPr>
      <w:kern w:val="2"/>
      <w:sz w:val="21"/>
      <w:szCs w:val="22"/>
    </w:rPr>
  </w:style>
  <w:style w:type="character" w:customStyle="1" w:styleId="752">
    <w:name w:val="标题 3 Char Char"/>
    <w:qFormat/>
    <w:uiPriority w:val="0"/>
    <w:rPr>
      <w:rFonts w:eastAsia="宋体"/>
      <w:b/>
      <w:bCs/>
      <w:kern w:val="2"/>
      <w:sz w:val="32"/>
      <w:szCs w:val="32"/>
      <w:lang w:val="en-US" w:eastAsia="zh-CN" w:bidi="ar-SA"/>
    </w:rPr>
  </w:style>
  <w:style w:type="character" w:customStyle="1" w:styleId="753">
    <w:name w:val="chanpin拷贝"/>
    <w:basedOn w:val="64"/>
    <w:qFormat/>
    <w:uiPriority w:val="0"/>
  </w:style>
  <w:style w:type="paragraph" w:customStyle="1" w:styleId="754">
    <w:name w:val="二级条标题"/>
    <w:basedOn w:val="755"/>
    <w:next w:val="1"/>
    <w:qFormat/>
    <w:uiPriority w:val="0"/>
    <w:pPr>
      <w:numPr>
        <w:ilvl w:val="0"/>
        <w:numId w:val="0"/>
      </w:numPr>
      <w:tabs>
        <w:tab w:val="left" w:pos="360"/>
        <w:tab w:val="left" w:pos="432"/>
        <w:tab w:val="left" w:pos="840"/>
      </w:tabs>
      <w:ind w:hanging="840"/>
      <w:outlineLvl w:val="2"/>
    </w:pPr>
    <w:rPr>
      <w:rFonts w:ascii="宋体" w:eastAsia="宋体"/>
      <w:b w:val="0"/>
    </w:rPr>
  </w:style>
  <w:style w:type="paragraph" w:customStyle="1" w:styleId="755">
    <w:name w:val="一级条标题"/>
    <w:basedOn w:val="756"/>
    <w:next w:val="1"/>
    <w:qFormat/>
    <w:uiPriority w:val="0"/>
    <w:pPr>
      <w:numPr>
        <w:ilvl w:val="1"/>
      </w:numPr>
      <w:tabs>
        <w:tab w:val="left" w:pos="360"/>
        <w:tab w:val="left" w:pos="432"/>
        <w:tab w:val="left" w:pos="840"/>
      </w:tabs>
      <w:ind w:left="0" w:hanging="840"/>
      <w:outlineLvl w:val="1"/>
    </w:pPr>
  </w:style>
  <w:style w:type="paragraph" w:customStyle="1" w:styleId="756">
    <w:name w:val="章标题"/>
    <w:next w:val="1"/>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757">
    <w:name w:val="字元 字元"/>
    <w:basedOn w:val="1"/>
    <w:qFormat/>
    <w:uiPriority w:val="0"/>
    <w:pPr>
      <w:widowControl w:val="0"/>
      <w:spacing w:line="240" w:lineRule="auto"/>
    </w:pPr>
    <w:rPr>
      <w:rFonts w:ascii="Tahoma" w:hAnsi="Tahoma"/>
      <w:sz w:val="24"/>
      <w:szCs w:val="20"/>
    </w:rPr>
  </w:style>
  <w:style w:type="paragraph" w:customStyle="1" w:styleId="758">
    <w:name w:val="Char3 Char Char Char"/>
    <w:basedOn w:val="1"/>
    <w:qFormat/>
    <w:uiPriority w:val="0"/>
    <w:pPr>
      <w:widowControl w:val="0"/>
      <w:spacing w:line="240" w:lineRule="auto"/>
    </w:pPr>
    <w:rPr>
      <w:rFonts w:ascii="Tahoma" w:hAnsi="Tahoma"/>
      <w:sz w:val="24"/>
      <w:szCs w:val="20"/>
    </w:rPr>
  </w:style>
  <w:style w:type="paragraph" w:customStyle="1" w:styleId="759">
    <w:name w:val="项目编号2"/>
    <w:basedOn w:val="760"/>
    <w:qFormat/>
    <w:uiPriority w:val="0"/>
    <w:pPr>
      <w:numPr>
        <w:ilvl w:val="0"/>
        <w:numId w:val="5"/>
      </w:numPr>
      <w:tabs>
        <w:tab w:val="left" w:pos="2040"/>
      </w:tabs>
    </w:pPr>
  </w:style>
  <w:style w:type="paragraph" w:customStyle="1" w:styleId="760">
    <w:name w:val="项目编号1"/>
    <w:basedOn w:val="1"/>
    <w:qFormat/>
    <w:uiPriority w:val="0"/>
    <w:pPr>
      <w:widowControl w:val="0"/>
      <w:tabs>
        <w:tab w:val="left" w:pos="2040"/>
      </w:tabs>
      <w:spacing w:before="100" w:beforeAutospacing="1" w:after="100" w:afterAutospacing="1" w:line="360" w:lineRule="auto"/>
      <w:ind w:left="2040" w:hanging="360"/>
    </w:pPr>
    <w:rPr>
      <w:sz w:val="24"/>
      <w:szCs w:val="24"/>
    </w:rPr>
  </w:style>
  <w:style w:type="paragraph" w:customStyle="1" w:styleId="761">
    <w:name w:val="图中文字"/>
    <w:basedOn w:val="1"/>
    <w:qFormat/>
    <w:uiPriority w:val="0"/>
    <w:pPr>
      <w:widowControl w:val="0"/>
      <w:adjustRightInd w:val="0"/>
      <w:snapToGrid w:val="0"/>
      <w:spacing w:line="0" w:lineRule="atLeast"/>
      <w:jc w:val="center"/>
    </w:pPr>
    <w:rPr>
      <w:sz w:val="24"/>
      <w:szCs w:val="20"/>
    </w:rPr>
  </w:style>
  <w:style w:type="paragraph" w:customStyle="1" w:styleId="762">
    <w:name w:val="background1"/>
    <w:basedOn w:val="1"/>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763">
    <w:name w:val="正文 + 宋体"/>
    <w:basedOn w:val="1"/>
    <w:qFormat/>
    <w:uiPriority w:val="0"/>
    <w:pPr>
      <w:spacing w:line="240" w:lineRule="auto"/>
      <w:ind w:left="360" w:hanging="360"/>
      <w:jc w:val="left"/>
    </w:pPr>
    <w:rPr>
      <w:rFonts w:ascii="宋体" w:hAnsi="宋体" w:cs="宋体"/>
      <w:b/>
      <w:bCs/>
      <w:color w:val="000000"/>
      <w:kern w:val="0"/>
      <w:sz w:val="18"/>
      <w:szCs w:val="18"/>
    </w:rPr>
  </w:style>
  <w:style w:type="paragraph" w:customStyle="1" w:styleId="764">
    <w:name w:val="正文列项_数字"/>
    <w:basedOn w:val="1"/>
    <w:qFormat/>
    <w:uiPriority w:val="0"/>
    <w:pPr>
      <w:widowControl w:val="0"/>
      <w:tabs>
        <w:tab w:val="left" w:pos="1440"/>
      </w:tabs>
      <w:autoSpaceDE w:val="0"/>
      <w:autoSpaceDN w:val="0"/>
      <w:spacing w:line="460" w:lineRule="exact"/>
      <w:ind w:left="680" w:leftChars="530" w:hanging="150" w:hangingChars="150"/>
      <w:outlineLvl w:val="7"/>
    </w:pPr>
    <w:rPr>
      <w:rFonts w:ascii="宋体"/>
      <w:kern w:val="0"/>
      <w:sz w:val="28"/>
      <w:szCs w:val="20"/>
    </w:rPr>
  </w:style>
  <w:style w:type="paragraph" w:customStyle="1" w:styleId="765">
    <w:name w:val="Char Char Char Char Char Char Char Char Char Char Char Char Char Char Char Char"/>
    <w:basedOn w:val="1"/>
    <w:qFormat/>
    <w:uiPriority w:val="0"/>
    <w:pPr>
      <w:spacing w:after="160" w:line="240" w:lineRule="exact"/>
      <w:jc w:val="center"/>
    </w:pPr>
    <w:rPr>
      <w:rFonts w:ascii="宋体" w:hAnsi="宋体"/>
      <w:b/>
      <w:kern w:val="0"/>
      <w:sz w:val="30"/>
      <w:szCs w:val="30"/>
      <w:lang w:eastAsia="en-US"/>
    </w:rPr>
  </w:style>
  <w:style w:type="paragraph" w:customStyle="1" w:styleId="766">
    <w:name w:val="样式 宋体 五号 行距: 单倍行距"/>
    <w:basedOn w:val="1"/>
    <w:qFormat/>
    <w:uiPriority w:val="0"/>
    <w:pPr>
      <w:widowControl w:val="0"/>
      <w:adjustRightInd w:val="0"/>
      <w:spacing w:line="240" w:lineRule="auto"/>
      <w:jc w:val="left"/>
      <w:textAlignment w:val="baseline"/>
    </w:pPr>
    <w:rPr>
      <w:rFonts w:ascii="宋体" w:hAnsi="宋体"/>
      <w:kern w:val="0"/>
      <w:szCs w:val="20"/>
    </w:rPr>
  </w:style>
  <w:style w:type="paragraph" w:customStyle="1" w:styleId="767">
    <w:name w:val="Char1 Char Char Char1"/>
    <w:basedOn w:val="1"/>
    <w:autoRedefine/>
    <w:qFormat/>
    <w:uiPriority w:val="0"/>
    <w:pPr>
      <w:widowControl w:val="0"/>
      <w:spacing w:line="240" w:lineRule="auto"/>
    </w:pPr>
    <w:rPr>
      <w:rFonts w:ascii="Tahoma" w:hAnsi="Tahoma" w:cs="仿宋_GB2312"/>
      <w:sz w:val="24"/>
      <w:szCs w:val="28"/>
    </w:rPr>
  </w:style>
  <w:style w:type="paragraph" w:customStyle="1" w:styleId="768">
    <w:name w:val="四级条标题"/>
    <w:basedOn w:val="769"/>
    <w:next w:val="1"/>
    <w:autoRedefine/>
    <w:qFormat/>
    <w:uiPriority w:val="0"/>
    <w:pPr>
      <w:numPr>
        <w:ilvl w:val="0"/>
        <w:numId w:val="0"/>
      </w:numPr>
      <w:tabs>
        <w:tab w:val="left" w:pos="0"/>
        <w:tab w:val="left" w:pos="360"/>
        <w:tab w:val="left" w:pos="432"/>
        <w:tab w:val="left" w:pos="840"/>
        <w:tab w:val="left" w:pos="1008"/>
      </w:tabs>
      <w:ind w:hanging="840"/>
      <w:outlineLvl w:val="4"/>
    </w:pPr>
  </w:style>
  <w:style w:type="paragraph" w:customStyle="1" w:styleId="769">
    <w:name w:val="三级条标题"/>
    <w:basedOn w:val="754"/>
    <w:next w:val="1"/>
    <w:autoRedefine/>
    <w:qFormat/>
    <w:uiPriority w:val="0"/>
    <w:pPr>
      <w:numPr>
        <w:ilvl w:val="3"/>
        <w:numId w:val="1"/>
      </w:numPr>
      <w:ind w:hanging="840"/>
      <w:outlineLvl w:val="3"/>
    </w:pPr>
  </w:style>
  <w:style w:type="paragraph" w:customStyle="1" w:styleId="770">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771">
    <w:name w:val="样式 标题 2 + 宋体 五号 行距: 单倍行距"/>
    <w:basedOn w:val="3"/>
    <w:autoRedefine/>
    <w:qFormat/>
    <w:uiPriority w:val="0"/>
    <w:pPr>
      <w:tabs>
        <w:tab w:val="left" w:pos="1188"/>
        <w:tab w:val="left" w:pos="1200"/>
      </w:tabs>
      <w:adjustRightInd w:val="0"/>
      <w:spacing w:before="260" w:after="260" w:line="240" w:lineRule="auto"/>
      <w:ind w:left="1200" w:hanging="360"/>
      <w:jc w:val="left"/>
      <w:textAlignment w:val="baseline"/>
    </w:pPr>
    <w:rPr>
      <w:rFonts w:ascii="宋体" w:hAnsi="宋体" w:eastAsia="宋体"/>
      <w:kern w:val="0"/>
      <w:sz w:val="21"/>
      <w:szCs w:val="20"/>
      <w:lang w:val="en-US"/>
    </w:rPr>
  </w:style>
  <w:style w:type="paragraph" w:customStyle="1" w:styleId="772">
    <w:name w:val="项目符号1"/>
    <w:basedOn w:val="773"/>
    <w:autoRedefine/>
    <w:qFormat/>
    <w:uiPriority w:val="0"/>
    <w:pPr>
      <w:ind w:left="-25" w:firstLine="0"/>
    </w:pPr>
  </w:style>
  <w:style w:type="paragraph" w:customStyle="1" w:styleId="773">
    <w:name w:val="正文文本样式"/>
    <w:basedOn w:val="1"/>
    <w:autoRedefine/>
    <w:qFormat/>
    <w:uiPriority w:val="0"/>
    <w:pPr>
      <w:widowControl w:val="0"/>
      <w:spacing w:line="360" w:lineRule="auto"/>
      <w:ind w:firstLine="482"/>
    </w:pPr>
    <w:rPr>
      <w:rFonts w:cs="宋体"/>
      <w:sz w:val="24"/>
      <w:szCs w:val="20"/>
    </w:rPr>
  </w:style>
  <w:style w:type="paragraph" w:customStyle="1" w:styleId="774">
    <w:name w:val="五级条标题"/>
    <w:basedOn w:val="768"/>
    <w:next w:val="1"/>
    <w:autoRedefine/>
    <w:qFormat/>
    <w:uiPriority w:val="0"/>
    <w:pPr>
      <w:numPr>
        <w:ilvl w:val="5"/>
      </w:numPr>
      <w:ind w:hanging="840"/>
      <w:outlineLvl w:val="5"/>
    </w:pPr>
  </w:style>
  <w:style w:type="paragraph" w:customStyle="1" w:styleId="775">
    <w:name w:val="Char Char Char1 Char"/>
    <w:basedOn w:val="1"/>
    <w:autoRedefine/>
    <w:qFormat/>
    <w:uiPriority w:val="0"/>
    <w:pPr>
      <w:widowControl w:val="0"/>
      <w:spacing w:line="240" w:lineRule="auto"/>
    </w:pPr>
    <w:rPr>
      <w:rFonts w:ascii="Tahoma" w:hAnsi="Tahoma"/>
      <w:sz w:val="24"/>
      <w:szCs w:val="20"/>
    </w:rPr>
  </w:style>
  <w:style w:type="paragraph" w:customStyle="1" w:styleId="776">
    <w:name w:val="1名"/>
    <w:basedOn w:val="1"/>
    <w:autoRedefine/>
    <w:qFormat/>
    <w:uiPriority w:val="0"/>
    <w:pPr>
      <w:widowControl w:val="0"/>
      <w:tabs>
        <w:tab w:val="left" w:pos="360"/>
        <w:tab w:val="left" w:pos="1620"/>
      </w:tabs>
      <w:spacing w:before="120" w:line="240" w:lineRule="auto"/>
      <w:ind w:left="1620" w:hanging="360"/>
    </w:pPr>
    <w:rPr>
      <w:rFonts w:ascii="宋体"/>
      <w:sz w:val="28"/>
      <w:szCs w:val="20"/>
    </w:rPr>
  </w:style>
  <w:style w:type="paragraph" w:customStyle="1" w:styleId="777">
    <w:name w:val="Char Char Char1 Char1"/>
    <w:basedOn w:val="1"/>
    <w:autoRedefine/>
    <w:qFormat/>
    <w:uiPriority w:val="0"/>
    <w:pPr>
      <w:widowControl w:val="0"/>
      <w:spacing w:line="240" w:lineRule="auto"/>
    </w:pPr>
    <w:rPr>
      <w:rFonts w:ascii="Tahoma" w:hAnsi="Tahoma"/>
      <w:sz w:val="24"/>
      <w:szCs w:val="20"/>
    </w:rPr>
  </w:style>
  <w:style w:type="paragraph" w:customStyle="1" w:styleId="778">
    <w:name w:val="Char Char1 Char Char Char Char Char Char Char Char"/>
    <w:basedOn w:val="1"/>
    <w:autoRedefine/>
    <w:qFormat/>
    <w:uiPriority w:val="0"/>
    <w:pPr>
      <w:spacing w:after="160" w:line="240" w:lineRule="exact"/>
      <w:jc w:val="left"/>
    </w:pPr>
    <w:rPr>
      <w:rFonts w:ascii="Verdana" w:hAnsi="Verdana"/>
      <w:kern w:val="0"/>
      <w:sz w:val="20"/>
      <w:szCs w:val="20"/>
      <w:lang w:eastAsia="en-US"/>
    </w:rPr>
  </w:style>
  <w:style w:type="paragraph" w:customStyle="1" w:styleId="779">
    <w:name w:val="正文列项_字母"/>
    <w:basedOn w:val="1"/>
    <w:autoRedefine/>
    <w:qFormat/>
    <w:uiPriority w:val="0"/>
    <w:pPr>
      <w:widowControl w:val="0"/>
      <w:tabs>
        <w:tab w:val="left" w:pos="1296"/>
      </w:tabs>
      <w:autoSpaceDE w:val="0"/>
      <w:autoSpaceDN w:val="0"/>
      <w:spacing w:line="460" w:lineRule="exact"/>
      <w:ind w:left="480" w:leftChars="300" w:hanging="180" w:hangingChars="180"/>
      <w:outlineLvl w:val="6"/>
    </w:pPr>
    <w:rPr>
      <w:rFonts w:ascii="宋体"/>
      <w:kern w:val="0"/>
      <w:sz w:val="28"/>
      <w:szCs w:val="20"/>
    </w:rPr>
  </w:style>
  <w:style w:type="paragraph" w:customStyle="1" w:styleId="780">
    <w:name w:val="缺省文本"/>
    <w:basedOn w:val="1"/>
    <w:autoRedefine/>
    <w:qFormat/>
    <w:uiPriority w:val="0"/>
    <w:pPr>
      <w:widowControl w:val="0"/>
      <w:autoSpaceDE w:val="0"/>
      <w:autoSpaceDN w:val="0"/>
      <w:adjustRightInd w:val="0"/>
      <w:spacing w:line="240" w:lineRule="auto"/>
      <w:jc w:val="left"/>
    </w:pPr>
    <w:rPr>
      <w:kern w:val="0"/>
      <w:sz w:val="24"/>
      <w:szCs w:val="24"/>
    </w:rPr>
  </w:style>
  <w:style w:type="paragraph" w:customStyle="1" w:styleId="781">
    <w:name w:val="正文 + 楷体_GB2312"/>
    <w:basedOn w:val="1"/>
    <w:autoRedefine/>
    <w:qFormat/>
    <w:uiPriority w:val="0"/>
    <w:pPr>
      <w:spacing w:line="240" w:lineRule="auto"/>
      <w:jc w:val="left"/>
    </w:pPr>
    <w:rPr>
      <w:rFonts w:ascii="楷体_GB2312" w:eastAsia="楷体_GB2312" w:cs="Arial"/>
      <w:kern w:val="0"/>
      <w:sz w:val="24"/>
      <w:szCs w:val="24"/>
    </w:rPr>
  </w:style>
  <w:style w:type="paragraph" w:customStyle="1" w:styleId="782">
    <w:name w:val="1 Char Char Char Char"/>
    <w:basedOn w:val="1"/>
    <w:autoRedefine/>
    <w:qFormat/>
    <w:uiPriority w:val="0"/>
    <w:pPr>
      <w:widowControl w:val="0"/>
      <w:spacing w:line="240" w:lineRule="auto"/>
    </w:pPr>
    <w:rPr>
      <w:rFonts w:ascii="Tahoma" w:hAnsi="Tahoma"/>
      <w:sz w:val="24"/>
      <w:szCs w:val="20"/>
    </w:rPr>
  </w:style>
  <w:style w:type="paragraph" w:customStyle="1" w:styleId="783">
    <w:name w:val="default"/>
    <w:basedOn w:val="1"/>
    <w:autoRedefine/>
    <w:qFormat/>
    <w:uiPriority w:val="0"/>
    <w:pPr>
      <w:spacing w:before="100" w:beforeAutospacing="1" w:after="100" w:afterAutospacing="1" w:line="240" w:lineRule="auto"/>
      <w:jc w:val="left"/>
    </w:pPr>
    <w:rPr>
      <w:rFonts w:ascii="宋体" w:hAnsi="宋体" w:cs="宋体"/>
      <w:kern w:val="0"/>
      <w:sz w:val="24"/>
      <w:szCs w:val="24"/>
    </w:rPr>
  </w:style>
  <w:style w:type="paragraph" w:customStyle="1" w:styleId="784">
    <w:name w:val="字元 字元1"/>
    <w:basedOn w:val="1"/>
    <w:autoRedefine/>
    <w:qFormat/>
    <w:uiPriority w:val="0"/>
    <w:pPr>
      <w:widowControl w:val="0"/>
      <w:spacing w:line="240" w:lineRule="auto"/>
    </w:pPr>
    <w:rPr>
      <w:rFonts w:ascii="Tahoma" w:hAnsi="Tahoma"/>
      <w:sz w:val="24"/>
      <w:szCs w:val="20"/>
    </w:rPr>
  </w:style>
  <w:style w:type="paragraph" w:customStyle="1" w:styleId="785">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786">
    <w:name w:val="项目编号3"/>
    <w:basedOn w:val="773"/>
    <w:autoRedefine/>
    <w:qFormat/>
    <w:uiPriority w:val="0"/>
    <w:pPr>
      <w:tabs>
        <w:tab w:val="left" w:pos="780"/>
      </w:tabs>
      <w:ind w:left="780" w:hanging="360"/>
    </w:pPr>
  </w:style>
  <w:style w:type="paragraph" w:customStyle="1" w:styleId="787">
    <w:name w:val="正文文本样式 加粗"/>
    <w:basedOn w:val="773"/>
    <w:autoRedefine/>
    <w:qFormat/>
    <w:uiPriority w:val="0"/>
    <w:rPr>
      <w:b/>
    </w:rPr>
  </w:style>
  <w:style w:type="paragraph" w:customStyle="1" w:styleId="788">
    <w:name w:val="Char2 Char Char Char Char Char Char"/>
    <w:basedOn w:val="1"/>
    <w:autoRedefine/>
    <w:qFormat/>
    <w:uiPriority w:val="0"/>
    <w:pPr>
      <w:spacing w:line="400" w:lineRule="exact"/>
      <w:jc w:val="center"/>
    </w:pPr>
    <w:rPr>
      <w:szCs w:val="24"/>
    </w:rPr>
  </w:style>
  <w:style w:type="paragraph" w:customStyle="1" w:styleId="789">
    <w:name w:val="Char3 Char Char Char1"/>
    <w:basedOn w:val="1"/>
    <w:autoRedefine/>
    <w:qFormat/>
    <w:uiPriority w:val="0"/>
    <w:pPr>
      <w:widowControl w:val="0"/>
      <w:spacing w:line="240" w:lineRule="auto"/>
    </w:pPr>
    <w:rPr>
      <w:rFonts w:ascii="Tahoma" w:hAnsi="Tahoma"/>
      <w:sz w:val="24"/>
      <w:szCs w:val="20"/>
    </w:rPr>
  </w:style>
  <w:style w:type="paragraph" w:customStyle="1" w:styleId="790">
    <w:name w:val="22222222222222"/>
    <w:basedOn w:val="1"/>
    <w:autoRedefine/>
    <w:qFormat/>
    <w:uiPriority w:val="0"/>
    <w:pPr>
      <w:adjustRightInd w:val="0"/>
      <w:spacing w:line="360" w:lineRule="auto"/>
      <w:ind w:firstLine="480" w:firstLineChars="200"/>
      <w:jc w:val="left"/>
    </w:pPr>
    <w:rPr>
      <w:color w:val="FF0000"/>
      <w:kern w:val="0"/>
      <w:sz w:val="24"/>
      <w:szCs w:val="20"/>
    </w:rPr>
  </w:style>
  <w:style w:type="character" w:customStyle="1" w:styleId="791">
    <w:name w:val="中等深浅网格 1 - 强调文字颜色 2 Char"/>
    <w:link w:val="660"/>
    <w:autoRedefine/>
    <w:qFormat/>
    <w:uiPriority w:val="0"/>
    <w:rPr>
      <w:kern w:val="2"/>
      <w:sz w:val="21"/>
      <w:szCs w:val="24"/>
    </w:rPr>
  </w:style>
  <w:style w:type="paragraph" w:customStyle="1" w:styleId="792">
    <w:name w:val="图文"/>
    <w:basedOn w:val="1"/>
    <w:autoRedefine/>
    <w:qFormat/>
    <w:uiPriority w:val="0"/>
    <w:pPr>
      <w:widowControl w:val="0"/>
      <w:adjustRightInd w:val="0"/>
      <w:snapToGrid w:val="0"/>
      <w:spacing w:after="50" w:line="360" w:lineRule="auto"/>
    </w:pPr>
    <w:rPr>
      <w:sz w:val="24"/>
      <w:szCs w:val="24"/>
    </w:rPr>
  </w:style>
  <w:style w:type="paragraph" w:customStyle="1" w:styleId="793">
    <w:name w:val="正文表格"/>
    <w:basedOn w:val="1"/>
    <w:link w:val="794"/>
    <w:autoRedefine/>
    <w:qFormat/>
    <w:uiPriority w:val="0"/>
    <w:pPr>
      <w:widowControl w:val="0"/>
      <w:adjustRightInd w:val="0"/>
      <w:snapToGrid w:val="0"/>
      <w:spacing w:line="240" w:lineRule="auto"/>
      <w:jc w:val="left"/>
    </w:pPr>
    <w:rPr>
      <w:rFonts w:ascii="宋体" w:hAnsi="宋体"/>
      <w:color w:val="000000"/>
      <w:szCs w:val="21"/>
    </w:rPr>
  </w:style>
  <w:style w:type="character" w:customStyle="1" w:styleId="794">
    <w:name w:val="正文表格 Char"/>
    <w:link w:val="793"/>
    <w:autoRedefine/>
    <w:qFormat/>
    <w:uiPriority w:val="0"/>
    <w:rPr>
      <w:rFonts w:ascii="宋体" w:hAnsi="宋体"/>
      <w:color w:val="000000"/>
      <w:kern w:val="2"/>
      <w:sz w:val="21"/>
      <w:szCs w:val="21"/>
    </w:rPr>
  </w:style>
  <w:style w:type="paragraph" w:customStyle="1" w:styleId="795">
    <w:name w:val="正文重点"/>
    <w:basedOn w:val="1"/>
    <w:link w:val="796"/>
    <w:autoRedefine/>
    <w:qFormat/>
    <w:uiPriority w:val="0"/>
    <w:pPr>
      <w:widowControl w:val="0"/>
      <w:adjustRightInd w:val="0"/>
      <w:spacing w:line="360" w:lineRule="auto"/>
      <w:ind w:firstLine="482" w:firstLineChars="200"/>
      <w:jc w:val="left"/>
      <w:textAlignment w:val="baseline"/>
    </w:pPr>
    <w:rPr>
      <w:b/>
      <w:kern w:val="0"/>
      <w:sz w:val="24"/>
      <w:szCs w:val="20"/>
    </w:rPr>
  </w:style>
  <w:style w:type="character" w:customStyle="1" w:styleId="796">
    <w:name w:val="正文重点 Char"/>
    <w:link w:val="795"/>
    <w:autoRedefine/>
    <w:qFormat/>
    <w:uiPriority w:val="0"/>
    <w:rPr>
      <w:b/>
      <w:sz w:val="24"/>
    </w:rPr>
  </w:style>
  <w:style w:type="paragraph" w:customStyle="1" w:styleId="797">
    <w:name w:val="标题1-附件"/>
    <w:basedOn w:val="2"/>
    <w:autoRedefine/>
    <w:qFormat/>
    <w:uiPriority w:val="0"/>
    <w:pPr>
      <w:autoSpaceDE w:val="0"/>
      <w:autoSpaceDN w:val="0"/>
      <w:adjustRightInd w:val="0"/>
      <w:spacing w:after="120"/>
      <w:jc w:val="left"/>
    </w:pPr>
    <w:rPr>
      <w:rFonts w:ascii="宋体" w:eastAsia="宋体"/>
      <w:bCs w:val="0"/>
      <w:sz w:val="24"/>
      <w:szCs w:val="24"/>
      <w:lang w:val="en-US"/>
    </w:rPr>
  </w:style>
  <w:style w:type="paragraph" w:customStyle="1" w:styleId="798">
    <w:name w:val="正文小标题"/>
    <w:basedOn w:val="1"/>
    <w:next w:val="15"/>
    <w:link w:val="799"/>
    <w:autoRedefine/>
    <w:qFormat/>
    <w:uiPriority w:val="0"/>
    <w:pPr>
      <w:widowControl w:val="0"/>
      <w:adjustRightInd w:val="0"/>
      <w:snapToGrid w:val="0"/>
      <w:spacing w:before="312" w:beforeLines="100" w:after="312" w:afterLines="100" w:line="240" w:lineRule="auto"/>
      <w:ind w:firstLine="482"/>
      <w:jc w:val="left"/>
    </w:pPr>
    <w:rPr>
      <w:rFonts w:ascii="宋体" w:hAnsi="宋体"/>
      <w:b/>
      <w:i/>
      <w:color w:val="FF0000"/>
      <w:sz w:val="24"/>
      <w:szCs w:val="20"/>
    </w:rPr>
  </w:style>
  <w:style w:type="character" w:customStyle="1" w:styleId="799">
    <w:name w:val="正文小标题 Char"/>
    <w:link w:val="798"/>
    <w:autoRedefine/>
    <w:qFormat/>
    <w:uiPriority w:val="0"/>
    <w:rPr>
      <w:rFonts w:ascii="宋体" w:hAnsi="宋体"/>
      <w:b/>
      <w:i/>
      <w:color w:val="FF0000"/>
      <w:kern w:val="2"/>
      <w:sz w:val="24"/>
    </w:rPr>
  </w:style>
  <w:style w:type="paragraph" w:customStyle="1" w:styleId="800">
    <w:name w:val="正文大标题"/>
    <w:basedOn w:val="798"/>
    <w:next w:val="15"/>
    <w:link w:val="801"/>
    <w:autoRedefine/>
    <w:qFormat/>
    <w:uiPriority w:val="0"/>
    <w:pPr>
      <w:jc w:val="center"/>
    </w:pPr>
    <w:rPr>
      <w:i w:val="0"/>
      <w:color w:val="000000"/>
      <w:sz w:val="28"/>
      <w:szCs w:val="21"/>
    </w:rPr>
  </w:style>
  <w:style w:type="character" w:customStyle="1" w:styleId="801">
    <w:name w:val="正文大标题 Char"/>
    <w:link w:val="800"/>
    <w:autoRedefine/>
    <w:qFormat/>
    <w:uiPriority w:val="0"/>
    <w:rPr>
      <w:rFonts w:ascii="宋体" w:hAnsi="宋体"/>
      <w:b/>
      <w:color w:val="000000"/>
      <w:kern w:val="2"/>
      <w:sz w:val="28"/>
      <w:szCs w:val="21"/>
    </w:rPr>
  </w:style>
  <w:style w:type="paragraph" w:customStyle="1" w:styleId="802">
    <w:name w:val="注释"/>
    <w:basedOn w:val="1"/>
    <w:link w:val="803"/>
    <w:autoRedefine/>
    <w:qFormat/>
    <w:uiPriority w:val="0"/>
    <w:pPr>
      <w:widowControl w:val="0"/>
      <w:adjustRightInd w:val="0"/>
      <w:snapToGrid w:val="0"/>
      <w:spacing w:line="240" w:lineRule="auto"/>
      <w:ind w:left="420" w:hanging="420" w:hangingChars="200"/>
      <w:jc w:val="left"/>
    </w:pPr>
    <w:rPr>
      <w:rFonts w:ascii="宋体" w:hAnsi="宋体"/>
      <w:szCs w:val="21"/>
    </w:rPr>
  </w:style>
  <w:style w:type="character" w:customStyle="1" w:styleId="803">
    <w:name w:val="注释 Char"/>
    <w:link w:val="802"/>
    <w:autoRedefine/>
    <w:qFormat/>
    <w:uiPriority w:val="0"/>
    <w:rPr>
      <w:rFonts w:ascii="宋体" w:hAnsi="宋体"/>
      <w:kern w:val="2"/>
      <w:sz w:val="21"/>
      <w:szCs w:val="21"/>
    </w:rPr>
  </w:style>
  <w:style w:type="paragraph" w:customStyle="1" w:styleId="804">
    <w:name w:val="正文须知-1级"/>
    <w:basedOn w:val="1"/>
    <w:next w:val="1"/>
    <w:autoRedefine/>
    <w:qFormat/>
    <w:uiPriority w:val="0"/>
    <w:pPr>
      <w:widowControl w:val="0"/>
      <w:tabs>
        <w:tab w:val="left" w:pos="360"/>
      </w:tabs>
      <w:adjustRightInd w:val="0"/>
      <w:snapToGrid w:val="0"/>
      <w:spacing w:line="300" w:lineRule="auto"/>
      <w:ind w:left="360" w:hanging="360"/>
    </w:pPr>
    <w:rPr>
      <w:rFonts w:ascii="宋体" w:hAnsi="Calibri"/>
      <w:sz w:val="24"/>
      <w:szCs w:val="21"/>
    </w:rPr>
  </w:style>
  <w:style w:type="paragraph" w:customStyle="1" w:styleId="805">
    <w:name w:val="正文须知-2级"/>
    <w:basedOn w:val="1"/>
    <w:autoRedefine/>
    <w:qFormat/>
    <w:uiPriority w:val="0"/>
    <w:pPr>
      <w:widowControl w:val="0"/>
      <w:tabs>
        <w:tab w:val="left" w:pos="360"/>
      </w:tabs>
      <w:adjustRightInd w:val="0"/>
      <w:snapToGrid w:val="0"/>
      <w:spacing w:line="300" w:lineRule="auto"/>
      <w:ind w:left="360" w:hanging="360"/>
    </w:pPr>
    <w:rPr>
      <w:rFonts w:ascii="宋体" w:hAnsi="Calibri"/>
      <w:sz w:val="24"/>
      <w:szCs w:val="21"/>
    </w:rPr>
  </w:style>
  <w:style w:type="paragraph" w:customStyle="1" w:styleId="806">
    <w:name w:val="正文须知-3级"/>
    <w:basedOn w:val="1"/>
    <w:autoRedefine/>
    <w:qFormat/>
    <w:uiPriority w:val="0"/>
    <w:pPr>
      <w:widowControl w:val="0"/>
      <w:tabs>
        <w:tab w:val="left" w:pos="360"/>
      </w:tabs>
      <w:adjustRightInd w:val="0"/>
      <w:snapToGrid w:val="0"/>
      <w:spacing w:line="300" w:lineRule="auto"/>
      <w:ind w:left="360" w:hanging="355" w:hangingChars="355"/>
    </w:pPr>
    <w:rPr>
      <w:rFonts w:ascii="宋体" w:hAnsi="Calibri"/>
      <w:sz w:val="24"/>
      <w:szCs w:val="21"/>
    </w:rPr>
  </w:style>
  <w:style w:type="paragraph" w:customStyle="1" w:styleId="807">
    <w:name w:val="表格1"/>
    <w:basedOn w:val="1"/>
    <w:autoRedefine/>
    <w:qFormat/>
    <w:uiPriority w:val="0"/>
    <w:pPr>
      <w:widowControl w:val="0"/>
      <w:spacing w:line="240" w:lineRule="auto"/>
      <w:ind w:firstLine="480" w:firstLineChars="200"/>
      <w:jc w:val="center"/>
    </w:pPr>
    <w:rPr>
      <w:sz w:val="24"/>
      <w:szCs w:val="20"/>
    </w:rPr>
  </w:style>
  <w:style w:type="character" w:customStyle="1" w:styleId="808">
    <w:name w:val="bjh-p"/>
    <w:autoRedefine/>
    <w:qFormat/>
    <w:uiPriority w:val="0"/>
  </w:style>
  <w:style w:type="paragraph" w:customStyle="1" w:styleId="809">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810">
    <w:name w:val="正文格式 Char"/>
    <w:link w:val="811"/>
    <w:autoRedefine/>
    <w:qFormat/>
    <w:locked/>
    <w:uiPriority w:val="0"/>
    <w:rPr>
      <w:rFonts w:ascii="宋体" w:hAnsi="宋体"/>
      <w:sz w:val="24"/>
      <w:szCs w:val="24"/>
      <w:lang w:val="en-GB"/>
    </w:rPr>
  </w:style>
  <w:style w:type="paragraph" w:customStyle="1" w:styleId="811">
    <w:name w:val="正文格式"/>
    <w:basedOn w:val="1"/>
    <w:link w:val="810"/>
    <w:autoRedefine/>
    <w:qFormat/>
    <w:uiPriority w:val="0"/>
    <w:pPr>
      <w:widowControl w:val="0"/>
      <w:spacing w:beforeLines="50" w:line="360" w:lineRule="auto"/>
      <w:ind w:firstLine="480" w:firstLineChars="200"/>
    </w:pPr>
    <w:rPr>
      <w:rFonts w:ascii="宋体" w:hAnsi="宋体"/>
      <w:kern w:val="0"/>
      <w:sz w:val="24"/>
      <w:szCs w:val="24"/>
      <w:lang w:val="en-GB"/>
    </w:rPr>
  </w:style>
  <w:style w:type="character" w:customStyle="1" w:styleId="812">
    <w:name w:val="列出段落 Char"/>
    <w:autoRedefine/>
    <w:qFormat/>
    <w:uiPriority w:val="0"/>
    <w:rPr>
      <w:rFonts w:ascii="Calibri" w:hAnsi="Calibri" w:eastAsia="宋体"/>
      <w:kern w:val="2"/>
      <w:sz w:val="21"/>
      <w:szCs w:val="22"/>
      <w:lang w:val="en-US" w:eastAsia="zh-CN" w:bidi="ar-SA"/>
    </w:rPr>
  </w:style>
  <w:style w:type="paragraph" w:customStyle="1" w:styleId="813">
    <w:name w:val="字元 字元2"/>
    <w:basedOn w:val="1"/>
    <w:autoRedefine/>
    <w:qFormat/>
    <w:uiPriority w:val="0"/>
    <w:pPr>
      <w:widowControl w:val="0"/>
      <w:spacing w:line="240" w:lineRule="auto"/>
    </w:pPr>
    <w:rPr>
      <w:rFonts w:ascii="Tahoma" w:hAnsi="Tahoma"/>
      <w:sz w:val="24"/>
      <w:szCs w:val="20"/>
    </w:rPr>
  </w:style>
  <w:style w:type="paragraph" w:customStyle="1" w:styleId="814">
    <w:name w:val="Char3 Char Char Char2"/>
    <w:basedOn w:val="1"/>
    <w:autoRedefine/>
    <w:qFormat/>
    <w:uiPriority w:val="0"/>
    <w:pPr>
      <w:widowControl w:val="0"/>
      <w:spacing w:line="240" w:lineRule="auto"/>
    </w:pPr>
    <w:rPr>
      <w:rFonts w:ascii="Tahoma" w:hAnsi="Tahoma"/>
      <w:sz w:val="24"/>
      <w:szCs w:val="20"/>
    </w:rPr>
  </w:style>
  <w:style w:type="paragraph" w:customStyle="1" w:styleId="815">
    <w:name w:val="正文文本缩进2"/>
    <w:basedOn w:val="1"/>
    <w:autoRedefine/>
    <w:qFormat/>
    <w:uiPriority w:val="0"/>
    <w:pPr>
      <w:widowControl w:val="0"/>
      <w:spacing w:line="480" w:lineRule="exact"/>
      <w:ind w:firstLine="480" w:firstLineChars="200"/>
    </w:pPr>
    <w:rPr>
      <w:rFonts w:ascii="宋体" w:hAnsi="宋体"/>
      <w:kern w:val="0"/>
      <w:sz w:val="24"/>
      <w:szCs w:val="24"/>
      <w:lang w:val="zh-CN"/>
    </w:rPr>
  </w:style>
  <w:style w:type="paragraph" w:customStyle="1" w:styleId="816">
    <w:name w:val="Char Char Char Char Char Char Char Char Char Char Char Char Char Char Char Char1"/>
    <w:basedOn w:val="1"/>
    <w:autoRedefine/>
    <w:qFormat/>
    <w:uiPriority w:val="0"/>
    <w:pPr>
      <w:spacing w:after="160" w:line="240" w:lineRule="exact"/>
      <w:jc w:val="center"/>
    </w:pPr>
    <w:rPr>
      <w:rFonts w:ascii="宋体" w:hAnsi="宋体"/>
      <w:b/>
      <w:kern w:val="0"/>
      <w:sz w:val="30"/>
      <w:szCs w:val="30"/>
      <w:lang w:eastAsia="en-US"/>
    </w:rPr>
  </w:style>
  <w:style w:type="paragraph" w:customStyle="1" w:styleId="817">
    <w:name w:val="Char Char Char1 Char2"/>
    <w:basedOn w:val="1"/>
    <w:autoRedefine/>
    <w:qFormat/>
    <w:uiPriority w:val="0"/>
    <w:pPr>
      <w:widowControl w:val="0"/>
      <w:spacing w:line="240" w:lineRule="auto"/>
    </w:pPr>
    <w:rPr>
      <w:rFonts w:ascii="Tahoma" w:hAnsi="Tahoma"/>
      <w:sz w:val="24"/>
      <w:szCs w:val="20"/>
    </w:rPr>
  </w:style>
  <w:style w:type="paragraph" w:customStyle="1" w:styleId="818">
    <w:name w:val="修订2"/>
    <w:autoRedefine/>
    <w:qFormat/>
    <w:uiPriority w:val="0"/>
    <w:rPr>
      <w:rFonts w:ascii="Times New Roman" w:hAnsi="Times New Roman" w:eastAsia="宋体" w:cs="Times New Roman"/>
      <w:kern w:val="2"/>
      <w:sz w:val="21"/>
      <w:szCs w:val="24"/>
      <w:lang w:val="en-US" w:eastAsia="zh-CN" w:bidi="ar-SA"/>
    </w:rPr>
  </w:style>
  <w:style w:type="paragraph" w:customStyle="1" w:styleId="819">
    <w:name w:val="Char22"/>
    <w:basedOn w:val="1"/>
    <w:autoRedefine/>
    <w:qFormat/>
    <w:uiPriority w:val="0"/>
    <w:pPr>
      <w:widowControl w:val="0"/>
      <w:spacing w:line="240" w:lineRule="auto"/>
    </w:pPr>
    <w:rPr>
      <w:rFonts w:ascii="Tahoma" w:hAnsi="Tahoma"/>
      <w:sz w:val="24"/>
      <w:szCs w:val="20"/>
    </w:rPr>
  </w:style>
  <w:style w:type="paragraph" w:customStyle="1" w:styleId="820">
    <w:name w:val="Char2 Char Char Char Char Char Char1"/>
    <w:basedOn w:val="1"/>
    <w:autoRedefine/>
    <w:qFormat/>
    <w:uiPriority w:val="0"/>
    <w:pPr>
      <w:spacing w:line="400" w:lineRule="exact"/>
      <w:jc w:val="center"/>
    </w:pPr>
    <w:rPr>
      <w:szCs w:val="24"/>
    </w:rPr>
  </w:style>
  <w:style w:type="table" w:customStyle="1" w:styleId="821">
    <w:name w:val="Table Normal"/>
    <w:autoRedefine/>
    <w:unhideWhenUsed/>
    <w:qFormat/>
    <w:uiPriority w:val="2"/>
    <w:pPr>
      <w:widowControl w:val="0"/>
      <w:autoSpaceDE w:val="0"/>
      <w:autoSpaceDN w:val="0"/>
    </w:pPr>
    <w:rPr>
      <w:rFonts w:ascii="Calibri" w:hAnsi="Calibri"/>
      <w:sz w:val="22"/>
      <w:szCs w:val="22"/>
      <w:lang w:eastAsia="en-US"/>
    </w:rPr>
    <w:tblPr>
      <w:tblCellMar>
        <w:top w:w="0" w:type="dxa"/>
        <w:left w:w="0" w:type="dxa"/>
        <w:bottom w:w="0" w:type="dxa"/>
        <w:right w:w="0" w:type="dxa"/>
      </w:tblCellMar>
    </w:tblPr>
  </w:style>
  <w:style w:type="paragraph" w:customStyle="1" w:styleId="822">
    <w:name w:val="text-tag"/>
    <w:basedOn w:val="1"/>
    <w:autoRedefine/>
    <w:semiHidden/>
    <w:qFormat/>
    <w:uiPriority w:val="99"/>
    <w:pPr>
      <w:spacing w:before="100" w:beforeAutospacing="1" w:after="100" w:afterAutospacing="1" w:line="240" w:lineRule="auto"/>
      <w:jc w:val="left"/>
    </w:pPr>
    <w:rPr>
      <w:rFonts w:ascii="宋体" w:hAnsi="宋体" w:cs="宋体"/>
      <w:kern w:val="0"/>
      <w:sz w:val="24"/>
      <w:szCs w:val="24"/>
    </w:rPr>
  </w:style>
  <w:style w:type="character" w:customStyle="1" w:styleId="823">
    <w:name w:val="纯文本 Char_0"/>
    <w:link w:val="824"/>
    <w:autoRedefine/>
    <w:qFormat/>
    <w:uiPriority w:val="0"/>
    <w:rPr>
      <w:rFonts w:ascii="宋体" w:hAnsi="Courier New"/>
      <w:kern w:val="2"/>
      <w:sz w:val="21"/>
      <w:szCs w:val="21"/>
    </w:rPr>
  </w:style>
  <w:style w:type="paragraph" w:customStyle="1" w:styleId="824">
    <w:name w:val="纯文本_0_0"/>
    <w:basedOn w:val="1"/>
    <w:link w:val="823"/>
    <w:autoRedefine/>
    <w:qFormat/>
    <w:uiPriority w:val="0"/>
    <w:pPr>
      <w:widowControl w:val="0"/>
      <w:spacing w:line="240" w:lineRule="auto"/>
    </w:pPr>
    <w:rPr>
      <w:rFonts w:ascii="宋体" w:hAnsi="Courier New"/>
      <w:szCs w:val="21"/>
    </w:rPr>
  </w:style>
  <w:style w:type="paragraph" w:customStyle="1" w:styleId="825">
    <w:name w:val="部分1"/>
    <w:basedOn w:val="1"/>
    <w:autoRedefine/>
    <w:qFormat/>
    <w:uiPriority w:val="0"/>
    <w:pPr>
      <w:keepNext/>
      <w:pageBreakBefore/>
      <w:widowControl w:val="0"/>
      <w:tabs>
        <w:tab w:val="left" w:pos="720"/>
      </w:tabs>
      <w:adjustRightInd w:val="0"/>
      <w:spacing w:line="360" w:lineRule="auto"/>
      <w:jc w:val="center"/>
      <w:outlineLvl w:val="0"/>
    </w:pPr>
    <w:rPr>
      <w:rFonts w:eastAsia="黑体"/>
      <w:b/>
      <w:kern w:val="44"/>
      <w:sz w:val="36"/>
      <w:szCs w:val="20"/>
    </w:rPr>
  </w:style>
  <w:style w:type="paragraph" w:customStyle="1" w:styleId="826">
    <w:name w:val="列出段落3"/>
    <w:basedOn w:val="1"/>
    <w:autoRedefine/>
    <w:qFormat/>
    <w:uiPriority w:val="0"/>
    <w:pPr>
      <w:widowControl w:val="0"/>
      <w:adjustRightInd w:val="0"/>
      <w:snapToGrid w:val="0"/>
    </w:pPr>
    <w:rPr>
      <w:szCs w:val="21"/>
    </w:rPr>
  </w:style>
  <w:style w:type="paragraph" w:customStyle="1" w:styleId="827">
    <w:name w:val="msolistparagraph"/>
    <w:basedOn w:val="1"/>
    <w:autoRedefine/>
    <w:qFormat/>
    <w:uiPriority w:val="0"/>
    <w:pPr>
      <w:ind w:firstLine="420" w:firstLineChars="200"/>
    </w:pPr>
  </w:style>
  <w:style w:type="paragraph" w:customStyle="1" w:styleId="828">
    <w:name w:val="Table Text"/>
    <w:basedOn w:val="1"/>
    <w:autoRedefine/>
    <w:semiHidden/>
    <w:qFormat/>
    <w:uiPriority w:val="0"/>
    <w:rPr>
      <w:rFonts w:ascii="宋体" w:hAnsi="宋体" w:cs="宋体"/>
      <w:sz w:val="24"/>
      <w:szCs w:val="24"/>
      <w:lang w:eastAsia="en-US"/>
    </w:rPr>
  </w:style>
  <w:style w:type="paragraph" w:customStyle="1" w:styleId="829">
    <w:name w:val="Body text|1"/>
    <w:basedOn w:val="1"/>
    <w:qFormat/>
    <w:uiPriority w:val="0"/>
    <w:pPr>
      <w:spacing w:line="420" w:lineRule="auto"/>
      <w:ind w:firstLine="400"/>
    </w:pPr>
    <w:rPr>
      <w:rFonts w:ascii="宋体" w:hAnsi="宋体" w:eastAsia="宋体" w:cs="宋体"/>
      <w:sz w:val="28"/>
      <w:szCs w:val="28"/>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4.xml"/><Relationship Id="rId21" Type="http://schemas.openxmlformats.org/officeDocument/2006/relationships/customXml" Target="../customXml/item3.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8669925BA80ECD4FB5517D2AC36939E6" ma:contentTypeVersion="0" ma:contentTypeDescription="新建文档。" ma:contentTypeScope="" ma:versionID="8dcd4d3a17de408330aad37a4fa62ced">
  <xsd:schema xmlns:xsd="http://www.w3.org/2001/XMLSchema" xmlns:xs="http://www.w3.org/2001/XMLSchema" xmlns:p="http://schemas.microsoft.com/office/2006/metadata/properties" targetNamespace="http://schemas.microsoft.com/office/2006/metadata/properties" ma:root="true" ma:fieldsID="5b2cdd164d825b3503e39baf1bb8575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5E7A5-AB7C-4BBA-94FF-829C17808908}">
  <ds:schemaRefs/>
</ds:datastoreItem>
</file>

<file path=customXml/itemProps2.xml><?xml version="1.0" encoding="utf-8"?>
<ds:datastoreItem xmlns:ds="http://schemas.openxmlformats.org/officeDocument/2006/customXml" ds:itemID="{ABAF2360-3795-4877-BC1D-BAB86E4576BD}">
  <ds:schemaRefs/>
</ds:datastoreItem>
</file>

<file path=customXml/itemProps3.xml><?xml version="1.0" encoding="utf-8"?>
<ds:datastoreItem xmlns:ds="http://schemas.openxmlformats.org/officeDocument/2006/customXml" ds:itemID="{AF5C03B9-A43A-4266-8629-BDC9F3066F98}">
  <ds:schemaRefs/>
</ds:datastoreItem>
</file>

<file path=customXml/itemProps4.xml><?xml version="1.0" encoding="utf-8"?>
<ds:datastoreItem xmlns:ds="http://schemas.openxmlformats.org/officeDocument/2006/customXml" ds:itemID="{B6AA497B-5EE9-462B-BE17-E1F74F92AFC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33038</Words>
  <Characters>34822</Characters>
  <Lines>263</Lines>
  <Paragraphs>74</Paragraphs>
  <TotalTime>5</TotalTime>
  <ScaleCrop>false</ScaleCrop>
  <LinksUpToDate>false</LinksUpToDate>
  <CharactersWithSpaces>38789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2023-07-03T15:40:00Z</dcterms:created>
  <dc:creator>姜 浩军</dc:creator>
  <cp:lastModifiedBy>随风</cp:lastModifiedBy>
  <cp:lastPrinted>2023-11-08T06:03:00Z</cp:lastPrinted>
  <dcterms:modified xsi:type="dcterms:W3CDTF">2025-02-14T06:10:07Z</dcterms:modified>
  <cp:revision>307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F14365BD8EFA4BB886764B67B168C428_13</vt:lpwstr>
  </property>
  <property fmtid="{D5CDD505-2E9C-101B-9397-08002B2CF9AE}" pid="4" name="ContentTypeId">
    <vt:lpwstr>0x0101008669925BA80ECD4FB5517D2AC36939E6</vt:lpwstr>
  </property>
  <property fmtid="{D5CDD505-2E9C-101B-9397-08002B2CF9AE}" pid="5" name="KSOTemplateDocerSaveRecord">
    <vt:lpwstr>eyJoZGlkIjoiNjE4YWZkYTYyNzA2OTA4OWYyZTkyM2ZlOTlkN2Y0MjYiLCJ1c2VySWQiOiIzMzA4NTcxNTUifQ==</vt:lpwstr>
  </property>
</Properties>
</file>