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14:paraId="4C60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9158" w:type="dxa"/>
          </w:tcPr>
          <w:p w14:paraId="6228F064">
            <w:pPr>
              <w:tabs>
                <w:tab w:val="left" w:pos="6477"/>
              </w:tabs>
              <w:jc w:val="center"/>
              <w:rPr>
                <w:rFonts w:hint="eastAsia"/>
                <w:b/>
                <w:sz w:val="36"/>
              </w:rPr>
            </w:pPr>
          </w:p>
          <w:p w14:paraId="5B0B14FF">
            <w:pPr>
              <w:jc w:val="center"/>
              <w:rPr>
                <w:sz w:val="52"/>
                <w:szCs w:val="52"/>
              </w:rPr>
            </w:pPr>
          </w:p>
          <w:p w14:paraId="59C622F9">
            <w:pPr>
              <w:jc w:val="center"/>
              <w:rPr>
                <w:sz w:val="52"/>
                <w:szCs w:val="52"/>
              </w:rPr>
            </w:pPr>
            <w:r>
              <w:rPr>
                <w:rFonts w:hint="eastAsia"/>
                <w:sz w:val="52"/>
                <w:szCs w:val="52"/>
              </w:rPr>
              <w:t>龙 港 市</w:t>
            </w:r>
          </w:p>
          <w:p w14:paraId="7E31DFAD">
            <w:pPr>
              <w:jc w:val="center"/>
              <w:rPr>
                <w:sz w:val="52"/>
                <w:szCs w:val="52"/>
              </w:rPr>
            </w:pPr>
            <w:r>
              <w:rPr>
                <w:rFonts w:hint="eastAsia"/>
                <w:sz w:val="52"/>
                <w:szCs w:val="52"/>
                <w:lang w:val="en-US" w:eastAsia="zh-CN"/>
              </w:rPr>
              <w:t>非</w:t>
            </w:r>
            <w:r>
              <w:rPr>
                <w:rFonts w:hint="eastAsia"/>
                <w:sz w:val="52"/>
                <w:szCs w:val="52"/>
              </w:rPr>
              <w:t>政府采购竞争性磋商文件</w:t>
            </w:r>
          </w:p>
          <w:p w14:paraId="35EB189A">
            <w:pPr>
              <w:spacing w:line="440" w:lineRule="exact"/>
              <w:ind w:left="1148" w:firstLine="1807" w:firstLineChars="600"/>
              <w:jc w:val="both"/>
              <w:rPr>
                <w:bCs/>
                <w:sz w:val="28"/>
              </w:rPr>
            </w:pPr>
            <w:r>
              <w:rPr>
                <w:rFonts w:hint="eastAsia"/>
                <w:b/>
                <w:sz w:val="30"/>
              </w:rPr>
              <w:t>（线上电子招投标）</w:t>
            </w:r>
          </w:p>
          <w:p w14:paraId="11CAEF7D">
            <w:pPr>
              <w:spacing w:line="440" w:lineRule="exact"/>
              <w:ind w:left="1148"/>
              <w:jc w:val="center"/>
              <w:rPr>
                <w:bCs/>
                <w:sz w:val="28"/>
              </w:rPr>
            </w:pPr>
          </w:p>
          <w:p w14:paraId="54570168">
            <w:pPr>
              <w:spacing w:line="440" w:lineRule="exact"/>
              <w:rPr>
                <w:b/>
                <w:bCs/>
                <w:sz w:val="28"/>
              </w:rPr>
            </w:pPr>
            <w:r>
              <w:rPr>
                <w:rFonts w:hint="eastAsia"/>
                <w:b/>
                <w:bCs/>
                <w:sz w:val="28"/>
              </w:rPr>
              <w:t xml:space="preserve">                                         </w:t>
            </w:r>
          </w:p>
          <w:p w14:paraId="2E554668">
            <w:pPr>
              <w:adjustRightInd w:val="0"/>
              <w:snapToGrid w:val="0"/>
              <w:spacing w:line="360" w:lineRule="auto"/>
              <w:ind w:left="2406" w:leftChars="375" w:hanging="1506" w:hangingChars="500"/>
              <w:rPr>
                <w:rFonts w:hint="eastAsia" w:eastAsia="宋体"/>
                <w:b/>
                <w:sz w:val="30"/>
                <w:szCs w:val="30"/>
                <w:lang w:eastAsia="zh-CN"/>
              </w:rPr>
            </w:pPr>
            <w:r>
              <w:rPr>
                <w:rFonts w:hint="eastAsia"/>
                <w:b/>
                <w:sz w:val="30"/>
                <w:szCs w:val="30"/>
              </w:rPr>
              <w:t>项目名称：</w:t>
            </w:r>
            <w:r>
              <w:rPr>
                <w:rFonts w:hint="eastAsia"/>
                <w:b/>
                <w:sz w:val="30"/>
                <w:szCs w:val="30"/>
                <w:lang w:eastAsia="zh-CN"/>
              </w:rPr>
              <w:t>苍南县炎亭镇新兴矿区普通建筑石料矿生态环境治理工程监理服务项目</w:t>
            </w:r>
          </w:p>
          <w:p w14:paraId="772461AE">
            <w:pPr>
              <w:tabs>
                <w:tab w:val="left" w:pos="2019"/>
              </w:tabs>
              <w:ind w:firstLine="904" w:firstLineChars="300"/>
              <w:rPr>
                <w:b/>
                <w:sz w:val="30"/>
              </w:rPr>
            </w:pPr>
            <w:r>
              <w:rPr>
                <w:rFonts w:hint="eastAsia"/>
                <w:b/>
                <w:sz w:val="30"/>
                <w:szCs w:val="30"/>
              </w:rPr>
              <w:t>采购方式：竞争性磋商</w:t>
            </w:r>
          </w:p>
          <w:p w14:paraId="1B079557">
            <w:pPr>
              <w:pStyle w:val="58"/>
              <w:rPr>
                <w:rFonts w:ascii="宋体" w:hAnsi="宋体" w:cs="宋体"/>
              </w:rPr>
            </w:pPr>
          </w:p>
          <w:p w14:paraId="0A425AAF">
            <w:pPr>
              <w:tabs>
                <w:tab w:val="left" w:pos="2019"/>
              </w:tabs>
              <w:ind w:firstLine="904" w:firstLineChars="300"/>
              <w:rPr>
                <w:rFonts w:hint="eastAsia"/>
                <w:b/>
                <w:sz w:val="30"/>
                <w:lang w:eastAsia="zh-CN"/>
              </w:rPr>
            </w:pPr>
            <w:r>
              <w:rPr>
                <w:rFonts w:hint="eastAsia"/>
                <w:b/>
                <w:sz w:val="30"/>
              </w:rPr>
              <w:t>采 购 人：</w:t>
            </w:r>
            <w:r>
              <w:rPr>
                <w:rFonts w:hint="eastAsia"/>
                <w:b/>
                <w:sz w:val="30"/>
                <w:lang w:eastAsia="zh-CN"/>
              </w:rPr>
              <w:t>龙港市海涂围垦开发有限公司</w:t>
            </w:r>
          </w:p>
          <w:p w14:paraId="4F7A3802">
            <w:pPr>
              <w:tabs>
                <w:tab w:val="left" w:pos="2019"/>
              </w:tabs>
              <w:ind w:firstLine="904" w:firstLineChars="300"/>
              <w:rPr>
                <w:rFonts w:hint="eastAsia" w:eastAsia="宋体"/>
                <w:b/>
                <w:sz w:val="30"/>
                <w:lang w:eastAsia="zh-CN"/>
              </w:rPr>
            </w:pPr>
            <w:r>
              <w:rPr>
                <w:rFonts w:hint="eastAsia"/>
                <w:b/>
                <w:sz w:val="30"/>
              </w:rPr>
              <w:t>联 系 人：</w:t>
            </w:r>
            <w:r>
              <w:rPr>
                <w:rFonts w:hint="eastAsia"/>
                <w:b/>
                <w:sz w:val="30"/>
                <w:lang w:val="en-US" w:eastAsia="zh-CN"/>
              </w:rPr>
              <w:t>叶</w:t>
            </w:r>
            <w:r>
              <w:rPr>
                <w:rFonts w:hint="eastAsia"/>
                <w:b/>
                <w:sz w:val="30"/>
                <w:lang w:eastAsia="zh-CN"/>
              </w:rPr>
              <w:t>先生</w:t>
            </w:r>
          </w:p>
          <w:p w14:paraId="5715EA77">
            <w:pPr>
              <w:pStyle w:val="78"/>
              <w:ind w:firstLine="602"/>
              <w:rPr>
                <w:rFonts w:ascii="宋体" w:hAnsi="宋体"/>
                <w:b/>
                <w:sz w:val="30"/>
                <w:szCs w:val="24"/>
                <w:lang w:val="en-US"/>
              </w:rPr>
            </w:pPr>
            <w:r>
              <w:rPr>
                <w:rFonts w:hint="eastAsia"/>
                <w:b/>
                <w:sz w:val="30"/>
                <w:lang w:val="en-US"/>
              </w:rPr>
              <w:t xml:space="preserve"> </w:t>
            </w:r>
          </w:p>
          <w:p w14:paraId="36C248BB">
            <w:pPr>
              <w:tabs>
                <w:tab w:val="left" w:pos="2019"/>
              </w:tabs>
              <w:ind w:left="3643" w:leftChars="873" w:hanging="1548" w:hangingChars="514"/>
              <w:rPr>
                <w:b/>
                <w:sz w:val="30"/>
                <w:szCs w:val="30"/>
              </w:rPr>
            </w:pPr>
            <w:r>
              <w:rPr>
                <w:rFonts w:hint="eastAsia"/>
                <w:b/>
                <w:sz w:val="30"/>
              </w:rPr>
              <w:t xml:space="preserve"> </w:t>
            </w:r>
          </w:p>
          <w:p w14:paraId="00897EED">
            <w:pPr>
              <w:tabs>
                <w:tab w:val="left" w:pos="2019"/>
              </w:tabs>
              <w:ind w:left="3643" w:leftChars="873" w:hanging="1548" w:hangingChars="514"/>
              <w:rPr>
                <w:b/>
                <w:sz w:val="30"/>
                <w:szCs w:val="30"/>
              </w:rPr>
            </w:pPr>
          </w:p>
          <w:p w14:paraId="41B76F45">
            <w:pPr>
              <w:tabs>
                <w:tab w:val="left" w:pos="2019"/>
              </w:tabs>
              <w:rPr>
                <w:b/>
                <w:sz w:val="30"/>
                <w:szCs w:val="30"/>
              </w:rPr>
            </w:pPr>
          </w:p>
          <w:p w14:paraId="52CDA640">
            <w:pPr>
              <w:tabs>
                <w:tab w:val="left" w:pos="2019"/>
              </w:tabs>
              <w:ind w:firstLine="904" w:firstLineChars="300"/>
              <w:rPr>
                <w:b/>
                <w:sz w:val="30"/>
                <w:szCs w:val="30"/>
              </w:rPr>
            </w:pPr>
            <w:r>
              <w:rPr>
                <w:rFonts w:hint="eastAsia"/>
                <w:b/>
                <w:sz w:val="30"/>
                <w:szCs w:val="30"/>
              </w:rPr>
              <w:t>代理机构：浙江品信工程项目管理有限公司</w:t>
            </w:r>
          </w:p>
          <w:p w14:paraId="1E0B03FF">
            <w:pPr>
              <w:tabs>
                <w:tab w:val="left" w:pos="2019"/>
              </w:tabs>
              <w:ind w:firstLine="904" w:firstLineChars="300"/>
              <w:rPr>
                <w:b/>
                <w:sz w:val="30"/>
                <w:szCs w:val="30"/>
              </w:rPr>
            </w:pPr>
            <w:r>
              <w:rPr>
                <w:rFonts w:hint="eastAsia"/>
                <w:b/>
                <w:sz w:val="30"/>
                <w:szCs w:val="30"/>
              </w:rPr>
              <w:t>联 系 人：郑女士</w:t>
            </w:r>
          </w:p>
          <w:p w14:paraId="244DD84C">
            <w:pPr>
              <w:tabs>
                <w:tab w:val="left" w:pos="2019"/>
              </w:tabs>
              <w:ind w:firstLine="904" w:firstLineChars="300"/>
              <w:rPr>
                <w:b/>
                <w:sz w:val="30"/>
                <w:szCs w:val="30"/>
              </w:rPr>
            </w:pPr>
            <w:r>
              <w:rPr>
                <w:rFonts w:hint="eastAsia"/>
                <w:b/>
                <w:sz w:val="30"/>
                <w:szCs w:val="30"/>
              </w:rPr>
              <w:t>联系电话：0577-68687277、18958756977</w:t>
            </w:r>
          </w:p>
          <w:p w14:paraId="687D21DE">
            <w:pPr>
              <w:spacing w:line="440" w:lineRule="exact"/>
              <w:ind w:left="1148"/>
              <w:jc w:val="center"/>
              <w:rPr>
                <w:b/>
                <w:sz w:val="30"/>
                <w:szCs w:val="30"/>
              </w:rPr>
            </w:pPr>
          </w:p>
          <w:p w14:paraId="3AF421FA">
            <w:pPr>
              <w:pStyle w:val="39"/>
              <w:widowControl w:val="0"/>
              <w:ind w:left="0" w:leftChars="0"/>
              <w:jc w:val="center"/>
              <w:rPr>
                <w:rFonts w:cs="宋体"/>
                <w:b/>
                <w:color w:val="auto"/>
                <w:kern w:val="2"/>
                <w:sz w:val="30"/>
                <w:szCs w:val="30"/>
              </w:rPr>
            </w:pPr>
          </w:p>
          <w:p w14:paraId="0482F1EC"/>
          <w:p w14:paraId="2D4B0890">
            <w:pPr>
              <w:pStyle w:val="39"/>
              <w:widowControl w:val="0"/>
              <w:ind w:left="0" w:leftChars="0"/>
              <w:jc w:val="center"/>
              <w:rPr>
                <w:rFonts w:cs="宋体"/>
                <w:b/>
                <w:color w:val="auto"/>
                <w:kern w:val="2"/>
                <w:sz w:val="30"/>
                <w:szCs w:val="30"/>
              </w:rPr>
            </w:pPr>
            <w:r>
              <w:rPr>
                <w:rFonts w:hint="eastAsia" w:cs="宋体"/>
                <w:b/>
                <w:color w:val="auto"/>
                <w:kern w:val="2"/>
                <w:sz w:val="30"/>
                <w:szCs w:val="30"/>
              </w:rPr>
              <w:t xml:space="preserve">    </w:t>
            </w:r>
          </w:p>
          <w:p w14:paraId="6B3E3142">
            <w:pPr>
              <w:pStyle w:val="39"/>
              <w:widowControl w:val="0"/>
              <w:ind w:left="0" w:leftChars="0"/>
              <w:jc w:val="center"/>
              <w:rPr>
                <w:rFonts w:cs="宋体"/>
                <w:b/>
                <w:color w:val="auto"/>
                <w:sz w:val="30"/>
                <w:szCs w:val="30"/>
              </w:rPr>
            </w:pPr>
            <w:r>
              <w:rPr>
                <w:rFonts w:hint="eastAsia" w:cs="宋体"/>
                <w:b/>
                <w:color w:val="auto"/>
                <w:kern w:val="2"/>
                <w:sz w:val="30"/>
                <w:szCs w:val="30"/>
              </w:rPr>
              <w:t>二O二</w:t>
            </w:r>
            <w:r>
              <w:rPr>
                <w:rFonts w:hint="eastAsia" w:cs="宋体"/>
                <w:b/>
                <w:color w:val="auto"/>
                <w:kern w:val="2"/>
                <w:sz w:val="30"/>
                <w:szCs w:val="30"/>
                <w:lang w:val="en-US" w:eastAsia="zh-CN"/>
              </w:rPr>
              <w:t>五</w:t>
            </w:r>
            <w:r>
              <w:rPr>
                <w:rFonts w:hint="eastAsia" w:cs="宋体"/>
                <w:b/>
                <w:color w:val="auto"/>
                <w:sz w:val="30"/>
                <w:szCs w:val="30"/>
              </w:rPr>
              <w:t>年</w:t>
            </w:r>
            <w:r>
              <w:rPr>
                <w:rFonts w:hint="eastAsia" w:cs="宋体"/>
                <w:b/>
                <w:color w:val="auto"/>
                <w:sz w:val="30"/>
                <w:szCs w:val="30"/>
                <w:lang w:val="en-US" w:eastAsia="zh-CN"/>
              </w:rPr>
              <w:t>一</w:t>
            </w:r>
            <w:r>
              <w:rPr>
                <w:rFonts w:hint="eastAsia" w:cs="宋体"/>
                <w:b/>
                <w:color w:val="auto"/>
                <w:sz w:val="30"/>
                <w:szCs w:val="30"/>
              </w:rPr>
              <w:t>月</w:t>
            </w:r>
          </w:p>
          <w:p w14:paraId="6986D880"/>
        </w:tc>
      </w:tr>
    </w:tbl>
    <w:p w14:paraId="4476E62E">
      <w:pPr>
        <w:tabs>
          <w:tab w:val="left" w:pos="0"/>
        </w:tabs>
        <w:spacing w:line="460" w:lineRule="exact"/>
        <w:ind w:left="2" w:firstLine="2"/>
        <w:jc w:val="center"/>
        <w:rPr>
          <w:b/>
          <w:bCs/>
          <w:sz w:val="28"/>
          <w:szCs w:val="28"/>
        </w:rPr>
        <w:sectPr>
          <w:headerReference r:id="rId4" w:type="first"/>
          <w:headerReference r:id="rId3" w:type="default"/>
          <w:pgSz w:w="11906" w:h="16838"/>
          <w:pgMar w:top="1440" w:right="1622" w:bottom="1440" w:left="1287" w:header="851" w:footer="992" w:gutter="0"/>
          <w:cols w:space="720" w:num="1"/>
          <w:docGrid w:linePitch="312" w:charSpace="0"/>
        </w:sectPr>
      </w:pPr>
      <w:bookmarkStart w:id="0" w:name="OLE_LINK1"/>
    </w:p>
    <w:bookmarkEnd w:id="0"/>
    <w:p w14:paraId="44D678E8">
      <w:pPr>
        <w:pStyle w:val="56"/>
        <w:spacing w:before="75" w:beforeAutospacing="0" w:after="150" w:afterAutospacing="0"/>
        <w:jc w:val="center"/>
        <w:rPr>
          <w:rFonts w:ascii="仿宋" w:hAnsi="仿宋" w:eastAsia="仿宋" w:cs="仿宋"/>
          <w:b/>
          <w:bCs/>
          <w:sz w:val="27"/>
          <w:szCs w:val="27"/>
        </w:rPr>
      </w:pPr>
      <w:r>
        <w:rPr>
          <w:rFonts w:hint="eastAsia" w:ascii="仿宋" w:hAnsi="仿宋" w:eastAsia="仿宋" w:cs="仿宋"/>
          <w:b/>
          <w:bCs/>
          <w:sz w:val="27"/>
          <w:szCs w:val="27"/>
        </w:rPr>
        <w:t>浙江品信工程项目管理有限公司关于</w:t>
      </w:r>
      <w:r>
        <w:rPr>
          <w:rFonts w:hint="eastAsia" w:ascii="仿宋" w:hAnsi="仿宋" w:eastAsia="仿宋" w:cs="仿宋"/>
          <w:b/>
          <w:bCs/>
          <w:sz w:val="27"/>
          <w:szCs w:val="27"/>
          <w:lang w:val="en-US" w:eastAsia="zh-CN"/>
        </w:rPr>
        <w:t>苍南县炎亭镇新兴矿区普通建筑石料矿生态环境治理工程监理服务项目</w:t>
      </w:r>
      <w:r>
        <w:rPr>
          <w:rFonts w:hint="eastAsia" w:ascii="仿宋" w:hAnsi="仿宋" w:eastAsia="仿宋" w:cs="仿宋"/>
          <w:b/>
          <w:bCs/>
          <w:sz w:val="27"/>
          <w:szCs w:val="27"/>
        </w:rPr>
        <w:t>的竞争性磋商公告</w:t>
      </w:r>
    </w:p>
    <w:p w14:paraId="4857DF9D">
      <w:pPr>
        <w:pStyle w:val="56"/>
        <w:spacing w:before="75" w:beforeAutospacing="0" w:after="150" w:afterAutospacing="0"/>
        <w:rPr>
          <w:rFonts w:ascii="仿宋" w:hAnsi="仿宋" w:eastAsia="仿宋" w:cs="仿宋"/>
          <w:sz w:val="27"/>
          <w:szCs w:val="27"/>
        </w:rPr>
      </w:pPr>
    </w:p>
    <w:p w14:paraId="09715597">
      <w:pPr>
        <w:pStyle w:val="56"/>
        <w:spacing w:before="75" w:beforeAutospacing="0" w:after="150" w:afterAutospacing="0"/>
      </w:pPr>
      <w:r>
        <w:rPr>
          <w:rFonts w:ascii="仿宋" w:hAnsi="仿宋" w:eastAsia="仿宋" w:cs="仿宋"/>
          <w:sz w:val="27"/>
          <w:szCs w:val="27"/>
        </w:rPr>
        <w:t> </w:t>
      </w:r>
      <w:r>
        <w:rPr>
          <w:rFonts w:hint="eastAsia" w:ascii="仿宋" w:hAnsi="仿宋" w:eastAsia="仿宋" w:cs="仿宋"/>
          <w:sz w:val="27"/>
          <w:szCs w:val="27"/>
        </w:rPr>
        <w:t>项目概况</w:t>
      </w:r>
      <w:r>
        <w:rPr>
          <w:rFonts w:hint="eastAsia" w:ascii="仿宋" w:hAnsi="仿宋" w:eastAsia="仿宋" w:cs="仿宋"/>
          <w:sz w:val="24"/>
          <w:szCs w:val="24"/>
        </w:rPr>
        <w:t>                                                    </w:t>
      </w:r>
    </w:p>
    <w:p w14:paraId="2B03EEDC">
      <w:pPr>
        <w:pStyle w:val="56"/>
        <w:spacing w:before="75" w:beforeAutospacing="0" w:after="75" w:afterAutospacing="0"/>
      </w:pPr>
      <w:r>
        <w:rPr>
          <w:rFonts w:hint="eastAsia" w:ascii="仿宋" w:hAnsi="仿宋" w:eastAsia="仿宋" w:cs="仿宋"/>
          <w:sz w:val="27"/>
          <w:szCs w:val="27"/>
        </w:rPr>
        <w:t>    </w:t>
      </w:r>
      <w:r>
        <w:rPr>
          <w:rFonts w:hint="eastAsia" w:ascii="仿宋" w:hAnsi="仿宋" w:eastAsia="仿宋" w:cs="仿宋"/>
          <w:sz w:val="27"/>
          <w:szCs w:val="27"/>
          <w:lang w:eastAsia="zh-CN"/>
        </w:rPr>
        <w:t>苍南县炎亭镇新兴矿区普通建筑石料矿生态环境治理工程监理服务项目</w:t>
      </w:r>
      <w:r>
        <w:rPr>
          <w:rFonts w:hint="eastAsia" w:ascii="仿宋" w:hAnsi="仿宋" w:eastAsia="仿宋" w:cs="仿宋"/>
          <w:sz w:val="27"/>
          <w:szCs w:val="27"/>
        </w:rPr>
        <w:t>的潜在供应商应在</w:t>
      </w:r>
      <w:r>
        <w:rPr>
          <w:rFonts w:hint="eastAsia" w:ascii="仿宋" w:hAnsi="仿宋" w:eastAsia="仿宋" w:cs="仿宋"/>
          <w:sz w:val="27"/>
          <w:szCs w:val="27"/>
          <w:lang w:eastAsia="zh-CN"/>
        </w:rPr>
        <w:t>乐采云平台https://www.lecaiyun.com/ </w:t>
      </w:r>
      <w:r>
        <w:rPr>
          <w:rFonts w:hint="eastAsia" w:ascii="仿宋" w:hAnsi="仿宋" w:eastAsia="仿宋" w:cs="仿宋"/>
          <w:sz w:val="27"/>
          <w:szCs w:val="27"/>
        </w:rPr>
        <w:t>获取（下载）采购文件，并于</w:t>
      </w:r>
      <w:r>
        <w:rPr>
          <w:rFonts w:hint="eastAsia" w:ascii="仿宋" w:hAnsi="仿宋" w:eastAsia="仿宋" w:cs="仿宋"/>
          <w:color w:val="0000FF"/>
          <w:sz w:val="27"/>
          <w:szCs w:val="27"/>
          <w:lang w:eastAsia="zh-CN"/>
        </w:rPr>
        <w:t>2025年2月14日</w:t>
      </w:r>
      <w:r>
        <w:rPr>
          <w:rFonts w:hint="eastAsia" w:ascii="仿宋" w:hAnsi="仿宋" w:eastAsia="仿宋" w:cs="仿宋"/>
          <w:color w:val="0000FF"/>
          <w:sz w:val="27"/>
          <w:szCs w:val="27"/>
          <w:lang w:val="en-US" w:eastAsia="zh-CN"/>
        </w:rPr>
        <w:t>09</w:t>
      </w:r>
      <w:r>
        <w:rPr>
          <w:rFonts w:hint="eastAsia" w:ascii="仿宋" w:hAnsi="仿宋" w:eastAsia="仿宋" w:cs="仿宋"/>
          <w:color w:val="0000FF"/>
          <w:sz w:val="27"/>
          <w:szCs w:val="27"/>
        </w:rPr>
        <w:t>:30（北京时间</w:t>
      </w:r>
      <w:r>
        <w:rPr>
          <w:rFonts w:hint="eastAsia" w:ascii="仿宋" w:hAnsi="仿宋" w:eastAsia="仿宋" w:cs="仿宋"/>
          <w:sz w:val="27"/>
          <w:szCs w:val="27"/>
        </w:rPr>
        <w:t>）前提交（上传）响应文件。</w:t>
      </w:r>
      <w:r>
        <w:rPr>
          <w:rFonts w:hint="eastAsia" w:ascii="仿宋" w:hAnsi="仿宋" w:eastAsia="仿宋" w:cs="仿宋"/>
          <w:sz w:val="24"/>
          <w:szCs w:val="24"/>
        </w:rPr>
        <w:t>                           </w:t>
      </w:r>
    </w:p>
    <w:p w14:paraId="4C090B89">
      <w:pPr>
        <w:pStyle w:val="56"/>
        <w:numPr>
          <w:ilvl w:val="0"/>
          <w:numId w:val="14"/>
        </w:numPr>
        <w:spacing w:before="75" w:beforeAutospacing="0" w:after="75" w:afterAutospacing="0" w:line="300" w:lineRule="atLeast"/>
        <w:ind w:firstLine="420"/>
        <w:rPr>
          <w:rStyle w:val="63"/>
          <w:rFonts w:hint="eastAsia" w:ascii="黑体" w:hAnsi="宋体" w:eastAsia="黑体" w:cs="黑体"/>
          <w:sz w:val="27"/>
          <w:szCs w:val="27"/>
        </w:rPr>
      </w:pPr>
      <w:r>
        <w:rPr>
          <w:rStyle w:val="63"/>
          <w:rFonts w:ascii="黑体" w:hAnsi="宋体" w:eastAsia="黑体" w:cs="黑体"/>
          <w:sz w:val="27"/>
          <w:szCs w:val="27"/>
        </w:rPr>
        <w:t>项</w:t>
      </w:r>
      <w:r>
        <w:rPr>
          <w:rStyle w:val="63"/>
          <w:rFonts w:hint="eastAsia" w:ascii="黑体" w:hAnsi="宋体" w:eastAsia="黑体" w:cs="黑体"/>
          <w:sz w:val="27"/>
          <w:szCs w:val="27"/>
        </w:rPr>
        <w:t>目基本情况</w:t>
      </w:r>
    </w:p>
    <w:p w14:paraId="4F1E621F">
      <w:pPr>
        <w:pStyle w:val="56"/>
        <w:spacing w:before="75" w:beforeAutospacing="0" w:after="75" w:afterAutospacing="0" w:line="300" w:lineRule="atLeast"/>
        <w:ind w:firstLine="540" w:firstLineChars="200"/>
        <w:rPr>
          <w:rFonts w:hint="default" w:ascii="仿宋" w:hAnsi="仿宋" w:eastAsia="仿宋" w:cs="仿宋"/>
          <w:sz w:val="27"/>
          <w:szCs w:val="27"/>
          <w:lang w:val="en-US"/>
        </w:rPr>
      </w:pPr>
      <w:r>
        <w:rPr>
          <w:rFonts w:hint="eastAsia" w:ascii="仿宋" w:hAnsi="仿宋" w:eastAsia="仿宋" w:cs="仿宋"/>
          <w:sz w:val="27"/>
          <w:szCs w:val="27"/>
        </w:rPr>
        <w:t>项目编号：LGPXCG2025002</w:t>
      </w:r>
    </w:p>
    <w:p w14:paraId="34487D54">
      <w:pPr>
        <w:pStyle w:val="56"/>
        <w:spacing w:before="75" w:beforeAutospacing="0" w:after="75" w:afterAutospacing="0" w:line="300" w:lineRule="atLeas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rPr>
        <w:t>项目名称：</w:t>
      </w:r>
      <w:r>
        <w:rPr>
          <w:rFonts w:hint="eastAsia" w:ascii="仿宋" w:hAnsi="仿宋" w:eastAsia="仿宋" w:cs="仿宋"/>
          <w:sz w:val="27"/>
          <w:szCs w:val="27"/>
          <w:lang w:eastAsia="zh-CN"/>
        </w:rPr>
        <w:t>苍南县炎亭镇新兴矿区普通建筑石料矿生态环境治理工程监理服务项目</w:t>
      </w:r>
    </w:p>
    <w:p w14:paraId="1B8CF221">
      <w:pPr>
        <w:pStyle w:val="56"/>
        <w:spacing w:before="75" w:beforeAutospacing="0" w:after="75" w:afterAutospacing="0" w:line="300" w:lineRule="atLeast"/>
        <w:rPr>
          <w:rFonts w:hint="eastAsia" w:ascii="仿宋" w:hAnsi="仿宋" w:eastAsia="仿宋" w:cs="仿宋"/>
          <w:sz w:val="27"/>
          <w:szCs w:val="27"/>
        </w:rPr>
      </w:pPr>
      <w:r>
        <w:rPr>
          <w:rFonts w:hint="eastAsia" w:ascii="仿宋" w:hAnsi="仿宋" w:eastAsia="仿宋" w:cs="仿宋"/>
          <w:sz w:val="27"/>
          <w:szCs w:val="27"/>
        </w:rPr>
        <w:t xml:space="preserve">    </w:t>
      </w:r>
      <w:r>
        <w:rPr>
          <w:rFonts w:hint="eastAsia" w:ascii="仿宋" w:hAnsi="仿宋" w:eastAsia="仿宋" w:cs="仿宋"/>
          <w:sz w:val="27"/>
          <w:szCs w:val="27"/>
          <w:lang w:val="en-US" w:eastAsia="zh-CN"/>
        </w:rPr>
        <w:t xml:space="preserve"> </w:t>
      </w:r>
      <w:r>
        <w:rPr>
          <w:rFonts w:hint="eastAsia" w:ascii="仿宋" w:hAnsi="仿宋" w:eastAsia="仿宋" w:cs="仿宋"/>
          <w:sz w:val="27"/>
          <w:szCs w:val="27"/>
        </w:rPr>
        <w:t>采购方式：竞争性磋商 </w:t>
      </w:r>
    </w:p>
    <w:p w14:paraId="7194F2E8">
      <w:pPr>
        <w:pStyle w:val="56"/>
        <w:spacing w:before="75" w:beforeAutospacing="0" w:after="75" w:afterAutospacing="0" w:line="300" w:lineRule="atLeast"/>
        <w:ind w:firstLine="540" w:firstLineChars="200"/>
        <w:rPr>
          <w:rFonts w:hint="default" w:ascii="仿宋" w:hAnsi="仿宋" w:eastAsia="仿宋" w:cs="仿宋"/>
          <w:sz w:val="27"/>
          <w:szCs w:val="27"/>
          <w:lang w:val="en-US" w:eastAsia="zh-CN"/>
        </w:rPr>
      </w:pPr>
      <w:r>
        <w:rPr>
          <w:rFonts w:hint="eastAsia" w:ascii="仿宋" w:hAnsi="仿宋" w:eastAsia="仿宋" w:cs="仿宋"/>
          <w:sz w:val="27"/>
          <w:szCs w:val="27"/>
        </w:rPr>
        <w:t>预算金额（元）：</w:t>
      </w:r>
      <w:r>
        <w:rPr>
          <w:rFonts w:hint="eastAsia" w:ascii="仿宋" w:hAnsi="仿宋" w:eastAsia="仿宋" w:cs="仿宋"/>
          <w:sz w:val="27"/>
          <w:szCs w:val="27"/>
          <w:lang w:val="en-US" w:eastAsia="zh-CN"/>
        </w:rPr>
        <w:t>120000.00</w:t>
      </w:r>
    </w:p>
    <w:p w14:paraId="05AD4F1C">
      <w:pPr>
        <w:pStyle w:val="56"/>
        <w:spacing w:before="75" w:beforeAutospacing="0" w:after="75" w:afterAutospacing="0" w:line="300" w:lineRule="atLeast"/>
        <w:ind w:firstLine="540" w:firstLineChars="200"/>
        <w:rPr>
          <w:rFonts w:hint="default" w:ascii="仿宋" w:hAnsi="仿宋" w:eastAsia="仿宋" w:cs="仿宋"/>
          <w:sz w:val="27"/>
          <w:szCs w:val="27"/>
          <w:lang w:val="en-US" w:eastAsia="zh-CN"/>
        </w:rPr>
      </w:pPr>
      <w:r>
        <w:rPr>
          <w:rFonts w:hint="eastAsia" w:ascii="仿宋" w:hAnsi="仿宋" w:eastAsia="仿宋" w:cs="仿宋"/>
          <w:sz w:val="27"/>
          <w:szCs w:val="27"/>
        </w:rPr>
        <w:t>最高限价（元）：</w:t>
      </w:r>
      <w:r>
        <w:rPr>
          <w:rFonts w:hint="eastAsia" w:ascii="仿宋" w:hAnsi="仿宋" w:eastAsia="仿宋" w:cs="仿宋"/>
          <w:sz w:val="27"/>
          <w:szCs w:val="27"/>
          <w:lang w:val="en-US" w:eastAsia="zh-CN"/>
        </w:rPr>
        <w:t>120000.00</w:t>
      </w:r>
    </w:p>
    <w:p w14:paraId="2AB3CF0B">
      <w:pPr>
        <w:pStyle w:val="56"/>
        <w:spacing w:before="75" w:beforeAutospacing="0" w:after="75" w:afterAutospacing="0" w:line="300" w:lineRule="atLeast"/>
        <w:rPr>
          <w:rFonts w:hint="eastAsia" w:ascii="仿宋" w:hAnsi="仿宋" w:eastAsia="仿宋" w:cs="仿宋"/>
          <w:sz w:val="27"/>
          <w:szCs w:val="27"/>
        </w:rPr>
      </w:pPr>
      <w:r>
        <w:rPr>
          <w:rFonts w:hint="eastAsia" w:ascii="仿宋" w:hAnsi="仿宋" w:eastAsia="仿宋" w:cs="仿宋"/>
          <w:sz w:val="27"/>
          <w:szCs w:val="27"/>
        </w:rPr>
        <w:t>   </w:t>
      </w:r>
      <w:r>
        <w:rPr>
          <w:rFonts w:hint="eastAsia" w:ascii="仿宋" w:hAnsi="仿宋" w:eastAsia="仿宋" w:cs="仿宋"/>
          <w:sz w:val="27"/>
          <w:szCs w:val="27"/>
          <w:lang w:val="en-US" w:eastAsia="zh-CN"/>
        </w:rPr>
        <w:t xml:space="preserve"> </w:t>
      </w:r>
      <w:r>
        <w:rPr>
          <w:rFonts w:hint="eastAsia" w:ascii="仿宋" w:hAnsi="仿宋" w:eastAsia="仿宋" w:cs="仿宋"/>
          <w:sz w:val="27"/>
          <w:szCs w:val="27"/>
        </w:rPr>
        <w:t>采购需求：</w:t>
      </w:r>
    </w:p>
    <w:p w14:paraId="4B05130E">
      <w:pPr>
        <w:pStyle w:val="56"/>
        <w:spacing w:before="75" w:beforeAutospacing="0" w:after="75" w:afterAutospacing="0" w:line="300" w:lineRule="atLeast"/>
        <w:rPr>
          <w:rFonts w:hint="eastAsia" w:ascii="仿宋" w:hAnsi="仿宋" w:eastAsia="仿宋" w:cs="仿宋"/>
          <w:sz w:val="27"/>
          <w:szCs w:val="27"/>
        </w:rPr>
      </w:pPr>
      <w:r>
        <w:rPr>
          <w:rFonts w:hint="eastAsia" w:ascii="仿宋" w:hAnsi="仿宋" w:eastAsia="仿宋" w:cs="仿宋"/>
          <w:sz w:val="27"/>
          <w:szCs w:val="27"/>
        </w:rPr>
        <w:t xml:space="preserve">   </w:t>
      </w:r>
      <w:r>
        <w:rPr>
          <w:rFonts w:hint="eastAsia" w:ascii="仿宋" w:hAnsi="仿宋" w:eastAsia="仿宋" w:cs="仿宋"/>
          <w:sz w:val="27"/>
          <w:szCs w:val="27"/>
          <w:lang w:val="en-US" w:eastAsia="zh-CN"/>
        </w:rPr>
        <w:t xml:space="preserve"> </w:t>
      </w:r>
      <w:r>
        <w:rPr>
          <w:rFonts w:hint="eastAsia" w:ascii="仿宋" w:hAnsi="仿宋" w:eastAsia="仿宋" w:cs="仿宋"/>
          <w:sz w:val="27"/>
          <w:szCs w:val="27"/>
        </w:rPr>
        <w:t>数量：不限       </w:t>
      </w:r>
    </w:p>
    <w:p w14:paraId="6722BD17">
      <w:pPr>
        <w:pStyle w:val="56"/>
        <w:spacing w:before="75" w:beforeAutospacing="0" w:after="75" w:afterAutospacing="0" w:line="300" w:lineRule="atLeast"/>
        <w:rPr>
          <w:rFonts w:hint="eastAsia" w:ascii="仿宋" w:hAnsi="仿宋" w:eastAsia="仿宋" w:cs="仿宋"/>
          <w:sz w:val="27"/>
          <w:szCs w:val="27"/>
        </w:rPr>
      </w:pPr>
      <w:r>
        <w:rPr>
          <w:rFonts w:hint="eastAsia" w:ascii="仿宋" w:hAnsi="仿宋" w:eastAsia="仿宋" w:cs="仿宋"/>
          <w:sz w:val="27"/>
          <w:szCs w:val="27"/>
        </w:rPr>
        <w:t>   </w:t>
      </w:r>
      <w:r>
        <w:rPr>
          <w:rFonts w:hint="eastAsia" w:ascii="仿宋" w:hAnsi="仿宋" w:eastAsia="仿宋" w:cs="仿宋"/>
          <w:sz w:val="27"/>
          <w:szCs w:val="27"/>
          <w:lang w:val="en-US" w:eastAsia="zh-CN"/>
        </w:rPr>
        <w:t xml:space="preserve"> </w:t>
      </w:r>
      <w:r>
        <w:rPr>
          <w:rFonts w:hint="eastAsia" w:ascii="仿宋" w:hAnsi="仿宋" w:eastAsia="仿宋" w:cs="仿宋"/>
          <w:sz w:val="27"/>
          <w:szCs w:val="27"/>
        </w:rPr>
        <w:t>单位：次 </w:t>
      </w:r>
    </w:p>
    <w:p w14:paraId="5FA33875">
      <w:pPr>
        <w:pStyle w:val="56"/>
        <w:spacing w:before="75" w:beforeAutospacing="0" w:after="75" w:afterAutospacing="0" w:line="300" w:lineRule="atLeast"/>
      </w:pPr>
      <w:r>
        <w:rPr>
          <w:rFonts w:hint="eastAsia" w:ascii="仿宋" w:hAnsi="仿宋" w:eastAsia="仿宋" w:cs="仿宋"/>
          <w:sz w:val="27"/>
          <w:szCs w:val="27"/>
        </w:rPr>
        <w:t>    简要规格描述：详见招标文件 </w:t>
      </w:r>
    </w:p>
    <w:p w14:paraId="1B136F08">
      <w:pPr>
        <w:pStyle w:val="56"/>
        <w:spacing w:before="75" w:beforeAutospacing="0" w:after="75" w:afterAutospacing="0" w:line="300" w:lineRule="atLeast"/>
      </w:pPr>
      <w:r>
        <w:rPr>
          <w:rFonts w:hint="eastAsia" w:ascii="仿宋" w:hAnsi="仿宋" w:eastAsia="仿宋" w:cs="仿宋"/>
          <w:sz w:val="27"/>
          <w:szCs w:val="27"/>
        </w:rPr>
        <w:t>    备注： </w:t>
      </w:r>
    </w:p>
    <w:p w14:paraId="69143B66">
      <w:pPr>
        <w:pStyle w:val="56"/>
        <w:spacing w:before="75" w:beforeAutospacing="0" w:after="75" w:afterAutospacing="0" w:line="300" w:lineRule="atLeast"/>
        <w:rPr>
          <w:highlight w:val="none"/>
        </w:rPr>
      </w:pPr>
      <w:r>
        <w:rPr>
          <w:rFonts w:hint="eastAsia" w:ascii="仿宋" w:hAnsi="仿宋" w:eastAsia="仿宋" w:cs="仿宋"/>
          <w:sz w:val="27"/>
          <w:szCs w:val="27"/>
        </w:rPr>
        <w:t> </w:t>
      </w:r>
      <w:r>
        <w:rPr>
          <w:rFonts w:hint="eastAsia" w:ascii="仿宋" w:hAnsi="仿宋" w:eastAsia="仿宋" w:cs="仿宋"/>
          <w:sz w:val="27"/>
          <w:szCs w:val="27"/>
          <w:highlight w:val="none"/>
        </w:rPr>
        <w:t xml:space="preserve">   合同履约期限：标项 1，详见招标文件 </w:t>
      </w:r>
      <w:r>
        <w:rPr>
          <w:rFonts w:hint="eastAsia" w:ascii="仿宋" w:hAnsi="仿宋" w:eastAsia="仿宋" w:cs="仿宋"/>
          <w:sz w:val="24"/>
          <w:szCs w:val="24"/>
          <w:highlight w:val="none"/>
        </w:rPr>
        <w:t> </w:t>
      </w:r>
    </w:p>
    <w:p w14:paraId="15B2013F">
      <w:pPr>
        <w:pStyle w:val="56"/>
        <w:spacing w:before="75" w:beforeAutospacing="0" w:after="75" w:afterAutospacing="0" w:line="300" w:lineRule="atLeast"/>
        <w:rPr>
          <w:highlight w:val="none"/>
        </w:rPr>
      </w:pPr>
      <w:r>
        <w:rPr>
          <w:rFonts w:hint="eastAsia" w:ascii="仿宋" w:hAnsi="仿宋" w:eastAsia="仿宋" w:cs="仿宋"/>
          <w:sz w:val="27"/>
          <w:szCs w:val="27"/>
          <w:highlight w:val="none"/>
        </w:rPr>
        <w:t>    本项目（</w:t>
      </w:r>
      <w:r>
        <w:rPr>
          <w:rFonts w:hint="eastAsia" w:ascii="仿宋" w:hAnsi="仿宋" w:eastAsia="仿宋" w:cs="仿宋"/>
          <w:sz w:val="27"/>
          <w:szCs w:val="27"/>
          <w:highlight w:val="none"/>
          <w:lang w:val="en-US" w:eastAsia="zh-CN"/>
        </w:rPr>
        <w:t>否</w:t>
      </w:r>
      <w:r>
        <w:rPr>
          <w:rFonts w:hint="eastAsia" w:ascii="仿宋" w:hAnsi="仿宋" w:eastAsia="仿宋" w:cs="仿宋"/>
          <w:sz w:val="27"/>
          <w:szCs w:val="27"/>
          <w:highlight w:val="none"/>
        </w:rPr>
        <w:t>）接受联合体投标。</w:t>
      </w:r>
      <w:r>
        <w:rPr>
          <w:rFonts w:hint="eastAsia" w:ascii="仿宋" w:hAnsi="仿宋" w:eastAsia="仿宋" w:cs="仿宋"/>
          <w:sz w:val="24"/>
          <w:szCs w:val="24"/>
          <w:highlight w:val="none"/>
        </w:rPr>
        <w:t>  </w:t>
      </w:r>
    </w:p>
    <w:p w14:paraId="1C2DD7DE">
      <w:pPr>
        <w:pStyle w:val="56"/>
        <w:spacing w:before="255" w:beforeAutospacing="0" w:after="255" w:afterAutospacing="0" w:line="450" w:lineRule="atLeast"/>
        <w:jc w:val="both"/>
        <w:rPr>
          <w:rFonts w:ascii="黑体" w:hAnsi="宋体" w:eastAsia="黑体" w:cs="黑体"/>
          <w:sz w:val="27"/>
          <w:szCs w:val="27"/>
        </w:rPr>
      </w:pPr>
      <w:r>
        <w:rPr>
          <w:rStyle w:val="63"/>
          <w:rFonts w:ascii="黑体" w:hAnsi="宋体" w:eastAsia="黑体" w:cs="黑体"/>
          <w:sz w:val="27"/>
          <w:szCs w:val="27"/>
        </w:rPr>
        <w:t>二、申请人的资格要求：</w:t>
      </w:r>
    </w:p>
    <w:p w14:paraId="72936761">
      <w:pPr>
        <w:pStyle w:val="56"/>
        <w:spacing w:before="75" w:beforeAutospacing="0" w:after="75" w:afterAutospacing="0" w:line="300" w:lineRule="atLeast"/>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14:paraId="6EA3CDBD">
      <w:pPr>
        <w:pStyle w:val="56"/>
        <w:spacing w:before="75" w:beforeAutospacing="0" w:after="75" w:afterAutospacing="0" w:line="300" w:lineRule="atLeast"/>
        <w:ind w:firstLine="540" w:firstLineChars="200"/>
        <w:rPr>
          <w:rFonts w:hint="eastAsia" w:ascii="仿宋" w:hAnsi="仿宋" w:eastAsia="仿宋" w:cs="仿宋"/>
          <w:sz w:val="27"/>
          <w:szCs w:val="27"/>
          <w:lang w:val="en-US" w:eastAsia="zh-CN"/>
        </w:rPr>
      </w:pPr>
      <w:r>
        <w:rPr>
          <w:rFonts w:hint="eastAsia" w:ascii="仿宋" w:hAnsi="仿宋" w:eastAsia="仿宋" w:cs="仿宋"/>
          <w:sz w:val="27"/>
          <w:szCs w:val="27"/>
        </w:rPr>
        <w:t>2.落实政府采购</w:t>
      </w:r>
      <w:r>
        <w:rPr>
          <w:rFonts w:hint="eastAsia" w:ascii="仿宋" w:hAnsi="仿宋" w:eastAsia="仿宋" w:cs="仿宋"/>
          <w:sz w:val="27"/>
          <w:szCs w:val="27"/>
          <w:lang w:val="en-US" w:eastAsia="zh-CN"/>
        </w:rPr>
        <w:t>政策需满足的资格要求：无</w:t>
      </w:r>
    </w:p>
    <w:p w14:paraId="567CB883">
      <w:pPr>
        <w:pStyle w:val="56"/>
        <w:spacing w:before="75" w:beforeAutospacing="0" w:after="75" w:afterAutospacing="0" w:line="300" w:lineRule="atLeast"/>
        <w:ind w:firstLine="540" w:firstLineChars="200"/>
        <w:rPr>
          <w:rFonts w:hint="default" w:ascii="仿宋" w:hAnsi="仿宋" w:eastAsia="仿宋" w:cs="仿宋"/>
          <w:sz w:val="27"/>
          <w:szCs w:val="27"/>
          <w:lang w:val="en-US" w:eastAsia="zh-CN"/>
        </w:rPr>
      </w:pPr>
      <w:r>
        <w:rPr>
          <w:rFonts w:hint="eastAsia" w:ascii="仿宋" w:hAnsi="仿宋" w:eastAsia="仿宋" w:cs="仿宋"/>
          <w:sz w:val="27"/>
          <w:szCs w:val="27"/>
        </w:rPr>
        <w:t>3.本项目的特定资格要求：</w:t>
      </w:r>
      <w:r>
        <w:rPr>
          <w:rFonts w:hint="eastAsia" w:ascii="仿宋" w:hAnsi="仿宋" w:eastAsia="仿宋" w:cs="仿宋"/>
          <w:sz w:val="27"/>
          <w:szCs w:val="27"/>
          <w:lang w:val="en-US" w:eastAsia="zh-CN"/>
        </w:rPr>
        <w:t>地质灾害治理工程监理乙级及以上。</w:t>
      </w:r>
    </w:p>
    <w:p w14:paraId="12C0FA9F">
      <w:pPr>
        <w:pStyle w:val="56"/>
        <w:spacing w:before="255" w:beforeAutospacing="0" w:after="255" w:afterAutospacing="0" w:line="450" w:lineRule="atLeast"/>
        <w:jc w:val="both"/>
        <w:rPr>
          <w:rFonts w:ascii="黑体" w:hAnsi="宋体" w:eastAsia="黑体" w:cs="黑体"/>
          <w:sz w:val="27"/>
          <w:szCs w:val="27"/>
        </w:rPr>
      </w:pPr>
      <w:r>
        <w:rPr>
          <w:rStyle w:val="63"/>
          <w:rFonts w:ascii="黑体" w:hAnsi="宋体" w:eastAsia="黑体" w:cs="黑体"/>
          <w:sz w:val="27"/>
          <w:szCs w:val="27"/>
        </w:rPr>
        <w:t>三、获取（下载）采购文件</w:t>
      </w:r>
    </w:p>
    <w:p w14:paraId="51804B56">
      <w:pPr>
        <w:pStyle w:val="56"/>
        <w:spacing w:before="75" w:beforeAutospacing="0" w:after="75" w:afterAutospacing="0" w:line="300" w:lineRule="atLeast"/>
      </w:pPr>
      <w:r>
        <w:rPr>
          <w:rFonts w:hint="eastAsia" w:ascii="仿宋" w:hAnsi="仿宋" w:eastAsia="仿宋" w:cs="仿宋"/>
          <w:sz w:val="27"/>
          <w:szCs w:val="27"/>
        </w:rPr>
        <w:t>    时间：/至</w:t>
      </w:r>
      <w:r>
        <w:rPr>
          <w:rFonts w:hint="eastAsia" w:ascii="仿宋" w:hAnsi="仿宋" w:eastAsia="仿宋" w:cs="仿宋"/>
          <w:color w:val="0000FF"/>
          <w:sz w:val="27"/>
          <w:szCs w:val="27"/>
          <w:lang w:eastAsia="zh-CN"/>
        </w:rPr>
        <w:t>2025年2月14日</w:t>
      </w:r>
      <w:r>
        <w:rPr>
          <w:rFonts w:hint="eastAsia" w:ascii="仿宋" w:hAnsi="仿宋" w:eastAsia="仿宋" w:cs="仿宋"/>
          <w:sz w:val="27"/>
          <w:szCs w:val="27"/>
        </w:rPr>
        <w:t>，每天上午00:00至12:00，下午12:00至23:59（北京时间，线上获取法定节假日均可，线下获取文件法定节假日除外）</w:t>
      </w:r>
    </w:p>
    <w:p w14:paraId="5B2802BF">
      <w:pPr>
        <w:pStyle w:val="56"/>
        <w:spacing w:before="75" w:beforeAutospacing="0" w:after="75" w:afterAutospacing="0" w:line="300" w:lineRule="atLeast"/>
      </w:pPr>
      <w:r>
        <w:rPr>
          <w:rFonts w:hint="eastAsia" w:ascii="仿宋" w:hAnsi="仿宋" w:eastAsia="仿宋" w:cs="仿宋"/>
          <w:sz w:val="27"/>
          <w:szCs w:val="27"/>
        </w:rPr>
        <w:t>    地点（网址）：</w:t>
      </w:r>
      <w:r>
        <w:rPr>
          <w:rFonts w:hint="eastAsia" w:ascii="仿宋" w:hAnsi="仿宋" w:eastAsia="仿宋" w:cs="仿宋"/>
          <w:sz w:val="27"/>
          <w:szCs w:val="27"/>
          <w:lang w:eastAsia="zh-CN"/>
        </w:rPr>
        <w:t>乐采云平台https://www.lecaiyun.com/ </w:t>
      </w:r>
      <w:r>
        <w:rPr>
          <w:rFonts w:hint="eastAsia" w:ascii="仿宋" w:hAnsi="仿宋" w:eastAsia="仿宋" w:cs="仿宋"/>
          <w:sz w:val="27"/>
          <w:szCs w:val="27"/>
        </w:rPr>
        <w:t> </w:t>
      </w:r>
    </w:p>
    <w:p w14:paraId="3E4E00B5">
      <w:pPr>
        <w:pStyle w:val="56"/>
        <w:spacing w:before="75" w:beforeAutospacing="0" w:after="75" w:afterAutospacing="0" w:line="300" w:lineRule="atLeast"/>
      </w:pPr>
      <w:r>
        <w:rPr>
          <w:rFonts w:hint="eastAsia" w:ascii="仿宋" w:hAnsi="仿宋" w:eastAsia="仿宋" w:cs="仿宋"/>
          <w:sz w:val="27"/>
          <w:szCs w:val="27"/>
        </w:rPr>
        <w:t>    方式：供应商登录</w:t>
      </w:r>
      <w:r>
        <w:rPr>
          <w:rFonts w:hint="eastAsia" w:ascii="仿宋" w:hAnsi="仿宋" w:eastAsia="仿宋" w:cs="仿宋"/>
          <w:sz w:val="27"/>
          <w:szCs w:val="27"/>
          <w:lang w:eastAsia="zh-CN"/>
        </w:rPr>
        <w:t>乐采云平台https://www.lecaiyun.com/ </w:t>
      </w:r>
      <w:r>
        <w:rPr>
          <w:rFonts w:hint="eastAsia" w:ascii="仿宋" w:hAnsi="仿宋" w:eastAsia="仿宋" w:cs="仿宋"/>
          <w:sz w:val="27"/>
          <w:szCs w:val="27"/>
        </w:rPr>
        <w:t>在线申请获取采购文件（进入“项目采购”应用，在获取采购文件菜单中选择项目，申请获取采购文件） </w:t>
      </w:r>
    </w:p>
    <w:p w14:paraId="105C7FAF">
      <w:pPr>
        <w:pStyle w:val="56"/>
        <w:spacing w:before="75" w:beforeAutospacing="0" w:after="75" w:afterAutospacing="0" w:line="300" w:lineRule="atLeast"/>
      </w:pPr>
      <w:r>
        <w:rPr>
          <w:rFonts w:hint="eastAsia" w:ascii="仿宋" w:hAnsi="仿宋" w:eastAsia="仿宋" w:cs="仿宋"/>
          <w:sz w:val="27"/>
          <w:szCs w:val="27"/>
        </w:rPr>
        <w:t>    售价（元）：0 </w:t>
      </w:r>
    </w:p>
    <w:p w14:paraId="68F308EF">
      <w:pPr>
        <w:pStyle w:val="56"/>
        <w:spacing w:before="255" w:beforeAutospacing="0" w:after="255" w:afterAutospacing="0" w:line="450" w:lineRule="atLeast"/>
        <w:jc w:val="both"/>
        <w:rPr>
          <w:rFonts w:ascii="黑体" w:hAnsi="宋体" w:eastAsia="黑体" w:cs="黑体"/>
          <w:sz w:val="27"/>
          <w:szCs w:val="27"/>
        </w:rPr>
      </w:pPr>
      <w:r>
        <w:rPr>
          <w:rStyle w:val="63"/>
          <w:rFonts w:ascii="黑体" w:hAnsi="宋体" w:eastAsia="黑体" w:cs="黑体"/>
          <w:sz w:val="27"/>
          <w:szCs w:val="27"/>
        </w:rPr>
        <w:t>四、响应文件提交（上传）</w:t>
      </w:r>
      <w:r>
        <w:rPr>
          <w:rFonts w:ascii="黑体" w:hAnsi="宋体" w:eastAsia="黑体" w:cs="黑体"/>
          <w:sz w:val="27"/>
          <w:szCs w:val="27"/>
        </w:rPr>
        <w:t> </w:t>
      </w:r>
    </w:p>
    <w:p w14:paraId="360541BF">
      <w:pPr>
        <w:pStyle w:val="56"/>
        <w:spacing w:before="75" w:beforeAutospacing="0" w:after="75" w:afterAutospacing="0" w:line="300" w:lineRule="atLeast"/>
      </w:pPr>
      <w:r>
        <w:rPr>
          <w:rFonts w:hint="eastAsia" w:ascii="仿宋" w:hAnsi="仿宋" w:eastAsia="仿宋" w:cs="仿宋"/>
          <w:sz w:val="27"/>
          <w:szCs w:val="27"/>
        </w:rPr>
        <w:t>    截止时间：</w:t>
      </w:r>
      <w:r>
        <w:rPr>
          <w:rFonts w:hint="eastAsia" w:ascii="仿宋" w:hAnsi="仿宋" w:eastAsia="仿宋" w:cs="仿宋"/>
          <w:color w:val="0000FF"/>
          <w:sz w:val="27"/>
          <w:szCs w:val="27"/>
          <w:lang w:eastAsia="zh-CN"/>
        </w:rPr>
        <w:t>2025年2月14日</w:t>
      </w:r>
      <w:r>
        <w:rPr>
          <w:rFonts w:hint="eastAsia" w:ascii="仿宋" w:hAnsi="仿宋" w:eastAsia="仿宋" w:cs="仿宋"/>
          <w:color w:val="0000FF"/>
          <w:sz w:val="27"/>
          <w:szCs w:val="27"/>
          <w:lang w:val="en-US" w:eastAsia="zh-CN"/>
        </w:rPr>
        <w:t>09</w:t>
      </w:r>
      <w:r>
        <w:rPr>
          <w:rFonts w:hint="eastAsia" w:ascii="仿宋" w:hAnsi="仿宋" w:eastAsia="仿宋" w:cs="仿宋"/>
          <w:color w:val="0000FF"/>
          <w:sz w:val="27"/>
          <w:szCs w:val="27"/>
        </w:rPr>
        <w:t>:30（北京时间）</w:t>
      </w:r>
    </w:p>
    <w:p w14:paraId="56FD0FBA">
      <w:pPr>
        <w:pStyle w:val="56"/>
        <w:spacing w:before="75" w:beforeAutospacing="0" w:after="75" w:afterAutospacing="0" w:line="300" w:lineRule="atLeast"/>
      </w:pPr>
      <w:r>
        <w:rPr>
          <w:rFonts w:hint="eastAsia" w:ascii="仿宋" w:hAnsi="仿宋" w:eastAsia="仿宋" w:cs="仿宋"/>
          <w:sz w:val="27"/>
          <w:szCs w:val="27"/>
        </w:rPr>
        <w:t>    地点（网址）：</w:t>
      </w:r>
      <w:r>
        <w:rPr>
          <w:rFonts w:hint="eastAsia" w:ascii="仿宋" w:hAnsi="仿宋" w:eastAsia="仿宋" w:cs="仿宋"/>
          <w:sz w:val="27"/>
          <w:szCs w:val="27"/>
          <w:lang w:eastAsia="zh-CN"/>
        </w:rPr>
        <w:t>乐采云平台https://www.lecaiyun.com/ </w:t>
      </w:r>
      <w:r>
        <w:rPr>
          <w:rFonts w:hint="eastAsia" w:ascii="仿宋" w:hAnsi="仿宋" w:eastAsia="仿宋" w:cs="仿宋"/>
          <w:sz w:val="27"/>
          <w:szCs w:val="27"/>
        </w:rPr>
        <w:t> </w:t>
      </w:r>
    </w:p>
    <w:p w14:paraId="0BAAC2BB">
      <w:pPr>
        <w:pStyle w:val="56"/>
        <w:spacing w:before="255" w:beforeAutospacing="0" w:after="255" w:afterAutospacing="0" w:line="450" w:lineRule="atLeast"/>
        <w:jc w:val="both"/>
        <w:rPr>
          <w:rFonts w:ascii="黑体" w:hAnsi="宋体" w:eastAsia="黑体" w:cs="黑体"/>
          <w:sz w:val="27"/>
          <w:szCs w:val="27"/>
        </w:rPr>
      </w:pPr>
      <w:r>
        <w:rPr>
          <w:rStyle w:val="63"/>
          <w:rFonts w:ascii="黑体" w:hAnsi="宋体" w:eastAsia="黑体" w:cs="黑体"/>
          <w:sz w:val="27"/>
          <w:szCs w:val="27"/>
        </w:rPr>
        <w:t>五、响应文件开启</w:t>
      </w:r>
      <w:r>
        <w:rPr>
          <w:rFonts w:ascii="黑体" w:hAnsi="宋体" w:eastAsia="黑体" w:cs="黑体"/>
          <w:sz w:val="27"/>
          <w:szCs w:val="27"/>
        </w:rPr>
        <w:t> </w:t>
      </w:r>
    </w:p>
    <w:p w14:paraId="4088DCE4">
      <w:pPr>
        <w:pStyle w:val="56"/>
        <w:spacing w:before="75" w:beforeAutospacing="0" w:after="75" w:afterAutospacing="0" w:line="300" w:lineRule="atLeast"/>
        <w:rPr>
          <w:color w:val="0000FF"/>
        </w:rPr>
      </w:pPr>
      <w:r>
        <w:rPr>
          <w:rFonts w:hint="eastAsia" w:ascii="仿宋" w:hAnsi="仿宋" w:eastAsia="仿宋" w:cs="仿宋"/>
          <w:sz w:val="27"/>
          <w:szCs w:val="27"/>
        </w:rPr>
        <w:t>    开启时间：</w:t>
      </w:r>
      <w:r>
        <w:rPr>
          <w:rFonts w:hint="eastAsia" w:ascii="仿宋" w:hAnsi="仿宋" w:eastAsia="仿宋" w:cs="仿宋"/>
          <w:color w:val="0000FF"/>
          <w:sz w:val="27"/>
          <w:szCs w:val="27"/>
          <w:lang w:eastAsia="zh-CN"/>
        </w:rPr>
        <w:t>2025年2月14日</w:t>
      </w:r>
      <w:r>
        <w:rPr>
          <w:rFonts w:hint="eastAsia" w:ascii="仿宋" w:hAnsi="仿宋" w:eastAsia="仿宋" w:cs="仿宋"/>
          <w:color w:val="0000FF"/>
          <w:sz w:val="27"/>
          <w:szCs w:val="27"/>
        </w:rPr>
        <w:t xml:space="preserve"> </w:t>
      </w:r>
      <w:r>
        <w:rPr>
          <w:rFonts w:hint="eastAsia" w:ascii="仿宋" w:hAnsi="仿宋" w:eastAsia="仿宋" w:cs="仿宋"/>
          <w:color w:val="0000FF"/>
          <w:sz w:val="27"/>
          <w:szCs w:val="27"/>
          <w:lang w:val="en-US" w:eastAsia="zh-CN"/>
        </w:rPr>
        <w:t>09</w:t>
      </w:r>
      <w:r>
        <w:rPr>
          <w:rFonts w:hint="eastAsia" w:ascii="仿宋" w:hAnsi="仿宋" w:eastAsia="仿宋" w:cs="仿宋"/>
          <w:color w:val="0000FF"/>
          <w:sz w:val="27"/>
          <w:szCs w:val="27"/>
        </w:rPr>
        <w:t>:30 （北京时间）</w:t>
      </w:r>
    </w:p>
    <w:p w14:paraId="660DBF79">
      <w:pPr>
        <w:pStyle w:val="56"/>
        <w:spacing w:before="75" w:beforeAutospacing="0" w:after="75" w:afterAutospacing="0" w:line="300" w:lineRule="atLeast"/>
      </w:pPr>
      <w:r>
        <w:rPr>
          <w:rFonts w:hint="eastAsia" w:ascii="仿宋" w:hAnsi="仿宋" w:eastAsia="仿宋" w:cs="仿宋"/>
          <w:sz w:val="27"/>
          <w:szCs w:val="27"/>
        </w:rPr>
        <w:t>    地点（网址）：</w:t>
      </w:r>
      <w:r>
        <w:rPr>
          <w:rFonts w:hint="eastAsia" w:ascii="仿宋" w:hAnsi="仿宋" w:eastAsia="仿宋" w:cs="仿宋"/>
          <w:sz w:val="27"/>
          <w:szCs w:val="27"/>
          <w:lang w:eastAsia="zh-CN"/>
        </w:rPr>
        <w:t>乐采云平台https://www.lecaiyun.com/ </w:t>
      </w:r>
      <w:r>
        <w:rPr>
          <w:rFonts w:hint="eastAsia" w:ascii="仿宋" w:hAnsi="仿宋" w:eastAsia="仿宋" w:cs="仿宋"/>
          <w:sz w:val="27"/>
          <w:szCs w:val="27"/>
        </w:rPr>
        <w:t> </w:t>
      </w:r>
    </w:p>
    <w:p w14:paraId="10574D33">
      <w:pPr>
        <w:pStyle w:val="56"/>
        <w:spacing w:before="255" w:beforeAutospacing="0" w:after="255" w:afterAutospacing="0" w:line="450" w:lineRule="atLeast"/>
        <w:jc w:val="both"/>
        <w:rPr>
          <w:rFonts w:ascii="黑体" w:hAnsi="宋体" w:eastAsia="黑体" w:cs="黑体"/>
          <w:sz w:val="31"/>
          <w:szCs w:val="31"/>
        </w:rPr>
      </w:pPr>
      <w:r>
        <w:rPr>
          <w:rStyle w:val="63"/>
          <w:rFonts w:ascii="黑体" w:hAnsi="宋体" w:eastAsia="黑体" w:cs="黑体"/>
          <w:sz w:val="27"/>
          <w:szCs w:val="27"/>
        </w:rPr>
        <w:t>六、公告期限</w:t>
      </w:r>
    </w:p>
    <w:p w14:paraId="1469552B">
      <w:pPr>
        <w:pStyle w:val="56"/>
        <w:spacing w:before="75" w:beforeAutospacing="0" w:after="75" w:afterAutospacing="0"/>
      </w:pPr>
      <w:r>
        <w:rPr>
          <w:rFonts w:hint="eastAsia" w:ascii="仿宋" w:hAnsi="仿宋" w:eastAsia="仿宋" w:cs="仿宋"/>
          <w:sz w:val="27"/>
          <w:szCs w:val="27"/>
        </w:rPr>
        <w:t>    自本公告发布之日起3个工作日。</w:t>
      </w:r>
    </w:p>
    <w:p w14:paraId="31FDC086">
      <w:pPr>
        <w:pStyle w:val="56"/>
        <w:spacing w:before="255" w:beforeAutospacing="0" w:after="255" w:afterAutospacing="0" w:line="450" w:lineRule="atLeast"/>
        <w:jc w:val="both"/>
        <w:rPr>
          <w:rFonts w:ascii="黑体" w:hAnsi="宋体" w:eastAsia="黑体" w:cs="黑体"/>
          <w:sz w:val="27"/>
          <w:szCs w:val="27"/>
        </w:rPr>
      </w:pPr>
      <w:r>
        <w:rPr>
          <w:rStyle w:val="63"/>
          <w:rFonts w:ascii="黑体" w:hAnsi="宋体" w:eastAsia="黑体" w:cs="黑体"/>
          <w:sz w:val="27"/>
          <w:szCs w:val="27"/>
        </w:rPr>
        <w:t>七、其他补充事宜</w:t>
      </w:r>
      <w:r>
        <w:rPr>
          <w:rFonts w:ascii="黑体" w:hAnsi="宋体" w:eastAsia="黑体" w:cs="黑体"/>
          <w:sz w:val="27"/>
          <w:szCs w:val="27"/>
        </w:rPr>
        <w:t> </w:t>
      </w:r>
    </w:p>
    <w:p w14:paraId="0A343177">
      <w:pPr>
        <w:pStyle w:val="56"/>
        <w:spacing w:before="255" w:beforeAutospacing="0" w:after="255" w:afterAutospacing="0" w:line="300" w:lineRule="atLeast"/>
        <w:ind w:firstLine="420"/>
        <w:jc w:val="both"/>
        <w:rPr>
          <w:rFonts w:ascii="黑体" w:hAnsi="宋体" w:eastAsia="黑体" w:cs="黑体"/>
          <w:sz w:val="27"/>
          <w:szCs w:val="27"/>
        </w:rPr>
      </w:pPr>
      <w:r>
        <w:rPr>
          <w:rFonts w:hint="eastAsia" w:ascii="仿宋" w:hAnsi="仿宋" w:eastAsia="仿宋" w:cs="仿宋"/>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51BDDB5">
      <w:pPr>
        <w:pStyle w:val="56"/>
        <w:spacing w:before="255" w:beforeAutospacing="0" w:after="255" w:afterAutospacing="0" w:line="300" w:lineRule="atLeast"/>
        <w:ind w:firstLine="420"/>
        <w:jc w:val="both"/>
        <w:rPr>
          <w:rFonts w:ascii="黑体" w:hAnsi="宋体" w:eastAsia="黑体" w:cs="黑体"/>
          <w:sz w:val="27"/>
          <w:szCs w:val="27"/>
        </w:rPr>
      </w:pPr>
      <w:r>
        <w:rPr>
          <w:rFonts w:hint="eastAsia" w:ascii="仿宋" w:hAnsi="仿宋" w:eastAsia="仿宋" w:cs="仿宋"/>
          <w:sz w:val="27"/>
          <w:szCs w:val="27"/>
        </w:rPr>
        <w:t>2.根据《浙江省财政厅关于进一步促进政府采购公平竞争打造最优营商环境的通知》（浙财采监（2021）22号）文件关于“健全行政裁决机制”要求，鼓励供应商在线提起询问，路径为：</w:t>
      </w:r>
      <w:r>
        <w:rPr>
          <w:rFonts w:hint="eastAsia" w:ascii="仿宋" w:hAnsi="仿宋" w:eastAsia="仿宋" w:cs="仿宋"/>
          <w:sz w:val="27"/>
          <w:szCs w:val="27"/>
          <w:lang w:eastAsia="zh-CN"/>
        </w:rPr>
        <w:t>乐采云</w:t>
      </w:r>
      <w:r>
        <w:rPr>
          <w:rFonts w:hint="eastAsia" w:ascii="仿宋" w:hAnsi="仿宋" w:eastAsia="仿宋" w:cs="仿宋"/>
          <w:sz w:val="27"/>
          <w:szCs w:val="27"/>
        </w:rPr>
        <w:t>-项目采购-询问质疑投诉-询问列表:鼓励供应商在线提起质疑，路径为：</w:t>
      </w:r>
      <w:r>
        <w:rPr>
          <w:rFonts w:hint="eastAsia" w:ascii="仿宋" w:hAnsi="仿宋" w:eastAsia="仿宋" w:cs="仿宋"/>
          <w:sz w:val="27"/>
          <w:szCs w:val="27"/>
          <w:lang w:eastAsia="zh-CN"/>
        </w:rPr>
        <w:t>乐采云</w:t>
      </w:r>
      <w:r>
        <w:rPr>
          <w:rFonts w:hint="eastAsia" w:ascii="仿宋" w:hAnsi="仿宋" w:eastAsia="仿宋" w:cs="仿宋"/>
          <w:sz w:val="27"/>
          <w:szCs w:val="27"/>
        </w:rPr>
        <w:t>-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BF302C5">
      <w:pPr>
        <w:pStyle w:val="56"/>
        <w:spacing w:before="75" w:beforeAutospacing="0" w:after="75" w:afterAutospacing="0" w:line="315" w:lineRule="atLeast"/>
        <w:ind w:firstLine="420"/>
      </w:pPr>
      <w:r>
        <w:rPr>
          <w:rFonts w:hint="eastAsia" w:ascii="仿宋" w:hAnsi="仿宋" w:eastAsia="仿宋" w:cs="仿宋"/>
          <w:sz w:val="27"/>
          <w:szCs w:val="27"/>
        </w:rPr>
        <w:t>3.其他事项：（1）本项目通过“</w:t>
      </w:r>
      <w:r>
        <w:rPr>
          <w:rFonts w:hint="eastAsia" w:ascii="仿宋" w:hAnsi="仿宋" w:eastAsia="仿宋" w:cs="仿宋"/>
          <w:sz w:val="27"/>
          <w:szCs w:val="27"/>
          <w:lang w:eastAsia="zh-CN"/>
        </w:rPr>
        <w:t>乐采云平台</w:t>
      </w:r>
      <w:r>
        <w:rPr>
          <w:rFonts w:hint="eastAsia" w:ascii="仿宋" w:hAnsi="仿宋" w:eastAsia="仿宋" w:cs="仿宋"/>
          <w:sz w:val="27"/>
          <w:szCs w:val="27"/>
        </w:rPr>
        <w:t>（</w:t>
      </w:r>
      <w:r>
        <w:rPr>
          <w:rFonts w:hint="eastAsia" w:ascii="仿宋" w:hAnsi="仿宋" w:eastAsia="仿宋" w:cs="仿宋"/>
          <w:sz w:val="27"/>
          <w:szCs w:val="27"/>
          <w:lang w:eastAsia="zh-CN"/>
        </w:rPr>
        <w:t>www.lecaiyun.com</w:t>
      </w:r>
      <w:r>
        <w:rPr>
          <w:rFonts w:hint="eastAsia" w:ascii="仿宋" w:hAnsi="仿宋" w:eastAsia="仿宋" w:cs="仿宋"/>
          <w:sz w:val="27"/>
          <w:szCs w:val="27"/>
        </w:rPr>
        <w:t>）”实行在线投标响应（电子投标），供应商应先安装“</w:t>
      </w:r>
      <w:r>
        <w:rPr>
          <w:rFonts w:hint="eastAsia" w:ascii="仿宋" w:hAnsi="仿宋" w:eastAsia="仿宋" w:cs="仿宋"/>
          <w:sz w:val="27"/>
          <w:szCs w:val="27"/>
          <w:lang w:eastAsia="zh-CN"/>
        </w:rPr>
        <w:t>乐采云</w:t>
      </w:r>
      <w:r>
        <w:rPr>
          <w:rFonts w:hint="eastAsia" w:ascii="仿宋" w:hAnsi="仿宋" w:eastAsia="仿宋" w:cs="仿宋"/>
          <w:sz w:val="27"/>
          <w:szCs w:val="27"/>
        </w:rPr>
        <w:t>电子交易客户端”，并按照本招标文件和“</w:t>
      </w:r>
      <w:r>
        <w:rPr>
          <w:rFonts w:hint="eastAsia" w:ascii="仿宋" w:hAnsi="仿宋" w:eastAsia="仿宋" w:cs="仿宋"/>
          <w:sz w:val="27"/>
          <w:szCs w:val="27"/>
          <w:lang w:eastAsia="zh-CN"/>
        </w:rPr>
        <w:t>乐采云平台</w:t>
      </w:r>
      <w:r>
        <w:rPr>
          <w:rFonts w:hint="eastAsia" w:ascii="仿宋" w:hAnsi="仿宋" w:eastAsia="仿宋" w:cs="仿宋"/>
          <w:sz w:val="27"/>
          <w:szCs w:val="27"/>
        </w:rPr>
        <w:t>”的要求，通过“</w:t>
      </w:r>
      <w:r>
        <w:rPr>
          <w:rFonts w:hint="eastAsia" w:ascii="仿宋" w:hAnsi="仿宋" w:eastAsia="仿宋" w:cs="仿宋"/>
          <w:sz w:val="27"/>
          <w:szCs w:val="27"/>
          <w:lang w:eastAsia="zh-CN"/>
        </w:rPr>
        <w:t>乐采云</w:t>
      </w:r>
      <w:r>
        <w:rPr>
          <w:rFonts w:hint="eastAsia" w:ascii="仿宋" w:hAnsi="仿宋" w:eastAsia="仿宋" w:cs="仿宋"/>
          <w:sz w:val="27"/>
          <w:szCs w:val="27"/>
        </w:rPr>
        <w:t>电子交易客户端”编制并加密投标文件。供应商未按规定加密的投标文件，“</w:t>
      </w:r>
      <w:r>
        <w:rPr>
          <w:rFonts w:hint="eastAsia" w:ascii="仿宋" w:hAnsi="仿宋" w:eastAsia="仿宋" w:cs="仿宋"/>
          <w:sz w:val="27"/>
          <w:szCs w:val="27"/>
          <w:lang w:eastAsia="zh-CN"/>
        </w:rPr>
        <w:t>乐采云平台</w:t>
      </w:r>
      <w:r>
        <w:rPr>
          <w:rFonts w:hint="eastAsia" w:ascii="仿宋" w:hAnsi="仿宋" w:eastAsia="仿宋" w:cs="仿宋"/>
          <w:sz w:val="27"/>
          <w:szCs w:val="27"/>
        </w:rPr>
        <w:t>”将予以拒收。 “</w:t>
      </w:r>
      <w:r>
        <w:rPr>
          <w:rFonts w:hint="eastAsia" w:ascii="仿宋" w:hAnsi="仿宋" w:eastAsia="仿宋" w:cs="仿宋"/>
          <w:sz w:val="27"/>
          <w:szCs w:val="27"/>
          <w:lang w:eastAsia="zh-CN"/>
        </w:rPr>
        <w:t>乐采云</w:t>
      </w:r>
      <w:r>
        <w:rPr>
          <w:rFonts w:hint="eastAsia" w:ascii="仿宋" w:hAnsi="仿宋" w:eastAsia="仿宋" w:cs="仿宋"/>
          <w:sz w:val="27"/>
          <w:szCs w:val="27"/>
        </w:rPr>
        <w:t>电子交易客户端”请自行前往“浙江政府采购网-下载专区-电子交易客户端”进行下载；电子投标具体操作流程详见本公告附件《供应商项目采购-电子招投标操作指南》；通过“</w:t>
      </w:r>
      <w:r>
        <w:rPr>
          <w:rFonts w:hint="eastAsia" w:ascii="仿宋" w:hAnsi="仿宋" w:eastAsia="仿宋" w:cs="仿宋"/>
          <w:sz w:val="27"/>
          <w:szCs w:val="27"/>
          <w:lang w:eastAsia="zh-CN"/>
        </w:rPr>
        <w:t>乐采云平台</w:t>
      </w:r>
      <w:r>
        <w:rPr>
          <w:rFonts w:hint="eastAsia" w:ascii="仿宋" w:hAnsi="仿宋" w:eastAsia="仿宋" w:cs="仿宋"/>
          <w:sz w:val="27"/>
          <w:szCs w:val="27"/>
        </w:rPr>
        <w:t>”参与在线投标时如遇平台技术问题详询400-881-7190。为确保网上操作合法、有效和安全，投标供应商应当在投标截止时间前完成在“</w:t>
      </w:r>
      <w:r>
        <w:rPr>
          <w:rFonts w:hint="eastAsia" w:ascii="仿宋" w:hAnsi="仿宋" w:eastAsia="仿宋" w:cs="仿宋"/>
          <w:sz w:val="27"/>
          <w:szCs w:val="27"/>
          <w:lang w:eastAsia="zh-CN"/>
        </w:rPr>
        <w:t>乐采云平台</w:t>
      </w:r>
      <w:r>
        <w:rPr>
          <w:rFonts w:hint="eastAsia" w:ascii="仿宋" w:hAnsi="仿宋" w:eastAsia="仿宋" w:cs="仿宋"/>
          <w:sz w:val="27"/>
          <w:szCs w:val="27"/>
        </w:rPr>
        <w:t>”的身份认证，确保在电子投标过程中能够对相关数据电文进行加密和使用电子签章。使用“</w:t>
      </w:r>
      <w:r>
        <w:rPr>
          <w:rFonts w:hint="eastAsia" w:ascii="仿宋" w:hAnsi="仿宋" w:eastAsia="仿宋" w:cs="仿宋"/>
          <w:sz w:val="27"/>
          <w:szCs w:val="27"/>
          <w:lang w:eastAsia="zh-CN"/>
        </w:rPr>
        <w:t>乐采云</w:t>
      </w:r>
      <w:r>
        <w:rPr>
          <w:rFonts w:hint="eastAsia" w:ascii="仿宋" w:hAnsi="仿宋" w:eastAsia="仿宋" w:cs="仿宋"/>
          <w:sz w:val="27"/>
          <w:szCs w:val="27"/>
        </w:rPr>
        <w:t>电子交易客户端”需要提前申领CA数字证书，申领流程请自行前往“浙江政府采购网-下载专区-电子交易客户端-CA驱动和申领流程”进行查阅；（供应商应在开标前完成CA数字证书办理。 （2）投标供应商应当在投标截止时间前，将生成的“电子加密投标文件”上传递交至“</w:t>
      </w:r>
      <w:r>
        <w:rPr>
          <w:rFonts w:hint="eastAsia" w:ascii="仿宋" w:hAnsi="仿宋" w:eastAsia="仿宋" w:cs="仿宋"/>
          <w:sz w:val="27"/>
          <w:szCs w:val="27"/>
          <w:lang w:eastAsia="zh-CN"/>
        </w:rPr>
        <w:t>乐采云平台</w:t>
      </w:r>
      <w:r>
        <w:rPr>
          <w:rFonts w:hint="eastAsia" w:ascii="仿宋" w:hAnsi="仿宋" w:eastAsia="仿宋" w:cs="仿宋"/>
          <w:sz w:val="27"/>
          <w:szCs w:val="27"/>
        </w:rPr>
        <w:t>”。投标截止时间以后上传递交的投标文件将被“</w:t>
      </w:r>
      <w:r>
        <w:rPr>
          <w:rFonts w:hint="eastAsia" w:ascii="仿宋" w:hAnsi="仿宋" w:eastAsia="仿宋" w:cs="仿宋"/>
          <w:sz w:val="27"/>
          <w:szCs w:val="27"/>
          <w:lang w:eastAsia="zh-CN"/>
        </w:rPr>
        <w:t>乐采云平台</w:t>
      </w:r>
      <w:r>
        <w:rPr>
          <w:rFonts w:hint="eastAsia" w:ascii="仿宋" w:hAnsi="仿宋" w:eastAsia="仿宋" w:cs="仿宋"/>
          <w:sz w:val="27"/>
          <w:szCs w:val="27"/>
        </w:rPr>
        <w:t>”拒收。 （3）投标供应商在“</w:t>
      </w:r>
      <w:r>
        <w:rPr>
          <w:rFonts w:hint="eastAsia" w:ascii="仿宋" w:hAnsi="仿宋" w:eastAsia="仿宋" w:cs="仿宋"/>
          <w:sz w:val="27"/>
          <w:szCs w:val="27"/>
          <w:lang w:eastAsia="zh-CN"/>
        </w:rPr>
        <w:t>乐采云平台</w:t>
      </w:r>
      <w:r>
        <w:rPr>
          <w:rFonts w:hint="eastAsia" w:ascii="仿宋" w:hAnsi="仿宋" w:eastAsia="仿宋" w:cs="仿宋"/>
          <w:sz w:val="27"/>
          <w:szCs w:val="27"/>
        </w:rPr>
        <w:t>”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4）通过“</w:t>
      </w:r>
      <w:r>
        <w:rPr>
          <w:rFonts w:hint="eastAsia" w:ascii="仿宋" w:hAnsi="仿宋" w:eastAsia="仿宋" w:cs="仿宋"/>
          <w:sz w:val="27"/>
          <w:szCs w:val="27"/>
          <w:lang w:eastAsia="zh-CN"/>
        </w:rPr>
        <w:t>乐采云平台</w:t>
      </w:r>
      <w:r>
        <w:rPr>
          <w:rFonts w:hint="eastAsia" w:ascii="仿宋" w:hAnsi="仿宋" w:eastAsia="仿宋" w:cs="仿宋"/>
          <w:sz w:val="27"/>
          <w:szCs w:val="27"/>
        </w:rPr>
        <w:t>”上传递交的“电子加密投标文件”无法按时解密，投标供应商递交了备份投标文件的，以备份投标文件为依据，否则视为投标文件撤回。通过“</w:t>
      </w:r>
      <w:r>
        <w:rPr>
          <w:rFonts w:hint="eastAsia" w:ascii="仿宋" w:hAnsi="仿宋" w:eastAsia="仿宋" w:cs="仿宋"/>
          <w:sz w:val="27"/>
          <w:szCs w:val="27"/>
          <w:lang w:eastAsia="zh-CN"/>
        </w:rPr>
        <w:t>乐采云平台</w:t>
      </w:r>
      <w:r>
        <w:rPr>
          <w:rFonts w:hint="eastAsia" w:ascii="仿宋" w:hAnsi="仿宋" w:eastAsia="仿宋" w:cs="仿宋"/>
          <w:sz w:val="27"/>
          <w:szCs w:val="27"/>
        </w:rPr>
        <w:t>”上传递交的“电子加密投标文件”已按时解密的，“备份投标文件”自动失效。投标供应商仅递交备份投标，按投标无效处理。</w:t>
      </w:r>
    </w:p>
    <w:p w14:paraId="13583665">
      <w:pPr>
        <w:pStyle w:val="56"/>
        <w:spacing w:before="255" w:beforeAutospacing="0" w:after="255" w:afterAutospacing="0" w:line="480" w:lineRule="atLeast"/>
        <w:jc w:val="both"/>
        <w:rPr>
          <w:rFonts w:ascii="黑体" w:hAnsi="宋体" w:eastAsia="黑体" w:cs="黑体"/>
          <w:sz w:val="31"/>
          <w:szCs w:val="31"/>
        </w:rPr>
      </w:pPr>
      <w:r>
        <w:rPr>
          <w:rStyle w:val="63"/>
          <w:rFonts w:ascii="黑体" w:hAnsi="宋体" w:eastAsia="黑体" w:cs="黑体"/>
          <w:sz w:val="27"/>
          <w:szCs w:val="27"/>
        </w:rPr>
        <w:t>八、凡对本次招标提出询问、质疑、投诉，请按以下方式联系</w:t>
      </w:r>
    </w:p>
    <w:p w14:paraId="307FAE6C">
      <w:pPr>
        <w:pStyle w:val="56"/>
        <w:spacing w:before="75" w:beforeAutospacing="0" w:after="75" w:afterAutospacing="0"/>
      </w:pPr>
      <w:r>
        <w:rPr>
          <w:rFonts w:hint="eastAsia" w:ascii="仿宋" w:hAnsi="仿宋" w:eastAsia="仿宋" w:cs="仿宋"/>
          <w:sz w:val="27"/>
          <w:szCs w:val="27"/>
        </w:rPr>
        <w:t>    1.采购人信息</w:t>
      </w:r>
    </w:p>
    <w:p w14:paraId="7A1BE503">
      <w:pPr>
        <w:pStyle w:val="56"/>
        <w:spacing w:before="75" w:beforeAutospacing="0" w:after="75" w:afterAutospacing="0"/>
        <w:rPr>
          <w:rFonts w:hint="eastAsia" w:ascii="仿宋" w:hAnsi="仿宋" w:eastAsia="仿宋" w:cs="仿宋"/>
          <w:sz w:val="27"/>
          <w:szCs w:val="27"/>
          <w:lang w:eastAsia="zh-CN"/>
        </w:rPr>
      </w:pPr>
      <w:r>
        <w:rPr>
          <w:rFonts w:hint="eastAsia" w:ascii="仿宋" w:hAnsi="仿宋" w:eastAsia="仿宋" w:cs="仿宋"/>
          <w:sz w:val="27"/>
          <w:szCs w:val="27"/>
        </w:rPr>
        <w:t xml:space="preserve">    </w:t>
      </w:r>
      <w:r>
        <w:rPr>
          <w:rFonts w:hint="eastAsia" w:ascii="仿宋" w:hAnsi="仿宋" w:eastAsia="仿宋" w:cs="仿宋"/>
          <w:sz w:val="27"/>
          <w:szCs w:val="27"/>
          <w:lang w:val="en-US" w:eastAsia="zh-CN"/>
        </w:rPr>
        <w:t xml:space="preserve"> </w:t>
      </w:r>
      <w:r>
        <w:rPr>
          <w:rFonts w:hint="eastAsia" w:ascii="仿宋" w:hAnsi="仿宋" w:eastAsia="仿宋" w:cs="仿宋"/>
          <w:sz w:val="27"/>
          <w:szCs w:val="27"/>
        </w:rPr>
        <w:t>名    称：</w:t>
      </w:r>
      <w:r>
        <w:rPr>
          <w:rFonts w:hint="eastAsia" w:ascii="仿宋" w:hAnsi="仿宋" w:eastAsia="仿宋" w:cs="仿宋"/>
          <w:sz w:val="27"/>
          <w:szCs w:val="27"/>
          <w:lang w:eastAsia="zh-CN"/>
        </w:rPr>
        <w:t>龙港市海涂围垦开发有限公司</w:t>
      </w:r>
    </w:p>
    <w:p w14:paraId="475DB620">
      <w:pPr>
        <w:pStyle w:val="56"/>
        <w:spacing w:before="75" w:beforeAutospacing="0" w:after="75" w:afterAutospacing="0"/>
        <w:rPr>
          <w:rFonts w:hint="eastAsia" w:ascii="仿宋" w:hAnsi="仿宋" w:eastAsia="仿宋" w:cs="仿宋"/>
          <w:sz w:val="27"/>
          <w:szCs w:val="27"/>
          <w:lang w:val="en-US" w:eastAsia="zh-CN"/>
        </w:rPr>
      </w:pPr>
      <w:r>
        <w:rPr>
          <w:rFonts w:hint="eastAsia" w:ascii="仿宋" w:hAnsi="仿宋" w:eastAsia="仿宋" w:cs="仿宋"/>
          <w:sz w:val="27"/>
          <w:szCs w:val="27"/>
        </w:rPr>
        <w:t>   </w:t>
      </w:r>
      <w:r>
        <w:rPr>
          <w:rFonts w:hint="eastAsia" w:ascii="仿宋" w:hAnsi="仿宋" w:eastAsia="仿宋" w:cs="仿宋"/>
          <w:sz w:val="27"/>
          <w:szCs w:val="27"/>
          <w:lang w:val="en-US" w:eastAsia="zh-CN"/>
        </w:rPr>
        <w:t xml:space="preserve">  地    址：龙</w:t>
      </w:r>
      <w:r>
        <w:rPr>
          <w:rFonts w:hint="eastAsia" w:ascii="仿宋" w:hAnsi="仿宋" w:eastAsia="仿宋" w:cs="仿宋"/>
          <w:sz w:val="27"/>
          <w:szCs w:val="27"/>
        </w:rPr>
        <w:t>港市月湖路1号</w:t>
      </w:r>
    </w:p>
    <w:p w14:paraId="6A8AFAA6">
      <w:pPr>
        <w:pStyle w:val="56"/>
        <w:spacing w:before="75" w:beforeAutospacing="0" w:after="75" w:afterAutospacing="0"/>
        <w:ind w:firstLine="540" w:firstLineChars="200"/>
        <w:rPr>
          <w:rFonts w:hint="eastAsia" w:ascii="仿宋" w:hAnsi="仿宋" w:eastAsia="仿宋" w:cs="仿宋"/>
          <w:sz w:val="27"/>
          <w:szCs w:val="27"/>
          <w:lang w:val="en-US" w:eastAsia="zh-CN"/>
        </w:rPr>
      </w:pPr>
      <w:r>
        <w:rPr>
          <w:rFonts w:hint="eastAsia" w:ascii="仿宋" w:hAnsi="仿宋" w:eastAsia="仿宋" w:cs="仿宋"/>
          <w:sz w:val="27"/>
          <w:szCs w:val="27"/>
          <w:lang w:val="en-US" w:eastAsia="zh-CN"/>
        </w:rPr>
        <w:t>项目联系人（询问）：叶先生</w:t>
      </w:r>
    </w:p>
    <w:p w14:paraId="636D003B">
      <w:pPr>
        <w:pStyle w:val="56"/>
        <w:spacing w:before="75" w:beforeAutospacing="0" w:after="75" w:afterAutospacing="0"/>
        <w:ind w:firstLine="540" w:firstLineChars="200"/>
        <w:rPr>
          <w:rFonts w:hint="eastAsia" w:ascii="仿宋" w:hAnsi="仿宋" w:eastAsia="仿宋" w:cs="仿宋"/>
          <w:sz w:val="27"/>
          <w:szCs w:val="27"/>
        </w:rPr>
      </w:pPr>
      <w:r>
        <w:rPr>
          <w:rFonts w:hint="eastAsia" w:ascii="仿宋" w:hAnsi="仿宋" w:eastAsia="仿宋" w:cs="仿宋"/>
          <w:sz w:val="27"/>
          <w:szCs w:val="27"/>
        </w:rPr>
        <w:t>项目联系方式（询问）：</w:t>
      </w:r>
      <w:r>
        <w:rPr>
          <w:rFonts w:hint="eastAsia" w:ascii="仿宋" w:hAnsi="仿宋" w:eastAsia="仿宋" w:cs="仿宋"/>
          <w:sz w:val="27"/>
          <w:szCs w:val="27"/>
          <w:lang w:val="en-US" w:eastAsia="zh-CN"/>
        </w:rPr>
        <w:t xml:space="preserve">0577-59950242  </w:t>
      </w:r>
    </w:p>
    <w:p w14:paraId="5546AD85">
      <w:pPr>
        <w:pStyle w:val="56"/>
        <w:spacing w:before="75" w:beforeAutospacing="0" w:after="75" w:afterAutospacing="0"/>
        <w:rPr>
          <w:rFonts w:ascii="仿宋" w:hAnsi="仿宋" w:eastAsia="仿宋" w:cs="仿宋"/>
          <w:sz w:val="27"/>
          <w:szCs w:val="27"/>
        </w:rPr>
      </w:pPr>
      <w:r>
        <w:rPr>
          <w:rFonts w:hint="eastAsia" w:ascii="仿宋" w:hAnsi="仿宋" w:eastAsia="仿宋" w:cs="仿宋"/>
          <w:sz w:val="27"/>
          <w:szCs w:val="27"/>
        </w:rPr>
        <w:t>    </w:t>
      </w:r>
    </w:p>
    <w:p w14:paraId="3F0BB70F">
      <w:pPr>
        <w:pStyle w:val="56"/>
        <w:spacing w:before="75" w:beforeAutospacing="0" w:after="75" w:afterAutospacing="0"/>
      </w:pPr>
      <w:r>
        <w:rPr>
          <w:rFonts w:hint="eastAsia" w:ascii="仿宋" w:hAnsi="仿宋" w:eastAsia="仿宋" w:cs="仿宋"/>
          <w:sz w:val="27"/>
          <w:szCs w:val="27"/>
        </w:rPr>
        <w:t>    2.采购代理机构信息</w:t>
      </w:r>
    </w:p>
    <w:p w14:paraId="75785AB3">
      <w:pPr>
        <w:pStyle w:val="56"/>
        <w:spacing w:before="75" w:beforeAutospacing="0" w:after="75" w:afterAutospacing="0"/>
      </w:pPr>
      <w:r>
        <w:rPr>
          <w:rFonts w:hint="eastAsia" w:ascii="仿宋" w:hAnsi="仿宋" w:eastAsia="仿宋" w:cs="仿宋"/>
          <w:sz w:val="27"/>
          <w:szCs w:val="27"/>
        </w:rPr>
        <w:t>    名    称：浙江品信工程项目管理有限公司 </w:t>
      </w:r>
    </w:p>
    <w:p w14:paraId="546B002B">
      <w:pPr>
        <w:pStyle w:val="56"/>
        <w:spacing w:before="75" w:beforeAutospacing="0" w:after="75" w:afterAutospacing="0"/>
      </w:pPr>
      <w:r>
        <w:rPr>
          <w:rFonts w:hint="eastAsia" w:ascii="仿宋" w:hAnsi="仿宋" w:eastAsia="仿宋" w:cs="仿宋"/>
          <w:sz w:val="27"/>
          <w:szCs w:val="27"/>
        </w:rPr>
        <w:t>    地    址：温州市龙港市彩虹大道平等小区1幢一单元202室  </w:t>
      </w:r>
      <w:r>
        <w:rPr>
          <w:rFonts w:hint="eastAsia" w:ascii="仿宋" w:hAnsi="仿宋" w:eastAsia="仿宋" w:cs="仿宋"/>
          <w:sz w:val="24"/>
          <w:szCs w:val="24"/>
        </w:rPr>
        <w:t> </w:t>
      </w:r>
    </w:p>
    <w:p w14:paraId="0EE158B5">
      <w:pPr>
        <w:pStyle w:val="56"/>
        <w:spacing w:before="75" w:beforeAutospacing="0" w:after="75" w:afterAutospacing="0"/>
      </w:pPr>
      <w:r>
        <w:rPr>
          <w:rFonts w:hint="eastAsia" w:ascii="仿宋" w:hAnsi="仿宋" w:eastAsia="仿宋" w:cs="仿宋"/>
          <w:sz w:val="27"/>
          <w:szCs w:val="27"/>
        </w:rPr>
        <w:t>    项目联系人（询问）：郑女士 </w:t>
      </w:r>
    </w:p>
    <w:p w14:paraId="7FF1919E">
      <w:pPr>
        <w:pStyle w:val="56"/>
        <w:spacing w:before="75" w:beforeAutospacing="0" w:after="75" w:afterAutospacing="0"/>
      </w:pPr>
      <w:r>
        <w:rPr>
          <w:rFonts w:hint="eastAsia" w:ascii="仿宋" w:hAnsi="仿宋" w:eastAsia="仿宋" w:cs="仿宋"/>
          <w:sz w:val="27"/>
          <w:szCs w:val="27"/>
        </w:rPr>
        <w:t>    项目联系方式（询问）：0577-68687277 </w:t>
      </w:r>
    </w:p>
    <w:p w14:paraId="5895CDA2">
      <w:pPr>
        <w:pStyle w:val="56"/>
        <w:spacing w:before="75" w:beforeAutospacing="0" w:after="75" w:afterAutospacing="0"/>
      </w:pPr>
      <w:r>
        <w:rPr>
          <w:rFonts w:hint="eastAsia" w:ascii="仿宋" w:hAnsi="仿宋" w:eastAsia="仿宋" w:cs="仿宋"/>
          <w:sz w:val="27"/>
          <w:szCs w:val="27"/>
        </w:rPr>
        <w:t>    质疑联系人：黄益诺 </w:t>
      </w:r>
    </w:p>
    <w:p w14:paraId="491A1DE5">
      <w:pPr>
        <w:pStyle w:val="56"/>
        <w:spacing w:before="75" w:beforeAutospacing="0" w:after="75" w:afterAutospacing="0"/>
      </w:pPr>
      <w:r>
        <w:rPr>
          <w:rFonts w:hint="eastAsia" w:ascii="仿宋" w:hAnsi="仿宋" w:eastAsia="仿宋" w:cs="仿宋"/>
          <w:sz w:val="27"/>
          <w:szCs w:val="27"/>
        </w:rPr>
        <w:t>    质疑联系方式：0577-68687277 </w:t>
      </w:r>
    </w:p>
    <w:p w14:paraId="484F7C8E">
      <w:pPr>
        <w:pStyle w:val="56"/>
        <w:spacing w:before="75" w:beforeAutospacing="0" w:after="75" w:afterAutospacing="0"/>
        <w:rPr>
          <w:rFonts w:ascii="仿宋" w:hAnsi="仿宋" w:eastAsia="仿宋" w:cs="仿宋"/>
          <w:sz w:val="27"/>
          <w:szCs w:val="27"/>
        </w:rPr>
      </w:pPr>
      <w:r>
        <w:rPr>
          <w:rFonts w:hint="eastAsia" w:ascii="仿宋" w:hAnsi="仿宋" w:eastAsia="仿宋" w:cs="仿宋"/>
          <w:sz w:val="27"/>
          <w:szCs w:val="27"/>
        </w:rPr>
        <w:t>    </w:t>
      </w:r>
    </w:p>
    <w:p w14:paraId="408F21BD">
      <w:pPr>
        <w:pStyle w:val="56"/>
        <w:spacing w:before="75" w:beforeAutospacing="0" w:after="75" w:afterAutospacing="0"/>
      </w:pPr>
      <w:r>
        <w:rPr>
          <w:rFonts w:hint="eastAsia" w:ascii="仿宋" w:hAnsi="仿宋" w:eastAsia="仿宋" w:cs="仿宋"/>
          <w:sz w:val="27"/>
          <w:szCs w:val="27"/>
        </w:rPr>
        <w:t>    3.同级政府采购监督管理部门</w:t>
      </w:r>
    </w:p>
    <w:p w14:paraId="49A056A5">
      <w:pPr>
        <w:pStyle w:val="56"/>
        <w:spacing w:before="75" w:beforeAutospacing="0" w:after="75" w:afterAutospacing="0"/>
        <w:ind w:firstLine="540" w:firstLineChars="200"/>
        <w:rPr>
          <w:rFonts w:hint="eastAsia" w:ascii="仿宋" w:hAnsi="仿宋" w:eastAsia="仿宋" w:cs="仿宋"/>
          <w:sz w:val="27"/>
          <w:szCs w:val="27"/>
          <w:lang w:val="en-US" w:eastAsia="zh-CN"/>
        </w:rPr>
      </w:pPr>
      <w:r>
        <w:rPr>
          <w:rFonts w:hint="eastAsia" w:ascii="仿宋" w:hAnsi="仿宋" w:eastAsia="仿宋" w:cs="仿宋"/>
          <w:sz w:val="27"/>
          <w:szCs w:val="27"/>
        </w:rPr>
        <w:t>名    称：</w:t>
      </w:r>
      <w:r>
        <w:rPr>
          <w:rFonts w:hint="eastAsia" w:ascii="仿宋" w:hAnsi="仿宋" w:eastAsia="仿宋" w:cs="仿宋"/>
          <w:sz w:val="27"/>
          <w:szCs w:val="27"/>
          <w:lang w:eastAsia="zh-CN"/>
        </w:rPr>
        <w:t>龙港市海涂围垦开发有限公司</w:t>
      </w:r>
    </w:p>
    <w:p w14:paraId="7CEEFAE4">
      <w:pPr>
        <w:pStyle w:val="56"/>
        <w:spacing w:before="75" w:beforeAutospacing="0" w:after="75" w:afterAutospacing="0"/>
        <w:ind w:firstLine="540" w:firstLineChars="200"/>
        <w:rPr>
          <w:rFonts w:hint="eastAsia" w:ascii="仿宋" w:hAnsi="仿宋" w:eastAsia="仿宋" w:cs="仿宋"/>
          <w:sz w:val="27"/>
          <w:szCs w:val="27"/>
        </w:rPr>
      </w:pPr>
      <w:r>
        <w:rPr>
          <w:rFonts w:hint="eastAsia" w:ascii="仿宋" w:hAnsi="仿宋" w:eastAsia="仿宋" w:cs="仿宋"/>
          <w:sz w:val="27"/>
          <w:szCs w:val="27"/>
        </w:rPr>
        <w:t>地    址：</w:t>
      </w:r>
      <w:r>
        <w:rPr>
          <w:rFonts w:hint="eastAsia" w:ascii="仿宋" w:hAnsi="仿宋" w:eastAsia="仿宋" w:cs="仿宋"/>
          <w:sz w:val="27"/>
          <w:szCs w:val="27"/>
          <w:lang w:val="en-US" w:eastAsia="zh-CN"/>
        </w:rPr>
        <w:t>龙</w:t>
      </w:r>
      <w:r>
        <w:rPr>
          <w:rFonts w:hint="eastAsia" w:ascii="仿宋" w:hAnsi="仿宋" w:eastAsia="仿宋" w:cs="仿宋"/>
          <w:sz w:val="27"/>
          <w:szCs w:val="27"/>
        </w:rPr>
        <w:t>港市月湖路1号</w:t>
      </w:r>
    </w:p>
    <w:p w14:paraId="191036D9">
      <w:pPr>
        <w:pStyle w:val="56"/>
        <w:spacing w:before="75" w:beforeAutospacing="0" w:after="75" w:afterAutospacing="0"/>
      </w:pPr>
      <w:r>
        <w:rPr>
          <w:rFonts w:hint="eastAsia" w:ascii="仿宋" w:hAnsi="仿宋" w:eastAsia="仿宋" w:cs="仿宋"/>
          <w:sz w:val="27"/>
          <w:szCs w:val="27"/>
        </w:rPr>
        <w:t xml:space="preserve">    </w:t>
      </w:r>
      <w:r>
        <w:rPr>
          <w:rFonts w:hint="eastAsia" w:ascii="仿宋" w:hAnsi="仿宋" w:eastAsia="仿宋" w:cs="仿宋"/>
          <w:sz w:val="27"/>
          <w:szCs w:val="27"/>
          <w:lang w:val="en-US" w:eastAsia="zh-CN"/>
        </w:rPr>
        <w:t xml:space="preserve"> </w:t>
      </w:r>
      <w:r>
        <w:rPr>
          <w:rFonts w:hint="eastAsia" w:ascii="仿宋" w:hAnsi="仿宋" w:eastAsia="仿宋" w:cs="仿宋"/>
          <w:sz w:val="27"/>
          <w:szCs w:val="27"/>
        </w:rPr>
        <w:t>联系人 ：</w:t>
      </w:r>
      <w:r>
        <w:rPr>
          <w:rFonts w:hint="eastAsia" w:ascii="仿宋" w:hAnsi="仿宋" w:eastAsia="仿宋" w:cs="仿宋"/>
          <w:sz w:val="27"/>
          <w:szCs w:val="27"/>
          <w:lang w:val="en-US" w:eastAsia="zh-CN"/>
        </w:rPr>
        <w:t>叶</w:t>
      </w:r>
      <w:r>
        <w:rPr>
          <w:rFonts w:hint="eastAsia" w:ascii="仿宋" w:hAnsi="仿宋" w:eastAsia="仿宋" w:cs="仿宋"/>
          <w:sz w:val="27"/>
          <w:szCs w:val="27"/>
        </w:rPr>
        <w:t>先生 </w:t>
      </w:r>
    </w:p>
    <w:p w14:paraId="51498ABC">
      <w:pPr>
        <w:pStyle w:val="56"/>
        <w:spacing w:before="75" w:beforeAutospacing="0" w:after="75" w:afterAutospacing="0"/>
        <w:ind w:firstLine="540" w:firstLineChars="200"/>
        <w:rPr>
          <w:rFonts w:hint="eastAsia" w:ascii="仿宋" w:hAnsi="仿宋" w:eastAsia="仿宋" w:cs="仿宋"/>
          <w:sz w:val="27"/>
          <w:szCs w:val="27"/>
        </w:rPr>
      </w:pPr>
      <w:r>
        <w:rPr>
          <w:rFonts w:hint="eastAsia" w:ascii="仿宋" w:hAnsi="仿宋" w:eastAsia="仿宋" w:cs="仿宋"/>
          <w:sz w:val="27"/>
          <w:szCs w:val="27"/>
        </w:rPr>
        <w:t>监督投诉电话：</w:t>
      </w:r>
      <w:r>
        <w:rPr>
          <w:rFonts w:hint="eastAsia" w:ascii="仿宋" w:hAnsi="仿宋" w:eastAsia="仿宋" w:cs="仿宋"/>
          <w:sz w:val="27"/>
          <w:szCs w:val="27"/>
          <w:lang w:val="en-US" w:eastAsia="zh-CN"/>
        </w:rPr>
        <w:t xml:space="preserve">0577-59950242  </w:t>
      </w:r>
    </w:p>
    <w:p w14:paraId="3EEB3F8F">
      <w:pPr>
        <w:rPr>
          <w:b/>
          <w:sz w:val="32"/>
        </w:rPr>
      </w:pPr>
      <w:r>
        <w:rPr>
          <w:rFonts w:hint="eastAsia" w:ascii="仿宋" w:hAnsi="仿宋" w:eastAsia="仿宋" w:cs="仿宋"/>
          <w:sz w:val="24"/>
          <w:szCs w:val="24"/>
        </w:rPr>
        <w:t>若对项目采购电子交易系统操作有疑问，可登录</w:t>
      </w:r>
      <w:r>
        <w:rPr>
          <w:rFonts w:hint="eastAsia" w:ascii="仿宋" w:hAnsi="仿宋" w:eastAsia="仿宋" w:cs="仿宋"/>
          <w:sz w:val="24"/>
          <w:szCs w:val="24"/>
          <w:lang w:eastAsia="zh-CN"/>
        </w:rPr>
        <w:t>乐采云</w:t>
      </w:r>
      <w:r>
        <w:rPr>
          <w:rFonts w:hint="eastAsia" w:ascii="仿宋" w:hAnsi="仿宋" w:eastAsia="仿宋" w:cs="仿宋"/>
          <w:sz w:val="24"/>
          <w:szCs w:val="24"/>
        </w:rPr>
        <w:t>（</w:t>
      </w:r>
      <w:r>
        <w:rPr>
          <w:rFonts w:hint="eastAsia" w:ascii="仿宋" w:hAnsi="仿宋" w:eastAsia="仿宋" w:cs="仿宋"/>
          <w:sz w:val="24"/>
          <w:szCs w:val="24"/>
          <w:lang w:eastAsia="zh-CN"/>
        </w:rPr>
        <w:t>https://www.lecaiyun.com/ </w:t>
      </w:r>
      <w:r>
        <w:rPr>
          <w:rFonts w:hint="eastAsia" w:ascii="仿宋" w:hAnsi="仿宋" w:eastAsia="仿宋" w:cs="仿宋"/>
          <w:sz w:val="24"/>
          <w:szCs w:val="24"/>
        </w:rPr>
        <w:t>），点击右侧咨询小采，获取采小蜜智能服务管家帮助，或拨打</w:t>
      </w:r>
      <w:r>
        <w:rPr>
          <w:rFonts w:hint="eastAsia" w:ascii="仿宋" w:hAnsi="仿宋" w:eastAsia="仿宋" w:cs="仿宋"/>
          <w:sz w:val="24"/>
          <w:szCs w:val="24"/>
          <w:lang w:eastAsia="zh-CN"/>
        </w:rPr>
        <w:t>乐采云</w:t>
      </w:r>
      <w:r>
        <w:rPr>
          <w:rFonts w:hint="eastAsia" w:ascii="仿宋" w:hAnsi="仿宋" w:eastAsia="仿宋" w:cs="仿宋"/>
          <w:sz w:val="24"/>
          <w:szCs w:val="24"/>
        </w:rPr>
        <w:t>服务热线400-881-7190获取热线服务帮助。 CA问题联系电话（人工）：汇信CA 400-888-4636；天谷CA 400-087-8198。</w:t>
      </w:r>
    </w:p>
    <w:p w14:paraId="7B684A35">
      <w:pPr>
        <w:pStyle w:val="56"/>
        <w:spacing w:before="75" w:beforeAutospacing="0" w:after="75" w:afterAutospacing="0"/>
        <w:jc w:val="both"/>
        <w:rPr>
          <w:b/>
          <w:sz w:val="32"/>
        </w:rPr>
      </w:pPr>
    </w:p>
    <w:p w14:paraId="3EE43482">
      <w:pPr>
        <w:pStyle w:val="56"/>
        <w:spacing w:before="75" w:beforeAutospacing="0" w:after="75" w:afterAutospacing="0"/>
        <w:jc w:val="center"/>
        <w:rPr>
          <w:b/>
          <w:sz w:val="32"/>
        </w:rPr>
      </w:pPr>
      <w:r>
        <w:rPr>
          <w:b/>
          <w:sz w:val="32"/>
        </w:rPr>
        <w:t>磋 商 通 知（邀 请）书</w:t>
      </w:r>
    </w:p>
    <w:p w14:paraId="165DE555">
      <w:pPr>
        <w:pStyle w:val="56"/>
        <w:spacing w:before="75" w:beforeAutospacing="0" w:after="75" w:afterAutospacing="0" w:line="300" w:lineRule="atLeast"/>
        <w:ind w:firstLine="440" w:firstLineChars="200"/>
        <w:rPr>
          <w:sz w:val="22"/>
        </w:rPr>
      </w:pPr>
      <w:r>
        <w:rPr>
          <w:sz w:val="22"/>
        </w:rPr>
        <w:t>浙江品信工程项目管理有限公司对</w:t>
      </w:r>
      <w:r>
        <w:rPr>
          <w:rFonts w:hint="eastAsia" w:ascii="宋体" w:hAnsi="宋体" w:cs="宋体"/>
          <w:sz w:val="22"/>
          <w:szCs w:val="22"/>
          <w:lang w:eastAsia="zh-CN"/>
        </w:rPr>
        <w:t>苍南县炎亭镇新兴矿区普通建筑石料矿生态环境治理工程监理服务项目</w:t>
      </w:r>
      <w:r>
        <w:rPr>
          <w:sz w:val="22"/>
        </w:rPr>
        <w:t>进行竞争性磋商采购，我们现通知贵单位（公司）参加，并请按竞争性磋商文件的要求认真准备好响应文件，按时前来参与磋商采购。</w:t>
      </w:r>
    </w:p>
    <w:tbl>
      <w:tblPr>
        <w:tblStyle w:val="60"/>
        <w:tblW w:w="8658" w:type="dxa"/>
        <w:jc w:val="center"/>
        <w:tblLayout w:type="fixed"/>
        <w:tblCellMar>
          <w:top w:w="0" w:type="dxa"/>
          <w:left w:w="0" w:type="dxa"/>
          <w:bottom w:w="0" w:type="dxa"/>
          <w:right w:w="0" w:type="dxa"/>
        </w:tblCellMar>
      </w:tblPr>
      <w:tblGrid>
        <w:gridCol w:w="1770"/>
        <w:gridCol w:w="6888"/>
      </w:tblGrid>
      <w:tr w14:paraId="32DFB753">
        <w:tblPrEx>
          <w:tblCellMar>
            <w:top w:w="0" w:type="dxa"/>
            <w:left w:w="0" w:type="dxa"/>
            <w:bottom w:w="0" w:type="dxa"/>
            <w:right w:w="0" w:type="dxa"/>
          </w:tblCellMar>
        </w:tblPrEx>
        <w:trPr>
          <w:trHeight w:val="453" w:hRule="atLeast"/>
          <w:jc w:val="center"/>
        </w:trPr>
        <w:tc>
          <w:tcPr>
            <w:tcW w:w="1770"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A723D88">
            <w:pPr>
              <w:snapToGrid w:val="0"/>
              <w:spacing w:line="360" w:lineRule="atLeast"/>
              <w:rPr>
                <w:sz w:val="22"/>
                <w:szCs w:val="22"/>
              </w:rPr>
            </w:pPr>
            <w:r>
              <w:rPr>
                <w:rFonts w:hint="eastAsia"/>
                <w:sz w:val="22"/>
                <w:szCs w:val="22"/>
              </w:rPr>
              <w:t>采购编号</w:t>
            </w:r>
          </w:p>
        </w:tc>
        <w:tc>
          <w:tcPr>
            <w:tcW w:w="6888"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00390B9">
            <w:pPr>
              <w:snapToGrid w:val="0"/>
              <w:spacing w:line="360" w:lineRule="atLeast"/>
              <w:rPr>
                <w:rFonts w:hint="default"/>
                <w:sz w:val="22"/>
                <w:szCs w:val="22"/>
                <w:lang w:val="en-US"/>
              </w:rPr>
            </w:pPr>
            <w:r>
              <w:rPr>
                <w:rFonts w:hint="default"/>
                <w:sz w:val="22"/>
                <w:szCs w:val="22"/>
                <w:lang w:val="en-US"/>
              </w:rPr>
              <w:t>LGPXCG2025002</w:t>
            </w:r>
          </w:p>
        </w:tc>
      </w:tr>
      <w:tr w14:paraId="357B9B41">
        <w:tblPrEx>
          <w:tblCellMar>
            <w:top w:w="0" w:type="dxa"/>
            <w:left w:w="0" w:type="dxa"/>
            <w:bottom w:w="0" w:type="dxa"/>
            <w:right w:w="0" w:type="dxa"/>
          </w:tblCellMar>
        </w:tblPrEx>
        <w:trPr>
          <w:trHeight w:val="269"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DF9DE1F">
            <w:pPr>
              <w:snapToGrid w:val="0"/>
              <w:spacing w:line="360" w:lineRule="atLeast"/>
              <w:rPr>
                <w:sz w:val="22"/>
                <w:szCs w:val="22"/>
              </w:rPr>
            </w:pPr>
            <w:r>
              <w:rPr>
                <w:sz w:val="22"/>
                <w:szCs w:val="22"/>
              </w:rPr>
              <w:t>采购内容</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0EA5B3F">
            <w:pPr>
              <w:pStyle w:val="56"/>
              <w:spacing w:before="75" w:beforeAutospacing="0" w:after="75" w:afterAutospacing="0" w:line="300" w:lineRule="atLeast"/>
              <w:rPr>
                <w:rFonts w:hint="eastAsia" w:eastAsia="宋体"/>
                <w:sz w:val="22"/>
                <w:szCs w:val="22"/>
                <w:lang w:eastAsia="zh-CN"/>
              </w:rPr>
            </w:pPr>
            <w:r>
              <w:rPr>
                <w:rFonts w:hint="eastAsia" w:ascii="宋体" w:hAnsi="宋体" w:cs="宋体"/>
                <w:sz w:val="22"/>
                <w:szCs w:val="22"/>
                <w:lang w:eastAsia="zh-CN"/>
              </w:rPr>
              <w:t>苍南县炎亭镇新兴矿区普通建筑石料矿生态环境治理工程监理服务项目</w:t>
            </w:r>
          </w:p>
        </w:tc>
      </w:tr>
      <w:tr w14:paraId="2CCB653C">
        <w:tblPrEx>
          <w:tblCellMar>
            <w:top w:w="0" w:type="dxa"/>
            <w:left w:w="0" w:type="dxa"/>
            <w:bottom w:w="0" w:type="dxa"/>
            <w:right w:w="0" w:type="dxa"/>
          </w:tblCellMar>
        </w:tblPrEx>
        <w:trPr>
          <w:trHeight w:val="198"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60E590D">
            <w:pPr>
              <w:pStyle w:val="56"/>
              <w:spacing w:before="75" w:beforeAutospacing="0" w:after="75" w:afterAutospacing="0" w:line="300" w:lineRule="atLeast"/>
              <w:rPr>
                <w:rFonts w:hint="eastAsia" w:ascii="宋体" w:hAnsi="宋体" w:cs="宋体"/>
                <w:sz w:val="22"/>
                <w:szCs w:val="22"/>
                <w:lang w:val="en-US" w:eastAsia="zh-CN"/>
              </w:rPr>
            </w:pPr>
            <w:r>
              <w:rPr>
                <w:rFonts w:hint="eastAsia" w:ascii="宋体" w:hAnsi="宋体" w:cs="宋体"/>
                <w:sz w:val="22"/>
                <w:szCs w:val="22"/>
                <w:lang w:val="en-US" w:eastAsia="zh-CN"/>
              </w:rPr>
              <w:t>资金来源</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1AD36DD">
            <w:pPr>
              <w:pStyle w:val="56"/>
              <w:spacing w:before="75" w:beforeAutospacing="0" w:after="75" w:afterAutospacing="0" w:line="300" w:lineRule="atLeast"/>
              <w:rPr>
                <w:rFonts w:hint="default" w:ascii="宋体" w:hAnsi="宋体" w:cs="宋体"/>
                <w:sz w:val="22"/>
                <w:szCs w:val="22"/>
                <w:lang w:val="en-US" w:eastAsia="zh-CN"/>
              </w:rPr>
            </w:pPr>
            <w:r>
              <w:rPr>
                <w:rFonts w:hint="eastAsia" w:ascii="宋体" w:hAnsi="宋体" w:cs="宋体"/>
                <w:sz w:val="22"/>
                <w:szCs w:val="22"/>
                <w:lang w:val="en-US" w:eastAsia="zh-CN"/>
              </w:rPr>
              <w:t>自筹资金</w:t>
            </w:r>
          </w:p>
        </w:tc>
      </w:tr>
      <w:tr w14:paraId="0EE3C467">
        <w:tblPrEx>
          <w:tblCellMar>
            <w:top w:w="0" w:type="dxa"/>
            <w:left w:w="0" w:type="dxa"/>
            <w:bottom w:w="0" w:type="dxa"/>
            <w:right w:w="0" w:type="dxa"/>
          </w:tblCellMar>
        </w:tblPrEx>
        <w:trPr>
          <w:trHeight w:val="252"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DF74790">
            <w:pPr>
              <w:snapToGrid w:val="0"/>
              <w:spacing w:line="360" w:lineRule="atLeast"/>
              <w:rPr>
                <w:sz w:val="22"/>
                <w:szCs w:val="22"/>
              </w:rPr>
            </w:pPr>
            <w:r>
              <w:rPr>
                <w:sz w:val="22"/>
                <w:szCs w:val="22"/>
              </w:rPr>
              <w:t>采购方式</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1588A57">
            <w:pPr>
              <w:snapToGrid w:val="0"/>
              <w:spacing w:line="360" w:lineRule="atLeast"/>
              <w:rPr>
                <w:sz w:val="22"/>
                <w:szCs w:val="22"/>
              </w:rPr>
            </w:pPr>
            <w:r>
              <w:rPr>
                <w:sz w:val="22"/>
                <w:szCs w:val="22"/>
              </w:rPr>
              <w:t>竞争性磋商</w:t>
            </w:r>
          </w:p>
        </w:tc>
      </w:tr>
      <w:tr w14:paraId="40973954">
        <w:tblPrEx>
          <w:tblCellMar>
            <w:top w:w="0" w:type="dxa"/>
            <w:left w:w="0" w:type="dxa"/>
            <w:bottom w:w="0" w:type="dxa"/>
            <w:right w:w="0" w:type="dxa"/>
          </w:tblCellMar>
        </w:tblPrEx>
        <w:trPr>
          <w:trHeight w:val="295"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9F4591B">
            <w:pPr>
              <w:snapToGrid w:val="0"/>
              <w:spacing w:line="360" w:lineRule="atLeast"/>
              <w:rPr>
                <w:sz w:val="22"/>
                <w:szCs w:val="22"/>
              </w:rPr>
            </w:pPr>
            <w:r>
              <w:rPr>
                <w:rFonts w:hint="eastAsia"/>
                <w:sz w:val="22"/>
                <w:szCs w:val="22"/>
              </w:rPr>
              <w:t>评标办法</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DC71FB6">
            <w:pPr>
              <w:snapToGrid w:val="0"/>
              <w:spacing w:line="360" w:lineRule="atLeast"/>
              <w:rPr>
                <w:sz w:val="22"/>
                <w:szCs w:val="22"/>
              </w:rPr>
            </w:pPr>
            <w:r>
              <w:rPr>
                <w:rFonts w:hint="eastAsia"/>
                <w:sz w:val="22"/>
                <w:szCs w:val="22"/>
              </w:rPr>
              <w:t>综合评分法</w:t>
            </w:r>
          </w:p>
        </w:tc>
      </w:tr>
      <w:tr w14:paraId="0A73FA97">
        <w:tblPrEx>
          <w:tblCellMar>
            <w:top w:w="0" w:type="dxa"/>
            <w:left w:w="0" w:type="dxa"/>
            <w:bottom w:w="0" w:type="dxa"/>
            <w:right w:w="0" w:type="dxa"/>
          </w:tblCellMar>
        </w:tblPrEx>
        <w:trPr>
          <w:trHeight w:val="224"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64EA883">
            <w:pPr>
              <w:snapToGrid w:val="0"/>
              <w:spacing w:line="360" w:lineRule="atLeast"/>
              <w:rPr>
                <w:sz w:val="22"/>
                <w:szCs w:val="22"/>
              </w:rPr>
            </w:pPr>
            <w:r>
              <w:rPr>
                <w:sz w:val="22"/>
                <w:szCs w:val="22"/>
              </w:rPr>
              <w:t>报价有效期</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C0807DE">
            <w:pPr>
              <w:snapToGrid w:val="0"/>
              <w:spacing w:line="360" w:lineRule="atLeast"/>
              <w:rPr>
                <w:sz w:val="22"/>
                <w:szCs w:val="22"/>
              </w:rPr>
            </w:pPr>
            <w:r>
              <w:rPr>
                <w:rFonts w:hint="eastAsia"/>
                <w:sz w:val="22"/>
                <w:szCs w:val="22"/>
              </w:rPr>
              <w:t>9</w:t>
            </w:r>
            <w:r>
              <w:rPr>
                <w:sz w:val="22"/>
                <w:szCs w:val="22"/>
              </w:rPr>
              <w:t>0日历天（自递交磋商响应文件截止日起计算）</w:t>
            </w:r>
          </w:p>
        </w:tc>
      </w:tr>
      <w:tr w14:paraId="3034B78F">
        <w:tblPrEx>
          <w:tblCellMar>
            <w:top w:w="0" w:type="dxa"/>
            <w:left w:w="0" w:type="dxa"/>
            <w:bottom w:w="0" w:type="dxa"/>
            <w:right w:w="0" w:type="dxa"/>
          </w:tblCellMar>
        </w:tblPrEx>
        <w:trPr>
          <w:trHeight w:val="224"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83A6BED">
            <w:pPr>
              <w:snapToGrid w:val="0"/>
              <w:spacing w:line="360" w:lineRule="atLeast"/>
              <w:rPr>
                <w:sz w:val="22"/>
                <w:szCs w:val="22"/>
              </w:rPr>
            </w:pPr>
            <w:r>
              <w:rPr>
                <w:rFonts w:hint="eastAsia"/>
                <w:sz w:val="22"/>
                <w:szCs w:val="22"/>
              </w:rPr>
              <w:t>投标文件的签章</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C1562C1">
            <w:pPr>
              <w:snapToGrid w:val="0"/>
              <w:spacing w:line="360" w:lineRule="atLeast"/>
              <w:rPr>
                <w:sz w:val="22"/>
                <w:szCs w:val="22"/>
              </w:rPr>
            </w:pPr>
            <w:r>
              <w:rPr>
                <w:rFonts w:hint="eastAsia"/>
                <w:b/>
                <w:sz w:val="22"/>
                <w:szCs w:val="22"/>
                <w:lang w:bidi="ar"/>
              </w:rPr>
              <w:t>电子签章。</w:t>
            </w:r>
            <w:r>
              <w:rPr>
                <w:rFonts w:hint="eastAsia"/>
                <w:sz w:val="22"/>
                <w:szCs w:val="22"/>
              </w:rPr>
              <w:t>采购文件所指的加盖单位公章为电子签章。</w:t>
            </w:r>
          </w:p>
          <w:p w14:paraId="5B40F2B8">
            <w:pPr>
              <w:snapToGrid w:val="0"/>
              <w:spacing w:line="360" w:lineRule="atLeast"/>
              <w:rPr>
                <w:b/>
                <w:sz w:val="22"/>
                <w:szCs w:val="22"/>
              </w:rPr>
            </w:pPr>
            <w:r>
              <w:rPr>
                <w:rFonts w:hint="eastAsia"/>
                <w:sz w:val="22"/>
                <w:szCs w:val="22"/>
              </w:rPr>
              <w:t>磋商响应文件须按采购文件格式要求，由供应商加盖单位公章和法定代表人或其授权代表印章（或签字）。</w:t>
            </w:r>
          </w:p>
        </w:tc>
      </w:tr>
      <w:tr w14:paraId="0707870E">
        <w:tblPrEx>
          <w:tblCellMar>
            <w:top w:w="0" w:type="dxa"/>
            <w:left w:w="0" w:type="dxa"/>
            <w:bottom w:w="0" w:type="dxa"/>
            <w:right w:w="0" w:type="dxa"/>
          </w:tblCellMar>
        </w:tblPrEx>
        <w:trPr>
          <w:trHeight w:val="224"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2ACFF2E">
            <w:pPr>
              <w:spacing w:line="276" w:lineRule="auto"/>
              <w:rPr>
                <w:rFonts w:cs="Arial"/>
                <w:sz w:val="22"/>
                <w:szCs w:val="22"/>
              </w:rPr>
            </w:pPr>
            <w:r>
              <w:rPr>
                <w:rFonts w:hint="eastAsia" w:cs="Arial"/>
                <w:sz w:val="22"/>
                <w:szCs w:val="22"/>
              </w:rPr>
              <w:t>响应文件的组成</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0E7DD48">
            <w:pPr>
              <w:spacing w:line="276" w:lineRule="auto"/>
              <w:rPr>
                <w:rFonts w:cs="Arial"/>
                <w:b/>
                <w:sz w:val="22"/>
                <w:szCs w:val="22"/>
                <w:u w:val="single"/>
              </w:rPr>
            </w:pPr>
            <w:r>
              <w:rPr>
                <w:rFonts w:cs="Arial"/>
                <w:b/>
                <w:sz w:val="22"/>
                <w:szCs w:val="22"/>
              </w:rPr>
              <w:t>完整的《响应文件》由</w:t>
            </w:r>
            <w:r>
              <w:rPr>
                <w:rFonts w:hint="eastAsia" w:cs="Arial"/>
                <w:b/>
                <w:sz w:val="22"/>
                <w:szCs w:val="22"/>
              </w:rPr>
              <w:t>“资格文件”、</w:t>
            </w:r>
            <w:r>
              <w:rPr>
                <w:rFonts w:cs="Arial"/>
                <w:b/>
                <w:sz w:val="22"/>
                <w:szCs w:val="22"/>
              </w:rPr>
              <w:t>“</w:t>
            </w:r>
            <w:r>
              <w:rPr>
                <w:rFonts w:hint="eastAsia" w:cs="Arial"/>
                <w:b/>
                <w:sz w:val="22"/>
                <w:szCs w:val="22"/>
              </w:rPr>
              <w:t>商务</w:t>
            </w:r>
            <w:r>
              <w:rPr>
                <w:rFonts w:cs="Arial"/>
                <w:b/>
                <w:sz w:val="22"/>
                <w:szCs w:val="22"/>
              </w:rPr>
              <w:t>技术文件”和“报价文件”</w:t>
            </w:r>
            <w:r>
              <w:rPr>
                <w:rFonts w:hint="eastAsia" w:cs="Arial"/>
                <w:b/>
                <w:sz w:val="22"/>
                <w:szCs w:val="22"/>
              </w:rPr>
              <w:t>三</w:t>
            </w:r>
            <w:r>
              <w:rPr>
                <w:rFonts w:cs="Arial"/>
                <w:b/>
                <w:sz w:val="22"/>
                <w:szCs w:val="22"/>
              </w:rPr>
              <w:t>个部分组成。</w:t>
            </w:r>
          </w:p>
        </w:tc>
      </w:tr>
      <w:tr w14:paraId="7C228D15">
        <w:tblPrEx>
          <w:tblCellMar>
            <w:top w:w="0" w:type="dxa"/>
            <w:left w:w="0" w:type="dxa"/>
            <w:bottom w:w="0" w:type="dxa"/>
            <w:right w:w="0" w:type="dxa"/>
          </w:tblCellMar>
        </w:tblPrEx>
        <w:trPr>
          <w:trHeight w:val="224"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13BC490">
            <w:pPr>
              <w:spacing w:line="276" w:lineRule="auto"/>
              <w:rPr>
                <w:rFonts w:cs="Arial"/>
                <w:sz w:val="22"/>
                <w:szCs w:val="22"/>
              </w:rPr>
            </w:pPr>
            <w:r>
              <w:rPr>
                <w:rFonts w:hint="eastAsia" w:cs="Arial"/>
                <w:sz w:val="22"/>
                <w:szCs w:val="22"/>
              </w:rPr>
              <w:t>响应文件的编制</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9CB38D5">
            <w:pPr>
              <w:spacing w:line="276" w:lineRule="auto"/>
              <w:rPr>
                <w:rFonts w:cs="Arial"/>
                <w:b/>
                <w:sz w:val="22"/>
                <w:szCs w:val="22"/>
              </w:rPr>
            </w:pPr>
            <w:r>
              <w:rPr>
                <w:rFonts w:hint="eastAsia" w:cs="Arial"/>
                <w:b/>
                <w:sz w:val="22"/>
                <w:szCs w:val="22"/>
              </w:rPr>
              <w:t>供应商应先安装“</w:t>
            </w:r>
            <w:r>
              <w:rPr>
                <w:rFonts w:hint="eastAsia" w:cs="Arial"/>
                <w:b/>
                <w:sz w:val="22"/>
                <w:szCs w:val="22"/>
                <w:lang w:eastAsia="zh-CN"/>
              </w:rPr>
              <w:t>乐采云</w:t>
            </w:r>
            <w:r>
              <w:rPr>
                <w:rFonts w:hint="eastAsia" w:cs="Arial"/>
                <w:b/>
                <w:sz w:val="22"/>
                <w:szCs w:val="22"/>
              </w:rPr>
              <w:t>电子交易客户端”，并按照本采购文件和“</w:t>
            </w:r>
            <w:r>
              <w:rPr>
                <w:rFonts w:hint="eastAsia" w:cs="Arial"/>
                <w:b/>
                <w:sz w:val="22"/>
                <w:szCs w:val="22"/>
                <w:lang w:eastAsia="zh-CN"/>
              </w:rPr>
              <w:t>乐采云平台</w:t>
            </w:r>
            <w:r>
              <w:rPr>
                <w:rFonts w:hint="eastAsia" w:cs="Arial"/>
                <w:b/>
                <w:sz w:val="22"/>
                <w:szCs w:val="22"/>
              </w:rPr>
              <w:t>”的要求，通过“</w:t>
            </w:r>
            <w:r>
              <w:rPr>
                <w:rFonts w:hint="eastAsia" w:cs="Arial"/>
                <w:b/>
                <w:sz w:val="22"/>
                <w:szCs w:val="22"/>
                <w:lang w:eastAsia="zh-CN"/>
              </w:rPr>
              <w:t>乐采云</w:t>
            </w:r>
            <w:r>
              <w:rPr>
                <w:rFonts w:hint="eastAsia" w:cs="Arial"/>
                <w:b/>
                <w:sz w:val="22"/>
                <w:szCs w:val="22"/>
              </w:rPr>
              <w:t>电子交易客户端”编制并加密响应文件。</w:t>
            </w:r>
          </w:p>
        </w:tc>
      </w:tr>
      <w:tr w14:paraId="03233E64">
        <w:tblPrEx>
          <w:tblCellMar>
            <w:top w:w="0" w:type="dxa"/>
            <w:left w:w="0" w:type="dxa"/>
            <w:bottom w:w="0" w:type="dxa"/>
            <w:right w:w="0" w:type="dxa"/>
          </w:tblCellMar>
        </w:tblPrEx>
        <w:trPr>
          <w:trHeight w:val="224"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C08F508">
            <w:pPr>
              <w:spacing w:line="276" w:lineRule="auto"/>
              <w:rPr>
                <w:rFonts w:cs="Arial"/>
                <w:sz w:val="22"/>
                <w:szCs w:val="22"/>
              </w:rPr>
            </w:pPr>
            <w:r>
              <w:rPr>
                <w:rFonts w:hint="eastAsia" w:cs="Arial"/>
                <w:sz w:val="22"/>
                <w:szCs w:val="22"/>
              </w:rPr>
              <w:t>响应文件的签章</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105FB76">
            <w:pPr>
              <w:spacing w:line="276" w:lineRule="auto"/>
              <w:rPr>
                <w:rFonts w:cs="Arial"/>
                <w:b/>
                <w:sz w:val="22"/>
                <w:szCs w:val="22"/>
              </w:rPr>
            </w:pPr>
            <w:r>
              <w:rPr>
                <w:rFonts w:hint="eastAsia" w:cs="Arial"/>
                <w:b/>
                <w:sz w:val="22"/>
                <w:szCs w:val="22"/>
              </w:rPr>
              <w:t>电子签章，按《供应商须知》和《响应文件格式》标注的要求进行盖章、签署（电子签章）。</w:t>
            </w:r>
          </w:p>
        </w:tc>
      </w:tr>
      <w:tr w14:paraId="707B4A3A">
        <w:tblPrEx>
          <w:tblCellMar>
            <w:top w:w="0" w:type="dxa"/>
            <w:left w:w="0" w:type="dxa"/>
            <w:bottom w:w="0" w:type="dxa"/>
            <w:right w:w="0" w:type="dxa"/>
          </w:tblCellMar>
        </w:tblPrEx>
        <w:trPr>
          <w:trHeight w:val="224"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63F4935">
            <w:pPr>
              <w:spacing w:line="276" w:lineRule="auto"/>
              <w:rPr>
                <w:rFonts w:cs="Arial"/>
                <w:sz w:val="22"/>
                <w:szCs w:val="22"/>
              </w:rPr>
            </w:pPr>
            <w:r>
              <w:rPr>
                <w:rFonts w:hint="eastAsia" w:cs="Arial"/>
                <w:sz w:val="22"/>
                <w:szCs w:val="22"/>
              </w:rPr>
              <w:t>响应文件的形式</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F72945E">
            <w:pPr>
              <w:spacing w:line="276" w:lineRule="auto"/>
              <w:rPr>
                <w:rFonts w:cs="Arial"/>
                <w:sz w:val="24"/>
                <w:szCs w:val="24"/>
              </w:rPr>
            </w:pPr>
            <w:r>
              <w:rPr>
                <w:rFonts w:hint="eastAsia" w:cs="Arial"/>
                <w:b/>
                <w:sz w:val="22"/>
                <w:szCs w:val="22"/>
              </w:rPr>
              <w:t>电子响应文件</w:t>
            </w:r>
            <w:r>
              <w:rPr>
                <w:rFonts w:hint="eastAsia" w:cs="Arial"/>
                <w:sz w:val="22"/>
                <w:szCs w:val="22"/>
              </w:rPr>
              <w:t>（</w:t>
            </w:r>
            <w:r>
              <w:rPr>
                <w:rFonts w:hint="eastAsia" w:cs="Arial"/>
                <w:sz w:val="22"/>
                <w:szCs w:val="22"/>
                <w:u w:val="single"/>
              </w:rPr>
              <w:t>即</w:t>
            </w:r>
            <w:r>
              <w:rPr>
                <w:rFonts w:hint="eastAsia" w:cs="Arial"/>
                <w:b/>
                <w:sz w:val="22"/>
                <w:szCs w:val="22"/>
                <w:u w:val="single"/>
              </w:rPr>
              <w:t>“</w:t>
            </w:r>
            <w:r>
              <w:rPr>
                <w:rFonts w:hint="eastAsia" w:cs="Arial"/>
                <w:b/>
                <w:sz w:val="24"/>
                <w:szCs w:val="24"/>
                <w:u w:val="single"/>
              </w:rPr>
              <w:t>电子加密响应文件”</w:t>
            </w:r>
            <w:r>
              <w:rPr>
                <w:rFonts w:hint="eastAsia" w:cs="Arial"/>
                <w:sz w:val="24"/>
                <w:szCs w:val="24"/>
                <w:u w:val="single"/>
              </w:rPr>
              <w:t>[文件格式.jmbs]</w:t>
            </w:r>
            <w:r>
              <w:rPr>
                <w:rFonts w:hint="eastAsia" w:cs="Arial"/>
                <w:sz w:val="24"/>
                <w:szCs w:val="24"/>
              </w:rPr>
              <w:t>）；</w:t>
            </w:r>
          </w:p>
          <w:p w14:paraId="4911AB88">
            <w:pPr>
              <w:spacing w:line="276" w:lineRule="auto"/>
              <w:rPr>
                <w:rFonts w:cs="Arial"/>
                <w:sz w:val="22"/>
                <w:szCs w:val="22"/>
              </w:rPr>
            </w:pPr>
            <w:r>
              <w:rPr>
                <w:rFonts w:hint="eastAsia" w:cs="Arial"/>
                <w:sz w:val="24"/>
                <w:szCs w:val="24"/>
              </w:rPr>
              <w:t>注：“电子加密响应文件”是指通过“</w:t>
            </w:r>
            <w:r>
              <w:rPr>
                <w:rFonts w:hint="eastAsia" w:cs="Arial"/>
                <w:sz w:val="24"/>
                <w:szCs w:val="24"/>
                <w:lang w:eastAsia="zh-CN"/>
              </w:rPr>
              <w:t>乐采云</w:t>
            </w:r>
            <w:r>
              <w:rPr>
                <w:rFonts w:hint="eastAsia" w:cs="Arial"/>
                <w:sz w:val="24"/>
                <w:szCs w:val="24"/>
              </w:rPr>
              <w:t>电</w:t>
            </w:r>
            <w:r>
              <w:rPr>
                <w:rFonts w:hint="eastAsia" w:cs="Arial"/>
                <w:sz w:val="22"/>
                <w:szCs w:val="22"/>
              </w:rPr>
              <w:t>子交易客户端”完成响应文件编制后生成并加密的数据电文形式的响应文件。</w:t>
            </w:r>
          </w:p>
        </w:tc>
      </w:tr>
      <w:tr w14:paraId="55E13BED">
        <w:tblPrEx>
          <w:tblCellMar>
            <w:top w:w="0" w:type="dxa"/>
            <w:left w:w="0" w:type="dxa"/>
            <w:bottom w:w="0" w:type="dxa"/>
            <w:right w:w="0" w:type="dxa"/>
          </w:tblCellMar>
        </w:tblPrEx>
        <w:trPr>
          <w:trHeight w:val="267"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AD16A40">
            <w:pPr>
              <w:snapToGrid w:val="0"/>
              <w:spacing w:line="360" w:lineRule="atLeast"/>
              <w:rPr>
                <w:sz w:val="22"/>
                <w:szCs w:val="22"/>
              </w:rPr>
            </w:pPr>
            <w:r>
              <w:rPr>
                <w:sz w:val="22"/>
                <w:szCs w:val="22"/>
              </w:rPr>
              <w:t>磋商响应文件份数</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E260767">
            <w:pPr>
              <w:snapToGrid w:val="0"/>
              <w:spacing w:line="360" w:lineRule="atLeast"/>
              <w:rPr>
                <w:sz w:val="22"/>
                <w:szCs w:val="22"/>
              </w:rPr>
            </w:pPr>
            <w:r>
              <w:rPr>
                <w:rFonts w:hint="eastAsia"/>
                <w:sz w:val="22"/>
                <w:szCs w:val="22"/>
              </w:rPr>
              <w:t>（1）“电子加密投标文件”：在线上传递交、一份。（2）“备份投标文件”：密封包装后（邮寄形式投标截止时间前递交、一份（邮寄地址：龙港市彩虹大道南虹家园1幢一单元202室  郑女士 收 0577-68687277、18958756977）。</w:t>
            </w:r>
          </w:p>
        </w:tc>
      </w:tr>
      <w:tr w14:paraId="5133F69F">
        <w:tblPrEx>
          <w:tblCellMar>
            <w:top w:w="0" w:type="dxa"/>
            <w:left w:w="0" w:type="dxa"/>
            <w:bottom w:w="0" w:type="dxa"/>
            <w:right w:w="0" w:type="dxa"/>
          </w:tblCellMar>
        </w:tblPrEx>
        <w:trPr>
          <w:trHeight w:val="653"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E929C74">
            <w:pPr>
              <w:snapToGrid w:val="0"/>
              <w:spacing w:line="320" w:lineRule="exact"/>
              <w:rPr>
                <w:sz w:val="22"/>
                <w:szCs w:val="22"/>
              </w:rPr>
            </w:pPr>
            <w:r>
              <w:rPr>
                <w:rFonts w:hint="eastAsia"/>
                <w:sz w:val="22"/>
                <w:szCs w:val="22"/>
              </w:rPr>
              <w:t>质疑受理联系方式</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66A0C1B">
            <w:pPr>
              <w:snapToGrid w:val="0"/>
              <w:spacing w:line="320" w:lineRule="exact"/>
              <w:rPr>
                <w:sz w:val="22"/>
                <w:szCs w:val="22"/>
              </w:rPr>
            </w:pPr>
            <w:r>
              <w:rPr>
                <w:sz w:val="22"/>
                <w:szCs w:val="22"/>
              </w:rPr>
              <w:t>代理机构名称：浙江品信工程项目管理有限公司</w:t>
            </w:r>
          </w:p>
          <w:p w14:paraId="33CFBE7A">
            <w:pPr>
              <w:snapToGrid w:val="0"/>
              <w:spacing w:line="320" w:lineRule="exact"/>
              <w:rPr>
                <w:sz w:val="22"/>
                <w:szCs w:val="22"/>
              </w:rPr>
            </w:pPr>
            <w:r>
              <w:rPr>
                <w:sz w:val="22"/>
                <w:szCs w:val="22"/>
              </w:rPr>
              <w:t>机构地点：</w:t>
            </w:r>
            <w:r>
              <w:rPr>
                <w:rFonts w:hint="eastAsia"/>
                <w:sz w:val="22"/>
                <w:szCs w:val="22"/>
              </w:rPr>
              <w:t>龙港市彩虹大道南虹家园1幢一单元202室</w:t>
            </w:r>
          </w:p>
          <w:p w14:paraId="3E7B3F61">
            <w:pPr>
              <w:snapToGrid w:val="0"/>
              <w:spacing w:line="320" w:lineRule="exact"/>
              <w:rPr>
                <w:sz w:val="22"/>
                <w:szCs w:val="22"/>
              </w:rPr>
            </w:pPr>
            <w:r>
              <w:rPr>
                <w:sz w:val="22"/>
                <w:szCs w:val="22"/>
              </w:rPr>
              <w:t>联系人：</w:t>
            </w:r>
            <w:r>
              <w:rPr>
                <w:rFonts w:hint="eastAsia"/>
                <w:sz w:val="22"/>
                <w:szCs w:val="22"/>
              </w:rPr>
              <w:t xml:space="preserve"> 郑女士</w:t>
            </w:r>
          </w:p>
          <w:p w14:paraId="56A7B65D">
            <w:pPr>
              <w:snapToGrid w:val="0"/>
              <w:spacing w:line="320" w:lineRule="exact"/>
              <w:rPr>
                <w:sz w:val="22"/>
                <w:szCs w:val="22"/>
              </w:rPr>
            </w:pPr>
            <w:r>
              <w:rPr>
                <w:sz w:val="22"/>
                <w:szCs w:val="22"/>
              </w:rPr>
              <w:t>联系电话：</w:t>
            </w:r>
            <w:r>
              <w:rPr>
                <w:rFonts w:hint="eastAsia"/>
                <w:sz w:val="22"/>
                <w:szCs w:val="22"/>
              </w:rPr>
              <w:t>0577-68687277、18958756977</w:t>
            </w:r>
          </w:p>
          <w:p w14:paraId="5D52414B">
            <w:pPr>
              <w:snapToGrid w:val="0"/>
              <w:spacing w:line="320" w:lineRule="exact"/>
              <w:rPr>
                <w:sz w:val="22"/>
                <w:szCs w:val="22"/>
              </w:rPr>
            </w:pPr>
            <w:r>
              <w:rPr>
                <w:sz w:val="22"/>
                <w:szCs w:val="22"/>
              </w:rPr>
              <w:t>联系传真：0577-</w:t>
            </w:r>
            <w:r>
              <w:rPr>
                <w:rFonts w:hint="eastAsia"/>
                <w:sz w:val="22"/>
                <w:szCs w:val="22"/>
              </w:rPr>
              <w:t>68687277</w:t>
            </w:r>
          </w:p>
        </w:tc>
      </w:tr>
      <w:tr w14:paraId="338E76A9">
        <w:tblPrEx>
          <w:tblCellMar>
            <w:top w:w="0" w:type="dxa"/>
            <w:left w:w="0" w:type="dxa"/>
            <w:bottom w:w="0" w:type="dxa"/>
            <w:right w:w="0" w:type="dxa"/>
          </w:tblCellMar>
        </w:tblPrEx>
        <w:trPr>
          <w:trHeight w:val="653"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7D27D96">
            <w:pPr>
              <w:snapToGrid w:val="0"/>
              <w:spacing w:line="320" w:lineRule="exact"/>
              <w:rPr>
                <w:sz w:val="22"/>
                <w:szCs w:val="22"/>
              </w:rPr>
            </w:pPr>
            <w:r>
              <w:rPr>
                <w:rFonts w:hint="eastAsia"/>
                <w:sz w:val="22"/>
                <w:szCs w:val="22"/>
              </w:rPr>
              <w:t>投诉</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0435A7A">
            <w:pPr>
              <w:snapToGrid w:val="0"/>
              <w:spacing w:line="320" w:lineRule="exact"/>
              <w:rPr>
                <w:sz w:val="22"/>
                <w:szCs w:val="22"/>
              </w:rPr>
            </w:pPr>
            <w:r>
              <w:rPr>
                <w:rFonts w:hint="eastAsia"/>
                <w:sz w:val="22"/>
                <w:szCs w:val="22"/>
                <w:shd w:val="clear" w:color="auto" w:fill="FFFFFF"/>
              </w:rPr>
              <w:t>根据</w:t>
            </w:r>
            <w:r>
              <w:rPr>
                <w:rFonts w:hint="eastAsia"/>
                <w:sz w:val="22"/>
                <w:szCs w:val="22"/>
              </w:rPr>
              <w:t>《政府</w:t>
            </w:r>
            <w:r>
              <w:rPr>
                <w:rFonts w:hint="eastAsia"/>
                <w:sz w:val="24"/>
                <w:szCs w:val="24"/>
              </w:rPr>
              <w:t>采购质疑和投诉办法》的规定，</w:t>
            </w:r>
            <w:r>
              <w:rPr>
                <w:rFonts w:hint="eastAsia"/>
                <w:sz w:val="24"/>
                <w:szCs w:val="24"/>
                <w:shd w:val="clear" w:color="auto" w:fill="FFFFFF"/>
              </w:rPr>
              <w:t>质疑供应商对采购人、采购代理机构的答复不满意或者采购人、采购代理机构未在规定的时间内作出答复的，可以在答复期满后十五个</w:t>
            </w:r>
            <w:r>
              <w:rPr>
                <w:rFonts w:hint="eastAsia"/>
                <w:sz w:val="22"/>
                <w:szCs w:val="22"/>
                <w:shd w:val="clear" w:color="auto" w:fill="FFFFFF"/>
              </w:rPr>
              <w:t>工作日内向同级政府采购监督管理部门投诉。</w:t>
            </w:r>
          </w:p>
        </w:tc>
      </w:tr>
      <w:tr w14:paraId="7FC578B2">
        <w:tblPrEx>
          <w:tblCellMar>
            <w:top w:w="0" w:type="dxa"/>
            <w:left w:w="0" w:type="dxa"/>
            <w:bottom w:w="0" w:type="dxa"/>
            <w:right w:w="0" w:type="dxa"/>
          </w:tblCellMar>
        </w:tblPrEx>
        <w:trPr>
          <w:trHeight w:val="653"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4A667EE7">
            <w:pPr>
              <w:snapToGrid w:val="0"/>
              <w:spacing w:line="320" w:lineRule="exact"/>
              <w:rPr>
                <w:sz w:val="22"/>
                <w:szCs w:val="22"/>
              </w:rPr>
            </w:pPr>
            <w:r>
              <w:rPr>
                <w:rFonts w:hint="eastAsia"/>
                <w:sz w:val="22"/>
                <w:szCs w:val="22"/>
              </w:rPr>
              <w:t>投诉受理联系方式</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76FD97B">
            <w:pPr>
              <w:snapToGrid w:val="0"/>
              <w:spacing w:line="320" w:lineRule="exact"/>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eastAsia="zh-CN"/>
              </w:rPr>
              <w:t>龙港市海涂围垦开发有限公司</w:t>
            </w:r>
          </w:p>
          <w:p w14:paraId="605BF2C0">
            <w:pPr>
              <w:snapToGrid w:val="0"/>
              <w:spacing w:line="32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联系人：</w:t>
            </w:r>
            <w:r>
              <w:rPr>
                <w:rFonts w:hint="eastAsia" w:ascii="宋体" w:hAnsi="宋体" w:eastAsia="宋体" w:cs="宋体"/>
                <w:sz w:val="24"/>
                <w:szCs w:val="24"/>
                <w:shd w:val="clear" w:color="auto" w:fill="FFFFFF"/>
                <w:lang w:val="en-US" w:eastAsia="zh-CN"/>
              </w:rPr>
              <w:t>叶</w:t>
            </w:r>
            <w:r>
              <w:rPr>
                <w:rFonts w:hint="eastAsia" w:ascii="宋体" w:hAnsi="宋体" w:eastAsia="宋体" w:cs="宋体"/>
                <w:sz w:val="24"/>
                <w:szCs w:val="24"/>
                <w:shd w:val="clear" w:color="auto" w:fill="FFFFFF"/>
              </w:rPr>
              <w:t>先生</w:t>
            </w:r>
          </w:p>
          <w:p w14:paraId="4ECC0575">
            <w:pPr>
              <w:snapToGrid w:val="0"/>
              <w:spacing w:line="32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监督投诉电话：</w:t>
            </w:r>
            <w:r>
              <w:rPr>
                <w:rFonts w:hint="eastAsia" w:ascii="宋体" w:hAnsi="宋体" w:eastAsia="宋体" w:cs="宋体"/>
                <w:sz w:val="24"/>
                <w:szCs w:val="24"/>
                <w:shd w:val="clear" w:color="auto" w:fill="FFFFFF"/>
                <w:lang w:val="en-US" w:eastAsia="zh-CN"/>
              </w:rPr>
              <w:t>0577-59950242</w:t>
            </w:r>
          </w:p>
          <w:p w14:paraId="6B752C44">
            <w:pPr>
              <w:snapToGrid w:val="0"/>
              <w:spacing w:line="320" w:lineRule="exact"/>
              <w:rPr>
                <w:sz w:val="22"/>
                <w:szCs w:val="22"/>
              </w:rPr>
            </w:pPr>
            <w:r>
              <w:rPr>
                <w:rFonts w:hint="eastAsia" w:ascii="宋体" w:hAnsi="宋体" w:eastAsia="宋体" w:cs="宋体"/>
                <w:sz w:val="24"/>
                <w:szCs w:val="24"/>
                <w:shd w:val="clear" w:color="auto" w:fill="FFFFFF"/>
              </w:rPr>
              <w:t>地址：</w:t>
            </w:r>
            <w:r>
              <w:rPr>
                <w:rFonts w:hint="eastAsia" w:ascii="宋体" w:hAnsi="宋体" w:eastAsia="宋体" w:cs="宋体"/>
                <w:sz w:val="24"/>
                <w:szCs w:val="24"/>
                <w:shd w:val="clear" w:color="auto" w:fill="FFFFFF"/>
                <w:lang w:val="en-US" w:eastAsia="zh-CN"/>
              </w:rPr>
              <w:t>龙</w:t>
            </w:r>
            <w:r>
              <w:rPr>
                <w:rFonts w:hint="eastAsia" w:ascii="宋体" w:hAnsi="宋体" w:eastAsia="宋体" w:cs="宋体"/>
                <w:sz w:val="24"/>
                <w:szCs w:val="24"/>
                <w:shd w:val="clear" w:color="auto" w:fill="FFFFFF"/>
              </w:rPr>
              <w:t>港市月湖路1号</w:t>
            </w:r>
          </w:p>
        </w:tc>
      </w:tr>
      <w:tr w14:paraId="36B35BA2">
        <w:tblPrEx>
          <w:tblCellMar>
            <w:top w:w="0" w:type="dxa"/>
            <w:left w:w="0" w:type="dxa"/>
            <w:bottom w:w="0" w:type="dxa"/>
            <w:right w:w="0" w:type="dxa"/>
          </w:tblCellMar>
        </w:tblPrEx>
        <w:trPr>
          <w:trHeight w:val="653"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52CB797">
            <w:pPr>
              <w:spacing w:line="276" w:lineRule="auto"/>
              <w:jc w:val="center"/>
              <w:rPr>
                <w:rFonts w:cs="Arial"/>
                <w:b/>
                <w:sz w:val="22"/>
                <w:szCs w:val="22"/>
              </w:rPr>
            </w:pPr>
            <w:r>
              <w:rPr>
                <w:rFonts w:hint="eastAsia" w:cs="Arial"/>
                <w:b/>
                <w:sz w:val="22"/>
                <w:szCs w:val="22"/>
              </w:rPr>
              <w:t>响应文件的上传和递交</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B155AC9">
            <w:pPr>
              <w:snapToGrid w:val="0"/>
              <w:spacing w:line="320" w:lineRule="exact"/>
              <w:rPr>
                <w:sz w:val="22"/>
                <w:szCs w:val="22"/>
                <w:shd w:val="clear" w:color="auto" w:fill="FFFFFF"/>
              </w:rPr>
            </w:pPr>
            <w:r>
              <w:rPr>
                <w:rFonts w:hint="eastAsia"/>
              </w:rPr>
              <w:t>（</w:t>
            </w:r>
            <w:r>
              <w:rPr>
                <w:rFonts w:hint="eastAsia"/>
                <w:sz w:val="22"/>
                <w:szCs w:val="22"/>
                <w:shd w:val="clear" w:color="auto" w:fill="FFFFFF"/>
              </w:rPr>
              <w:t>1）“电子加密投标文件”的上传、递交：</w:t>
            </w:r>
          </w:p>
          <w:p w14:paraId="06717B1C">
            <w:pPr>
              <w:snapToGrid w:val="0"/>
              <w:spacing w:line="320" w:lineRule="exact"/>
              <w:rPr>
                <w:sz w:val="22"/>
                <w:szCs w:val="22"/>
                <w:shd w:val="clear" w:color="auto" w:fill="FFFFFF"/>
              </w:rPr>
            </w:pPr>
            <w:r>
              <w:rPr>
                <w:rFonts w:hint="eastAsia"/>
                <w:sz w:val="22"/>
                <w:szCs w:val="22"/>
                <w:shd w:val="clear" w:color="auto" w:fill="FFFFFF"/>
              </w:rPr>
              <w:t>a.投标供应商应在投标截止时间前将“电子加密投标文件”成功上传递交至“</w:t>
            </w:r>
            <w:r>
              <w:rPr>
                <w:rFonts w:hint="eastAsia"/>
                <w:sz w:val="22"/>
                <w:szCs w:val="22"/>
                <w:shd w:val="clear" w:color="auto" w:fill="FFFFFF"/>
                <w:lang w:eastAsia="zh-CN"/>
              </w:rPr>
              <w:t>乐采云平台</w:t>
            </w:r>
            <w:r>
              <w:rPr>
                <w:rFonts w:hint="eastAsia"/>
                <w:sz w:val="22"/>
                <w:szCs w:val="22"/>
                <w:shd w:val="clear" w:color="auto" w:fill="FFFFFF"/>
              </w:rPr>
              <w:t>”，否则投标无效。</w:t>
            </w:r>
          </w:p>
          <w:p w14:paraId="05511F7D">
            <w:pPr>
              <w:snapToGrid w:val="0"/>
              <w:spacing w:line="320" w:lineRule="exact"/>
              <w:rPr>
                <w:sz w:val="22"/>
                <w:szCs w:val="22"/>
                <w:shd w:val="clear" w:color="auto" w:fill="FFFFFF"/>
              </w:rPr>
            </w:pPr>
            <w:r>
              <w:rPr>
                <w:rFonts w:hint="eastAsia"/>
                <w:sz w:val="22"/>
                <w:szCs w:val="22"/>
                <w:shd w:val="clear" w:color="auto" w:fill="FFFFFF"/>
              </w:rPr>
              <w:t>b.“电子加密投标文件”成功上传递交后，供应商可自行打印投标文件接收回执。</w:t>
            </w:r>
          </w:p>
          <w:p w14:paraId="1AC81D35">
            <w:pPr>
              <w:snapToGrid w:val="0"/>
              <w:spacing w:line="320" w:lineRule="exact"/>
              <w:rPr>
                <w:sz w:val="22"/>
                <w:szCs w:val="22"/>
                <w:shd w:val="clear" w:color="auto" w:fill="FFFFFF"/>
              </w:rPr>
            </w:pPr>
            <w:r>
              <w:rPr>
                <w:rFonts w:hint="eastAsia"/>
                <w:sz w:val="22"/>
                <w:szCs w:val="22"/>
                <w:shd w:val="clear" w:color="auto" w:fill="FFFFFF"/>
              </w:rPr>
              <w:t>（2）“备份投标文件”的密封包装、递交：</w:t>
            </w:r>
          </w:p>
          <w:p w14:paraId="53C67B6B">
            <w:pPr>
              <w:snapToGrid w:val="0"/>
              <w:spacing w:line="320" w:lineRule="exact"/>
              <w:rPr>
                <w:sz w:val="22"/>
                <w:szCs w:val="22"/>
                <w:shd w:val="clear" w:color="auto" w:fill="FFFFFF"/>
              </w:rPr>
            </w:pPr>
            <w:r>
              <w:rPr>
                <w:rFonts w:hint="eastAsia"/>
                <w:sz w:val="22"/>
                <w:szCs w:val="22"/>
                <w:shd w:val="clear" w:color="auto" w:fill="FFFFFF"/>
              </w:rPr>
              <w:t>a.投标供应商在“</w:t>
            </w:r>
            <w:r>
              <w:rPr>
                <w:rFonts w:hint="eastAsia"/>
                <w:sz w:val="22"/>
                <w:szCs w:val="22"/>
                <w:shd w:val="clear" w:color="auto" w:fill="FFFFFF"/>
                <w:lang w:eastAsia="zh-CN"/>
              </w:rPr>
              <w:t>乐采云平台</w:t>
            </w:r>
            <w:r>
              <w:rPr>
                <w:rFonts w:hint="eastAsia"/>
                <w:sz w:val="22"/>
                <w:szCs w:val="22"/>
                <w:shd w:val="clear" w:color="auto" w:fill="FFFFFF"/>
              </w:rPr>
              <w:t>”完成“电子加密投标文件”的上传递交后，还可以（邮寄形式）在投标截止时间前递交以介质（U盘）存储的 “备份投标文件”（一份）；</w:t>
            </w:r>
          </w:p>
          <w:p w14:paraId="514F2140">
            <w:pPr>
              <w:snapToGrid w:val="0"/>
              <w:spacing w:line="320" w:lineRule="exact"/>
              <w:rPr>
                <w:sz w:val="22"/>
                <w:szCs w:val="22"/>
                <w:shd w:val="clear" w:color="auto" w:fill="FFFFFF"/>
              </w:rPr>
            </w:pPr>
            <w:r>
              <w:rPr>
                <w:rFonts w:hint="eastAsia"/>
                <w:sz w:val="22"/>
                <w:szCs w:val="22"/>
                <w:shd w:val="clear" w:color="auto" w:fill="FFFFFF"/>
              </w:rPr>
              <w:t>b.邮寄“备份投标文件”应当密封包装，并在包装上标注投标项目名称、投标单位名称并加盖公章。没有密封包装或者逾期邮寄送达至投标地点的“备份投标文件”将不予接收；</w:t>
            </w:r>
          </w:p>
          <w:p w14:paraId="74684ADA">
            <w:pPr>
              <w:snapToGrid w:val="0"/>
              <w:spacing w:line="320" w:lineRule="exact"/>
              <w:rPr>
                <w:sz w:val="22"/>
                <w:szCs w:val="22"/>
                <w:shd w:val="clear" w:color="auto" w:fill="FFFFFF"/>
              </w:rPr>
            </w:pPr>
            <w:r>
              <w:rPr>
                <w:rFonts w:hint="eastAsia"/>
                <w:sz w:val="22"/>
                <w:szCs w:val="22"/>
                <w:shd w:val="clear" w:color="auto" w:fill="FFFFFF"/>
              </w:rPr>
              <w:t>c.通过“</w:t>
            </w:r>
            <w:r>
              <w:rPr>
                <w:rFonts w:hint="eastAsia"/>
                <w:sz w:val="22"/>
                <w:szCs w:val="22"/>
                <w:shd w:val="clear" w:color="auto" w:fill="FFFFFF"/>
                <w:lang w:eastAsia="zh-CN"/>
              </w:rPr>
              <w:t>乐采云平台</w:t>
            </w:r>
            <w:r>
              <w:rPr>
                <w:rFonts w:hint="eastAsia"/>
                <w:sz w:val="22"/>
                <w:szCs w:val="22"/>
                <w:shd w:val="clear" w:color="auto" w:fill="FFFFFF"/>
              </w:rPr>
              <w:t>”成功上传递交的“电子加密投标文件”已按时解密的，“备份投标文件”自动失效。投标截止时间前，投标供应商仅递交了“备份投标文件”而未将“电子加密投标文件”成功上传至“</w:t>
            </w:r>
            <w:r>
              <w:rPr>
                <w:rFonts w:hint="eastAsia"/>
                <w:sz w:val="22"/>
                <w:szCs w:val="22"/>
                <w:shd w:val="clear" w:color="auto" w:fill="FFFFFF"/>
                <w:lang w:eastAsia="zh-CN"/>
              </w:rPr>
              <w:t>乐采云平台</w:t>
            </w:r>
            <w:r>
              <w:rPr>
                <w:rFonts w:hint="eastAsia"/>
                <w:sz w:val="22"/>
                <w:szCs w:val="22"/>
                <w:shd w:val="clear" w:color="auto" w:fill="FFFFFF"/>
              </w:rPr>
              <w:t>”的，投标无效。</w:t>
            </w:r>
          </w:p>
          <w:p w14:paraId="39EB2400">
            <w:pPr>
              <w:snapToGrid w:val="0"/>
              <w:spacing w:line="320" w:lineRule="exact"/>
            </w:pPr>
            <w:r>
              <w:rPr>
                <w:rFonts w:hint="eastAsia"/>
                <w:sz w:val="22"/>
                <w:szCs w:val="22"/>
                <w:shd w:val="clear" w:color="auto" w:fill="FFFFFF"/>
              </w:rPr>
              <w:t>d.中标单位在公示期结束后7个工作日内将纸质版的投标文件（一正四副）邮寄至龙港市彩虹大道南虹家园1幢一单元202室  郑女士 收 0577-68687277、18958756977）。</w:t>
            </w:r>
          </w:p>
        </w:tc>
      </w:tr>
      <w:tr w14:paraId="189BBEB8">
        <w:tblPrEx>
          <w:tblCellMar>
            <w:top w:w="0" w:type="dxa"/>
            <w:left w:w="0" w:type="dxa"/>
            <w:bottom w:w="0" w:type="dxa"/>
            <w:right w:w="0" w:type="dxa"/>
          </w:tblCellMar>
        </w:tblPrEx>
        <w:trPr>
          <w:trHeight w:val="653"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930EC33">
            <w:pPr>
              <w:spacing w:line="276" w:lineRule="auto"/>
              <w:jc w:val="center"/>
              <w:rPr>
                <w:rFonts w:cs="Arial"/>
                <w:b/>
                <w:sz w:val="22"/>
                <w:szCs w:val="22"/>
              </w:rPr>
            </w:pPr>
            <w:r>
              <w:rPr>
                <w:rFonts w:hint="eastAsia" w:cs="Arial"/>
                <w:b/>
                <w:sz w:val="22"/>
                <w:szCs w:val="22"/>
              </w:rPr>
              <w:t>电子加密响应文件的</w:t>
            </w:r>
          </w:p>
          <w:p w14:paraId="28C419DE">
            <w:pPr>
              <w:spacing w:line="276" w:lineRule="auto"/>
              <w:jc w:val="center"/>
              <w:rPr>
                <w:rFonts w:cs="Arial"/>
                <w:b/>
                <w:sz w:val="22"/>
                <w:szCs w:val="22"/>
              </w:rPr>
            </w:pPr>
            <w:r>
              <w:rPr>
                <w:rFonts w:hint="eastAsia" w:cs="Arial"/>
                <w:b/>
                <w:sz w:val="22"/>
                <w:szCs w:val="22"/>
              </w:rPr>
              <w:t>解密和异常情况处理</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37C9B38">
            <w:pPr>
              <w:rPr>
                <w:b/>
                <w:bCs/>
                <w:sz w:val="22"/>
                <w:szCs w:val="22"/>
                <w:lang w:bidi="ar"/>
              </w:rPr>
            </w:pPr>
            <w:r>
              <w:rPr>
                <w:rFonts w:hint="eastAsia"/>
                <w:b/>
                <w:bCs/>
                <w:sz w:val="22"/>
                <w:szCs w:val="22"/>
                <w:lang w:bidi="ar"/>
              </w:rPr>
              <w:t>电子加密投标文件的解密和异常情况处理：</w:t>
            </w:r>
          </w:p>
          <w:p w14:paraId="46E77E49">
            <w:pPr>
              <w:rPr>
                <w:sz w:val="22"/>
                <w:szCs w:val="22"/>
                <w:lang w:bidi="ar"/>
              </w:rPr>
            </w:pPr>
            <w:r>
              <w:rPr>
                <w:rFonts w:hint="eastAsia"/>
                <w:sz w:val="22"/>
                <w:szCs w:val="22"/>
                <w:lang w:bidi="ar"/>
              </w:rPr>
              <w:t>（1）开标后，采购组织机构将向各投标供应商发出“电子加密投标文件”的解密通知，各投标供应商代表应当在接到解密通知后30分钟内自行完成“电子加密投标文件”的在线解密。</w:t>
            </w:r>
          </w:p>
          <w:p w14:paraId="5A5D7C29">
            <w:pPr>
              <w:rPr>
                <w:sz w:val="22"/>
                <w:szCs w:val="22"/>
                <w:lang w:bidi="ar"/>
              </w:rPr>
            </w:pPr>
            <w:r>
              <w:rPr>
                <w:rFonts w:hint="eastAsia"/>
                <w:sz w:val="22"/>
                <w:szCs w:val="22"/>
                <w:lang w:bidi="ar"/>
              </w:rPr>
              <w:t>（2）通过“</w:t>
            </w:r>
            <w:r>
              <w:rPr>
                <w:rFonts w:hint="eastAsia"/>
                <w:sz w:val="22"/>
                <w:szCs w:val="22"/>
                <w:lang w:eastAsia="zh-CN" w:bidi="ar"/>
              </w:rPr>
              <w:t>乐采云平台</w:t>
            </w:r>
            <w:r>
              <w:rPr>
                <w:rFonts w:hint="eastAsia"/>
                <w:sz w:val="22"/>
                <w:szCs w:val="22"/>
                <w:lang w:bidi="ar"/>
              </w:rPr>
              <w:t>”成功上传递交的“电子加密投标文件”无法按时解密，投标供应商如按规定递交了“备份投标文件”的，以“备份投标文件”为依据（由采购组织机构按“</w:t>
            </w:r>
            <w:r>
              <w:rPr>
                <w:rFonts w:hint="eastAsia"/>
                <w:sz w:val="22"/>
                <w:szCs w:val="22"/>
                <w:lang w:eastAsia="zh-CN" w:bidi="ar"/>
              </w:rPr>
              <w:t>乐采云平台</w:t>
            </w:r>
            <w:r>
              <w:rPr>
                <w:rFonts w:hint="eastAsia"/>
                <w:sz w:val="22"/>
                <w:szCs w:val="22"/>
                <w:lang w:bidi="ar"/>
              </w:rPr>
              <w:t>”操作规范将“备份投标文件”上传至“</w:t>
            </w:r>
            <w:r>
              <w:rPr>
                <w:rFonts w:hint="eastAsia"/>
                <w:sz w:val="22"/>
                <w:szCs w:val="22"/>
                <w:lang w:eastAsia="zh-CN" w:bidi="ar"/>
              </w:rPr>
              <w:t>乐采云平台</w:t>
            </w:r>
            <w:r>
              <w:rPr>
                <w:rFonts w:hint="eastAsia"/>
                <w:sz w:val="22"/>
                <w:szCs w:val="22"/>
                <w:lang w:bidi="ar"/>
              </w:rPr>
              <w:t>”，上传成功后，“电子加密投标文件”自动失效），否则视为投标文件撤回。</w:t>
            </w:r>
          </w:p>
          <w:p w14:paraId="101B7B55">
            <w:pPr>
              <w:rPr>
                <w:rFonts w:cs="Arial"/>
                <w:b/>
                <w:sz w:val="22"/>
                <w:szCs w:val="22"/>
              </w:rPr>
            </w:pPr>
            <w:r>
              <w:rPr>
                <w:rFonts w:hint="eastAsia"/>
                <w:sz w:val="22"/>
                <w:szCs w:val="22"/>
                <w:lang w:bidi="ar"/>
              </w:rPr>
              <w:t>（3）投标截止时间前，投标供应商仅递交了“备份投标文件”而未将电子加密投标文件上传至“</w:t>
            </w:r>
            <w:r>
              <w:rPr>
                <w:rFonts w:hint="eastAsia"/>
                <w:sz w:val="22"/>
                <w:szCs w:val="22"/>
                <w:lang w:eastAsia="zh-CN" w:bidi="ar"/>
              </w:rPr>
              <w:t>乐采云平台</w:t>
            </w:r>
            <w:r>
              <w:rPr>
                <w:rFonts w:hint="eastAsia"/>
                <w:sz w:val="22"/>
                <w:szCs w:val="22"/>
                <w:lang w:bidi="ar"/>
              </w:rPr>
              <w:t>”的，投标无效。</w:t>
            </w:r>
          </w:p>
        </w:tc>
      </w:tr>
      <w:tr w14:paraId="35099AAD">
        <w:tblPrEx>
          <w:tblCellMar>
            <w:top w:w="0" w:type="dxa"/>
            <w:left w:w="0" w:type="dxa"/>
            <w:bottom w:w="0" w:type="dxa"/>
            <w:right w:w="0" w:type="dxa"/>
          </w:tblCellMar>
        </w:tblPrEx>
        <w:trPr>
          <w:trHeight w:val="678"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9E4B20B">
            <w:pPr>
              <w:snapToGrid w:val="0"/>
              <w:spacing w:line="360" w:lineRule="atLeast"/>
              <w:rPr>
                <w:sz w:val="22"/>
                <w:szCs w:val="22"/>
              </w:rPr>
            </w:pPr>
            <w:r>
              <w:rPr>
                <w:sz w:val="22"/>
                <w:szCs w:val="22"/>
              </w:rPr>
              <w:t>递交磋商响应文件截止</w:t>
            </w:r>
            <w:r>
              <w:rPr>
                <w:rFonts w:hint="eastAsia"/>
                <w:sz w:val="22"/>
                <w:szCs w:val="22"/>
              </w:rPr>
              <w:t>时间及开标解密开始时间</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70068C9">
            <w:pPr>
              <w:snapToGrid w:val="0"/>
              <w:spacing w:line="380" w:lineRule="atLeast"/>
              <w:rPr>
                <w:sz w:val="22"/>
                <w:szCs w:val="22"/>
              </w:rPr>
            </w:pPr>
            <w:r>
              <w:rPr>
                <w:rFonts w:hint="eastAsia" w:ascii="仿宋" w:hAnsi="仿宋" w:eastAsia="仿宋" w:cs="仿宋"/>
                <w:color w:val="0000FF"/>
                <w:sz w:val="22"/>
                <w:szCs w:val="22"/>
                <w:lang w:eastAsia="zh-CN"/>
              </w:rPr>
              <w:t>2025年2月14日</w:t>
            </w:r>
            <w:r>
              <w:rPr>
                <w:rFonts w:hint="eastAsia" w:ascii="仿宋" w:hAnsi="仿宋" w:eastAsia="仿宋" w:cs="仿宋"/>
                <w:color w:val="0000FF"/>
                <w:sz w:val="22"/>
                <w:szCs w:val="22"/>
                <w:lang w:val="en-US" w:eastAsia="zh-CN"/>
              </w:rPr>
              <w:t>09</w:t>
            </w:r>
            <w:r>
              <w:rPr>
                <w:rFonts w:hint="eastAsia" w:ascii="仿宋" w:hAnsi="仿宋" w:eastAsia="仿宋" w:cs="仿宋"/>
                <w:color w:val="0000FF"/>
                <w:sz w:val="22"/>
                <w:szCs w:val="22"/>
              </w:rPr>
              <w:t>:30</w:t>
            </w:r>
          </w:p>
        </w:tc>
      </w:tr>
      <w:tr w14:paraId="1EBF03D5">
        <w:tblPrEx>
          <w:tblCellMar>
            <w:top w:w="0" w:type="dxa"/>
            <w:left w:w="0" w:type="dxa"/>
            <w:bottom w:w="0" w:type="dxa"/>
            <w:right w:w="0" w:type="dxa"/>
          </w:tblCellMar>
        </w:tblPrEx>
        <w:trPr>
          <w:trHeight w:val="308"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A6005E4">
            <w:pPr>
              <w:snapToGrid w:val="0"/>
              <w:spacing w:line="360" w:lineRule="atLeast"/>
              <w:rPr>
                <w:sz w:val="22"/>
                <w:szCs w:val="22"/>
              </w:rPr>
            </w:pPr>
            <w:r>
              <w:rPr>
                <w:sz w:val="22"/>
                <w:szCs w:val="22"/>
              </w:rPr>
              <w:t>磋商地点</w:t>
            </w:r>
            <w:r>
              <w:rPr>
                <w:rFonts w:hint="eastAsia"/>
                <w:sz w:val="22"/>
                <w:szCs w:val="22"/>
              </w:rPr>
              <w:t>（评审地点）</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D9AFAD0">
            <w:pPr>
              <w:snapToGrid w:val="0"/>
              <w:spacing w:line="360" w:lineRule="atLeast"/>
              <w:rPr>
                <w:sz w:val="22"/>
                <w:szCs w:val="22"/>
              </w:rPr>
            </w:pPr>
            <w:r>
              <w:rPr>
                <w:rFonts w:hint="eastAsia"/>
                <w:sz w:val="22"/>
                <w:szCs w:val="22"/>
              </w:rPr>
              <w:t>龙港市世纪大道4518号龙港市政务客厅4楼</w:t>
            </w:r>
          </w:p>
        </w:tc>
      </w:tr>
      <w:tr w14:paraId="35EBAF58">
        <w:tblPrEx>
          <w:tblCellMar>
            <w:top w:w="0" w:type="dxa"/>
            <w:left w:w="0" w:type="dxa"/>
            <w:bottom w:w="0" w:type="dxa"/>
            <w:right w:w="0" w:type="dxa"/>
          </w:tblCellMar>
        </w:tblPrEx>
        <w:trPr>
          <w:trHeight w:val="426"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02C49DE">
            <w:pPr>
              <w:snapToGrid w:val="0"/>
              <w:spacing w:line="360" w:lineRule="atLeast"/>
              <w:rPr>
                <w:sz w:val="22"/>
                <w:szCs w:val="22"/>
              </w:rPr>
            </w:pPr>
            <w:r>
              <w:rPr>
                <w:rFonts w:hint="eastAsia"/>
                <w:sz w:val="22"/>
                <w:szCs w:val="22"/>
              </w:rPr>
              <w:t>合同备案</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0E6CC5E">
            <w:pPr>
              <w:snapToGrid w:val="0"/>
              <w:spacing w:line="360" w:lineRule="atLeast"/>
              <w:rPr>
                <w:sz w:val="22"/>
                <w:szCs w:val="22"/>
              </w:rPr>
            </w:pPr>
            <w:r>
              <w:rPr>
                <w:rFonts w:hint="eastAsia"/>
                <w:sz w:val="22"/>
                <w:szCs w:val="22"/>
              </w:rPr>
              <w:t>1、中标供应商须在中标通知书发出之日起20日内与采购人签订合同。</w:t>
            </w:r>
          </w:p>
          <w:p w14:paraId="73C9C2E2">
            <w:pPr>
              <w:snapToGrid w:val="0"/>
              <w:spacing w:line="360" w:lineRule="atLeast"/>
              <w:rPr>
                <w:sz w:val="22"/>
                <w:szCs w:val="22"/>
              </w:rPr>
            </w:pPr>
            <w:r>
              <w:rPr>
                <w:rFonts w:hint="eastAsia"/>
                <w:sz w:val="22"/>
                <w:szCs w:val="22"/>
              </w:rPr>
              <w:t>2、中标供应商与采购人签订合同后，2日历天内将合同扫描件电子版发给浙江品信工程项目管理有限公司：邮箱：</w:t>
            </w:r>
            <w:r>
              <w:fldChar w:fldCharType="begin"/>
            </w:r>
            <w:r>
              <w:instrText xml:space="preserve"> HYPERLINK "mailto:%203439026955@qq.com" </w:instrText>
            </w:r>
            <w:r>
              <w:fldChar w:fldCharType="separate"/>
            </w:r>
            <w:r>
              <w:rPr>
                <w:rFonts w:hint="eastAsia"/>
                <w:sz w:val="22"/>
                <w:szCs w:val="22"/>
              </w:rPr>
              <w:t>57107546@qq.com</w:t>
            </w:r>
            <w:r>
              <w:rPr>
                <w:rFonts w:hint="eastAsia"/>
                <w:sz w:val="22"/>
                <w:szCs w:val="22"/>
              </w:rPr>
              <w:fldChar w:fldCharType="end"/>
            </w:r>
            <w:r>
              <w:rPr>
                <w:rFonts w:hint="eastAsia"/>
                <w:sz w:val="22"/>
                <w:szCs w:val="22"/>
              </w:rPr>
              <w:t>；</w:t>
            </w:r>
          </w:p>
          <w:p w14:paraId="0A434A95">
            <w:pPr>
              <w:snapToGrid w:val="0"/>
              <w:spacing w:line="360" w:lineRule="atLeast"/>
              <w:rPr>
                <w:sz w:val="22"/>
                <w:szCs w:val="22"/>
              </w:rPr>
            </w:pPr>
            <w:r>
              <w:rPr>
                <w:rFonts w:hint="eastAsia"/>
                <w:sz w:val="22"/>
                <w:szCs w:val="22"/>
              </w:rPr>
              <w:t>3、本项目政府采购合同按规定在浙江政府采购网（</w:t>
            </w:r>
            <w:r>
              <w:fldChar w:fldCharType="begin"/>
            </w:r>
            <w:r>
              <w:instrText xml:space="preserve"> HYPERLINK "http://www.zjzfcg.gov.cn" </w:instrText>
            </w:r>
            <w:r>
              <w:fldChar w:fldCharType="separate"/>
            </w:r>
            <w:r>
              <w:rPr>
                <w:rFonts w:hint="eastAsia"/>
                <w:sz w:val="22"/>
                <w:szCs w:val="22"/>
              </w:rPr>
              <w:t>http://www.zjzfcg.gov.cn</w:t>
            </w:r>
            <w:r>
              <w:rPr>
                <w:rFonts w:hint="eastAsia"/>
                <w:sz w:val="22"/>
                <w:szCs w:val="22"/>
              </w:rPr>
              <w:fldChar w:fldCharType="end"/>
            </w:r>
            <w:r>
              <w:rPr>
                <w:rFonts w:hint="eastAsia"/>
                <w:sz w:val="22"/>
                <w:szCs w:val="22"/>
              </w:rPr>
              <w:t>）予以公告。</w:t>
            </w:r>
          </w:p>
        </w:tc>
      </w:tr>
      <w:tr w14:paraId="3C0C17C4">
        <w:tblPrEx>
          <w:tblCellMar>
            <w:top w:w="0" w:type="dxa"/>
            <w:left w:w="0" w:type="dxa"/>
            <w:bottom w:w="0" w:type="dxa"/>
            <w:right w:w="0" w:type="dxa"/>
          </w:tblCellMar>
        </w:tblPrEx>
        <w:trPr>
          <w:trHeight w:val="511"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B3A3855">
            <w:pPr>
              <w:spacing w:line="300" w:lineRule="exact"/>
              <w:jc w:val="center"/>
              <w:rPr>
                <w:sz w:val="22"/>
                <w:szCs w:val="22"/>
              </w:rPr>
            </w:pPr>
            <w:r>
              <w:rPr>
                <w:rFonts w:hint="eastAsia"/>
                <w:sz w:val="22"/>
                <w:szCs w:val="22"/>
              </w:rPr>
              <w:t>合同履约管理</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B8BC226">
            <w:pPr>
              <w:spacing w:line="300" w:lineRule="exact"/>
              <w:rPr>
                <w:sz w:val="22"/>
                <w:szCs w:val="22"/>
              </w:rPr>
            </w:pPr>
            <w:r>
              <w:rPr>
                <w:rFonts w:hint="eastAsia"/>
                <w:sz w:val="22"/>
                <w:szCs w:val="22"/>
              </w:rPr>
              <w:t>合同签订后，采购人依法加强对合同履约进行管理，并在中标单位供货、项目验收等重要关节，如实填写《合同验收报告》（或考核资料），并及时向同级财政部门报告验收过程中遇到的问题。</w:t>
            </w:r>
          </w:p>
        </w:tc>
      </w:tr>
      <w:tr w14:paraId="04216AC8">
        <w:tblPrEx>
          <w:tblCellMar>
            <w:top w:w="0" w:type="dxa"/>
            <w:left w:w="0" w:type="dxa"/>
            <w:bottom w:w="0" w:type="dxa"/>
            <w:right w:w="0" w:type="dxa"/>
          </w:tblCellMar>
        </w:tblPrEx>
        <w:trPr>
          <w:trHeight w:val="511" w:hRule="atLeast"/>
          <w:jc w:val="center"/>
        </w:trPr>
        <w:tc>
          <w:tcPr>
            <w:tcW w:w="1770"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3A157AF">
            <w:pPr>
              <w:spacing w:line="300" w:lineRule="exact"/>
              <w:jc w:val="center"/>
              <w:rPr>
                <w:sz w:val="22"/>
                <w:szCs w:val="22"/>
              </w:rPr>
            </w:pPr>
            <w:r>
              <w:rPr>
                <w:rFonts w:hint="eastAsia"/>
                <w:sz w:val="22"/>
                <w:szCs w:val="22"/>
              </w:rPr>
              <w:t>免则声明</w:t>
            </w:r>
          </w:p>
        </w:tc>
        <w:tc>
          <w:tcPr>
            <w:tcW w:w="6888"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A46FA6D">
            <w:pPr>
              <w:spacing w:line="300" w:lineRule="exact"/>
              <w:rPr>
                <w:sz w:val="22"/>
                <w:szCs w:val="22"/>
              </w:rPr>
            </w:pPr>
            <w:r>
              <w:rPr>
                <w:rFonts w:hint="eastAsia"/>
                <w:sz w:val="22"/>
                <w:szCs w:val="22"/>
              </w:rPr>
              <w:t>1、投标供应商自行承担投标过程中产生的费用。无论何种因素导致采购项目延期开标、废标（流标）、投标供应商未中标、项目终止采购的，采购人与代理机构均不承担供应商投标费用。</w:t>
            </w:r>
          </w:p>
          <w:p w14:paraId="1981A307">
            <w:pPr>
              <w:spacing w:line="300" w:lineRule="exact"/>
              <w:rPr>
                <w:sz w:val="22"/>
                <w:szCs w:val="22"/>
              </w:rPr>
            </w:pPr>
            <w:r>
              <w:rPr>
                <w:rFonts w:hint="eastAsia"/>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7FD361F5">
        <w:tblPrEx>
          <w:tblCellMar>
            <w:top w:w="0" w:type="dxa"/>
            <w:left w:w="0" w:type="dxa"/>
            <w:bottom w:w="0" w:type="dxa"/>
            <w:right w:w="0" w:type="dxa"/>
          </w:tblCellMar>
        </w:tblPrEx>
        <w:trPr>
          <w:trHeight w:val="511" w:hRule="atLeast"/>
          <w:jc w:val="center"/>
        </w:trPr>
        <w:tc>
          <w:tcPr>
            <w:tcW w:w="1770"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14:paraId="4D74FD22">
            <w:pPr>
              <w:spacing w:line="300" w:lineRule="exact"/>
              <w:jc w:val="center"/>
              <w:rPr>
                <w:sz w:val="22"/>
                <w:szCs w:val="22"/>
              </w:rPr>
            </w:pPr>
            <w:r>
              <w:rPr>
                <w:rFonts w:hint="eastAsia"/>
                <w:sz w:val="22"/>
                <w:szCs w:val="22"/>
              </w:rPr>
              <w:t>解释权</w:t>
            </w:r>
          </w:p>
        </w:tc>
        <w:tc>
          <w:tcPr>
            <w:tcW w:w="6888"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14:paraId="0C06DCE8">
            <w:pPr>
              <w:spacing w:line="300" w:lineRule="exact"/>
              <w:rPr>
                <w:sz w:val="22"/>
                <w:szCs w:val="22"/>
              </w:rPr>
            </w:pPr>
            <w:r>
              <w:rPr>
                <w:rFonts w:hint="eastAsia"/>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14:paraId="77C87651">
      <w:pPr>
        <w:jc w:val="center"/>
        <w:rPr>
          <w:bCs/>
        </w:rPr>
      </w:pPr>
      <w:r>
        <w:rPr>
          <w:rFonts w:hint="eastAsia"/>
          <w:bCs/>
          <w:sz w:val="22"/>
          <w:szCs w:val="22"/>
        </w:rPr>
        <w:t xml:space="preserve">              </w:t>
      </w:r>
    </w:p>
    <w:p w14:paraId="6C6989C5"/>
    <w:p w14:paraId="1FFBC168">
      <w:pPr>
        <w:pStyle w:val="58"/>
        <w:rPr>
          <w:rFonts w:ascii="宋体" w:hAnsi="宋体" w:cs="宋体"/>
        </w:rPr>
      </w:pPr>
    </w:p>
    <w:p w14:paraId="5623FB63"/>
    <w:p w14:paraId="1CED57FD">
      <w:pPr>
        <w:pStyle w:val="58"/>
        <w:rPr>
          <w:rFonts w:ascii="宋体" w:hAnsi="宋体" w:cs="宋体"/>
        </w:rPr>
      </w:pPr>
    </w:p>
    <w:p w14:paraId="7FCDE26A"/>
    <w:p w14:paraId="447A7B75">
      <w:pPr>
        <w:pStyle w:val="58"/>
        <w:rPr>
          <w:rFonts w:ascii="宋体" w:hAnsi="宋体" w:cs="宋体"/>
        </w:rPr>
      </w:pPr>
    </w:p>
    <w:p w14:paraId="4E0056AD"/>
    <w:p w14:paraId="19823D70">
      <w:pPr>
        <w:pStyle w:val="58"/>
        <w:rPr>
          <w:rFonts w:ascii="宋体" w:hAnsi="宋体" w:cs="宋体"/>
        </w:rPr>
      </w:pPr>
    </w:p>
    <w:p w14:paraId="1671008B"/>
    <w:p w14:paraId="09C2B382">
      <w:pPr>
        <w:pStyle w:val="58"/>
        <w:rPr>
          <w:rFonts w:ascii="宋体" w:hAnsi="宋体" w:cs="宋体"/>
        </w:rPr>
      </w:pPr>
    </w:p>
    <w:p w14:paraId="02D747C0"/>
    <w:p w14:paraId="2BAC855F">
      <w:pPr>
        <w:pStyle w:val="58"/>
        <w:rPr>
          <w:rFonts w:ascii="宋体" w:hAnsi="宋体" w:cs="宋体"/>
        </w:rPr>
      </w:pPr>
    </w:p>
    <w:p w14:paraId="19D45EF6"/>
    <w:p w14:paraId="459DD8D8">
      <w:pPr>
        <w:autoSpaceDE w:val="0"/>
        <w:autoSpaceDN w:val="0"/>
        <w:snapToGrid w:val="0"/>
        <w:spacing w:line="460" w:lineRule="atLeast"/>
        <w:jc w:val="center"/>
        <w:rPr>
          <w:sz w:val="32"/>
        </w:rPr>
      </w:pPr>
    </w:p>
    <w:p w14:paraId="11CD3931">
      <w:pPr>
        <w:autoSpaceDE w:val="0"/>
        <w:autoSpaceDN w:val="0"/>
        <w:snapToGrid w:val="0"/>
        <w:spacing w:line="460" w:lineRule="atLeast"/>
        <w:jc w:val="center"/>
        <w:rPr>
          <w:sz w:val="32"/>
        </w:rPr>
      </w:pPr>
    </w:p>
    <w:p w14:paraId="462DA233">
      <w:pPr>
        <w:autoSpaceDE w:val="0"/>
        <w:autoSpaceDN w:val="0"/>
        <w:snapToGrid w:val="0"/>
        <w:spacing w:line="460" w:lineRule="atLeast"/>
        <w:jc w:val="center"/>
        <w:rPr>
          <w:sz w:val="32"/>
        </w:rPr>
      </w:pPr>
    </w:p>
    <w:p w14:paraId="44D6A506">
      <w:pPr>
        <w:autoSpaceDE w:val="0"/>
        <w:autoSpaceDN w:val="0"/>
        <w:snapToGrid w:val="0"/>
        <w:spacing w:line="460" w:lineRule="atLeast"/>
        <w:jc w:val="center"/>
        <w:rPr>
          <w:sz w:val="32"/>
        </w:rPr>
      </w:pPr>
    </w:p>
    <w:p w14:paraId="790F49FD">
      <w:pPr>
        <w:autoSpaceDE w:val="0"/>
        <w:autoSpaceDN w:val="0"/>
        <w:snapToGrid w:val="0"/>
        <w:spacing w:line="460" w:lineRule="atLeast"/>
        <w:jc w:val="center"/>
        <w:rPr>
          <w:sz w:val="32"/>
        </w:rPr>
      </w:pPr>
    </w:p>
    <w:p w14:paraId="4394F3E8">
      <w:pPr>
        <w:autoSpaceDE w:val="0"/>
        <w:autoSpaceDN w:val="0"/>
        <w:snapToGrid w:val="0"/>
        <w:spacing w:line="460" w:lineRule="atLeast"/>
        <w:jc w:val="center"/>
        <w:rPr>
          <w:sz w:val="32"/>
        </w:rPr>
      </w:pPr>
    </w:p>
    <w:p w14:paraId="1F554FC3">
      <w:pPr>
        <w:autoSpaceDE w:val="0"/>
        <w:autoSpaceDN w:val="0"/>
        <w:snapToGrid w:val="0"/>
        <w:spacing w:line="460" w:lineRule="atLeast"/>
        <w:jc w:val="center"/>
        <w:rPr>
          <w:sz w:val="32"/>
        </w:rPr>
      </w:pPr>
    </w:p>
    <w:p w14:paraId="5F67F875">
      <w:pPr>
        <w:autoSpaceDE w:val="0"/>
        <w:autoSpaceDN w:val="0"/>
        <w:snapToGrid w:val="0"/>
        <w:spacing w:line="460" w:lineRule="atLeast"/>
        <w:jc w:val="both"/>
        <w:rPr>
          <w:sz w:val="32"/>
        </w:rPr>
      </w:pPr>
    </w:p>
    <w:p w14:paraId="404A1B02">
      <w:pPr>
        <w:autoSpaceDE w:val="0"/>
        <w:autoSpaceDN w:val="0"/>
        <w:snapToGrid w:val="0"/>
        <w:spacing w:line="460" w:lineRule="atLeast"/>
        <w:jc w:val="both"/>
        <w:rPr>
          <w:sz w:val="32"/>
        </w:rPr>
      </w:pPr>
    </w:p>
    <w:p w14:paraId="7122D1F8">
      <w:pPr>
        <w:autoSpaceDE w:val="0"/>
        <w:autoSpaceDN w:val="0"/>
        <w:snapToGrid w:val="0"/>
        <w:spacing w:line="460" w:lineRule="atLeast"/>
        <w:jc w:val="both"/>
        <w:rPr>
          <w:sz w:val="32"/>
        </w:rPr>
      </w:pPr>
    </w:p>
    <w:p w14:paraId="5FC446B9">
      <w:pPr>
        <w:autoSpaceDE w:val="0"/>
        <w:autoSpaceDN w:val="0"/>
        <w:snapToGrid w:val="0"/>
        <w:spacing w:line="460" w:lineRule="atLeast"/>
        <w:jc w:val="both"/>
        <w:rPr>
          <w:sz w:val="32"/>
        </w:rPr>
      </w:pPr>
    </w:p>
    <w:p w14:paraId="5D65CCCC">
      <w:pPr>
        <w:autoSpaceDE w:val="0"/>
        <w:autoSpaceDN w:val="0"/>
        <w:snapToGrid w:val="0"/>
        <w:spacing w:line="460" w:lineRule="atLeast"/>
        <w:jc w:val="both"/>
        <w:rPr>
          <w:sz w:val="32"/>
        </w:rPr>
      </w:pPr>
    </w:p>
    <w:p w14:paraId="1E309BFB">
      <w:pPr>
        <w:autoSpaceDE w:val="0"/>
        <w:autoSpaceDN w:val="0"/>
        <w:snapToGrid w:val="0"/>
        <w:spacing w:line="460" w:lineRule="atLeast"/>
        <w:jc w:val="center"/>
        <w:rPr>
          <w:sz w:val="32"/>
        </w:rPr>
      </w:pPr>
      <w:r>
        <w:rPr>
          <w:sz w:val="32"/>
        </w:rPr>
        <w:t>竞争性磋商文件目录</w:t>
      </w:r>
    </w:p>
    <w:p w14:paraId="4D412D5D">
      <w:pPr>
        <w:autoSpaceDE w:val="0"/>
        <w:autoSpaceDN w:val="0"/>
        <w:snapToGrid w:val="0"/>
        <w:spacing w:line="460" w:lineRule="atLeast"/>
        <w:rPr>
          <w:sz w:val="28"/>
        </w:rPr>
      </w:pPr>
      <w:r>
        <w:rPr>
          <w:sz w:val="28"/>
        </w:rPr>
        <w:t xml:space="preserve">   </w:t>
      </w:r>
    </w:p>
    <w:p w14:paraId="07DEE382">
      <w:pPr>
        <w:autoSpaceDE w:val="0"/>
        <w:autoSpaceDN w:val="0"/>
        <w:snapToGrid w:val="0"/>
        <w:spacing w:line="460" w:lineRule="atLeast"/>
        <w:ind w:firstLine="330"/>
        <w:rPr>
          <w:sz w:val="22"/>
        </w:rPr>
      </w:pPr>
      <w:r>
        <w:rPr>
          <w:sz w:val="22"/>
        </w:rPr>
        <w:t>第一部分、项目简介</w:t>
      </w:r>
    </w:p>
    <w:p w14:paraId="27C95445">
      <w:pPr>
        <w:autoSpaceDE w:val="0"/>
        <w:autoSpaceDN w:val="0"/>
        <w:snapToGrid w:val="0"/>
        <w:spacing w:line="460" w:lineRule="atLeast"/>
        <w:rPr>
          <w:sz w:val="22"/>
        </w:rPr>
      </w:pPr>
      <w:r>
        <w:rPr>
          <w:sz w:val="22"/>
        </w:rPr>
        <w:t xml:space="preserve">   第二部分、采购内容及技术要求</w:t>
      </w:r>
    </w:p>
    <w:p w14:paraId="6D671F82">
      <w:pPr>
        <w:autoSpaceDE w:val="0"/>
        <w:autoSpaceDN w:val="0"/>
        <w:snapToGrid w:val="0"/>
        <w:spacing w:line="460" w:lineRule="atLeast"/>
        <w:rPr>
          <w:sz w:val="22"/>
        </w:rPr>
      </w:pPr>
      <w:r>
        <w:rPr>
          <w:sz w:val="22"/>
        </w:rPr>
        <w:t xml:space="preserve">   第三部分、供应商须知</w:t>
      </w:r>
    </w:p>
    <w:p w14:paraId="6BD57F19">
      <w:pPr>
        <w:autoSpaceDE w:val="0"/>
        <w:autoSpaceDN w:val="0"/>
        <w:snapToGrid w:val="0"/>
        <w:spacing w:line="460" w:lineRule="atLeast"/>
        <w:rPr>
          <w:sz w:val="22"/>
        </w:rPr>
      </w:pPr>
      <w:r>
        <w:rPr>
          <w:sz w:val="22"/>
        </w:rPr>
        <w:t xml:space="preserve">   第四部分、合同格式</w:t>
      </w:r>
    </w:p>
    <w:p w14:paraId="3D4C0D49">
      <w:pPr>
        <w:autoSpaceDE w:val="0"/>
        <w:autoSpaceDN w:val="0"/>
        <w:snapToGrid w:val="0"/>
        <w:spacing w:line="460" w:lineRule="atLeast"/>
        <w:ind w:firstLine="330"/>
        <w:rPr>
          <w:sz w:val="22"/>
        </w:rPr>
      </w:pPr>
      <w:r>
        <w:rPr>
          <w:sz w:val="22"/>
        </w:rPr>
        <w:t xml:space="preserve">第五部分、 附件：投标文件格式    </w:t>
      </w:r>
    </w:p>
    <w:p w14:paraId="12196FC4">
      <w:pPr>
        <w:autoSpaceDE w:val="0"/>
        <w:autoSpaceDN w:val="0"/>
        <w:snapToGrid w:val="0"/>
        <w:spacing w:line="460" w:lineRule="atLeast"/>
        <w:ind w:firstLine="330"/>
        <w:rPr>
          <w:sz w:val="22"/>
        </w:rPr>
      </w:pPr>
      <w:r>
        <w:rPr>
          <w:sz w:val="22"/>
        </w:rPr>
        <w:t>第六部分、确定成交供应商办法</w:t>
      </w:r>
    </w:p>
    <w:p w14:paraId="6A57C0AD">
      <w:pPr>
        <w:autoSpaceDE w:val="0"/>
        <w:autoSpaceDN w:val="0"/>
        <w:snapToGrid w:val="0"/>
        <w:spacing w:line="460" w:lineRule="atLeast"/>
        <w:ind w:firstLine="1665"/>
        <w:rPr>
          <w:sz w:val="22"/>
        </w:rPr>
      </w:pPr>
    </w:p>
    <w:p w14:paraId="7630A9F8">
      <w:pPr>
        <w:pStyle w:val="58"/>
        <w:rPr>
          <w:rFonts w:ascii="宋体" w:hAnsi="宋体" w:cs="宋体"/>
          <w:lang w:val="zh-CN"/>
        </w:rPr>
      </w:pPr>
    </w:p>
    <w:p w14:paraId="0FC46242">
      <w:pPr>
        <w:rPr>
          <w:lang w:val="zh-CN"/>
        </w:rPr>
      </w:pPr>
    </w:p>
    <w:p w14:paraId="450EF46E">
      <w:pPr>
        <w:tabs>
          <w:tab w:val="left" w:pos="210"/>
        </w:tabs>
        <w:autoSpaceDE w:val="0"/>
        <w:autoSpaceDN w:val="0"/>
        <w:adjustRightInd w:val="0"/>
        <w:spacing w:line="360" w:lineRule="auto"/>
        <w:jc w:val="center"/>
        <w:textAlignment w:val="bottom"/>
        <w:rPr>
          <w:rFonts w:cs="仿宋_GB2312"/>
          <w:u w:val="single"/>
          <w:lang w:val="zh-CN"/>
        </w:rPr>
      </w:pPr>
      <w:r>
        <w:rPr>
          <w:rFonts w:hint="eastAsia" w:cs="仿宋_GB2312"/>
          <w:u w:val="single"/>
        </w:rPr>
        <w:t>招标文件中</w:t>
      </w:r>
      <w:r>
        <w:rPr>
          <w:rFonts w:hint="eastAsia" w:cs="仿宋_GB2312"/>
          <w:u w:val="single"/>
          <w:lang w:val="zh-CN"/>
        </w:rPr>
        <w:t>加“▲”为需要实质性响应，供应商必须对此作出响应并完全满足招标文</w:t>
      </w:r>
    </w:p>
    <w:p w14:paraId="38B234B8">
      <w:pPr>
        <w:tabs>
          <w:tab w:val="left" w:pos="210"/>
        </w:tabs>
        <w:autoSpaceDE w:val="0"/>
        <w:autoSpaceDN w:val="0"/>
        <w:adjustRightInd w:val="0"/>
        <w:spacing w:line="360" w:lineRule="auto"/>
        <w:jc w:val="center"/>
        <w:textAlignment w:val="bottom"/>
        <w:rPr>
          <w:b/>
          <w:sz w:val="36"/>
        </w:rPr>
      </w:pPr>
      <w:r>
        <w:rPr>
          <w:rFonts w:hint="eastAsia" w:cs="仿宋_GB2312"/>
          <w:u w:val="single"/>
          <w:lang w:val="zh-CN"/>
        </w:rPr>
        <w:t>件要求，否则作为无效标处理。</w:t>
      </w:r>
      <w:r>
        <w:rPr>
          <w:rFonts w:hint="eastAsia"/>
          <w:b/>
          <w:sz w:val="36"/>
        </w:rPr>
        <w:br w:type="page"/>
      </w:r>
      <w:r>
        <w:rPr>
          <w:rFonts w:hint="eastAsia"/>
          <w:b/>
          <w:sz w:val="36"/>
        </w:rPr>
        <w:t>第一部分  项目简介</w:t>
      </w:r>
    </w:p>
    <w:p w14:paraId="0415DF33">
      <w:pPr>
        <w:pStyle w:val="51"/>
        <w:adjustRightInd w:val="0"/>
        <w:snapToGrid w:val="0"/>
        <w:spacing w:line="460" w:lineRule="exact"/>
        <w:ind w:firstLine="0" w:firstLineChars="0"/>
        <w:outlineLvl w:val="0"/>
        <w:rPr>
          <w:rFonts w:ascii="宋体" w:hAnsi="宋体" w:eastAsia="宋体" w:cs="宋体"/>
          <w:b/>
          <w:color w:val="auto"/>
          <w:sz w:val="22"/>
          <w:szCs w:val="22"/>
        </w:rPr>
      </w:pPr>
      <w:bookmarkStart w:id="1" w:name="_Toc444066171"/>
      <w:r>
        <w:rPr>
          <w:rFonts w:hint="eastAsia" w:ascii="宋体" w:hAnsi="宋体" w:eastAsia="宋体" w:cs="宋体"/>
          <w:b/>
          <w:color w:val="auto"/>
          <w:sz w:val="22"/>
          <w:szCs w:val="22"/>
        </w:rPr>
        <w:t>一、项目简介</w:t>
      </w:r>
    </w:p>
    <w:p w14:paraId="7A7DE9A0">
      <w:pPr>
        <w:snapToGrid w:val="0"/>
        <w:spacing w:line="440" w:lineRule="exact"/>
        <w:ind w:firstLine="541" w:firstLineChars="246"/>
        <w:rPr>
          <w:sz w:val="22"/>
          <w:szCs w:val="22"/>
        </w:rPr>
      </w:pPr>
      <w:r>
        <w:rPr>
          <w:rFonts w:hint="eastAsia"/>
          <w:sz w:val="22"/>
          <w:szCs w:val="22"/>
        </w:rPr>
        <w:t>浙江品信工程项目管理有限公司受</w:t>
      </w:r>
      <w:r>
        <w:rPr>
          <w:rFonts w:hint="eastAsia"/>
          <w:sz w:val="22"/>
          <w:szCs w:val="22"/>
          <w:lang w:eastAsia="zh-CN"/>
        </w:rPr>
        <w:t>龙港市海涂围垦开发有限公司</w:t>
      </w:r>
      <w:r>
        <w:rPr>
          <w:rFonts w:hint="eastAsia"/>
          <w:sz w:val="22"/>
          <w:szCs w:val="22"/>
        </w:rPr>
        <w:t>委托，以竞争性磋商方式采购</w:t>
      </w:r>
      <w:r>
        <w:rPr>
          <w:rFonts w:hint="eastAsia"/>
          <w:sz w:val="22"/>
          <w:szCs w:val="22"/>
          <w:lang w:eastAsia="zh-CN"/>
        </w:rPr>
        <w:t>苍南县炎亭镇新兴矿区普通建筑石料矿生态环境治理工程监理服务项目</w:t>
      </w:r>
      <w:r>
        <w:rPr>
          <w:rFonts w:hint="eastAsia"/>
          <w:sz w:val="22"/>
          <w:szCs w:val="22"/>
        </w:rPr>
        <w:t>，本次招标资金已经落实。</w:t>
      </w:r>
    </w:p>
    <w:p w14:paraId="6A8935A5">
      <w:pPr>
        <w:snapToGrid w:val="0"/>
        <w:spacing w:line="440" w:lineRule="exact"/>
        <w:ind w:firstLine="541" w:firstLineChars="246"/>
        <w:rPr>
          <w:sz w:val="22"/>
          <w:szCs w:val="22"/>
        </w:rPr>
      </w:pPr>
      <w:r>
        <w:rPr>
          <w:rFonts w:hint="eastAsia"/>
          <w:sz w:val="22"/>
          <w:szCs w:val="22"/>
        </w:rPr>
        <w:t>我们热情欢迎有关公司（企业）前来进行投标。</w:t>
      </w:r>
    </w:p>
    <w:p w14:paraId="4AC08BC6">
      <w:pPr>
        <w:snapToGrid w:val="0"/>
        <w:spacing w:line="460" w:lineRule="exact"/>
        <w:ind w:firstLine="541" w:firstLineChars="246"/>
        <w:rPr>
          <w:sz w:val="22"/>
          <w:szCs w:val="22"/>
        </w:rPr>
      </w:pPr>
    </w:p>
    <w:p w14:paraId="38E6A85A">
      <w:pPr>
        <w:numPr>
          <w:ilvl w:val="0"/>
          <w:numId w:val="15"/>
        </w:numPr>
        <w:autoSpaceDE w:val="0"/>
        <w:autoSpaceDN w:val="0"/>
        <w:adjustRightInd w:val="0"/>
        <w:snapToGrid w:val="0"/>
        <w:spacing w:line="460" w:lineRule="exact"/>
        <w:jc w:val="center"/>
        <w:textAlignment w:val="bottom"/>
        <w:rPr>
          <w:b/>
          <w:sz w:val="36"/>
        </w:rPr>
      </w:pPr>
      <w:r>
        <w:rPr>
          <w:rFonts w:hint="eastAsia"/>
          <w:b/>
          <w:sz w:val="36"/>
        </w:rPr>
        <w:t xml:space="preserve"> 招标内容及技术要求</w:t>
      </w:r>
      <w:bookmarkStart w:id="2" w:name="_Toc142902564"/>
    </w:p>
    <w:bookmarkEnd w:id="1"/>
    <w:bookmarkEnd w:id="2"/>
    <w:p w14:paraId="75FA92FF">
      <w:pPr>
        <w:adjustRightInd w:val="0"/>
        <w:snapToGrid w:val="0"/>
        <w:spacing w:line="454" w:lineRule="atLeast"/>
        <w:rPr>
          <w:b/>
          <w:sz w:val="22"/>
        </w:rPr>
      </w:pPr>
      <w:r>
        <w:rPr>
          <w:rFonts w:hint="eastAsia"/>
          <w:b/>
          <w:sz w:val="22"/>
        </w:rPr>
        <w:t>一、总则</w:t>
      </w:r>
    </w:p>
    <w:p w14:paraId="190D49AA">
      <w:pPr>
        <w:pStyle w:val="51"/>
        <w:adjustRightInd w:val="0"/>
        <w:spacing w:after="120" w:line="430" w:lineRule="atLeast"/>
        <w:ind w:firstLine="521" w:firstLineChars="237"/>
        <w:rPr>
          <w:rFonts w:hint="eastAsia" w:ascii="宋体" w:hAnsi="宋体" w:eastAsia="宋体"/>
          <w:color w:val="auto"/>
          <w:sz w:val="22"/>
          <w:szCs w:val="22"/>
        </w:rPr>
      </w:pPr>
      <w:r>
        <w:rPr>
          <w:rFonts w:hint="eastAsia" w:ascii="宋体" w:hAnsi="宋体" w:eastAsia="宋体"/>
          <w:color w:val="auto"/>
          <w:sz w:val="22"/>
          <w:szCs w:val="22"/>
        </w:rPr>
        <w:t>1、供应商必须对所投所有服务进行报价，否则按无效投标处理；</w:t>
      </w:r>
    </w:p>
    <w:p w14:paraId="70937FEC">
      <w:pPr>
        <w:pStyle w:val="51"/>
        <w:adjustRightInd w:val="0"/>
        <w:spacing w:after="120" w:line="430" w:lineRule="atLeast"/>
        <w:ind w:firstLine="521" w:firstLineChars="237"/>
        <w:rPr>
          <w:rFonts w:hint="eastAsia" w:ascii="宋体" w:hAnsi="宋体" w:eastAsia="宋体"/>
          <w:color w:val="auto"/>
          <w:sz w:val="22"/>
          <w:szCs w:val="22"/>
        </w:rPr>
      </w:pPr>
      <w:r>
        <w:rPr>
          <w:rFonts w:hint="eastAsia" w:ascii="宋体" w:hAnsi="宋体" w:eastAsia="宋体"/>
          <w:color w:val="auto"/>
          <w:sz w:val="22"/>
          <w:szCs w:val="22"/>
        </w:rPr>
        <w:t>2、本技术规范要求提出的是最低限度的基本技术要求，并未对所有技术细节作出规定，供应商应提供符合本技术要求和国家标准、行业标准的优质服务。</w:t>
      </w:r>
    </w:p>
    <w:p w14:paraId="3A6E32AC">
      <w:pPr>
        <w:pStyle w:val="51"/>
        <w:adjustRightInd w:val="0"/>
        <w:spacing w:after="120" w:line="430" w:lineRule="atLeast"/>
        <w:ind w:firstLine="521" w:firstLineChars="237"/>
        <w:rPr>
          <w:rFonts w:hint="eastAsia" w:ascii="宋体" w:hAnsi="宋体" w:eastAsia="宋体"/>
          <w:color w:val="auto"/>
          <w:sz w:val="22"/>
          <w:szCs w:val="22"/>
        </w:rPr>
      </w:pPr>
      <w:r>
        <w:rPr>
          <w:rFonts w:hint="eastAsia" w:ascii="宋体" w:hAnsi="宋体" w:eastAsia="宋体"/>
          <w:color w:val="auto"/>
          <w:sz w:val="22"/>
          <w:szCs w:val="22"/>
        </w:rPr>
        <w:t>3、供应商服务与本技术要求不一致时，供应商应在响应文件中予以说明，并由采购小组鉴定供应商产品能否达到要求。如供应商没有在响应文件中提出异议，则视为供应商提供的服务完全按照本采购文件要求，并在合同验收时按采购文件要求验收。</w:t>
      </w:r>
    </w:p>
    <w:p w14:paraId="31C6432C">
      <w:pPr>
        <w:adjustRightInd w:val="0"/>
        <w:snapToGrid w:val="0"/>
        <w:spacing w:line="454" w:lineRule="atLeast"/>
        <w:rPr>
          <w:rFonts w:hint="eastAsia" w:ascii="宋体" w:hAnsi="宋体" w:eastAsia="宋体"/>
          <w:color w:val="auto"/>
          <w:sz w:val="22"/>
          <w:szCs w:val="22"/>
          <w:lang w:val="en-US" w:eastAsia="zh-CN"/>
        </w:rPr>
      </w:pPr>
      <w:r>
        <w:rPr>
          <w:rFonts w:hint="eastAsia"/>
          <w:b/>
          <w:sz w:val="22"/>
        </w:rPr>
        <w:t>二、</w:t>
      </w:r>
      <w:r>
        <w:rPr>
          <w:rFonts w:hint="eastAsia"/>
          <w:b/>
          <w:sz w:val="22"/>
          <w:lang w:val="en-US" w:eastAsia="zh-CN"/>
        </w:rPr>
        <w:t>项目概况</w:t>
      </w:r>
    </w:p>
    <w:p w14:paraId="016E9A73">
      <w:pPr>
        <w:pStyle w:val="51"/>
        <w:adjustRightInd w:val="0"/>
        <w:spacing w:after="120" w:line="430" w:lineRule="atLeast"/>
        <w:ind w:firstLine="521" w:firstLineChars="237"/>
        <w:rPr>
          <w:rFonts w:hint="default" w:ascii="宋体" w:hAnsi="宋体" w:eastAsia="宋体" w:cs="Times New Roman"/>
          <w:color w:val="auto"/>
          <w:sz w:val="22"/>
          <w:szCs w:val="22"/>
        </w:rPr>
      </w:pPr>
      <w:r>
        <w:rPr>
          <w:rFonts w:hint="eastAsia" w:ascii="宋体" w:hAnsi="宋体" w:eastAsia="宋体"/>
          <w:color w:val="auto"/>
          <w:sz w:val="22"/>
          <w:szCs w:val="22"/>
        </w:rPr>
        <w:t>本项目</w:t>
      </w:r>
      <w:r>
        <w:rPr>
          <w:rFonts w:hint="eastAsia" w:ascii="宋体" w:hAnsi="宋体" w:eastAsia="宋体"/>
          <w:color w:val="auto"/>
          <w:sz w:val="22"/>
          <w:szCs w:val="22"/>
          <w:u w:val="single"/>
        </w:rPr>
        <w:t>投资估算</w:t>
      </w:r>
      <w:r>
        <w:rPr>
          <w:rFonts w:hint="eastAsia" w:ascii="宋体" w:hAnsi="宋体" w:eastAsia="宋体"/>
          <w:color w:val="auto"/>
          <w:sz w:val="22"/>
          <w:szCs w:val="22"/>
          <w:u w:val="single"/>
          <w:lang w:val="en-US" w:eastAsia="zh-CN"/>
        </w:rPr>
        <w:t>1560.78</w:t>
      </w:r>
      <w:r>
        <w:rPr>
          <w:rFonts w:hint="eastAsia" w:ascii="宋体" w:hAnsi="宋体" w:eastAsia="宋体"/>
          <w:color w:val="auto"/>
          <w:sz w:val="22"/>
          <w:szCs w:val="22"/>
          <w:u w:val="single"/>
        </w:rPr>
        <w:t>万元</w:t>
      </w:r>
      <w:r>
        <w:rPr>
          <w:rFonts w:hint="eastAsia" w:ascii="宋体" w:hAnsi="宋体" w:eastAsia="宋体"/>
          <w:color w:val="auto"/>
          <w:sz w:val="22"/>
          <w:szCs w:val="22"/>
        </w:rPr>
        <w:t>，</w:t>
      </w:r>
      <w:r>
        <w:rPr>
          <w:rFonts w:hint="eastAsia" w:ascii="宋体" w:hAnsi="宋体" w:eastAsia="宋体"/>
          <w:color w:val="auto"/>
          <w:sz w:val="22"/>
          <w:szCs w:val="22"/>
          <w:u w:val="single"/>
        </w:rPr>
        <w:t>工程概算</w:t>
      </w:r>
      <w:r>
        <w:rPr>
          <w:rFonts w:hint="eastAsia" w:ascii="宋体" w:hAnsi="宋体" w:eastAsia="宋体"/>
          <w:color w:val="auto"/>
          <w:sz w:val="22"/>
          <w:szCs w:val="22"/>
          <w:u w:val="single"/>
          <w:lang w:val="en-US" w:eastAsia="zh-CN"/>
        </w:rPr>
        <w:t>1300</w:t>
      </w:r>
      <w:r>
        <w:rPr>
          <w:rFonts w:hint="eastAsia" w:ascii="宋体" w:hAnsi="宋体" w:eastAsia="宋体"/>
          <w:color w:val="auto"/>
          <w:sz w:val="22"/>
          <w:szCs w:val="22"/>
          <w:u w:val="single"/>
        </w:rPr>
        <w:t>万元</w:t>
      </w:r>
      <w:r>
        <w:rPr>
          <w:rFonts w:hint="eastAsia" w:ascii="宋体" w:hAnsi="宋体" w:eastAsia="宋体"/>
          <w:color w:val="auto"/>
          <w:sz w:val="22"/>
          <w:szCs w:val="22"/>
        </w:rPr>
        <w:t>，建设规模</w:t>
      </w:r>
      <w:r>
        <w:rPr>
          <w:rFonts w:hint="eastAsia" w:ascii="宋体" w:hAnsi="宋体" w:eastAsia="宋体"/>
          <w:color w:val="auto"/>
          <w:sz w:val="22"/>
          <w:szCs w:val="22"/>
          <w:lang w:eastAsia="zh-CN"/>
        </w:rPr>
        <w:t>：</w:t>
      </w:r>
      <w:r>
        <w:rPr>
          <w:rFonts w:hint="eastAsia" w:ascii="宋体" w:hAnsi="宋体" w:eastAsia="宋体"/>
          <w:color w:val="auto"/>
          <w:sz w:val="22"/>
          <w:szCs w:val="22"/>
        </w:rPr>
        <w:t>苍南县炎亭镇新兴矿区普通建筑石料矿生态环境治理工程治理区</w:t>
      </w:r>
      <w:r>
        <w:rPr>
          <w:rFonts w:hint="eastAsia" w:ascii="宋体" w:hAnsi="宋体" w:eastAsia="宋体"/>
          <w:color w:val="auto"/>
          <w:sz w:val="22"/>
          <w:szCs w:val="22"/>
          <w:u w:val="single"/>
        </w:rPr>
        <w:t>面积为16.8685公顷</w:t>
      </w:r>
      <w:r>
        <w:rPr>
          <w:rFonts w:hint="eastAsia" w:ascii="宋体" w:hAnsi="宋体" w:eastAsia="宋体"/>
          <w:color w:val="auto"/>
          <w:sz w:val="22"/>
          <w:szCs w:val="22"/>
        </w:rPr>
        <w:t>。建设内容包括:边坡危岩清理、随机锚杆、排水沟砌筑、挂网喷播绿化、码砌植生袋、GSS2 主动防护网、回填种植土、绿化植物种植、隔离栅及警示牌等</w:t>
      </w:r>
      <w:r>
        <w:rPr>
          <w:rFonts w:hint="eastAsia" w:ascii="宋体" w:hAnsi="宋体" w:eastAsia="宋体"/>
          <w:color w:val="auto"/>
          <w:sz w:val="22"/>
          <w:szCs w:val="22"/>
          <w:lang w:val="zh-CN"/>
        </w:rPr>
        <w:t>；</w:t>
      </w:r>
      <w:r>
        <w:rPr>
          <w:rFonts w:hint="eastAsia" w:ascii="宋体" w:hAnsi="宋体" w:eastAsia="宋体"/>
          <w:color w:val="auto"/>
          <w:sz w:val="22"/>
          <w:szCs w:val="22"/>
        </w:rPr>
        <w:t>建设地点：</w:t>
      </w:r>
      <w:r>
        <w:rPr>
          <w:rFonts w:hint="eastAsia" w:ascii="宋体" w:hAnsi="宋体" w:eastAsia="宋体"/>
          <w:color w:val="auto"/>
          <w:sz w:val="22"/>
          <w:szCs w:val="22"/>
          <w:u w:val="single"/>
        </w:rPr>
        <w:t>浙江省温州市苍南县。</w:t>
      </w:r>
    </w:p>
    <w:p w14:paraId="214E09C9">
      <w:pPr>
        <w:keepNext w:val="0"/>
        <w:keepLines w:val="0"/>
        <w:widowControl w:val="0"/>
        <w:suppressLineNumbers w:val="0"/>
        <w:spacing w:before="0" w:beforeAutospacing="0" w:after="0" w:afterAutospacing="0" w:line="360" w:lineRule="auto"/>
        <w:ind w:right="0"/>
        <w:jc w:val="both"/>
        <w:rPr>
          <w:rFonts w:hint="eastAsia" w:ascii="宋体" w:hAnsi="宋体"/>
          <w:b/>
          <w:bCs/>
          <w:sz w:val="22"/>
          <w:szCs w:val="22"/>
        </w:rPr>
      </w:pPr>
      <w:r>
        <w:rPr>
          <w:rFonts w:hint="eastAsia"/>
          <w:b/>
          <w:bCs/>
          <w:sz w:val="22"/>
          <w:szCs w:val="22"/>
          <w:lang w:val="en-US" w:eastAsia="zh-CN"/>
        </w:rPr>
        <w:t>三、</w:t>
      </w:r>
      <w:r>
        <w:rPr>
          <w:rFonts w:hint="eastAsia" w:ascii="宋体" w:hAnsi="宋体"/>
          <w:b/>
          <w:bCs/>
          <w:sz w:val="22"/>
          <w:szCs w:val="22"/>
        </w:rPr>
        <w:t>采购内容</w:t>
      </w:r>
    </w:p>
    <w:tbl>
      <w:tblPr>
        <w:tblStyle w:val="60"/>
        <w:tblpPr w:leftFromText="180" w:rightFromText="180" w:vertAnchor="text" w:horzAnchor="page" w:tblpX="1249" w:tblpY="209"/>
        <w:tblOverlap w:val="never"/>
        <w:tblW w:w="99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4432"/>
        <w:gridCol w:w="803"/>
        <w:gridCol w:w="811"/>
        <w:gridCol w:w="3038"/>
      </w:tblGrid>
      <w:tr w14:paraId="0A8D6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exact"/>
        </w:trPr>
        <w:tc>
          <w:tcPr>
            <w:tcW w:w="864" w:type="dxa"/>
            <w:tcBorders>
              <w:top w:val="single" w:color="auto" w:sz="4" w:space="0"/>
              <w:left w:val="single" w:color="auto" w:sz="4" w:space="0"/>
              <w:bottom w:val="single" w:color="auto" w:sz="4" w:space="0"/>
              <w:right w:val="single" w:color="auto" w:sz="4" w:space="0"/>
            </w:tcBorders>
            <w:vAlign w:val="center"/>
          </w:tcPr>
          <w:p w14:paraId="31D38748">
            <w:pPr>
              <w:pStyle w:val="51"/>
              <w:adjustRightInd w:val="0"/>
              <w:spacing w:after="120" w:line="430" w:lineRule="atLeas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
              </w:rPr>
            </w:pPr>
            <w:r>
              <w:rPr>
                <w:rFonts w:hint="eastAsia" w:eastAsia="宋体" w:cs="Times New Roman"/>
                <w:color w:val="auto"/>
                <w:kern w:val="2"/>
                <w:sz w:val="24"/>
                <w:szCs w:val="24"/>
                <w:highlight w:val="none"/>
                <w:lang w:val="en-US" w:eastAsia="zh-CN" w:bidi="ar"/>
              </w:rPr>
              <w:t>序号</w:t>
            </w:r>
          </w:p>
        </w:tc>
        <w:tc>
          <w:tcPr>
            <w:tcW w:w="4432" w:type="dxa"/>
            <w:tcBorders>
              <w:top w:val="single" w:color="auto" w:sz="4" w:space="0"/>
              <w:left w:val="single" w:color="auto" w:sz="4" w:space="0"/>
              <w:bottom w:val="single" w:color="auto" w:sz="4" w:space="0"/>
              <w:right w:val="single" w:color="auto" w:sz="4" w:space="0"/>
            </w:tcBorders>
            <w:vAlign w:val="center"/>
          </w:tcPr>
          <w:p w14:paraId="62ECEB2D">
            <w:pPr>
              <w:pStyle w:val="51"/>
              <w:adjustRightInd w:val="0"/>
              <w:spacing w:after="120" w:line="430" w:lineRule="atLeast"/>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服务内容</w:t>
            </w:r>
          </w:p>
        </w:tc>
        <w:tc>
          <w:tcPr>
            <w:tcW w:w="803" w:type="dxa"/>
            <w:tcBorders>
              <w:top w:val="single" w:color="auto" w:sz="4" w:space="0"/>
              <w:left w:val="single" w:color="auto" w:sz="4" w:space="0"/>
              <w:bottom w:val="single" w:color="auto" w:sz="4" w:space="0"/>
              <w:right w:val="single" w:color="auto" w:sz="4" w:space="0"/>
            </w:tcBorders>
            <w:vAlign w:val="center"/>
          </w:tcPr>
          <w:p w14:paraId="65F3769F">
            <w:pPr>
              <w:pStyle w:val="51"/>
              <w:adjustRightInd w:val="0"/>
              <w:spacing w:after="120" w:line="430" w:lineRule="atLeast"/>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
              </w:rPr>
            </w:pPr>
            <w:r>
              <w:rPr>
                <w:rFonts w:hint="eastAsia" w:eastAsia="宋体" w:cs="Times New Roman"/>
                <w:color w:val="auto"/>
                <w:kern w:val="2"/>
                <w:sz w:val="24"/>
                <w:szCs w:val="24"/>
                <w:highlight w:val="none"/>
                <w:lang w:val="en-US" w:eastAsia="zh-CN" w:bidi="ar"/>
              </w:rPr>
              <w:t>数量</w:t>
            </w:r>
          </w:p>
        </w:tc>
        <w:tc>
          <w:tcPr>
            <w:tcW w:w="811" w:type="dxa"/>
            <w:tcBorders>
              <w:top w:val="single" w:color="auto" w:sz="4" w:space="0"/>
              <w:left w:val="single" w:color="auto" w:sz="4" w:space="0"/>
              <w:bottom w:val="single" w:color="auto" w:sz="4" w:space="0"/>
              <w:right w:val="single" w:color="auto" w:sz="4" w:space="0"/>
            </w:tcBorders>
            <w:vAlign w:val="center"/>
          </w:tcPr>
          <w:p w14:paraId="2133D008">
            <w:pPr>
              <w:pStyle w:val="51"/>
              <w:adjustRightInd w:val="0"/>
              <w:spacing w:after="120" w:line="430" w:lineRule="atLeast"/>
              <w:ind w:left="0" w:leftChars="0" w:firstLine="0" w:firstLineChars="0"/>
              <w:jc w:val="center"/>
              <w:rPr>
                <w:rFonts w:hint="eastAsia" w:eastAsia="宋体" w:cs="Times New Roman"/>
                <w:color w:val="auto"/>
                <w:kern w:val="2"/>
                <w:sz w:val="24"/>
                <w:szCs w:val="24"/>
                <w:highlight w:val="none"/>
                <w:lang w:val="en-US" w:eastAsia="zh-CN" w:bidi="ar"/>
              </w:rPr>
            </w:pPr>
            <w:r>
              <w:rPr>
                <w:rFonts w:hint="eastAsia" w:eastAsia="宋体" w:cs="Times New Roman"/>
                <w:color w:val="auto"/>
                <w:kern w:val="2"/>
                <w:sz w:val="24"/>
                <w:szCs w:val="24"/>
                <w:highlight w:val="none"/>
                <w:lang w:val="en-US" w:eastAsia="zh-CN" w:bidi="ar"/>
              </w:rPr>
              <w:t>单位</w:t>
            </w:r>
          </w:p>
        </w:tc>
        <w:tc>
          <w:tcPr>
            <w:tcW w:w="3038" w:type="dxa"/>
            <w:tcBorders>
              <w:top w:val="single" w:color="auto" w:sz="4" w:space="0"/>
              <w:left w:val="single" w:color="auto" w:sz="4" w:space="0"/>
              <w:bottom w:val="single" w:color="auto" w:sz="4" w:space="0"/>
              <w:right w:val="single" w:color="auto" w:sz="4" w:space="0"/>
            </w:tcBorders>
            <w:vAlign w:val="center"/>
          </w:tcPr>
          <w:p w14:paraId="3C94FFD0">
            <w:pPr>
              <w:pStyle w:val="51"/>
              <w:adjustRightInd w:val="0"/>
              <w:spacing w:after="120" w:line="430" w:lineRule="atLeast"/>
              <w:ind w:left="0" w:leftChars="0" w:firstLine="0" w:firstLineChars="0"/>
              <w:jc w:val="center"/>
              <w:rPr>
                <w:rFonts w:hint="default" w:eastAsia="宋体" w:cs="Times New Roman"/>
                <w:color w:val="auto"/>
                <w:kern w:val="2"/>
                <w:sz w:val="24"/>
                <w:szCs w:val="24"/>
                <w:highlight w:val="none"/>
                <w:lang w:val="en-US" w:eastAsia="zh-CN" w:bidi="ar"/>
              </w:rPr>
            </w:pPr>
            <w:r>
              <w:rPr>
                <w:rFonts w:hint="eastAsia" w:eastAsia="宋体" w:cs="Times New Roman"/>
                <w:color w:val="auto"/>
                <w:kern w:val="2"/>
                <w:sz w:val="24"/>
                <w:szCs w:val="24"/>
                <w:highlight w:val="none"/>
                <w:lang w:val="en-US" w:eastAsia="zh-CN" w:bidi="ar"/>
              </w:rPr>
              <w:t>服务期</w:t>
            </w:r>
          </w:p>
        </w:tc>
      </w:tr>
      <w:tr w14:paraId="49B5B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64" w:type="dxa"/>
            <w:tcBorders>
              <w:top w:val="single" w:color="auto" w:sz="4" w:space="0"/>
              <w:left w:val="single" w:color="auto" w:sz="4" w:space="0"/>
              <w:bottom w:val="single" w:color="auto" w:sz="4" w:space="0"/>
              <w:right w:val="single" w:color="auto" w:sz="4" w:space="0"/>
            </w:tcBorders>
            <w:vAlign w:val="center"/>
          </w:tcPr>
          <w:p w14:paraId="5353826A">
            <w:pPr>
              <w:pStyle w:val="51"/>
              <w:adjustRightInd w:val="0"/>
              <w:spacing w:after="120" w:line="430" w:lineRule="atLeas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1</w:t>
            </w:r>
          </w:p>
        </w:tc>
        <w:tc>
          <w:tcPr>
            <w:tcW w:w="4432" w:type="dxa"/>
            <w:tcBorders>
              <w:top w:val="single" w:color="auto" w:sz="4" w:space="0"/>
              <w:left w:val="single" w:color="auto" w:sz="4" w:space="0"/>
              <w:bottom w:val="single" w:color="auto" w:sz="4" w:space="0"/>
              <w:right w:val="single" w:color="auto" w:sz="4" w:space="0"/>
            </w:tcBorders>
            <w:vAlign w:val="center"/>
          </w:tcPr>
          <w:p w14:paraId="3F4E37B9">
            <w:pPr>
              <w:pStyle w:val="51"/>
              <w:adjustRightInd w:val="0"/>
              <w:spacing w:after="120" w:line="430" w:lineRule="atLeas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
              </w:rPr>
            </w:pPr>
          </w:p>
          <w:p w14:paraId="7786AB46">
            <w:pPr>
              <w:pStyle w:val="51"/>
              <w:adjustRightInd w:val="0"/>
              <w:spacing w:after="120" w:line="430" w:lineRule="atLeas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苍南县炎亭镇新兴矿区普通建筑石料矿生态环境治理工程监理服务</w:t>
            </w:r>
          </w:p>
          <w:p w14:paraId="31C69ADB">
            <w:pPr>
              <w:pStyle w:val="51"/>
              <w:adjustRightInd w:val="0"/>
              <w:spacing w:after="120" w:line="430" w:lineRule="atLeast"/>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
              </w:rPr>
            </w:pPr>
          </w:p>
        </w:tc>
        <w:tc>
          <w:tcPr>
            <w:tcW w:w="803" w:type="dxa"/>
            <w:tcBorders>
              <w:top w:val="single" w:color="auto" w:sz="4" w:space="0"/>
              <w:left w:val="single" w:color="auto" w:sz="4" w:space="0"/>
              <w:bottom w:val="single" w:color="auto" w:sz="4" w:space="0"/>
              <w:right w:val="single" w:color="auto" w:sz="4" w:space="0"/>
            </w:tcBorders>
            <w:vAlign w:val="center"/>
          </w:tcPr>
          <w:p w14:paraId="0DB4CA10">
            <w:pPr>
              <w:pStyle w:val="51"/>
              <w:adjustRightInd w:val="0"/>
              <w:spacing w:after="120" w:line="430" w:lineRule="atLeast"/>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1</w:t>
            </w:r>
          </w:p>
        </w:tc>
        <w:tc>
          <w:tcPr>
            <w:tcW w:w="811" w:type="dxa"/>
            <w:tcBorders>
              <w:top w:val="single" w:color="auto" w:sz="4" w:space="0"/>
              <w:left w:val="single" w:color="auto" w:sz="4" w:space="0"/>
              <w:bottom w:val="single" w:color="auto" w:sz="4" w:space="0"/>
              <w:right w:val="single" w:color="auto" w:sz="4" w:space="0"/>
            </w:tcBorders>
            <w:vAlign w:val="center"/>
          </w:tcPr>
          <w:p w14:paraId="1342748A">
            <w:pPr>
              <w:pStyle w:val="51"/>
              <w:adjustRightInd w:val="0"/>
              <w:spacing w:after="120" w:line="430" w:lineRule="atLeast"/>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项</w:t>
            </w:r>
          </w:p>
        </w:tc>
        <w:tc>
          <w:tcPr>
            <w:tcW w:w="3038" w:type="dxa"/>
            <w:tcBorders>
              <w:top w:val="single" w:color="auto" w:sz="4" w:space="0"/>
              <w:left w:val="single" w:color="auto" w:sz="4" w:space="0"/>
              <w:bottom w:val="single" w:color="auto" w:sz="4" w:space="0"/>
              <w:right w:val="single" w:color="auto" w:sz="4" w:space="0"/>
            </w:tcBorders>
            <w:vAlign w:val="center"/>
          </w:tcPr>
          <w:p w14:paraId="7054D34A">
            <w:pPr>
              <w:pStyle w:val="51"/>
              <w:adjustRightInd w:val="0"/>
              <w:spacing w:after="120" w:line="430" w:lineRule="atLeas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200日历天</w:t>
            </w:r>
          </w:p>
        </w:tc>
      </w:tr>
    </w:tbl>
    <w:p w14:paraId="52280D09">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79B93FF2">
      <w:pPr>
        <w:pStyle w:val="51"/>
        <w:adjustRightInd w:val="0"/>
        <w:spacing w:after="120" w:line="430" w:lineRule="atLeast"/>
        <w:ind w:firstLine="521" w:firstLineChars="237"/>
        <w:rPr>
          <w:rFonts w:hint="eastAsia" w:ascii="宋体" w:hAnsi="宋体" w:eastAsia="宋体"/>
          <w:color w:val="auto"/>
          <w:sz w:val="22"/>
          <w:szCs w:val="22"/>
        </w:rPr>
      </w:pPr>
      <w:r>
        <w:rPr>
          <w:rFonts w:hint="eastAsia" w:ascii="宋体" w:hAnsi="宋体" w:eastAsia="宋体"/>
          <w:color w:val="auto"/>
          <w:sz w:val="22"/>
          <w:szCs w:val="22"/>
          <w:lang w:val="en-US" w:eastAsia="zh-CN"/>
        </w:rPr>
        <w:t>以采购服务的方式聘请专业的第三方</w:t>
      </w:r>
      <w:r>
        <w:rPr>
          <w:rFonts w:hint="eastAsia" w:ascii="宋体" w:hAnsi="宋体" w:eastAsia="宋体"/>
          <w:color w:val="auto"/>
          <w:sz w:val="22"/>
          <w:szCs w:val="22"/>
          <w:highlight w:val="none"/>
          <w:lang w:val="en-US" w:eastAsia="zh-CN"/>
        </w:rPr>
        <w:t>监理服务企业，派驻专业人员对苍南县炎亭镇新兴矿区普通建筑石料矿生态环境治理工程进行全过程的跟踪监理</w:t>
      </w:r>
      <w:r>
        <w:rPr>
          <w:rFonts w:hint="eastAsia" w:ascii="宋体" w:hAnsi="宋体" w:eastAsia="宋体"/>
          <w:color w:val="auto"/>
          <w:sz w:val="22"/>
          <w:szCs w:val="22"/>
          <w:lang w:val="en-US" w:eastAsia="zh-CN"/>
        </w:rPr>
        <w:t>，对存在的问题督促整改落实，及时发现存在的环境治理问题，并提出意见作为日常监管的重要参考；提交监理报告；全力配合业主单位完成本项目的相关工作。</w:t>
      </w:r>
    </w:p>
    <w:p w14:paraId="2AD90771">
      <w:pPr>
        <w:keepNext w:val="0"/>
        <w:keepLines w:val="0"/>
        <w:widowControl/>
        <w:suppressLineNumbers w:val="0"/>
        <w:jc w:val="left"/>
      </w:pPr>
    </w:p>
    <w:p w14:paraId="2B7280D8">
      <w:pPr>
        <w:keepNext w:val="0"/>
        <w:keepLines w:val="0"/>
        <w:widowControl w:val="0"/>
        <w:numPr>
          <w:ilvl w:val="0"/>
          <w:numId w:val="16"/>
        </w:numPr>
        <w:suppressLineNumbers w:val="0"/>
        <w:spacing w:before="0" w:beforeAutospacing="0" w:after="0" w:afterAutospacing="0" w:line="360" w:lineRule="auto"/>
        <w:ind w:right="0"/>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服务要求</w:t>
      </w:r>
    </w:p>
    <w:p w14:paraId="2C4A98E8">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1、协助</w:t>
      </w:r>
      <w:r>
        <w:rPr>
          <w:rFonts w:hint="eastAsia" w:ascii="宋体" w:hAnsi="宋体" w:eastAsia="宋体"/>
          <w:color w:val="auto"/>
          <w:sz w:val="22"/>
          <w:szCs w:val="22"/>
          <w:lang w:val="en-US" w:eastAsia="zh-CN"/>
        </w:rPr>
        <w:t>业主单位</w:t>
      </w:r>
      <w:r>
        <w:rPr>
          <w:rFonts w:hint="eastAsia" w:ascii="宋体" w:hAnsi="宋体" w:eastAsia="宋体" w:cs="Times New Roman"/>
          <w:color w:val="auto"/>
          <w:sz w:val="22"/>
          <w:szCs w:val="22"/>
          <w:lang w:val="en-US" w:eastAsia="zh-CN"/>
        </w:rPr>
        <w:t>编制控制性总进度计划，</w:t>
      </w:r>
      <w:r>
        <w:rPr>
          <w:rFonts w:hint="eastAsia" w:ascii="宋体" w:hAnsi="宋体" w:eastAsia="宋体" w:cs="Times New Roman"/>
          <w:color w:val="auto"/>
          <w:sz w:val="22"/>
          <w:szCs w:val="22"/>
          <w:highlight w:val="none"/>
          <w:lang w:val="en-US" w:eastAsia="zh-CN"/>
        </w:rPr>
        <w:t>审核承包人</w:t>
      </w:r>
      <w:r>
        <w:rPr>
          <w:rFonts w:hint="eastAsia" w:ascii="宋体" w:hAnsi="宋体" w:eastAsia="宋体" w:cs="Times New Roman"/>
          <w:color w:val="auto"/>
          <w:sz w:val="22"/>
          <w:szCs w:val="22"/>
          <w:lang w:val="en-US" w:eastAsia="zh-CN"/>
        </w:rPr>
        <w:t>编制的进度计划，检查实施情况，督促承包人采取措施，实现合同工期目标。当实施进度发生较大偏差时，要求承包人调整进度计划，向业主单位提出调整控制性进度计划的建议意见。</w:t>
      </w:r>
    </w:p>
    <w:p w14:paraId="0E88CDBD">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2、审查承包人的质量保证体系和措施；依据工程施工合同文件、设计文件、技术标准，对施工全过程进行检查，对重要部位、关键工序进行旁站监理；按照有关规定，对承包人进场的工程设备、建筑材料、建筑构配件、中间产品进行跟踪检测（检测费用由监理单位自行承担，费用包含在投标报价内），复核承包人自评的工程质量等级；审核承包人提出的工程质量缺陷处理方案，参与调查质量事故。</w:t>
      </w:r>
    </w:p>
    <w:p w14:paraId="059D75FF">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3、审查承包人提出的安全技术措施、专项施工方案，并检查实施情况；检查防洪渡汛等自然灾害预防措施落实情况；参与安全事故调查。</w:t>
      </w:r>
    </w:p>
    <w:p w14:paraId="2967004A">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4、协调施工合同各方之间的关系。</w:t>
      </w:r>
    </w:p>
    <w:p w14:paraId="2412C6E5">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5</w:t>
      </w:r>
      <w:r>
        <w:rPr>
          <w:rFonts w:hint="eastAsia" w:ascii="宋体" w:hAnsi="宋体" w:eastAsia="宋体" w:cs="Times New Roman"/>
          <w:color w:val="auto"/>
          <w:sz w:val="22"/>
          <w:szCs w:val="22"/>
          <w:highlight w:val="none"/>
          <w:lang w:val="en-US" w:eastAsia="zh-CN"/>
        </w:rPr>
        <w:t>、按有关规定参加工程验收</w:t>
      </w:r>
      <w:r>
        <w:rPr>
          <w:rFonts w:hint="eastAsia" w:ascii="宋体" w:hAnsi="宋体" w:eastAsia="宋体" w:cs="Times New Roman"/>
          <w:color w:val="auto"/>
          <w:sz w:val="22"/>
          <w:szCs w:val="22"/>
          <w:lang w:val="en-US" w:eastAsia="zh-CN"/>
        </w:rPr>
        <w:t>，负责完成监理资料的汇总、整理，协助业主单位检查承包人的合同执行情况；做好验收的各项准备工作或者配合工作，提供工程监理资料，提交监理工作报告。</w:t>
      </w:r>
    </w:p>
    <w:p w14:paraId="12C31620">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6、档案管理。做好施工现场的监理记录与信息反馈，做好监理文档管理工作，合同期限届满时按照档案管理要求整理、归档并移交业主单位。</w:t>
      </w:r>
    </w:p>
    <w:p w14:paraId="4A1A753D">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7、监督承包人执行保修期工作计划，检查和验收尾工项目，对已移交工程中出现的质量缺陷等调查原因提出处理意见。</w:t>
      </w:r>
    </w:p>
    <w:p w14:paraId="1DAAB597">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8、按照业主单位签订的工程保险合同，做好施工现场工程保险合同的管理。协助业主单位向保险公司及时提供一切必要的材料和证据。</w:t>
      </w:r>
    </w:p>
    <w:p w14:paraId="58F9152E">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9、其他相关工作。</w:t>
      </w:r>
    </w:p>
    <w:p w14:paraId="79570A7E">
      <w:pPr>
        <w:pStyle w:val="51"/>
        <w:adjustRightInd w:val="0"/>
        <w:spacing w:after="120" w:line="430" w:lineRule="atLeast"/>
        <w:ind w:left="0" w:leftChars="0" w:firstLine="0" w:firstLineChars="0"/>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五、人员及设备要求</w:t>
      </w:r>
    </w:p>
    <w:tbl>
      <w:tblPr>
        <w:tblStyle w:val="60"/>
        <w:tblW w:w="482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168"/>
        <w:gridCol w:w="5059"/>
        <w:gridCol w:w="1243"/>
      </w:tblGrid>
      <w:tr w14:paraId="333B8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359" w:type="pct"/>
            <w:tcBorders>
              <w:top w:val="single" w:color="auto" w:sz="12" w:space="0"/>
              <w:bottom w:val="single" w:color="auto" w:sz="4" w:space="0"/>
            </w:tcBorders>
            <w:shd w:val="clear" w:color="auto" w:fill="BFBFBF"/>
            <w:vAlign w:val="center"/>
          </w:tcPr>
          <w:p w14:paraId="6625465E">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552" w:type="pct"/>
            <w:tcBorders>
              <w:top w:val="single" w:color="auto" w:sz="12" w:space="0"/>
              <w:bottom w:val="single" w:color="auto" w:sz="4" w:space="0"/>
            </w:tcBorders>
            <w:shd w:val="clear" w:color="auto" w:fill="BFBFBF"/>
            <w:vAlign w:val="center"/>
          </w:tcPr>
          <w:p w14:paraId="6C73DC48">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类型</w:t>
            </w:r>
          </w:p>
        </w:tc>
        <w:tc>
          <w:tcPr>
            <w:tcW w:w="2478" w:type="pct"/>
            <w:tcBorders>
              <w:top w:val="single" w:color="auto" w:sz="12" w:space="0"/>
              <w:bottom w:val="single" w:color="auto" w:sz="4" w:space="0"/>
            </w:tcBorders>
            <w:shd w:val="clear" w:color="auto" w:fill="BFBFBF"/>
            <w:vAlign w:val="center"/>
          </w:tcPr>
          <w:p w14:paraId="357EA2D6">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要求</w:t>
            </w:r>
          </w:p>
        </w:tc>
        <w:tc>
          <w:tcPr>
            <w:tcW w:w="609" w:type="pct"/>
            <w:tcBorders>
              <w:top w:val="single" w:color="auto" w:sz="12" w:space="0"/>
              <w:bottom w:val="single" w:color="auto" w:sz="4" w:space="0"/>
            </w:tcBorders>
            <w:shd w:val="clear" w:color="auto" w:fill="BFBFBF"/>
            <w:vAlign w:val="center"/>
          </w:tcPr>
          <w:p w14:paraId="0C9354C0">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r>
      <w:tr w14:paraId="718E4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pct"/>
            <w:tcBorders>
              <w:top w:val="single" w:color="auto" w:sz="4" w:space="0"/>
            </w:tcBorders>
            <w:vAlign w:val="center"/>
          </w:tcPr>
          <w:p w14:paraId="2E624D4F">
            <w:pPr>
              <w:pStyle w:val="51"/>
              <w:adjustRightInd w:val="0"/>
              <w:spacing w:after="120" w:line="430" w:lineRule="atLeast"/>
              <w:ind w:left="0" w:leftChars="0" w:firstLine="220" w:firstLineChars="100"/>
              <w:jc w:val="both"/>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w:t>
            </w:r>
          </w:p>
        </w:tc>
        <w:tc>
          <w:tcPr>
            <w:tcW w:w="1552" w:type="pct"/>
            <w:tcBorders>
              <w:top w:val="single" w:color="auto" w:sz="4" w:space="0"/>
            </w:tcBorders>
            <w:vAlign w:val="center"/>
          </w:tcPr>
          <w:p w14:paraId="107C02D8">
            <w:pPr>
              <w:pStyle w:val="51"/>
              <w:adjustRightInd w:val="0"/>
              <w:spacing w:after="120" w:line="430" w:lineRule="atLeast"/>
              <w:ind w:left="0" w:leftChars="0" w:firstLine="0" w:firstLineChars="0"/>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项目负责人（总监）</w:t>
            </w:r>
          </w:p>
        </w:tc>
        <w:tc>
          <w:tcPr>
            <w:tcW w:w="2478" w:type="pct"/>
            <w:tcBorders>
              <w:top w:val="single" w:color="auto" w:sz="4" w:space="0"/>
            </w:tcBorders>
            <w:vAlign w:val="center"/>
          </w:tcPr>
          <w:p w14:paraId="59D3B5C7">
            <w:pPr>
              <w:pStyle w:val="51"/>
              <w:adjustRightInd w:val="0"/>
              <w:spacing w:after="120" w:line="430" w:lineRule="atLeast"/>
              <w:ind w:left="0" w:leftChars="0" w:firstLine="0" w:firstLineChars="0"/>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总监理工程师必须具备注册在投标人单位的中华人民共和国注册监理工程师执业资格证书，注册专业为地质类相关专业工程师，且无在建监理工程。</w:t>
            </w:r>
          </w:p>
        </w:tc>
        <w:tc>
          <w:tcPr>
            <w:tcW w:w="609" w:type="pct"/>
            <w:tcBorders>
              <w:top w:val="single" w:color="auto" w:sz="4" w:space="0"/>
            </w:tcBorders>
            <w:vAlign w:val="center"/>
          </w:tcPr>
          <w:p w14:paraId="4720BC4A">
            <w:pPr>
              <w:pStyle w:val="51"/>
              <w:adjustRightInd w:val="0"/>
              <w:spacing w:after="120" w:line="430" w:lineRule="atLeast"/>
              <w:ind w:left="0" w:leftChars="0" w:firstLine="440" w:firstLineChars="200"/>
              <w:jc w:val="both"/>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1人</w:t>
            </w:r>
          </w:p>
        </w:tc>
      </w:tr>
      <w:tr w14:paraId="1FB8C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59" w:type="pct"/>
            <w:vAlign w:val="center"/>
          </w:tcPr>
          <w:p w14:paraId="684CA6E1">
            <w:pPr>
              <w:pStyle w:val="51"/>
              <w:adjustRightInd w:val="0"/>
              <w:spacing w:after="120" w:line="430" w:lineRule="atLeast"/>
              <w:ind w:left="0" w:leftChars="0" w:firstLine="220" w:firstLineChars="100"/>
              <w:jc w:val="both"/>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2</w:t>
            </w:r>
          </w:p>
        </w:tc>
        <w:tc>
          <w:tcPr>
            <w:tcW w:w="1552" w:type="pct"/>
            <w:vAlign w:val="center"/>
          </w:tcPr>
          <w:p w14:paraId="74566861">
            <w:pPr>
              <w:pStyle w:val="51"/>
              <w:adjustRightInd w:val="0"/>
              <w:spacing w:after="120" w:line="430" w:lineRule="atLeast"/>
              <w:ind w:left="0" w:leftChars="0" w:firstLine="0" w:firstLineChars="0"/>
              <w:jc w:val="center"/>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监理工作技术负责人（专监）</w:t>
            </w:r>
          </w:p>
        </w:tc>
        <w:tc>
          <w:tcPr>
            <w:tcW w:w="2478" w:type="pct"/>
            <w:vAlign w:val="center"/>
          </w:tcPr>
          <w:p w14:paraId="7A97DB48">
            <w:pPr>
              <w:pStyle w:val="51"/>
              <w:adjustRightInd w:val="0"/>
              <w:spacing w:after="120" w:line="430" w:lineRule="atLeast"/>
              <w:ind w:left="0" w:leftChars="0" w:firstLine="0" w:firstLineChars="0"/>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必须持有建设工程监理管理协会颁发的《监理工程师培训合格证书》或各市级区域监理协会颁发的《监理工程师培训合格证书》，监理工程师培训合格证书上的专业应为地质类相关专业，须为本公司人员。</w:t>
            </w:r>
          </w:p>
        </w:tc>
        <w:tc>
          <w:tcPr>
            <w:tcW w:w="609" w:type="pct"/>
            <w:vAlign w:val="center"/>
          </w:tcPr>
          <w:p w14:paraId="1F86DD48">
            <w:pPr>
              <w:pStyle w:val="51"/>
              <w:adjustRightInd w:val="0"/>
              <w:spacing w:after="120" w:line="430" w:lineRule="atLeast"/>
              <w:ind w:left="0" w:leftChars="0" w:firstLine="440" w:firstLineChars="200"/>
              <w:jc w:val="both"/>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1人</w:t>
            </w:r>
          </w:p>
        </w:tc>
      </w:tr>
      <w:tr w14:paraId="716E9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59" w:type="pct"/>
            <w:vAlign w:val="center"/>
          </w:tcPr>
          <w:p w14:paraId="4DD0B4E0">
            <w:pPr>
              <w:pStyle w:val="51"/>
              <w:adjustRightInd w:val="0"/>
              <w:spacing w:after="120" w:line="430" w:lineRule="atLeast"/>
              <w:ind w:left="0" w:leftChars="0" w:firstLine="220" w:firstLineChars="100"/>
              <w:jc w:val="both"/>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3</w:t>
            </w:r>
          </w:p>
        </w:tc>
        <w:tc>
          <w:tcPr>
            <w:tcW w:w="1552" w:type="pct"/>
            <w:vAlign w:val="center"/>
          </w:tcPr>
          <w:p w14:paraId="74300E5B">
            <w:pPr>
              <w:pStyle w:val="51"/>
              <w:adjustRightInd w:val="0"/>
              <w:spacing w:after="120" w:line="430" w:lineRule="atLeast"/>
              <w:ind w:left="0" w:leftChars="0" w:firstLine="0" w:firstLineChars="0"/>
              <w:jc w:val="both"/>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监理工作组成员（监理员）</w:t>
            </w:r>
          </w:p>
        </w:tc>
        <w:tc>
          <w:tcPr>
            <w:tcW w:w="2478" w:type="pct"/>
            <w:vAlign w:val="center"/>
          </w:tcPr>
          <w:p w14:paraId="6E8CADFF">
            <w:pPr>
              <w:pStyle w:val="51"/>
              <w:adjustRightInd w:val="0"/>
              <w:spacing w:after="120" w:line="430" w:lineRule="atLeast"/>
              <w:ind w:left="0" w:leftChars="0" w:firstLine="0" w:firstLineChars="0"/>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具有工程相关专业工作一年以上工作经验者。</w:t>
            </w:r>
          </w:p>
        </w:tc>
        <w:tc>
          <w:tcPr>
            <w:tcW w:w="609" w:type="pct"/>
            <w:vAlign w:val="center"/>
          </w:tcPr>
          <w:p w14:paraId="5EF681C3">
            <w:pPr>
              <w:pStyle w:val="51"/>
              <w:adjustRightInd w:val="0"/>
              <w:spacing w:after="120" w:line="430" w:lineRule="atLeast"/>
              <w:ind w:left="0" w:leftChars="0" w:firstLine="0" w:firstLineChars="0"/>
              <w:jc w:val="both"/>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不少于1人</w:t>
            </w:r>
          </w:p>
        </w:tc>
      </w:tr>
    </w:tbl>
    <w:p w14:paraId="05F0326B">
      <w:pPr>
        <w:pStyle w:val="51"/>
        <w:adjustRightInd w:val="0"/>
        <w:spacing w:after="120" w:line="430" w:lineRule="atLeast"/>
        <w:ind w:firstLine="521" w:firstLineChars="237"/>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lang w:val="en-US" w:eastAsia="zh-CN"/>
        </w:rPr>
        <w:t>中标人应当派驻至少1名及以上工作人员在苍南县炎亭镇新兴矿区范围内常驻从事跟踪监理服务的日常工作（需在投标文件中注明常驻人员姓名、数量并且提供近3个月由投标单位缴纳的社保证明），</w:t>
      </w:r>
      <w:r>
        <w:rPr>
          <w:rFonts w:hint="eastAsia" w:ascii="宋体" w:hAnsi="宋体" w:eastAsia="宋体" w:cs="Times New Roman"/>
          <w:color w:val="auto"/>
          <w:sz w:val="22"/>
          <w:szCs w:val="22"/>
          <w:highlight w:val="none"/>
          <w:lang w:val="en-US" w:eastAsia="zh-CN"/>
        </w:rPr>
        <w:t>出勤日不少于22日/月，提供人员至少为工程相关专业工作一年以上工作经验者</w:t>
      </w:r>
      <w:r>
        <w:rPr>
          <w:rFonts w:hint="eastAsia" w:ascii="宋体" w:hAnsi="宋体" w:eastAsia="宋体" w:cs="Times New Roman"/>
          <w:color w:val="auto"/>
          <w:sz w:val="22"/>
          <w:szCs w:val="22"/>
          <w:lang w:val="en-US" w:eastAsia="zh-CN"/>
        </w:rPr>
        <w:t>。</w:t>
      </w:r>
      <w:r>
        <w:rPr>
          <w:rFonts w:hint="eastAsia" w:ascii="宋体" w:hAnsi="宋体" w:eastAsia="宋体" w:cs="Times New Roman"/>
          <w:color w:val="auto"/>
          <w:sz w:val="22"/>
          <w:szCs w:val="22"/>
          <w:highlight w:val="none"/>
          <w:lang w:val="en-US" w:eastAsia="zh-CN"/>
        </w:rPr>
        <w:t>项目负责人（总监）应参与本项目相关工作会议并回报监理工作，负责招标人与施工单位间的衔接工作。</w:t>
      </w:r>
    </w:p>
    <w:p w14:paraId="20B05107">
      <w:pPr>
        <w:pStyle w:val="51"/>
        <w:adjustRightInd w:val="0"/>
        <w:spacing w:after="120" w:line="430" w:lineRule="atLeast"/>
        <w:ind w:left="0" w:leftChars="0" w:firstLine="0" w:firstLineChars="0"/>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六、其他要求及规定</w:t>
      </w:r>
    </w:p>
    <w:p w14:paraId="737AE3AE">
      <w:pPr>
        <w:numPr>
          <w:ilvl w:val="0"/>
          <w:numId w:val="0"/>
        </w:numPr>
        <w:autoSpaceDE w:val="0"/>
        <w:autoSpaceDN w:val="0"/>
        <w:adjustRightInd w:val="0"/>
        <w:snapToGrid w:val="0"/>
        <w:spacing w:line="454" w:lineRule="atLeast"/>
        <w:ind w:firstLine="480" w:firstLineChars="200"/>
        <w:rPr>
          <w:rFonts w:hint="eastAsia" w:ascii="宋体" w:hAnsi="宋体" w:eastAsia="宋体" w:cstheme="minorBidi"/>
          <w:b w:val="0"/>
          <w:bCs w:val="0"/>
          <w:color w:val="000000"/>
          <w:kern w:val="2"/>
          <w:sz w:val="24"/>
          <w:szCs w:val="24"/>
          <w:lang w:val="en-US" w:eastAsia="zh-CN" w:bidi="ar-SA"/>
        </w:rPr>
      </w:pPr>
      <w:r>
        <w:rPr>
          <w:rFonts w:hint="eastAsia" w:ascii="宋体" w:hAnsi="宋体" w:eastAsia="宋体" w:cstheme="minorBidi"/>
          <w:b w:val="0"/>
          <w:bCs w:val="0"/>
          <w:color w:val="000000"/>
          <w:kern w:val="2"/>
          <w:sz w:val="24"/>
          <w:szCs w:val="24"/>
          <w:lang w:val="en-US" w:eastAsia="zh-CN" w:bidi="ar-SA"/>
        </w:rPr>
        <w:t>在监理服务实施过程中，要加强廉政建设，恪守职业道德，严格遵守监理工作纪律等各项廉政规定。</w:t>
      </w:r>
    </w:p>
    <w:p w14:paraId="36F28AF3">
      <w:pPr>
        <w:numPr>
          <w:ilvl w:val="0"/>
          <w:numId w:val="0"/>
        </w:numPr>
        <w:autoSpaceDE w:val="0"/>
        <w:autoSpaceDN w:val="0"/>
        <w:adjustRightInd w:val="0"/>
        <w:snapToGrid w:val="0"/>
        <w:spacing w:line="454" w:lineRule="atLeast"/>
        <w:ind w:firstLine="480" w:firstLineChars="200"/>
        <w:rPr>
          <w:rFonts w:hint="eastAsia" w:ascii="宋体" w:hAnsi="宋体" w:eastAsia="宋体" w:cstheme="minorBidi"/>
          <w:b w:val="0"/>
          <w:bCs w:val="0"/>
          <w:color w:val="000000"/>
          <w:kern w:val="2"/>
          <w:sz w:val="24"/>
          <w:szCs w:val="24"/>
          <w:lang w:val="en-US" w:eastAsia="zh-CN" w:bidi="ar-SA"/>
        </w:rPr>
      </w:pPr>
      <w:r>
        <w:rPr>
          <w:rFonts w:hint="eastAsia" w:ascii="宋体" w:hAnsi="宋体" w:eastAsia="宋体" w:cstheme="minorBidi"/>
          <w:b w:val="0"/>
          <w:bCs w:val="0"/>
          <w:color w:val="000000"/>
          <w:kern w:val="2"/>
          <w:sz w:val="24"/>
          <w:szCs w:val="24"/>
          <w:lang w:val="en-US" w:eastAsia="zh-CN" w:bidi="ar-SA"/>
        </w:rPr>
        <w:t>供应商应本着“客观、公正、合理、科学”的原则，遵守国家法律法规和有关文件规定，正确履行监理职责，同时承担相应的法律责任。对中标供应商滥用职权、徇私舞弊、玩忽职守应按情节轻重给予取消进入政府采购市场资格。情节严重，造成国家重大损失的，移送司法机关追究刑事责任。</w:t>
      </w:r>
    </w:p>
    <w:p w14:paraId="00C98B2F">
      <w:pPr>
        <w:keepNext w:val="0"/>
        <w:keepLines w:val="0"/>
        <w:widowControl/>
        <w:suppressLineNumbers w:val="0"/>
        <w:jc w:val="left"/>
        <w:rPr>
          <w:b/>
          <w:bCs/>
        </w:rPr>
      </w:pPr>
    </w:p>
    <w:p w14:paraId="76B9A481">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
          <w:bCs/>
          <w:sz w:val="22"/>
          <w:szCs w:val="22"/>
          <w:lang w:val="en-US" w:eastAsia="zh-CN"/>
        </w:rPr>
      </w:pPr>
      <w:r>
        <w:rPr>
          <w:rFonts w:hint="eastAsia" w:cs="宋体"/>
          <w:b/>
          <w:bCs/>
          <w:sz w:val="22"/>
          <w:szCs w:val="22"/>
          <w:lang w:val="en-US" w:eastAsia="zh-CN"/>
        </w:rPr>
        <w:t>七</w:t>
      </w:r>
      <w:r>
        <w:rPr>
          <w:rFonts w:hint="eastAsia" w:ascii="宋体" w:hAnsi="宋体" w:eastAsia="宋体" w:cs="宋体"/>
          <w:b/>
          <w:bCs/>
          <w:sz w:val="22"/>
          <w:szCs w:val="22"/>
          <w:lang w:val="en-US" w:eastAsia="zh-CN"/>
        </w:rPr>
        <w:t>、商务条款</w:t>
      </w:r>
    </w:p>
    <w:p w14:paraId="662F00D5">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1、服务期限：签订合同日起200日历天内。</w:t>
      </w:r>
    </w:p>
    <w:p w14:paraId="0FABB181">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2、报价要求 ：投标人应在报价表中详细列明完成本项目所需的人工费、税费、利润等乙方进行本项目实施所涉的一切费用。除此之外，采购人不再向中标单位支付任何费用。</w:t>
      </w:r>
    </w:p>
    <w:p w14:paraId="5F4EF90D">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▲3、付款方式：本项目范围内的全部工作完成，并通过采购人验收，提交采购人需要的相关材料后，一次性支付服务费用（本项目</w:t>
      </w:r>
      <w:r>
        <w:rPr>
          <w:rFonts w:hint="default" w:ascii="宋体" w:hAnsi="宋体" w:eastAsia="宋体" w:cs="Times New Roman"/>
          <w:color w:val="auto"/>
          <w:sz w:val="22"/>
          <w:szCs w:val="22"/>
          <w:lang w:val="en-US" w:eastAsia="zh-CN"/>
        </w:rPr>
        <w:t>款项在采购人收到中标人开具的正式发票后支付</w:t>
      </w:r>
      <w:r>
        <w:rPr>
          <w:rFonts w:hint="eastAsia" w:ascii="宋体" w:hAnsi="宋体" w:eastAsia="宋体" w:cs="Times New Roman"/>
          <w:color w:val="auto"/>
          <w:sz w:val="22"/>
          <w:szCs w:val="22"/>
          <w:lang w:val="en-US" w:eastAsia="zh-CN"/>
        </w:rPr>
        <w:t>）。</w:t>
      </w:r>
    </w:p>
    <w:p w14:paraId="490D7C99">
      <w:pPr>
        <w:pStyle w:val="51"/>
        <w:adjustRightInd w:val="0"/>
        <w:spacing w:after="120" w:line="430" w:lineRule="atLeast"/>
        <w:ind w:firstLine="521" w:firstLineChars="237"/>
        <w:rPr>
          <w:rFonts w:hint="eastAsia" w:ascii="宋体" w:hAnsi="宋体" w:eastAsia="宋体" w:cs="Times New Roman"/>
          <w:color w:val="auto"/>
          <w:sz w:val="22"/>
          <w:szCs w:val="22"/>
          <w:lang w:val="zh-CN" w:eastAsia="zh-CN"/>
        </w:rPr>
      </w:pPr>
      <w:r>
        <w:rPr>
          <w:rFonts w:hint="eastAsia" w:ascii="宋体" w:hAnsi="宋体" w:eastAsia="宋体" w:cs="Times New Roman"/>
          <w:color w:val="auto"/>
          <w:sz w:val="22"/>
          <w:szCs w:val="22"/>
          <w:lang w:val="en-US" w:eastAsia="zh-CN"/>
        </w:rPr>
        <w:t>4、监理费实行一次性包干：</w:t>
      </w:r>
      <w:r>
        <w:rPr>
          <w:rFonts w:hint="eastAsia" w:ascii="宋体" w:hAnsi="宋体" w:eastAsia="宋体" w:cs="Times New Roman"/>
          <w:color w:val="auto"/>
          <w:sz w:val="22"/>
          <w:szCs w:val="22"/>
          <w:lang w:val="zh-CN" w:eastAsia="zh-CN"/>
        </w:rPr>
        <w:t>①监理工作实施过程中的额外工作时间、附加工作时间、夜班施工、节假日休息时间加班等相关费用己包括在报价内，不再另外计取。②本监理工程项目为全过程监理，工程项目可能因多种原因造成工程的暂停及延期（含政策处理、施工非正常停工等），监理单位无条件在重新开始施工之日继续监理，且不追加任何费用（风险自负，在报价时自行考虑）。③如发生工期延误等一切因素监理费用不予增加。④监理服务期包括前期阶段、施工阶段监理服务期、保修阶段监理服务期：从施工准备至全部工程完工并办理竣工验收、备案及工程结算，从工程竣工验收合格后至保修期满为止。</w:t>
      </w:r>
      <w:r>
        <w:rPr>
          <w:rFonts w:hint="default" w:ascii="宋体" w:hAnsi="宋体" w:eastAsia="宋体" w:cs="Times New Roman"/>
          <w:color w:val="auto"/>
          <w:sz w:val="22"/>
          <w:szCs w:val="22"/>
          <w:lang w:val="en-US" w:eastAsia="zh-CN"/>
        </w:rPr>
        <w:t>⑤</w:t>
      </w:r>
      <w:r>
        <w:rPr>
          <w:rFonts w:hint="eastAsia" w:ascii="宋体" w:hAnsi="宋体" w:eastAsia="宋体" w:cs="Times New Roman"/>
          <w:color w:val="auto"/>
          <w:sz w:val="22"/>
          <w:szCs w:val="22"/>
          <w:lang w:val="zh-CN" w:eastAsia="zh-CN"/>
        </w:rPr>
        <w:t>若工期延误不再计取监理费（该风险各投标单位自行考虑，费用含入报价中）。</w:t>
      </w:r>
    </w:p>
    <w:p w14:paraId="647B6A4A">
      <w:pPr>
        <w:pStyle w:val="51"/>
        <w:adjustRightInd w:val="0"/>
        <w:spacing w:after="120" w:line="430" w:lineRule="atLeast"/>
        <w:ind w:firstLine="521" w:firstLineChars="237"/>
        <w:rPr>
          <w:rFonts w:hint="default" w:ascii="宋体" w:hAnsi="宋体" w:eastAsia="宋体" w:cs="Times New Roman"/>
          <w:color w:val="auto"/>
          <w:sz w:val="22"/>
          <w:szCs w:val="22"/>
          <w:lang w:val="en-US" w:eastAsia="zh-CN"/>
        </w:rPr>
      </w:pPr>
    </w:p>
    <w:p w14:paraId="6172DE91">
      <w:pPr>
        <w:snapToGrid w:val="0"/>
        <w:spacing w:line="360" w:lineRule="auto"/>
        <w:ind w:firstLine="492"/>
        <w:rPr>
          <w:rFonts w:hint="eastAsia" w:ascii="Times New Roman" w:hAnsi="Times New Roman" w:eastAsia="宋体" w:cs="Times New Roman"/>
          <w:bCs/>
          <w:color w:val="auto"/>
          <w:sz w:val="24"/>
          <w:szCs w:val="24"/>
          <w:highlight w:val="none"/>
          <w:lang w:val="en-US" w:eastAsia="zh-CN"/>
        </w:rPr>
      </w:pPr>
    </w:p>
    <w:p w14:paraId="574DD543">
      <w:pPr>
        <w:snapToGrid w:val="0"/>
        <w:spacing w:line="420" w:lineRule="exact"/>
        <w:jc w:val="both"/>
        <w:rPr>
          <w:sz w:val="36"/>
        </w:rPr>
      </w:pPr>
    </w:p>
    <w:p w14:paraId="7AAB70E1">
      <w:pPr>
        <w:pStyle w:val="35"/>
        <w:rPr>
          <w:sz w:val="36"/>
        </w:rPr>
      </w:pPr>
    </w:p>
    <w:p w14:paraId="61B39FCB">
      <w:pPr>
        <w:snapToGrid w:val="0"/>
        <w:spacing w:line="420" w:lineRule="exact"/>
        <w:jc w:val="both"/>
        <w:rPr>
          <w:sz w:val="36"/>
        </w:rPr>
      </w:pPr>
    </w:p>
    <w:p w14:paraId="15ED577E">
      <w:pPr>
        <w:snapToGrid w:val="0"/>
        <w:spacing w:line="420" w:lineRule="exact"/>
        <w:jc w:val="center"/>
        <w:rPr>
          <w:sz w:val="36"/>
        </w:rPr>
      </w:pPr>
    </w:p>
    <w:p w14:paraId="68E6B064">
      <w:pPr>
        <w:snapToGrid w:val="0"/>
        <w:spacing w:line="420" w:lineRule="exact"/>
        <w:jc w:val="center"/>
        <w:rPr>
          <w:sz w:val="36"/>
        </w:rPr>
      </w:pPr>
      <w:r>
        <w:rPr>
          <w:sz w:val="36"/>
        </w:rPr>
        <w:t>第三部分</w:t>
      </w:r>
      <w:r>
        <w:rPr>
          <w:rFonts w:hint="eastAsia"/>
          <w:sz w:val="36"/>
        </w:rPr>
        <w:t xml:space="preserve">  </w:t>
      </w:r>
      <w:r>
        <w:rPr>
          <w:sz w:val="36"/>
        </w:rPr>
        <w:t>供应商须知</w:t>
      </w:r>
    </w:p>
    <w:p w14:paraId="3DBBEF48">
      <w:pPr>
        <w:autoSpaceDE w:val="0"/>
        <w:autoSpaceDN w:val="0"/>
        <w:snapToGrid w:val="0"/>
        <w:spacing w:line="420" w:lineRule="exact"/>
        <w:rPr>
          <w:sz w:val="22"/>
        </w:rPr>
      </w:pPr>
      <w:r>
        <w:rPr>
          <w:sz w:val="22"/>
        </w:rPr>
        <w:t>一、说明</w:t>
      </w:r>
    </w:p>
    <w:p w14:paraId="484DF0D0">
      <w:pPr>
        <w:adjustRightInd w:val="0"/>
        <w:spacing w:line="440" w:lineRule="exact"/>
        <w:ind w:firstLine="431" w:firstLineChars="196"/>
        <w:rPr>
          <w:color w:val="000000"/>
          <w:sz w:val="22"/>
          <w:szCs w:val="22"/>
        </w:rPr>
      </w:pPr>
      <w:r>
        <w:rPr>
          <w:rFonts w:hint="eastAsia"/>
          <w:color w:val="000000"/>
          <w:sz w:val="22"/>
          <w:szCs w:val="22"/>
        </w:rPr>
        <w:t>1、本次采购工作是按照《中华人民共和国政府采购法》及相关法律规章组织和实施。</w:t>
      </w:r>
    </w:p>
    <w:p w14:paraId="1907EC60">
      <w:pPr>
        <w:adjustRightInd w:val="0"/>
        <w:spacing w:line="440" w:lineRule="exact"/>
        <w:ind w:firstLine="431" w:firstLineChars="196"/>
        <w:rPr>
          <w:color w:val="000000"/>
          <w:sz w:val="22"/>
          <w:szCs w:val="22"/>
        </w:rPr>
      </w:pPr>
      <w:r>
        <w:rPr>
          <w:rFonts w:hint="eastAsia"/>
          <w:color w:val="000000"/>
          <w:sz w:val="22"/>
          <w:szCs w:val="22"/>
        </w:rPr>
        <w:t>2、供应商须对全部内容进行投标。</w:t>
      </w:r>
    </w:p>
    <w:p w14:paraId="3A5EF80D">
      <w:pPr>
        <w:adjustRightInd w:val="0"/>
        <w:spacing w:line="440" w:lineRule="exact"/>
        <w:ind w:firstLine="431" w:firstLineChars="196"/>
        <w:rPr>
          <w:color w:val="000000"/>
          <w:sz w:val="22"/>
          <w:szCs w:val="22"/>
        </w:rPr>
      </w:pPr>
      <w:r>
        <w:rPr>
          <w:rFonts w:hint="eastAsia"/>
          <w:color w:val="000000"/>
          <w:sz w:val="22"/>
          <w:szCs w:val="22"/>
        </w:rPr>
        <w:t>3、无论投标过程中的作法和结果如何，供应商自行承担投标活动中所发生的全部费用。</w:t>
      </w:r>
    </w:p>
    <w:p w14:paraId="3ACDB4DC">
      <w:pPr>
        <w:adjustRightInd w:val="0"/>
        <w:spacing w:line="440" w:lineRule="exact"/>
        <w:ind w:firstLine="431" w:firstLineChars="196"/>
        <w:rPr>
          <w:color w:val="000000"/>
          <w:sz w:val="22"/>
          <w:szCs w:val="22"/>
        </w:rPr>
      </w:pPr>
      <w:r>
        <w:rPr>
          <w:rFonts w:hint="eastAsia"/>
          <w:color w:val="000000"/>
          <w:sz w:val="22"/>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099C6F68">
      <w:pPr>
        <w:autoSpaceDE w:val="0"/>
        <w:autoSpaceDN w:val="0"/>
        <w:adjustRightInd w:val="0"/>
        <w:snapToGrid w:val="0"/>
        <w:spacing w:line="440" w:lineRule="exact"/>
        <w:ind w:firstLine="420" w:firstLineChars="190"/>
        <w:textAlignment w:val="bottom"/>
        <w:rPr>
          <w:b/>
          <w:color w:val="000000"/>
          <w:sz w:val="22"/>
          <w:szCs w:val="22"/>
        </w:rPr>
      </w:pPr>
      <w:r>
        <w:rPr>
          <w:rFonts w:hint="eastAsia"/>
          <w:b/>
          <w:color w:val="000000"/>
          <w:sz w:val="22"/>
          <w:szCs w:val="22"/>
        </w:rPr>
        <w:t>5、</w:t>
      </w:r>
      <w:r>
        <w:rPr>
          <w:rFonts w:hint="eastAsia"/>
          <w:b/>
          <w:color w:val="000000"/>
          <w:sz w:val="22"/>
          <w:szCs w:val="22"/>
          <w:u w:val="single"/>
        </w:rPr>
        <w:t>本项目采用按总价包干形式结算，金额不超出投标报价金额</w:t>
      </w:r>
      <w:r>
        <w:rPr>
          <w:rFonts w:hint="eastAsia"/>
          <w:b/>
          <w:color w:val="000000"/>
          <w:sz w:val="22"/>
          <w:szCs w:val="22"/>
        </w:rPr>
        <w:t>。供应商须自行现场勘察，以求得准确的报价依据。供应商须自行考虑投标报价的风险。</w:t>
      </w:r>
    </w:p>
    <w:p w14:paraId="33892622">
      <w:pPr>
        <w:autoSpaceDE w:val="0"/>
        <w:autoSpaceDN w:val="0"/>
        <w:adjustRightInd w:val="0"/>
        <w:snapToGrid w:val="0"/>
        <w:spacing w:line="440" w:lineRule="exact"/>
        <w:ind w:firstLine="422" w:firstLineChars="191"/>
        <w:textAlignment w:val="bottom"/>
        <w:rPr>
          <w:b/>
          <w:color w:val="000000"/>
          <w:sz w:val="22"/>
          <w:szCs w:val="22"/>
        </w:rPr>
      </w:pPr>
      <w:r>
        <w:rPr>
          <w:rFonts w:hint="eastAsia"/>
          <w:b/>
          <w:color w:val="000000"/>
          <w:sz w:val="22"/>
          <w:szCs w:val="22"/>
        </w:rPr>
        <w:t>6、知识产权</w:t>
      </w:r>
    </w:p>
    <w:p w14:paraId="653B89AA">
      <w:pPr>
        <w:autoSpaceDE w:val="0"/>
        <w:autoSpaceDN w:val="0"/>
        <w:adjustRightInd w:val="0"/>
        <w:snapToGrid w:val="0"/>
        <w:spacing w:line="440" w:lineRule="exact"/>
        <w:ind w:firstLine="422" w:firstLineChars="191"/>
        <w:textAlignment w:val="bottom"/>
        <w:rPr>
          <w:b/>
          <w:color w:val="000000"/>
          <w:sz w:val="22"/>
          <w:szCs w:val="22"/>
        </w:rPr>
      </w:pPr>
      <w:r>
        <w:rPr>
          <w:rFonts w:hint="eastAsia"/>
          <w:b/>
          <w:color w:val="000000"/>
          <w:sz w:val="22"/>
          <w:szCs w:val="22"/>
        </w:rPr>
        <w:t>6.1供应商应保证，采购人在中华人民共和国使用货物和服务的任何一部分时，免受第三方提出侵犯其专利权、商标权或其它知识产权的起诉。</w:t>
      </w:r>
    </w:p>
    <w:p w14:paraId="1CF31DB6">
      <w:pPr>
        <w:autoSpaceDE w:val="0"/>
        <w:autoSpaceDN w:val="0"/>
        <w:adjustRightInd w:val="0"/>
        <w:snapToGrid w:val="0"/>
        <w:spacing w:line="440" w:lineRule="exact"/>
        <w:ind w:firstLine="422" w:firstLineChars="191"/>
        <w:textAlignment w:val="bottom"/>
        <w:rPr>
          <w:b/>
          <w:color w:val="000000"/>
          <w:sz w:val="22"/>
          <w:szCs w:val="22"/>
        </w:rPr>
      </w:pPr>
      <w:r>
        <w:rPr>
          <w:rFonts w:hint="eastAsia"/>
          <w:b/>
          <w:color w:val="000000"/>
          <w:sz w:val="22"/>
          <w:szCs w:val="22"/>
        </w:rPr>
        <w:t>6.2投标供应商应对采购人在使用该产品时所涉及到的专利权负责，不损害采购人的利益。</w:t>
      </w:r>
    </w:p>
    <w:p w14:paraId="39C72E42">
      <w:pPr>
        <w:autoSpaceDE w:val="0"/>
        <w:autoSpaceDN w:val="0"/>
        <w:adjustRightInd w:val="0"/>
        <w:snapToGrid w:val="0"/>
        <w:spacing w:line="440" w:lineRule="exact"/>
        <w:ind w:firstLine="422" w:firstLineChars="191"/>
        <w:textAlignment w:val="bottom"/>
        <w:rPr>
          <w:b/>
          <w:color w:val="000000"/>
          <w:sz w:val="22"/>
          <w:szCs w:val="22"/>
        </w:rPr>
      </w:pPr>
      <w:r>
        <w:rPr>
          <w:rFonts w:hint="eastAsia"/>
          <w:b/>
          <w:color w:val="000000"/>
          <w:sz w:val="22"/>
          <w:szCs w:val="22"/>
        </w:rPr>
        <w:t>6.3投标报价应包括所有应支付的对专利权和版权、设计或其他知识产权而需要向其他方支付的版税。</w:t>
      </w:r>
    </w:p>
    <w:p w14:paraId="1BA87401">
      <w:pPr>
        <w:autoSpaceDE w:val="0"/>
        <w:autoSpaceDN w:val="0"/>
        <w:adjustRightInd w:val="0"/>
        <w:snapToGrid w:val="0"/>
        <w:spacing w:line="440" w:lineRule="exact"/>
        <w:ind w:firstLine="420" w:firstLineChars="190"/>
        <w:textAlignment w:val="bottom"/>
        <w:rPr>
          <w:b/>
          <w:color w:val="000000"/>
          <w:sz w:val="22"/>
          <w:szCs w:val="22"/>
          <w:u w:val="single"/>
        </w:rPr>
      </w:pPr>
      <w:r>
        <w:rPr>
          <w:rFonts w:hint="eastAsia"/>
          <w:b/>
          <w:color w:val="000000"/>
          <w:sz w:val="22"/>
          <w:szCs w:val="22"/>
        </w:rPr>
        <w:t>6.4投标供应商提供的货物中如使用其他公司的相关专利，应在标书中出示相关授权，如未出示但使用了其他公司的专利，导致供应商中标而引起相关诉讼，由投标供应商承担。</w:t>
      </w:r>
    </w:p>
    <w:p w14:paraId="54A0BD94">
      <w:pPr>
        <w:pStyle w:val="5"/>
        <w:adjustRightInd w:val="0"/>
        <w:snapToGrid w:val="0"/>
        <w:spacing w:line="440" w:lineRule="exact"/>
        <w:ind w:firstLine="442"/>
        <w:rPr>
          <w:rFonts w:ascii="宋体" w:hAnsi="宋体" w:cs="宋体"/>
          <w:b/>
          <w:color w:val="000000"/>
          <w:sz w:val="22"/>
          <w:szCs w:val="22"/>
        </w:rPr>
      </w:pPr>
      <w:r>
        <w:rPr>
          <w:rFonts w:hint="eastAsia" w:ascii="宋体" w:hAnsi="宋体" w:cs="宋体"/>
          <w:b/>
          <w:color w:val="000000"/>
          <w:sz w:val="22"/>
          <w:lang w:val="zh-CN"/>
        </w:rPr>
        <w:t>7、</w:t>
      </w:r>
      <w:r>
        <w:rPr>
          <w:rFonts w:hint="eastAsia" w:ascii="宋体" w:hAnsi="宋体" w:cs="宋体"/>
          <w:b/>
          <w:color w:val="000000"/>
          <w:sz w:val="22"/>
          <w:szCs w:val="22"/>
          <w:u w:val="single"/>
        </w:rPr>
        <w:t>供应商企业不是独立法人的，按浙财采监[2013]24号文件执行。</w:t>
      </w:r>
    </w:p>
    <w:p w14:paraId="5D6FA049">
      <w:pPr>
        <w:snapToGrid w:val="0"/>
        <w:spacing w:line="440" w:lineRule="exact"/>
        <w:ind w:firstLine="420" w:firstLineChars="190"/>
        <w:rPr>
          <w:color w:val="000000"/>
          <w:sz w:val="22"/>
          <w:szCs w:val="22"/>
        </w:rPr>
      </w:pPr>
      <w:r>
        <w:rPr>
          <w:rFonts w:hint="eastAsia"/>
          <w:b/>
          <w:color w:val="000000"/>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20C1AB67">
      <w:pPr>
        <w:pStyle w:val="5"/>
        <w:adjustRightInd w:val="0"/>
        <w:snapToGrid w:val="0"/>
        <w:spacing w:line="440" w:lineRule="exact"/>
        <w:ind w:firstLine="442"/>
        <w:rPr>
          <w:rFonts w:ascii="宋体" w:hAnsi="宋体" w:cs="宋体"/>
          <w:b/>
          <w:color w:val="000000"/>
          <w:sz w:val="22"/>
          <w:szCs w:val="22"/>
          <w:lang w:val="zh-CN"/>
        </w:rPr>
      </w:pPr>
      <w:r>
        <w:rPr>
          <w:rFonts w:hint="eastAsia" w:ascii="宋体" w:hAnsi="宋体" w:cs="宋体"/>
          <w:b/>
          <w:color w:val="000000"/>
          <w:sz w:val="22"/>
          <w:szCs w:val="22"/>
        </w:rPr>
        <w:t>8</w:t>
      </w:r>
      <w:r>
        <w:rPr>
          <w:rFonts w:hint="eastAsia" w:ascii="宋体" w:hAnsi="宋体" w:cs="宋体"/>
          <w:b/>
          <w:color w:val="000000"/>
          <w:sz w:val="22"/>
          <w:szCs w:val="22"/>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5C3301EF">
      <w:pPr>
        <w:pStyle w:val="5"/>
        <w:adjustRightInd w:val="0"/>
        <w:snapToGrid w:val="0"/>
        <w:spacing w:line="440" w:lineRule="exact"/>
        <w:ind w:left="437" w:leftChars="182" w:firstLine="0" w:firstLineChars="0"/>
        <w:rPr>
          <w:rFonts w:ascii="宋体" w:hAnsi="宋体" w:cs="宋体"/>
          <w:b/>
          <w:color w:val="000000"/>
          <w:sz w:val="22"/>
          <w:szCs w:val="22"/>
        </w:rPr>
      </w:pPr>
      <w:r>
        <w:rPr>
          <w:rFonts w:hint="eastAsia" w:ascii="宋体" w:hAnsi="宋体" w:cs="宋体"/>
          <w:b/>
          <w:color w:val="000000"/>
          <w:sz w:val="22"/>
          <w:szCs w:val="22"/>
        </w:rPr>
        <w:t>9、▲本项目采购预算为</w:t>
      </w:r>
      <w:r>
        <w:rPr>
          <w:rFonts w:hint="eastAsia" w:ascii="宋体" w:hAnsi="宋体" w:cs="宋体"/>
          <w:b/>
          <w:color w:val="000000"/>
          <w:sz w:val="22"/>
          <w:szCs w:val="22"/>
          <w:u w:val="single"/>
          <w:lang w:val="en-US" w:eastAsia="zh-CN"/>
        </w:rPr>
        <w:t>120000.00</w:t>
      </w:r>
      <w:r>
        <w:rPr>
          <w:rFonts w:hint="eastAsia" w:ascii="宋体" w:hAnsi="宋体" w:cs="宋体"/>
          <w:b/>
          <w:color w:val="000000"/>
          <w:sz w:val="22"/>
          <w:szCs w:val="22"/>
        </w:rPr>
        <w:t>元人民币</w:t>
      </w:r>
      <w:r>
        <w:rPr>
          <w:rFonts w:hint="eastAsia" w:ascii="宋体" w:hAnsi="宋体" w:cs="宋体"/>
          <w:b/>
          <w:bCs/>
          <w:color w:val="000000"/>
          <w:sz w:val="22"/>
          <w:szCs w:val="22"/>
        </w:rPr>
        <w:t>；</w:t>
      </w:r>
      <w:r>
        <w:rPr>
          <w:rFonts w:hint="eastAsia" w:ascii="宋体" w:hAnsi="宋体" w:cs="宋体"/>
          <w:b/>
          <w:color w:val="000000"/>
          <w:sz w:val="22"/>
          <w:szCs w:val="22"/>
        </w:rPr>
        <w:t>供应商的投标报价超</w:t>
      </w:r>
      <w:r>
        <w:rPr>
          <w:rFonts w:hint="eastAsia" w:ascii="宋体" w:hAnsi="宋体" w:cs="宋体"/>
          <w:b/>
          <w:sz w:val="22"/>
          <w:szCs w:val="22"/>
        </w:rPr>
        <w:t>出采购预算的</w:t>
      </w:r>
      <w:r>
        <w:rPr>
          <w:rFonts w:hint="eastAsia" w:ascii="宋体" w:hAnsi="宋体" w:cs="宋体"/>
          <w:b/>
          <w:color w:val="000000"/>
          <w:sz w:val="22"/>
          <w:szCs w:val="22"/>
        </w:rPr>
        <w:t>，该供应商按无效投标处理。</w:t>
      </w:r>
    </w:p>
    <w:p w14:paraId="6AC3F5D6">
      <w:pPr>
        <w:snapToGrid w:val="0"/>
        <w:spacing w:line="440" w:lineRule="exact"/>
        <w:ind w:firstLine="420" w:firstLineChars="190"/>
        <w:rPr>
          <w:b/>
          <w:color w:val="000000"/>
          <w:sz w:val="22"/>
          <w:lang w:val="zh-CN"/>
        </w:rPr>
      </w:pPr>
      <w:r>
        <w:rPr>
          <w:rFonts w:hint="eastAsia"/>
          <w:b/>
          <w:color w:val="000000"/>
          <w:sz w:val="22"/>
          <w:lang w:val="zh-CN"/>
        </w:rPr>
        <w:t>1</w:t>
      </w:r>
      <w:r>
        <w:rPr>
          <w:rFonts w:hint="eastAsia"/>
          <w:b/>
          <w:color w:val="000000"/>
          <w:sz w:val="22"/>
        </w:rPr>
        <w:t>0</w:t>
      </w:r>
      <w:r>
        <w:rPr>
          <w:rFonts w:hint="eastAsia"/>
          <w:b/>
          <w:color w:val="000000"/>
          <w:sz w:val="22"/>
          <w:lang w:val="zh-CN"/>
        </w:rPr>
        <w:t>、投标供应商信用信息查询渠道及截止时点、信用信息查询记录和证据留存的具体方式、信用信息的使用规则等：</w:t>
      </w:r>
    </w:p>
    <w:p w14:paraId="6D228856">
      <w:pPr>
        <w:snapToGrid w:val="0"/>
        <w:spacing w:line="440" w:lineRule="exact"/>
        <w:ind w:firstLine="418" w:firstLineChars="190"/>
        <w:rPr>
          <w:color w:val="000000"/>
          <w:sz w:val="22"/>
          <w:lang w:val="zh-CN"/>
        </w:rPr>
      </w:pPr>
      <w:r>
        <w:rPr>
          <w:rFonts w:hint="eastAsia"/>
          <w:color w:val="000000"/>
          <w:sz w:val="22"/>
          <w:lang w:val="zh-CN"/>
        </w:rPr>
        <w:t>1）投标供应商信用信息查询的查询渠道：“信用中国”(</w:t>
      </w:r>
      <w:r>
        <w:fldChar w:fldCharType="begin"/>
      </w:r>
      <w:r>
        <w:instrText xml:space="preserve"> HYPERLINK "http://www.creditchina.gov.cn" </w:instrText>
      </w:r>
      <w:r>
        <w:fldChar w:fldCharType="separate"/>
      </w:r>
      <w:r>
        <w:rPr>
          <w:rFonts w:hint="eastAsia"/>
          <w:color w:val="000000"/>
          <w:sz w:val="22"/>
          <w:lang w:val="zh-CN"/>
        </w:rPr>
        <w:t>www.creditchina.gov.cn</w:t>
      </w:r>
      <w:r>
        <w:rPr>
          <w:rFonts w:hint="eastAsia"/>
          <w:color w:val="000000"/>
          <w:sz w:val="22"/>
          <w:lang w:val="zh-CN"/>
        </w:rPr>
        <w:fldChar w:fldCharType="end"/>
      </w:r>
      <w:r>
        <w:rPr>
          <w:rFonts w:hint="eastAsia"/>
          <w:color w:val="000000"/>
          <w:sz w:val="22"/>
          <w:lang w:val="zh-CN"/>
        </w:rPr>
        <w:t>)；“中国政府采购网”（http://www.ccgp.gov.cn/）；</w:t>
      </w:r>
    </w:p>
    <w:p w14:paraId="62962F02">
      <w:pPr>
        <w:snapToGrid w:val="0"/>
        <w:spacing w:line="440" w:lineRule="exact"/>
        <w:ind w:firstLine="418" w:firstLineChars="190"/>
        <w:rPr>
          <w:color w:val="000000"/>
          <w:sz w:val="22"/>
          <w:lang w:val="zh-CN"/>
        </w:rPr>
      </w:pPr>
      <w:r>
        <w:rPr>
          <w:rFonts w:hint="eastAsia"/>
          <w:color w:val="000000"/>
          <w:sz w:val="22"/>
          <w:lang w:val="zh-CN"/>
        </w:rPr>
        <w:t>2）投标供应商信用信息查询截止时点：本项目投标截止时间。</w:t>
      </w:r>
    </w:p>
    <w:p w14:paraId="354AAD10">
      <w:pPr>
        <w:snapToGrid w:val="0"/>
        <w:spacing w:line="440" w:lineRule="exact"/>
        <w:ind w:firstLine="418" w:firstLineChars="190"/>
        <w:rPr>
          <w:color w:val="000000"/>
          <w:sz w:val="22"/>
          <w:lang w:val="zh-CN"/>
        </w:rPr>
      </w:pPr>
      <w:r>
        <w:rPr>
          <w:rFonts w:hint="eastAsia"/>
          <w:color w:val="000000"/>
          <w:sz w:val="22"/>
          <w:lang w:val="zh-CN"/>
        </w:rPr>
        <w:t>3）投标供应商信用信息查询记录和证据留存的具体方式：网页截图打印；</w:t>
      </w:r>
    </w:p>
    <w:p w14:paraId="5F3A9979">
      <w:pPr>
        <w:snapToGrid w:val="0"/>
        <w:spacing w:line="440" w:lineRule="exact"/>
        <w:ind w:firstLine="418" w:firstLineChars="190"/>
        <w:rPr>
          <w:color w:val="000000"/>
          <w:sz w:val="22"/>
          <w:lang w:val="zh-CN"/>
        </w:rPr>
      </w:pPr>
      <w:r>
        <w:rPr>
          <w:rFonts w:hint="eastAsia"/>
          <w:color w:val="000000"/>
          <w:sz w:val="22"/>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39692505">
      <w:pPr>
        <w:autoSpaceDE w:val="0"/>
        <w:autoSpaceDN w:val="0"/>
        <w:adjustRightInd w:val="0"/>
        <w:snapToGrid w:val="0"/>
        <w:spacing w:line="440" w:lineRule="exact"/>
        <w:ind w:firstLine="433" w:firstLineChars="196"/>
        <w:textAlignment w:val="bottom"/>
        <w:rPr>
          <w:b/>
          <w:color w:val="000000"/>
          <w:sz w:val="22"/>
          <w:u w:val="single"/>
        </w:rPr>
      </w:pPr>
      <w:r>
        <w:rPr>
          <w:rFonts w:hint="eastAsia"/>
          <w:b/>
          <w:color w:val="000000"/>
          <w:sz w:val="22"/>
          <w:szCs w:val="22"/>
        </w:rPr>
        <w:t>11、</w:t>
      </w:r>
      <w:r>
        <w:rPr>
          <w:rFonts w:hint="eastAsia"/>
          <w:b/>
          <w:color w:val="000000"/>
          <w:sz w:val="22"/>
          <w:u w:val="single"/>
        </w:rPr>
        <w:t>供应商进行电子投标应安装客户端软件，并按照采购文件和电子交易平台的要求编制并加密投标文件。供应商未按规定加密的投标文件，电子交易平台拒收并提示。</w:t>
      </w:r>
    </w:p>
    <w:p w14:paraId="5852CA59">
      <w:pPr>
        <w:autoSpaceDE w:val="0"/>
        <w:autoSpaceDN w:val="0"/>
        <w:adjustRightInd w:val="0"/>
        <w:snapToGrid w:val="0"/>
        <w:spacing w:line="440" w:lineRule="exact"/>
        <w:ind w:firstLine="420" w:firstLineChars="191"/>
        <w:textAlignment w:val="bottom"/>
        <w:rPr>
          <w:color w:val="000000"/>
          <w:sz w:val="22"/>
          <w:szCs w:val="22"/>
        </w:rPr>
      </w:pPr>
      <w:r>
        <w:rPr>
          <w:rFonts w:hint="eastAsia"/>
          <w:color w:val="000000"/>
          <w:sz w:val="22"/>
          <w:szCs w:val="22"/>
        </w:rPr>
        <w:t>12、本项目采用在线投标响应方式，执行《浙江省财政厅关于印发浙江省政府采购项目电子交易管理暂行办法的通知》（浙财采监〔2019〕10 号）等相关规定。</w:t>
      </w:r>
    </w:p>
    <w:p w14:paraId="204B4DD6">
      <w:pPr>
        <w:autoSpaceDE w:val="0"/>
        <w:autoSpaceDN w:val="0"/>
        <w:adjustRightInd w:val="0"/>
        <w:snapToGrid w:val="0"/>
        <w:spacing w:line="440" w:lineRule="exact"/>
        <w:ind w:firstLine="422" w:firstLineChars="191"/>
        <w:textAlignment w:val="bottom"/>
        <w:rPr>
          <w:b/>
          <w:color w:val="000000"/>
          <w:sz w:val="22"/>
          <w:szCs w:val="22"/>
        </w:rPr>
      </w:pPr>
      <w:r>
        <w:rPr>
          <w:rFonts w:hint="eastAsia"/>
          <w:b/>
          <w:color w:val="000000"/>
          <w:sz w:val="22"/>
          <w:szCs w:val="22"/>
        </w:rPr>
        <w:t>13、本项目在线开评标进行时，供应商授权代表需自行关注平台提示信息，期间如有发出“询标/澄清函”等相关线上函件时，因供应商自身原因逾期/错过回复时间，由此造成的后果由供应商自行承担。</w:t>
      </w:r>
    </w:p>
    <w:p w14:paraId="5AC706B2">
      <w:pPr>
        <w:autoSpaceDE w:val="0"/>
        <w:autoSpaceDN w:val="0"/>
        <w:adjustRightInd w:val="0"/>
        <w:snapToGrid w:val="0"/>
        <w:spacing w:line="440" w:lineRule="exact"/>
        <w:ind w:firstLine="433" w:firstLineChars="196"/>
        <w:textAlignment w:val="bottom"/>
        <w:rPr>
          <w:b/>
          <w:color w:val="000000"/>
          <w:sz w:val="22"/>
          <w:szCs w:val="22"/>
          <w:u w:val="single"/>
        </w:rPr>
      </w:pPr>
      <w:r>
        <w:rPr>
          <w:rFonts w:hint="eastAsia"/>
          <w:b/>
          <w:color w:val="000000"/>
          <w:sz w:val="22"/>
          <w:szCs w:val="22"/>
          <w:u w:val="single"/>
        </w:rPr>
        <w:t>14、为保证供应商顺利投标，供应商须在投标截止日前自行登录</w:t>
      </w:r>
      <w:r>
        <w:rPr>
          <w:rFonts w:hint="eastAsia"/>
          <w:b/>
          <w:color w:val="000000"/>
          <w:sz w:val="22"/>
          <w:szCs w:val="22"/>
          <w:u w:val="single"/>
          <w:lang w:eastAsia="zh-CN"/>
        </w:rPr>
        <w:t>浙江省政企采购平台</w:t>
      </w:r>
      <w:r>
        <w:rPr>
          <w:rFonts w:hint="eastAsia"/>
          <w:b/>
          <w:color w:val="000000"/>
          <w:sz w:val="22"/>
          <w:szCs w:val="22"/>
          <w:u w:val="single"/>
        </w:rPr>
        <w:t>（</w:t>
      </w:r>
      <w:r>
        <w:rPr>
          <w:rFonts w:hint="eastAsia"/>
          <w:b/>
          <w:color w:val="000000"/>
          <w:sz w:val="22"/>
          <w:szCs w:val="22"/>
          <w:u w:val="single"/>
          <w:lang w:eastAsia="zh-CN"/>
        </w:rPr>
        <w:t>https://www.lecaiyun.com/</w:t>
      </w:r>
      <w:r>
        <w:rPr>
          <w:rFonts w:hint="eastAsia"/>
          <w:b/>
          <w:color w:val="000000"/>
          <w:sz w:val="22"/>
          <w:szCs w:val="22"/>
          <w:u w:val="single"/>
        </w:rPr>
        <w:t>），查看是否有补充更正公告文件。如供应商未按补充更正公告文件进行投标的，责任自负。</w:t>
      </w:r>
    </w:p>
    <w:p w14:paraId="25192135">
      <w:pPr>
        <w:autoSpaceDE w:val="0"/>
        <w:autoSpaceDN w:val="0"/>
        <w:snapToGrid w:val="0"/>
        <w:spacing w:line="420" w:lineRule="exact"/>
        <w:rPr>
          <w:sz w:val="22"/>
        </w:rPr>
      </w:pPr>
      <w:r>
        <w:rPr>
          <w:sz w:val="22"/>
        </w:rPr>
        <w:t>二、供应商资格要求</w:t>
      </w:r>
    </w:p>
    <w:p w14:paraId="79350163">
      <w:pPr>
        <w:autoSpaceDE w:val="0"/>
        <w:autoSpaceDN w:val="0"/>
        <w:snapToGrid w:val="0"/>
        <w:spacing w:line="420" w:lineRule="exact"/>
        <w:ind w:firstLine="431"/>
        <w:rPr>
          <w:sz w:val="22"/>
        </w:rPr>
      </w:pPr>
      <w:r>
        <w:rPr>
          <w:sz w:val="22"/>
        </w:rPr>
        <w:t>按采购公告要求</w:t>
      </w:r>
    </w:p>
    <w:p w14:paraId="21BB3134">
      <w:pPr>
        <w:autoSpaceDE w:val="0"/>
        <w:autoSpaceDN w:val="0"/>
        <w:snapToGrid w:val="0"/>
        <w:spacing w:line="420" w:lineRule="exact"/>
        <w:rPr>
          <w:sz w:val="22"/>
        </w:rPr>
      </w:pPr>
      <w:r>
        <w:rPr>
          <w:sz w:val="22"/>
        </w:rPr>
        <w:t>三、采购文件</w:t>
      </w:r>
    </w:p>
    <w:p w14:paraId="2AF6896E">
      <w:pPr>
        <w:autoSpaceDE w:val="0"/>
        <w:autoSpaceDN w:val="0"/>
        <w:snapToGrid w:val="0"/>
        <w:spacing w:line="420" w:lineRule="exact"/>
        <w:ind w:firstLine="431"/>
        <w:rPr>
          <w:sz w:val="22"/>
        </w:rPr>
      </w:pPr>
      <w:r>
        <w:rPr>
          <w:sz w:val="22"/>
        </w:rPr>
        <w:t>1、采购文件</w:t>
      </w:r>
    </w:p>
    <w:p w14:paraId="72F90762">
      <w:pPr>
        <w:autoSpaceDE w:val="0"/>
        <w:autoSpaceDN w:val="0"/>
        <w:snapToGrid w:val="0"/>
        <w:spacing w:line="420" w:lineRule="exact"/>
        <w:ind w:firstLine="431"/>
        <w:rPr>
          <w:sz w:val="22"/>
        </w:rPr>
      </w:pPr>
      <w:r>
        <w:rPr>
          <w:sz w:val="22"/>
        </w:rPr>
        <w:t>1.1采购文件约束力</w:t>
      </w:r>
    </w:p>
    <w:p w14:paraId="2F8B12D1">
      <w:pPr>
        <w:autoSpaceDE w:val="0"/>
        <w:autoSpaceDN w:val="0"/>
        <w:snapToGrid w:val="0"/>
        <w:spacing w:line="420" w:lineRule="exact"/>
        <w:ind w:firstLine="431"/>
        <w:rPr>
          <w:sz w:val="22"/>
          <w:u w:val="single"/>
        </w:rPr>
      </w:pPr>
      <w:r>
        <w:rPr>
          <w:sz w:val="22"/>
        </w:rPr>
        <w:t>▲</w:t>
      </w:r>
      <w:r>
        <w:rPr>
          <w:sz w:val="22"/>
          <w:u w:val="single"/>
        </w:rPr>
        <w:t>供应商一旦</w:t>
      </w:r>
      <w:r>
        <w:rPr>
          <w:rFonts w:hint="eastAsia"/>
          <w:sz w:val="22"/>
          <w:u w:val="single"/>
        </w:rPr>
        <w:t>获取</w:t>
      </w:r>
      <w:r>
        <w:rPr>
          <w:sz w:val="22"/>
          <w:u w:val="single"/>
        </w:rPr>
        <w:t>了本采购文件并参加磋商报价，即被认为接受了本采购文件中所有条款和规定。</w:t>
      </w:r>
    </w:p>
    <w:p w14:paraId="7147E2D1">
      <w:pPr>
        <w:autoSpaceDE w:val="0"/>
        <w:autoSpaceDN w:val="0"/>
        <w:snapToGrid w:val="0"/>
        <w:spacing w:line="420" w:lineRule="exact"/>
        <w:ind w:firstLine="431"/>
        <w:rPr>
          <w:sz w:val="22"/>
        </w:rPr>
      </w:pPr>
      <w:r>
        <w:rPr>
          <w:sz w:val="22"/>
        </w:rPr>
        <w:t>1.2采购文件的组成</w:t>
      </w:r>
    </w:p>
    <w:p w14:paraId="5F230FC2">
      <w:pPr>
        <w:autoSpaceDE w:val="0"/>
        <w:autoSpaceDN w:val="0"/>
        <w:snapToGrid w:val="0"/>
        <w:spacing w:line="420" w:lineRule="exact"/>
        <w:ind w:firstLine="431"/>
        <w:rPr>
          <w:sz w:val="22"/>
        </w:rPr>
      </w:pPr>
      <w:r>
        <w:rPr>
          <w:sz w:val="22"/>
        </w:rPr>
        <w:t>采购文件由采购文件总目录所列内容及补充资料等组成。</w:t>
      </w:r>
    </w:p>
    <w:p w14:paraId="1E518C2A">
      <w:pPr>
        <w:autoSpaceDE w:val="0"/>
        <w:autoSpaceDN w:val="0"/>
        <w:snapToGrid w:val="0"/>
        <w:spacing w:line="420" w:lineRule="exact"/>
        <w:ind w:firstLine="431"/>
        <w:rPr>
          <w:sz w:val="22"/>
        </w:rPr>
      </w:pPr>
      <w:r>
        <w:rPr>
          <w:sz w:val="22"/>
        </w:rPr>
        <w:t>2、采购文件的澄清</w:t>
      </w:r>
    </w:p>
    <w:p w14:paraId="315C43D2">
      <w:pPr>
        <w:autoSpaceDE w:val="0"/>
        <w:autoSpaceDN w:val="0"/>
        <w:snapToGrid w:val="0"/>
        <w:spacing w:line="420" w:lineRule="exact"/>
        <w:ind w:firstLine="433"/>
        <w:rPr>
          <w:sz w:val="22"/>
        </w:rPr>
      </w:pPr>
      <w:r>
        <w:rPr>
          <w:sz w:val="22"/>
        </w:rPr>
        <w:t>2.1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10D76869">
      <w:pPr>
        <w:autoSpaceDE w:val="0"/>
        <w:autoSpaceDN w:val="0"/>
        <w:snapToGrid w:val="0"/>
        <w:spacing w:line="420" w:lineRule="exact"/>
        <w:ind w:firstLine="433"/>
        <w:rPr>
          <w:sz w:val="22"/>
        </w:rPr>
      </w:pPr>
      <w:r>
        <w:rPr>
          <w:sz w:val="22"/>
        </w:rPr>
        <w:t>2.2供应商在收到采购代理机构书面形式的补充文件时须签收回执单，并传真至采购代理机构。</w:t>
      </w:r>
    </w:p>
    <w:p w14:paraId="2A90461F">
      <w:pPr>
        <w:autoSpaceDE w:val="0"/>
        <w:autoSpaceDN w:val="0"/>
        <w:snapToGrid w:val="0"/>
        <w:spacing w:line="420" w:lineRule="exact"/>
        <w:ind w:firstLine="431"/>
        <w:rPr>
          <w:sz w:val="22"/>
        </w:rPr>
      </w:pPr>
      <w:r>
        <w:rPr>
          <w:sz w:val="22"/>
        </w:rPr>
        <w:t>3、采购文件的修改</w:t>
      </w:r>
    </w:p>
    <w:p w14:paraId="21C82E85">
      <w:pPr>
        <w:autoSpaceDE w:val="0"/>
        <w:autoSpaceDN w:val="0"/>
        <w:snapToGrid w:val="0"/>
        <w:spacing w:line="420" w:lineRule="exact"/>
        <w:ind w:firstLine="431"/>
        <w:rPr>
          <w:sz w:val="22"/>
        </w:rPr>
      </w:pPr>
      <w:r>
        <w:rPr>
          <w:sz w:val="22"/>
        </w:rPr>
        <w:t>3.1在报价截止时间前，采购人有权修改采购文件，并以书面形式通知供应商。补充文件作为采购文件的补充和组成部分，对所有供应商均有约束力。</w:t>
      </w:r>
    </w:p>
    <w:p w14:paraId="49E9F867">
      <w:pPr>
        <w:autoSpaceDE w:val="0"/>
        <w:autoSpaceDN w:val="0"/>
        <w:snapToGrid w:val="0"/>
        <w:spacing w:line="420" w:lineRule="exact"/>
        <w:ind w:firstLine="431"/>
        <w:rPr>
          <w:sz w:val="22"/>
        </w:rPr>
      </w:pPr>
      <w:r>
        <w:rPr>
          <w:sz w:val="22"/>
        </w:rPr>
        <w:t>3.2为使供应商有足够的时间按采购文件要求修正磋商响应文件，采购人可酌情推迟递交磋商响应文件截止时间和磋商开始时间，并将此变更通知供应商。</w:t>
      </w:r>
    </w:p>
    <w:p w14:paraId="59D8B292">
      <w:pPr>
        <w:autoSpaceDE w:val="0"/>
        <w:autoSpaceDN w:val="0"/>
        <w:snapToGrid w:val="0"/>
        <w:spacing w:line="420" w:lineRule="exact"/>
        <w:rPr>
          <w:sz w:val="22"/>
        </w:rPr>
      </w:pPr>
      <w:r>
        <w:rPr>
          <w:sz w:val="22"/>
        </w:rPr>
        <w:t>四、磋商响应文件</w:t>
      </w:r>
    </w:p>
    <w:p w14:paraId="62A59AA4">
      <w:pPr>
        <w:autoSpaceDE w:val="0"/>
        <w:autoSpaceDN w:val="0"/>
        <w:snapToGrid w:val="0"/>
        <w:spacing w:line="420" w:lineRule="exact"/>
        <w:ind w:firstLine="431"/>
        <w:rPr>
          <w:sz w:val="22"/>
        </w:rPr>
      </w:pPr>
      <w:r>
        <w:rPr>
          <w:sz w:val="22"/>
        </w:rPr>
        <w:t>1、磋商响应文件</w:t>
      </w:r>
    </w:p>
    <w:p w14:paraId="1CA23076">
      <w:pPr>
        <w:autoSpaceDE w:val="0"/>
        <w:autoSpaceDN w:val="0"/>
        <w:snapToGrid w:val="0"/>
        <w:spacing w:line="420" w:lineRule="exact"/>
        <w:ind w:firstLine="440"/>
        <w:rPr>
          <w:sz w:val="22"/>
        </w:rPr>
      </w:pPr>
      <w:r>
        <w:rPr>
          <w:sz w:val="22"/>
        </w:rPr>
        <w:t>1.1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7AE73B82">
      <w:pPr>
        <w:autoSpaceDE w:val="0"/>
        <w:autoSpaceDN w:val="0"/>
        <w:snapToGrid w:val="0"/>
        <w:spacing w:line="420" w:lineRule="exact"/>
        <w:ind w:firstLine="440"/>
        <w:rPr>
          <w:sz w:val="22"/>
        </w:rPr>
      </w:pPr>
      <w:r>
        <w:rPr>
          <w:sz w:val="22"/>
        </w:rPr>
        <w:t>1.2供应商必须按采购文件的要求提供相关服务，并保证磋商响应文件的正确性和真实性。磋商响应文件全部内容应保持一致，否则可能导致不利于其报价的评定甚至被拒绝。技术和商务如有偏离均应填写偏离表。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1DB48513">
      <w:pPr>
        <w:autoSpaceDE w:val="0"/>
        <w:autoSpaceDN w:val="0"/>
        <w:snapToGrid w:val="0"/>
        <w:spacing w:line="420" w:lineRule="exact"/>
        <w:ind w:firstLine="431"/>
        <w:rPr>
          <w:sz w:val="22"/>
        </w:rPr>
      </w:pPr>
      <w:r>
        <w:rPr>
          <w:sz w:val="22"/>
        </w:rPr>
        <w:t>1.3供应商应仔细阅读采购文件中的所有内容，按照采购文件要求，详细编制磋商响应文件，所有文件资料必须是针对本次采购。不按采购文件的要求提供的磋商响应文件可能导致被拒绝。</w:t>
      </w:r>
    </w:p>
    <w:p w14:paraId="0CD597DC">
      <w:pPr>
        <w:autoSpaceDE w:val="0"/>
        <w:autoSpaceDN w:val="0"/>
        <w:snapToGrid w:val="0"/>
        <w:spacing w:line="420" w:lineRule="exact"/>
        <w:ind w:firstLine="431"/>
        <w:rPr>
          <w:sz w:val="22"/>
        </w:rPr>
      </w:pPr>
      <w:r>
        <w:rPr>
          <w:sz w:val="22"/>
        </w:rPr>
        <w:t>2、磋商响应文件的组成</w:t>
      </w:r>
    </w:p>
    <w:p w14:paraId="0923DD65">
      <w:pPr>
        <w:autoSpaceDE w:val="0"/>
        <w:autoSpaceDN w:val="0"/>
        <w:snapToGrid w:val="0"/>
        <w:spacing w:line="420" w:lineRule="exact"/>
        <w:ind w:firstLine="431"/>
        <w:rPr>
          <w:sz w:val="22"/>
        </w:rPr>
      </w:pPr>
      <w:r>
        <w:rPr>
          <w:rFonts w:hint="eastAsia"/>
          <w:sz w:val="22"/>
        </w:rPr>
        <w:t xml:space="preserve">2.1 </w:t>
      </w:r>
      <w:r>
        <w:rPr>
          <w:sz w:val="22"/>
        </w:rPr>
        <w:t>响应文件的组成</w:t>
      </w:r>
    </w:p>
    <w:p w14:paraId="0DDA5625">
      <w:pPr>
        <w:autoSpaceDE w:val="0"/>
        <w:autoSpaceDN w:val="0"/>
        <w:snapToGrid w:val="0"/>
        <w:spacing w:line="420" w:lineRule="exact"/>
        <w:ind w:firstLine="431"/>
        <w:rPr>
          <w:sz w:val="22"/>
        </w:rPr>
      </w:pPr>
      <w:r>
        <w:rPr>
          <w:rFonts w:hint="eastAsia"/>
          <w:sz w:val="22"/>
        </w:rPr>
        <w:t>2.1.1</w:t>
      </w:r>
      <w:r>
        <w:rPr>
          <w:sz w:val="22"/>
        </w:rPr>
        <w:t>完整的</w:t>
      </w:r>
      <w:r>
        <w:rPr>
          <w:rFonts w:hint="eastAsia"/>
          <w:sz w:val="22"/>
        </w:rPr>
        <w:t>响应</w:t>
      </w:r>
      <w:r>
        <w:rPr>
          <w:sz w:val="22"/>
        </w:rPr>
        <w:t>文件由</w:t>
      </w:r>
      <w:r>
        <w:rPr>
          <w:rFonts w:hint="eastAsia"/>
          <w:sz w:val="22"/>
        </w:rPr>
        <w:t>《资格文件》、《商务技术文件》和《报价文件》三</w:t>
      </w:r>
      <w:r>
        <w:rPr>
          <w:sz w:val="22"/>
        </w:rPr>
        <w:t>个部分组成</w:t>
      </w:r>
      <w:r>
        <w:rPr>
          <w:rFonts w:hint="eastAsia"/>
          <w:sz w:val="22"/>
        </w:rPr>
        <w:t>（以下统称“响应文件”）。</w:t>
      </w:r>
    </w:p>
    <w:p w14:paraId="2EA06AC3">
      <w:pPr>
        <w:autoSpaceDE w:val="0"/>
        <w:autoSpaceDN w:val="0"/>
        <w:snapToGrid w:val="0"/>
        <w:spacing w:line="420" w:lineRule="exact"/>
        <w:ind w:firstLine="431"/>
        <w:rPr>
          <w:sz w:val="22"/>
        </w:rPr>
      </w:pPr>
      <w:r>
        <w:rPr>
          <w:rFonts w:hint="eastAsia"/>
          <w:sz w:val="22"/>
        </w:rPr>
        <w:t>2.1.2响应文件内容组成表（磋商供应商应按以下清单提供相关资料，否则一切风险和责任由磋商供应商自行承担）：</w:t>
      </w:r>
    </w:p>
    <w:tbl>
      <w:tblPr>
        <w:tblStyle w:val="60"/>
        <w:tblW w:w="10350" w:type="dxa"/>
        <w:tblInd w:w="7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9"/>
        <w:gridCol w:w="8507"/>
        <w:gridCol w:w="1174"/>
      </w:tblGrid>
      <w:tr w14:paraId="3B21FD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669" w:type="dxa"/>
            <w:tcBorders>
              <w:bottom w:val="single" w:color="auto" w:sz="6" w:space="0"/>
            </w:tcBorders>
            <w:shd w:val="clear" w:color="auto" w:fill="DAEEF3"/>
            <w:vAlign w:val="center"/>
          </w:tcPr>
          <w:p w14:paraId="7D58D304">
            <w:pPr>
              <w:spacing w:line="276" w:lineRule="auto"/>
              <w:jc w:val="center"/>
              <w:rPr>
                <w:b/>
                <w:sz w:val="22"/>
                <w:szCs w:val="22"/>
              </w:rPr>
            </w:pPr>
            <w:r>
              <w:rPr>
                <w:rFonts w:hint="eastAsia"/>
                <w:b/>
                <w:sz w:val="22"/>
                <w:szCs w:val="22"/>
              </w:rPr>
              <w:t>序号</w:t>
            </w:r>
          </w:p>
        </w:tc>
        <w:tc>
          <w:tcPr>
            <w:tcW w:w="8507" w:type="dxa"/>
            <w:tcBorders>
              <w:bottom w:val="single" w:color="auto" w:sz="6" w:space="0"/>
            </w:tcBorders>
            <w:shd w:val="clear" w:color="auto" w:fill="DAEEF3"/>
            <w:vAlign w:val="center"/>
          </w:tcPr>
          <w:p w14:paraId="40F65871">
            <w:pPr>
              <w:spacing w:line="276" w:lineRule="auto"/>
              <w:jc w:val="center"/>
              <w:rPr>
                <w:b/>
                <w:sz w:val="22"/>
                <w:szCs w:val="22"/>
              </w:rPr>
            </w:pPr>
            <w:r>
              <w:rPr>
                <w:rFonts w:hint="eastAsia"/>
                <w:b/>
                <w:sz w:val="22"/>
                <w:szCs w:val="22"/>
              </w:rPr>
              <w:t>响应文件组成内容</w:t>
            </w:r>
          </w:p>
        </w:tc>
        <w:tc>
          <w:tcPr>
            <w:tcW w:w="1174" w:type="dxa"/>
            <w:tcBorders>
              <w:bottom w:val="single" w:color="auto" w:sz="6" w:space="0"/>
            </w:tcBorders>
            <w:shd w:val="clear" w:color="auto" w:fill="DAEEF3"/>
            <w:vAlign w:val="center"/>
          </w:tcPr>
          <w:p w14:paraId="616A582D">
            <w:pPr>
              <w:spacing w:line="276" w:lineRule="auto"/>
              <w:jc w:val="center"/>
              <w:rPr>
                <w:b/>
                <w:sz w:val="22"/>
                <w:szCs w:val="22"/>
              </w:rPr>
            </w:pPr>
            <w:r>
              <w:rPr>
                <w:rFonts w:hint="eastAsia"/>
                <w:b/>
                <w:sz w:val="22"/>
                <w:szCs w:val="22"/>
              </w:rPr>
              <w:t>投标</w:t>
            </w:r>
          </w:p>
          <w:p w14:paraId="2A4C8B10">
            <w:pPr>
              <w:spacing w:line="276" w:lineRule="auto"/>
              <w:jc w:val="center"/>
              <w:rPr>
                <w:b/>
                <w:sz w:val="22"/>
                <w:szCs w:val="22"/>
              </w:rPr>
            </w:pPr>
            <w:r>
              <w:rPr>
                <w:rFonts w:hint="eastAsia"/>
                <w:b/>
                <w:sz w:val="22"/>
                <w:szCs w:val="22"/>
              </w:rPr>
              <w:t>格式</w:t>
            </w:r>
          </w:p>
        </w:tc>
      </w:tr>
      <w:tr w14:paraId="56D46B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350" w:type="dxa"/>
            <w:gridSpan w:val="3"/>
            <w:tcBorders>
              <w:top w:val="single" w:color="auto" w:sz="6" w:space="0"/>
              <w:bottom w:val="single" w:color="auto" w:sz="6" w:space="0"/>
            </w:tcBorders>
            <w:shd w:val="clear" w:color="auto" w:fill="FDE9D9"/>
            <w:vAlign w:val="center"/>
          </w:tcPr>
          <w:p w14:paraId="5BC05561">
            <w:pPr>
              <w:spacing w:line="276" w:lineRule="auto"/>
              <w:rPr>
                <w:b/>
                <w:sz w:val="22"/>
                <w:szCs w:val="22"/>
              </w:rPr>
            </w:pPr>
            <w:r>
              <w:rPr>
                <w:rFonts w:hint="eastAsia"/>
                <w:b/>
                <w:sz w:val="22"/>
                <w:szCs w:val="22"/>
              </w:rPr>
              <w:t>一、《资格文件》</w:t>
            </w:r>
            <w:r>
              <w:rPr>
                <w:rFonts w:hint="eastAsia" w:cs="Arial"/>
                <w:b/>
                <w:sz w:val="22"/>
                <w:szCs w:val="22"/>
              </w:rPr>
              <w:t>组成内容（须单页保存，逐页上传，格式见附件）（此项供应商必须提供，否则不能通过资格性审查的，责任自负）</w:t>
            </w:r>
          </w:p>
        </w:tc>
      </w:tr>
      <w:tr w14:paraId="1C5AC3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tcBorders>
            <w:vAlign w:val="center"/>
          </w:tcPr>
          <w:p w14:paraId="489A5DA4">
            <w:pPr>
              <w:spacing w:line="276" w:lineRule="auto"/>
              <w:jc w:val="center"/>
              <w:rPr>
                <w:b/>
                <w:sz w:val="22"/>
                <w:szCs w:val="22"/>
              </w:rPr>
            </w:pPr>
            <w:r>
              <w:rPr>
                <w:rFonts w:hint="eastAsia"/>
                <w:b/>
                <w:sz w:val="22"/>
                <w:szCs w:val="22"/>
              </w:rPr>
              <w:t>1</w:t>
            </w:r>
          </w:p>
        </w:tc>
        <w:tc>
          <w:tcPr>
            <w:tcW w:w="8507" w:type="dxa"/>
            <w:tcBorders>
              <w:top w:val="single" w:color="auto" w:sz="6" w:space="0"/>
            </w:tcBorders>
            <w:vAlign w:val="center"/>
          </w:tcPr>
          <w:p w14:paraId="6136F32A">
            <w:pPr>
              <w:spacing w:line="276" w:lineRule="auto"/>
              <w:rPr>
                <w:b/>
                <w:sz w:val="22"/>
                <w:szCs w:val="22"/>
              </w:rPr>
            </w:pPr>
            <w:r>
              <w:rPr>
                <w:rFonts w:hint="eastAsia"/>
                <w:b/>
                <w:sz w:val="22"/>
                <w:szCs w:val="22"/>
              </w:rPr>
              <w:t>资格审查声明函，格式见附件</w:t>
            </w:r>
          </w:p>
        </w:tc>
        <w:tc>
          <w:tcPr>
            <w:tcW w:w="1174" w:type="dxa"/>
            <w:tcBorders>
              <w:top w:val="single" w:color="auto" w:sz="6" w:space="0"/>
            </w:tcBorders>
            <w:vAlign w:val="center"/>
          </w:tcPr>
          <w:p w14:paraId="4D314101">
            <w:pPr>
              <w:spacing w:line="276" w:lineRule="auto"/>
              <w:jc w:val="center"/>
              <w:rPr>
                <w:rFonts w:cs="Arial"/>
                <w:sz w:val="22"/>
                <w:szCs w:val="22"/>
              </w:rPr>
            </w:pPr>
            <w:r>
              <w:rPr>
                <w:rFonts w:hint="eastAsia" w:cs="Arial"/>
                <w:sz w:val="22"/>
                <w:szCs w:val="22"/>
              </w:rPr>
              <w:t>有</w:t>
            </w:r>
          </w:p>
        </w:tc>
      </w:tr>
      <w:tr w14:paraId="4BA2B6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2A7E0683">
            <w:pPr>
              <w:spacing w:line="276" w:lineRule="auto"/>
              <w:jc w:val="center"/>
              <w:rPr>
                <w:b/>
                <w:sz w:val="22"/>
                <w:szCs w:val="22"/>
              </w:rPr>
            </w:pPr>
            <w:r>
              <w:rPr>
                <w:rFonts w:hint="eastAsia"/>
                <w:b/>
                <w:sz w:val="22"/>
                <w:szCs w:val="22"/>
              </w:rPr>
              <w:t>2</w:t>
            </w:r>
          </w:p>
        </w:tc>
        <w:tc>
          <w:tcPr>
            <w:tcW w:w="8507" w:type="dxa"/>
            <w:vAlign w:val="center"/>
          </w:tcPr>
          <w:p w14:paraId="4135AECF">
            <w:pPr>
              <w:spacing w:line="276" w:lineRule="auto"/>
              <w:rPr>
                <w:sz w:val="22"/>
                <w:szCs w:val="22"/>
              </w:rPr>
            </w:pPr>
            <w:r>
              <w:rPr>
                <w:rFonts w:hint="eastAsia"/>
                <w:b/>
                <w:sz w:val="22"/>
                <w:szCs w:val="22"/>
              </w:rPr>
              <w:t>具有独立承担民事责任能力的证明材料：</w:t>
            </w:r>
            <w:r>
              <w:rPr>
                <w:rFonts w:hint="eastAsia"/>
                <w:b/>
                <w:sz w:val="22"/>
                <w:szCs w:val="22"/>
                <w:u w:val="single"/>
              </w:rPr>
              <w:t>企业法人营业执照</w:t>
            </w:r>
            <w:r>
              <w:rPr>
                <w:rFonts w:hint="eastAsia"/>
                <w:sz w:val="22"/>
                <w:szCs w:val="22"/>
              </w:rPr>
              <w:t>（提供</w:t>
            </w:r>
            <w:r>
              <w:rPr>
                <w:rFonts w:hint="eastAsia" w:cs="Arial"/>
                <w:sz w:val="22"/>
                <w:szCs w:val="22"/>
              </w:rPr>
              <w:t>复制件</w:t>
            </w:r>
            <w:r>
              <w:rPr>
                <w:rFonts w:hint="eastAsia"/>
                <w:sz w:val="22"/>
                <w:szCs w:val="22"/>
              </w:rPr>
              <w:t>加盖磋商供应商公章）或供应商为依法允许经营的事业单位的，应提交事业单位法人证书（提供</w:t>
            </w:r>
            <w:r>
              <w:rPr>
                <w:rFonts w:hint="eastAsia" w:cs="Arial"/>
                <w:sz w:val="22"/>
                <w:szCs w:val="22"/>
              </w:rPr>
              <w:t>复制件</w:t>
            </w:r>
            <w:r>
              <w:rPr>
                <w:rFonts w:hint="eastAsia"/>
                <w:sz w:val="22"/>
                <w:szCs w:val="22"/>
              </w:rPr>
              <w:t>加盖磋商供应商公章）</w:t>
            </w:r>
          </w:p>
          <w:p w14:paraId="46C4B3AF">
            <w:pPr>
              <w:spacing w:line="276" w:lineRule="auto"/>
              <w:rPr>
                <w:sz w:val="22"/>
                <w:szCs w:val="22"/>
              </w:rPr>
            </w:pPr>
            <w:r>
              <w:rPr>
                <w:rFonts w:hint="eastAsia"/>
                <w:sz w:val="22"/>
                <w:szCs w:val="22"/>
              </w:rPr>
              <w:t>备注：金融、保险、通讯等特定行业的全国性企业所设立的区域性分支机构，以及个体工商户、个人独资企业、合伙企业参加本项目投标的，除上述提供自身企业营业执照外，还须提供</w:t>
            </w:r>
            <w:r>
              <w:rPr>
                <w:rFonts w:hint="eastAsia" w:cs="Arial"/>
                <w:sz w:val="22"/>
                <w:szCs w:val="22"/>
              </w:rPr>
              <w:t>总公司（总机构）授权书或房产权证或其他有效财产证明材料（</w:t>
            </w:r>
            <w:r>
              <w:rPr>
                <w:rFonts w:hint="eastAsia"/>
                <w:sz w:val="22"/>
                <w:szCs w:val="22"/>
              </w:rPr>
              <w:t>提供</w:t>
            </w:r>
            <w:r>
              <w:rPr>
                <w:rFonts w:hint="eastAsia" w:cs="Arial"/>
                <w:sz w:val="22"/>
                <w:szCs w:val="22"/>
              </w:rPr>
              <w:t>复制件</w:t>
            </w:r>
            <w:r>
              <w:rPr>
                <w:rFonts w:hint="eastAsia"/>
                <w:sz w:val="22"/>
                <w:szCs w:val="22"/>
              </w:rPr>
              <w:t>加盖磋商供应商公章</w:t>
            </w:r>
            <w:r>
              <w:rPr>
                <w:rFonts w:hint="eastAsia" w:cs="Arial"/>
                <w:sz w:val="22"/>
                <w:szCs w:val="22"/>
              </w:rPr>
              <w:t>）。</w:t>
            </w:r>
          </w:p>
        </w:tc>
        <w:tc>
          <w:tcPr>
            <w:tcW w:w="1174" w:type="dxa"/>
            <w:vAlign w:val="center"/>
          </w:tcPr>
          <w:p w14:paraId="42AEAF7A">
            <w:pPr>
              <w:spacing w:line="276" w:lineRule="auto"/>
              <w:jc w:val="center"/>
              <w:rPr>
                <w:rFonts w:cs="Arial"/>
                <w:sz w:val="22"/>
                <w:szCs w:val="22"/>
              </w:rPr>
            </w:pPr>
            <w:r>
              <w:rPr>
                <w:rFonts w:hint="eastAsia" w:cs="Arial"/>
                <w:sz w:val="22"/>
                <w:szCs w:val="22"/>
              </w:rPr>
              <w:t>无</w:t>
            </w:r>
          </w:p>
        </w:tc>
      </w:tr>
      <w:tr w14:paraId="71D579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66E9EE99">
            <w:pPr>
              <w:spacing w:line="276" w:lineRule="auto"/>
              <w:jc w:val="center"/>
              <w:rPr>
                <w:rFonts w:hint="eastAsia" w:eastAsia="宋体"/>
                <w:b/>
                <w:sz w:val="22"/>
                <w:szCs w:val="22"/>
                <w:lang w:eastAsia="zh-CN"/>
              </w:rPr>
            </w:pPr>
            <w:r>
              <w:rPr>
                <w:rFonts w:hint="eastAsia"/>
                <w:b/>
                <w:sz w:val="22"/>
                <w:szCs w:val="22"/>
                <w:lang w:val="en-US" w:eastAsia="zh-CN"/>
              </w:rPr>
              <w:t>3</w:t>
            </w:r>
          </w:p>
        </w:tc>
        <w:tc>
          <w:tcPr>
            <w:tcW w:w="8507" w:type="dxa"/>
            <w:vAlign w:val="center"/>
          </w:tcPr>
          <w:p w14:paraId="4A59158E">
            <w:pPr>
              <w:spacing w:line="276" w:lineRule="auto"/>
              <w:rPr>
                <w:b/>
                <w:sz w:val="22"/>
                <w:szCs w:val="22"/>
              </w:rPr>
            </w:pPr>
            <w:r>
              <w:rPr>
                <w:rFonts w:hint="eastAsia"/>
                <w:b/>
                <w:sz w:val="22"/>
                <w:szCs w:val="22"/>
              </w:rPr>
              <w:t>具有良好的商业信誉和健全的财务会计制度的证明材料：最近一年度财务报告（或审计机构审计的财务会计报表，包括资产负债表、现金流量表、利润表和财务情况说明书的复印件或银行资信证明。）</w:t>
            </w:r>
            <w:r>
              <w:rPr>
                <w:rFonts w:hint="eastAsia"/>
                <w:sz w:val="22"/>
                <w:szCs w:val="22"/>
              </w:rPr>
              <w:t>（供应商成立时间未满一年的可以不提供，提供</w:t>
            </w:r>
            <w:r>
              <w:rPr>
                <w:rFonts w:hint="eastAsia" w:cs="Arial"/>
                <w:sz w:val="22"/>
                <w:szCs w:val="22"/>
              </w:rPr>
              <w:t>复制件</w:t>
            </w:r>
            <w:r>
              <w:rPr>
                <w:rFonts w:hint="eastAsia"/>
                <w:sz w:val="22"/>
                <w:szCs w:val="22"/>
              </w:rPr>
              <w:t>加盖磋商供应商公章）</w:t>
            </w:r>
          </w:p>
        </w:tc>
        <w:tc>
          <w:tcPr>
            <w:tcW w:w="1174" w:type="dxa"/>
            <w:vAlign w:val="center"/>
          </w:tcPr>
          <w:p w14:paraId="27F9F9F2">
            <w:pPr>
              <w:spacing w:line="276" w:lineRule="auto"/>
              <w:jc w:val="center"/>
              <w:rPr>
                <w:rFonts w:cs="Arial"/>
                <w:sz w:val="22"/>
                <w:szCs w:val="22"/>
              </w:rPr>
            </w:pPr>
            <w:r>
              <w:rPr>
                <w:rFonts w:hint="eastAsia" w:cs="Arial"/>
                <w:sz w:val="22"/>
                <w:szCs w:val="22"/>
              </w:rPr>
              <w:t>无</w:t>
            </w:r>
          </w:p>
        </w:tc>
      </w:tr>
      <w:tr w14:paraId="235285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7685FAEE">
            <w:pPr>
              <w:spacing w:line="276" w:lineRule="auto"/>
              <w:jc w:val="center"/>
              <w:rPr>
                <w:rFonts w:hint="eastAsia" w:eastAsia="宋体"/>
                <w:b/>
                <w:sz w:val="22"/>
                <w:szCs w:val="22"/>
                <w:lang w:eastAsia="zh-CN"/>
              </w:rPr>
            </w:pPr>
            <w:r>
              <w:rPr>
                <w:rFonts w:hint="eastAsia"/>
                <w:b/>
                <w:sz w:val="22"/>
                <w:szCs w:val="22"/>
                <w:lang w:val="en-US" w:eastAsia="zh-CN"/>
              </w:rPr>
              <w:t>4</w:t>
            </w:r>
          </w:p>
        </w:tc>
        <w:tc>
          <w:tcPr>
            <w:tcW w:w="8507" w:type="dxa"/>
            <w:vAlign w:val="center"/>
          </w:tcPr>
          <w:p w14:paraId="40555708">
            <w:pPr>
              <w:spacing w:line="276" w:lineRule="auto"/>
              <w:rPr>
                <w:b/>
                <w:sz w:val="22"/>
                <w:szCs w:val="22"/>
              </w:rPr>
            </w:pPr>
            <w:r>
              <w:rPr>
                <w:rFonts w:hint="eastAsia"/>
                <w:b/>
                <w:sz w:val="22"/>
                <w:szCs w:val="22"/>
              </w:rPr>
              <w:t>具有履行合同所必需的设备和专业技术能力的证明材料：</w:t>
            </w:r>
            <w:r>
              <w:rPr>
                <w:rFonts w:hint="eastAsia"/>
                <w:b/>
                <w:sz w:val="22"/>
                <w:szCs w:val="22"/>
                <w:u w:val="single"/>
              </w:rPr>
              <w:t>承诺函，格式见附件也可自拟</w:t>
            </w:r>
          </w:p>
        </w:tc>
        <w:tc>
          <w:tcPr>
            <w:tcW w:w="1174" w:type="dxa"/>
            <w:vAlign w:val="center"/>
          </w:tcPr>
          <w:p w14:paraId="2D485D1E">
            <w:pPr>
              <w:spacing w:line="276" w:lineRule="auto"/>
              <w:jc w:val="center"/>
              <w:rPr>
                <w:rFonts w:cs="Arial"/>
                <w:sz w:val="22"/>
                <w:szCs w:val="22"/>
              </w:rPr>
            </w:pPr>
            <w:r>
              <w:rPr>
                <w:rFonts w:hint="eastAsia" w:cs="Arial"/>
                <w:sz w:val="22"/>
                <w:szCs w:val="22"/>
              </w:rPr>
              <w:t>有</w:t>
            </w:r>
          </w:p>
        </w:tc>
      </w:tr>
      <w:tr w14:paraId="45AAC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069758A6">
            <w:pPr>
              <w:spacing w:line="276" w:lineRule="auto"/>
              <w:jc w:val="center"/>
              <w:rPr>
                <w:rFonts w:hint="eastAsia" w:eastAsia="宋体"/>
                <w:b/>
                <w:sz w:val="22"/>
                <w:szCs w:val="22"/>
                <w:lang w:eastAsia="zh-CN"/>
              </w:rPr>
            </w:pPr>
            <w:r>
              <w:rPr>
                <w:rFonts w:hint="eastAsia"/>
                <w:b/>
                <w:sz w:val="22"/>
                <w:szCs w:val="22"/>
                <w:lang w:val="en-US" w:eastAsia="zh-CN"/>
              </w:rPr>
              <w:t>5</w:t>
            </w:r>
          </w:p>
        </w:tc>
        <w:tc>
          <w:tcPr>
            <w:tcW w:w="8507" w:type="dxa"/>
            <w:vAlign w:val="center"/>
          </w:tcPr>
          <w:p w14:paraId="030828F0">
            <w:pPr>
              <w:spacing w:line="276" w:lineRule="auto"/>
              <w:rPr>
                <w:sz w:val="22"/>
                <w:szCs w:val="22"/>
              </w:rPr>
            </w:pPr>
            <w:r>
              <w:rPr>
                <w:rFonts w:hint="eastAsia"/>
                <w:b/>
                <w:sz w:val="22"/>
                <w:szCs w:val="22"/>
              </w:rPr>
              <w:t>有依法缴纳税收和社会保障金的良好记录的证明材料：</w:t>
            </w:r>
            <w:r>
              <w:rPr>
                <w:rFonts w:hint="eastAsia"/>
                <w:sz w:val="22"/>
                <w:szCs w:val="22"/>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14:paraId="1F5C267C">
            <w:pPr>
              <w:spacing w:line="276" w:lineRule="auto"/>
              <w:rPr>
                <w:rFonts w:cs="Arial"/>
                <w:b/>
                <w:sz w:val="22"/>
                <w:szCs w:val="22"/>
              </w:rPr>
            </w:pPr>
            <w:r>
              <w:rPr>
                <w:rFonts w:hint="eastAsia"/>
                <w:sz w:val="22"/>
                <w:szCs w:val="22"/>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tc>
        <w:tc>
          <w:tcPr>
            <w:tcW w:w="1174" w:type="dxa"/>
            <w:vAlign w:val="center"/>
          </w:tcPr>
          <w:p w14:paraId="14F39A9B">
            <w:pPr>
              <w:spacing w:line="276" w:lineRule="auto"/>
              <w:jc w:val="center"/>
              <w:rPr>
                <w:rFonts w:cs="Arial"/>
                <w:sz w:val="22"/>
                <w:szCs w:val="22"/>
              </w:rPr>
            </w:pPr>
            <w:r>
              <w:rPr>
                <w:rFonts w:hint="eastAsia" w:cs="Arial"/>
                <w:sz w:val="22"/>
                <w:szCs w:val="22"/>
              </w:rPr>
              <w:t>无</w:t>
            </w:r>
          </w:p>
        </w:tc>
      </w:tr>
      <w:tr w14:paraId="7F8074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76FA12B9">
            <w:pPr>
              <w:spacing w:line="276" w:lineRule="auto"/>
              <w:jc w:val="center"/>
              <w:rPr>
                <w:rFonts w:hint="eastAsia" w:eastAsia="宋体"/>
                <w:b/>
                <w:sz w:val="22"/>
                <w:szCs w:val="22"/>
                <w:lang w:eastAsia="zh-CN"/>
              </w:rPr>
            </w:pPr>
            <w:r>
              <w:rPr>
                <w:rFonts w:hint="eastAsia"/>
                <w:b/>
                <w:sz w:val="22"/>
                <w:szCs w:val="22"/>
                <w:lang w:val="en-US" w:eastAsia="zh-CN"/>
              </w:rPr>
              <w:t>6</w:t>
            </w:r>
          </w:p>
        </w:tc>
        <w:tc>
          <w:tcPr>
            <w:tcW w:w="8507" w:type="dxa"/>
            <w:vAlign w:val="center"/>
          </w:tcPr>
          <w:p w14:paraId="44F07DCD">
            <w:pPr>
              <w:spacing w:line="276" w:lineRule="auto"/>
              <w:rPr>
                <w:rFonts w:cs="Arial"/>
                <w:b/>
                <w:sz w:val="22"/>
                <w:szCs w:val="22"/>
              </w:rPr>
            </w:pPr>
            <w:r>
              <w:rPr>
                <w:rFonts w:hint="eastAsia"/>
                <w:b/>
                <w:sz w:val="22"/>
                <w:szCs w:val="22"/>
              </w:rPr>
              <w:t>参加本次采购活动前三年内在经营活动中没有重大违法记录的证明材料：</w:t>
            </w:r>
            <w:r>
              <w:rPr>
                <w:rFonts w:hint="eastAsia"/>
                <w:b/>
                <w:sz w:val="22"/>
                <w:szCs w:val="22"/>
                <w:u w:val="single"/>
              </w:rPr>
              <w:t>承诺函，格式见附件也可自拟</w:t>
            </w:r>
          </w:p>
        </w:tc>
        <w:tc>
          <w:tcPr>
            <w:tcW w:w="1174" w:type="dxa"/>
            <w:vAlign w:val="center"/>
          </w:tcPr>
          <w:p w14:paraId="6C6DFEBD">
            <w:pPr>
              <w:spacing w:line="276" w:lineRule="auto"/>
              <w:jc w:val="center"/>
              <w:rPr>
                <w:rFonts w:cs="Arial"/>
                <w:sz w:val="22"/>
                <w:szCs w:val="22"/>
              </w:rPr>
            </w:pPr>
            <w:r>
              <w:rPr>
                <w:rFonts w:hint="eastAsia" w:cs="Arial"/>
                <w:sz w:val="22"/>
                <w:szCs w:val="22"/>
              </w:rPr>
              <w:t>有</w:t>
            </w:r>
          </w:p>
        </w:tc>
      </w:tr>
      <w:tr w14:paraId="31875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2E1A26D1">
            <w:pPr>
              <w:spacing w:line="276" w:lineRule="auto"/>
              <w:jc w:val="center"/>
              <w:rPr>
                <w:rFonts w:hint="eastAsia" w:eastAsia="宋体"/>
                <w:b/>
                <w:sz w:val="22"/>
                <w:szCs w:val="22"/>
                <w:lang w:eastAsia="zh-CN"/>
              </w:rPr>
            </w:pPr>
            <w:r>
              <w:rPr>
                <w:rFonts w:hint="eastAsia"/>
                <w:b/>
                <w:sz w:val="22"/>
                <w:szCs w:val="22"/>
                <w:lang w:val="en-US" w:eastAsia="zh-CN"/>
              </w:rPr>
              <w:t>7</w:t>
            </w:r>
          </w:p>
        </w:tc>
        <w:tc>
          <w:tcPr>
            <w:tcW w:w="8507" w:type="dxa"/>
            <w:vAlign w:val="center"/>
          </w:tcPr>
          <w:p w14:paraId="3A41F4C1">
            <w:pPr>
              <w:spacing w:line="276" w:lineRule="auto"/>
              <w:rPr>
                <w:b/>
                <w:sz w:val="22"/>
                <w:szCs w:val="22"/>
              </w:rPr>
            </w:pPr>
            <w:r>
              <w:rPr>
                <w:rFonts w:hint="eastAsia"/>
                <w:b/>
                <w:sz w:val="22"/>
                <w:szCs w:val="22"/>
              </w:rPr>
              <w:t>与参加本次项目同一合同项下政府采购活动的其他供应商不存在单位负责人为同一人或者直接控股、管理关系的证明材料：承诺函，格式见附件也可自拟</w:t>
            </w:r>
          </w:p>
        </w:tc>
        <w:tc>
          <w:tcPr>
            <w:tcW w:w="1174" w:type="dxa"/>
            <w:vAlign w:val="center"/>
          </w:tcPr>
          <w:p w14:paraId="721CFEBC">
            <w:pPr>
              <w:spacing w:line="276" w:lineRule="auto"/>
              <w:jc w:val="center"/>
              <w:rPr>
                <w:rFonts w:cs="Arial"/>
                <w:sz w:val="22"/>
                <w:szCs w:val="22"/>
              </w:rPr>
            </w:pPr>
            <w:r>
              <w:rPr>
                <w:rFonts w:hint="eastAsia" w:cs="Arial"/>
                <w:sz w:val="22"/>
                <w:szCs w:val="22"/>
              </w:rPr>
              <w:t>有</w:t>
            </w:r>
          </w:p>
        </w:tc>
      </w:tr>
      <w:tr w14:paraId="279FD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24BDC231">
            <w:pPr>
              <w:spacing w:line="276" w:lineRule="auto"/>
              <w:ind w:firstLine="221" w:firstLineChars="100"/>
              <w:rPr>
                <w:rFonts w:hint="eastAsia" w:eastAsia="宋体" w:cs="Arial"/>
                <w:b/>
                <w:sz w:val="22"/>
                <w:szCs w:val="22"/>
                <w:lang w:eastAsia="zh-CN"/>
              </w:rPr>
            </w:pPr>
            <w:r>
              <w:rPr>
                <w:rFonts w:hint="eastAsia" w:cs="Arial"/>
                <w:b/>
                <w:sz w:val="22"/>
                <w:szCs w:val="22"/>
                <w:lang w:val="en-US" w:eastAsia="zh-CN"/>
              </w:rPr>
              <w:t>8</w:t>
            </w:r>
          </w:p>
        </w:tc>
        <w:tc>
          <w:tcPr>
            <w:tcW w:w="8507" w:type="dxa"/>
            <w:vAlign w:val="center"/>
          </w:tcPr>
          <w:p w14:paraId="6EC44054">
            <w:pPr>
              <w:spacing w:line="276" w:lineRule="auto"/>
              <w:rPr>
                <w:rFonts w:cs="Arial"/>
                <w:b/>
                <w:sz w:val="22"/>
                <w:szCs w:val="22"/>
              </w:rPr>
            </w:pPr>
            <w:r>
              <w:rPr>
                <w:rFonts w:hint="eastAsia" w:cs="Arial"/>
                <w:b/>
                <w:sz w:val="22"/>
                <w:szCs w:val="22"/>
              </w:rPr>
              <w:t>未被“信用中国”（www.creditchina.gov.cn）、中国政府采购网（www.ccgp.gov.cn）列入失信被执行人名单、重大税收违法案件当事人名单、政府采购严重违法失信行为记录名单的证明材料：承诺函，格式见附件也可自拟</w:t>
            </w:r>
          </w:p>
        </w:tc>
        <w:tc>
          <w:tcPr>
            <w:tcW w:w="1174" w:type="dxa"/>
            <w:vAlign w:val="center"/>
          </w:tcPr>
          <w:p w14:paraId="3D949203">
            <w:pPr>
              <w:spacing w:line="276" w:lineRule="auto"/>
              <w:jc w:val="center"/>
              <w:rPr>
                <w:rFonts w:cs="Arial"/>
                <w:sz w:val="22"/>
                <w:szCs w:val="22"/>
              </w:rPr>
            </w:pPr>
            <w:r>
              <w:rPr>
                <w:rFonts w:hint="eastAsia" w:cs="Arial"/>
                <w:sz w:val="22"/>
                <w:szCs w:val="22"/>
              </w:rPr>
              <w:t>有</w:t>
            </w:r>
          </w:p>
        </w:tc>
      </w:tr>
      <w:tr w14:paraId="2EBAFE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03486A82">
            <w:pPr>
              <w:spacing w:line="276" w:lineRule="auto"/>
              <w:jc w:val="center"/>
              <w:rPr>
                <w:rFonts w:hint="eastAsia" w:eastAsia="宋体"/>
                <w:b/>
                <w:sz w:val="22"/>
                <w:szCs w:val="22"/>
                <w:lang w:eastAsia="zh-CN"/>
              </w:rPr>
            </w:pPr>
            <w:r>
              <w:rPr>
                <w:rFonts w:hint="eastAsia"/>
                <w:b/>
                <w:sz w:val="22"/>
                <w:szCs w:val="22"/>
                <w:lang w:val="en-US" w:eastAsia="zh-CN"/>
              </w:rPr>
              <w:t>9</w:t>
            </w:r>
          </w:p>
        </w:tc>
        <w:tc>
          <w:tcPr>
            <w:tcW w:w="8507" w:type="dxa"/>
          </w:tcPr>
          <w:p w14:paraId="01EBB7BB">
            <w:pPr>
              <w:autoSpaceDE w:val="0"/>
              <w:autoSpaceDN w:val="0"/>
              <w:adjustRightInd w:val="0"/>
              <w:snapToGrid w:val="0"/>
              <w:spacing w:line="240" w:lineRule="atLeast"/>
              <w:rPr>
                <w:rFonts w:cs="Arial"/>
                <w:b/>
                <w:sz w:val="22"/>
                <w:szCs w:val="22"/>
              </w:rPr>
            </w:pPr>
            <w:r>
              <w:rPr>
                <w:rFonts w:hint="eastAsia" w:cs="Arial"/>
                <w:b/>
                <w:sz w:val="22"/>
                <w:szCs w:val="22"/>
              </w:rPr>
              <w:t>供应商法定代表人授权书（非法定代表人参加磋商时须提供）；如为法定代表人参与的只须提供法人身份证明。如为法人提供法人代表身份证明；</w:t>
            </w:r>
          </w:p>
          <w:p w14:paraId="4F985562">
            <w:pPr>
              <w:autoSpaceDE w:val="0"/>
              <w:autoSpaceDN w:val="0"/>
              <w:adjustRightInd w:val="0"/>
              <w:snapToGrid w:val="0"/>
              <w:spacing w:line="240" w:lineRule="atLeast"/>
              <w:rPr>
                <w:rFonts w:cs="Arial"/>
                <w:b/>
                <w:sz w:val="22"/>
                <w:szCs w:val="22"/>
              </w:rPr>
            </w:pPr>
            <w:r>
              <w:rPr>
                <w:rFonts w:hint="eastAsia" w:cs="Arial"/>
                <w:b/>
                <w:sz w:val="22"/>
                <w:szCs w:val="22"/>
              </w:rPr>
              <w:t>如为授权代表提供授权书；（格式见附件）</w:t>
            </w:r>
          </w:p>
        </w:tc>
        <w:tc>
          <w:tcPr>
            <w:tcW w:w="1174" w:type="dxa"/>
            <w:vAlign w:val="center"/>
          </w:tcPr>
          <w:p w14:paraId="3C6CFD6A">
            <w:pPr>
              <w:spacing w:line="276" w:lineRule="auto"/>
              <w:jc w:val="center"/>
              <w:rPr>
                <w:rFonts w:cs="Arial"/>
                <w:sz w:val="22"/>
                <w:szCs w:val="22"/>
              </w:rPr>
            </w:pPr>
            <w:r>
              <w:rPr>
                <w:rFonts w:hint="eastAsia" w:cs="Arial"/>
                <w:sz w:val="22"/>
                <w:szCs w:val="22"/>
              </w:rPr>
              <w:t>有</w:t>
            </w:r>
          </w:p>
        </w:tc>
      </w:tr>
      <w:tr w14:paraId="1FBFDA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69" w:type="dxa"/>
            <w:vAlign w:val="center"/>
          </w:tcPr>
          <w:p w14:paraId="6B54ED91">
            <w:pPr>
              <w:autoSpaceDE w:val="0"/>
              <w:autoSpaceDN w:val="0"/>
              <w:adjustRightInd w:val="0"/>
              <w:snapToGrid w:val="0"/>
              <w:spacing w:line="240" w:lineRule="atLeast"/>
              <w:rPr>
                <w:rFonts w:hint="default" w:cs="Arial"/>
                <w:b/>
                <w:sz w:val="22"/>
                <w:szCs w:val="22"/>
                <w:lang w:val="en-US" w:eastAsia="zh-CN"/>
              </w:rPr>
            </w:pPr>
            <w:r>
              <w:rPr>
                <w:rFonts w:hint="eastAsia" w:cs="Arial"/>
                <w:b/>
                <w:sz w:val="22"/>
                <w:szCs w:val="22"/>
                <w:lang w:val="en-US" w:eastAsia="zh-CN"/>
              </w:rPr>
              <w:t>10</w:t>
            </w:r>
          </w:p>
        </w:tc>
        <w:tc>
          <w:tcPr>
            <w:tcW w:w="8507" w:type="dxa"/>
          </w:tcPr>
          <w:p w14:paraId="0D1C283A">
            <w:pPr>
              <w:autoSpaceDE w:val="0"/>
              <w:autoSpaceDN w:val="0"/>
              <w:adjustRightInd w:val="0"/>
              <w:snapToGrid w:val="0"/>
              <w:spacing w:line="240" w:lineRule="atLeast"/>
              <w:rPr>
                <w:rFonts w:hint="default" w:cs="Arial"/>
                <w:b/>
                <w:sz w:val="22"/>
                <w:szCs w:val="22"/>
                <w:lang w:val="en-US" w:eastAsia="zh-CN"/>
              </w:rPr>
            </w:pPr>
            <w:r>
              <w:rPr>
                <w:rFonts w:hint="eastAsia" w:cs="Arial"/>
                <w:b/>
                <w:sz w:val="22"/>
                <w:szCs w:val="22"/>
                <w:lang w:val="en-US" w:eastAsia="zh-CN"/>
              </w:rPr>
              <w:t>企业资质证书</w:t>
            </w:r>
          </w:p>
        </w:tc>
        <w:tc>
          <w:tcPr>
            <w:tcW w:w="1174" w:type="dxa"/>
            <w:vAlign w:val="center"/>
          </w:tcPr>
          <w:p w14:paraId="766A6188">
            <w:pPr>
              <w:spacing w:line="276" w:lineRule="auto"/>
              <w:jc w:val="center"/>
              <w:rPr>
                <w:rFonts w:hint="eastAsia" w:cs="Arial"/>
                <w:sz w:val="22"/>
                <w:szCs w:val="22"/>
              </w:rPr>
            </w:pPr>
            <w:r>
              <w:rPr>
                <w:rFonts w:hint="eastAsia" w:cs="Arial"/>
                <w:sz w:val="22"/>
                <w:szCs w:val="22"/>
              </w:rPr>
              <w:t>无</w:t>
            </w:r>
          </w:p>
        </w:tc>
      </w:tr>
      <w:tr w14:paraId="4630D3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350" w:type="dxa"/>
            <w:gridSpan w:val="3"/>
            <w:tcBorders>
              <w:bottom w:val="single" w:color="auto" w:sz="6" w:space="0"/>
            </w:tcBorders>
            <w:shd w:val="clear" w:color="auto" w:fill="E5DFEC"/>
            <w:vAlign w:val="center"/>
          </w:tcPr>
          <w:p w14:paraId="5B49B8A3">
            <w:pPr>
              <w:spacing w:line="276" w:lineRule="auto"/>
              <w:rPr>
                <w:rFonts w:cs="Arial"/>
                <w:sz w:val="22"/>
                <w:szCs w:val="22"/>
              </w:rPr>
            </w:pPr>
            <w:r>
              <w:rPr>
                <w:sz w:val="22"/>
              </w:rPr>
              <w:t>▲</w:t>
            </w:r>
            <w:r>
              <w:rPr>
                <w:rFonts w:hint="eastAsia"/>
                <w:b/>
                <w:sz w:val="22"/>
                <w:szCs w:val="22"/>
              </w:rPr>
              <w:t>备注：上述</w:t>
            </w:r>
            <w:r>
              <w:rPr>
                <w:rFonts w:hint="eastAsia" w:cs="Arial"/>
                <w:b/>
                <w:sz w:val="22"/>
                <w:szCs w:val="22"/>
              </w:rPr>
              <w:t>资格证明文件未提供或提供的资格证明材料不齐全的，资格审查作不通过处理，不得进入评审程序。</w:t>
            </w:r>
          </w:p>
        </w:tc>
      </w:tr>
      <w:tr w14:paraId="22D98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350" w:type="dxa"/>
            <w:gridSpan w:val="3"/>
            <w:tcBorders>
              <w:top w:val="single" w:color="auto" w:sz="6" w:space="0"/>
              <w:bottom w:val="single" w:color="auto" w:sz="6" w:space="0"/>
            </w:tcBorders>
            <w:shd w:val="clear" w:color="auto" w:fill="FDE9D9"/>
            <w:vAlign w:val="center"/>
          </w:tcPr>
          <w:p w14:paraId="620EFBF4">
            <w:pPr>
              <w:spacing w:line="276" w:lineRule="auto"/>
              <w:rPr>
                <w:b/>
                <w:sz w:val="22"/>
                <w:szCs w:val="22"/>
              </w:rPr>
            </w:pPr>
            <w:r>
              <w:rPr>
                <w:rFonts w:hint="eastAsia"/>
                <w:b/>
                <w:sz w:val="22"/>
                <w:szCs w:val="22"/>
              </w:rPr>
              <w:t>二、</w:t>
            </w:r>
            <w:r>
              <w:rPr>
                <w:rFonts w:hint="eastAsia" w:cs="Arial"/>
                <w:b/>
                <w:sz w:val="22"/>
                <w:szCs w:val="22"/>
              </w:rPr>
              <w:t>《商务技术文件》组成内容</w:t>
            </w:r>
          </w:p>
        </w:tc>
      </w:tr>
      <w:tr w14:paraId="57FC1F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tcBorders>
            <w:vAlign w:val="center"/>
          </w:tcPr>
          <w:p w14:paraId="7FE34D36">
            <w:pPr>
              <w:spacing w:line="276" w:lineRule="auto"/>
              <w:jc w:val="center"/>
              <w:rPr>
                <w:b/>
                <w:sz w:val="22"/>
                <w:szCs w:val="22"/>
              </w:rPr>
            </w:pPr>
            <w:r>
              <w:rPr>
                <w:rFonts w:hint="eastAsia"/>
                <w:b/>
                <w:sz w:val="22"/>
                <w:szCs w:val="22"/>
              </w:rPr>
              <w:t>1</w:t>
            </w:r>
          </w:p>
        </w:tc>
        <w:tc>
          <w:tcPr>
            <w:tcW w:w="8507" w:type="dxa"/>
            <w:tcBorders>
              <w:top w:val="single" w:color="auto" w:sz="6" w:space="0"/>
            </w:tcBorders>
            <w:vAlign w:val="center"/>
          </w:tcPr>
          <w:p w14:paraId="1F61B357">
            <w:pPr>
              <w:spacing w:line="276" w:lineRule="auto"/>
              <w:rPr>
                <w:b/>
                <w:sz w:val="22"/>
                <w:szCs w:val="22"/>
              </w:rPr>
            </w:pPr>
            <w:r>
              <w:rPr>
                <w:rFonts w:hint="eastAsia" w:cs="Arial"/>
                <w:b/>
                <w:sz w:val="22"/>
                <w:szCs w:val="22"/>
              </w:rPr>
              <w:t>《商务技术文件》封面</w:t>
            </w:r>
          </w:p>
        </w:tc>
        <w:tc>
          <w:tcPr>
            <w:tcW w:w="1174" w:type="dxa"/>
            <w:tcBorders>
              <w:top w:val="single" w:color="auto" w:sz="6" w:space="0"/>
            </w:tcBorders>
            <w:vAlign w:val="center"/>
          </w:tcPr>
          <w:p w14:paraId="48E96111">
            <w:pPr>
              <w:spacing w:line="276" w:lineRule="auto"/>
              <w:jc w:val="center"/>
              <w:rPr>
                <w:rFonts w:cs="Arial"/>
                <w:sz w:val="22"/>
                <w:szCs w:val="22"/>
              </w:rPr>
            </w:pPr>
            <w:r>
              <w:rPr>
                <w:rFonts w:hint="eastAsia" w:cs="Arial"/>
                <w:sz w:val="22"/>
                <w:szCs w:val="22"/>
              </w:rPr>
              <w:t>有</w:t>
            </w:r>
          </w:p>
        </w:tc>
      </w:tr>
      <w:tr w14:paraId="4F70EF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0122F4A4">
            <w:pPr>
              <w:spacing w:line="276" w:lineRule="auto"/>
              <w:jc w:val="center"/>
              <w:rPr>
                <w:b/>
                <w:sz w:val="22"/>
                <w:szCs w:val="22"/>
              </w:rPr>
            </w:pPr>
            <w:r>
              <w:rPr>
                <w:rFonts w:hint="eastAsia"/>
                <w:b/>
                <w:sz w:val="22"/>
                <w:szCs w:val="22"/>
              </w:rPr>
              <w:t>2</w:t>
            </w:r>
          </w:p>
        </w:tc>
        <w:tc>
          <w:tcPr>
            <w:tcW w:w="8507" w:type="dxa"/>
            <w:vAlign w:val="center"/>
          </w:tcPr>
          <w:p w14:paraId="3BEA4765">
            <w:pPr>
              <w:spacing w:line="276" w:lineRule="auto"/>
              <w:rPr>
                <w:b/>
                <w:sz w:val="22"/>
                <w:szCs w:val="22"/>
              </w:rPr>
            </w:pPr>
            <w:r>
              <w:rPr>
                <w:rFonts w:hint="eastAsia" w:cs="Arial"/>
                <w:b/>
                <w:sz w:val="22"/>
                <w:szCs w:val="22"/>
              </w:rPr>
              <w:t>《商务技术文件》目录（自拟）</w:t>
            </w:r>
          </w:p>
        </w:tc>
        <w:tc>
          <w:tcPr>
            <w:tcW w:w="1174" w:type="dxa"/>
            <w:vAlign w:val="center"/>
          </w:tcPr>
          <w:p w14:paraId="332CD0B7">
            <w:pPr>
              <w:spacing w:line="276" w:lineRule="auto"/>
              <w:jc w:val="center"/>
              <w:rPr>
                <w:rFonts w:cs="Arial"/>
                <w:sz w:val="22"/>
                <w:szCs w:val="22"/>
              </w:rPr>
            </w:pPr>
            <w:r>
              <w:rPr>
                <w:rFonts w:hint="eastAsia" w:cs="Arial"/>
                <w:sz w:val="22"/>
                <w:szCs w:val="22"/>
              </w:rPr>
              <w:t>无</w:t>
            </w:r>
          </w:p>
        </w:tc>
      </w:tr>
      <w:tr w14:paraId="3C5A18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02CAC477">
            <w:pPr>
              <w:spacing w:line="276" w:lineRule="auto"/>
              <w:jc w:val="center"/>
              <w:rPr>
                <w:b/>
                <w:sz w:val="22"/>
                <w:szCs w:val="22"/>
              </w:rPr>
            </w:pPr>
            <w:r>
              <w:rPr>
                <w:rFonts w:hint="eastAsia"/>
                <w:b/>
                <w:sz w:val="22"/>
                <w:szCs w:val="22"/>
              </w:rPr>
              <w:t>3</w:t>
            </w:r>
          </w:p>
        </w:tc>
        <w:tc>
          <w:tcPr>
            <w:tcW w:w="8507" w:type="dxa"/>
            <w:vAlign w:val="center"/>
          </w:tcPr>
          <w:p w14:paraId="1F656957">
            <w:pPr>
              <w:spacing w:line="276" w:lineRule="auto"/>
              <w:rPr>
                <w:rFonts w:cs="Arial"/>
                <w:b/>
                <w:sz w:val="22"/>
                <w:szCs w:val="22"/>
              </w:rPr>
            </w:pPr>
            <w:r>
              <w:rPr>
                <w:rFonts w:hint="eastAsia" w:cs="Arial"/>
                <w:b/>
                <w:sz w:val="22"/>
                <w:szCs w:val="22"/>
              </w:rPr>
              <w:t>供应商自评分指引表（自拟）</w:t>
            </w:r>
          </w:p>
        </w:tc>
        <w:tc>
          <w:tcPr>
            <w:tcW w:w="1174" w:type="dxa"/>
            <w:vAlign w:val="center"/>
          </w:tcPr>
          <w:p w14:paraId="7DBA4246">
            <w:pPr>
              <w:spacing w:line="276" w:lineRule="auto"/>
              <w:jc w:val="center"/>
              <w:rPr>
                <w:rFonts w:cs="Arial"/>
                <w:sz w:val="22"/>
                <w:szCs w:val="22"/>
              </w:rPr>
            </w:pPr>
            <w:r>
              <w:rPr>
                <w:rFonts w:hint="eastAsia" w:cs="Arial"/>
                <w:sz w:val="22"/>
                <w:szCs w:val="22"/>
              </w:rPr>
              <w:t>无</w:t>
            </w:r>
          </w:p>
        </w:tc>
      </w:tr>
      <w:tr w14:paraId="147CE7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051E9B16">
            <w:pPr>
              <w:spacing w:line="276" w:lineRule="auto"/>
              <w:jc w:val="center"/>
              <w:rPr>
                <w:b/>
                <w:sz w:val="22"/>
                <w:szCs w:val="22"/>
              </w:rPr>
            </w:pPr>
            <w:r>
              <w:rPr>
                <w:rFonts w:hint="eastAsia"/>
                <w:b/>
                <w:sz w:val="22"/>
                <w:szCs w:val="22"/>
              </w:rPr>
              <w:t>4</w:t>
            </w:r>
          </w:p>
        </w:tc>
        <w:tc>
          <w:tcPr>
            <w:tcW w:w="8507" w:type="dxa"/>
            <w:vAlign w:val="center"/>
          </w:tcPr>
          <w:p w14:paraId="51BB150F">
            <w:pPr>
              <w:spacing w:line="276" w:lineRule="auto"/>
              <w:rPr>
                <w:rFonts w:cs="Arial"/>
                <w:b/>
                <w:sz w:val="22"/>
                <w:szCs w:val="22"/>
              </w:rPr>
            </w:pPr>
            <w:r>
              <w:rPr>
                <w:sz w:val="22"/>
              </w:rPr>
              <w:t>▲</w:t>
            </w:r>
            <w:r>
              <w:rPr>
                <w:rFonts w:cs="Arial"/>
                <w:b/>
                <w:sz w:val="22"/>
                <w:szCs w:val="22"/>
              </w:rPr>
              <w:t>供应商参与政府采购活动投标资格声明</w:t>
            </w:r>
          </w:p>
        </w:tc>
        <w:tc>
          <w:tcPr>
            <w:tcW w:w="1174" w:type="dxa"/>
            <w:vAlign w:val="center"/>
          </w:tcPr>
          <w:p w14:paraId="61561442">
            <w:pPr>
              <w:spacing w:line="276" w:lineRule="auto"/>
              <w:jc w:val="center"/>
              <w:rPr>
                <w:rFonts w:cs="Arial"/>
                <w:sz w:val="22"/>
                <w:szCs w:val="22"/>
              </w:rPr>
            </w:pPr>
            <w:r>
              <w:rPr>
                <w:rFonts w:hint="eastAsia" w:cs="Arial"/>
                <w:sz w:val="22"/>
                <w:szCs w:val="22"/>
              </w:rPr>
              <w:t>有</w:t>
            </w:r>
          </w:p>
        </w:tc>
      </w:tr>
      <w:tr w14:paraId="4CE6A3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5095536C">
            <w:pPr>
              <w:spacing w:line="276" w:lineRule="auto"/>
              <w:jc w:val="center"/>
              <w:rPr>
                <w:b/>
                <w:sz w:val="22"/>
                <w:szCs w:val="22"/>
              </w:rPr>
            </w:pPr>
            <w:r>
              <w:rPr>
                <w:rFonts w:hint="eastAsia"/>
                <w:b/>
                <w:sz w:val="22"/>
                <w:szCs w:val="22"/>
              </w:rPr>
              <w:t>5</w:t>
            </w:r>
          </w:p>
        </w:tc>
        <w:tc>
          <w:tcPr>
            <w:tcW w:w="8507" w:type="dxa"/>
            <w:vAlign w:val="center"/>
          </w:tcPr>
          <w:p w14:paraId="29A47A5D">
            <w:pPr>
              <w:spacing w:line="276" w:lineRule="auto"/>
              <w:rPr>
                <w:b/>
                <w:sz w:val="22"/>
                <w:szCs w:val="22"/>
              </w:rPr>
            </w:pPr>
            <w:r>
              <w:rPr>
                <w:sz w:val="22"/>
              </w:rPr>
              <w:t>▲</w:t>
            </w:r>
            <w:r>
              <w:rPr>
                <w:rFonts w:hint="eastAsia" w:cs="Arial"/>
                <w:b/>
                <w:sz w:val="22"/>
                <w:szCs w:val="22"/>
              </w:rPr>
              <w:t>磋商</w:t>
            </w:r>
            <w:r>
              <w:rPr>
                <w:rFonts w:cs="Arial"/>
                <w:b/>
                <w:sz w:val="22"/>
                <w:szCs w:val="22"/>
              </w:rPr>
              <w:t>函</w:t>
            </w:r>
          </w:p>
        </w:tc>
        <w:tc>
          <w:tcPr>
            <w:tcW w:w="1174" w:type="dxa"/>
            <w:vAlign w:val="center"/>
          </w:tcPr>
          <w:p w14:paraId="39662CDD">
            <w:pPr>
              <w:spacing w:line="276" w:lineRule="auto"/>
              <w:jc w:val="center"/>
              <w:rPr>
                <w:rFonts w:cs="Arial"/>
                <w:sz w:val="22"/>
                <w:szCs w:val="22"/>
              </w:rPr>
            </w:pPr>
            <w:r>
              <w:rPr>
                <w:rFonts w:hint="eastAsia" w:cs="Arial"/>
                <w:sz w:val="22"/>
                <w:szCs w:val="22"/>
              </w:rPr>
              <w:t>有</w:t>
            </w:r>
          </w:p>
        </w:tc>
      </w:tr>
      <w:tr w14:paraId="29FBD7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vAlign w:val="center"/>
          </w:tcPr>
          <w:p w14:paraId="07E4A588">
            <w:pPr>
              <w:spacing w:line="276" w:lineRule="auto"/>
              <w:jc w:val="center"/>
              <w:rPr>
                <w:b/>
                <w:sz w:val="22"/>
                <w:szCs w:val="22"/>
              </w:rPr>
            </w:pPr>
            <w:r>
              <w:rPr>
                <w:rFonts w:hint="eastAsia"/>
                <w:b/>
                <w:sz w:val="22"/>
                <w:szCs w:val="22"/>
              </w:rPr>
              <w:t>6</w:t>
            </w:r>
          </w:p>
        </w:tc>
        <w:tc>
          <w:tcPr>
            <w:tcW w:w="8507" w:type="dxa"/>
            <w:vAlign w:val="center"/>
          </w:tcPr>
          <w:p w14:paraId="38130B42">
            <w:pPr>
              <w:spacing w:line="276" w:lineRule="auto"/>
              <w:rPr>
                <w:rFonts w:hint="eastAsia" w:ascii="宋体" w:hAnsi="宋体" w:eastAsia="宋体" w:cs="Arial"/>
                <w:b/>
                <w:sz w:val="22"/>
                <w:szCs w:val="22"/>
              </w:rPr>
            </w:pPr>
            <w:r>
              <w:rPr>
                <w:rFonts w:hint="eastAsia" w:ascii="宋体" w:hAnsi="宋体" w:eastAsia="宋体" w:cs="Arial"/>
                <w:b/>
                <w:sz w:val="22"/>
                <w:szCs w:val="22"/>
              </w:rPr>
              <w:t>磋商供应商情况声明（后附企业简介）</w:t>
            </w:r>
          </w:p>
        </w:tc>
        <w:tc>
          <w:tcPr>
            <w:tcW w:w="1174" w:type="dxa"/>
            <w:vAlign w:val="center"/>
          </w:tcPr>
          <w:p w14:paraId="74988215">
            <w:pPr>
              <w:spacing w:line="276" w:lineRule="auto"/>
              <w:jc w:val="center"/>
              <w:rPr>
                <w:rFonts w:cs="Arial"/>
                <w:sz w:val="22"/>
                <w:szCs w:val="22"/>
              </w:rPr>
            </w:pPr>
            <w:r>
              <w:rPr>
                <w:rFonts w:hint="eastAsia" w:cs="Arial"/>
                <w:sz w:val="22"/>
                <w:szCs w:val="22"/>
              </w:rPr>
              <w:t>有</w:t>
            </w:r>
          </w:p>
        </w:tc>
      </w:tr>
      <w:tr w14:paraId="6D9235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bottom w:val="single" w:color="auto" w:sz="6" w:space="0"/>
            </w:tcBorders>
            <w:vAlign w:val="center"/>
          </w:tcPr>
          <w:p w14:paraId="68A32191">
            <w:pPr>
              <w:spacing w:line="276" w:lineRule="auto"/>
              <w:jc w:val="center"/>
              <w:rPr>
                <w:b/>
                <w:sz w:val="22"/>
                <w:szCs w:val="22"/>
              </w:rPr>
            </w:pPr>
            <w:r>
              <w:rPr>
                <w:rFonts w:hint="eastAsia"/>
                <w:b/>
                <w:sz w:val="22"/>
                <w:szCs w:val="22"/>
              </w:rPr>
              <w:t>7</w:t>
            </w:r>
          </w:p>
        </w:tc>
        <w:tc>
          <w:tcPr>
            <w:tcW w:w="8507" w:type="dxa"/>
            <w:tcBorders>
              <w:bottom w:val="single" w:color="auto" w:sz="6" w:space="0"/>
            </w:tcBorders>
            <w:vAlign w:val="center"/>
          </w:tcPr>
          <w:p w14:paraId="28BC1CCD">
            <w:pPr>
              <w:spacing w:line="276" w:lineRule="auto"/>
              <w:rPr>
                <w:rFonts w:hint="eastAsia" w:ascii="宋体" w:hAnsi="宋体" w:eastAsia="宋体" w:cs="Arial"/>
                <w:b/>
                <w:sz w:val="22"/>
                <w:szCs w:val="22"/>
              </w:rPr>
            </w:pPr>
            <w:r>
              <w:rPr>
                <w:rFonts w:hint="eastAsia" w:ascii="宋体" w:hAnsi="宋体" w:eastAsia="宋体" w:cs="Arial"/>
                <w:b/>
                <w:sz w:val="22"/>
                <w:szCs w:val="22"/>
              </w:rPr>
              <w:t>商务偏离表、技术偏离表(格式见附件也可自拟）</w:t>
            </w:r>
          </w:p>
        </w:tc>
        <w:tc>
          <w:tcPr>
            <w:tcW w:w="1174" w:type="dxa"/>
            <w:tcBorders>
              <w:bottom w:val="single" w:color="auto" w:sz="6" w:space="0"/>
            </w:tcBorders>
            <w:vAlign w:val="center"/>
          </w:tcPr>
          <w:p w14:paraId="08A7BCD7">
            <w:pPr>
              <w:spacing w:line="276" w:lineRule="auto"/>
              <w:jc w:val="center"/>
              <w:rPr>
                <w:rFonts w:cs="Arial"/>
                <w:sz w:val="22"/>
                <w:szCs w:val="22"/>
              </w:rPr>
            </w:pPr>
            <w:r>
              <w:rPr>
                <w:rFonts w:hint="eastAsia" w:cs="Arial"/>
                <w:sz w:val="22"/>
                <w:szCs w:val="22"/>
              </w:rPr>
              <w:t>有</w:t>
            </w:r>
          </w:p>
        </w:tc>
      </w:tr>
      <w:tr w14:paraId="32D5E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bottom w:val="single" w:color="auto" w:sz="6" w:space="0"/>
            </w:tcBorders>
            <w:vAlign w:val="center"/>
          </w:tcPr>
          <w:p w14:paraId="4E895CA3">
            <w:pPr>
              <w:spacing w:line="276" w:lineRule="auto"/>
              <w:jc w:val="center"/>
              <w:rPr>
                <w:b/>
                <w:sz w:val="22"/>
                <w:szCs w:val="22"/>
              </w:rPr>
            </w:pPr>
            <w:r>
              <w:rPr>
                <w:rFonts w:hint="eastAsia"/>
                <w:b/>
                <w:sz w:val="22"/>
                <w:szCs w:val="22"/>
              </w:rPr>
              <w:t>8</w:t>
            </w:r>
          </w:p>
        </w:tc>
        <w:tc>
          <w:tcPr>
            <w:tcW w:w="8507" w:type="dxa"/>
            <w:tcBorders>
              <w:top w:val="single" w:color="auto" w:sz="6" w:space="0"/>
              <w:bottom w:val="single" w:color="auto" w:sz="6" w:space="0"/>
            </w:tcBorders>
            <w:vAlign w:val="center"/>
          </w:tcPr>
          <w:p w14:paraId="6719A69F">
            <w:pPr>
              <w:spacing w:line="276" w:lineRule="auto"/>
              <w:rPr>
                <w:rFonts w:hint="eastAsia" w:ascii="宋体" w:hAnsi="宋体" w:eastAsia="宋体" w:cs="Arial"/>
                <w:b/>
                <w:sz w:val="22"/>
                <w:szCs w:val="22"/>
              </w:rPr>
            </w:pPr>
            <w:r>
              <w:rPr>
                <w:rFonts w:hint="eastAsia" w:ascii="宋体" w:hAnsi="宋体" w:eastAsia="宋体" w:cs="Arial"/>
                <w:b/>
                <w:sz w:val="22"/>
                <w:szCs w:val="22"/>
                <w:lang w:val="zh-CN"/>
              </w:rPr>
              <w:t>项目</w:t>
            </w:r>
            <w:r>
              <w:rPr>
                <w:rFonts w:hint="eastAsia" w:ascii="宋体" w:hAnsi="宋体" w:eastAsia="宋体" w:cs="Arial"/>
                <w:b/>
                <w:sz w:val="22"/>
                <w:szCs w:val="22"/>
              </w:rPr>
              <w:t>组织实施方案(格式见附件也可自拟）</w:t>
            </w:r>
          </w:p>
        </w:tc>
        <w:tc>
          <w:tcPr>
            <w:tcW w:w="1174" w:type="dxa"/>
            <w:tcBorders>
              <w:top w:val="single" w:color="auto" w:sz="6" w:space="0"/>
              <w:bottom w:val="single" w:color="auto" w:sz="6" w:space="0"/>
            </w:tcBorders>
            <w:vAlign w:val="center"/>
          </w:tcPr>
          <w:p w14:paraId="3C5BA011">
            <w:pPr>
              <w:spacing w:line="276" w:lineRule="auto"/>
              <w:jc w:val="center"/>
              <w:rPr>
                <w:rFonts w:cs="Arial"/>
                <w:sz w:val="22"/>
                <w:szCs w:val="22"/>
              </w:rPr>
            </w:pPr>
            <w:r>
              <w:rPr>
                <w:rFonts w:hint="eastAsia" w:cs="Arial"/>
                <w:sz w:val="22"/>
                <w:szCs w:val="22"/>
              </w:rPr>
              <w:t>有</w:t>
            </w:r>
          </w:p>
        </w:tc>
      </w:tr>
      <w:tr w14:paraId="1C1658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bottom w:val="single" w:color="auto" w:sz="6" w:space="0"/>
            </w:tcBorders>
            <w:vAlign w:val="center"/>
          </w:tcPr>
          <w:p w14:paraId="4747D7DA">
            <w:pPr>
              <w:spacing w:line="276" w:lineRule="auto"/>
              <w:jc w:val="center"/>
              <w:rPr>
                <w:b/>
                <w:sz w:val="22"/>
                <w:szCs w:val="22"/>
              </w:rPr>
            </w:pPr>
            <w:r>
              <w:rPr>
                <w:rFonts w:hint="eastAsia"/>
                <w:b/>
                <w:sz w:val="22"/>
                <w:szCs w:val="22"/>
              </w:rPr>
              <w:t>9</w:t>
            </w:r>
          </w:p>
        </w:tc>
        <w:tc>
          <w:tcPr>
            <w:tcW w:w="8507" w:type="dxa"/>
            <w:tcBorders>
              <w:top w:val="single" w:color="auto" w:sz="6" w:space="0"/>
              <w:bottom w:val="single" w:color="auto" w:sz="6" w:space="0"/>
            </w:tcBorders>
            <w:vAlign w:val="center"/>
          </w:tcPr>
          <w:p w14:paraId="248BB4B3">
            <w:pPr>
              <w:spacing w:line="276" w:lineRule="auto"/>
              <w:rPr>
                <w:rFonts w:hint="eastAsia" w:ascii="宋体" w:hAnsi="宋体" w:eastAsia="宋体" w:cs="Arial"/>
                <w:b/>
                <w:sz w:val="22"/>
                <w:szCs w:val="22"/>
              </w:rPr>
            </w:pPr>
            <w:r>
              <w:rPr>
                <w:rFonts w:hint="eastAsia" w:ascii="宋体" w:hAnsi="宋体" w:eastAsia="宋体" w:cs="Arial"/>
                <w:b/>
                <w:sz w:val="22"/>
                <w:szCs w:val="22"/>
              </w:rPr>
              <w:t>项目实施人员一览表(格式见附件也可自拟）</w:t>
            </w:r>
          </w:p>
        </w:tc>
        <w:tc>
          <w:tcPr>
            <w:tcW w:w="1174" w:type="dxa"/>
            <w:tcBorders>
              <w:top w:val="single" w:color="auto" w:sz="6" w:space="0"/>
              <w:bottom w:val="single" w:color="auto" w:sz="6" w:space="0"/>
            </w:tcBorders>
            <w:vAlign w:val="center"/>
          </w:tcPr>
          <w:p w14:paraId="0739340A">
            <w:pPr>
              <w:spacing w:line="276" w:lineRule="auto"/>
              <w:jc w:val="center"/>
              <w:rPr>
                <w:rFonts w:cs="Arial"/>
                <w:sz w:val="22"/>
                <w:szCs w:val="22"/>
              </w:rPr>
            </w:pPr>
            <w:r>
              <w:rPr>
                <w:rFonts w:hint="eastAsia" w:cs="Arial"/>
                <w:sz w:val="22"/>
                <w:szCs w:val="22"/>
              </w:rPr>
              <w:t>有</w:t>
            </w:r>
          </w:p>
        </w:tc>
      </w:tr>
      <w:tr w14:paraId="7D3AA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bottom w:val="single" w:color="auto" w:sz="6" w:space="0"/>
            </w:tcBorders>
            <w:vAlign w:val="center"/>
          </w:tcPr>
          <w:p w14:paraId="1CBAB6EE">
            <w:pPr>
              <w:spacing w:line="276" w:lineRule="auto"/>
              <w:jc w:val="center"/>
              <w:rPr>
                <w:b/>
                <w:sz w:val="22"/>
                <w:szCs w:val="22"/>
              </w:rPr>
            </w:pPr>
            <w:r>
              <w:rPr>
                <w:rFonts w:hint="eastAsia"/>
                <w:b/>
                <w:sz w:val="22"/>
                <w:szCs w:val="22"/>
              </w:rPr>
              <w:t>10</w:t>
            </w:r>
          </w:p>
        </w:tc>
        <w:tc>
          <w:tcPr>
            <w:tcW w:w="8507" w:type="dxa"/>
            <w:tcBorders>
              <w:top w:val="single" w:color="auto" w:sz="6" w:space="0"/>
              <w:bottom w:val="single" w:color="auto" w:sz="6" w:space="0"/>
            </w:tcBorders>
            <w:vAlign w:val="center"/>
          </w:tcPr>
          <w:p w14:paraId="49CBD6D1">
            <w:pPr>
              <w:spacing w:line="276" w:lineRule="auto"/>
              <w:rPr>
                <w:rFonts w:hint="eastAsia" w:ascii="宋体" w:hAnsi="宋体" w:eastAsia="宋体" w:cs="Arial"/>
                <w:b/>
                <w:sz w:val="22"/>
                <w:szCs w:val="22"/>
              </w:rPr>
            </w:pPr>
            <w:r>
              <w:rPr>
                <w:rFonts w:hint="eastAsia" w:ascii="宋体" w:hAnsi="宋体" w:eastAsia="宋体" w:cs="Arial"/>
                <w:b/>
                <w:sz w:val="22"/>
                <w:szCs w:val="22"/>
              </w:rPr>
              <w:t>供应商</w:t>
            </w:r>
            <w:r>
              <w:rPr>
                <w:rFonts w:hint="eastAsia" w:ascii="宋体" w:hAnsi="宋体" w:eastAsia="宋体" w:cs="Arial"/>
                <w:b/>
                <w:sz w:val="22"/>
                <w:szCs w:val="22"/>
                <w:lang w:val="en-US" w:eastAsia="zh-CN"/>
              </w:rPr>
              <w:t>2022</w:t>
            </w:r>
            <w:r>
              <w:rPr>
                <w:rFonts w:hint="eastAsia" w:ascii="宋体" w:hAnsi="宋体" w:eastAsia="宋体" w:cs="Arial"/>
                <w:b/>
                <w:sz w:val="22"/>
                <w:szCs w:val="22"/>
              </w:rPr>
              <w:t>年以来类似业绩证明（按评审细则要求提供）(格式见附件也可自拟）</w:t>
            </w:r>
          </w:p>
        </w:tc>
        <w:tc>
          <w:tcPr>
            <w:tcW w:w="1174" w:type="dxa"/>
            <w:tcBorders>
              <w:top w:val="single" w:color="auto" w:sz="6" w:space="0"/>
              <w:bottom w:val="single" w:color="auto" w:sz="6" w:space="0"/>
            </w:tcBorders>
            <w:vAlign w:val="center"/>
          </w:tcPr>
          <w:p w14:paraId="595CE491">
            <w:pPr>
              <w:spacing w:line="276" w:lineRule="auto"/>
              <w:jc w:val="center"/>
              <w:rPr>
                <w:rFonts w:cs="Arial"/>
                <w:sz w:val="22"/>
                <w:szCs w:val="22"/>
              </w:rPr>
            </w:pPr>
            <w:r>
              <w:rPr>
                <w:rFonts w:hint="eastAsia" w:cs="Arial"/>
                <w:sz w:val="22"/>
                <w:szCs w:val="22"/>
              </w:rPr>
              <w:t>有</w:t>
            </w:r>
          </w:p>
        </w:tc>
      </w:tr>
      <w:tr w14:paraId="31D439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tcBorders>
            <w:vAlign w:val="center"/>
          </w:tcPr>
          <w:p w14:paraId="4B221EE6">
            <w:pPr>
              <w:spacing w:line="276" w:lineRule="auto"/>
              <w:jc w:val="center"/>
              <w:rPr>
                <w:b/>
                <w:sz w:val="22"/>
                <w:szCs w:val="22"/>
              </w:rPr>
            </w:pPr>
            <w:r>
              <w:rPr>
                <w:rFonts w:hint="eastAsia"/>
                <w:b/>
                <w:sz w:val="22"/>
                <w:szCs w:val="22"/>
              </w:rPr>
              <w:t>11</w:t>
            </w:r>
          </w:p>
        </w:tc>
        <w:tc>
          <w:tcPr>
            <w:tcW w:w="8507" w:type="dxa"/>
            <w:tcBorders>
              <w:top w:val="single" w:color="auto" w:sz="6" w:space="0"/>
            </w:tcBorders>
            <w:vAlign w:val="center"/>
          </w:tcPr>
          <w:p w14:paraId="3DACB7F8">
            <w:pPr>
              <w:spacing w:line="276" w:lineRule="auto"/>
              <w:rPr>
                <w:rFonts w:hint="eastAsia" w:ascii="宋体" w:hAnsi="宋体" w:eastAsia="宋体" w:cs="Arial"/>
                <w:b/>
                <w:sz w:val="22"/>
                <w:szCs w:val="22"/>
              </w:rPr>
            </w:pPr>
            <w:r>
              <w:rPr>
                <w:rFonts w:hint="eastAsia" w:ascii="宋体" w:hAnsi="宋体" w:eastAsia="宋体" w:cs="Arial"/>
                <w:b/>
                <w:sz w:val="22"/>
                <w:szCs w:val="22"/>
              </w:rPr>
              <w:t>磋商供应商认为有必要提供的其他与报价有关的材料或说明（如有）</w:t>
            </w:r>
          </w:p>
        </w:tc>
        <w:tc>
          <w:tcPr>
            <w:tcW w:w="1174" w:type="dxa"/>
            <w:tcBorders>
              <w:top w:val="single" w:color="auto" w:sz="6" w:space="0"/>
            </w:tcBorders>
            <w:vAlign w:val="center"/>
          </w:tcPr>
          <w:p w14:paraId="6FFA7170">
            <w:pPr>
              <w:spacing w:line="276" w:lineRule="auto"/>
              <w:jc w:val="center"/>
              <w:rPr>
                <w:rFonts w:cs="Arial"/>
                <w:sz w:val="22"/>
                <w:szCs w:val="22"/>
              </w:rPr>
            </w:pPr>
            <w:r>
              <w:rPr>
                <w:rFonts w:hint="eastAsia" w:cs="Arial"/>
                <w:sz w:val="22"/>
                <w:szCs w:val="22"/>
              </w:rPr>
              <w:t>有</w:t>
            </w:r>
          </w:p>
        </w:tc>
      </w:tr>
      <w:tr w14:paraId="650F32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350" w:type="dxa"/>
            <w:gridSpan w:val="3"/>
            <w:tcBorders>
              <w:top w:val="single" w:color="auto" w:sz="6" w:space="0"/>
              <w:bottom w:val="single" w:color="auto" w:sz="6" w:space="0"/>
            </w:tcBorders>
            <w:shd w:val="clear" w:color="auto" w:fill="FDE9D9"/>
            <w:vAlign w:val="center"/>
          </w:tcPr>
          <w:p w14:paraId="2E39F71D">
            <w:pPr>
              <w:spacing w:line="276" w:lineRule="auto"/>
              <w:rPr>
                <w:b/>
                <w:sz w:val="22"/>
                <w:szCs w:val="22"/>
              </w:rPr>
            </w:pPr>
            <w:r>
              <w:rPr>
                <w:rFonts w:hint="eastAsia"/>
                <w:b/>
                <w:sz w:val="22"/>
                <w:szCs w:val="22"/>
              </w:rPr>
              <w:t>三、</w:t>
            </w:r>
            <w:r>
              <w:rPr>
                <w:rFonts w:hint="eastAsia" w:cs="Arial"/>
                <w:b/>
                <w:sz w:val="22"/>
                <w:szCs w:val="22"/>
              </w:rPr>
              <w:t>《报价文件》组成内容</w:t>
            </w:r>
            <w:r>
              <w:rPr>
                <w:rFonts w:cs="Arial"/>
                <w:b/>
                <w:sz w:val="22"/>
                <w:szCs w:val="22"/>
              </w:rPr>
              <w:t>【</w:t>
            </w:r>
            <w:r>
              <w:rPr>
                <w:rFonts w:hint="eastAsia" w:cs="Arial"/>
                <w:b/>
                <w:sz w:val="22"/>
                <w:szCs w:val="22"/>
              </w:rPr>
              <w:t>依序编制</w:t>
            </w:r>
            <w:r>
              <w:rPr>
                <w:rFonts w:cs="Arial"/>
                <w:b/>
                <w:sz w:val="22"/>
                <w:szCs w:val="22"/>
              </w:rPr>
              <w:t>】</w:t>
            </w:r>
          </w:p>
        </w:tc>
      </w:tr>
      <w:tr w14:paraId="1E3C84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bottom w:val="single" w:color="auto" w:sz="6" w:space="0"/>
            </w:tcBorders>
            <w:vAlign w:val="center"/>
          </w:tcPr>
          <w:p w14:paraId="1931E5DA">
            <w:pPr>
              <w:spacing w:line="276" w:lineRule="auto"/>
              <w:jc w:val="center"/>
              <w:rPr>
                <w:b/>
                <w:sz w:val="22"/>
                <w:szCs w:val="22"/>
              </w:rPr>
            </w:pPr>
            <w:r>
              <w:rPr>
                <w:rFonts w:hint="eastAsia"/>
                <w:b/>
                <w:sz w:val="22"/>
                <w:szCs w:val="22"/>
              </w:rPr>
              <w:t>1</w:t>
            </w:r>
          </w:p>
        </w:tc>
        <w:tc>
          <w:tcPr>
            <w:tcW w:w="8507" w:type="dxa"/>
            <w:tcBorders>
              <w:top w:val="single" w:color="auto" w:sz="6" w:space="0"/>
              <w:bottom w:val="single" w:color="auto" w:sz="6" w:space="0"/>
            </w:tcBorders>
            <w:vAlign w:val="center"/>
          </w:tcPr>
          <w:p w14:paraId="3A07A898">
            <w:pPr>
              <w:spacing w:line="276" w:lineRule="auto"/>
              <w:rPr>
                <w:rFonts w:hint="eastAsia" w:ascii="宋体" w:hAnsi="宋体" w:eastAsia="宋体" w:cs="Arial"/>
                <w:b/>
                <w:sz w:val="22"/>
                <w:szCs w:val="22"/>
              </w:rPr>
            </w:pPr>
            <w:r>
              <w:rPr>
                <w:rFonts w:hint="eastAsia" w:ascii="宋体" w:hAnsi="宋体" w:eastAsia="宋体" w:cs="Arial"/>
                <w:b/>
                <w:sz w:val="22"/>
                <w:szCs w:val="22"/>
              </w:rPr>
              <w:t>《报价文件》封面</w:t>
            </w:r>
          </w:p>
        </w:tc>
        <w:tc>
          <w:tcPr>
            <w:tcW w:w="1174" w:type="dxa"/>
            <w:tcBorders>
              <w:top w:val="single" w:color="auto" w:sz="6" w:space="0"/>
              <w:bottom w:val="single" w:color="auto" w:sz="6" w:space="0"/>
            </w:tcBorders>
            <w:vAlign w:val="center"/>
          </w:tcPr>
          <w:p w14:paraId="20C69CB9">
            <w:pPr>
              <w:spacing w:line="276" w:lineRule="auto"/>
              <w:jc w:val="center"/>
              <w:rPr>
                <w:rFonts w:cs="Arial"/>
                <w:sz w:val="22"/>
                <w:szCs w:val="22"/>
              </w:rPr>
            </w:pPr>
            <w:r>
              <w:rPr>
                <w:rFonts w:hint="eastAsia" w:cs="Arial"/>
                <w:sz w:val="22"/>
                <w:szCs w:val="22"/>
              </w:rPr>
              <w:t>有</w:t>
            </w:r>
          </w:p>
        </w:tc>
      </w:tr>
      <w:tr w14:paraId="3CD53C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bottom w:val="single" w:color="auto" w:sz="6" w:space="0"/>
            </w:tcBorders>
            <w:vAlign w:val="center"/>
          </w:tcPr>
          <w:p w14:paraId="6F440B0B">
            <w:pPr>
              <w:spacing w:line="276" w:lineRule="auto"/>
              <w:jc w:val="center"/>
              <w:rPr>
                <w:b/>
                <w:sz w:val="22"/>
                <w:szCs w:val="22"/>
              </w:rPr>
            </w:pPr>
            <w:r>
              <w:rPr>
                <w:rFonts w:hint="eastAsia"/>
                <w:b/>
                <w:sz w:val="22"/>
                <w:szCs w:val="22"/>
              </w:rPr>
              <w:t>2</w:t>
            </w:r>
          </w:p>
        </w:tc>
        <w:tc>
          <w:tcPr>
            <w:tcW w:w="8507" w:type="dxa"/>
            <w:tcBorders>
              <w:top w:val="single" w:color="auto" w:sz="6" w:space="0"/>
              <w:bottom w:val="single" w:color="auto" w:sz="6" w:space="0"/>
            </w:tcBorders>
            <w:vAlign w:val="center"/>
          </w:tcPr>
          <w:p w14:paraId="643B21A7">
            <w:pPr>
              <w:spacing w:line="276" w:lineRule="auto"/>
              <w:rPr>
                <w:rFonts w:hint="eastAsia" w:ascii="宋体" w:hAnsi="宋体" w:eastAsia="宋体" w:cs="Arial"/>
                <w:b/>
                <w:sz w:val="22"/>
                <w:szCs w:val="22"/>
              </w:rPr>
            </w:pPr>
            <w:r>
              <w:rPr>
                <w:rFonts w:hint="eastAsia" w:ascii="宋体" w:hAnsi="宋体" w:eastAsia="宋体" w:cs="Arial"/>
                <w:b/>
                <w:sz w:val="22"/>
                <w:szCs w:val="22"/>
              </w:rPr>
              <w:t>《报价文件》目录（格式自拟）</w:t>
            </w:r>
          </w:p>
        </w:tc>
        <w:tc>
          <w:tcPr>
            <w:tcW w:w="1174" w:type="dxa"/>
            <w:tcBorders>
              <w:top w:val="single" w:color="auto" w:sz="6" w:space="0"/>
              <w:bottom w:val="single" w:color="auto" w:sz="6" w:space="0"/>
            </w:tcBorders>
            <w:vAlign w:val="center"/>
          </w:tcPr>
          <w:p w14:paraId="697773C5">
            <w:pPr>
              <w:spacing w:line="276" w:lineRule="auto"/>
              <w:jc w:val="center"/>
              <w:rPr>
                <w:rFonts w:cs="Arial"/>
                <w:sz w:val="22"/>
                <w:szCs w:val="22"/>
              </w:rPr>
            </w:pPr>
            <w:r>
              <w:rPr>
                <w:rFonts w:hint="eastAsia" w:cs="Arial"/>
                <w:sz w:val="22"/>
                <w:szCs w:val="22"/>
              </w:rPr>
              <w:t>无</w:t>
            </w:r>
          </w:p>
        </w:tc>
      </w:tr>
      <w:tr w14:paraId="5A424F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bottom w:val="single" w:color="auto" w:sz="6" w:space="0"/>
            </w:tcBorders>
            <w:vAlign w:val="center"/>
          </w:tcPr>
          <w:p w14:paraId="7A78A8DD">
            <w:pPr>
              <w:spacing w:line="276" w:lineRule="auto"/>
              <w:jc w:val="center"/>
              <w:rPr>
                <w:b/>
                <w:sz w:val="22"/>
                <w:szCs w:val="22"/>
              </w:rPr>
            </w:pPr>
            <w:r>
              <w:rPr>
                <w:rFonts w:hint="eastAsia"/>
                <w:b/>
                <w:sz w:val="22"/>
                <w:szCs w:val="22"/>
              </w:rPr>
              <w:t>3</w:t>
            </w:r>
          </w:p>
        </w:tc>
        <w:tc>
          <w:tcPr>
            <w:tcW w:w="8507" w:type="dxa"/>
            <w:tcBorders>
              <w:top w:val="single" w:color="auto" w:sz="6" w:space="0"/>
              <w:bottom w:val="single" w:color="auto" w:sz="6" w:space="0"/>
            </w:tcBorders>
            <w:vAlign w:val="center"/>
          </w:tcPr>
          <w:p w14:paraId="6B948BC4">
            <w:pPr>
              <w:spacing w:line="276" w:lineRule="auto"/>
              <w:rPr>
                <w:rFonts w:cs="Arial"/>
                <w:b/>
                <w:sz w:val="22"/>
                <w:szCs w:val="22"/>
              </w:rPr>
            </w:pPr>
            <w:r>
              <w:rPr>
                <w:rFonts w:hint="eastAsia" w:cs="Arial"/>
                <w:b/>
                <w:sz w:val="22"/>
                <w:szCs w:val="22"/>
              </w:rPr>
              <w:t>▲开标一览表</w:t>
            </w:r>
          </w:p>
        </w:tc>
        <w:tc>
          <w:tcPr>
            <w:tcW w:w="1174" w:type="dxa"/>
            <w:tcBorders>
              <w:top w:val="single" w:color="auto" w:sz="6" w:space="0"/>
              <w:bottom w:val="single" w:color="auto" w:sz="6" w:space="0"/>
            </w:tcBorders>
            <w:vAlign w:val="center"/>
          </w:tcPr>
          <w:p w14:paraId="5E4E2829">
            <w:pPr>
              <w:spacing w:line="276" w:lineRule="auto"/>
              <w:jc w:val="center"/>
              <w:rPr>
                <w:rFonts w:cs="Arial"/>
                <w:sz w:val="22"/>
                <w:szCs w:val="22"/>
              </w:rPr>
            </w:pPr>
            <w:r>
              <w:rPr>
                <w:rFonts w:hint="eastAsia" w:cs="Arial"/>
                <w:sz w:val="22"/>
                <w:szCs w:val="22"/>
              </w:rPr>
              <w:t>有</w:t>
            </w:r>
          </w:p>
        </w:tc>
      </w:tr>
      <w:tr w14:paraId="1F6057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bottom w:val="single" w:color="auto" w:sz="6" w:space="0"/>
            </w:tcBorders>
            <w:vAlign w:val="center"/>
          </w:tcPr>
          <w:p w14:paraId="0567B09E">
            <w:pPr>
              <w:spacing w:line="276" w:lineRule="auto"/>
              <w:jc w:val="center"/>
              <w:rPr>
                <w:b/>
                <w:sz w:val="22"/>
                <w:szCs w:val="22"/>
              </w:rPr>
            </w:pPr>
            <w:r>
              <w:rPr>
                <w:rFonts w:hint="eastAsia"/>
                <w:b/>
                <w:sz w:val="22"/>
                <w:szCs w:val="22"/>
              </w:rPr>
              <w:t>4</w:t>
            </w:r>
          </w:p>
        </w:tc>
        <w:tc>
          <w:tcPr>
            <w:tcW w:w="8507" w:type="dxa"/>
            <w:tcBorders>
              <w:top w:val="single" w:color="auto" w:sz="6" w:space="0"/>
              <w:bottom w:val="single" w:color="auto" w:sz="6" w:space="0"/>
            </w:tcBorders>
            <w:vAlign w:val="center"/>
          </w:tcPr>
          <w:p w14:paraId="362CBC63">
            <w:pPr>
              <w:spacing w:line="276" w:lineRule="auto"/>
              <w:rPr>
                <w:rFonts w:cs="Arial"/>
                <w:b/>
                <w:sz w:val="22"/>
                <w:szCs w:val="22"/>
              </w:rPr>
            </w:pPr>
            <w:r>
              <w:rPr>
                <w:rFonts w:hint="eastAsia" w:cs="Arial"/>
                <w:b/>
                <w:sz w:val="22"/>
                <w:szCs w:val="22"/>
              </w:rPr>
              <w:t>报价明细表</w:t>
            </w:r>
          </w:p>
        </w:tc>
        <w:tc>
          <w:tcPr>
            <w:tcW w:w="1174" w:type="dxa"/>
            <w:tcBorders>
              <w:top w:val="single" w:color="auto" w:sz="6" w:space="0"/>
              <w:bottom w:val="single" w:color="auto" w:sz="6" w:space="0"/>
            </w:tcBorders>
            <w:vAlign w:val="center"/>
          </w:tcPr>
          <w:p w14:paraId="73E0266B">
            <w:pPr>
              <w:spacing w:line="276" w:lineRule="auto"/>
              <w:jc w:val="center"/>
              <w:rPr>
                <w:rFonts w:cs="Arial"/>
                <w:sz w:val="22"/>
                <w:szCs w:val="22"/>
              </w:rPr>
            </w:pPr>
            <w:r>
              <w:rPr>
                <w:rFonts w:hint="eastAsia" w:cs="Arial"/>
                <w:sz w:val="22"/>
                <w:szCs w:val="22"/>
              </w:rPr>
              <w:t>有</w:t>
            </w:r>
          </w:p>
        </w:tc>
      </w:tr>
      <w:tr w14:paraId="01E17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69" w:type="dxa"/>
            <w:tcBorders>
              <w:top w:val="single" w:color="auto" w:sz="6" w:space="0"/>
              <w:bottom w:val="single" w:color="auto" w:sz="6" w:space="0"/>
            </w:tcBorders>
            <w:vAlign w:val="center"/>
          </w:tcPr>
          <w:p w14:paraId="65071F66">
            <w:pPr>
              <w:spacing w:line="276" w:lineRule="auto"/>
              <w:jc w:val="center"/>
              <w:rPr>
                <w:b/>
                <w:sz w:val="22"/>
                <w:szCs w:val="22"/>
              </w:rPr>
            </w:pPr>
            <w:r>
              <w:rPr>
                <w:rFonts w:hint="eastAsia"/>
                <w:b/>
                <w:sz w:val="22"/>
                <w:szCs w:val="22"/>
              </w:rPr>
              <w:t>5</w:t>
            </w:r>
          </w:p>
        </w:tc>
        <w:tc>
          <w:tcPr>
            <w:tcW w:w="9681" w:type="dxa"/>
            <w:gridSpan w:val="2"/>
            <w:tcBorders>
              <w:top w:val="single" w:color="auto" w:sz="6" w:space="0"/>
              <w:bottom w:val="single" w:color="auto" w:sz="6" w:space="0"/>
            </w:tcBorders>
            <w:vAlign w:val="center"/>
          </w:tcPr>
          <w:p w14:paraId="531A909A">
            <w:pPr>
              <w:spacing w:line="276" w:lineRule="auto"/>
              <w:rPr>
                <w:rFonts w:cs="Arial"/>
                <w:sz w:val="22"/>
                <w:szCs w:val="22"/>
              </w:rPr>
            </w:pPr>
            <w:r>
              <w:rPr>
                <w:rFonts w:hint="eastAsia"/>
                <w:b/>
                <w:sz w:val="22"/>
                <w:szCs w:val="22"/>
              </w:rPr>
              <w:t>磋商供应商符合采购文件规定的政府采购扶持政策的证明文件</w:t>
            </w:r>
            <w:r>
              <w:rPr>
                <w:rFonts w:hint="eastAsia"/>
                <w:sz w:val="22"/>
                <w:szCs w:val="22"/>
              </w:rPr>
              <w:t>（如符合）</w:t>
            </w:r>
          </w:p>
        </w:tc>
      </w:tr>
      <w:tr w14:paraId="361C56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350" w:type="dxa"/>
            <w:gridSpan w:val="3"/>
            <w:shd w:val="clear" w:color="auto" w:fill="DAEEF3"/>
            <w:vAlign w:val="center"/>
          </w:tcPr>
          <w:p w14:paraId="1995C6DA">
            <w:pPr>
              <w:spacing w:line="276" w:lineRule="auto"/>
              <w:jc w:val="center"/>
              <w:rPr>
                <w:rFonts w:cs="Arial"/>
                <w:sz w:val="22"/>
                <w:szCs w:val="22"/>
              </w:rPr>
            </w:pPr>
            <w:r>
              <w:rPr>
                <w:rFonts w:hint="eastAsia" w:cs="Arial"/>
                <w:b/>
                <w:sz w:val="22"/>
                <w:szCs w:val="22"/>
              </w:rPr>
              <w:t>备注说明</w:t>
            </w:r>
          </w:p>
        </w:tc>
      </w:tr>
      <w:tr w14:paraId="058297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350" w:type="dxa"/>
            <w:gridSpan w:val="3"/>
            <w:vAlign w:val="center"/>
          </w:tcPr>
          <w:p w14:paraId="47889462">
            <w:pPr>
              <w:spacing w:line="276" w:lineRule="auto"/>
              <w:rPr>
                <w:b/>
                <w:sz w:val="22"/>
                <w:szCs w:val="22"/>
              </w:rPr>
            </w:pPr>
            <w:r>
              <w:rPr>
                <w:rFonts w:hint="eastAsia"/>
                <w:b/>
                <w:sz w:val="22"/>
                <w:szCs w:val="22"/>
              </w:rPr>
              <w:t>（1）上述内容本采购文件《响应文件格式》中有</w:t>
            </w:r>
            <w:r>
              <w:rPr>
                <w:b/>
                <w:sz w:val="22"/>
                <w:szCs w:val="22"/>
              </w:rPr>
              <w:t>提供格式的，磋商供应商</w:t>
            </w:r>
            <w:r>
              <w:rPr>
                <w:rFonts w:hint="eastAsia"/>
                <w:b/>
                <w:sz w:val="22"/>
                <w:szCs w:val="22"/>
              </w:rPr>
              <w:t>可参</w:t>
            </w:r>
            <w:r>
              <w:rPr>
                <w:b/>
                <w:sz w:val="22"/>
                <w:szCs w:val="22"/>
              </w:rPr>
              <w:t>照格式</w:t>
            </w:r>
            <w:r>
              <w:rPr>
                <w:rFonts w:hint="eastAsia"/>
                <w:b/>
                <w:sz w:val="22"/>
                <w:szCs w:val="22"/>
              </w:rPr>
              <w:t>进行编制（格式中要求提供相关证明材料的还需后附相关证明材料），并按格式要求在指定位置根据要求进行签章，否则视为未提供；</w:t>
            </w:r>
          </w:p>
          <w:p w14:paraId="7FDE3F36">
            <w:pPr>
              <w:spacing w:line="276" w:lineRule="auto"/>
              <w:rPr>
                <w:b/>
                <w:sz w:val="22"/>
                <w:szCs w:val="22"/>
              </w:rPr>
            </w:pPr>
            <w:r>
              <w:rPr>
                <w:rFonts w:hint="eastAsia"/>
                <w:b/>
                <w:sz w:val="22"/>
                <w:szCs w:val="22"/>
              </w:rPr>
              <w:t>（2）采购文件《响应文件格式》</w:t>
            </w:r>
            <w:r>
              <w:rPr>
                <w:b/>
                <w:sz w:val="22"/>
                <w:szCs w:val="22"/>
              </w:rPr>
              <w:t>未提供格式的，请各磋商供应商自行拟定格式</w:t>
            </w:r>
            <w:r>
              <w:rPr>
                <w:rFonts w:hint="eastAsia"/>
                <w:b/>
                <w:sz w:val="22"/>
                <w:szCs w:val="22"/>
              </w:rPr>
              <w:t>，并加盖单位公章并由法定代表人或其授权代表签署（签字或盖章），否则视为未提供；</w:t>
            </w:r>
          </w:p>
          <w:p w14:paraId="4B947D21">
            <w:pPr>
              <w:spacing w:line="276" w:lineRule="auto"/>
              <w:rPr>
                <w:b/>
                <w:sz w:val="22"/>
                <w:szCs w:val="22"/>
              </w:rPr>
            </w:pPr>
            <w:r>
              <w:rPr>
                <w:rFonts w:hint="eastAsia"/>
                <w:b/>
                <w:sz w:val="22"/>
                <w:szCs w:val="22"/>
              </w:rPr>
              <w:t>（3）可以提供复制件的相关证明材料必须加盖磋商供应商公章，否则视为未提供（例如：各类资格资质证书、业绩材料、许可材料、荣誉证书、产品注册登记材料、产品检测材料、验收材料等）；</w:t>
            </w:r>
          </w:p>
          <w:p w14:paraId="14BC427C">
            <w:pPr>
              <w:spacing w:line="276" w:lineRule="auto"/>
              <w:rPr>
                <w:b/>
                <w:sz w:val="22"/>
                <w:szCs w:val="22"/>
              </w:rPr>
            </w:pPr>
            <w:r>
              <w:rPr>
                <w:rFonts w:hint="eastAsia" w:cs="Arial"/>
                <w:b/>
                <w:sz w:val="22"/>
                <w:szCs w:val="22"/>
              </w:rPr>
              <w:t>（4）以上内容中标注“</w:t>
            </w:r>
            <w:r>
              <w:rPr>
                <w:sz w:val="22"/>
              </w:rPr>
              <w:t>▲</w:t>
            </w:r>
            <w:r>
              <w:rPr>
                <w:rFonts w:hint="eastAsia" w:cs="Arial"/>
                <w:b/>
                <w:sz w:val="22"/>
                <w:szCs w:val="22"/>
              </w:rPr>
              <w:t>”的内容为必须提供的内容，未提供的投标无效。</w:t>
            </w:r>
          </w:p>
        </w:tc>
      </w:tr>
    </w:tbl>
    <w:p w14:paraId="015BF3A0">
      <w:pPr>
        <w:autoSpaceDE w:val="0"/>
        <w:autoSpaceDN w:val="0"/>
        <w:snapToGrid w:val="0"/>
        <w:spacing w:line="420" w:lineRule="exact"/>
        <w:ind w:firstLine="440"/>
        <w:rPr>
          <w:sz w:val="22"/>
        </w:rPr>
      </w:pPr>
      <w:r>
        <w:rPr>
          <w:rFonts w:hint="eastAsia"/>
          <w:sz w:val="22"/>
        </w:rPr>
        <w:t>2.2 响应文件的编制</w:t>
      </w:r>
    </w:p>
    <w:p w14:paraId="0C60D137">
      <w:pPr>
        <w:autoSpaceDE w:val="0"/>
        <w:autoSpaceDN w:val="0"/>
        <w:snapToGrid w:val="0"/>
        <w:spacing w:line="420" w:lineRule="exact"/>
        <w:ind w:firstLine="440"/>
        <w:rPr>
          <w:sz w:val="22"/>
        </w:rPr>
      </w:pPr>
      <w:r>
        <w:rPr>
          <w:rFonts w:hint="eastAsia"/>
          <w:sz w:val="22"/>
        </w:rPr>
        <w:t>2.2.1本项目通过“</w:t>
      </w:r>
      <w:r>
        <w:rPr>
          <w:rFonts w:hint="eastAsia"/>
          <w:sz w:val="22"/>
          <w:lang w:eastAsia="zh-CN"/>
        </w:rPr>
        <w:t>乐采云平台</w:t>
      </w:r>
      <w:r>
        <w:rPr>
          <w:rFonts w:hint="eastAsia"/>
          <w:sz w:val="22"/>
        </w:rPr>
        <w:t>（</w:t>
      </w:r>
      <w:r>
        <w:rPr>
          <w:rFonts w:hint="eastAsia"/>
          <w:sz w:val="22"/>
          <w:lang w:eastAsia="zh-CN"/>
        </w:rPr>
        <w:t>www.lecaiyun.com/</w:t>
      </w:r>
      <w:r>
        <w:rPr>
          <w:rFonts w:hint="eastAsia"/>
          <w:sz w:val="22"/>
        </w:rPr>
        <w:t>）”实行在线投标响应（电子投标）。供应商应通过“</w:t>
      </w:r>
      <w:r>
        <w:rPr>
          <w:rFonts w:hint="eastAsia"/>
          <w:sz w:val="22"/>
          <w:lang w:eastAsia="zh-CN"/>
        </w:rPr>
        <w:t>乐采云</w:t>
      </w:r>
      <w:r>
        <w:rPr>
          <w:rFonts w:hint="eastAsia"/>
          <w:sz w:val="22"/>
        </w:rPr>
        <w:t>电子交易客户端”，并按照本采购文件和“</w:t>
      </w:r>
      <w:r>
        <w:rPr>
          <w:rFonts w:hint="eastAsia"/>
          <w:sz w:val="22"/>
          <w:lang w:eastAsia="zh-CN"/>
        </w:rPr>
        <w:t>乐采云平台</w:t>
      </w:r>
      <w:r>
        <w:rPr>
          <w:rFonts w:hint="eastAsia"/>
          <w:sz w:val="22"/>
        </w:rPr>
        <w:t>”的要求编制并加密响应文件。</w:t>
      </w:r>
    </w:p>
    <w:p w14:paraId="151A8A29">
      <w:pPr>
        <w:autoSpaceDE w:val="0"/>
        <w:autoSpaceDN w:val="0"/>
        <w:snapToGrid w:val="0"/>
        <w:spacing w:line="420" w:lineRule="exact"/>
        <w:ind w:firstLine="440"/>
        <w:rPr>
          <w:b/>
          <w:sz w:val="22"/>
        </w:rPr>
      </w:pPr>
      <w:r>
        <w:rPr>
          <w:rFonts w:hint="eastAsia"/>
          <w:sz w:val="22"/>
        </w:rPr>
        <w:t>2.2.2磋商供应商应当按照 “响应文件内容组成表”规定的内容及顺序在“</w:t>
      </w:r>
      <w:r>
        <w:rPr>
          <w:rFonts w:hint="eastAsia"/>
          <w:sz w:val="22"/>
          <w:lang w:eastAsia="zh-CN"/>
        </w:rPr>
        <w:t>乐采云</w:t>
      </w:r>
      <w:r>
        <w:rPr>
          <w:rFonts w:hint="eastAsia"/>
          <w:sz w:val="22"/>
        </w:rPr>
        <w:t>电子交易客户端”编制响应文件。</w:t>
      </w:r>
    </w:p>
    <w:p w14:paraId="331FAE5F">
      <w:pPr>
        <w:autoSpaceDE w:val="0"/>
        <w:autoSpaceDN w:val="0"/>
        <w:snapToGrid w:val="0"/>
        <w:spacing w:line="420" w:lineRule="exact"/>
        <w:ind w:firstLine="440"/>
        <w:rPr>
          <w:b/>
          <w:sz w:val="22"/>
        </w:rPr>
      </w:pPr>
      <w:r>
        <w:rPr>
          <w:rFonts w:hint="eastAsia"/>
          <w:b/>
          <w:sz w:val="22"/>
        </w:rPr>
        <w:t>2.2.3“响应文件内容组成表”内容中标注“</w:t>
      </w:r>
      <w:r>
        <w:rPr>
          <w:b/>
          <w:sz w:val="22"/>
        </w:rPr>
        <w:t>▲</w:t>
      </w:r>
      <w:r>
        <w:rPr>
          <w:rFonts w:hint="eastAsia"/>
          <w:b/>
          <w:sz w:val="22"/>
        </w:rPr>
        <w:t>”的内容为必须提供的内容，未提供的投标无效。</w:t>
      </w:r>
    </w:p>
    <w:p w14:paraId="4BF64E9F">
      <w:pPr>
        <w:autoSpaceDE w:val="0"/>
        <w:autoSpaceDN w:val="0"/>
        <w:snapToGrid w:val="0"/>
        <w:spacing w:line="420" w:lineRule="exact"/>
        <w:ind w:firstLine="440"/>
        <w:rPr>
          <w:sz w:val="22"/>
        </w:rPr>
      </w:pPr>
      <w:r>
        <w:rPr>
          <w:rFonts w:hint="eastAsia"/>
          <w:sz w:val="22"/>
        </w:rPr>
        <w:t>2.2.4</w:t>
      </w:r>
      <w:r>
        <w:rPr>
          <w:sz w:val="22"/>
        </w:rPr>
        <w:t>《响应文件》内容不完整、编排混乱导致《响应文件》被误读、漏读或者查找不到相关内容的，是磋商供应商的责任。</w:t>
      </w:r>
    </w:p>
    <w:p w14:paraId="008D69EE">
      <w:pPr>
        <w:autoSpaceDE w:val="0"/>
        <w:autoSpaceDN w:val="0"/>
        <w:snapToGrid w:val="0"/>
        <w:spacing w:line="420" w:lineRule="exact"/>
        <w:ind w:firstLine="440"/>
        <w:rPr>
          <w:sz w:val="22"/>
        </w:rPr>
      </w:pPr>
      <w:r>
        <w:rPr>
          <w:rFonts w:hint="eastAsia"/>
          <w:sz w:val="22"/>
        </w:rPr>
        <w:t>2.2.5《</w:t>
      </w:r>
      <w:r>
        <w:rPr>
          <w:sz w:val="22"/>
        </w:rPr>
        <w:t>响应文件</w:t>
      </w:r>
      <w:r>
        <w:rPr>
          <w:rFonts w:hint="eastAsia"/>
          <w:sz w:val="22"/>
        </w:rPr>
        <w:t>》</w:t>
      </w:r>
      <w:r>
        <w:rPr>
          <w:sz w:val="22"/>
        </w:rPr>
        <w:t>因字迹潦草或表达不清所引起的后果由磋商供应商负责。</w:t>
      </w:r>
    </w:p>
    <w:p w14:paraId="123BD328">
      <w:pPr>
        <w:autoSpaceDE w:val="0"/>
        <w:autoSpaceDN w:val="0"/>
        <w:snapToGrid w:val="0"/>
        <w:spacing w:line="420" w:lineRule="exact"/>
        <w:ind w:firstLine="440"/>
        <w:rPr>
          <w:sz w:val="22"/>
        </w:rPr>
      </w:pPr>
      <w:r>
        <w:rPr>
          <w:rFonts w:hint="eastAsia"/>
          <w:sz w:val="22"/>
        </w:rPr>
        <w:t>2.2.6</w:t>
      </w:r>
      <w:r>
        <w:rPr>
          <w:sz w:val="22"/>
        </w:rPr>
        <w:t>磋商供应商没有按照</w:t>
      </w:r>
      <w:r>
        <w:rPr>
          <w:rFonts w:hint="eastAsia"/>
          <w:sz w:val="22"/>
        </w:rPr>
        <w:t xml:space="preserve"> “响应文件内容组成表”</w:t>
      </w:r>
      <w:r>
        <w:rPr>
          <w:sz w:val="22"/>
        </w:rPr>
        <w:t>要求提供全部资料，</w:t>
      </w:r>
      <w:r>
        <w:rPr>
          <w:rFonts w:hint="eastAsia"/>
          <w:sz w:val="22"/>
        </w:rPr>
        <w:t>或者没有仔细阅读采购文件，</w:t>
      </w:r>
      <w:r>
        <w:rPr>
          <w:sz w:val="22"/>
        </w:rPr>
        <w:t>或者没有对采购文件在各方面的要求作出实质性响应是磋商供应商的风险</w:t>
      </w:r>
      <w:r>
        <w:rPr>
          <w:rFonts w:hint="eastAsia"/>
          <w:sz w:val="22"/>
        </w:rPr>
        <w:t>，由此造成的一切后果由磋商供应商自行承担。</w:t>
      </w:r>
    </w:p>
    <w:p w14:paraId="4CABBE45">
      <w:pPr>
        <w:autoSpaceDE w:val="0"/>
        <w:autoSpaceDN w:val="0"/>
        <w:snapToGrid w:val="0"/>
        <w:spacing w:line="420" w:lineRule="exact"/>
        <w:ind w:firstLine="440"/>
        <w:rPr>
          <w:sz w:val="22"/>
        </w:rPr>
      </w:pPr>
      <w:r>
        <w:rPr>
          <w:rFonts w:hint="eastAsia"/>
          <w:sz w:val="22"/>
        </w:rPr>
        <w:t>2.3 响应文件的签章</w:t>
      </w:r>
    </w:p>
    <w:p w14:paraId="22DB93A9">
      <w:pPr>
        <w:autoSpaceDE w:val="0"/>
        <w:autoSpaceDN w:val="0"/>
        <w:snapToGrid w:val="0"/>
        <w:spacing w:line="420" w:lineRule="exact"/>
        <w:ind w:firstLine="440"/>
        <w:rPr>
          <w:sz w:val="22"/>
        </w:rPr>
      </w:pPr>
      <w:r>
        <w:rPr>
          <w:rFonts w:hint="eastAsia"/>
          <w:sz w:val="22"/>
        </w:rPr>
        <w:t>2.3.1《</w:t>
      </w:r>
      <w:r>
        <w:rPr>
          <w:sz w:val="22"/>
        </w:rPr>
        <w:t>响应文件</w:t>
      </w:r>
      <w:r>
        <w:rPr>
          <w:rFonts w:hint="eastAsia"/>
          <w:sz w:val="22"/>
        </w:rPr>
        <w:t>》的签章：</w:t>
      </w:r>
      <w:r>
        <w:rPr>
          <w:rFonts w:hint="eastAsia"/>
          <w:b/>
          <w:sz w:val="22"/>
          <w:szCs w:val="22"/>
          <w:lang w:bidi="ar"/>
        </w:rPr>
        <w:t>电子签章</w:t>
      </w:r>
      <w:r>
        <w:rPr>
          <w:rFonts w:hint="eastAsia"/>
          <w:sz w:val="22"/>
        </w:rPr>
        <w:t>；</w:t>
      </w:r>
    </w:p>
    <w:p w14:paraId="4ABD6E50">
      <w:pPr>
        <w:autoSpaceDE w:val="0"/>
        <w:autoSpaceDN w:val="0"/>
        <w:snapToGrid w:val="0"/>
        <w:spacing w:line="420" w:lineRule="exact"/>
        <w:ind w:firstLine="440"/>
        <w:rPr>
          <w:sz w:val="22"/>
        </w:rPr>
      </w:pPr>
      <w:r>
        <w:rPr>
          <w:rFonts w:hint="eastAsia"/>
          <w:sz w:val="22"/>
        </w:rPr>
        <w:t>2.3.2《</w:t>
      </w:r>
      <w:r>
        <w:rPr>
          <w:sz w:val="22"/>
        </w:rPr>
        <w:t>响应文件</w:t>
      </w:r>
      <w:r>
        <w:rPr>
          <w:rFonts w:hint="eastAsia"/>
          <w:sz w:val="22"/>
        </w:rPr>
        <w:t>》应由磋商供应商法定代表人或其授权代表签字（或盖章），并加盖磋商供应商公章，否则无效。</w:t>
      </w:r>
    </w:p>
    <w:p w14:paraId="1DEAB563">
      <w:pPr>
        <w:autoSpaceDE w:val="0"/>
        <w:autoSpaceDN w:val="0"/>
        <w:snapToGrid w:val="0"/>
        <w:spacing w:line="420" w:lineRule="exact"/>
        <w:ind w:firstLine="440"/>
        <w:rPr>
          <w:sz w:val="22"/>
        </w:rPr>
      </w:pPr>
      <w:r>
        <w:rPr>
          <w:rFonts w:hint="eastAsia"/>
          <w:sz w:val="22"/>
        </w:rPr>
        <w:t>2.3.3具体需要签章的内容见采购文件提供的“响应文件格式”，应签章而未签章的材料视为未提供，可能导致投标无效。</w:t>
      </w:r>
    </w:p>
    <w:p w14:paraId="4DB075BD">
      <w:pPr>
        <w:autoSpaceDE w:val="0"/>
        <w:autoSpaceDN w:val="0"/>
        <w:snapToGrid w:val="0"/>
        <w:spacing w:line="420" w:lineRule="exact"/>
        <w:ind w:firstLine="440"/>
        <w:rPr>
          <w:sz w:val="22"/>
        </w:rPr>
      </w:pPr>
      <w:r>
        <w:rPr>
          <w:rFonts w:hint="eastAsia"/>
          <w:sz w:val="22"/>
        </w:rPr>
        <w:t>2.3.4电子签章操作指南详见采购公告附件《供应商项目采购-电子招投标操作指南》。</w:t>
      </w:r>
    </w:p>
    <w:p w14:paraId="11444F10">
      <w:pPr>
        <w:autoSpaceDE w:val="0"/>
        <w:autoSpaceDN w:val="0"/>
        <w:snapToGrid w:val="0"/>
        <w:spacing w:line="420" w:lineRule="exact"/>
        <w:ind w:firstLine="440"/>
        <w:rPr>
          <w:sz w:val="22"/>
        </w:rPr>
      </w:pPr>
      <w:r>
        <w:rPr>
          <w:rFonts w:hint="eastAsia"/>
          <w:sz w:val="22"/>
        </w:rPr>
        <w:t>2.4 响应文件的形式</w:t>
      </w:r>
    </w:p>
    <w:p w14:paraId="3EFAFC6F">
      <w:pPr>
        <w:autoSpaceDE w:val="0"/>
        <w:autoSpaceDN w:val="0"/>
        <w:snapToGrid w:val="0"/>
        <w:spacing w:line="420" w:lineRule="exact"/>
        <w:ind w:firstLine="440"/>
        <w:rPr>
          <w:sz w:val="22"/>
        </w:rPr>
      </w:pPr>
      <w:r>
        <w:rPr>
          <w:rFonts w:hint="eastAsia"/>
          <w:sz w:val="22"/>
        </w:rPr>
        <w:t>2.4.1响应文件的形式：电子响应文件；</w:t>
      </w:r>
    </w:p>
    <w:p w14:paraId="52566AA4">
      <w:pPr>
        <w:autoSpaceDE w:val="0"/>
        <w:autoSpaceDN w:val="0"/>
        <w:snapToGrid w:val="0"/>
        <w:spacing w:line="420" w:lineRule="exact"/>
        <w:ind w:firstLine="440"/>
        <w:rPr>
          <w:sz w:val="22"/>
        </w:rPr>
      </w:pPr>
      <w:r>
        <w:rPr>
          <w:rFonts w:hint="eastAsia"/>
          <w:sz w:val="22"/>
        </w:rPr>
        <w:t>2.4.2“电子加密响应文件”[文件格式.jmbs]：“电子加密响应文件”是指通过“</w:t>
      </w:r>
      <w:r>
        <w:rPr>
          <w:rFonts w:hint="eastAsia"/>
          <w:sz w:val="22"/>
          <w:lang w:eastAsia="zh-CN"/>
        </w:rPr>
        <w:t>乐采云</w:t>
      </w:r>
      <w:r>
        <w:rPr>
          <w:rFonts w:hint="eastAsia"/>
          <w:sz w:val="22"/>
        </w:rPr>
        <w:t>电子交易客户端”完成响应文件编制后生成并加密的数据电文形式的响应文件。</w:t>
      </w:r>
    </w:p>
    <w:p w14:paraId="06E4F2E2">
      <w:pPr>
        <w:autoSpaceDE w:val="0"/>
        <w:autoSpaceDN w:val="0"/>
        <w:snapToGrid w:val="0"/>
        <w:spacing w:line="420" w:lineRule="exact"/>
        <w:ind w:firstLine="440"/>
        <w:rPr>
          <w:sz w:val="22"/>
        </w:rPr>
      </w:pPr>
      <w:r>
        <w:rPr>
          <w:rFonts w:hint="eastAsia"/>
          <w:sz w:val="22"/>
        </w:rPr>
        <w:t>2.5 响应文件的份数</w:t>
      </w:r>
    </w:p>
    <w:p w14:paraId="431DB53A">
      <w:pPr>
        <w:autoSpaceDE w:val="0"/>
        <w:autoSpaceDN w:val="0"/>
        <w:snapToGrid w:val="0"/>
        <w:spacing w:line="420" w:lineRule="exact"/>
        <w:ind w:firstLine="440"/>
        <w:rPr>
          <w:sz w:val="22"/>
        </w:rPr>
      </w:pPr>
      <w:r>
        <w:rPr>
          <w:rFonts w:hint="eastAsia"/>
          <w:sz w:val="22"/>
        </w:rPr>
        <w:t>2.5.1响应文件的份数：一份。</w:t>
      </w:r>
    </w:p>
    <w:p w14:paraId="065DD217">
      <w:pPr>
        <w:autoSpaceDE w:val="0"/>
        <w:autoSpaceDN w:val="0"/>
        <w:snapToGrid w:val="0"/>
        <w:spacing w:line="420" w:lineRule="exact"/>
        <w:ind w:firstLine="440"/>
        <w:rPr>
          <w:sz w:val="22"/>
        </w:rPr>
      </w:pPr>
      <w:r>
        <w:rPr>
          <w:rFonts w:hint="eastAsia"/>
          <w:sz w:val="22"/>
        </w:rPr>
        <w:t>3</w:t>
      </w:r>
      <w:r>
        <w:rPr>
          <w:sz w:val="22"/>
        </w:rPr>
        <w:t>、磋商报价</w:t>
      </w:r>
    </w:p>
    <w:p w14:paraId="0EAF1AC2">
      <w:pPr>
        <w:autoSpaceDE w:val="0"/>
        <w:autoSpaceDN w:val="0"/>
        <w:snapToGrid w:val="0"/>
        <w:spacing w:line="420" w:lineRule="exact"/>
        <w:ind w:firstLine="440"/>
        <w:rPr>
          <w:sz w:val="22"/>
        </w:rPr>
      </w:pPr>
      <w:r>
        <w:rPr>
          <w:rFonts w:hint="eastAsia"/>
          <w:sz w:val="22"/>
        </w:rPr>
        <w:t>3.</w:t>
      </w:r>
      <w:r>
        <w:rPr>
          <w:sz w:val="22"/>
        </w:rPr>
        <w:t xml:space="preserve"> 1磋商报价应按采购文件中</w:t>
      </w:r>
      <w:r>
        <w:rPr>
          <w:rFonts w:hint="eastAsia"/>
          <w:sz w:val="22"/>
        </w:rPr>
        <w:t>提供的</w:t>
      </w:r>
      <w:r>
        <w:rPr>
          <w:sz w:val="22"/>
        </w:rPr>
        <w:t>相关</w:t>
      </w:r>
      <w:r>
        <w:rPr>
          <w:rFonts w:hint="eastAsia"/>
          <w:sz w:val="22"/>
        </w:rPr>
        <w:t>报价</w:t>
      </w:r>
      <w:r>
        <w:rPr>
          <w:sz w:val="22"/>
        </w:rPr>
        <w:t>格式填写</w:t>
      </w:r>
      <w:r>
        <w:rPr>
          <w:rFonts w:hint="eastAsia"/>
          <w:sz w:val="22"/>
        </w:rPr>
        <w:t>；</w:t>
      </w:r>
    </w:p>
    <w:p w14:paraId="0B6C39B1">
      <w:pPr>
        <w:autoSpaceDE w:val="0"/>
        <w:autoSpaceDN w:val="0"/>
        <w:snapToGrid w:val="0"/>
        <w:spacing w:line="420" w:lineRule="exact"/>
        <w:ind w:firstLine="440"/>
        <w:rPr>
          <w:sz w:val="22"/>
        </w:rPr>
      </w:pPr>
      <w:r>
        <w:rPr>
          <w:rFonts w:hint="eastAsia"/>
          <w:sz w:val="22"/>
        </w:rPr>
        <w:t>3. 2</w:t>
      </w:r>
      <w:r>
        <w:rPr>
          <w:sz w:val="22"/>
        </w:rPr>
        <w:t>本项目磋商时</w:t>
      </w:r>
      <w:r>
        <w:rPr>
          <w:rFonts w:hint="eastAsia"/>
          <w:sz w:val="22"/>
        </w:rPr>
        <w:t>，</w:t>
      </w:r>
      <w:r>
        <w:rPr>
          <w:sz w:val="22"/>
        </w:rPr>
        <w:t>设有最终报价环节</w:t>
      </w:r>
      <w:r>
        <w:rPr>
          <w:rFonts w:hint="eastAsia"/>
          <w:sz w:val="22"/>
        </w:rPr>
        <w:t>；</w:t>
      </w:r>
    </w:p>
    <w:p w14:paraId="2FEA0875">
      <w:pPr>
        <w:autoSpaceDE w:val="0"/>
        <w:autoSpaceDN w:val="0"/>
        <w:snapToGrid w:val="0"/>
        <w:spacing w:line="420" w:lineRule="exact"/>
        <w:ind w:firstLine="440"/>
        <w:rPr>
          <w:sz w:val="22"/>
        </w:rPr>
      </w:pPr>
      <w:r>
        <w:rPr>
          <w:rFonts w:hint="eastAsia"/>
          <w:sz w:val="22"/>
        </w:rPr>
        <w:t>3.</w:t>
      </w:r>
      <w:r>
        <w:rPr>
          <w:sz w:val="22"/>
        </w:rPr>
        <w:t xml:space="preserve"> 3本次项目以人民币报价，</w:t>
      </w:r>
      <w:r>
        <w:rPr>
          <w:rFonts w:hint="eastAsia"/>
          <w:sz w:val="22"/>
        </w:rPr>
        <w:t>开启在线多轮报价后，以</w:t>
      </w:r>
      <w:r>
        <w:rPr>
          <w:sz w:val="22"/>
        </w:rPr>
        <w:t>最终报价</w:t>
      </w:r>
      <w:r>
        <w:rPr>
          <w:rFonts w:hint="eastAsia"/>
          <w:sz w:val="22"/>
        </w:rPr>
        <w:t>（</w:t>
      </w:r>
      <w:r>
        <w:rPr>
          <w:sz w:val="22"/>
        </w:rPr>
        <w:t>人民币价格</w:t>
      </w:r>
      <w:r>
        <w:rPr>
          <w:rFonts w:hint="eastAsia"/>
          <w:sz w:val="22"/>
        </w:rPr>
        <w:t>）</w:t>
      </w:r>
      <w:r>
        <w:rPr>
          <w:sz w:val="22"/>
        </w:rPr>
        <w:t>为准</w:t>
      </w:r>
      <w:r>
        <w:rPr>
          <w:rFonts w:hint="eastAsia"/>
          <w:sz w:val="22"/>
        </w:rPr>
        <w:t>；</w:t>
      </w:r>
      <w:r>
        <w:rPr>
          <w:b/>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46549F1">
      <w:pPr>
        <w:autoSpaceDE w:val="0"/>
        <w:autoSpaceDN w:val="0"/>
        <w:snapToGrid w:val="0"/>
        <w:spacing w:line="420" w:lineRule="exact"/>
        <w:ind w:firstLine="440"/>
        <w:rPr>
          <w:b/>
          <w:sz w:val="22"/>
        </w:rPr>
      </w:pPr>
      <w:r>
        <w:rPr>
          <w:rFonts w:hint="eastAsia"/>
          <w:sz w:val="22"/>
        </w:rPr>
        <w:t>3</w:t>
      </w:r>
      <w:r>
        <w:rPr>
          <w:sz w:val="22"/>
        </w:rPr>
        <w:t>.</w:t>
      </w:r>
      <w:r>
        <w:rPr>
          <w:rFonts w:hint="eastAsia"/>
          <w:sz w:val="22"/>
        </w:rPr>
        <w:t>4</w:t>
      </w:r>
      <w:r>
        <w:rPr>
          <w:sz w:val="22"/>
        </w:rPr>
        <w:t>供应商应考虑企业自身实力、经验及项目实施过程中的各种因素，根据采购说明，详细说明所能提供的各项具体服务内容，自主确定投标价，实行</w:t>
      </w:r>
      <w:r>
        <w:rPr>
          <w:rFonts w:hint="eastAsia"/>
          <w:sz w:val="22"/>
        </w:rPr>
        <w:t>按实结算</w:t>
      </w:r>
      <w:r>
        <w:rPr>
          <w:sz w:val="22"/>
        </w:rPr>
        <w:t>。</w:t>
      </w:r>
    </w:p>
    <w:p w14:paraId="6A5F2A0F">
      <w:pPr>
        <w:autoSpaceDE w:val="0"/>
        <w:autoSpaceDN w:val="0"/>
        <w:snapToGrid w:val="0"/>
        <w:spacing w:line="400" w:lineRule="exact"/>
        <w:ind w:firstLine="442"/>
        <w:rPr>
          <w:b/>
          <w:sz w:val="22"/>
        </w:rPr>
      </w:pPr>
      <w:r>
        <w:rPr>
          <w:rFonts w:hint="eastAsia"/>
          <w:b/>
          <w:sz w:val="22"/>
        </w:rPr>
        <w:t>3</w:t>
      </w:r>
      <w:r>
        <w:rPr>
          <w:b/>
          <w:sz w:val="22"/>
        </w:rPr>
        <w:t>.</w:t>
      </w:r>
      <w:r>
        <w:rPr>
          <w:rFonts w:hint="eastAsia"/>
          <w:b/>
          <w:sz w:val="22"/>
        </w:rPr>
        <w:t>5</w:t>
      </w:r>
      <w:r>
        <w:rPr>
          <w:rFonts w:ascii="新宋体" w:hAnsi="新宋体" w:eastAsia="新宋体"/>
          <w:b/>
          <w:sz w:val="22"/>
        </w:rPr>
        <w:t>投标报价是指磋商供应商为正确地完全履行采购内容及要求的价格体现，包括了本项目</w:t>
      </w:r>
      <w:r>
        <w:rPr>
          <w:rFonts w:hint="eastAsia" w:ascii="新宋体" w:hAnsi="新宋体" w:eastAsia="新宋体"/>
          <w:b/>
          <w:sz w:val="22"/>
        </w:rPr>
        <w:t>提供服务的</w:t>
      </w:r>
      <w:r>
        <w:rPr>
          <w:rFonts w:ascii="新宋体" w:hAnsi="新宋体" w:eastAsia="新宋体"/>
          <w:b/>
          <w:sz w:val="22"/>
        </w:rPr>
        <w:t>费用、利润、税费、其它相关费用（包括评审验收费用）、采购代理服务费等完成本项目所需的一切本身和不可或缺的所有工作开支、政策性文件规定及合同包含的所有风险、责任等各项全部费用</w:t>
      </w:r>
      <w:r>
        <w:rPr>
          <w:b/>
          <w:sz w:val="22"/>
        </w:rPr>
        <w:t>。供应商在投标报价中应充分考虑所有可能发生的费用，否则采购人将视投标总价中已包括所有费用。</w:t>
      </w:r>
    </w:p>
    <w:p w14:paraId="2148816F">
      <w:pPr>
        <w:autoSpaceDE w:val="0"/>
        <w:autoSpaceDN w:val="0"/>
        <w:snapToGrid w:val="0"/>
        <w:spacing w:line="400" w:lineRule="exact"/>
        <w:ind w:firstLine="442"/>
        <w:rPr>
          <w:sz w:val="22"/>
          <w:u w:val="single"/>
        </w:rPr>
      </w:pPr>
      <w:r>
        <w:rPr>
          <w:b/>
          <w:sz w:val="22"/>
          <w:u w:val="single"/>
        </w:rPr>
        <w:t>供应商应综合考虑后报价，供应商须注意报价风险。</w:t>
      </w:r>
    </w:p>
    <w:p w14:paraId="0FF4462E">
      <w:pPr>
        <w:snapToGrid w:val="0"/>
        <w:spacing w:line="420" w:lineRule="exact"/>
        <w:ind w:firstLine="440"/>
        <w:rPr>
          <w:sz w:val="22"/>
        </w:rPr>
      </w:pPr>
      <w:r>
        <w:rPr>
          <w:rFonts w:hint="eastAsia"/>
          <w:sz w:val="22"/>
        </w:rPr>
        <w:t>4</w:t>
      </w:r>
      <w:r>
        <w:rPr>
          <w:sz w:val="22"/>
        </w:rPr>
        <w:t>、磋商响应文件的有效期</w:t>
      </w:r>
    </w:p>
    <w:p w14:paraId="2B50912F">
      <w:pPr>
        <w:snapToGrid w:val="0"/>
        <w:spacing w:line="420" w:lineRule="exact"/>
        <w:ind w:firstLine="440"/>
        <w:rPr>
          <w:sz w:val="22"/>
        </w:rPr>
      </w:pPr>
      <w:r>
        <w:rPr>
          <w:rFonts w:hint="eastAsia"/>
          <w:sz w:val="22"/>
        </w:rPr>
        <w:t>4</w:t>
      </w:r>
      <w:r>
        <w:rPr>
          <w:sz w:val="22"/>
        </w:rPr>
        <w:t>.1自报价日起</w:t>
      </w:r>
      <w:r>
        <w:rPr>
          <w:rFonts w:hint="eastAsia"/>
          <w:sz w:val="22"/>
        </w:rPr>
        <w:t>9</w:t>
      </w:r>
      <w:r>
        <w:rPr>
          <w:sz w:val="22"/>
        </w:rPr>
        <w:t>0天内，磋商响应文件应保持有效。有效期短于这个规定期限的报价将被拒绝。</w:t>
      </w:r>
    </w:p>
    <w:p w14:paraId="0F17E94A">
      <w:pPr>
        <w:snapToGrid w:val="0"/>
        <w:spacing w:line="420" w:lineRule="exact"/>
        <w:ind w:firstLine="440"/>
        <w:rPr>
          <w:sz w:val="22"/>
        </w:rPr>
      </w:pPr>
      <w:r>
        <w:rPr>
          <w:rFonts w:hint="eastAsia"/>
          <w:sz w:val="22"/>
        </w:rPr>
        <w:t>4</w:t>
      </w:r>
      <w:r>
        <w:rPr>
          <w:sz w:val="22"/>
        </w:rPr>
        <w:t>.2在特殊情况下，采购代理机构可与供应商协商延长磋商响应文件的有效期，这种要求和答复均应以书面形式进行。</w:t>
      </w:r>
    </w:p>
    <w:p w14:paraId="2540DFC3">
      <w:pPr>
        <w:snapToGrid w:val="0"/>
        <w:spacing w:line="420" w:lineRule="exact"/>
        <w:ind w:firstLine="440"/>
        <w:rPr>
          <w:sz w:val="22"/>
        </w:rPr>
      </w:pPr>
      <w:r>
        <w:rPr>
          <w:rFonts w:hint="eastAsia"/>
          <w:sz w:val="22"/>
        </w:rPr>
        <w:t>4</w:t>
      </w:r>
      <w:r>
        <w:rPr>
          <w:sz w:val="22"/>
        </w:rPr>
        <w:t>.3供应商可拒绝接受延期要求。同意延长有效期的供应商不能修改磋商响应文件。</w:t>
      </w:r>
    </w:p>
    <w:p w14:paraId="57EDF302">
      <w:pPr>
        <w:snapToGrid w:val="0"/>
        <w:spacing w:line="420" w:lineRule="exact"/>
        <w:ind w:firstLine="504"/>
        <w:rPr>
          <w:sz w:val="22"/>
        </w:rPr>
      </w:pPr>
      <w:r>
        <w:rPr>
          <w:rFonts w:hint="eastAsia"/>
          <w:sz w:val="22"/>
        </w:rPr>
        <w:t>5</w:t>
      </w:r>
      <w:r>
        <w:rPr>
          <w:sz w:val="22"/>
        </w:rPr>
        <w:t>、磋商响应文件的修改和撤回</w:t>
      </w:r>
    </w:p>
    <w:p w14:paraId="57F38991">
      <w:pPr>
        <w:snapToGrid w:val="0"/>
        <w:spacing w:line="420" w:lineRule="exact"/>
        <w:ind w:firstLine="504"/>
        <w:rPr>
          <w:b/>
          <w:sz w:val="22"/>
        </w:rPr>
      </w:pPr>
      <w:r>
        <w:rPr>
          <w:b/>
          <w:sz w:val="22"/>
        </w:rPr>
        <w:t>供应商应当在</w:t>
      </w:r>
      <w:r>
        <w:rPr>
          <w:rFonts w:hint="eastAsia"/>
          <w:b/>
          <w:sz w:val="22"/>
        </w:rPr>
        <w:t>磋商</w:t>
      </w:r>
      <w:r>
        <w:rPr>
          <w:b/>
          <w:sz w:val="22"/>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64C436D9">
      <w:pPr>
        <w:snapToGrid w:val="0"/>
        <w:spacing w:line="420" w:lineRule="exact"/>
        <w:ind w:firstLine="504"/>
        <w:rPr>
          <w:b/>
          <w:sz w:val="22"/>
        </w:rPr>
      </w:pPr>
      <w:r>
        <w:rPr>
          <w:rFonts w:hint="eastAsia"/>
          <w:b/>
          <w:sz w:val="22"/>
        </w:rPr>
        <w:t>磋商</w:t>
      </w:r>
      <w:r>
        <w:rPr>
          <w:b/>
          <w:sz w:val="22"/>
        </w:rPr>
        <w:t>响应截止时间后，供应商不得撤回、修改《</w:t>
      </w:r>
      <w:r>
        <w:rPr>
          <w:rFonts w:hint="eastAsia"/>
          <w:b/>
          <w:sz w:val="22"/>
        </w:rPr>
        <w:t>响应</w:t>
      </w:r>
      <w:r>
        <w:rPr>
          <w:b/>
          <w:sz w:val="22"/>
        </w:rPr>
        <w:t>文件》</w:t>
      </w:r>
      <w:r>
        <w:rPr>
          <w:rFonts w:hint="eastAsia"/>
          <w:b/>
          <w:sz w:val="22"/>
        </w:rPr>
        <w:t>。磋商</w:t>
      </w:r>
      <w:r>
        <w:rPr>
          <w:b/>
          <w:sz w:val="22"/>
        </w:rPr>
        <w:t>响应截止时间后</w:t>
      </w:r>
      <w:r>
        <w:rPr>
          <w:rFonts w:hint="eastAsia"/>
          <w:b/>
          <w:sz w:val="22"/>
        </w:rPr>
        <w:t>，磋商供应商在《响应文件》有效期内强行撤回（撤销）其响应文件的，采购人将按采购预算金额的5%对其进行追偿（追偿金额不足伍万的按伍万计），以弥补采购人、采购代理机构损失，同时将对其失信行为上报至同级政府采购监督管理部门依法处理。</w:t>
      </w:r>
    </w:p>
    <w:p w14:paraId="6CA77C97">
      <w:pPr>
        <w:snapToGrid w:val="0"/>
        <w:spacing w:line="420" w:lineRule="exact"/>
        <w:ind w:firstLine="504"/>
        <w:rPr>
          <w:sz w:val="22"/>
        </w:rPr>
      </w:pPr>
      <w:r>
        <w:rPr>
          <w:rFonts w:hint="eastAsia"/>
          <w:sz w:val="22"/>
        </w:rPr>
        <w:t>6</w:t>
      </w:r>
      <w:r>
        <w:rPr>
          <w:sz w:val="22"/>
        </w:rPr>
        <w:t>、</w:t>
      </w:r>
      <w:r>
        <w:rPr>
          <w:rFonts w:hint="eastAsia"/>
          <w:sz w:val="22"/>
        </w:rPr>
        <w:t>响应文件的上传和递交</w:t>
      </w:r>
    </w:p>
    <w:p w14:paraId="2189123B">
      <w:pPr>
        <w:snapToGrid w:val="0"/>
        <w:spacing w:line="420" w:lineRule="exact"/>
        <w:ind w:firstLine="504"/>
        <w:rPr>
          <w:sz w:val="22"/>
        </w:rPr>
      </w:pPr>
      <w:r>
        <w:rPr>
          <w:rFonts w:hint="eastAsia"/>
          <w:sz w:val="22"/>
        </w:rPr>
        <w:t>6. 1“响应文件”的上传、递交：见</w:t>
      </w:r>
      <w:r>
        <w:rPr>
          <w:sz w:val="22"/>
        </w:rPr>
        <w:t>磋商通知（邀 请）书</w:t>
      </w:r>
      <w:r>
        <w:rPr>
          <w:rFonts w:hint="eastAsia"/>
          <w:sz w:val="22"/>
        </w:rPr>
        <w:t>。</w:t>
      </w:r>
    </w:p>
    <w:p w14:paraId="0935791F">
      <w:pPr>
        <w:snapToGrid w:val="0"/>
        <w:spacing w:line="420" w:lineRule="exact"/>
        <w:ind w:firstLine="504"/>
        <w:rPr>
          <w:sz w:val="22"/>
        </w:rPr>
      </w:pPr>
      <w:r>
        <w:rPr>
          <w:rFonts w:hint="eastAsia"/>
          <w:sz w:val="22"/>
        </w:rPr>
        <w:t>6.2 “电子加密响应文件”解密和异常情况处理</w:t>
      </w:r>
    </w:p>
    <w:p w14:paraId="76905166">
      <w:pPr>
        <w:snapToGrid w:val="0"/>
        <w:spacing w:line="420" w:lineRule="exact"/>
        <w:ind w:firstLine="504"/>
        <w:rPr>
          <w:sz w:val="22"/>
        </w:rPr>
      </w:pPr>
      <w:r>
        <w:rPr>
          <w:rFonts w:hint="eastAsia"/>
          <w:sz w:val="22"/>
        </w:rPr>
        <w:t>6.2.1“电子加密响应文件”解密：见</w:t>
      </w:r>
      <w:r>
        <w:rPr>
          <w:sz w:val="22"/>
        </w:rPr>
        <w:t>磋商通知（邀 请）书</w:t>
      </w:r>
    </w:p>
    <w:p w14:paraId="482335DD">
      <w:pPr>
        <w:snapToGrid w:val="0"/>
        <w:spacing w:line="420" w:lineRule="exact"/>
        <w:ind w:firstLine="504"/>
        <w:rPr>
          <w:sz w:val="22"/>
        </w:rPr>
      </w:pPr>
      <w:bookmarkStart w:id="3" w:name="_Toc30408905"/>
      <w:r>
        <w:rPr>
          <w:rFonts w:hint="eastAsia"/>
          <w:sz w:val="22"/>
        </w:rPr>
        <w:t>五、磋商</w:t>
      </w:r>
      <w:bookmarkEnd w:id="3"/>
    </w:p>
    <w:p w14:paraId="79070C72">
      <w:pPr>
        <w:snapToGrid w:val="0"/>
        <w:spacing w:line="420" w:lineRule="exact"/>
        <w:ind w:firstLine="504"/>
        <w:rPr>
          <w:sz w:val="22"/>
        </w:rPr>
      </w:pPr>
      <w:r>
        <w:rPr>
          <w:rFonts w:hint="eastAsia"/>
          <w:sz w:val="22"/>
        </w:rPr>
        <w:t>5.1 磋商时间、地点</w:t>
      </w:r>
    </w:p>
    <w:p w14:paraId="1879D2D1">
      <w:pPr>
        <w:snapToGrid w:val="0"/>
        <w:spacing w:line="420" w:lineRule="exact"/>
        <w:ind w:firstLine="504"/>
        <w:rPr>
          <w:sz w:val="22"/>
        </w:rPr>
      </w:pPr>
      <w:r>
        <w:rPr>
          <w:rFonts w:hint="eastAsia"/>
          <w:sz w:val="22"/>
        </w:rPr>
        <w:t>5.1.1磋商时间：见</w:t>
      </w:r>
      <w:r>
        <w:rPr>
          <w:sz w:val="22"/>
        </w:rPr>
        <w:t>磋商通知（邀 请）书</w:t>
      </w:r>
      <w:r>
        <w:rPr>
          <w:rFonts w:hint="eastAsia"/>
          <w:sz w:val="22"/>
        </w:rPr>
        <w:t>。</w:t>
      </w:r>
    </w:p>
    <w:p w14:paraId="268FF8E3">
      <w:pPr>
        <w:snapToGrid w:val="0"/>
        <w:spacing w:line="420" w:lineRule="exact"/>
        <w:ind w:firstLine="504"/>
        <w:rPr>
          <w:sz w:val="22"/>
        </w:rPr>
      </w:pPr>
      <w:r>
        <w:rPr>
          <w:rFonts w:hint="eastAsia"/>
          <w:sz w:val="22"/>
        </w:rPr>
        <w:t>5.1.2磋商地点：见</w:t>
      </w:r>
      <w:r>
        <w:rPr>
          <w:sz w:val="22"/>
        </w:rPr>
        <w:t>磋商通知（邀 请）书</w:t>
      </w:r>
      <w:r>
        <w:rPr>
          <w:rFonts w:hint="eastAsia"/>
          <w:sz w:val="22"/>
        </w:rPr>
        <w:t>。</w:t>
      </w:r>
    </w:p>
    <w:p w14:paraId="6007D771">
      <w:pPr>
        <w:snapToGrid w:val="0"/>
        <w:spacing w:line="420" w:lineRule="exact"/>
        <w:ind w:firstLine="504"/>
        <w:rPr>
          <w:sz w:val="22"/>
        </w:rPr>
      </w:pPr>
      <w:r>
        <w:rPr>
          <w:rFonts w:hint="eastAsia"/>
          <w:sz w:val="22"/>
        </w:rPr>
        <w:t>采购组织机构将按照采购文件规定的时间通过“</w:t>
      </w:r>
      <w:r>
        <w:rPr>
          <w:rFonts w:hint="eastAsia"/>
          <w:sz w:val="22"/>
          <w:lang w:eastAsia="zh-CN"/>
        </w:rPr>
        <w:t>乐采云平台</w:t>
      </w:r>
      <w:r>
        <w:rPr>
          <w:rFonts w:hint="eastAsia"/>
          <w:sz w:val="22"/>
        </w:rPr>
        <w:t>”组织磋商、开启响应文件，所有供应商均应当准时在线参加。</w:t>
      </w:r>
    </w:p>
    <w:p w14:paraId="098DB3EB">
      <w:pPr>
        <w:snapToGrid w:val="0"/>
        <w:spacing w:line="420" w:lineRule="exact"/>
        <w:ind w:firstLine="504"/>
        <w:rPr>
          <w:sz w:val="22"/>
        </w:rPr>
      </w:pPr>
      <w:r>
        <w:rPr>
          <w:rFonts w:hint="eastAsia"/>
          <w:sz w:val="22"/>
        </w:rPr>
        <w:t xml:space="preserve">5.2 </w:t>
      </w:r>
      <w:r>
        <w:rPr>
          <w:sz w:val="22"/>
        </w:rPr>
        <w:t>磋商准备</w:t>
      </w:r>
    </w:p>
    <w:p w14:paraId="083B18C5">
      <w:pPr>
        <w:snapToGrid w:val="0"/>
        <w:spacing w:line="420" w:lineRule="exact"/>
        <w:ind w:firstLine="504"/>
        <w:rPr>
          <w:sz w:val="22"/>
        </w:rPr>
      </w:pPr>
      <w:r>
        <w:rPr>
          <w:rFonts w:hint="eastAsia"/>
          <w:sz w:val="22"/>
        </w:rPr>
        <w:t>5.2.1磋商的准备工作由采购组织机构负责落实；</w:t>
      </w:r>
    </w:p>
    <w:p w14:paraId="380112EE">
      <w:pPr>
        <w:snapToGrid w:val="0"/>
        <w:spacing w:line="420" w:lineRule="exact"/>
        <w:ind w:firstLine="504"/>
        <w:rPr>
          <w:sz w:val="22"/>
        </w:rPr>
      </w:pPr>
      <w:r>
        <w:rPr>
          <w:rFonts w:hint="eastAsia"/>
          <w:sz w:val="22"/>
        </w:rPr>
        <w:t>5.2.2采购组织机构将按照采购文件规定的时间通过“</w:t>
      </w:r>
      <w:r>
        <w:rPr>
          <w:rFonts w:hint="eastAsia"/>
          <w:sz w:val="22"/>
          <w:lang w:eastAsia="zh-CN"/>
        </w:rPr>
        <w:t>乐采云平台</w:t>
      </w:r>
      <w:r>
        <w:rPr>
          <w:rFonts w:hint="eastAsia"/>
          <w:sz w:val="22"/>
        </w:rPr>
        <w:t>”组织磋商、开启响应文件，所有供应商均应当准时在线参加。磋商供应商</w:t>
      </w:r>
      <w:r>
        <w:rPr>
          <w:sz w:val="22"/>
        </w:rPr>
        <w:t>如不</w:t>
      </w:r>
      <w:r>
        <w:rPr>
          <w:rFonts w:hint="eastAsia"/>
          <w:sz w:val="22"/>
        </w:rPr>
        <w:t>参加</w:t>
      </w:r>
      <w:r>
        <w:rPr>
          <w:sz w:val="22"/>
        </w:rPr>
        <w:t>磋商会议的，</w:t>
      </w:r>
      <w:r>
        <w:rPr>
          <w:rFonts w:hint="eastAsia"/>
          <w:sz w:val="22"/>
        </w:rPr>
        <w:t>视同认可磋商结果，</w:t>
      </w:r>
      <w:r>
        <w:rPr>
          <w:sz w:val="22"/>
        </w:rPr>
        <w:t>事后不得对采购相关人员、磋商过程和磋商结果提出异议</w:t>
      </w:r>
      <w:r>
        <w:rPr>
          <w:rFonts w:hint="eastAsia"/>
          <w:sz w:val="22"/>
        </w:rPr>
        <w:t>，同时磋商供应商因未参加磋商而导致响应文件无法按时解密等一切后果由供应商自己承担。如有需要，采购代理机构将邀请各磋商供应商代表现场出席磋商会议。磋商会议现场谢绝无关人员进入；</w:t>
      </w:r>
    </w:p>
    <w:p w14:paraId="435F80A5">
      <w:pPr>
        <w:snapToGrid w:val="0"/>
        <w:spacing w:line="420" w:lineRule="exact"/>
        <w:ind w:firstLine="504"/>
        <w:rPr>
          <w:b/>
          <w:sz w:val="22"/>
        </w:rPr>
      </w:pPr>
      <w:r>
        <w:rPr>
          <w:rFonts w:hint="eastAsia"/>
          <w:b/>
          <w:sz w:val="22"/>
        </w:rPr>
        <w:t xml:space="preserve">5.3 </w:t>
      </w:r>
      <w:r>
        <w:rPr>
          <w:b/>
          <w:sz w:val="22"/>
        </w:rPr>
        <w:t>磋商</w:t>
      </w:r>
      <w:r>
        <w:rPr>
          <w:rFonts w:hint="eastAsia"/>
          <w:b/>
          <w:sz w:val="22"/>
        </w:rPr>
        <w:t>流程（两阶段）</w:t>
      </w:r>
    </w:p>
    <w:p w14:paraId="30538AB8">
      <w:pPr>
        <w:snapToGrid w:val="0"/>
        <w:spacing w:line="420" w:lineRule="exact"/>
        <w:ind w:firstLine="504"/>
        <w:rPr>
          <w:sz w:val="22"/>
        </w:rPr>
      </w:pPr>
      <w:r>
        <w:rPr>
          <w:rFonts w:hint="eastAsia"/>
          <w:sz w:val="22"/>
        </w:rPr>
        <w:t>5.3.1磋商会议第一阶段</w:t>
      </w:r>
    </w:p>
    <w:p w14:paraId="1E80F906">
      <w:pPr>
        <w:snapToGrid w:val="0"/>
        <w:spacing w:line="420" w:lineRule="exact"/>
        <w:ind w:firstLine="504"/>
        <w:rPr>
          <w:sz w:val="22"/>
        </w:rPr>
      </w:pPr>
      <w:r>
        <w:rPr>
          <w:rFonts w:hint="eastAsia"/>
          <w:sz w:val="22"/>
        </w:rPr>
        <w:t>（1）</w:t>
      </w:r>
      <w:r>
        <w:rPr>
          <w:sz w:val="22"/>
        </w:rPr>
        <w:t>磋商会议</w:t>
      </w:r>
      <w:r>
        <w:rPr>
          <w:rFonts w:hint="eastAsia"/>
          <w:sz w:val="22"/>
        </w:rPr>
        <w:t>准时</w:t>
      </w:r>
      <w:r>
        <w:rPr>
          <w:sz w:val="22"/>
        </w:rPr>
        <w:t>开始</w:t>
      </w:r>
      <w:r>
        <w:rPr>
          <w:rFonts w:hint="eastAsia"/>
          <w:sz w:val="22"/>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50EE958A">
      <w:pPr>
        <w:snapToGrid w:val="0"/>
        <w:spacing w:line="420" w:lineRule="exact"/>
        <w:ind w:firstLine="504"/>
        <w:rPr>
          <w:sz w:val="22"/>
        </w:rPr>
      </w:pPr>
      <w:r>
        <w:rPr>
          <w:rFonts w:hint="eastAsia"/>
          <w:sz w:val="22"/>
        </w:rPr>
        <w:t>异常情况处理：已上传“电子加密响应文件”的磋商供应商，因遗失CA或其他原因，导致无法按时解密“电子加密响应文件”的，如已按规定递交了备份响应文件的，将由采购组织机构按“</w:t>
      </w:r>
      <w:r>
        <w:rPr>
          <w:rFonts w:hint="eastAsia"/>
          <w:sz w:val="22"/>
          <w:lang w:eastAsia="zh-CN"/>
        </w:rPr>
        <w:t>乐采云平台</w:t>
      </w:r>
      <w:r>
        <w:rPr>
          <w:rFonts w:hint="eastAsia"/>
          <w:sz w:val="22"/>
        </w:rPr>
        <w:t>”操作规范将备份响应文件上传至“</w:t>
      </w:r>
      <w:r>
        <w:rPr>
          <w:rFonts w:hint="eastAsia"/>
          <w:sz w:val="22"/>
          <w:lang w:eastAsia="zh-CN"/>
        </w:rPr>
        <w:t>乐采云平台</w:t>
      </w:r>
      <w:r>
        <w:rPr>
          <w:rFonts w:hint="eastAsia"/>
          <w:sz w:val="22"/>
        </w:rPr>
        <w:t>”，上传成功后，“电子加密响应文件”自动失效；</w:t>
      </w:r>
    </w:p>
    <w:p w14:paraId="78682D71">
      <w:pPr>
        <w:snapToGrid w:val="0"/>
        <w:spacing w:line="420" w:lineRule="exact"/>
        <w:ind w:firstLine="504"/>
        <w:rPr>
          <w:sz w:val="22"/>
        </w:rPr>
      </w:pPr>
      <w:r>
        <w:rPr>
          <w:rFonts w:hint="eastAsia"/>
          <w:sz w:val="22"/>
        </w:rPr>
        <w:t>（2）响应文件解密结束后，开启响应文件。进入“开标记录”环节，采购代理机构在线检查供应商是否符合开标情况。</w:t>
      </w:r>
    </w:p>
    <w:p w14:paraId="31E0BA30">
      <w:pPr>
        <w:snapToGrid w:val="0"/>
        <w:spacing w:line="420" w:lineRule="exact"/>
        <w:ind w:firstLine="504"/>
        <w:rPr>
          <w:sz w:val="22"/>
        </w:rPr>
      </w:pPr>
      <w:r>
        <w:rPr>
          <w:rFonts w:hint="eastAsia"/>
          <w:sz w:val="22"/>
        </w:rPr>
        <w:t>（3）在开标过程中，如磋商小组对磋商响应文件有疑问，磋商小组组长将组员的询标内容汇总后，发起询标函（在线询标），供应商应在“澄清截止时间”内作出澄清，上传“澄清函”。</w:t>
      </w:r>
    </w:p>
    <w:p w14:paraId="678E887F">
      <w:pPr>
        <w:snapToGrid w:val="0"/>
        <w:spacing w:line="420" w:lineRule="exact"/>
        <w:ind w:firstLine="504"/>
        <w:rPr>
          <w:sz w:val="22"/>
        </w:rPr>
      </w:pPr>
      <w:r>
        <w:rPr>
          <w:rFonts w:hint="eastAsia"/>
          <w:sz w:val="22"/>
        </w:rPr>
        <w:t>（4）资格审查。采购人或采购代理机构对各个磋商供应商在线资格审查；</w:t>
      </w:r>
    </w:p>
    <w:p w14:paraId="0AE005C3">
      <w:pPr>
        <w:snapToGrid w:val="0"/>
        <w:spacing w:line="420" w:lineRule="exact"/>
        <w:ind w:firstLine="504"/>
        <w:rPr>
          <w:sz w:val="22"/>
        </w:rPr>
      </w:pPr>
      <w:r>
        <w:rPr>
          <w:rFonts w:hint="eastAsia"/>
          <w:sz w:val="22"/>
        </w:rPr>
        <w:t>（5）符合性评审。磋商小组对磋商响应文件有效性、完整性和对磋商文件的响应性进行审查，并在线录入符合性审查的最终结果。</w:t>
      </w:r>
    </w:p>
    <w:p w14:paraId="01E934FF">
      <w:pPr>
        <w:snapToGrid w:val="0"/>
        <w:spacing w:line="420" w:lineRule="exact"/>
        <w:ind w:firstLine="504"/>
        <w:rPr>
          <w:sz w:val="22"/>
        </w:rPr>
      </w:pPr>
      <w:r>
        <w:rPr>
          <w:rFonts w:hint="eastAsia"/>
          <w:sz w:val="22"/>
        </w:rPr>
        <w:t>（6）商务技术评分。磋商小组对各有效的磋商供应商进行在线商务技术评分。评分结束后，将在线进行商务技术评分汇总。</w:t>
      </w:r>
    </w:p>
    <w:p w14:paraId="6EEC4A0B">
      <w:pPr>
        <w:snapToGrid w:val="0"/>
        <w:spacing w:line="420" w:lineRule="exact"/>
        <w:ind w:firstLine="504"/>
        <w:rPr>
          <w:sz w:val="22"/>
        </w:rPr>
      </w:pPr>
      <w:r>
        <w:rPr>
          <w:rFonts w:hint="eastAsia"/>
          <w:sz w:val="22"/>
        </w:rPr>
        <w:t>（7）第一阶段磋商结束。</w:t>
      </w:r>
    </w:p>
    <w:p w14:paraId="0FCC451E">
      <w:pPr>
        <w:snapToGrid w:val="0"/>
        <w:spacing w:line="420" w:lineRule="exact"/>
        <w:ind w:firstLine="504"/>
        <w:rPr>
          <w:sz w:val="22"/>
        </w:rPr>
      </w:pPr>
      <w:r>
        <w:rPr>
          <w:rFonts w:hint="eastAsia"/>
          <w:sz w:val="22"/>
        </w:rPr>
        <w:t>5.3.2磋商会议第二阶段</w:t>
      </w:r>
    </w:p>
    <w:p w14:paraId="675A3934">
      <w:pPr>
        <w:snapToGrid w:val="0"/>
        <w:spacing w:line="420" w:lineRule="exact"/>
        <w:ind w:firstLine="504"/>
        <w:rPr>
          <w:sz w:val="22"/>
        </w:rPr>
      </w:pPr>
      <w:r>
        <w:rPr>
          <w:rFonts w:hint="eastAsia"/>
          <w:sz w:val="22"/>
        </w:rPr>
        <w:t>商务技术评审结束后，根据项目情况，开启“新一轮报价”。供应商在线参与报价，以最终报价为准。供应商应关注报价时限。</w:t>
      </w:r>
      <w:r>
        <w:rPr>
          <w:sz w:val="22"/>
        </w:rPr>
        <w:t>供应商签字确认（</w:t>
      </w:r>
      <w:r>
        <w:rPr>
          <w:rFonts w:hint="eastAsia"/>
          <w:sz w:val="22"/>
        </w:rPr>
        <w:t>10分钟内不确认的</w:t>
      </w:r>
      <w:r>
        <w:rPr>
          <w:sz w:val="22"/>
        </w:rPr>
        <w:t>，视为无异议）</w:t>
      </w:r>
      <w:r>
        <w:rPr>
          <w:rFonts w:hint="eastAsia"/>
          <w:sz w:val="22"/>
        </w:rPr>
        <w:t>。</w:t>
      </w:r>
    </w:p>
    <w:p w14:paraId="52E7DCB9">
      <w:pPr>
        <w:snapToGrid w:val="0"/>
        <w:spacing w:line="420" w:lineRule="exact"/>
        <w:ind w:firstLine="504"/>
        <w:rPr>
          <w:sz w:val="22"/>
        </w:rPr>
      </w:pPr>
      <w:r>
        <w:rPr>
          <w:rFonts w:hint="eastAsia"/>
          <w:sz w:val="22"/>
        </w:rPr>
        <w:t>（3）多轮报价结束后，进入在线“报价评审”，计算各磋商供应商的报价得分；</w:t>
      </w:r>
    </w:p>
    <w:p w14:paraId="049336E7">
      <w:pPr>
        <w:snapToGrid w:val="0"/>
        <w:spacing w:line="420" w:lineRule="exact"/>
        <w:ind w:firstLine="504"/>
        <w:rPr>
          <w:sz w:val="22"/>
        </w:rPr>
      </w:pPr>
      <w:r>
        <w:rPr>
          <w:rFonts w:hint="eastAsia"/>
          <w:sz w:val="22"/>
        </w:rPr>
        <w:t>（4）得分汇总。汇总各磋商供应商的总得分情况。</w:t>
      </w:r>
    </w:p>
    <w:p w14:paraId="4DF12D8D">
      <w:pPr>
        <w:snapToGrid w:val="0"/>
        <w:spacing w:line="420" w:lineRule="exact"/>
        <w:ind w:firstLine="504"/>
        <w:rPr>
          <w:sz w:val="22"/>
        </w:rPr>
      </w:pPr>
      <w:r>
        <w:rPr>
          <w:rFonts w:hint="eastAsia"/>
          <w:sz w:val="22"/>
        </w:rPr>
        <w:t>（5）结果公布。</w:t>
      </w:r>
    </w:p>
    <w:p w14:paraId="5B77E5F1">
      <w:pPr>
        <w:snapToGrid w:val="0"/>
        <w:spacing w:line="420" w:lineRule="exact"/>
        <w:ind w:firstLine="504"/>
        <w:rPr>
          <w:sz w:val="22"/>
        </w:rPr>
      </w:pPr>
      <w:r>
        <w:rPr>
          <w:rFonts w:hint="eastAsia"/>
          <w:sz w:val="22"/>
        </w:rPr>
        <w:t>特别说明：如遇“</w:t>
      </w:r>
      <w:r>
        <w:rPr>
          <w:rFonts w:hint="eastAsia"/>
          <w:sz w:val="22"/>
          <w:lang w:eastAsia="zh-CN"/>
        </w:rPr>
        <w:t>乐采云平台</w:t>
      </w:r>
      <w:r>
        <w:rPr>
          <w:rFonts w:hint="eastAsia"/>
          <w:sz w:val="22"/>
        </w:rPr>
        <w:t>”电子化招标或评审程序调整的，按调整后程序执行。</w:t>
      </w:r>
    </w:p>
    <w:p w14:paraId="7B701D32">
      <w:pPr>
        <w:snapToGrid w:val="0"/>
        <w:spacing w:line="420" w:lineRule="exact"/>
        <w:ind w:firstLine="504"/>
        <w:rPr>
          <w:sz w:val="22"/>
        </w:rPr>
      </w:pPr>
      <w:r>
        <w:rPr>
          <w:rFonts w:hint="eastAsia"/>
          <w:sz w:val="22"/>
        </w:rPr>
        <w:t>六、磋商供应商资格审查</w:t>
      </w:r>
    </w:p>
    <w:p w14:paraId="6F410D55">
      <w:pPr>
        <w:snapToGrid w:val="0"/>
        <w:spacing w:line="420" w:lineRule="exact"/>
        <w:ind w:firstLine="504"/>
        <w:rPr>
          <w:sz w:val="22"/>
        </w:rPr>
      </w:pPr>
      <w:r>
        <w:rPr>
          <w:rFonts w:hint="eastAsia"/>
          <w:sz w:val="22"/>
        </w:rPr>
        <w:t>6.1采购人或采购代理机构依法对各磋商供应商的资格进行审查，审查各磋商供应商的资格是否满足采购文件的要求。</w:t>
      </w:r>
      <w:r>
        <w:rPr>
          <w:sz w:val="22"/>
        </w:rPr>
        <w:t>采购人对磋商供应商所</w:t>
      </w:r>
      <w:r>
        <w:rPr>
          <w:rFonts w:hint="eastAsia"/>
          <w:sz w:val="22"/>
        </w:rPr>
        <w:t>提交</w:t>
      </w:r>
      <w:r>
        <w:rPr>
          <w:sz w:val="22"/>
        </w:rPr>
        <w:t>的资格证明材料仅负审核的责任。如发现磋商供应商所提</w:t>
      </w:r>
      <w:r>
        <w:rPr>
          <w:rFonts w:hint="eastAsia"/>
          <w:sz w:val="22"/>
        </w:rPr>
        <w:t>交</w:t>
      </w:r>
      <w:r>
        <w:rPr>
          <w:sz w:val="22"/>
        </w:rPr>
        <w:t>的资格证明材料不合法或</w:t>
      </w:r>
      <w:r>
        <w:rPr>
          <w:rFonts w:hint="eastAsia"/>
          <w:sz w:val="22"/>
        </w:rPr>
        <w:t>与事实不符</w:t>
      </w:r>
      <w:r>
        <w:rPr>
          <w:sz w:val="22"/>
        </w:rPr>
        <w:t>，采购人可取消</w:t>
      </w:r>
      <w:r>
        <w:rPr>
          <w:rFonts w:hint="eastAsia"/>
          <w:sz w:val="22"/>
        </w:rPr>
        <w:t>其成交</w:t>
      </w:r>
      <w:r>
        <w:rPr>
          <w:sz w:val="22"/>
        </w:rPr>
        <w:t>资格并追究磋商供应商的法律责任。</w:t>
      </w:r>
    </w:p>
    <w:p w14:paraId="144CAA5F">
      <w:pPr>
        <w:snapToGrid w:val="0"/>
        <w:spacing w:line="420" w:lineRule="exact"/>
        <w:ind w:firstLine="504"/>
        <w:rPr>
          <w:sz w:val="22"/>
        </w:rPr>
      </w:pPr>
      <w:r>
        <w:rPr>
          <w:rFonts w:hint="eastAsia"/>
          <w:sz w:val="22"/>
        </w:rPr>
        <w:t>6.2磋商供应商提交的资格证明材料无法证明其符合采购文件规定的“磋商供应商资格要求”的，采购人将对其作资格审查不合格处理（无效投标），并不再将其响应文件提交磋商小组进行后续评审。</w:t>
      </w:r>
    </w:p>
    <w:p w14:paraId="7F1FAB16">
      <w:pPr>
        <w:snapToGrid w:val="0"/>
        <w:spacing w:line="420" w:lineRule="exact"/>
        <w:ind w:firstLine="504"/>
        <w:rPr>
          <w:b/>
          <w:sz w:val="22"/>
        </w:rPr>
      </w:pPr>
      <w:r>
        <w:rPr>
          <w:rFonts w:hint="eastAsia"/>
          <w:b/>
          <w:sz w:val="22"/>
        </w:rPr>
        <w:t>6.3有下列情形之一的，资格审查不通过，视为无效投标，并不再将其投标提交磋商小组进行后续评审：</w:t>
      </w:r>
    </w:p>
    <w:p w14:paraId="50634CE7">
      <w:pPr>
        <w:snapToGrid w:val="0"/>
        <w:spacing w:line="420" w:lineRule="exact"/>
        <w:ind w:firstLine="504"/>
        <w:rPr>
          <w:sz w:val="22"/>
        </w:rPr>
      </w:pPr>
      <w:r>
        <w:rPr>
          <w:rFonts w:hint="eastAsia"/>
          <w:sz w:val="22"/>
        </w:rPr>
        <w:t>1）未按采购文件“资格文件”要求提交资格证明文件的；</w:t>
      </w:r>
    </w:p>
    <w:p w14:paraId="032DE60D">
      <w:pPr>
        <w:snapToGrid w:val="0"/>
        <w:spacing w:line="420" w:lineRule="exact"/>
        <w:ind w:firstLine="504"/>
        <w:rPr>
          <w:sz w:val="22"/>
        </w:rPr>
      </w:pPr>
      <w:r>
        <w:rPr>
          <w:rFonts w:hint="eastAsia"/>
          <w:sz w:val="22"/>
        </w:rPr>
        <w:t>2）提供的资格证明文件不符合采购文件要求或提供虚假资格证明文件的；</w:t>
      </w:r>
    </w:p>
    <w:p w14:paraId="40C6FB9B">
      <w:pPr>
        <w:snapToGrid w:val="0"/>
        <w:spacing w:line="420" w:lineRule="exact"/>
        <w:ind w:firstLine="504"/>
        <w:rPr>
          <w:sz w:val="22"/>
        </w:rPr>
      </w:pPr>
      <w:r>
        <w:rPr>
          <w:rFonts w:hint="eastAsia"/>
          <w:sz w:val="22"/>
        </w:rPr>
        <w:t>3）资格证明文件未按采购文件要求加盖供应商单位盖章、签字的；</w:t>
      </w:r>
    </w:p>
    <w:p w14:paraId="4BEF8996">
      <w:pPr>
        <w:snapToGrid w:val="0"/>
        <w:spacing w:line="420" w:lineRule="exact"/>
        <w:ind w:firstLine="504"/>
        <w:rPr>
          <w:sz w:val="22"/>
        </w:rPr>
      </w:pPr>
      <w:r>
        <w:rPr>
          <w:rFonts w:hint="eastAsia"/>
          <w:sz w:val="22"/>
        </w:rPr>
        <w:t>4）资格证明文件过了有效期的或未按有关规定年审合格的。</w:t>
      </w:r>
    </w:p>
    <w:p w14:paraId="1AE62652">
      <w:pPr>
        <w:snapToGrid w:val="0"/>
        <w:spacing w:line="420" w:lineRule="exact"/>
        <w:ind w:firstLine="475"/>
        <w:rPr>
          <w:sz w:val="22"/>
        </w:rPr>
      </w:pPr>
      <w:r>
        <w:rPr>
          <w:rFonts w:hint="eastAsia"/>
          <w:sz w:val="22"/>
        </w:rPr>
        <w:t>七</w:t>
      </w:r>
      <w:r>
        <w:rPr>
          <w:sz w:val="22"/>
        </w:rPr>
        <w:t>、评审</w:t>
      </w:r>
    </w:p>
    <w:p w14:paraId="46334AA5">
      <w:pPr>
        <w:snapToGrid w:val="0"/>
        <w:spacing w:line="420" w:lineRule="exact"/>
        <w:ind w:firstLine="475"/>
        <w:rPr>
          <w:sz w:val="22"/>
        </w:rPr>
      </w:pPr>
      <w:r>
        <w:rPr>
          <w:rFonts w:hint="eastAsia"/>
          <w:sz w:val="22"/>
        </w:rPr>
        <w:t>7.1 评审工作的组织</w:t>
      </w:r>
    </w:p>
    <w:p w14:paraId="15D0E6D2">
      <w:pPr>
        <w:snapToGrid w:val="0"/>
        <w:spacing w:line="420" w:lineRule="exact"/>
        <w:ind w:firstLine="475"/>
        <w:rPr>
          <w:sz w:val="22"/>
        </w:rPr>
      </w:pPr>
      <w:r>
        <w:rPr>
          <w:rFonts w:hint="eastAsia"/>
          <w:sz w:val="22"/>
        </w:rPr>
        <w:t>采购人或采购代理机构负责组织本项目的评审工作，并依据《政府采购法》及相关法律法规规定履行职责。</w:t>
      </w:r>
    </w:p>
    <w:p w14:paraId="59AD85A6">
      <w:pPr>
        <w:snapToGrid w:val="0"/>
        <w:spacing w:line="420" w:lineRule="exact"/>
        <w:ind w:firstLine="475"/>
        <w:rPr>
          <w:sz w:val="22"/>
        </w:rPr>
      </w:pPr>
      <w:r>
        <w:rPr>
          <w:rFonts w:hint="eastAsia"/>
          <w:sz w:val="22"/>
        </w:rPr>
        <w:t>7.2 磋商小组的组建</w:t>
      </w:r>
    </w:p>
    <w:p w14:paraId="72468923">
      <w:pPr>
        <w:snapToGrid w:val="0"/>
        <w:spacing w:line="420" w:lineRule="exact"/>
        <w:ind w:firstLine="475"/>
        <w:rPr>
          <w:sz w:val="22"/>
        </w:rPr>
      </w:pPr>
      <w:r>
        <w:rPr>
          <w:rFonts w:hint="eastAsia"/>
          <w:sz w:val="22"/>
        </w:rPr>
        <w:t>7.2.1磋商小组由采购人或采购代理机构依法组建，成员包括采购人代表和评审专家，成员人数</w:t>
      </w:r>
      <w:r>
        <w:rPr>
          <w:sz w:val="22"/>
        </w:rPr>
        <w:t>为</w:t>
      </w:r>
      <w:r>
        <w:rPr>
          <w:rFonts w:hint="eastAsia"/>
          <w:sz w:val="22"/>
        </w:rPr>
        <w:t>三</w:t>
      </w:r>
      <w:r>
        <w:rPr>
          <w:sz w:val="22"/>
        </w:rPr>
        <w:t>人</w:t>
      </w:r>
      <w:r>
        <w:rPr>
          <w:rFonts w:hint="eastAsia"/>
          <w:sz w:val="22"/>
        </w:rPr>
        <w:t>或以上单数，其中评审专家不少于成员总数的三分之二。</w:t>
      </w:r>
    </w:p>
    <w:p w14:paraId="5880EBEE">
      <w:pPr>
        <w:snapToGrid w:val="0"/>
        <w:spacing w:line="420" w:lineRule="exact"/>
        <w:ind w:firstLine="475"/>
        <w:rPr>
          <w:sz w:val="22"/>
        </w:rPr>
      </w:pPr>
      <w:r>
        <w:rPr>
          <w:rFonts w:hint="eastAsia"/>
          <w:sz w:val="22"/>
        </w:rPr>
        <w:t>7.2.2磋商小组成员名单在评审结果（采购结果）公告前保密。</w:t>
      </w:r>
    </w:p>
    <w:p w14:paraId="02CFD2A7">
      <w:pPr>
        <w:snapToGrid w:val="0"/>
        <w:spacing w:line="420" w:lineRule="exact"/>
        <w:ind w:firstLine="475"/>
        <w:rPr>
          <w:sz w:val="22"/>
        </w:rPr>
      </w:pPr>
      <w:r>
        <w:rPr>
          <w:rFonts w:hint="eastAsia"/>
          <w:sz w:val="22"/>
        </w:rPr>
        <w:t>7.3 磋商小组的职责</w:t>
      </w:r>
    </w:p>
    <w:p w14:paraId="6CECDFF8">
      <w:pPr>
        <w:snapToGrid w:val="0"/>
        <w:spacing w:line="420" w:lineRule="exact"/>
        <w:ind w:firstLine="475"/>
        <w:rPr>
          <w:sz w:val="22"/>
        </w:rPr>
      </w:pPr>
      <w:r>
        <w:rPr>
          <w:rFonts w:hint="eastAsia"/>
          <w:sz w:val="22"/>
        </w:rPr>
        <w:t>7.3.1磋商小组负责具体评审事务，并独立履行下列职责：</w:t>
      </w:r>
    </w:p>
    <w:p w14:paraId="1F8A3014">
      <w:pPr>
        <w:snapToGrid w:val="0"/>
        <w:spacing w:line="420" w:lineRule="exact"/>
        <w:ind w:firstLine="475"/>
        <w:rPr>
          <w:sz w:val="22"/>
        </w:rPr>
      </w:pPr>
      <w:r>
        <w:rPr>
          <w:rFonts w:hint="eastAsia"/>
          <w:sz w:val="22"/>
        </w:rPr>
        <w:t>（1）审查、评价响应文件是否符合采购文件的商务、技术等实质性要求；</w:t>
      </w:r>
    </w:p>
    <w:p w14:paraId="664ED736">
      <w:pPr>
        <w:snapToGrid w:val="0"/>
        <w:spacing w:line="420" w:lineRule="exact"/>
        <w:ind w:firstLine="475"/>
        <w:rPr>
          <w:sz w:val="22"/>
        </w:rPr>
      </w:pPr>
      <w:r>
        <w:rPr>
          <w:rFonts w:hint="eastAsia"/>
          <w:sz w:val="22"/>
        </w:rPr>
        <w:t>（2）要求磋商供应商对响应文件有关事项作出澄清或者说明；</w:t>
      </w:r>
    </w:p>
    <w:p w14:paraId="6E2D2586">
      <w:pPr>
        <w:snapToGrid w:val="0"/>
        <w:spacing w:line="420" w:lineRule="exact"/>
        <w:ind w:firstLine="475"/>
        <w:rPr>
          <w:sz w:val="22"/>
        </w:rPr>
      </w:pPr>
      <w:r>
        <w:rPr>
          <w:rFonts w:hint="eastAsia"/>
          <w:sz w:val="22"/>
        </w:rPr>
        <w:t>（3）对响应文件进行比较和评价；</w:t>
      </w:r>
    </w:p>
    <w:p w14:paraId="7F894005">
      <w:pPr>
        <w:snapToGrid w:val="0"/>
        <w:spacing w:line="420" w:lineRule="exact"/>
        <w:ind w:firstLine="475"/>
        <w:rPr>
          <w:sz w:val="22"/>
        </w:rPr>
      </w:pPr>
      <w:r>
        <w:rPr>
          <w:rFonts w:hint="eastAsia"/>
          <w:sz w:val="22"/>
        </w:rPr>
        <w:t>（4）确定成交候选人名单，以及根据采购人委托直接确定成交人；</w:t>
      </w:r>
    </w:p>
    <w:p w14:paraId="38C90F9B">
      <w:pPr>
        <w:snapToGrid w:val="0"/>
        <w:spacing w:line="420" w:lineRule="exact"/>
        <w:ind w:firstLine="475"/>
        <w:rPr>
          <w:sz w:val="22"/>
        </w:rPr>
      </w:pPr>
      <w:r>
        <w:rPr>
          <w:rFonts w:hint="eastAsia"/>
          <w:sz w:val="22"/>
        </w:rPr>
        <w:t>（5）向采购人、采购代理机构或者有关部门报告评审中发现的违法行为。</w:t>
      </w:r>
    </w:p>
    <w:p w14:paraId="1FBB3D1B">
      <w:pPr>
        <w:snapToGrid w:val="0"/>
        <w:spacing w:line="420" w:lineRule="exact"/>
        <w:ind w:firstLine="475"/>
        <w:rPr>
          <w:sz w:val="22"/>
        </w:rPr>
      </w:pPr>
      <w:r>
        <w:rPr>
          <w:rFonts w:hint="eastAsia"/>
          <w:sz w:val="22"/>
        </w:rPr>
        <w:t>7.4 评审原则</w:t>
      </w:r>
    </w:p>
    <w:p w14:paraId="104CD520">
      <w:pPr>
        <w:snapToGrid w:val="0"/>
        <w:spacing w:line="420" w:lineRule="exact"/>
        <w:ind w:firstLine="475"/>
        <w:rPr>
          <w:sz w:val="22"/>
        </w:rPr>
      </w:pPr>
      <w:r>
        <w:rPr>
          <w:rFonts w:hint="eastAsia"/>
          <w:sz w:val="22"/>
        </w:rPr>
        <w:t>7.4.1评审原则：磋商小组按照客观、公正、审慎、</w:t>
      </w:r>
      <w:r>
        <w:rPr>
          <w:sz w:val="22"/>
        </w:rPr>
        <w:t>择优的</w:t>
      </w:r>
      <w:r>
        <w:rPr>
          <w:rFonts w:hint="eastAsia"/>
          <w:sz w:val="22"/>
        </w:rPr>
        <w:t>原则，根据采购文件规定的评审程序、评审方法和评审标准进行独立评审。</w:t>
      </w:r>
    </w:p>
    <w:p w14:paraId="5C20EAA5">
      <w:pPr>
        <w:snapToGrid w:val="0"/>
        <w:spacing w:line="420" w:lineRule="exact"/>
        <w:ind w:firstLine="475"/>
        <w:rPr>
          <w:sz w:val="22"/>
        </w:rPr>
      </w:pPr>
      <w:r>
        <w:rPr>
          <w:rFonts w:hint="eastAsia"/>
          <w:sz w:val="22"/>
        </w:rPr>
        <w:t>7.4.2评审工作将依据</w:t>
      </w:r>
      <w:r>
        <w:rPr>
          <w:sz w:val="22"/>
        </w:rPr>
        <w:t>采购文件</w:t>
      </w:r>
      <w:r>
        <w:rPr>
          <w:rFonts w:hint="eastAsia"/>
          <w:sz w:val="22"/>
        </w:rPr>
        <w:t>、</w:t>
      </w:r>
      <w:r>
        <w:rPr>
          <w:sz w:val="22"/>
        </w:rPr>
        <w:t>响应文件</w:t>
      </w:r>
      <w:r>
        <w:rPr>
          <w:rFonts w:hint="eastAsia"/>
          <w:sz w:val="22"/>
        </w:rPr>
        <w:t>及采购文件中事先已列明的内容进行（如现场方案讲解、演示、样品等）。</w:t>
      </w:r>
    </w:p>
    <w:p w14:paraId="7A7F6A42">
      <w:pPr>
        <w:snapToGrid w:val="0"/>
        <w:spacing w:line="420" w:lineRule="exact"/>
        <w:ind w:firstLine="475"/>
        <w:rPr>
          <w:sz w:val="22"/>
        </w:rPr>
      </w:pPr>
      <w:r>
        <w:rPr>
          <w:rFonts w:hint="eastAsia"/>
          <w:sz w:val="22"/>
        </w:rPr>
        <w:t>7.5 评审意见的争议处理</w:t>
      </w:r>
    </w:p>
    <w:p w14:paraId="29A636C0">
      <w:pPr>
        <w:snapToGrid w:val="0"/>
        <w:spacing w:line="420" w:lineRule="exact"/>
        <w:ind w:firstLine="475"/>
        <w:rPr>
          <w:sz w:val="22"/>
        </w:rPr>
      </w:pPr>
      <w:r>
        <w:rPr>
          <w:rFonts w:hint="eastAsia"/>
          <w:sz w:val="22"/>
        </w:rPr>
        <w:t>磋商小组</w:t>
      </w:r>
      <w:r>
        <w:rPr>
          <w:sz w:val="22"/>
        </w:rPr>
        <w:t>成员对需要共同认定的事项存在争议的，按照少数服从多数的原则作出结论。持不同意见的</w:t>
      </w:r>
      <w:r>
        <w:rPr>
          <w:rFonts w:hint="eastAsia"/>
          <w:sz w:val="22"/>
        </w:rPr>
        <w:t>磋商小组</w:t>
      </w:r>
      <w:r>
        <w:rPr>
          <w:sz w:val="22"/>
        </w:rPr>
        <w:t>成员应当在评</w:t>
      </w:r>
      <w:r>
        <w:rPr>
          <w:rFonts w:hint="eastAsia"/>
          <w:sz w:val="22"/>
        </w:rPr>
        <w:t>审</w:t>
      </w:r>
      <w:r>
        <w:rPr>
          <w:sz w:val="22"/>
        </w:rPr>
        <w:t>报告上签署不同意见及理由，否则视为同意评</w:t>
      </w:r>
      <w:r>
        <w:rPr>
          <w:rFonts w:hint="eastAsia"/>
          <w:sz w:val="22"/>
        </w:rPr>
        <w:t>审</w:t>
      </w:r>
      <w:r>
        <w:rPr>
          <w:sz w:val="22"/>
        </w:rPr>
        <w:t>报告。</w:t>
      </w:r>
    </w:p>
    <w:p w14:paraId="66ACDDA9">
      <w:pPr>
        <w:snapToGrid w:val="0"/>
        <w:spacing w:line="420" w:lineRule="exact"/>
        <w:ind w:firstLine="475"/>
        <w:rPr>
          <w:sz w:val="22"/>
        </w:rPr>
      </w:pPr>
      <w:r>
        <w:rPr>
          <w:rFonts w:hint="eastAsia"/>
          <w:sz w:val="22"/>
        </w:rPr>
        <w:t>7.6 评委纪律</w:t>
      </w:r>
    </w:p>
    <w:p w14:paraId="4014FD96">
      <w:pPr>
        <w:snapToGrid w:val="0"/>
        <w:spacing w:line="420" w:lineRule="exact"/>
        <w:ind w:firstLine="475"/>
        <w:rPr>
          <w:sz w:val="22"/>
        </w:rPr>
      </w:pPr>
      <w:r>
        <w:rPr>
          <w:rFonts w:hint="eastAsia"/>
          <w:sz w:val="22"/>
        </w:rPr>
        <w:t>磋商小组成员</w:t>
      </w:r>
      <w:r>
        <w:rPr>
          <w:sz w:val="22"/>
        </w:rPr>
        <w:t>必须严格遵守保密规定，不得泄露评</w:t>
      </w:r>
      <w:r>
        <w:rPr>
          <w:rFonts w:hint="eastAsia"/>
          <w:sz w:val="22"/>
        </w:rPr>
        <w:t>审</w:t>
      </w:r>
      <w:r>
        <w:rPr>
          <w:sz w:val="22"/>
        </w:rPr>
        <w:t>的有关情况</w:t>
      </w:r>
      <w:r>
        <w:rPr>
          <w:rFonts w:hint="eastAsia"/>
          <w:sz w:val="22"/>
        </w:rPr>
        <w:t>，</w:t>
      </w:r>
      <w:r>
        <w:rPr>
          <w:sz w:val="22"/>
        </w:rPr>
        <w:t>任何单位和个人不得干扰、影响评标的正常进行</w:t>
      </w:r>
      <w:r>
        <w:rPr>
          <w:rFonts w:hint="eastAsia"/>
          <w:sz w:val="22"/>
        </w:rPr>
        <w:t>，</w:t>
      </w:r>
      <w:r>
        <w:rPr>
          <w:sz w:val="22"/>
        </w:rPr>
        <w:t>磋商小组</w:t>
      </w:r>
      <w:r>
        <w:rPr>
          <w:rFonts w:hint="eastAsia"/>
          <w:sz w:val="22"/>
        </w:rPr>
        <w:t>成员</w:t>
      </w:r>
      <w:r>
        <w:rPr>
          <w:sz w:val="22"/>
        </w:rPr>
        <w:t>不得私下与磋商供应商接触</w:t>
      </w:r>
      <w:r>
        <w:rPr>
          <w:rFonts w:hint="eastAsia"/>
          <w:sz w:val="22"/>
        </w:rPr>
        <w:t>，不得出现浙江省政府采购活动现场组织管理办法中规定的其他禁止行为。</w:t>
      </w:r>
    </w:p>
    <w:p w14:paraId="680A07BA">
      <w:pPr>
        <w:snapToGrid w:val="0"/>
        <w:spacing w:line="420" w:lineRule="exact"/>
        <w:ind w:firstLine="475"/>
        <w:rPr>
          <w:sz w:val="22"/>
        </w:rPr>
      </w:pPr>
      <w:r>
        <w:rPr>
          <w:rFonts w:hint="eastAsia"/>
          <w:sz w:val="22"/>
        </w:rPr>
        <w:t>7.7 评审方法和标准</w:t>
      </w:r>
    </w:p>
    <w:p w14:paraId="1DC73E7E">
      <w:pPr>
        <w:snapToGrid w:val="0"/>
        <w:spacing w:line="420" w:lineRule="exact"/>
        <w:ind w:firstLine="475"/>
        <w:rPr>
          <w:sz w:val="22"/>
        </w:rPr>
      </w:pPr>
      <w:r>
        <w:rPr>
          <w:rFonts w:hint="eastAsia"/>
          <w:sz w:val="22"/>
        </w:rPr>
        <w:t>磋商小组将按照采购文件中事先规定的评审方法和标准，对符合性审查合格的响应文件进行商务和技术的评估、与评价。详细评审方法和标准见本采购文件第七章《评审办法》。</w:t>
      </w:r>
    </w:p>
    <w:p w14:paraId="1EBEE219">
      <w:pPr>
        <w:snapToGrid w:val="0"/>
        <w:spacing w:line="420" w:lineRule="exact"/>
        <w:ind w:firstLine="442"/>
        <w:rPr>
          <w:b/>
          <w:sz w:val="22"/>
          <w:u w:val="single"/>
        </w:rPr>
      </w:pPr>
      <w:r>
        <w:rPr>
          <w:rFonts w:hint="eastAsia"/>
          <w:b/>
          <w:sz w:val="22"/>
        </w:rPr>
        <w:t>7.8</w:t>
      </w:r>
      <w:r>
        <w:rPr>
          <w:b/>
          <w:sz w:val="22"/>
        </w:rPr>
        <w:t>、</w:t>
      </w:r>
      <w:r>
        <w:rPr>
          <w:b/>
          <w:sz w:val="22"/>
          <w:u w:val="single"/>
        </w:rPr>
        <w:t>▲磋商采购小组发现磋商响应文件有下列情形之一的属于重大偏差(磋商采购小组按少数服从多数原则认定),按照无效报价处理：</w:t>
      </w:r>
    </w:p>
    <w:p w14:paraId="225F9DEA">
      <w:pPr>
        <w:snapToGrid w:val="0"/>
        <w:spacing w:line="420" w:lineRule="exact"/>
        <w:ind w:firstLine="431"/>
        <w:rPr>
          <w:sz w:val="22"/>
        </w:rPr>
      </w:pPr>
      <w:r>
        <w:rPr>
          <w:sz w:val="22"/>
        </w:rPr>
        <w:t>1）未按采购文件要求编制或字迹模糊、辨认不清的磋商响应文件；</w:t>
      </w:r>
    </w:p>
    <w:p w14:paraId="2C949210">
      <w:pPr>
        <w:snapToGrid w:val="0"/>
        <w:spacing w:line="420" w:lineRule="exact"/>
        <w:ind w:firstLine="431"/>
        <w:rPr>
          <w:sz w:val="22"/>
        </w:rPr>
      </w:pPr>
      <w:r>
        <w:rPr>
          <w:sz w:val="22"/>
        </w:rPr>
        <w:t>2）没有按采购文件格式要求加盖有效公章、无法定代表人（或授权代表）签字（或印章）（具体格式见采购文件附件—磋商响应文件格式）；</w:t>
      </w:r>
    </w:p>
    <w:p w14:paraId="76B709BC">
      <w:pPr>
        <w:snapToGrid w:val="0"/>
        <w:spacing w:line="420" w:lineRule="exact"/>
        <w:ind w:firstLine="431"/>
        <w:rPr>
          <w:sz w:val="22"/>
        </w:rPr>
      </w:pPr>
      <w:r>
        <w:rPr>
          <w:sz w:val="22"/>
        </w:rPr>
        <w:t>3）明显不符合技术标准要求或不满足采购文件技术要求的磋商响应文件，经磋商后供应商拒绝修正的；</w:t>
      </w:r>
    </w:p>
    <w:p w14:paraId="46E26AD3">
      <w:pPr>
        <w:snapToGrid w:val="0"/>
        <w:spacing w:line="420" w:lineRule="exact"/>
        <w:ind w:firstLine="431"/>
        <w:rPr>
          <w:sz w:val="22"/>
        </w:rPr>
      </w:pPr>
      <w:r>
        <w:rPr>
          <w:sz w:val="22"/>
        </w:rPr>
        <w:t>4）磋商响应文件附有采购人不能接受的条款，经磋商后供应商拒绝修正的；</w:t>
      </w:r>
    </w:p>
    <w:p w14:paraId="3B1AFCA7">
      <w:pPr>
        <w:snapToGrid w:val="0"/>
        <w:spacing w:line="420" w:lineRule="exact"/>
        <w:ind w:firstLine="431"/>
        <w:rPr>
          <w:sz w:val="22"/>
        </w:rPr>
      </w:pPr>
      <w:r>
        <w:rPr>
          <w:sz w:val="22"/>
        </w:rPr>
        <w:t>5）不符合采购文件中规定的实质性要求的磋商响应文件，经磋商后供应商拒绝修正的（是否为偏离实质性要求由磋商小组认定）；</w:t>
      </w:r>
    </w:p>
    <w:p w14:paraId="4346A432">
      <w:pPr>
        <w:snapToGrid w:val="0"/>
        <w:spacing w:line="420" w:lineRule="exact"/>
        <w:ind w:firstLine="431"/>
        <w:rPr>
          <w:sz w:val="22"/>
        </w:rPr>
      </w:pPr>
      <w:r>
        <w:rPr>
          <w:sz w:val="22"/>
        </w:rPr>
        <w:t>6）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14:paraId="65B248A1">
      <w:pPr>
        <w:snapToGrid w:val="0"/>
        <w:spacing w:line="420" w:lineRule="exact"/>
        <w:ind w:firstLine="431"/>
        <w:rPr>
          <w:sz w:val="22"/>
        </w:rPr>
      </w:pPr>
      <w:r>
        <w:rPr>
          <w:sz w:val="22"/>
        </w:rPr>
        <w:t>7）存在串标、抬标或弄虚作假情况的；</w:t>
      </w:r>
    </w:p>
    <w:p w14:paraId="7BA71D44">
      <w:pPr>
        <w:snapToGrid w:val="0"/>
        <w:spacing w:line="420" w:lineRule="exact"/>
        <w:ind w:firstLine="431"/>
        <w:rPr>
          <w:sz w:val="22"/>
        </w:rPr>
      </w:pPr>
      <w:r>
        <w:rPr>
          <w:sz w:val="22"/>
        </w:rPr>
        <w:t>8）其他经磋商小组认定的未能在实质上响应的或违反国家有关规定的磋商响应文件；</w:t>
      </w:r>
    </w:p>
    <w:p w14:paraId="64583731">
      <w:pPr>
        <w:snapToGrid w:val="0"/>
        <w:spacing w:line="420" w:lineRule="exact"/>
        <w:ind w:firstLine="442"/>
        <w:rPr>
          <w:b/>
          <w:sz w:val="22"/>
          <w:u w:val="single"/>
        </w:rPr>
      </w:pPr>
      <w:r>
        <w:rPr>
          <w:rFonts w:hint="eastAsia"/>
          <w:b/>
          <w:sz w:val="22"/>
          <w:u w:val="single"/>
        </w:rPr>
        <w:t>7</w:t>
      </w:r>
      <w:r>
        <w:rPr>
          <w:b/>
          <w:sz w:val="22"/>
          <w:u w:val="single"/>
        </w:rPr>
        <w:t>.</w:t>
      </w:r>
      <w:r>
        <w:rPr>
          <w:rFonts w:hint="eastAsia"/>
          <w:b/>
          <w:sz w:val="22"/>
          <w:u w:val="single"/>
        </w:rPr>
        <w:t>9</w:t>
      </w:r>
      <w:r>
        <w:rPr>
          <w:b/>
          <w:sz w:val="22"/>
          <w:u w:val="single"/>
        </w:rPr>
        <w:t>本次采购，所有供应商最终报价均超出采购</w:t>
      </w:r>
      <w:r>
        <w:rPr>
          <w:rFonts w:hint="eastAsia"/>
          <w:b/>
          <w:sz w:val="22"/>
          <w:u w:val="single"/>
        </w:rPr>
        <w:t>预算</w:t>
      </w:r>
      <w:r>
        <w:rPr>
          <w:b/>
          <w:sz w:val="22"/>
          <w:u w:val="single"/>
        </w:rPr>
        <w:t>金额，采购人不能确认支付的，本次采购做流标处理。</w:t>
      </w:r>
    </w:p>
    <w:p w14:paraId="3EB30DA5">
      <w:pPr>
        <w:snapToGrid w:val="0"/>
        <w:spacing w:line="420" w:lineRule="exact"/>
        <w:ind w:firstLine="433"/>
        <w:rPr>
          <w:rFonts w:cs="Arial"/>
          <w:b/>
          <w:sz w:val="22"/>
          <w:szCs w:val="22"/>
        </w:rPr>
      </w:pPr>
      <w:r>
        <w:rPr>
          <w:rFonts w:hint="eastAsia"/>
          <w:b/>
          <w:sz w:val="22"/>
          <w:u w:val="single"/>
        </w:rPr>
        <w:t>7</w:t>
      </w:r>
      <w:r>
        <w:rPr>
          <w:b/>
          <w:sz w:val="22"/>
          <w:u w:val="single"/>
        </w:rPr>
        <w:t>.</w:t>
      </w:r>
      <w:r>
        <w:rPr>
          <w:rFonts w:hint="eastAsia"/>
          <w:b/>
          <w:sz w:val="22"/>
          <w:u w:val="single"/>
        </w:rPr>
        <w:t>10</w:t>
      </w:r>
      <w:r>
        <w:rPr>
          <w:b/>
          <w:sz w:val="22"/>
          <w:u w:val="single"/>
        </w:rPr>
        <w:t>本次采购，如果经过磋商后供应商的付款方式或完工期出现负偏差的，则该供应商磋商响应文件按无效处理。</w:t>
      </w:r>
    </w:p>
    <w:p w14:paraId="6B462B66">
      <w:pPr>
        <w:adjustRightInd w:val="0"/>
        <w:snapToGrid w:val="0"/>
        <w:spacing w:line="420" w:lineRule="exact"/>
        <w:ind w:firstLine="442" w:firstLineChars="200"/>
        <w:rPr>
          <w:rFonts w:cs="Arial"/>
          <w:b/>
          <w:sz w:val="22"/>
          <w:szCs w:val="22"/>
        </w:rPr>
      </w:pPr>
      <w:r>
        <w:rPr>
          <w:rFonts w:hint="eastAsia" w:cs="Arial"/>
          <w:b/>
          <w:sz w:val="22"/>
          <w:szCs w:val="22"/>
        </w:rPr>
        <w:t>7.11可中止电子交易活动的情形</w:t>
      </w:r>
    </w:p>
    <w:p w14:paraId="34E92B73">
      <w:pPr>
        <w:adjustRightInd w:val="0"/>
        <w:snapToGrid w:val="0"/>
        <w:spacing w:line="420" w:lineRule="exact"/>
        <w:ind w:firstLine="442" w:firstLineChars="200"/>
        <w:rPr>
          <w:rFonts w:cs="Arial"/>
          <w:b/>
          <w:sz w:val="22"/>
          <w:szCs w:val="22"/>
        </w:rPr>
      </w:pPr>
      <w:r>
        <w:rPr>
          <w:rFonts w:hint="eastAsia" w:cs="Arial"/>
          <w:b/>
          <w:sz w:val="22"/>
          <w:szCs w:val="22"/>
        </w:rPr>
        <w:t>采购过程中出现以下情形，导致电子交易平台无法正常运行，或者无法保证电子交易的公平、公正和安全时，采购组织机构可中止电子交易活动：</w:t>
      </w:r>
    </w:p>
    <w:p w14:paraId="2A776C69">
      <w:pPr>
        <w:adjustRightInd w:val="0"/>
        <w:snapToGrid w:val="0"/>
        <w:spacing w:line="420" w:lineRule="exact"/>
        <w:ind w:firstLine="440" w:firstLineChars="200"/>
        <w:rPr>
          <w:rFonts w:cs="Arial"/>
          <w:sz w:val="22"/>
          <w:szCs w:val="22"/>
        </w:rPr>
      </w:pPr>
      <w:r>
        <w:rPr>
          <w:rFonts w:hint="eastAsia" w:cs="Arial"/>
          <w:sz w:val="22"/>
          <w:szCs w:val="22"/>
        </w:rPr>
        <w:t>1）电子交易平台发生故障而无法登录访问的；</w:t>
      </w:r>
    </w:p>
    <w:p w14:paraId="6DAC9D39">
      <w:pPr>
        <w:adjustRightInd w:val="0"/>
        <w:snapToGrid w:val="0"/>
        <w:spacing w:line="420" w:lineRule="exact"/>
        <w:ind w:firstLine="440" w:firstLineChars="200"/>
        <w:rPr>
          <w:rFonts w:cs="Arial"/>
          <w:sz w:val="22"/>
          <w:szCs w:val="22"/>
        </w:rPr>
      </w:pPr>
      <w:r>
        <w:rPr>
          <w:rFonts w:hint="eastAsia" w:cs="Arial"/>
          <w:sz w:val="22"/>
          <w:szCs w:val="22"/>
        </w:rPr>
        <w:t>2）电子交易平台应用或数据库出现错误，不能进行正常操作的；</w:t>
      </w:r>
    </w:p>
    <w:p w14:paraId="0DCA62D2">
      <w:pPr>
        <w:adjustRightInd w:val="0"/>
        <w:snapToGrid w:val="0"/>
        <w:spacing w:line="420" w:lineRule="exact"/>
        <w:ind w:firstLine="440" w:firstLineChars="200"/>
        <w:rPr>
          <w:rFonts w:cs="Arial"/>
          <w:sz w:val="22"/>
          <w:szCs w:val="22"/>
        </w:rPr>
      </w:pPr>
      <w:r>
        <w:rPr>
          <w:rFonts w:hint="eastAsia" w:cs="Arial"/>
          <w:sz w:val="22"/>
          <w:szCs w:val="22"/>
        </w:rPr>
        <w:t>3）电子交易平台发现严重安全漏洞，有潜在泄密危险的；</w:t>
      </w:r>
    </w:p>
    <w:p w14:paraId="59305A90">
      <w:pPr>
        <w:adjustRightInd w:val="0"/>
        <w:snapToGrid w:val="0"/>
        <w:spacing w:line="420" w:lineRule="exact"/>
        <w:ind w:firstLine="440" w:firstLineChars="200"/>
        <w:rPr>
          <w:rFonts w:cs="Arial"/>
          <w:sz w:val="22"/>
          <w:szCs w:val="22"/>
        </w:rPr>
      </w:pPr>
      <w:r>
        <w:rPr>
          <w:rFonts w:hint="eastAsia" w:cs="Arial"/>
          <w:sz w:val="22"/>
          <w:szCs w:val="22"/>
        </w:rPr>
        <w:t>4）病毒发作导致不能进行正常操作的；</w:t>
      </w:r>
    </w:p>
    <w:p w14:paraId="7CC74C4B">
      <w:pPr>
        <w:adjustRightInd w:val="0"/>
        <w:snapToGrid w:val="0"/>
        <w:spacing w:line="420" w:lineRule="exact"/>
        <w:ind w:firstLine="440" w:firstLineChars="200"/>
        <w:rPr>
          <w:rFonts w:cs="Arial"/>
          <w:sz w:val="22"/>
          <w:szCs w:val="22"/>
        </w:rPr>
      </w:pPr>
      <w:r>
        <w:rPr>
          <w:rFonts w:hint="eastAsia" w:cs="Arial"/>
          <w:sz w:val="22"/>
          <w:szCs w:val="22"/>
        </w:rPr>
        <w:t>5）其他无法保证电子交易的公平、公正和安全的情况。</w:t>
      </w:r>
    </w:p>
    <w:p w14:paraId="2A354A2A">
      <w:pPr>
        <w:snapToGrid w:val="0"/>
        <w:spacing w:line="420" w:lineRule="exact"/>
        <w:rPr>
          <w:sz w:val="22"/>
        </w:rPr>
      </w:pPr>
      <w:r>
        <w:rPr>
          <w:rFonts w:hint="eastAsia" w:cs="Arial"/>
          <w:b/>
          <w:sz w:val="22"/>
          <w:szCs w:val="22"/>
        </w:rPr>
        <w:t>出现前款规定情形，不影响采购公平、公正性的，采购组织机构可以待上述情形消除后继续组织电子交易活动；影响或可能影响采购公平、公正性的，应当重新采购。</w:t>
      </w:r>
    </w:p>
    <w:p w14:paraId="0A708C3C">
      <w:pPr>
        <w:snapToGrid w:val="0"/>
        <w:spacing w:line="420" w:lineRule="exact"/>
        <w:rPr>
          <w:sz w:val="22"/>
        </w:rPr>
      </w:pPr>
      <w:r>
        <w:rPr>
          <w:rFonts w:hint="eastAsia"/>
          <w:sz w:val="22"/>
        </w:rPr>
        <w:t>八</w:t>
      </w:r>
      <w:r>
        <w:rPr>
          <w:sz w:val="22"/>
        </w:rPr>
        <w:t>、授予合同</w:t>
      </w:r>
    </w:p>
    <w:p w14:paraId="43B84325">
      <w:pPr>
        <w:snapToGrid w:val="0"/>
        <w:spacing w:line="420" w:lineRule="exact"/>
        <w:rPr>
          <w:sz w:val="22"/>
        </w:rPr>
      </w:pPr>
      <w:r>
        <w:rPr>
          <w:sz w:val="22"/>
        </w:rPr>
        <w:t>1、确定成交的供应商</w:t>
      </w:r>
    </w:p>
    <w:p w14:paraId="04C7B578">
      <w:pPr>
        <w:snapToGrid w:val="0"/>
        <w:spacing w:line="420" w:lineRule="exact"/>
        <w:rPr>
          <w:sz w:val="22"/>
          <w:u w:val="single"/>
        </w:rPr>
      </w:pPr>
      <w:r>
        <w:rPr>
          <w:sz w:val="22"/>
        </w:rPr>
        <w:t>评审结束后，根据磋商采购小组推荐，采购人依法确定成交供应商。</w:t>
      </w:r>
    </w:p>
    <w:p w14:paraId="56EC8E49">
      <w:pPr>
        <w:snapToGrid w:val="0"/>
        <w:spacing w:line="420" w:lineRule="exact"/>
        <w:rPr>
          <w:sz w:val="22"/>
        </w:rPr>
      </w:pPr>
      <w:r>
        <w:rPr>
          <w:sz w:val="22"/>
        </w:rPr>
        <w:t>2、成交通知书</w:t>
      </w:r>
    </w:p>
    <w:p w14:paraId="3320324D">
      <w:pPr>
        <w:snapToGrid w:val="0"/>
        <w:spacing w:line="420" w:lineRule="exact"/>
        <w:ind w:firstLine="440"/>
        <w:rPr>
          <w:sz w:val="22"/>
        </w:rPr>
      </w:pPr>
      <w:r>
        <w:rPr>
          <w:sz w:val="22"/>
        </w:rPr>
        <w:t>2.1、采购代理机构在</w:t>
      </w:r>
      <w:r>
        <w:rPr>
          <w:rFonts w:hint="eastAsia"/>
          <w:sz w:val="22"/>
          <w:lang w:eastAsia="zh-CN"/>
        </w:rPr>
        <w:t>浙江省政企采购平台</w:t>
      </w:r>
      <w:r>
        <w:rPr>
          <w:sz w:val="22"/>
        </w:rPr>
        <w:t>上公告成交结果，公告期为1个工作日，同时将向成交供应商发出成交通知书。如发现成交供应商资格无效，则重新组织采购活动；新的成交供应商确定后，代理机构向新的成交供应商发出成交通知书。</w:t>
      </w:r>
    </w:p>
    <w:p w14:paraId="7371F730">
      <w:pPr>
        <w:snapToGrid w:val="0"/>
        <w:spacing w:line="420" w:lineRule="exact"/>
        <w:ind w:firstLine="440"/>
        <w:rPr>
          <w:sz w:val="22"/>
        </w:rPr>
      </w:pPr>
      <w:r>
        <w:rPr>
          <w:sz w:val="22"/>
        </w:rPr>
        <w:t>2.2、成交通知书对采购人和成交供应商具有法律约束力。成交通知书发出后，采购人改变成交结果或者成交供应商放弃成交的，应当承担法律责任。</w:t>
      </w:r>
    </w:p>
    <w:p w14:paraId="4F1B92A0">
      <w:pPr>
        <w:snapToGrid w:val="0"/>
        <w:spacing w:line="420" w:lineRule="exact"/>
        <w:rPr>
          <w:sz w:val="22"/>
        </w:rPr>
      </w:pPr>
      <w:r>
        <w:rPr>
          <w:sz w:val="22"/>
        </w:rPr>
        <w:t>3、磋商采购小组对未成交的供应商不作原因解释。</w:t>
      </w:r>
    </w:p>
    <w:p w14:paraId="35BD5CD5">
      <w:pPr>
        <w:snapToGrid w:val="0"/>
        <w:spacing w:line="420" w:lineRule="exact"/>
        <w:rPr>
          <w:sz w:val="22"/>
        </w:rPr>
      </w:pPr>
      <w:r>
        <w:rPr>
          <w:sz w:val="22"/>
        </w:rPr>
        <w:t>4、签订合同</w:t>
      </w:r>
    </w:p>
    <w:p w14:paraId="61BBD6F0">
      <w:pPr>
        <w:snapToGrid w:val="0"/>
        <w:spacing w:line="420" w:lineRule="exact"/>
        <w:ind w:firstLine="480"/>
        <w:rPr>
          <w:sz w:val="22"/>
        </w:rPr>
      </w:pPr>
      <w:r>
        <w:rPr>
          <w:sz w:val="22"/>
        </w:rPr>
        <w:t>4.1、公示期结束后，成交供应商须主动联系采购人或采购代理机构领取成交通知书，并到采购人处与采购人签订合同。成交供应商未经采购人许可，在规定时间内（中标通知书发出后</w:t>
      </w:r>
      <w:r>
        <w:rPr>
          <w:rFonts w:hint="eastAsia"/>
          <w:sz w:val="22"/>
        </w:rPr>
        <w:t>2</w:t>
      </w:r>
      <w:r>
        <w:rPr>
          <w:sz w:val="22"/>
        </w:rPr>
        <w:t>0日历天内）未到采购人处与采购人签订合同，则视为拒签合同。</w:t>
      </w:r>
    </w:p>
    <w:p w14:paraId="1E98F213">
      <w:pPr>
        <w:snapToGrid w:val="0"/>
        <w:spacing w:line="420" w:lineRule="exact"/>
        <w:rPr>
          <w:sz w:val="22"/>
        </w:rPr>
      </w:pPr>
      <w:r>
        <w:rPr>
          <w:sz w:val="22"/>
        </w:rPr>
        <w:t>4.2、采购文件、成交供应商的磋商响应文件及磋商响应修改文件、评审过程中有关澄清文件及经双方签字的询标纪要（承诺）和成交通知书均作为合同附件。</w:t>
      </w:r>
    </w:p>
    <w:p w14:paraId="4CC1EEB4">
      <w:pPr>
        <w:snapToGrid w:val="0"/>
        <w:spacing w:line="420" w:lineRule="exact"/>
        <w:rPr>
          <w:sz w:val="22"/>
        </w:rPr>
      </w:pPr>
      <w:r>
        <w:rPr>
          <w:sz w:val="22"/>
        </w:rPr>
        <w:t>4.3拒签合同的责任</w:t>
      </w:r>
    </w:p>
    <w:p w14:paraId="6F98CBBA">
      <w:pPr>
        <w:snapToGrid w:val="0"/>
        <w:spacing w:line="420" w:lineRule="exact"/>
        <w:rPr>
          <w:sz w:val="22"/>
        </w:rPr>
      </w:pPr>
      <w:r>
        <w:rPr>
          <w:sz w:val="22"/>
        </w:rPr>
        <w:t>成交供应商接到成交通知书后，在规定时间内借故否认已经承诺的条件而拒签合同，以违约处理，并</w:t>
      </w:r>
      <w:r>
        <w:rPr>
          <w:rFonts w:hint="eastAsia"/>
          <w:sz w:val="22"/>
        </w:rPr>
        <w:t>上报财政主管部门进行相应处罚</w:t>
      </w:r>
      <w:r>
        <w:rPr>
          <w:sz w:val="22"/>
        </w:rPr>
        <w:t>。</w:t>
      </w:r>
    </w:p>
    <w:p w14:paraId="61C258DB">
      <w:pPr>
        <w:snapToGrid w:val="0"/>
        <w:spacing w:line="420" w:lineRule="exact"/>
        <w:rPr>
          <w:sz w:val="22"/>
        </w:rPr>
      </w:pPr>
      <w:r>
        <w:rPr>
          <w:sz w:val="22"/>
        </w:rPr>
        <w:t>5、招标代理服务费</w:t>
      </w:r>
    </w:p>
    <w:p w14:paraId="431773F9">
      <w:pPr>
        <w:snapToGrid w:val="0"/>
        <w:spacing w:line="420" w:lineRule="exact"/>
        <w:ind w:firstLine="440" w:firstLineChars="200"/>
        <w:rPr>
          <w:sz w:val="22"/>
        </w:rPr>
      </w:pPr>
      <w:r>
        <w:rPr>
          <w:rFonts w:hint="eastAsia"/>
          <w:sz w:val="22"/>
          <w:szCs w:val="22"/>
        </w:rPr>
        <w:t>中标供应商在中标后向招标代理咨询机构支付招标代理咨询费</w:t>
      </w:r>
      <w:r>
        <w:rPr>
          <w:rFonts w:hint="eastAsia"/>
          <w:sz w:val="22"/>
          <w:szCs w:val="22"/>
          <w:highlight w:val="none"/>
          <w:u w:val="single"/>
          <w:lang w:val="en-US" w:eastAsia="zh-CN"/>
        </w:rPr>
        <w:t>6000.00</w:t>
      </w:r>
      <w:r>
        <w:rPr>
          <w:rFonts w:hint="eastAsia"/>
          <w:sz w:val="22"/>
          <w:szCs w:val="22"/>
          <w:highlight w:val="none"/>
        </w:rPr>
        <w:t>元</w:t>
      </w:r>
      <w:r>
        <w:rPr>
          <w:rFonts w:hint="eastAsia"/>
          <w:sz w:val="22"/>
          <w:szCs w:val="22"/>
        </w:rPr>
        <w:t>整。招标代理咨询费包含在投标总价中，招标代理咨询服务费不需在报价中单列。招标代理服务费汇入以下帐号：</w:t>
      </w:r>
    </w:p>
    <w:p w14:paraId="2D92D27C">
      <w:pPr>
        <w:snapToGrid w:val="0"/>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户  名：浙江品信工程项目管理有限公司龙港分公司</w:t>
      </w:r>
    </w:p>
    <w:p w14:paraId="734140A2">
      <w:pPr>
        <w:snapToGrid w:val="0"/>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开户行：招商银行温州龙港支行       账  号：577906385610000</w:t>
      </w:r>
    </w:p>
    <w:p w14:paraId="2FA6879D">
      <w:pPr>
        <w:snapToGrid w:val="0"/>
        <w:spacing w:line="400" w:lineRule="atLeast"/>
        <w:ind w:firstLine="2530" w:firstLineChars="700"/>
        <w:jc w:val="both"/>
        <w:outlineLvl w:val="0"/>
        <w:rPr>
          <w:b/>
          <w:bCs/>
          <w:color w:val="000000"/>
          <w:sz w:val="36"/>
          <w:szCs w:val="36"/>
        </w:rPr>
      </w:pPr>
    </w:p>
    <w:p w14:paraId="3AE4F42B">
      <w:pPr>
        <w:snapToGrid w:val="0"/>
        <w:spacing w:line="400" w:lineRule="atLeast"/>
        <w:ind w:firstLine="2520" w:firstLineChars="700"/>
        <w:jc w:val="both"/>
        <w:outlineLvl w:val="0"/>
        <w:rPr>
          <w:color w:val="000000"/>
          <w:sz w:val="36"/>
          <w:szCs w:val="36"/>
        </w:rPr>
      </w:pPr>
    </w:p>
    <w:p w14:paraId="52EF9C31">
      <w:pPr>
        <w:snapToGrid w:val="0"/>
        <w:spacing w:line="400" w:lineRule="atLeast"/>
        <w:ind w:firstLine="2520" w:firstLineChars="700"/>
        <w:jc w:val="both"/>
        <w:outlineLvl w:val="0"/>
        <w:rPr>
          <w:color w:val="000000"/>
          <w:sz w:val="36"/>
          <w:szCs w:val="36"/>
        </w:rPr>
      </w:pPr>
    </w:p>
    <w:p w14:paraId="2FD0D8C6">
      <w:pPr>
        <w:snapToGrid w:val="0"/>
        <w:spacing w:line="400" w:lineRule="atLeast"/>
        <w:ind w:firstLine="2520" w:firstLineChars="700"/>
        <w:jc w:val="both"/>
        <w:outlineLvl w:val="0"/>
        <w:rPr>
          <w:color w:val="000000"/>
          <w:sz w:val="36"/>
          <w:szCs w:val="36"/>
        </w:rPr>
      </w:pPr>
    </w:p>
    <w:p w14:paraId="604575CF">
      <w:pPr>
        <w:snapToGrid w:val="0"/>
        <w:spacing w:line="400" w:lineRule="atLeast"/>
        <w:ind w:firstLine="2520" w:firstLineChars="700"/>
        <w:jc w:val="both"/>
        <w:outlineLvl w:val="0"/>
        <w:rPr>
          <w:color w:val="000000"/>
          <w:sz w:val="36"/>
          <w:szCs w:val="36"/>
        </w:rPr>
      </w:pPr>
    </w:p>
    <w:p w14:paraId="794F265D">
      <w:pPr>
        <w:snapToGrid w:val="0"/>
        <w:spacing w:line="400" w:lineRule="atLeast"/>
        <w:ind w:firstLine="2520" w:firstLineChars="700"/>
        <w:jc w:val="both"/>
        <w:outlineLvl w:val="0"/>
        <w:rPr>
          <w:color w:val="000000"/>
          <w:sz w:val="36"/>
          <w:szCs w:val="36"/>
        </w:rPr>
      </w:pPr>
    </w:p>
    <w:p w14:paraId="6CC6BAD5">
      <w:pPr>
        <w:snapToGrid w:val="0"/>
        <w:spacing w:line="400" w:lineRule="atLeast"/>
        <w:ind w:firstLine="2520" w:firstLineChars="700"/>
        <w:jc w:val="both"/>
        <w:outlineLvl w:val="0"/>
        <w:rPr>
          <w:color w:val="000000"/>
          <w:sz w:val="36"/>
          <w:szCs w:val="36"/>
        </w:rPr>
      </w:pPr>
    </w:p>
    <w:p w14:paraId="3F762C6F">
      <w:pPr>
        <w:snapToGrid w:val="0"/>
        <w:spacing w:line="400" w:lineRule="atLeast"/>
        <w:ind w:firstLine="2520" w:firstLineChars="700"/>
        <w:jc w:val="both"/>
        <w:outlineLvl w:val="0"/>
        <w:rPr>
          <w:color w:val="000000"/>
          <w:sz w:val="36"/>
          <w:szCs w:val="36"/>
        </w:rPr>
      </w:pPr>
    </w:p>
    <w:p w14:paraId="2317C53A">
      <w:pPr>
        <w:snapToGrid w:val="0"/>
        <w:spacing w:line="400" w:lineRule="atLeast"/>
        <w:ind w:firstLine="2520" w:firstLineChars="700"/>
        <w:jc w:val="both"/>
        <w:outlineLvl w:val="0"/>
        <w:rPr>
          <w:color w:val="000000"/>
          <w:sz w:val="36"/>
          <w:szCs w:val="36"/>
        </w:rPr>
      </w:pPr>
    </w:p>
    <w:p w14:paraId="2CADAEAC">
      <w:pPr>
        <w:snapToGrid w:val="0"/>
        <w:spacing w:line="400" w:lineRule="atLeast"/>
        <w:ind w:firstLine="2520" w:firstLineChars="700"/>
        <w:jc w:val="both"/>
        <w:outlineLvl w:val="0"/>
        <w:rPr>
          <w:color w:val="000000"/>
          <w:sz w:val="36"/>
          <w:szCs w:val="36"/>
        </w:rPr>
      </w:pPr>
    </w:p>
    <w:p w14:paraId="416D83FD">
      <w:pPr>
        <w:snapToGrid w:val="0"/>
        <w:spacing w:line="400" w:lineRule="atLeast"/>
        <w:ind w:firstLine="2520" w:firstLineChars="700"/>
        <w:jc w:val="both"/>
        <w:outlineLvl w:val="0"/>
        <w:rPr>
          <w:color w:val="000000"/>
          <w:sz w:val="36"/>
          <w:szCs w:val="36"/>
        </w:rPr>
      </w:pPr>
    </w:p>
    <w:p w14:paraId="51A926B8">
      <w:pPr>
        <w:snapToGrid w:val="0"/>
        <w:spacing w:line="400" w:lineRule="atLeast"/>
        <w:ind w:firstLine="2520" w:firstLineChars="700"/>
        <w:jc w:val="both"/>
        <w:outlineLvl w:val="0"/>
        <w:rPr>
          <w:color w:val="000000"/>
          <w:sz w:val="36"/>
          <w:szCs w:val="36"/>
        </w:rPr>
      </w:pPr>
    </w:p>
    <w:p w14:paraId="01B431EE">
      <w:pPr>
        <w:snapToGrid w:val="0"/>
        <w:spacing w:line="400" w:lineRule="atLeast"/>
        <w:ind w:firstLine="2520" w:firstLineChars="700"/>
        <w:jc w:val="both"/>
        <w:outlineLvl w:val="0"/>
        <w:rPr>
          <w:color w:val="000000"/>
          <w:sz w:val="36"/>
          <w:szCs w:val="36"/>
        </w:rPr>
      </w:pPr>
    </w:p>
    <w:p w14:paraId="74A7CFC8">
      <w:pPr>
        <w:pStyle w:val="28"/>
        <w:ind w:left="480" w:firstLine="723"/>
        <w:rPr>
          <w:rFonts w:ascii="宋体"/>
          <w:sz w:val="36"/>
          <w:szCs w:val="36"/>
        </w:rPr>
      </w:pPr>
    </w:p>
    <w:p w14:paraId="4F57A6A2">
      <w:pPr>
        <w:pStyle w:val="28"/>
        <w:ind w:left="480" w:firstLine="723"/>
        <w:rPr>
          <w:rFonts w:ascii="宋体"/>
          <w:sz w:val="36"/>
          <w:szCs w:val="36"/>
        </w:rPr>
      </w:pPr>
    </w:p>
    <w:p w14:paraId="0B34EBEB">
      <w:pPr>
        <w:pStyle w:val="28"/>
        <w:ind w:left="480" w:firstLine="723"/>
        <w:rPr>
          <w:rFonts w:ascii="宋体"/>
          <w:sz w:val="36"/>
          <w:szCs w:val="36"/>
        </w:rPr>
      </w:pPr>
    </w:p>
    <w:p w14:paraId="03C81272">
      <w:pPr>
        <w:snapToGrid w:val="0"/>
        <w:spacing w:line="400" w:lineRule="atLeast"/>
        <w:ind w:firstLine="2520" w:firstLineChars="700"/>
        <w:jc w:val="both"/>
        <w:outlineLvl w:val="0"/>
        <w:rPr>
          <w:color w:val="000000"/>
          <w:sz w:val="36"/>
          <w:szCs w:val="36"/>
        </w:rPr>
      </w:pPr>
    </w:p>
    <w:p w14:paraId="0E28469E">
      <w:pPr>
        <w:snapToGrid w:val="0"/>
        <w:spacing w:line="400" w:lineRule="atLeast"/>
        <w:ind w:firstLine="2520" w:firstLineChars="700"/>
        <w:jc w:val="both"/>
        <w:outlineLvl w:val="0"/>
        <w:rPr>
          <w:color w:val="000000"/>
          <w:sz w:val="36"/>
          <w:szCs w:val="36"/>
        </w:rPr>
      </w:pPr>
    </w:p>
    <w:p w14:paraId="12C8C9AB">
      <w:pPr>
        <w:snapToGrid w:val="0"/>
        <w:spacing w:line="400" w:lineRule="atLeast"/>
        <w:ind w:firstLine="2520" w:firstLineChars="700"/>
        <w:jc w:val="both"/>
        <w:outlineLvl w:val="0"/>
        <w:rPr>
          <w:color w:val="000000"/>
          <w:sz w:val="36"/>
          <w:szCs w:val="36"/>
        </w:rPr>
      </w:pPr>
    </w:p>
    <w:p w14:paraId="6DD8D3C6">
      <w:pPr>
        <w:snapToGrid w:val="0"/>
        <w:spacing w:line="400" w:lineRule="atLeast"/>
        <w:ind w:firstLine="2520" w:firstLineChars="700"/>
        <w:jc w:val="both"/>
        <w:outlineLvl w:val="0"/>
        <w:rPr>
          <w:color w:val="000000"/>
          <w:sz w:val="36"/>
          <w:szCs w:val="36"/>
        </w:rPr>
      </w:pPr>
    </w:p>
    <w:p w14:paraId="5F9EAA8B">
      <w:pPr>
        <w:snapToGrid w:val="0"/>
        <w:spacing w:line="400" w:lineRule="atLeast"/>
        <w:ind w:firstLine="2520" w:firstLineChars="700"/>
        <w:jc w:val="both"/>
        <w:outlineLvl w:val="0"/>
        <w:rPr>
          <w:color w:val="000000"/>
          <w:sz w:val="36"/>
          <w:szCs w:val="36"/>
        </w:rPr>
      </w:pPr>
    </w:p>
    <w:p w14:paraId="2DBCF8C6">
      <w:pPr>
        <w:snapToGrid w:val="0"/>
        <w:spacing w:line="400" w:lineRule="atLeast"/>
        <w:ind w:firstLine="2520" w:firstLineChars="700"/>
        <w:jc w:val="both"/>
        <w:outlineLvl w:val="0"/>
        <w:rPr>
          <w:color w:val="000000"/>
          <w:sz w:val="36"/>
          <w:szCs w:val="36"/>
        </w:rPr>
      </w:pPr>
    </w:p>
    <w:p w14:paraId="4D83F89B">
      <w:pPr>
        <w:snapToGrid w:val="0"/>
        <w:spacing w:line="400" w:lineRule="atLeast"/>
        <w:ind w:firstLine="2520" w:firstLineChars="700"/>
        <w:jc w:val="both"/>
        <w:outlineLvl w:val="0"/>
        <w:rPr>
          <w:color w:val="000000"/>
          <w:sz w:val="36"/>
          <w:szCs w:val="36"/>
        </w:rPr>
      </w:pPr>
    </w:p>
    <w:p w14:paraId="008661B2">
      <w:pPr>
        <w:snapToGrid w:val="0"/>
        <w:spacing w:line="400" w:lineRule="atLeast"/>
        <w:ind w:firstLine="2520" w:firstLineChars="700"/>
        <w:jc w:val="both"/>
        <w:outlineLvl w:val="0"/>
        <w:rPr>
          <w:color w:val="000000"/>
          <w:sz w:val="36"/>
          <w:szCs w:val="36"/>
        </w:rPr>
      </w:pPr>
    </w:p>
    <w:p w14:paraId="7C263885">
      <w:pPr>
        <w:snapToGrid w:val="0"/>
        <w:spacing w:line="400" w:lineRule="atLeast"/>
        <w:jc w:val="both"/>
        <w:outlineLvl w:val="0"/>
        <w:rPr>
          <w:color w:val="000000"/>
          <w:sz w:val="36"/>
          <w:szCs w:val="36"/>
        </w:rPr>
      </w:pPr>
    </w:p>
    <w:p w14:paraId="21DA209B">
      <w:pPr>
        <w:numPr>
          <w:ilvl w:val="0"/>
          <w:numId w:val="17"/>
        </w:numPr>
        <w:snapToGrid w:val="0"/>
        <w:spacing w:line="400" w:lineRule="atLeast"/>
        <w:ind w:firstLine="2520" w:firstLineChars="700"/>
        <w:jc w:val="both"/>
        <w:outlineLvl w:val="0"/>
        <w:rPr>
          <w:color w:val="000000"/>
          <w:sz w:val="36"/>
          <w:szCs w:val="36"/>
        </w:rPr>
      </w:pPr>
      <w:r>
        <w:rPr>
          <w:rFonts w:hint="eastAsia"/>
          <w:color w:val="000000"/>
          <w:sz w:val="36"/>
          <w:szCs w:val="36"/>
        </w:rPr>
        <w:t>合同格式（参考）</w:t>
      </w:r>
    </w:p>
    <w:p w14:paraId="29E70D52">
      <w:pPr>
        <w:snapToGrid w:val="0"/>
        <w:spacing w:line="400" w:lineRule="atLeast"/>
        <w:jc w:val="both"/>
        <w:outlineLvl w:val="0"/>
        <w:rPr>
          <w:color w:val="000000"/>
          <w:sz w:val="36"/>
          <w:szCs w:val="36"/>
        </w:rPr>
      </w:pPr>
    </w:p>
    <w:p w14:paraId="3F11420C">
      <w:pPr>
        <w:spacing w:line="460" w:lineRule="exact"/>
        <w:rPr>
          <w:sz w:val="22"/>
          <w:szCs w:val="22"/>
        </w:rPr>
      </w:pPr>
      <w:r>
        <w:rPr>
          <w:rFonts w:hint="eastAsia"/>
          <w:sz w:val="22"/>
          <w:szCs w:val="22"/>
        </w:rPr>
        <w:t>招标人：</w:t>
      </w:r>
      <w:r>
        <w:rPr>
          <w:rFonts w:hint="eastAsia"/>
          <w:sz w:val="22"/>
          <w:szCs w:val="22"/>
          <w:u w:val="single"/>
          <w:lang w:eastAsia="zh-CN"/>
        </w:rPr>
        <w:t>龙港市海涂围垦开发有限公司</w:t>
      </w:r>
      <w:r>
        <w:rPr>
          <w:rFonts w:hint="eastAsia"/>
          <w:sz w:val="22"/>
          <w:szCs w:val="22"/>
        </w:rPr>
        <w:t>（甲方）</w:t>
      </w:r>
    </w:p>
    <w:p w14:paraId="49E508B0">
      <w:pPr>
        <w:spacing w:line="460" w:lineRule="exact"/>
        <w:rPr>
          <w:b/>
          <w:bCs/>
          <w:szCs w:val="21"/>
        </w:rPr>
      </w:pPr>
      <w:r>
        <w:rPr>
          <w:rFonts w:hint="eastAsia"/>
          <w:sz w:val="22"/>
          <w:szCs w:val="22"/>
        </w:rPr>
        <w:t>成交供应商：</w:t>
      </w:r>
      <w:r>
        <w:rPr>
          <w:rFonts w:hint="eastAsia"/>
          <w:sz w:val="22"/>
          <w:szCs w:val="22"/>
          <w:u w:val="single"/>
        </w:rPr>
        <w:t xml:space="preserve">                  </w:t>
      </w:r>
      <w:r>
        <w:rPr>
          <w:rFonts w:hint="eastAsia"/>
          <w:sz w:val="22"/>
          <w:szCs w:val="22"/>
        </w:rPr>
        <w:t>（乙方）</w:t>
      </w:r>
      <w:r>
        <w:rPr>
          <w:rFonts w:hint="eastAsia"/>
          <w:b/>
          <w:bCs/>
          <w:szCs w:val="21"/>
        </w:rPr>
        <w:t xml:space="preserve"> </w:t>
      </w:r>
    </w:p>
    <w:p w14:paraId="500B8B09">
      <w:pPr>
        <w:pStyle w:val="35"/>
        <w:snapToGrid w:val="0"/>
        <w:spacing w:line="440" w:lineRule="atLeast"/>
        <w:ind w:firstLine="440" w:firstLineChars="200"/>
        <w:rPr>
          <w:rFonts w:hint="eastAsia" w:ascii="宋体" w:eastAsia="宋体" w:cs="Arial"/>
          <w:sz w:val="22"/>
          <w:szCs w:val="22"/>
        </w:rPr>
      </w:pPr>
      <w:r>
        <w:rPr>
          <w:rFonts w:hint="eastAsia" w:cs="Arial"/>
          <w:sz w:val="22"/>
          <w:szCs w:val="22"/>
        </w:rPr>
        <w:t>根据《中华人民共和国民法典》及相关法律法规，甲乙双方就</w:t>
      </w:r>
      <w:r>
        <w:rPr>
          <w:rFonts w:hint="eastAsia" w:cs="Arial"/>
          <w:sz w:val="22"/>
          <w:szCs w:val="22"/>
          <w:lang w:eastAsia="zh-CN"/>
        </w:rPr>
        <w:t>苍南县炎亭镇新兴矿区普通建筑石料矿生态环境治理工程监理服务项目</w:t>
      </w:r>
      <w:r>
        <w:rPr>
          <w:rFonts w:hint="eastAsia" w:ascii="宋体" w:eastAsia="宋体" w:cs="Arial"/>
          <w:sz w:val="22"/>
          <w:szCs w:val="22"/>
        </w:rPr>
        <w:t>事项协商一致，共同订立合同，以明确双方的权利与义务。</w:t>
      </w:r>
    </w:p>
    <w:p w14:paraId="12379C4E">
      <w:pPr>
        <w:pStyle w:val="35"/>
        <w:snapToGrid w:val="0"/>
        <w:spacing w:line="440" w:lineRule="atLeast"/>
        <w:ind w:firstLine="440" w:firstLineChars="200"/>
        <w:rPr>
          <w:rFonts w:hint="eastAsia" w:ascii="宋体" w:eastAsia="宋体" w:cs="Arial"/>
          <w:sz w:val="22"/>
          <w:szCs w:val="22"/>
          <w:lang w:eastAsia="zh-CN"/>
        </w:rPr>
      </w:pPr>
      <w:r>
        <w:rPr>
          <w:rFonts w:hint="eastAsia" w:ascii="宋体" w:eastAsia="宋体" w:cs="Arial"/>
          <w:sz w:val="22"/>
          <w:szCs w:val="22"/>
        </w:rPr>
        <w:t>项目名称：</w:t>
      </w:r>
      <w:r>
        <w:rPr>
          <w:rFonts w:hint="eastAsia" w:cs="Arial"/>
          <w:sz w:val="22"/>
          <w:szCs w:val="22"/>
          <w:lang w:eastAsia="zh-CN"/>
        </w:rPr>
        <w:t>苍南县炎亭镇新兴矿区普通建筑石料矿生态环境治理工程监理服务项目</w:t>
      </w:r>
    </w:p>
    <w:p w14:paraId="6D9AAEBC">
      <w:pPr>
        <w:pStyle w:val="35"/>
        <w:snapToGrid w:val="0"/>
        <w:spacing w:line="440" w:lineRule="atLeast"/>
        <w:ind w:firstLine="440" w:firstLineChars="200"/>
        <w:rPr>
          <w:rFonts w:hint="eastAsia" w:ascii="宋体" w:eastAsia="宋体" w:cs="Arial"/>
          <w:sz w:val="22"/>
          <w:szCs w:val="22"/>
        </w:rPr>
      </w:pPr>
      <w:r>
        <w:rPr>
          <w:rFonts w:hint="eastAsia" w:ascii="宋体" w:eastAsia="宋体" w:cs="Arial"/>
          <w:sz w:val="22"/>
          <w:szCs w:val="22"/>
        </w:rPr>
        <w:t>规划范围及主要内容：</w:t>
      </w:r>
    </w:p>
    <w:p w14:paraId="27B99E7D">
      <w:pPr>
        <w:pStyle w:val="35"/>
        <w:snapToGrid w:val="0"/>
        <w:spacing w:line="440" w:lineRule="atLeast"/>
        <w:ind w:firstLine="440" w:firstLineChars="200"/>
        <w:rPr>
          <w:rFonts w:hint="eastAsia" w:ascii="宋体" w:eastAsia="宋体" w:cs="Arial"/>
          <w:sz w:val="22"/>
          <w:szCs w:val="22"/>
        </w:rPr>
      </w:pPr>
      <w:r>
        <w:rPr>
          <w:rFonts w:hint="eastAsia" w:ascii="宋体" w:eastAsia="宋体" w:cs="Arial"/>
          <w:sz w:val="22"/>
          <w:szCs w:val="22"/>
          <w:lang w:val="en-US" w:eastAsia="zh-CN"/>
        </w:rPr>
        <w:t>一、</w:t>
      </w:r>
      <w:r>
        <w:rPr>
          <w:rFonts w:hint="eastAsia" w:ascii="宋体" w:eastAsia="宋体" w:cs="Arial"/>
          <w:sz w:val="22"/>
          <w:szCs w:val="22"/>
        </w:rPr>
        <w:t>规划范围：</w:t>
      </w:r>
      <w:r>
        <w:rPr>
          <w:rFonts w:hint="eastAsia" w:ascii="宋体" w:hAnsi="宋体" w:eastAsia="宋体"/>
          <w:color w:val="auto"/>
          <w:sz w:val="22"/>
          <w:szCs w:val="22"/>
          <w:u w:val="single"/>
        </w:rPr>
        <w:t>温州市苍南县</w:t>
      </w:r>
      <w:r>
        <w:rPr>
          <w:rFonts w:hint="eastAsia" w:ascii="宋体" w:eastAsia="宋体" w:cs="Arial"/>
          <w:sz w:val="22"/>
          <w:szCs w:val="22"/>
        </w:rPr>
        <w:t xml:space="preserve">； </w:t>
      </w:r>
    </w:p>
    <w:p w14:paraId="246ABF81">
      <w:pPr>
        <w:pStyle w:val="35"/>
        <w:snapToGrid w:val="0"/>
        <w:spacing w:line="440" w:lineRule="atLeast"/>
        <w:ind w:firstLine="440" w:firstLineChars="200"/>
        <w:rPr>
          <w:rFonts w:hint="eastAsia" w:ascii="宋体" w:eastAsia="宋体" w:cs="Arial"/>
          <w:sz w:val="22"/>
          <w:szCs w:val="22"/>
        </w:rPr>
      </w:pPr>
      <w:r>
        <w:rPr>
          <w:rFonts w:hint="eastAsia" w:ascii="宋体" w:eastAsia="宋体" w:cs="Arial"/>
          <w:sz w:val="22"/>
          <w:szCs w:val="22"/>
          <w:lang w:val="en-US" w:eastAsia="zh-CN"/>
        </w:rPr>
        <w:t>二、</w:t>
      </w:r>
      <w:r>
        <w:rPr>
          <w:rFonts w:hint="eastAsia" w:ascii="宋体" w:eastAsia="宋体" w:cs="Arial"/>
          <w:sz w:val="22"/>
          <w:szCs w:val="22"/>
        </w:rPr>
        <w:t>主要内容：</w:t>
      </w:r>
    </w:p>
    <w:tbl>
      <w:tblPr>
        <w:tblStyle w:val="60"/>
        <w:tblpPr w:leftFromText="180" w:rightFromText="180" w:vertAnchor="text" w:horzAnchor="page" w:tblpX="1249" w:tblpY="209"/>
        <w:tblOverlap w:val="never"/>
        <w:tblW w:w="99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4432"/>
        <w:gridCol w:w="803"/>
        <w:gridCol w:w="811"/>
        <w:gridCol w:w="3038"/>
      </w:tblGrid>
      <w:tr w14:paraId="2C8CF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exact"/>
        </w:trPr>
        <w:tc>
          <w:tcPr>
            <w:tcW w:w="864" w:type="dxa"/>
            <w:tcBorders>
              <w:top w:val="single" w:color="auto" w:sz="4" w:space="0"/>
              <w:left w:val="single" w:color="auto" w:sz="4" w:space="0"/>
              <w:bottom w:val="single" w:color="auto" w:sz="4" w:space="0"/>
              <w:right w:val="single" w:color="auto" w:sz="4" w:space="0"/>
            </w:tcBorders>
            <w:vAlign w:val="center"/>
          </w:tcPr>
          <w:p w14:paraId="6ED3D85C">
            <w:pPr>
              <w:pStyle w:val="51"/>
              <w:adjustRightInd w:val="0"/>
              <w:spacing w:after="120" w:line="430" w:lineRule="atLeas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
              </w:rPr>
            </w:pPr>
            <w:r>
              <w:rPr>
                <w:rFonts w:hint="eastAsia" w:eastAsia="宋体" w:cs="Times New Roman"/>
                <w:color w:val="auto"/>
                <w:kern w:val="2"/>
                <w:sz w:val="24"/>
                <w:szCs w:val="24"/>
                <w:highlight w:val="none"/>
                <w:lang w:val="en-US" w:eastAsia="zh-CN" w:bidi="ar"/>
              </w:rPr>
              <w:t>序号</w:t>
            </w:r>
          </w:p>
        </w:tc>
        <w:tc>
          <w:tcPr>
            <w:tcW w:w="4432" w:type="dxa"/>
            <w:tcBorders>
              <w:top w:val="single" w:color="auto" w:sz="4" w:space="0"/>
              <w:left w:val="single" w:color="auto" w:sz="4" w:space="0"/>
              <w:bottom w:val="single" w:color="auto" w:sz="4" w:space="0"/>
              <w:right w:val="single" w:color="auto" w:sz="4" w:space="0"/>
            </w:tcBorders>
            <w:vAlign w:val="center"/>
          </w:tcPr>
          <w:p w14:paraId="45CC19E5">
            <w:pPr>
              <w:pStyle w:val="51"/>
              <w:adjustRightInd w:val="0"/>
              <w:spacing w:after="120" w:line="430" w:lineRule="atLeast"/>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服务内容</w:t>
            </w:r>
          </w:p>
        </w:tc>
        <w:tc>
          <w:tcPr>
            <w:tcW w:w="803" w:type="dxa"/>
            <w:tcBorders>
              <w:top w:val="single" w:color="auto" w:sz="4" w:space="0"/>
              <w:left w:val="single" w:color="auto" w:sz="4" w:space="0"/>
              <w:bottom w:val="single" w:color="auto" w:sz="4" w:space="0"/>
              <w:right w:val="single" w:color="auto" w:sz="4" w:space="0"/>
            </w:tcBorders>
            <w:vAlign w:val="center"/>
          </w:tcPr>
          <w:p w14:paraId="7EC189A6">
            <w:pPr>
              <w:pStyle w:val="51"/>
              <w:adjustRightInd w:val="0"/>
              <w:spacing w:after="120" w:line="430" w:lineRule="atLeast"/>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
              </w:rPr>
            </w:pPr>
            <w:r>
              <w:rPr>
                <w:rFonts w:hint="eastAsia" w:eastAsia="宋体" w:cs="Times New Roman"/>
                <w:color w:val="auto"/>
                <w:kern w:val="2"/>
                <w:sz w:val="24"/>
                <w:szCs w:val="24"/>
                <w:highlight w:val="none"/>
                <w:lang w:val="en-US" w:eastAsia="zh-CN" w:bidi="ar"/>
              </w:rPr>
              <w:t>数量</w:t>
            </w:r>
          </w:p>
        </w:tc>
        <w:tc>
          <w:tcPr>
            <w:tcW w:w="811" w:type="dxa"/>
            <w:tcBorders>
              <w:top w:val="single" w:color="auto" w:sz="4" w:space="0"/>
              <w:left w:val="single" w:color="auto" w:sz="4" w:space="0"/>
              <w:bottom w:val="single" w:color="auto" w:sz="4" w:space="0"/>
              <w:right w:val="single" w:color="auto" w:sz="4" w:space="0"/>
            </w:tcBorders>
            <w:vAlign w:val="center"/>
          </w:tcPr>
          <w:p w14:paraId="7285061B">
            <w:pPr>
              <w:pStyle w:val="51"/>
              <w:adjustRightInd w:val="0"/>
              <w:spacing w:after="120" w:line="430" w:lineRule="atLeast"/>
              <w:ind w:left="0" w:leftChars="0" w:firstLine="0" w:firstLineChars="0"/>
              <w:jc w:val="center"/>
              <w:rPr>
                <w:rFonts w:hint="eastAsia" w:eastAsia="宋体" w:cs="Times New Roman"/>
                <w:color w:val="auto"/>
                <w:kern w:val="2"/>
                <w:sz w:val="24"/>
                <w:szCs w:val="24"/>
                <w:highlight w:val="none"/>
                <w:lang w:val="en-US" w:eastAsia="zh-CN" w:bidi="ar"/>
              </w:rPr>
            </w:pPr>
            <w:r>
              <w:rPr>
                <w:rFonts w:hint="eastAsia" w:eastAsia="宋体" w:cs="Times New Roman"/>
                <w:color w:val="auto"/>
                <w:kern w:val="2"/>
                <w:sz w:val="24"/>
                <w:szCs w:val="24"/>
                <w:highlight w:val="none"/>
                <w:lang w:val="en-US" w:eastAsia="zh-CN" w:bidi="ar"/>
              </w:rPr>
              <w:t>单位</w:t>
            </w:r>
          </w:p>
        </w:tc>
        <w:tc>
          <w:tcPr>
            <w:tcW w:w="3038" w:type="dxa"/>
            <w:tcBorders>
              <w:top w:val="single" w:color="auto" w:sz="4" w:space="0"/>
              <w:left w:val="single" w:color="auto" w:sz="4" w:space="0"/>
              <w:bottom w:val="single" w:color="auto" w:sz="4" w:space="0"/>
              <w:right w:val="single" w:color="auto" w:sz="4" w:space="0"/>
            </w:tcBorders>
            <w:vAlign w:val="center"/>
          </w:tcPr>
          <w:p w14:paraId="71C81FDA">
            <w:pPr>
              <w:pStyle w:val="51"/>
              <w:adjustRightInd w:val="0"/>
              <w:spacing w:after="120" w:line="430" w:lineRule="atLeast"/>
              <w:ind w:left="0" w:leftChars="0" w:firstLine="0" w:firstLineChars="0"/>
              <w:jc w:val="center"/>
              <w:rPr>
                <w:rFonts w:hint="default" w:eastAsia="宋体" w:cs="Times New Roman"/>
                <w:color w:val="auto"/>
                <w:kern w:val="2"/>
                <w:sz w:val="24"/>
                <w:szCs w:val="24"/>
                <w:highlight w:val="none"/>
                <w:lang w:val="en-US" w:eastAsia="zh-CN" w:bidi="ar"/>
              </w:rPr>
            </w:pPr>
            <w:r>
              <w:rPr>
                <w:rFonts w:hint="eastAsia" w:eastAsia="宋体" w:cs="Times New Roman"/>
                <w:color w:val="auto"/>
                <w:kern w:val="2"/>
                <w:sz w:val="24"/>
                <w:szCs w:val="24"/>
                <w:highlight w:val="none"/>
                <w:lang w:val="en-US" w:eastAsia="zh-CN" w:bidi="ar"/>
              </w:rPr>
              <w:t>服务期</w:t>
            </w:r>
          </w:p>
        </w:tc>
      </w:tr>
      <w:tr w14:paraId="379A2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64" w:type="dxa"/>
            <w:tcBorders>
              <w:top w:val="single" w:color="auto" w:sz="4" w:space="0"/>
              <w:left w:val="single" w:color="auto" w:sz="4" w:space="0"/>
              <w:bottom w:val="single" w:color="auto" w:sz="4" w:space="0"/>
              <w:right w:val="single" w:color="auto" w:sz="4" w:space="0"/>
            </w:tcBorders>
            <w:vAlign w:val="center"/>
          </w:tcPr>
          <w:p w14:paraId="456BD4E6">
            <w:pPr>
              <w:pStyle w:val="51"/>
              <w:adjustRightInd w:val="0"/>
              <w:spacing w:after="120" w:line="430" w:lineRule="atLeas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1</w:t>
            </w:r>
          </w:p>
        </w:tc>
        <w:tc>
          <w:tcPr>
            <w:tcW w:w="4432" w:type="dxa"/>
            <w:tcBorders>
              <w:top w:val="single" w:color="auto" w:sz="4" w:space="0"/>
              <w:left w:val="single" w:color="auto" w:sz="4" w:space="0"/>
              <w:bottom w:val="single" w:color="auto" w:sz="4" w:space="0"/>
              <w:right w:val="single" w:color="auto" w:sz="4" w:space="0"/>
            </w:tcBorders>
            <w:vAlign w:val="center"/>
          </w:tcPr>
          <w:p w14:paraId="1C43851E">
            <w:pPr>
              <w:pStyle w:val="51"/>
              <w:adjustRightInd w:val="0"/>
              <w:spacing w:after="120" w:line="430" w:lineRule="atLeas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
              </w:rPr>
            </w:pPr>
          </w:p>
          <w:p w14:paraId="0DC90239">
            <w:pPr>
              <w:pStyle w:val="51"/>
              <w:adjustRightInd w:val="0"/>
              <w:spacing w:after="120" w:line="430" w:lineRule="atLeas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苍南县炎亭镇新兴矿区普通建筑石料矿生态环境治理工程监理服务</w:t>
            </w:r>
          </w:p>
          <w:p w14:paraId="18244E5A">
            <w:pPr>
              <w:pStyle w:val="51"/>
              <w:adjustRightInd w:val="0"/>
              <w:spacing w:after="120" w:line="430" w:lineRule="atLeast"/>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
              </w:rPr>
            </w:pPr>
          </w:p>
        </w:tc>
        <w:tc>
          <w:tcPr>
            <w:tcW w:w="803" w:type="dxa"/>
            <w:tcBorders>
              <w:top w:val="single" w:color="auto" w:sz="4" w:space="0"/>
              <w:left w:val="single" w:color="auto" w:sz="4" w:space="0"/>
              <w:bottom w:val="single" w:color="auto" w:sz="4" w:space="0"/>
              <w:right w:val="single" w:color="auto" w:sz="4" w:space="0"/>
            </w:tcBorders>
            <w:vAlign w:val="center"/>
          </w:tcPr>
          <w:p w14:paraId="2E7FBE62">
            <w:pPr>
              <w:pStyle w:val="51"/>
              <w:adjustRightInd w:val="0"/>
              <w:spacing w:after="120" w:line="430" w:lineRule="atLeast"/>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1</w:t>
            </w:r>
          </w:p>
        </w:tc>
        <w:tc>
          <w:tcPr>
            <w:tcW w:w="811" w:type="dxa"/>
            <w:tcBorders>
              <w:top w:val="single" w:color="auto" w:sz="4" w:space="0"/>
              <w:left w:val="single" w:color="auto" w:sz="4" w:space="0"/>
              <w:bottom w:val="single" w:color="auto" w:sz="4" w:space="0"/>
              <w:right w:val="single" w:color="auto" w:sz="4" w:space="0"/>
            </w:tcBorders>
            <w:vAlign w:val="center"/>
          </w:tcPr>
          <w:p w14:paraId="57B72CFB">
            <w:pPr>
              <w:pStyle w:val="51"/>
              <w:adjustRightInd w:val="0"/>
              <w:spacing w:after="120" w:line="430" w:lineRule="atLeast"/>
              <w:ind w:left="0" w:leftChars="0" w:firstLine="0" w:firstLineChars="0"/>
              <w:jc w:val="center"/>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项</w:t>
            </w:r>
          </w:p>
        </w:tc>
        <w:tc>
          <w:tcPr>
            <w:tcW w:w="3038" w:type="dxa"/>
            <w:tcBorders>
              <w:top w:val="single" w:color="auto" w:sz="4" w:space="0"/>
              <w:left w:val="single" w:color="auto" w:sz="4" w:space="0"/>
              <w:bottom w:val="single" w:color="auto" w:sz="4" w:space="0"/>
              <w:right w:val="single" w:color="auto" w:sz="4" w:space="0"/>
            </w:tcBorders>
            <w:vAlign w:val="center"/>
          </w:tcPr>
          <w:p w14:paraId="2FF57D32">
            <w:pPr>
              <w:pStyle w:val="51"/>
              <w:adjustRightInd w:val="0"/>
              <w:spacing w:after="120" w:line="430" w:lineRule="atLeast"/>
              <w:ind w:left="0" w:leftChars="0" w:firstLine="0" w:firstLineChars="0"/>
              <w:jc w:val="center"/>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200日历天</w:t>
            </w:r>
          </w:p>
        </w:tc>
      </w:tr>
    </w:tbl>
    <w:p w14:paraId="6DA363E7">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1F5973C0">
      <w:pPr>
        <w:pStyle w:val="35"/>
        <w:snapToGrid w:val="0"/>
        <w:spacing w:line="440" w:lineRule="atLeast"/>
        <w:ind w:firstLine="440" w:firstLineChars="200"/>
        <w:rPr>
          <w:rFonts w:hint="eastAsia" w:ascii="宋体" w:eastAsia="宋体" w:cs="Arial"/>
          <w:sz w:val="22"/>
          <w:szCs w:val="22"/>
        </w:rPr>
      </w:pPr>
      <w:r>
        <w:rPr>
          <w:rFonts w:hint="eastAsia" w:ascii="宋体" w:eastAsia="宋体" w:cs="Arial"/>
          <w:sz w:val="22"/>
          <w:szCs w:val="22"/>
          <w:lang w:val="en-US" w:eastAsia="zh-CN"/>
        </w:rPr>
        <w:t>以采购服务的方式聘请专业的第三方监理服务企业，派驻专业人员对苍南县炎亭镇新兴矿区普通建筑石料矿生态环境治理工程进行全过程的跟踪监理，对存在的问题督促整改落实，及时发现存在的环境治理问题，并提出意见作为日常监管的重要参考；提交监理报告；全力配合业主单位完成本项目的相关工作。</w:t>
      </w:r>
    </w:p>
    <w:p w14:paraId="188A470B">
      <w:pPr>
        <w:pStyle w:val="35"/>
        <w:snapToGrid w:val="0"/>
        <w:spacing w:line="440" w:lineRule="atLeast"/>
        <w:rPr>
          <w:rFonts w:hint="eastAsia" w:ascii="宋体" w:eastAsia="宋体" w:cs="Arial"/>
          <w:sz w:val="22"/>
          <w:szCs w:val="22"/>
          <w:lang w:val="en-US" w:eastAsia="zh-CN"/>
        </w:rPr>
      </w:pPr>
      <w:r>
        <w:rPr>
          <w:rFonts w:hint="eastAsia" w:ascii="宋体" w:eastAsia="宋体" w:cs="Arial"/>
          <w:sz w:val="22"/>
          <w:szCs w:val="22"/>
          <w:lang w:val="en-US" w:eastAsia="zh-CN"/>
        </w:rPr>
        <w:t>三、服务要求</w:t>
      </w:r>
    </w:p>
    <w:p w14:paraId="27203359">
      <w:pPr>
        <w:pStyle w:val="35"/>
        <w:snapToGrid w:val="0"/>
        <w:spacing w:line="440" w:lineRule="atLeast"/>
        <w:ind w:firstLine="440" w:firstLineChars="200"/>
        <w:rPr>
          <w:rFonts w:hint="eastAsia" w:ascii="宋体" w:eastAsia="宋体" w:cs="Arial"/>
          <w:sz w:val="22"/>
          <w:szCs w:val="22"/>
          <w:lang w:val="en-US" w:eastAsia="zh-CN"/>
        </w:rPr>
      </w:pPr>
      <w:r>
        <w:rPr>
          <w:rFonts w:hint="eastAsia" w:ascii="宋体" w:eastAsia="宋体" w:cs="Arial"/>
          <w:sz w:val="22"/>
          <w:szCs w:val="22"/>
          <w:lang w:val="en-US" w:eastAsia="zh-CN"/>
        </w:rPr>
        <w:t>1、协助业主单位编制控制性总进度计划，审核承包人编制的进度计划，检查实施情况，督促承包人采取措施，实现合同工期目标。当实施进度发生较大偏差时，要求承包人调整进度计划，向业主单位提出调整控制性进度计划的建议意见。</w:t>
      </w:r>
    </w:p>
    <w:p w14:paraId="08DA78A9">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2、审查承包人的质量保证体系和措施；依据工程施工合同文件、设计文件、技术标准，对施工全过程进行检查，对重要部位、关键工序进行旁站监理；按照有关规定，对承包人进场的工程设备、建筑材料、建筑构配件、中间产品进行跟踪检测（检测费用由监理单位自行承担，费用包含在投标报价内），复核承包人自评的工程质量等级；审核承包人提出的工程质量缺陷处理方案，参与调查质量事故。</w:t>
      </w:r>
    </w:p>
    <w:p w14:paraId="611448BC">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3、审查承包人提出的安全技术措施、专项施工方案，并检查实施情况；检查防洪渡汛等自然灾害预防措施落实情况；参与安全事故调查。</w:t>
      </w:r>
    </w:p>
    <w:p w14:paraId="231B1422">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4、协调施工合同各方之间的关系。</w:t>
      </w:r>
    </w:p>
    <w:p w14:paraId="02F8246A">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5</w:t>
      </w:r>
      <w:r>
        <w:rPr>
          <w:rFonts w:hint="eastAsia" w:ascii="宋体" w:hAnsi="宋体" w:eastAsia="宋体" w:cs="Times New Roman"/>
          <w:color w:val="auto"/>
          <w:sz w:val="22"/>
          <w:szCs w:val="22"/>
          <w:highlight w:val="none"/>
          <w:lang w:val="en-US" w:eastAsia="zh-CN"/>
        </w:rPr>
        <w:t>、按有关规定参加工程验收</w:t>
      </w:r>
      <w:r>
        <w:rPr>
          <w:rFonts w:hint="eastAsia" w:ascii="宋体" w:hAnsi="宋体" w:eastAsia="宋体" w:cs="Times New Roman"/>
          <w:color w:val="auto"/>
          <w:sz w:val="22"/>
          <w:szCs w:val="22"/>
          <w:lang w:val="en-US" w:eastAsia="zh-CN"/>
        </w:rPr>
        <w:t>，负责完成监理资料的汇总、整理，协助业主单位检查承包人的合同执行情况；做好验收的各项准备工作或者配合工作，提供工程监理资料，提交监理工作报告。</w:t>
      </w:r>
    </w:p>
    <w:p w14:paraId="7A95121D">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6、档案管理。做好施工现场的监理记录与信息反馈，做好监理文档管理工作，合同期限届满时按照档案管理要求整理、归档并移交业主单位。</w:t>
      </w:r>
    </w:p>
    <w:p w14:paraId="05571572">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7、监督承包人执行保修期工作计划，检查和验收尾工项目，对已移交工程中出现的质量缺陷等调查原因提出处理意见。</w:t>
      </w:r>
    </w:p>
    <w:p w14:paraId="2E312172">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8、按照业主单位签订的工程保险合同，做好施工现场工程保险合同的管理。协助业主单位向保险公司及时提供一切必要的材料和证据。</w:t>
      </w:r>
    </w:p>
    <w:p w14:paraId="7E321096">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9、其他相关工作。</w:t>
      </w:r>
    </w:p>
    <w:p w14:paraId="3194C7AE">
      <w:pPr>
        <w:pStyle w:val="51"/>
        <w:adjustRightInd w:val="0"/>
        <w:spacing w:after="120" w:line="430" w:lineRule="atLeast"/>
        <w:ind w:left="0" w:leftChars="0" w:firstLine="0" w:firstLineChars="0"/>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四、人员及设备要求</w:t>
      </w:r>
    </w:p>
    <w:tbl>
      <w:tblPr>
        <w:tblStyle w:val="60"/>
        <w:tblW w:w="482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380"/>
        <w:gridCol w:w="5847"/>
        <w:gridCol w:w="1243"/>
      </w:tblGrid>
      <w:tr w14:paraId="1AB3E6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359" w:type="pct"/>
            <w:tcBorders>
              <w:top w:val="single" w:color="auto" w:sz="12" w:space="0"/>
              <w:bottom w:val="single" w:color="auto" w:sz="4" w:space="0"/>
            </w:tcBorders>
            <w:shd w:val="clear" w:color="auto" w:fill="BFBFBF"/>
            <w:vAlign w:val="center"/>
          </w:tcPr>
          <w:p w14:paraId="7878A3A8">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166" w:type="pct"/>
            <w:tcBorders>
              <w:top w:val="single" w:color="auto" w:sz="12" w:space="0"/>
              <w:bottom w:val="single" w:color="auto" w:sz="4" w:space="0"/>
            </w:tcBorders>
            <w:shd w:val="clear" w:color="auto" w:fill="BFBFBF"/>
            <w:vAlign w:val="center"/>
          </w:tcPr>
          <w:p w14:paraId="1FCDEFB0">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类型</w:t>
            </w:r>
          </w:p>
        </w:tc>
        <w:tc>
          <w:tcPr>
            <w:tcW w:w="2864" w:type="pct"/>
            <w:tcBorders>
              <w:top w:val="single" w:color="auto" w:sz="12" w:space="0"/>
              <w:bottom w:val="single" w:color="auto" w:sz="4" w:space="0"/>
            </w:tcBorders>
            <w:shd w:val="clear" w:color="auto" w:fill="BFBFBF"/>
            <w:vAlign w:val="center"/>
          </w:tcPr>
          <w:p w14:paraId="4C56BD8B">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要求</w:t>
            </w:r>
          </w:p>
        </w:tc>
        <w:tc>
          <w:tcPr>
            <w:tcW w:w="609" w:type="pct"/>
            <w:tcBorders>
              <w:top w:val="single" w:color="auto" w:sz="12" w:space="0"/>
              <w:bottom w:val="single" w:color="auto" w:sz="4" w:space="0"/>
            </w:tcBorders>
            <w:shd w:val="clear" w:color="auto" w:fill="BFBFBF"/>
            <w:vAlign w:val="center"/>
          </w:tcPr>
          <w:p w14:paraId="62C02A24">
            <w:pPr>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r>
      <w:tr w14:paraId="0F38A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pct"/>
            <w:tcBorders>
              <w:top w:val="single" w:color="auto" w:sz="4" w:space="0"/>
            </w:tcBorders>
            <w:vAlign w:val="center"/>
          </w:tcPr>
          <w:p w14:paraId="30A5E346">
            <w:pPr>
              <w:pStyle w:val="51"/>
              <w:adjustRightInd w:val="0"/>
              <w:spacing w:after="120" w:line="430" w:lineRule="atLeast"/>
              <w:ind w:left="0" w:leftChars="0" w:firstLine="220" w:firstLineChars="100"/>
              <w:jc w:val="both"/>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w:t>
            </w:r>
          </w:p>
        </w:tc>
        <w:tc>
          <w:tcPr>
            <w:tcW w:w="1166" w:type="pct"/>
            <w:tcBorders>
              <w:top w:val="single" w:color="auto" w:sz="4" w:space="0"/>
            </w:tcBorders>
            <w:vAlign w:val="center"/>
          </w:tcPr>
          <w:p w14:paraId="1F0B94B1">
            <w:pPr>
              <w:pStyle w:val="51"/>
              <w:adjustRightInd w:val="0"/>
              <w:spacing w:after="120" w:line="430" w:lineRule="atLeast"/>
              <w:ind w:left="0" w:leftChars="0" w:firstLine="0" w:firstLineChars="0"/>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项目负责人（总监）</w:t>
            </w:r>
          </w:p>
        </w:tc>
        <w:tc>
          <w:tcPr>
            <w:tcW w:w="2864" w:type="pct"/>
            <w:tcBorders>
              <w:top w:val="single" w:color="auto" w:sz="4" w:space="0"/>
            </w:tcBorders>
            <w:vAlign w:val="center"/>
          </w:tcPr>
          <w:p w14:paraId="230063CD">
            <w:pPr>
              <w:pStyle w:val="51"/>
              <w:adjustRightInd w:val="0"/>
              <w:spacing w:after="120" w:line="430" w:lineRule="atLeast"/>
              <w:ind w:left="0" w:leftChars="0" w:firstLine="0" w:firstLineChars="0"/>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总监理工程师必须具备注册在投标人单位的中华人民共和国注册监理工程师执业资格证书，注册专业为地质类相关专业工程师，且无在建监理工程。</w:t>
            </w:r>
          </w:p>
        </w:tc>
        <w:tc>
          <w:tcPr>
            <w:tcW w:w="609" w:type="pct"/>
            <w:tcBorders>
              <w:top w:val="single" w:color="auto" w:sz="4" w:space="0"/>
            </w:tcBorders>
            <w:vAlign w:val="center"/>
          </w:tcPr>
          <w:p w14:paraId="677975E0">
            <w:pPr>
              <w:pStyle w:val="51"/>
              <w:adjustRightInd w:val="0"/>
              <w:spacing w:after="120" w:line="430" w:lineRule="atLeast"/>
              <w:ind w:left="0" w:leftChars="0" w:firstLine="440" w:firstLineChars="200"/>
              <w:jc w:val="both"/>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1人</w:t>
            </w:r>
          </w:p>
        </w:tc>
      </w:tr>
      <w:tr w14:paraId="5F236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59" w:type="pct"/>
            <w:vAlign w:val="center"/>
          </w:tcPr>
          <w:p w14:paraId="6E3C62EB">
            <w:pPr>
              <w:pStyle w:val="51"/>
              <w:adjustRightInd w:val="0"/>
              <w:spacing w:after="120" w:line="430" w:lineRule="atLeast"/>
              <w:ind w:left="0" w:leftChars="0" w:firstLine="220" w:firstLineChars="100"/>
              <w:jc w:val="both"/>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2</w:t>
            </w:r>
          </w:p>
        </w:tc>
        <w:tc>
          <w:tcPr>
            <w:tcW w:w="1166" w:type="pct"/>
            <w:vAlign w:val="center"/>
          </w:tcPr>
          <w:p w14:paraId="0ADE58C2">
            <w:pPr>
              <w:pStyle w:val="51"/>
              <w:adjustRightInd w:val="0"/>
              <w:spacing w:after="120" w:line="430" w:lineRule="atLeast"/>
              <w:ind w:left="0" w:leftChars="0" w:firstLine="0" w:firstLineChars="0"/>
              <w:jc w:val="center"/>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监理工作技术负责人（专监）</w:t>
            </w:r>
          </w:p>
        </w:tc>
        <w:tc>
          <w:tcPr>
            <w:tcW w:w="2864" w:type="pct"/>
            <w:vAlign w:val="center"/>
          </w:tcPr>
          <w:p w14:paraId="6E977E48">
            <w:pPr>
              <w:pStyle w:val="51"/>
              <w:adjustRightInd w:val="0"/>
              <w:spacing w:after="120" w:line="430" w:lineRule="atLeast"/>
              <w:ind w:left="0" w:leftChars="0" w:firstLine="0" w:firstLineChars="0"/>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必须持有建设工程监理管理协会颁发的《监理工程师培训合格证书》或各市级区域监理协会颁发的《监理工程师培训合格证书》，监理工程师培训合格证书上的专业应为地质类相关专业，须为本公司人员。</w:t>
            </w:r>
          </w:p>
        </w:tc>
        <w:tc>
          <w:tcPr>
            <w:tcW w:w="609" w:type="pct"/>
            <w:vAlign w:val="center"/>
          </w:tcPr>
          <w:p w14:paraId="1D7DA3AD">
            <w:pPr>
              <w:pStyle w:val="51"/>
              <w:adjustRightInd w:val="0"/>
              <w:spacing w:after="120" w:line="430" w:lineRule="atLeast"/>
              <w:ind w:left="0" w:leftChars="0" w:firstLine="440" w:firstLineChars="200"/>
              <w:jc w:val="both"/>
              <w:rPr>
                <w:rFonts w:hint="default"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1人</w:t>
            </w:r>
          </w:p>
        </w:tc>
      </w:tr>
      <w:tr w14:paraId="315DB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59" w:type="pct"/>
            <w:vAlign w:val="center"/>
          </w:tcPr>
          <w:p w14:paraId="35CA7751">
            <w:pPr>
              <w:pStyle w:val="51"/>
              <w:adjustRightInd w:val="0"/>
              <w:spacing w:after="120" w:line="430" w:lineRule="atLeast"/>
              <w:ind w:left="0" w:leftChars="0" w:firstLine="220" w:firstLineChars="100"/>
              <w:jc w:val="both"/>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3</w:t>
            </w:r>
          </w:p>
        </w:tc>
        <w:tc>
          <w:tcPr>
            <w:tcW w:w="1166" w:type="pct"/>
            <w:vAlign w:val="center"/>
          </w:tcPr>
          <w:p w14:paraId="26F837B8">
            <w:pPr>
              <w:pStyle w:val="51"/>
              <w:adjustRightInd w:val="0"/>
              <w:spacing w:after="120" w:line="430" w:lineRule="atLeast"/>
              <w:ind w:left="0" w:leftChars="0" w:firstLine="0" w:firstLineChars="0"/>
              <w:jc w:val="both"/>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监理工作组成员（监理员）</w:t>
            </w:r>
          </w:p>
        </w:tc>
        <w:tc>
          <w:tcPr>
            <w:tcW w:w="2864" w:type="pct"/>
            <w:vAlign w:val="center"/>
          </w:tcPr>
          <w:p w14:paraId="65D105CF">
            <w:pPr>
              <w:pStyle w:val="51"/>
              <w:adjustRightInd w:val="0"/>
              <w:spacing w:after="120" w:line="430" w:lineRule="atLeast"/>
              <w:ind w:left="0" w:leftChars="0" w:firstLine="0" w:firstLineChars="0"/>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具有工程相关专业工作一年以上工作经验者。</w:t>
            </w:r>
          </w:p>
        </w:tc>
        <w:tc>
          <w:tcPr>
            <w:tcW w:w="609" w:type="pct"/>
            <w:vAlign w:val="center"/>
          </w:tcPr>
          <w:p w14:paraId="1A935556">
            <w:pPr>
              <w:pStyle w:val="51"/>
              <w:adjustRightInd w:val="0"/>
              <w:spacing w:after="120" w:line="430" w:lineRule="atLeast"/>
              <w:ind w:left="0" w:leftChars="0" w:firstLine="0" w:firstLineChars="0"/>
              <w:jc w:val="both"/>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不少于1人</w:t>
            </w:r>
          </w:p>
        </w:tc>
      </w:tr>
    </w:tbl>
    <w:p w14:paraId="6A7F7A62">
      <w:pPr>
        <w:pStyle w:val="51"/>
        <w:adjustRightInd w:val="0"/>
        <w:spacing w:after="120" w:line="430" w:lineRule="atLeast"/>
        <w:ind w:firstLine="521" w:firstLineChars="237"/>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lang w:val="en-US" w:eastAsia="zh-CN"/>
        </w:rPr>
        <w:t>中标人应当派驻至少1名及以上工作人员在苍南县炎亭镇新兴矿区范围内常驻从事跟踪监理服务的日常工作（需在投标文件中注明常驻人员姓名、数量并且提供近3个月由投标单位缴纳的社保证明），</w:t>
      </w:r>
      <w:r>
        <w:rPr>
          <w:rFonts w:hint="eastAsia" w:ascii="宋体" w:hAnsi="宋体" w:eastAsia="宋体" w:cs="Times New Roman"/>
          <w:color w:val="auto"/>
          <w:sz w:val="22"/>
          <w:szCs w:val="22"/>
          <w:highlight w:val="none"/>
          <w:lang w:val="en-US" w:eastAsia="zh-CN"/>
        </w:rPr>
        <w:t>出勤日不少于22日/月，提供人员至少为工程相关专业工作一年以上工作经验者</w:t>
      </w:r>
      <w:r>
        <w:rPr>
          <w:rFonts w:hint="eastAsia" w:ascii="宋体" w:hAnsi="宋体" w:eastAsia="宋体" w:cs="Times New Roman"/>
          <w:color w:val="auto"/>
          <w:sz w:val="22"/>
          <w:szCs w:val="22"/>
          <w:lang w:val="en-US" w:eastAsia="zh-CN"/>
        </w:rPr>
        <w:t xml:space="preserve">。 </w:t>
      </w:r>
      <w:r>
        <w:rPr>
          <w:rFonts w:hint="eastAsia" w:ascii="宋体" w:hAnsi="宋体" w:eastAsia="宋体" w:cs="Times New Roman"/>
          <w:color w:val="auto"/>
          <w:sz w:val="22"/>
          <w:szCs w:val="22"/>
          <w:highlight w:val="none"/>
          <w:lang w:val="en-US" w:eastAsia="zh-CN"/>
        </w:rPr>
        <w:t>项目负责人（总监）</w:t>
      </w:r>
      <w:r>
        <w:rPr>
          <w:rFonts w:hint="eastAsia" w:ascii="宋体" w:hAnsi="宋体" w:eastAsia="宋体" w:cs="Times New Roman"/>
          <w:color w:val="auto"/>
          <w:sz w:val="22"/>
          <w:szCs w:val="22"/>
          <w:highlight w:val="none"/>
          <w:lang w:val="en-US" w:eastAsia="zh-CN"/>
        </w:rPr>
        <w:t>应参与本项目相关工作会议并回报监理工作，负责招标人与施工单位间的衔接工作。</w:t>
      </w:r>
    </w:p>
    <w:p w14:paraId="39FBB649">
      <w:pPr>
        <w:pStyle w:val="51"/>
        <w:adjustRightInd w:val="0"/>
        <w:spacing w:after="120" w:line="430" w:lineRule="atLeast"/>
        <w:ind w:left="0" w:leftChars="0" w:firstLine="0" w:firstLineChars="0"/>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五、其他要求及规定</w:t>
      </w:r>
    </w:p>
    <w:p w14:paraId="64CCDDBE">
      <w:pPr>
        <w:pStyle w:val="51"/>
        <w:adjustRightInd w:val="0"/>
        <w:spacing w:after="120" w:line="430" w:lineRule="atLeast"/>
        <w:ind w:firstLine="521" w:firstLineChars="237"/>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在监理服务实施过程中，要加强廉政建设，恪守职业道德，严格遵守监理工作纪律等各项廉政规定。</w:t>
      </w:r>
    </w:p>
    <w:p w14:paraId="41E1E581">
      <w:pPr>
        <w:pStyle w:val="51"/>
        <w:adjustRightInd w:val="0"/>
        <w:spacing w:after="120" w:line="430" w:lineRule="atLeast"/>
        <w:ind w:firstLine="521" w:firstLineChars="237"/>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供应商应本着“客观、公正、合理、科学”的原则，遵守国家法律法规和有关文件规定，正确履行监理职责，同时承担相应的法律责任。对中标供应商滥用职权、徇私舞弊、玩忽职守应按情节轻重给予取消进入政府采购市场资格。情节严重，造成国家重大损失的，移送司法机关追究刑事责任。</w:t>
      </w:r>
    </w:p>
    <w:p w14:paraId="59310B2A">
      <w:pPr>
        <w:pStyle w:val="51"/>
        <w:adjustRightInd w:val="0"/>
        <w:spacing w:after="120" w:line="430" w:lineRule="atLeast"/>
        <w:ind w:left="0" w:leftChars="0" w:firstLine="0" w:firstLineChars="0"/>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六、商务条款</w:t>
      </w:r>
    </w:p>
    <w:p w14:paraId="76C349AC">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1、服务期限：签订合同日起200日历天内。</w:t>
      </w:r>
    </w:p>
    <w:p w14:paraId="45FE264A">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2、报价要求 ：投标人应在报价表中详细列明完成本项目所需的人工费、税费、利润等乙方进行本项目实施所涉的一切费用。除此之外，采购人不再向中标单位支付任何费用。</w:t>
      </w:r>
    </w:p>
    <w:p w14:paraId="7172BFDC">
      <w:pPr>
        <w:pStyle w:val="51"/>
        <w:adjustRightInd w:val="0"/>
        <w:spacing w:after="120" w:line="430" w:lineRule="atLeast"/>
        <w:ind w:firstLine="521" w:firstLineChars="237"/>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▲3、付款方式：本项目范围内的全部工作完成，并通过采购人验收，提交采购人需要的相关材料后，一次性支付服务费用（本项目</w:t>
      </w:r>
      <w:r>
        <w:rPr>
          <w:rFonts w:hint="default" w:ascii="宋体" w:hAnsi="宋体" w:eastAsia="宋体" w:cs="Times New Roman"/>
          <w:color w:val="auto"/>
          <w:sz w:val="22"/>
          <w:szCs w:val="22"/>
          <w:lang w:val="en-US" w:eastAsia="zh-CN"/>
        </w:rPr>
        <w:t>款项在采购人收到中标人开具的正式发票后支付</w:t>
      </w:r>
      <w:r>
        <w:rPr>
          <w:rFonts w:hint="eastAsia" w:ascii="宋体" w:hAnsi="宋体" w:eastAsia="宋体" w:cs="Times New Roman"/>
          <w:color w:val="auto"/>
          <w:sz w:val="22"/>
          <w:szCs w:val="22"/>
          <w:lang w:val="en-US" w:eastAsia="zh-CN"/>
        </w:rPr>
        <w:t>）。</w:t>
      </w:r>
    </w:p>
    <w:p w14:paraId="1F65996B">
      <w:pPr>
        <w:pStyle w:val="51"/>
        <w:numPr>
          <w:ilvl w:val="0"/>
          <w:numId w:val="18"/>
        </w:numPr>
        <w:adjustRightInd w:val="0"/>
        <w:spacing w:after="120" w:line="430" w:lineRule="atLeast"/>
        <w:ind w:firstLine="521" w:firstLineChars="237"/>
        <w:rPr>
          <w:rFonts w:hint="eastAsia" w:ascii="宋体" w:hAnsi="宋体" w:eastAsia="宋体" w:cs="Times New Roman"/>
          <w:color w:val="auto"/>
          <w:sz w:val="22"/>
          <w:szCs w:val="22"/>
          <w:lang w:val="zh-CN" w:eastAsia="zh-CN"/>
        </w:rPr>
      </w:pPr>
      <w:r>
        <w:rPr>
          <w:rFonts w:hint="eastAsia" w:ascii="宋体" w:hAnsi="宋体" w:eastAsia="宋体" w:cs="Times New Roman"/>
          <w:color w:val="auto"/>
          <w:sz w:val="22"/>
          <w:szCs w:val="22"/>
          <w:lang w:val="en-US" w:eastAsia="zh-CN"/>
        </w:rPr>
        <w:t>监理费实行一次性包干：</w:t>
      </w:r>
      <w:r>
        <w:rPr>
          <w:rFonts w:hint="eastAsia" w:ascii="宋体" w:hAnsi="宋体" w:eastAsia="宋体" w:cs="Times New Roman"/>
          <w:color w:val="auto"/>
          <w:sz w:val="22"/>
          <w:szCs w:val="22"/>
          <w:lang w:val="zh-CN" w:eastAsia="zh-CN"/>
        </w:rPr>
        <w:t>①监理工作实施过程中的额外工作时间、附加工作时间、夜班施工、节假日休息时间加班等相关费用己包括在报价内，不再另外计取。②本监理工程项目为全过程监理，工程项目可能因多种原因造成工程的暂停及延期（含政策处理、施工非正常停工等），监理单位无条件在重新开始施工之日继续监理，且不追加任何费用（风险自负，在报价时自行考虑）。③如发生工期延误等一切因素监理费用不予增加。④监理服务期包括前期阶段、施工阶段监理服务期、保修阶段监理服务期：从施工准备至全部工程完工并办理竣工验收、备案及工程结算，从工程竣工验收合格后至保修期满为止。</w:t>
      </w:r>
      <w:r>
        <w:rPr>
          <w:rFonts w:hint="default" w:ascii="宋体" w:hAnsi="宋体" w:eastAsia="宋体" w:cs="Times New Roman"/>
          <w:color w:val="auto"/>
          <w:sz w:val="22"/>
          <w:szCs w:val="22"/>
          <w:lang w:val="en-US" w:eastAsia="zh-CN"/>
        </w:rPr>
        <w:t>⑤</w:t>
      </w:r>
      <w:r>
        <w:rPr>
          <w:rFonts w:hint="eastAsia" w:ascii="宋体" w:hAnsi="宋体" w:eastAsia="宋体" w:cs="Times New Roman"/>
          <w:color w:val="auto"/>
          <w:sz w:val="22"/>
          <w:szCs w:val="22"/>
          <w:lang w:val="zh-CN" w:eastAsia="zh-CN"/>
        </w:rPr>
        <w:t>若工期延误不再计取监理费（该风险各投标单位自行考虑，费用含入报价中）。</w:t>
      </w:r>
    </w:p>
    <w:p w14:paraId="7031B6B7">
      <w:pPr>
        <w:pStyle w:val="51"/>
        <w:adjustRightInd w:val="0"/>
        <w:spacing w:after="120" w:line="430" w:lineRule="atLeast"/>
        <w:ind w:left="0" w:leftChars="0" w:firstLine="0" w:firstLineChars="0"/>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七、双方责任：</w:t>
      </w:r>
    </w:p>
    <w:p w14:paraId="246BD698">
      <w:pPr>
        <w:snapToGrid w:val="0"/>
        <w:spacing w:line="420" w:lineRule="exact"/>
        <w:ind w:firstLine="210" w:firstLineChars="100"/>
        <w:rPr>
          <w:color w:val="auto"/>
          <w:sz w:val="21"/>
          <w:szCs w:val="21"/>
          <w:highlight w:val="none"/>
        </w:rPr>
      </w:pPr>
      <w:r>
        <w:rPr>
          <w:rFonts w:hint="eastAsia"/>
          <w:color w:val="auto"/>
          <w:sz w:val="21"/>
          <w:szCs w:val="21"/>
          <w:highlight w:val="none"/>
        </w:rPr>
        <w:t>（1）甲方责任：</w:t>
      </w:r>
    </w:p>
    <w:p w14:paraId="129791CA">
      <w:pPr>
        <w:snapToGrid w:val="0"/>
        <w:spacing w:line="420" w:lineRule="exact"/>
        <w:ind w:firstLine="210" w:firstLineChars="100"/>
        <w:rPr>
          <w:sz w:val="21"/>
          <w:szCs w:val="21"/>
        </w:rPr>
      </w:pPr>
      <w:r>
        <w:rPr>
          <w:rFonts w:hint="eastAsia"/>
          <w:sz w:val="21"/>
          <w:szCs w:val="21"/>
        </w:rPr>
        <w:t>1）甲方</w:t>
      </w:r>
      <w:r>
        <w:rPr>
          <w:rFonts w:hint="eastAsia"/>
          <w:sz w:val="21"/>
          <w:szCs w:val="21"/>
          <w:lang w:val="en-US" w:eastAsia="zh-CN"/>
        </w:rPr>
        <w:t>需</w:t>
      </w:r>
      <w:r>
        <w:rPr>
          <w:rFonts w:hint="eastAsia"/>
          <w:sz w:val="21"/>
          <w:szCs w:val="21"/>
        </w:rPr>
        <w:t>配合乙方收集有关资料及文件。</w:t>
      </w:r>
    </w:p>
    <w:p w14:paraId="5818F51A">
      <w:pPr>
        <w:snapToGrid w:val="0"/>
        <w:spacing w:line="420" w:lineRule="exact"/>
        <w:ind w:firstLine="210" w:firstLineChars="100"/>
        <w:rPr>
          <w:sz w:val="21"/>
          <w:szCs w:val="21"/>
        </w:rPr>
      </w:pPr>
      <w:r>
        <w:rPr>
          <w:rFonts w:hint="eastAsia"/>
          <w:sz w:val="21"/>
          <w:szCs w:val="21"/>
        </w:rPr>
        <w:t>2）甲方变更委托规划项目规模、深度、条件、提交的资料错误或对所提资料作较大修改，甲方应及时与乙方另行商定编制内容和完成时间。</w:t>
      </w:r>
    </w:p>
    <w:p w14:paraId="303C9414">
      <w:pPr>
        <w:snapToGrid w:val="0"/>
        <w:spacing w:line="420" w:lineRule="exact"/>
        <w:ind w:firstLine="210" w:firstLineChars="100"/>
        <w:rPr>
          <w:sz w:val="21"/>
          <w:szCs w:val="21"/>
        </w:rPr>
      </w:pPr>
      <w:r>
        <w:rPr>
          <w:rFonts w:hint="eastAsia"/>
          <w:sz w:val="21"/>
          <w:szCs w:val="21"/>
        </w:rPr>
        <w:t>（2）乙方责任：</w:t>
      </w:r>
    </w:p>
    <w:p w14:paraId="7EF72114">
      <w:pPr>
        <w:snapToGrid w:val="0"/>
        <w:spacing w:line="420" w:lineRule="exact"/>
        <w:ind w:firstLine="210" w:firstLineChars="100"/>
        <w:rPr>
          <w:sz w:val="21"/>
          <w:szCs w:val="21"/>
        </w:rPr>
      </w:pPr>
      <w:r>
        <w:rPr>
          <w:rFonts w:hint="eastAsia"/>
          <w:sz w:val="21"/>
          <w:szCs w:val="21"/>
        </w:rPr>
        <w:t>1）乙方应按国家技术规范、标准、规程及甲方提出的要求，进行规划，按合同规定的进度要求提交质量合格的成果，并对其负责。</w:t>
      </w:r>
    </w:p>
    <w:p w14:paraId="5E881E35">
      <w:pPr>
        <w:snapToGrid w:val="0"/>
        <w:spacing w:line="420" w:lineRule="exact"/>
        <w:ind w:firstLine="210" w:firstLineChars="100"/>
        <w:rPr>
          <w:sz w:val="21"/>
          <w:szCs w:val="21"/>
        </w:rPr>
      </w:pPr>
      <w:r>
        <w:rPr>
          <w:rFonts w:hint="eastAsia"/>
          <w:sz w:val="21"/>
          <w:szCs w:val="21"/>
        </w:rPr>
        <w:t>2）乙方按期提供成果并通过验收。</w:t>
      </w:r>
    </w:p>
    <w:p w14:paraId="797876E1">
      <w:pPr>
        <w:snapToGrid w:val="0"/>
        <w:spacing w:line="420" w:lineRule="exact"/>
        <w:ind w:firstLine="210" w:firstLineChars="100"/>
        <w:rPr>
          <w:sz w:val="21"/>
          <w:szCs w:val="21"/>
        </w:rPr>
      </w:pPr>
      <w:r>
        <w:rPr>
          <w:rFonts w:hint="eastAsia"/>
          <w:sz w:val="21"/>
          <w:szCs w:val="21"/>
        </w:rPr>
        <w:t>3）乙方采用的主要技术标准是：国家技术规范、标准、规程、规定、工程建设强制性条文等。</w:t>
      </w:r>
    </w:p>
    <w:p w14:paraId="05820A23">
      <w:pPr>
        <w:snapToGrid w:val="0"/>
        <w:spacing w:line="420" w:lineRule="exact"/>
        <w:ind w:firstLine="210" w:firstLineChars="100"/>
        <w:rPr>
          <w:sz w:val="21"/>
          <w:szCs w:val="21"/>
        </w:rPr>
      </w:pPr>
      <w:r>
        <w:rPr>
          <w:rFonts w:hint="eastAsia"/>
          <w:sz w:val="21"/>
          <w:szCs w:val="21"/>
        </w:rPr>
        <w:t>4）乙方按本合同内容、进度</w:t>
      </w:r>
      <w:r>
        <w:rPr>
          <w:rFonts w:hint="eastAsia"/>
          <w:sz w:val="21"/>
          <w:szCs w:val="21"/>
          <w:lang w:eastAsia="zh-CN"/>
        </w:rPr>
        <w:t>、</w:t>
      </w:r>
      <w:r>
        <w:rPr>
          <w:rFonts w:hint="eastAsia"/>
          <w:sz w:val="21"/>
          <w:szCs w:val="21"/>
        </w:rPr>
        <w:t>向甲方交付资料及文件。</w:t>
      </w:r>
    </w:p>
    <w:p w14:paraId="50E14E0D">
      <w:pPr>
        <w:snapToGrid w:val="0"/>
        <w:spacing w:line="420" w:lineRule="exact"/>
        <w:ind w:firstLine="210" w:firstLineChars="100"/>
        <w:rPr>
          <w:sz w:val="21"/>
          <w:szCs w:val="21"/>
        </w:rPr>
      </w:pPr>
      <w:r>
        <w:rPr>
          <w:rFonts w:hint="eastAsia"/>
          <w:sz w:val="21"/>
          <w:szCs w:val="21"/>
        </w:rPr>
        <w:t>5）乙方交付相关资料及文件后，按规定参加有关的审查，并根据审查结论负责对不超出原定范围的内容做必要调整补充。</w:t>
      </w:r>
    </w:p>
    <w:p w14:paraId="37928235">
      <w:pPr>
        <w:snapToGrid w:val="0"/>
        <w:spacing w:line="420" w:lineRule="exact"/>
        <w:ind w:firstLine="210" w:firstLineChars="100"/>
        <w:rPr>
          <w:sz w:val="21"/>
          <w:szCs w:val="21"/>
        </w:rPr>
      </w:pPr>
      <w:r>
        <w:rPr>
          <w:rFonts w:hint="eastAsia"/>
          <w:sz w:val="21"/>
          <w:szCs w:val="21"/>
        </w:rPr>
        <w:t>6）乙方应保护甲方的技术资料</w:t>
      </w:r>
      <w:r>
        <w:rPr>
          <w:rFonts w:hint="eastAsia"/>
          <w:sz w:val="21"/>
          <w:szCs w:val="21"/>
          <w:lang w:eastAsia="zh-CN"/>
        </w:rPr>
        <w:t>，</w:t>
      </w:r>
      <w:r>
        <w:rPr>
          <w:rFonts w:hint="eastAsia"/>
          <w:sz w:val="21"/>
          <w:szCs w:val="21"/>
        </w:rPr>
        <w:t>如</w:t>
      </w:r>
      <w:r>
        <w:rPr>
          <w:rFonts w:hint="eastAsia"/>
          <w:sz w:val="21"/>
          <w:szCs w:val="21"/>
          <w:lang w:val="en-US" w:eastAsia="zh-CN"/>
        </w:rPr>
        <w:t>向第三方泄露相关资料</w:t>
      </w:r>
      <w:r>
        <w:rPr>
          <w:rFonts w:hint="eastAsia"/>
          <w:sz w:val="21"/>
          <w:szCs w:val="21"/>
        </w:rPr>
        <w:t>，甲方有权向乙方索赔。</w:t>
      </w:r>
    </w:p>
    <w:p w14:paraId="3497D5A7">
      <w:pPr>
        <w:pStyle w:val="51"/>
        <w:adjustRightInd w:val="0"/>
        <w:spacing w:after="120" w:line="430" w:lineRule="atLeast"/>
        <w:ind w:left="0" w:leftChars="0" w:firstLine="0" w:firstLineChars="0"/>
        <w:rPr>
          <w:rFonts w:hint="eastAsia" w:ascii="宋体" w:hAnsi="宋体" w:eastAsia="宋体" w:cs="Times New Roman"/>
          <w:color w:val="auto"/>
          <w:sz w:val="22"/>
          <w:szCs w:val="22"/>
          <w:lang w:val="en-US" w:eastAsia="zh-CN"/>
        </w:rPr>
      </w:pPr>
      <w:r>
        <w:rPr>
          <w:rFonts w:hint="eastAsia" w:ascii="宋体" w:hAnsi="宋体" w:eastAsia="宋体" w:cs="Times New Roman"/>
          <w:color w:val="auto"/>
          <w:sz w:val="22"/>
          <w:szCs w:val="22"/>
          <w:lang w:val="en-US" w:eastAsia="zh-CN"/>
        </w:rPr>
        <w:t>八、其他</w:t>
      </w:r>
    </w:p>
    <w:p w14:paraId="03D84F55">
      <w:pPr>
        <w:snapToGrid w:val="0"/>
        <w:spacing w:line="420" w:lineRule="exact"/>
        <w:ind w:firstLine="210" w:firstLineChars="100"/>
        <w:rPr>
          <w:rFonts w:hint="eastAsia"/>
          <w:sz w:val="21"/>
          <w:szCs w:val="21"/>
        </w:rPr>
      </w:pPr>
      <w:r>
        <w:rPr>
          <w:rFonts w:hint="eastAsia"/>
          <w:sz w:val="21"/>
          <w:szCs w:val="21"/>
        </w:rPr>
        <w:t>1、由于不可抗力因素使合同无法履行时，双方应及时协商解决。</w:t>
      </w:r>
    </w:p>
    <w:p w14:paraId="13AFA449">
      <w:pPr>
        <w:snapToGrid w:val="0"/>
        <w:spacing w:line="420" w:lineRule="exact"/>
        <w:ind w:firstLine="210" w:firstLineChars="100"/>
        <w:rPr>
          <w:rFonts w:hint="eastAsia"/>
          <w:sz w:val="21"/>
          <w:szCs w:val="21"/>
        </w:rPr>
      </w:pPr>
      <w:r>
        <w:rPr>
          <w:rFonts w:hint="eastAsia"/>
          <w:sz w:val="21"/>
          <w:szCs w:val="21"/>
        </w:rPr>
        <w:t>2、本合同履行过程中发生的争议，由双方协商解决，协商不成可以向龙港市人民法院提起诉讼。</w:t>
      </w:r>
    </w:p>
    <w:p w14:paraId="43D0E50A">
      <w:pPr>
        <w:snapToGrid w:val="0"/>
        <w:spacing w:line="420" w:lineRule="exact"/>
        <w:ind w:firstLine="210" w:firstLineChars="100"/>
        <w:rPr>
          <w:rFonts w:hint="eastAsia"/>
          <w:sz w:val="21"/>
          <w:szCs w:val="21"/>
        </w:rPr>
      </w:pPr>
      <w:r>
        <w:rPr>
          <w:rFonts w:hint="eastAsia"/>
          <w:sz w:val="21"/>
          <w:szCs w:val="21"/>
        </w:rPr>
        <w:t>3、本合同一式伍份，双方各执贰份，代理机构壹份。</w:t>
      </w:r>
    </w:p>
    <w:p w14:paraId="692CE5A7">
      <w:pPr>
        <w:snapToGrid w:val="0"/>
        <w:spacing w:line="420" w:lineRule="exact"/>
        <w:ind w:firstLine="210" w:firstLineChars="100"/>
        <w:rPr>
          <w:rFonts w:hint="eastAsia"/>
          <w:sz w:val="21"/>
          <w:szCs w:val="21"/>
        </w:rPr>
      </w:pPr>
      <w:r>
        <w:rPr>
          <w:rFonts w:hint="eastAsia"/>
          <w:sz w:val="21"/>
          <w:szCs w:val="21"/>
        </w:rPr>
        <w:t>4、本合同自双方签字盖章后生效。</w:t>
      </w:r>
    </w:p>
    <w:p w14:paraId="0CEA4E79">
      <w:pPr>
        <w:snapToGrid w:val="0"/>
        <w:spacing w:line="420" w:lineRule="exact"/>
        <w:ind w:firstLine="210" w:firstLineChars="100"/>
        <w:rPr>
          <w:rFonts w:hint="eastAsia"/>
          <w:sz w:val="21"/>
          <w:szCs w:val="21"/>
        </w:rPr>
      </w:pPr>
      <w:r>
        <w:rPr>
          <w:rFonts w:hint="eastAsia"/>
          <w:sz w:val="21"/>
          <w:szCs w:val="21"/>
        </w:rPr>
        <w:t>5、本合同如有未尽事宜，由双方协商解决。</w:t>
      </w:r>
    </w:p>
    <w:p w14:paraId="065673A0">
      <w:pPr>
        <w:adjustRightInd w:val="0"/>
        <w:snapToGrid w:val="0"/>
        <w:spacing w:before="100" w:beforeAutospacing="1" w:after="100" w:afterAutospacing="1"/>
        <w:ind w:firstLine="480" w:firstLineChars="200"/>
        <w:rPr>
          <w:rFonts w:cs="Arial"/>
          <w:szCs w:val="21"/>
        </w:rPr>
      </w:pPr>
      <w:r>
        <w:rPr>
          <w:rFonts w:hint="eastAsia" w:cs="Arial"/>
          <w:szCs w:val="21"/>
        </w:rPr>
        <w:t>委托方单位名称：</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承接方单位名称：</w:t>
      </w:r>
    </w:p>
    <w:p w14:paraId="4BA84FBB">
      <w:pPr>
        <w:adjustRightInd w:val="0"/>
        <w:snapToGrid w:val="0"/>
        <w:spacing w:before="100" w:beforeAutospacing="1" w:after="100" w:afterAutospacing="1"/>
        <w:ind w:firstLine="480" w:firstLineChars="200"/>
        <w:rPr>
          <w:rFonts w:cs="Arial"/>
          <w:szCs w:val="21"/>
        </w:rPr>
      </w:pPr>
      <w:r>
        <w:rPr>
          <w:rFonts w:hint="eastAsia" w:cs="Arial"/>
          <w:szCs w:val="21"/>
        </w:rPr>
        <w:t>（盖章）</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（盖章）</w:t>
      </w:r>
    </w:p>
    <w:p w14:paraId="5A333701">
      <w:pPr>
        <w:adjustRightInd w:val="0"/>
        <w:snapToGrid w:val="0"/>
        <w:spacing w:before="100" w:beforeAutospacing="1" w:after="100" w:afterAutospacing="1"/>
        <w:ind w:firstLine="480" w:firstLineChars="200"/>
        <w:rPr>
          <w:rFonts w:cs="Arial"/>
          <w:szCs w:val="21"/>
        </w:rPr>
      </w:pPr>
      <w:r>
        <w:rPr>
          <w:rFonts w:hint="eastAsia" w:cs="Arial"/>
          <w:szCs w:val="21"/>
        </w:rPr>
        <w:t>法定代表人：（签字）</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法定代表人：（签字）</w:t>
      </w:r>
    </w:p>
    <w:p w14:paraId="0FBE433F">
      <w:pPr>
        <w:adjustRightInd w:val="0"/>
        <w:snapToGrid w:val="0"/>
        <w:spacing w:before="100" w:beforeAutospacing="1" w:after="100" w:afterAutospacing="1"/>
        <w:ind w:firstLine="480" w:firstLineChars="200"/>
        <w:rPr>
          <w:rFonts w:cs="Arial"/>
          <w:szCs w:val="21"/>
        </w:rPr>
      </w:pPr>
      <w:r>
        <w:rPr>
          <w:rFonts w:hint="eastAsia" w:cs="Arial"/>
          <w:szCs w:val="21"/>
        </w:rPr>
        <w:t>委托代理人：（签字）</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委托代理人：（签字）</w:t>
      </w:r>
    </w:p>
    <w:p w14:paraId="50E36F60">
      <w:pPr>
        <w:adjustRightInd w:val="0"/>
        <w:snapToGrid w:val="0"/>
        <w:spacing w:before="100" w:beforeAutospacing="1" w:after="100" w:afterAutospacing="1"/>
        <w:ind w:firstLine="480" w:firstLineChars="200"/>
        <w:rPr>
          <w:rFonts w:cs="Arial"/>
          <w:szCs w:val="21"/>
        </w:rPr>
      </w:pPr>
      <w:r>
        <w:rPr>
          <w:rFonts w:hint="eastAsia" w:cs="Arial"/>
          <w:szCs w:val="21"/>
        </w:rPr>
        <w:t>住</w:t>
      </w:r>
      <w:r>
        <w:rPr>
          <w:rFonts w:cs="Arial"/>
          <w:szCs w:val="21"/>
        </w:rPr>
        <w:t xml:space="preserve">    </w:t>
      </w:r>
      <w:r>
        <w:rPr>
          <w:rFonts w:hint="eastAsia" w:cs="Arial"/>
          <w:szCs w:val="21"/>
        </w:rPr>
        <w:t>所：</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住</w:t>
      </w:r>
      <w:r>
        <w:rPr>
          <w:rFonts w:cs="Arial"/>
          <w:szCs w:val="21"/>
        </w:rPr>
        <w:t xml:space="preserve">    </w:t>
      </w:r>
      <w:r>
        <w:rPr>
          <w:rFonts w:hint="eastAsia" w:cs="Arial"/>
          <w:szCs w:val="21"/>
        </w:rPr>
        <w:t>所：</w:t>
      </w:r>
    </w:p>
    <w:p w14:paraId="37947BCF">
      <w:pPr>
        <w:adjustRightInd w:val="0"/>
        <w:snapToGrid w:val="0"/>
        <w:spacing w:before="100" w:beforeAutospacing="1" w:after="100" w:afterAutospacing="1"/>
        <w:ind w:firstLine="480" w:firstLineChars="200"/>
        <w:rPr>
          <w:rFonts w:cs="Arial"/>
          <w:szCs w:val="21"/>
        </w:rPr>
      </w:pPr>
      <w:r>
        <w:rPr>
          <w:rFonts w:hint="eastAsia" w:cs="Arial"/>
          <w:szCs w:val="21"/>
        </w:rPr>
        <w:t>电</w:t>
      </w:r>
      <w:r>
        <w:rPr>
          <w:rFonts w:cs="Arial"/>
          <w:szCs w:val="21"/>
        </w:rPr>
        <w:t xml:space="preserve">    </w:t>
      </w:r>
      <w:r>
        <w:rPr>
          <w:rFonts w:hint="eastAsia" w:cs="Arial"/>
          <w:szCs w:val="21"/>
        </w:rPr>
        <w:t>话：</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电</w:t>
      </w:r>
      <w:r>
        <w:rPr>
          <w:rFonts w:cs="Arial"/>
          <w:szCs w:val="21"/>
        </w:rPr>
        <w:t xml:space="preserve">    </w:t>
      </w:r>
      <w:r>
        <w:rPr>
          <w:rFonts w:hint="eastAsia" w:cs="Arial"/>
          <w:szCs w:val="21"/>
        </w:rPr>
        <w:t>话：</w:t>
      </w:r>
    </w:p>
    <w:p w14:paraId="58AF2942">
      <w:pPr>
        <w:adjustRightInd w:val="0"/>
        <w:snapToGrid w:val="0"/>
        <w:spacing w:before="100" w:beforeAutospacing="1" w:after="100" w:afterAutospacing="1"/>
        <w:ind w:firstLine="480" w:firstLineChars="200"/>
        <w:rPr>
          <w:rFonts w:cs="Arial"/>
          <w:szCs w:val="21"/>
        </w:rPr>
      </w:pPr>
      <w:r>
        <w:rPr>
          <w:rFonts w:hint="eastAsia" w:cs="Arial"/>
          <w:szCs w:val="21"/>
        </w:rPr>
        <w:t>传</w:t>
      </w:r>
      <w:r>
        <w:rPr>
          <w:rFonts w:cs="Arial"/>
          <w:szCs w:val="21"/>
        </w:rPr>
        <w:t xml:space="preserve">    </w:t>
      </w:r>
      <w:r>
        <w:rPr>
          <w:rFonts w:hint="eastAsia" w:cs="Arial"/>
          <w:szCs w:val="21"/>
        </w:rPr>
        <w:t>真：</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传</w:t>
      </w:r>
      <w:r>
        <w:rPr>
          <w:rFonts w:cs="Arial"/>
          <w:szCs w:val="21"/>
        </w:rPr>
        <w:t xml:space="preserve">    </w:t>
      </w:r>
      <w:r>
        <w:rPr>
          <w:rFonts w:hint="eastAsia" w:cs="Arial"/>
          <w:szCs w:val="21"/>
        </w:rPr>
        <w:t>真：</w:t>
      </w:r>
    </w:p>
    <w:p w14:paraId="140A142A">
      <w:pPr>
        <w:adjustRightInd w:val="0"/>
        <w:snapToGrid w:val="0"/>
        <w:spacing w:before="100" w:beforeAutospacing="1" w:after="100" w:afterAutospacing="1"/>
        <w:ind w:firstLine="480" w:firstLineChars="200"/>
        <w:rPr>
          <w:rFonts w:cs="Arial"/>
          <w:szCs w:val="21"/>
        </w:rPr>
      </w:pPr>
      <w:r>
        <w:rPr>
          <w:rFonts w:hint="eastAsia" w:cs="Arial"/>
          <w:szCs w:val="21"/>
        </w:rPr>
        <w:t>开户银行：</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开户银行：</w:t>
      </w:r>
    </w:p>
    <w:p w14:paraId="254DABDC">
      <w:pPr>
        <w:adjustRightInd w:val="0"/>
        <w:snapToGrid w:val="0"/>
        <w:spacing w:before="100" w:beforeAutospacing="1" w:after="100" w:afterAutospacing="1"/>
        <w:ind w:firstLine="480" w:firstLineChars="200"/>
        <w:rPr>
          <w:rFonts w:cs="Arial"/>
          <w:szCs w:val="21"/>
        </w:rPr>
      </w:pPr>
      <w:r>
        <w:rPr>
          <w:rFonts w:hint="eastAsia" w:cs="Arial"/>
          <w:szCs w:val="21"/>
        </w:rPr>
        <w:t>银行帐号：</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w:t>
      </w:r>
      <w:r>
        <w:rPr>
          <w:rFonts w:cs="Arial"/>
          <w:szCs w:val="21"/>
        </w:rPr>
        <w:t xml:space="preserve">  </w:t>
      </w:r>
      <w:r>
        <w:rPr>
          <w:rFonts w:hint="eastAsia" w:cs="Arial"/>
          <w:szCs w:val="21"/>
        </w:rPr>
        <w:t xml:space="preserve">      银行帐号：</w:t>
      </w:r>
    </w:p>
    <w:p w14:paraId="245FF374">
      <w:pPr>
        <w:ind w:firstLine="440" w:firstLineChars="200"/>
        <w:rPr>
          <w:sz w:val="22"/>
          <w:szCs w:val="22"/>
        </w:rPr>
      </w:pPr>
    </w:p>
    <w:p w14:paraId="491D49B0">
      <w:pPr>
        <w:ind w:firstLine="482" w:firstLineChars="200"/>
        <w:rPr>
          <w:sz w:val="22"/>
        </w:rPr>
        <w:sectPr>
          <w:pgSz w:w="11910" w:h="16840"/>
          <w:pgMar w:top="1360" w:right="660" w:bottom="1180" w:left="900" w:header="878" w:footer="999" w:gutter="0"/>
          <w:cols w:space="720" w:num="1"/>
        </w:sectPr>
      </w:pPr>
      <w:r>
        <w:rPr>
          <w:rFonts w:hint="eastAsia"/>
          <w:b/>
          <w:szCs w:val="21"/>
        </w:rPr>
        <w:t>注：本合同作为示范文本，具体以成交供应商与采购人所签定正式合同为准。</w:t>
      </w:r>
    </w:p>
    <w:p w14:paraId="234C62F2">
      <w:pPr>
        <w:pStyle w:val="35"/>
        <w:adjustRightInd w:val="0"/>
        <w:snapToGrid w:val="0"/>
        <w:spacing w:line="400" w:lineRule="exact"/>
        <w:jc w:val="both"/>
        <w:rPr>
          <w:rFonts w:hAnsi="宋体" w:cs="宋体"/>
          <w:sz w:val="36"/>
          <w:szCs w:val="36"/>
        </w:rPr>
      </w:pPr>
    </w:p>
    <w:p w14:paraId="25103DAB">
      <w:pPr>
        <w:pStyle w:val="35"/>
        <w:adjustRightInd w:val="0"/>
        <w:snapToGrid w:val="0"/>
        <w:spacing w:line="400" w:lineRule="exact"/>
        <w:jc w:val="center"/>
        <w:rPr>
          <w:rFonts w:hAnsi="宋体" w:cs="宋体"/>
          <w:sz w:val="36"/>
          <w:szCs w:val="36"/>
        </w:rPr>
      </w:pPr>
    </w:p>
    <w:p w14:paraId="1F3126B6">
      <w:pPr>
        <w:pStyle w:val="35"/>
        <w:adjustRightInd w:val="0"/>
        <w:snapToGrid w:val="0"/>
        <w:spacing w:line="400" w:lineRule="exact"/>
        <w:jc w:val="center"/>
        <w:rPr>
          <w:rFonts w:hAnsi="宋体" w:cs="宋体"/>
          <w:sz w:val="36"/>
          <w:szCs w:val="36"/>
        </w:rPr>
      </w:pPr>
    </w:p>
    <w:p w14:paraId="6BC50723">
      <w:pPr>
        <w:pStyle w:val="35"/>
        <w:adjustRightInd w:val="0"/>
        <w:snapToGrid w:val="0"/>
        <w:spacing w:line="400" w:lineRule="exact"/>
        <w:jc w:val="center"/>
        <w:rPr>
          <w:rFonts w:hAnsi="宋体" w:cs="宋体"/>
          <w:sz w:val="36"/>
          <w:szCs w:val="36"/>
        </w:rPr>
      </w:pPr>
    </w:p>
    <w:p w14:paraId="3E244748">
      <w:pPr>
        <w:pStyle w:val="35"/>
        <w:adjustRightInd w:val="0"/>
        <w:snapToGrid w:val="0"/>
        <w:spacing w:line="400" w:lineRule="exact"/>
        <w:jc w:val="center"/>
        <w:rPr>
          <w:rFonts w:hAnsi="宋体" w:cs="宋体"/>
          <w:sz w:val="36"/>
          <w:szCs w:val="36"/>
        </w:rPr>
      </w:pPr>
    </w:p>
    <w:p w14:paraId="55153EC1">
      <w:pPr>
        <w:pStyle w:val="35"/>
        <w:adjustRightInd w:val="0"/>
        <w:snapToGrid w:val="0"/>
        <w:spacing w:line="400" w:lineRule="exact"/>
        <w:jc w:val="center"/>
        <w:rPr>
          <w:rFonts w:hAnsi="宋体" w:cs="宋体"/>
          <w:sz w:val="36"/>
          <w:szCs w:val="36"/>
        </w:rPr>
      </w:pPr>
    </w:p>
    <w:p w14:paraId="357BEF0D">
      <w:pPr>
        <w:pStyle w:val="35"/>
        <w:adjustRightInd w:val="0"/>
        <w:snapToGrid w:val="0"/>
        <w:spacing w:line="400" w:lineRule="exact"/>
        <w:jc w:val="center"/>
        <w:rPr>
          <w:rFonts w:hAnsi="宋体" w:cs="宋体"/>
          <w:sz w:val="36"/>
          <w:szCs w:val="36"/>
        </w:rPr>
      </w:pPr>
    </w:p>
    <w:p w14:paraId="60685E9C">
      <w:pPr>
        <w:pStyle w:val="35"/>
        <w:adjustRightInd w:val="0"/>
        <w:snapToGrid w:val="0"/>
        <w:spacing w:line="400" w:lineRule="exact"/>
        <w:jc w:val="center"/>
        <w:rPr>
          <w:rFonts w:hAnsi="宋体" w:cs="宋体"/>
          <w:sz w:val="36"/>
          <w:szCs w:val="36"/>
        </w:rPr>
      </w:pPr>
    </w:p>
    <w:p w14:paraId="2143B2BE">
      <w:pPr>
        <w:pStyle w:val="35"/>
        <w:adjustRightInd w:val="0"/>
        <w:snapToGrid w:val="0"/>
        <w:spacing w:line="400" w:lineRule="exact"/>
        <w:jc w:val="center"/>
        <w:rPr>
          <w:rFonts w:hAnsi="宋体" w:cs="宋体"/>
          <w:sz w:val="36"/>
          <w:szCs w:val="36"/>
        </w:rPr>
      </w:pPr>
    </w:p>
    <w:p w14:paraId="340C2670">
      <w:pPr>
        <w:pStyle w:val="35"/>
        <w:adjustRightInd w:val="0"/>
        <w:snapToGrid w:val="0"/>
        <w:spacing w:line="400" w:lineRule="exact"/>
        <w:jc w:val="center"/>
        <w:rPr>
          <w:rFonts w:hAnsi="宋体" w:cs="宋体"/>
          <w:sz w:val="36"/>
          <w:szCs w:val="36"/>
        </w:rPr>
      </w:pPr>
    </w:p>
    <w:p w14:paraId="1265C7A1">
      <w:pPr>
        <w:pStyle w:val="35"/>
        <w:adjustRightInd w:val="0"/>
        <w:snapToGrid w:val="0"/>
        <w:spacing w:line="400" w:lineRule="exact"/>
        <w:jc w:val="center"/>
        <w:rPr>
          <w:rFonts w:hAnsi="宋体" w:cs="宋体"/>
          <w:sz w:val="36"/>
          <w:szCs w:val="36"/>
        </w:rPr>
      </w:pPr>
      <w:r>
        <w:rPr>
          <w:rFonts w:hint="eastAsia" w:hAnsi="宋体" w:cs="宋体"/>
          <w:sz w:val="36"/>
          <w:szCs w:val="36"/>
        </w:rPr>
        <w:t>第五部分   附件—投标文件格式</w:t>
      </w:r>
    </w:p>
    <w:p w14:paraId="057AEEC8">
      <w:pPr>
        <w:snapToGrid w:val="0"/>
        <w:spacing w:line="460" w:lineRule="atLeast"/>
        <w:jc w:val="center"/>
        <w:rPr>
          <w:sz w:val="36"/>
        </w:rPr>
      </w:pPr>
      <w:r>
        <w:rPr>
          <w:rFonts w:hint="eastAsia"/>
          <w:sz w:val="36"/>
        </w:rPr>
        <w:t>（未提供格式的由供应商自拟）</w:t>
      </w:r>
    </w:p>
    <w:p w14:paraId="1B055741">
      <w:pPr>
        <w:spacing w:line="360" w:lineRule="auto"/>
        <w:ind w:firstLine="424" w:firstLineChars="151"/>
        <w:rPr>
          <w:b/>
          <w:sz w:val="28"/>
          <w:szCs w:val="22"/>
          <w:u w:val="single"/>
        </w:rPr>
      </w:pPr>
      <w:r>
        <w:rPr>
          <w:rFonts w:hint="eastAsia"/>
          <w:b/>
          <w:sz w:val="28"/>
          <w:szCs w:val="22"/>
        </w:rPr>
        <w:t>重要提示：</w:t>
      </w:r>
    </w:p>
    <w:p w14:paraId="14A87E21">
      <w:pPr>
        <w:spacing w:line="360" w:lineRule="auto"/>
        <w:ind w:firstLine="424" w:firstLineChars="151"/>
        <w:rPr>
          <w:b/>
          <w:sz w:val="28"/>
          <w:szCs w:val="28"/>
          <w:u w:val="single"/>
        </w:rPr>
      </w:pPr>
      <w:r>
        <w:rPr>
          <w:rFonts w:hint="eastAsia"/>
          <w:b/>
          <w:sz w:val="28"/>
          <w:szCs w:val="28"/>
        </w:rPr>
        <w:t>（1）</w:t>
      </w:r>
      <w:r>
        <w:rPr>
          <w:rFonts w:hint="eastAsia"/>
          <w:b/>
          <w:sz w:val="28"/>
          <w:szCs w:val="28"/>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459270FE">
      <w:pPr>
        <w:spacing w:line="360" w:lineRule="auto"/>
        <w:ind w:firstLine="424" w:firstLineChars="151"/>
        <w:rPr>
          <w:b/>
          <w:sz w:val="28"/>
          <w:szCs w:val="28"/>
          <w:u w:val="single"/>
        </w:rPr>
      </w:pPr>
      <w:r>
        <w:rPr>
          <w:rFonts w:hint="eastAsia"/>
          <w:b/>
          <w:sz w:val="28"/>
          <w:szCs w:val="28"/>
        </w:rPr>
        <w:t>（2）</w:t>
      </w:r>
      <w:r>
        <w:rPr>
          <w:rFonts w:hint="eastAsia"/>
          <w:b/>
          <w:sz w:val="28"/>
          <w:szCs w:val="28"/>
          <w:u w:val="single"/>
        </w:rPr>
        <w:t>本章节未提供格式的，请各投标单位自行拟定格式，并加盖单位公章并由法定代表人或其授权代表签署（签字或盖章），否则视为未提供；</w:t>
      </w:r>
    </w:p>
    <w:p w14:paraId="772D24A0">
      <w:pPr>
        <w:pStyle w:val="3"/>
        <w:rPr>
          <w:rFonts w:ascii="宋体" w:hAnsi="宋体" w:cs="宋体"/>
        </w:rPr>
      </w:pPr>
      <w:bookmarkStart w:id="4" w:name="_Toc30408914"/>
      <w:bookmarkStart w:id="5" w:name="_Toc24550049"/>
      <w:r>
        <w:rPr>
          <w:rFonts w:hint="eastAsia" w:ascii="宋体" w:hAnsi="宋体" w:cs="宋体"/>
        </w:rPr>
        <w:br w:type="page"/>
      </w:r>
      <w:r>
        <w:rPr>
          <w:rFonts w:hint="eastAsia" w:ascii="宋体" w:hAnsi="宋体" w:cs="宋体"/>
        </w:rPr>
        <w:t>一、“资格文件”格式</w:t>
      </w:r>
      <w:bookmarkEnd w:id="4"/>
      <w:bookmarkEnd w:id="5"/>
    </w:p>
    <w:p w14:paraId="261357E1">
      <w:pPr>
        <w:pStyle w:val="4"/>
        <w:rPr>
          <w:rFonts w:ascii="宋体" w:hAnsi="宋体" w:cs="宋体"/>
        </w:rPr>
      </w:pPr>
      <w:r>
        <w:rPr>
          <w:rFonts w:hint="eastAsia" w:ascii="宋体" w:hAnsi="宋体" w:cs="宋体"/>
        </w:rPr>
        <w:t>1.1 “资格文件”封面</w:t>
      </w:r>
    </w:p>
    <w:p w14:paraId="223DED9A">
      <w:pPr>
        <w:spacing w:line="360" w:lineRule="auto"/>
        <w:jc w:val="right"/>
        <w:rPr>
          <w:b/>
          <w:sz w:val="32"/>
          <w:szCs w:val="22"/>
        </w:rPr>
      </w:pPr>
    </w:p>
    <w:p w14:paraId="3ACD64A0">
      <w:pPr>
        <w:spacing w:line="360" w:lineRule="auto"/>
        <w:jc w:val="center"/>
        <w:rPr>
          <w:rFonts w:hint="eastAsia" w:eastAsia="宋体"/>
          <w:b/>
          <w:sz w:val="48"/>
          <w:szCs w:val="48"/>
          <w:lang w:eastAsia="zh-CN"/>
        </w:rPr>
      </w:pPr>
      <w:r>
        <w:rPr>
          <w:rFonts w:hint="eastAsia"/>
          <w:b/>
          <w:sz w:val="48"/>
          <w:szCs w:val="48"/>
          <w:lang w:eastAsia="zh-CN"/>
        </w:rPr>
        <w:t>苍南县炎亭镇新兴矿区普通建筑石料矿生态环境治理工程监理服务项目</w:t>
      </w:r>
    </w:p>
    <w:p w14:paraId="7B335E5A">
      <w:pPr>
        <w:spacing w:line="360" w:lineRule="auto"/>
        <w:jc w:val="center"/>
        <w:rPr>
          <w:b/>
          <w:sz w:val="52"/>
          <w:szCs w:val="22"/>
        </w:rPr>
      </w:pPr>
      <w:r>
        <w:rPr>
          <w:rFonts w:hint="eastAsia"/>
          <w:b/>
          <w:sz w:val="52"/>
          <w:szCs w:val="22"/>
        </w:rPr>
        <w:t>（资格文件）</w:t>
      </w:r>
    </w:p>
    <w:p w14:paraId="7B9A2406">
      <w:pPr>
        <w:spacing w:line="360" w:lineRule="auto"/>
        <w:jc w:val="center"/>
        <w:rPr>
          <w:b/>
          <w:sz w:val="52"/>
          <w:szCs w:val="22"/>
        </w:rPr>
      </w:pPr>
    </w:p>
    <w:tbl>
      <w:tblPr>
        <w:tblStyle w:val="60"/>
        <w:tblW w:w="0" w:type="auto"/>
        <w:tblInd w:w="250" w:type="dxa"/>
        <w:tblLayout w:type="fixed"/>
        <w:tblCellMar>
          <w:top w:w="0" w:type="dxa"/>
          <w:left w:w="108" w:type="dxa"/>
          <w:bottom w:w="0" w:type="dxa"/>
          <w:right w:w="108" w:type="dxa"/>
        </w:tblCellMar>
      </w:tblPr>
      <w:tblGrid>
        <w:gridCol w:w="8789"/>
      </w:tblGrid>
      <w:tr w14:paraId="387BAAA7">
        <w:tblPrEx>
          <w:tblCellMar>
            <w:top w:w="0" w:type="dxa"/>
            <w:left w:w="108" w:type="dxa"/>
            <w:bottom w:w="0" w:type="dxa"/>
            <w:right w:w="108" w:type="dxa"/>
          </w:tblCellMar>
        </w:tblPrEx>
        <w:trPr>
          <w:trHeight w:val="680" w:hRule="atLeast"/>
        </w:trPr>
        <w:tc>
          <w:tcPr>
            <w:tcW w:w="8789" w:type="dxa"/>
            <w:vAlign w:val="center"/>
          </w:tcPr>
          <w:p w14:paraId="1E595079">
            <w:pPr>
              <w:rPr>
                <w:b/>
                <w:sz w:val="28"/>
                <w:szCs w:val="28"/>
              </w:rPr>
            </w:pPr>
            <w:r>
              <w:rPr>
                <w:rFonts w:hint="eastAsia"/>
                <w:b/>
                <w:sz w:val="28"/>
                <w:szCs w:val="28"/>
              </w:rPr>
              <w:t>项目编号：</w:t>
            </w:r>
            <w:r>
              <w:rPr>
                <w:rFonts w:hint="eastAsia"/>
                <w:b/>
                <w:w w:val="90"/>
                <w:sz w:val="28"/>
                <w:szCs w:val="28"/>
              </w:rPr>
              <w:t>________________________________________________</w:t>
            </w:r>
          </w:p>
        </w:tc>
      </w:tr>
      <w:tr w14:paraId="23024A4A">
        <w:tblPrEx>
          <w:tblCellMar>
            <w:top w:w="0" w:type="dxa"/>
            <w:left w:w="108" w:type="dxa"/>
            <w:bottom w:w="0" w:type="dxa"/>
            <w:right w:w="108" w:type="dxa"/>
          </w:tblCellMar>
        </w:tblPrEx>
        <w:trPr>
          <w:trHeight w:val="680" w:hRule="atLeast"/>
        </w:trPr>
        <w:tc>
          <w:tcPr>
            <w:tcW w:w="8789" w:type="dxa"/>
            <w:vAlign w:val="center"/>
          </w:tcPr>
          <w:p w14:paraId="3BBB0546">
            <w:pPr>
              <w:rPr>
                <w:b/>
                <w:sz w:val="28"/>
                <w:szCs w:val="28"/>
              </w:rPr>
            </w:pPr>
            <w:r>
              <w:rPr>
                <w:rFonts w:hint="eastAsia"/>
                <w:b/>
                <w:sz w:val="28"/>
                <w:szCs w:val="28"/>
              </w:rPr>
              <w:t>供应商名称（盖章）：</w:t>
            </w:r>
            <w:r>
              <w:rPr>
                <w:rFonts w:hint="eastAsia"/>
                <w:b/>
                <w:w w:val="90"/>
                <w:sz w:val="28"/>
                <w:szCs w:val="28"/>
              </w:rPr>
              <w:t>_______________________________________</w:t>
            </w:r>
          </w:p>
        </w:tc>
      </w:tr>
      <w:tr w14:paraId="315A28A7">
        <w:tblPrEx>
          <w:tblCellMar>
            <w:top w:w="0" w:type="dxa"/>
            <w:left w:w="108" w:type="dxa"/>
            <w:bottom w:w="0" w:type="dxa"/>
            <w:right w:w="108" w:type="dxa"/>
          </w:tblCellMar>
        </w:tblPrEx>
        <w:trPr>
          <w:trHeight w:val="680" w:hRule="atLeast"/>
        </w:trPr>
        <w:tc>
          <w:tcPr>
            <w:tcW w:w="8789" w:type="dxa"/>
            <w:vAlign w:val="center"/>
          </w:tcPr>
          <w:p w14:paraId="7F73E7F7">
            <w:pPr>
              <w:rPr>
                <w:b/>
                <w:sz w:val="28"/>
                <w:szCs w:val="28"/>
              </w:rPr>
            </w:pPr>
            <w:r>
              <w:rPr>
                <w:rFonts w:hint="eastAsia"/>
                <w:b/>
                <w:sz w:val="28"/>
                <w:szCs w:val="28"/>
              </w:rPr>
              <w:t>供应商地址：</w:t>
            </w:r>
            <w:r>
              <w:rPr>
                <w:rFonts w:hint="eastAsia"/>
                <w:b/>
                <w:w w:val="90"/>
                <w:sz w:val="28"/>
                <w:szCs w:val="28"/>
              </w:rPr>
              <w:t>_______________________________________________</w:t>
            </w:r>
          </w:p>
        </w:tc>
      </w:tr>
      <w:tr w14:paraId="36FB86C1">
        <w:tblPrEx>
          <w:tblCellMar>
            <w:top w:w="0" w:type="dxa"/>
            <w:left w:w="108" w:type="dxa"/>
            <w:bottom w:w="0" w:type="dxa"/>
            <w:right w:w="108" w:type="dxa"/>
          </w:tblCellMar>
        </w:tblPrEx>
        <w:trPr>
          <w:trHeight w:val="680" w:hRule="atLeast"/>
        </w:trPr>
        <w:tc>
          <w:tcPr>
            <w:tcW w:w="8789" w:type="dxa"/>
            <w:vAlign w:val="center"/>
          </w:tcPr>
          <w:p w14:paraId="0635C1D4">
            <w:pPr>
              <w:rPr>
                <w:b/>
                <w:sz w:val="28"/>
                <w:szCs w:val="28"/>
              </w:rPr>
            </w:pPr>
            <w:r>
              <w:rPr>
                <w:rFonts w:hint="eastAsia"/>
                <w:b/>
                <w:sz w:val="28"/>
                <w:szCs w:val="28"/>
              </w:rPr>
              <w:t>法定代表人或其授权代表（签字或盖章）：</w:t>
            </w:r>
            <w:r>
              <w:rPr>
                <w:rFonts w:hint="eastAsia"/>
                <w:b/>
                <w:w w:val="90"/>
                <w:sz w:val="28"/>
                <w:szCs w:val="28"/>
              </w:rPr>
              <w:t>________________________</w:t>
            </w:r>
          </w:p>
        </w:tc>
      </w:tr>
      <w:tr w14:paraId="2C4E04F1">
        <w:tblPrEx>
          <w:tblCellMar>
            <w:top w:w="0" w:type="dxa"/>
            <w:left w:w="108" w:type="dxa"/>
            <w:bottom w:w="0" w:type="dxa"/>
            <w:right w:w="108" w:type="dxa"/>
          </w:tblCellMar>
        </w:tblPrEx>
        <w:trPr>
          <w:trHeight w:val="680" w:hRule="atLeast"/>
        </w:trPr>
        <w:tc>
          <w:tcPr>
            <w:tcW w:w="8789" w:type="dxa"/>
            <w:vAlign w:val="center"/>
          </w:tcPr>
          <w:p w14:paraId="645117EF">
            <w:pPr>
              <w:rPr>
                <w:b/>
                <w:sz w:val="28"/>
                <w:szCs w:val="28"/>
              </w:rPr>
            </w:pPr>
            <w:r>
              <w:rPr>
                <w:rFonts w:hint="eastAsia"/>
                <w:b/>
                <w:sz w:val="28"/>
                <w:szCs w:val="28"/>
              </w:rPr>
              <w:t>日期：</w:t>
            </w:r>
            <w:r>
              <w:rPr>
                <w:rFonts w:hint="eastAsia"/>
                <w:b/>
                <w:w w:val="90"/>
                <w:sz w:val="28"/>
                <w:szCs w:val="28"/>
              </w:rPr>
              <w:t>__________________________________________________________</w:t>
            </w:r>
          </w:p>
        </w:tc>
      </w:tr>
    </w:tbl>
    <w:p w14:paraId="406187E3">
      <w:pPr>
        <w:pStyle w:val="4"/>
        <w:rPr>
          <w:rFonts w:ascii="宋体" w:hAnsi="宋体" w:cs="宋体"/>
        </w:rPr>
      </w:pPr>
      <w:r>
        <w:rPr>
          <w:rFonts w:hint="eastAsia" w:ascii="宋体" w:hAnsi="宋体" w:cs="宋体"/>
        </w:rPr>
        <w:br w:type="page"/>
      </w:r>
      <w:r>
        <w:rPr>
          <w:rFonts w:hint="eastAsia" w:ascii="宋体" w:hAnsi="宋体" w:cs="宋体"/>
        </w:rPr>
        <w:t>1.2供应商资格审查声明函</w:t>
      </w:r>
    </w:p>
    <w:p w14:paraId="2134EEFF">
      <w:pPr>
        <w:jc w:val="center"/>
        <w:rPr>
          <w:b/>
          <w:sz w:val="44"/>
          <w:szCs w:val="44"/>
        </w:rPr>
      </w:pPr>
    </w:p>
    <w:p w14:paraId="7C94AB28">
      <w:pPr>
        <w:jc w:val="center"/>
      </w:pPr>
      <w:r>
        <w:rPr>
          <w:rFonts w:hint="eastAsia"/>
          <w:b/>
          <w:sz w:val="44"/>
          <w:szCs w:val="44"/>
        </w:rPr>
        <w:t>供应商资格审查声明函</w:t>
      </w:r>
    </w:p>
    <w:p w14:paraId="5F499BFB"/>
    <w:p w14:paraId="1634E59A">
      <w:pPr>
        <w:spacing w:line="360" w:lineRule="auto"/>
        <w:rPr>
          <w:b/>
          <w:w w:val="90"/>
          <w:sz w:val="28"/>
          <w:szCs w:val="22"/>
          <w:u w:val="single"/>
        </w:rPr>
      </w:pPr>
    </w:p>
    <w:p w14:paraId="5274D586">
      <w:pPr>
        <w:spacing w:line="360" w:lineRule="auto"/>
        <w:rPr>
          <w:b/>
          <w:sz w:val="32"/>
          <w:szCs w:val="28"/>
          <w:u w:val="single"/>
        </w:rPr>
      </w:pPr>
      <w:r>
        <w:rPr>
          <w:rFonts w:hint="eastAsia"/>
          <w:b/>
          <w:sz w:val="32"/>
          <w:szCs w:val="28"/>
          <w:u w:val="single"/>
          <w:lang w:eastAsia="zh-CN"/>
        </w:rPr>
        <w:t>龙港市海涂围垦开发有限公司</w:t>
      </w:r>
      <w:r>
        <w:rPr>
          <w:rFonts w:hint="eastAsia"/>
          <w:b/>
          <w:w w:val="90"/>
          <w:sz w:val="28"/>
          <w:szCs w:val="22"/>
          <w:u w:val="single"/>
        </w:rPr>
        <w:t>：</w:t>
      </w:r>
    </w:p>
    <w:p w14:paraId="742D5DF6">
      <w:pPr>
        <w:spacing w:line="360" w:lineRule="auto"/>
        <w:rPr>
          <w:sz w:val="32"/>
          <w:szCs w:val="28"/>
        </w:rPr>
      </w:pPr>
    </w:p>
    <w:p w14:paraId="2D86F5FA">
      <w:pPr>
        <w:tabs>
          <w:tab w:val="left" w:pos="2019"/>
        </w:tabs>
        <w:ind w:firstLine="1120" w:firstLineChars="400"/>
        <w:rPr>
          <w:sz w:val="28"/>
          <w:szCs w:val="22"/>
        </w:rPr>
      </w:pPr>
      <w:r>
        <w:rPr>
          <w:rFonts w:hint="eastAsia"/>
          <w:sz w:val="28"/>
          <w:szCs w:val="22"/>
        </w:rPr>
        <w:t>我公司郑重声明，我公司参加</w:t>
      </w:r>
      <w:r>
        <w:rPr>
          <w:rFonts w:hint="eastAsia"/>
          <w:b/>
          <w:sz w:val="28"/>
          <w:szCs w:val="22"/>
          <w:u w:val="single"/>
        </w:rPr>
        <w:t xml:space="preserve"> </w:t>
      </w:r>
      <w:r>
        <w:rPr>
          <w:rFonts w:hint="eastAsia"/>
          <w:b/>
          <w:sz w:val="28"/>
          <w:szCs w:val="22"/>
          <w:u w:val="single"/>
          <w:lang w:eastAsia="zh-CN"/>
        </w:rPr>
        <w:t>苍南县炎亭镇新兴矿区普通建筑石料矿生态环境治理工程监理服务项目</w:t>
      </w:r>
      <w:r>
        <w:rPr>
          <w:rFonts w:hint="eastAsia"/>
          <w:b/>
          <w:sz w:val="28"/>
          <w:szCs w:val="22"/>
          <w:u w:val="single"/>
        </w:rPr>
        <w:t>，（项目编号：     ）</w:t>
      </w:r>
      <w:r>
        <w:rPr>
          <w:rFonts w:hint="eastAsia"/>
          <w:sz w:val="28"/>
          <w:szCs w:val="22"/>
        </w:rPr>
        <w:t>的政府采购活动中所提交的《资格文件》所有内容真实、有效，不存在提供虚假材料的行为。如有违反，愿承担一切责任。</w:t>
      </w:r>
    </w:p>
    <w:p w14:paraId="51962DB9">
      <w:pPr>
        <w:spacing w:line="360" w:lineRule="auto"/>
        <w:ind w:firstLine="560" w:firstLineChars="200"/>
        <w:rPr>
          <w:sz w:val="28"/>
          <w:szCs w:val="22"/>
        </w:rPr>
      </w:pPr>
    </w:p>
    <w:p w14:paraId="515DFC91">
      <w:pPr>
        <w:spacing w:line="360" w:lineRule="auto"/>
        <w:ind w:firstLine="560" w:firstLineChars="200"/>
        <w:rPr>
          <w:sz w:val="22"/>
          <w:szCs w:val="22"/>
        </w:rPr>
      </w:pPr>
      <w:r>
        <w:rPr>
          <w:rFonts w:hint="eastAsia"/>
          <w:sz w:val="28"/>
          <w:szCs w:val="22"/>
        </w:rPr>
        <w:t>特此声明！</w:t>
      </w:r>
    </w:p>
    <w:p w14:paraId="575EBB2C">
      <w:pPr>
        <w:spacing w:line="360" w:lineRule="auto"/>
        <w:ind w:firstLine="480" w:firstLineChars="200"/>
        <w:rPr>
          <w:szCs w:val="22"/>
        </w:rPr>
      </w:pPr>
    </w:p>
    <w:p w14:paraId="02B04441">
      <w:pPr>
        <w:spacing w:line="360" w:lineRule="auto"/>
        <w:ind w:firstLine="480" w:firstLineChars="200"/>
        <w:rPr>
          <w:szCs w:val="22"/>
        </w:rPr>
      </w:pPr>
    </w:p>
    <w:p w14:paraId="63879A30">
      <w:pPr>
        <w:spacing w:line="360" w:lineRule="auto"/>
        <w:ind w:firstLine="480" w:firstLineChars="200"/>
        <w:rPr>
          <w:szCs w:val="22"/>
        </w:rPr>
      </w:pPr>
    </w:p>
    <w:p w14:paraId="46D65406">
      <w:pPr>
        <w:snapToGrid w:val="0"/>
        <w:spacing w:line="360" w:lineRule="auto"/>
        <w:rPr>
          <w:sz w:val="28"/>
          <w:szCs w:val="28"/>
        </w:rPr>
      </w:pPr>
      <w:r>
        <w:rPr>
          <w:rFonts w:hint="eastAsia"/>
          <w:sz w:val="28"/>
          <w:szCs w:val="28"/>
        </w:rPr>
        <w:t>供应商</w:t>
      </w:r>
      <w:r>
        <w:rPr>
          <w:rFonts w:hint="eastAsia"/>
          <w:sz w:val="28"/>
        </w:rPr>
        <w:t>名称（盖章）</w:t>
      </w:r>
      <w:r>
        <w:rPr>
          <w:rFonts w:hint="eastAsia"/>
          <w:sz w:val="28"/>
          <w:szCs w:val="28"/>
        </w:rPr>
        <w:t>：</w:t>
      </w:r>
      <w:r>
        <w:rPr>
          <w:rFonts w:hint="eastAsia"/>
          <w:w w:val="90"/>
          <w:sz w:val="28"/>
          <w:szCs w:val="28"/>
        </w:rPr>
        <w:t>_________________________________________</w:t>
      </w:r>
    </w:p>
    <w:p w14:paraId="67412E31">
      <w:pPr>
        <w:snapToGrid w:val="0"/>
        <w:spacing w:line="360" w:lineRule="auto"/>
        <w:rPr>
          <w:sz w:val="28"/>
          <w:szCs w:val="28"/>
        </w:rPr>
      </w:pPr>
      <w:r>
        <w:rPr>
          <w:rFonts w:hint="eastAsia"/>
          <w:sz w:val="28"/>
          <w:szCs w:val="28"/>
        </w:rPr>
        <w:t>法定代表人或其授权代表</w:t>
      </w:r>
      <w:r>
        <w:rPr>
          <w:rFonts w:hint="eastAsia"/>
          <w:sz w:val="28"/>
        </w:rPr>
        <w:t>（签字或盖章）</w:t>
      </w:r>
      <w:r>
        <w:rPr>
          <w:rFonts w:hint="eastAsia"/>
          <w:sz w:val="28"/>
          <w:szCs w:val="28"/>
        </w:rPr>
        <w:t>：</w:t>
      </w:r>
      <w:r>
        <w:rPr>
          <w:rFonts w:hint="eastAsia"/>
          <w:w w:val="90"/>
          <w:sz w:val="28"/>
          <w:szCs w:val="28"/>
        </w:rPr>
        <w:t>__________________________</w:t>
      </w:r>
    </w:p>
    <w:p w14:paraId="25F3AC62">
      <w:r>
        <w:rPr>
          <w:rFonts w:hint="eastAsia"/>
          <w:sz w:val="28"/>
          <w:szCs w:val="28"/>
        </w:rPr>
        <w:t>日期：</w:t>
      </w:r>
      <w:r>
        <w:rPr>
          <w:rFonts w:hint="eastAsia"/>
          <w:w w:val="90"/>
          <w:sz w:val="28"/>
          <w:szCs w:val="28"/>
        </w:rPr>
        <w:t>________年____月____日</w:t>
      </w:r>
    </w:p>
    <w:p w14:paraId="54781541"/>
    <w:p w14:paraId="69BC0FB8">
      <w:pPr>
        <w:pStyle w:val="4"/>
        <w:rPr>
          <w:rFonts w:ascii="宋体" w:hAnsi="宋体" w:cs="宋体"/>
        </w:rPr>
      </w:pPr>
      <w:r>
        <w:rPr>
          <w:rFonts w:hint="eastAsia" w:ascii="宋体" w:hAnsi="宋体" w:cs="宋体"/>
        </w:rPr>
        <w:br w:type="page"/>
      </w:r>
      <w:r>
        <w:rPr>
          <w:rFonts w:hint="eastAsia" w:ascii="宋体" w:hAnsi="宋体" w:cs="宋体"/>
        </w:rPr>
        <w:t>1.3具有独立承担民事责任能力的证明材料</w:t>
      </w:r>
    </w:p>
    <w:p w14:paraId="439AB1C1">
      <w:pPr>
        <w:spacing w:line="360" w:lineRule="auto"/>
        <w:jc w:val="center"/>
        <w:rPr>
          <w:b/>
          <w:sz w:val="44"/>
          <w:szCs w:val="44"/>
        </w:rPr>
      </w:pPr>
      <w:r>
        <w:rPr>
          <w:rFonts w:hint="eastAsia"/>
          <w:b/>
          <w:sz w:val="44"/>
          <w:szCs w:val="44"/>
        </w:rPr>
        <w:t>企业法人营业执照</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A889736">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05107653">
            <w:pPr>
              <w:spacing w:line="276" w:lineRule="auto"/>
              <w:rPr>
                <w:b/>
              </w:rPr>
            </w:pPr>
            <w:r>
              <w:rPr>
                <w:rFonts w:hint="eastAsia"/>
                <w:b/>
              </w:rPr>
              <w:t>资格要求：具有独立承担民事责任能力</w:t>
            </w:r>
          </w:p>
          <w:p w14:paraId="04DE00BD">
            <w:pPr>
              <w:spacing w:line="276" w:lineRule="auto"/>
              <w:rPr>
                <w:b/>
              </w:rPr>
            </w:pPr>
          </w:p>
          <w:p w14:paraId="7E9B6CEB">
            <w:pPr>
              <w:spacing w:line="276" w:lineRule="auto"/>
            </w:pPr>
            <w:r>
              <w:rPr>
                <w:rFonts w:hint="eastAsia"/>
                <w:b/>
              </w:rPr>
              <w:t>证明材料：</w:t>
            </w:r>
            <w:r>
              <w:rPr>
                <w:rFonts w:hint="eastAsia"/>
                <w:b/>
                <w:u w:val="single"/>
              </w:rPr>
              <w:t>企业营业执照</w:t>
            </w:r>
            <w:r>
              <w:rPr>
                <w:rFonts w:hint="eastAsia"/>
              </w:rPr>
              <w:t>（提供复制件加盖供应商公章）或</w:t>
            </w:r>
            <w:r>
              <w:rPr>
                <w:rFonts w:hint="eastAsia"/>
                <w:b/>
                <w:u w:val="single"/>
              </w:rPr>
              <w:t>供应商为依法允许经营的事业单位的，应提交事业单位法人证书</w:t>
            </w:r>
            <w:r>
              <w:rPr>
                <w:rFonts w:hint="eastAsia"/>
              </w:rPr>
              <w:t>（提供复制件加盖供应商公章）</w:t>
            </w:r>
          </w:p>
          <w:p w14:paraId="16797E5D">
            <w:pPr>
              <w:spacing w:line="276" w:lineRule="auto"/>
            </w:pPr>
          </w:p>
          <w:p w14:paraId="6C4629D9">
            <w:pPr>
              <w:spacing w:line="360" w:lineRule="auto"/>
            </w:pPr>
            <w:r>
              <w:rPr>
                <w:rFonts w:hint="eastAsia"/>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7B8C563C">
      <w:pPr>
        <w:spacing w:line="360" w:lineRule="auto"/>
        <w:rPr>
          <w:i/>
          <w:sz w:val="22"/>
          <w:szCs w:val="22"/>
        </w:rPr>
      </w:pPr>
    </w:p>
    <w:p w14:paraId="79A69DB0">
      <w:pPr>
        <w:pStyle w:val="4"/>
        <w:rPr>
          <w:rFonts w:ascii="宋体" w:hAnsi="宋体" w:cs="宋体"/>
        </w:rPr>
      </w:pPr>
      <w:r>
        <w:rPr>
          <w:rFonts w:hint="eastAsia" w:ascii="宋体" w:hAnsi="宋体" w:cs="宋体"/>
        </w:rPr>
        <w:br w:type="page"/>
      </w:r>
      <w:r>
        <w:rPr>
          <w:rFonts w:hint="eastAsia" w:ascii="宋体" w:hAnsi="宋体" w:cs="宋体"/>
        </w:rPr>
        <w:t>1.4具有良好的商业信誉和健全的财务会计制度的证明材料</w:t>
      </w:r>
    </w:p>
    <w:p w14:paraId="27A6A1BC">
      <w:pPr>
        <w:spacing w:line="360" w:lineRule="auto"/>
        <w:jc w:val="center"/>
        <w:rPr>
          <w:b/>
          <w:sz w:val="44"/>
          <w:szCs w:val="44"/>
        </w:rPr>
      </w:pPr>
      <w:r>
        <w:rPr>
          <w:rFonts w:hint="eastAsia"/>
          <w:b/>
          <w:sz w:val="44"/>
          <w:szCs w:val="44"/>
        </w:rPr>
        <w:t>最近一年度财务报告</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26198142">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207" w:hRule="atLeast"/>
        </w:trPr>
        <w:tc>
          <w:tcPr>
            <w:tcW w:w="9145" w:type="dxa"/>
            <w:vAlign w:val="center"/>
          </w:tcPr>
          <w:p w14:paraId="4E605149">
            <w:pPr>
              <w:spacing w:line="360" w:lineRule="auto"/>
              <w:rPr>
                <w:b/>
              </w:rPr>
            </w:pPr>
            <w:r>
              <w:rPr>
                <w:rFonts w:hint="eastAsia"/>
                <w:b/>
              </w:rPr>
              <w:t>资格要求：具有良好的商业信誉和健全的财务会计制度</w:t>
            </w:r>
          </w:p>
          <w:p w14:paraId="59227E7A">
            <w:pPr>
              <w:spacing w:line="360" w:lineRule="auto"/>
              <w:rPr>
                <w:b/>
              </w:rPr>
            </w:pPr>
          </w:p>
          <w:p w14:paraId="294D3E8A">
            <w:pPr>
              <w:spacing w:line="360" w:lineRule="auto"/>
              <w:rPr>
                <w:b/>
                <w:u w:val="single"/>
              </w:rPr>
            </w:pPr>
            <w:r>
              <w:rPr>
                <w:rFonts w:hint="eastAsia"/>
                <w:b/>
              </w:rPr>
              <w:t>证明材料：最近一年度财务报告（或审计机构审计的财务会计报表，包括资产负债表、现金流量表、利润表和财务情况说明书的复印件或银行资信证明。）</w:t>
            </w:r>
          </w:p>
          <w:p w14:paraId="71D139C3">
            <w:pPr>
              <w:spacing w:line="360" w:lineRule="auto"/>
              <w:rPr>
                <w:b/>
                <w:i/>
              </w:rPr>
            </w:pPr>
            <w:r>
              <w:rPr>
                <w:rFonts w:hint="eastAsia"/>
              </w:rPr>
              <w:t>（供应商成立时间未满一年的可以不提供，提供复制件加盖供应商公章）</w:t>
            </w:r>
          </w:p>
          <w:p w14:paraId="6F5629D9">
            <w:pPr>
              <w:spacing w:line="360" w:lineRule="auto"/>
              <w:jc w:val="center"/>
              <w:rPr>
                <w:b/>
                <w:i/>
                <w:szCs w:val="21"/>
              </w:rPr>
            </w:pPr>
          </w:p>
        </w:tc>
      </w:tr>
    </w:tbl>
    <w:p w14:paraId="407791E5"/>
    <w:p w14:paraId="7A8A1972">
      <w:pPr>
        <w:pStyle w:val="4"/>
        <w:rPr>
          <w:rFonts w:ascii="宋体" w:hAnsi="宋体" w:cs="宋体"/>
        </w:rPr>
      </w:pPr>
      <w:r>
        <w:rPr>
          <w:rFonts w:hint="eastAsia" w:ascii="宋体" w:hAnsi="宋体" w:cs="宋体"/>
          <w:sz w:val="22"/>
          <w:szCs w:val="22"/>
        </w:rPr>
        <w:br w:type="page"/>
      </w:r>
      <w:r>
        <w:rPr>
          <w:rFonts w:hint="eastAsia" w:ascii="宋体" w:hAnsi="宋体" w:cs="宋体"/>
        </w:rPr>
        <w:t xml:space="preserve">1.5具有履行合同所必需的设备和专业技术能力的承诺函： </w:t>
      </w:r>
    </w:p>
    <w:p w14:paraId="6A664CC0">
      <w:pPr>
        <w:spacing w:line="360" w:lineRule="auto"/>
      </w:pPr>
    </w:p>
    <w:p w14:paraId="398B4FBA">
      <w:pPr>
        <w:spacing w:line="360" w:lineRule="auto"/>
        <w:jc w:val="center"/>
        <w:rPr>
          <w:b/>
          <w:w w:val="80"/>
          <w:sz w:val="44"/>
          <w:szCs w:val="44"/>
        </w:rPr>
      </w:pPr>
      <w:r>
        <w:rPr>
          <w:rFonts w:hint="eastAsia"/>
          <w:b/>
          <w:w w:val="80"/>
          <w:sz w:val="44"/>
          <w:szCs w:val="44"/>
        </w:rPr>
        <w:t>供应商具有履行合同所必需的设备和专业技术能力的承诺函</w:t>
      </w:r>
    </w:p>
    <w:p w14:paraId="64A7A2C7">
      <w:pPr>
        <w:spacing w:line="360" w:lineRule="auto"/>
        <w:rPr>
          <w:b/>
          <w:szCs w:val="28"/>
          <w:u w:val="single"/>
        </w:rPr>
      </w:pPr>
    </w:p>
    <w:p w14:paraId="10CFEB39">
      <w:pPr>
        <w:spacing w:line="360" w:lineRule="auto"/>
        <w:rPr>
          <w:b/>
          <w:sz w:val="28"/>
          <w:szCs w:val="28"/>
          <w:u w:val="single"/>
        </w:rPr>
      </w:pPr>
      <w:r>
        <w:rPr>
          <w:rFonts w:hint="eastAsia"/>
          <w:b/>
          <w:w w:val="90"/>
          <w:sz w:val="28"/>
          <w:szCs w:val="22"/>
          <w:u w:val="single"/>
          <w:lang w:eastAsia="zh-CN"/>
        </w:rPr>
        <w:t>龙港市海涂围垦开发有限公司</w:t>
      </w:r>
      <w:r>
        <w:rPr>
          <w:rFonts w:hint="eastAsia"/>
          <w:b/>
          <w:w w:val="90"/>
          <w:sz w:val="28"/>
          <w:szCs w:val="22"/>
          <w:u w:val="single"/>
        </w:rPr>
        <w:t>：</w:t>
      </w:r>
    </w:p>
    <w:p w14:paraId="24C28A99">
      <w:pPr>
        <w:spacing w:line="360" w:lineRule="auto"/>
        <w:rPr>
          <w:sz w:val="28"/>
          <w:szCs w:val="28"/>
        </w:rPr>
      </w:pPr>
    </w:p>
    <w:p w14:paraId="54C28C36">
      <w:pPr>
        <w:tabs>
          <w:tab w:val="left" w:pos="2019"/>
        </w:tabs>
        <w:ind w:firstLine="1120" w:firstLineChars="400"/>
        <w:rPr>
          <w:sz w:val="28"/>
          <w:szCs w:val="28"/>
        </w:rPr>
      </w:pPr>
      <w:r>
        <w:rPr>
          <w:rFonts w:hint="eastAsia"/>
          <w:sz w:val="28"/>
          <w:szCs w:val="28"/>
        </w:rPr>
        <w:t>我方郑重声明，我方具有履行</w:t>
      </w:r>
      <w:r>
        <w:rPr>
          <w:rFonts w:hint="eastAsia"/>
          <w:b/>
          <w:sz w:val="28"/>
          <w:szCs w:val="28"/>
          <w:u w:val="single"/>
        </w:rPr>
        <w:t xml:space="preserve"> </w:t>
      </w:r>
      <w:r>
        <w:rPr>
          <w:rFonts w:hint="eastAsia"/>
          <w:b/>
          <w:sz w:val="28"/>
          <w:szCs w:val="28"/>
          <w:u w:val="single"/>
          <w:lang w:eastAsia="zh-CN"/>
        </w:rPr>
        <w:t>苍南县炎亭镇新兴矿区普通建筑石料矿生态环境治理工程监理服务项目</w:t>
      </w:r>
      <w:r>
        <w:rPr>
          <w:rFonts w:hint="eastAsia"/>
          <w:b/>
          <w:sz w:val="28"/>
          <w:szCs w:val="28"/>
          <w:u w:val="single"/>
        </w:rPr>
        <w:t>，（项目编号：    ）</w:t>
      </w:r>
      <w:r>
        <w:rPr>
          <w:rFonts w:hint="eastAsia"/>
          <w:sz w:val="28"/>
          <w:szCs w:val="28"/>
        </w:rPr>
        <w:t>合同所必需的设备和专业技术能力，如中标，我方将按我方响应文件承诺，保证合同顺利履行。如有虚假或隐瞒，愿意承担一切后果。</w:t>
      </w:r>
    </w:p>
    <w:p w14:paraId="34783BF9">
      <w:pPr>
        <w:spacing w:line="360" w:lineRule="auto"/>
        <w:ind w:firstLine="560" w:firstLineChars="200"/>
        <w:rPr>
          <w:sz w:val="28"/>
          <w:szCs w:val="28"/>
        </w:rPr>
      </w:pPr>
    </w:p>
    <w:p w14:paraId="677C9E85">
      <w:pPr>
        <w:spacing w:line="360" w:lineRule="auto"/>
        <w:ind w:firstLine="560" w:firstLineChars="200"/>
        <w:rPr>
          <w:sz w:val="28"/>
          <w:szCs w:val="28"/>
        </w:rPr>
      </w:pPr>
      <w:r>
        <w:rPr>
          <w:rFonts w:hint="eastAsia"/>
          <w:sz w:val="28"/>
          <w:szCs w:val="28"/>
        </w:rPr>
        <w:t>特此承诺</w:t>
      </w:r>
    </w:p>
    <w:p w14:paraId="721BECA4">
      <w:pPr>
        <w:spacing w:line="360" w:lineRule="auto"/>
        <w:ind w:firstLine="560" w:firstLineChars="200"/>
        <w:rPr>
          <w:sz w:val="28"/>
          <w:szCs w:val="28"/>
        </w:rPr>
      </w:pPr>
    </w:p>
    <w:p w14:paraId="7866DFA6">
      <w:pPr>
        <w:spacing w:line="360" w:lineRule="auto"/>
        <w:ind w:firstLine="560" w:firstLineChars="200"/>
        <w:rPr>
          <w:sz w:val="28"/>
          <w:szCs w:val="28"/>
        </w:rPr>
      </w:pPr>
    </w:p>
    <w:p w14:paraId="5B282BAC">
      <w:pPr>
        <w:spacing w:line="360" w:lineRule="auto"/>
        <w:ind w:firstLine="560" w:firstLineChars="200"/>
        <w:rPr>
          <w:sz w:val="28"/>
          <w:szCs w:val="28"/>
        </w:rPr>
      </w:pPr>
    </w:p>
    <w:p w14:paraId="21F700BB">
      <w:pPr>
        <w:snapToGrid w:val="0"/>
        <w:spacing w:line="360" w:lineRule="auto"/>
        <w:rPr>
          <w:sz w:val="28"/>
          <w:szCs w:val="28"/>
        </w:rPr>
      </w:pPr>
      <w:r>
        <w:rPr>
          <w:rFonts w:hint="eastAsia"/>
          <w:sz w:val="28"/>
          <w:szCs w:val="28"/>
        </w:rPr>
        <w:t>供应商名称（盖章）：</w:t>
      </w:r>
      <w:r>
        <w:rPr>
          <w:rFonts w:hint="eastAsia"/>
          <w:w w:val="90"/>
          <w:sz w:val="28"/>
          <w:szCs w:val="28"/>
        </w:rPr>
        <w:t>__________________________________________</w:t>
      </w:r>
    </w:p>
    <w:p w14:paraId="631E4022">
      <w:pPr>
        <w:snapToGrid w:val="0"/>
        <w:spacing w:line="360" w:lineRule="auto"/>
        <w:rPr>
          <w:sz w:val="28"/>
          <w:szCs w:val="28"/>
          <w:u w:val="single"/>
        </w:rPr>
      </w:pPr>
      <w:r>
        <w:rPr>
          <w:rFonts w:hint="eastAsia"/>
          <w:sz w:val="28"/>
          <w:szCs w:val="28"/>
        </w:rPr>
        <w:t>法定代表人或其授权代表（签字或盖章）：</w:t>
      </w:r>
      <w:r>
        <w:rPr>
          <w:rFonts w:hint="eastAsia"/>
          <w:w w:val="90"/>
          <w:sz w:val="28"/>
          <w:szCs w:val="28"/>
        </w:rPr>
        <w:t>___________________________</w:t>
      </w:r>
    </w:p>
    <w:p w14:paraId="23A05DC5">
      <w:pPr>
        <w:snapToGrid w:val="0"/>
        <w:spacing w:line="360" w:lineRule="auto"/>
        <w:rPr>
          <w:sz w:val="22"/>
          <w:szCs w:val="22"/>
          <w:u w:val="single"/>
        </w:rPr>
      </w:pPr>
      <w:r>
        <w:rPr>
          <w:rFonts w:hint="eastAsia"/>
          <w:sz w:val="28"/>
          <w:szCs w:val="28"/>
        </w:rPr>
        <w:t>日期：</w:t>
      </w:r>
      <w:r>
        <w:rPr>
          <w:rFonts w:hint="eastAsia"/>
          <w:w w:val="90"/>
          <w:sz w:val="28"/>
          <w:szCs w:val="28"/>
        </w:rPr>
        <w:t>________年____月____日</w:t>
      </w:r>
    </w:p>
    <w:p w14:paraId="574991FA">
      <w:pPr>
        <w:snapToGrid w:val="0"/>
        <w:spacing w:line="360" w:lineRule="auto"/>
        <w:rPr>
          <w:sz w:val="22"/>
          <w:szCs w:val="22"/>
          <w:u w:val="single"/>
        </w:rPr>
      </w:pPr>
    </w:p>
    <w:p w14:paraId="16DD4880">
      <w:pPr>
        <w:snapToGrid w:val="0"/>
        <w:spacing w:line="360" w:lineRule="auto"/>
        <w:rPr>
          <w:sz w:val="22"/>
          <w:szCs w:val="22"/>
          <w:u w:val="single"/>
        </w:rPr>
      </w:pPr>
    </w:p>
    <w:p w14:paraId="1FD8E163">
      <w:pPr>
        <w:pStyle w:val="4"/>
        <w:rPr>
          <w:rFonts w:ascii="宋体" w:hAnsi="宋体" w:cs="宋体"/>
        </w:rPr>
      </w:pPr>
      <w:r>
        <w:rPr>
          <w:rFonts w:hint="eastAsia" w:ascii="宋体" w:hAnsi="宋体" w:cs="宋体"/>
          <w:sz w:val="22"/>
          <w:szCs w:val="22"/>
          <w:u w:val="single"/>
        </w:rPr>
        <w:br w:type="page"/>
      </w:r>
      <w:r>
        <w:rPr>
          <w:rFonts w:hint="eastAsia" w:ascii="宋体" w:hAnsi="宋体" w:cs="宋体"/>
        </w:rPr>
        <w:t>1.6有依法缴纳税收和社会保障金的良好记录的证明材料</w:t>
      </w:r>
    </w:p>
    <w:p w14:paraId="54CA3704">
      <w:pPr>
        <w:snapToGrid w:val="0"/>
        <w:spacing w:line="360" w:lineRule="auto"/>
        <w:rPr>
          <w:sz w:val="22"/>
          <w:szCs w:val="22"/>
        </w:rPr>
      </w:pPr>
      <w:r>
        <w:rPr>
          <w:rFonts w:hint="eastAsia"/>
          <w:sz w:val="22"/>
          <w:szCs w:val="22"/>
        </w:rPr>
        <w:t>缴纳税收证明资料（提供下列之一证明材料）：</w:t>
      </w:r>
    </w:p>
    <w:p w14:paraId="166665D2">
      <w:pPr>
        <w:autoSpaceDE w:val="0"/>
        <w:autoSpaceDN w:val="0"/>
        <w:adjustRightInd w:val="0"/>
        <w:snapToGrid w:val="0"/>
        <w:spacing w:line="430" w:lineRule="atLeast"/>
        <w:ind w:firstLine="440" w:firstLineChars="200"/>
        <w:rPr>
          <w:sz w:val="22"/>
          <w:szCs w:val="22"/>
        </w:rPr>
      </w:pPr>
      <w:r>
        <w:rPr>
          <w:rFonts w:hint="eastAsia"/>
          <w:sz w:val="22"/>
          <w:szCs w:val="22"/>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w:t>
      </w:r>
    </w:p>
    <w:p w14:paraId="3440FF66">
      <w:pPr>
        <w:pStyle w:val="27"/>
        <w:ind w:left="480"/>
        <w:rPr>
          <w:rFonts w:ascii="宋体" w:hAnsi="宋体" w:cs="宋体"/>
          <w:sz w:val="22"/>
          <w:szCs w:val="22"/>
        </w:rPr>
      </w:pPr>
    </w:p>
    <w:p w14:paraId="3645BFDB">
      <w:pPr>
        <w:snapToGrid w:val="0"/>
        <w:spacing w:line="360" w:lineRule="auto"/>
        <w:rPr>
          <w:sz w:val="22"/>
          <w:szCs w:val="22"/>
        </w:rPr>
      </w:pPr>
      <w:r>
        <w:rPr>
          <w:rFonts w:hint="eastAsia"/>
          <w:sz w:val="22"/>
          <w:szCs w:val="22"/>
        </w:rPr>
        <w:t>4.2缴纳社会保险证明资料（提供下列之一证明材料）：</w:t>
      </w:r>
    </w:p>
    <w:p w14:paraId="3A0F54ED">
      <w:pPr>
        <w:spacing w:line="360" w:lineRule="auto"/>
        <w:ind w:firstLine="440" w:firstLineChars="200"/>
        <w:rPr>
          <w:sz w:val="22"/>
          <w:szCs w:val="22"/>
        </w:rPr>
      </w:pPr>
      <w:r>
        <w:rPr>
          <w:rFonts w:hint="eastAsia"/>
          <w:sz w:val="22"/>
          <w:szCs w:val="22"/>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w:t>
      </w:r>
    </w:p>
    <w:p w14:paraId="1C9F73AB">
      <w:pPr>
        <w:spacing w:line="360" w:lineRule="auto"/>
        <w:ind w:firstLine="560" w:firstLineChars="200"/>
        <w:rPr>
          <w:sz w:val="28"/>
          <w:szCs w:val="28"/>
        </w:rPr>
      </w:pPr>
    </w:p>
    <w:p w14:paraId="7039811B">
      <w:pPr>
        <w:spacing w:line="360" w:lineRule="auto"/>
        <w:ind w:firstLine="560" w:firstLineChars="200"/>
        <w:rPr>
          <w:sz w:val="28"/>
          <w:szCs w:val="28"/>
        </w:rPr>
      </w:pPr>
    </w:p>
    <w:p w14:paraId="00831A6E">
      <w:pPr>
        <w:spacing w:line="360" w:lineRule="auto"/>
        <w:ind w:firstLine="560" w:firstLineChars="200"/>
        <w:rPr>
          <w:sz w:val="28"/>
          <w:szCs w:val="28"/>
        </w:rPr>
      </w:pPr>
      <w:r>
        <w:rPr>
          <w:rFonts w:hint="eastAsia"/>
          <w:sz w:val="28"/>
          <w:szCs w:val="28"/>
        </w:rPr>
        <w:t>（提供复印件加盖供应商公章）</w:t>
      </w:r>
    </w:p>
    <w:p w14:paraId="537548DD">
      <w:pPr>
        <w:pStyle w:val="4"/>
        <w:rPr>
          <w:rFonts w:ascii="宋体" w:hAnsi="宋体" w:cs="宋体"/>
        </w:rPr>
      </w:pPr>
      <w:r>
        <w:rPr>
          <w:rFonts w:hint="eastAsia" w:ascii="宋体" w:hAnsi="宋体" w:cs="宋体"/>
          <w:sz w:val="28"/>
          <w:szCs w:val="28"/>
        </w:rPr>
        <w:br w:type="page"/>
      </w:r>
      <w:r>
        <w:rPr>
          <w:rFonts w:hint="eastAsia" w:ascii="宋体" w:hAnsi="宋体" w:cs="宋体"/>
        </w:rPr>
        <w:t>1.7参加本次采购活动前三年内在经营活动中没有重大违法记录的承诺函：</w:t>
      </w:r>
    </w:p>
    <w:p w14:paraId="26C5E2CE">
      <w:pPr>
        <w:ind w:firstLine="389"/>
      </w:pPr>
    </w:p>
    <w:p w14:paraId="080C0687">
      <w:pPr>
        <w:spacing w:line="360" w:lineRule="auto"/>
        <w:jc w:val="center"/>
        <w:rPr>
          <w:b/>
          <w:w w:val="80"/>
          <w:sz w:val="44"/>
          <w:szCs w:val="44"/>
        </w:rPr>
      </w:pPr>
      <w:r>
        <w:rPr>
          <w:rFonts w:hint="eastAsia"/>
          <w:b/>
          <w:w w:val="80"/>
          <w:sz w:val="44"/>
          <w:szCs w:val="44"/>
        </w:rPr>
        <w:t>供应商参加本次政府采购项目前三年内在经营活动中没有重大违法记录的承诺函</w:t>
      </w:r>
    </w:p>
    <w:p w14:paraId="63886F7F">
      <w:pPr>
        <w:spacing w:line="360" w:lineRule="auto"/>
        <w:jc w:val="center"/>
        <w:rPr>
          <w:b/>
          <w:w w:val="80"/>
          <w:sz w:val="28"/>
          <w:szCs w:val="44"/>
        </w:rPr>
      </w:pPr>
    </w:p>
    <w:p w14:paraId="7053CA8D">
      <w:pPr>
        <w:spacing w:line="360" w:lineRule="auto"/>
        <w:rPr>
          <w:b/>
          <w:w w:val="90"/>
          <w:sz w:val="28"/>
          <w:szCs w:val="22"/>
          <w:u w:val="single"/>
        </w:rPr>
      </w:pPr>
      <w:r>
        <w:rPr>
          <w:rFonts w:hint="eastAsia"/>
          <w:b/>
          <w:w w:val="90"/>
          <w:sz w:val="28"/>
          <w:szCs w:val="22"/>
          <w:u w:val="single"/>
          <w:lang w:eastAsia="zh-CN"/>
        </w:rPr>
        <w:t>龙港市海涂围垦开发有限公司</w:t>
      </w:r>
      <w:r>
        <w:rPr>
          <w:rFonts w:hint="eastAsia"/>
          <w:b/>
          <w:w w:val="90"/>
          <w:sz w:val="28"/>
          <w:szCs w:val="22"/>
          <w:u w:val="single"/>
        </w:rPr>
        <w:t>：</w:t>
      </w:r>
    </w:p>
    <w:p w14:paraId="26FEAEA7">
      <w:pPr>
        <w:spacing w:line="360" w:lineRule="auto"/>
        <w:rPr>
          <w:sz w:val="28"/>
          <w:szCs w:val="28"/>
          <w:u w:val="single"/>
        </w:rPr>
      </w:pPr>
    </w:p>
    <w:p w14:paraId="11300595">
      <w:pPr>
        <w:tabs>
          <w:tab w:val="left" w:pos="2019"/>
        </w:tabs>
        <w:ind w:firstLine="1120" w:firstLineChars="400"/>
        <w:rPr>
          <w:sz w:val="28"/>
          <w:szCs w:val="28"/>
        </w:rPr>
      </w:pPr>
      <w:r>
        <w:rPr>
          <w:rFonts w:hint="eastAsia"/>
          <w:sz w:val="28"/>
          <w:szCs w:val="28"/>
        </w:rPr>
        <w:t>我方</w:t>
      </w:r>
      <w:r>
        <w:rPr>
          <w:rFonts w:hint="eastAsia"/>
          <w:sz w:val="28"/>
          <w:szCs w:val="28"/>
          <w:u w:val="single"/>
        </w:rPr>
        <w:t xml:space="preserve">        （供应商名称）             </w:t>
      </w:r>
      <w:r>
        <w:rPr>
          <w:rFonts w:hint="eastAsia"/>
          <w:sz w:val="28"/>
          <w:szCs w:val="28"/>
        </w:rPr>
        <w:t>在参加</w:t>
      </w:r>
      <w:r>
        <w:rPr>
          <w:rFonts w:hint="eastAsia"/>
          <w:b/>
          <w:sz w:val="28"/>
          <w:szCs w:val="28"/>
          <w:u w:val="single"/>
        </w:rPr>
        <w:t xml:space="preserve"> </w:t>
      </w:r>
      <w:r>
        <w:rPr>
          <w:rFonts w:hint="eastAsia"/>
          <w:b/>
          <w:sz w:val="28"/>
          <w:szCs w:val="28"/>
          <w:u w:val="single"/>
          <w:lang w:eastAsia="zh-CN"/>
        </w:rPr>
        <w:t>苍南县炎亭镇新兴矿区普通建筑石料矿生态环境治理工程监理服务项目</w:t>
      </w:r>
      <w:r>
        <w:rPr>
          <w:rFonts w:hint="eastAsia"/>
          <w:b/>
          <w:sz w:val="28"/>
          <w:szCs w:val="28"/>
          <w:u w:val="single"/>
        </w:rPr>
        <w:t>，（项目编号：    ）</w:t>
      </w:r>
      <w:r>
        <w:rPr>
          <w:rFonts w:hint="eastAsia"/>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555BBBFE">
      <w:pPr>
        <w:spacing w:line="360" w:lineRule="auto"/>
        <w:ind w:firstLine="560" w:firstLineChars="200"/>
        <w:rPr>
          <w:sz w:val="28"/>
          <w:szCs w:val="28"/>
        </w:rPr>
      </w:pPr>
      <w:r>
        <w:rPr>
          <w:rFonts w:hint="eastAsia"/>
          <w:sz w:val="28"/>
          <w:szCs w:val="28"/>
        </w:rPr>
        <w:t>特此声明</w:t>
      </w:r>
    </w:p>
    <w:p w14:paraId="0A9D6C30">
      <w:pPr>
        <w:spacing w:line="360" w:lineRule="auto"/>
        <w:ind w:firstLine="560" w:firstLineChars="200"/>
        <w:rPr>
          <w:sz w:val="28"/>
          <w:szCs w:val="28"/>
        </w:rPr>
      </w:pPr>
    </w:p>
    <w:p w14:paraId="4D21B10C">
      <w:pPr>
        <w:snapToGrid w:val="0"/>
        <w:spacing w:line="360" w:lineRule="auto"/>
        <w:rPr>
          <w:sz w:val="28"/>
          <w:szCs w:val="28"/>
        </w:rPr>
      </w:pPr>
      <w:r>
        <w:rPr>
          <w:rFonts w:hint="eastAsia"/>
          <w:sz w:val="28"/>
          <w:szCs w:val="28"/>
        </w:rPr>
        <w:t>供应商名称（盖章）：</w:t>
      </w:r>
      <w:r>
        <w:rPr>
          <w:rFonts w:hint="eastAsia"/>
          <w:w w:val="90"/>
          <w:sz w:val="28"/>
          <w:szCs w:val="28"/>
        </w:rPr>
        <w:t>__________________________________________</w:t>
      </w:r>
    </w:p>
    <w:p w14:paraId="4A06ED69">
      <w:pPr>
        <w:snapToGrid w:val="0"/>
        <w:spacing w:line="360" w:lineRule="auto"/>
        <w:rPr>
          <w:sz w:val="28"/>
          <w:szCs w:val="28"/>
          <w:u w:val="single"/>
        </w:rPr>
      </w:pPr>
      <w:r>
        <w:rPr>
          <w:rFonts w:hint="eastAsia"/>
          <w:sz w:val="28"/>
          <w:szCs w:val="28"/>
        </w:rPr>
        <w:t>法定代表人或其授权代表（签字或盖章）：</w:t>
      </w:r>
      <w:r>
        <w:rPr>
          <w:rFonts w:hint="eastAsia"/>
          <w:w w:val="90"/>
          <w:sz w:val="28"/>
          <w:szCs w:val="28"/>
        </w:rPr>
        <w:t>__________________________</w:t>
      </w:r>
    </w:p>
    <w:p w14:paraId="4224E3E2">
      <w:pPr>
        <w:rPr>
          <w:w w:val="90"/>
          <w:sz w:val="28"/>
          <w:szCs w:val="28"/>
        </w:rPr>
      </w:pPr>
      <w:r>
        <w:rPr>
          <w:rFonts w:hint="eastAsia"/>
          <w:sz w:val="28"/>
          <w:szCs w:val="28"/>
        </w:rPr>
        <w:t>日期：</w:t>
      </w:r>
      <w:r>
        <w:rPr>
          <w:rFonts w:hint="eastAsia"/>
          <w:w w:val="90"/>
          <w:sz w:val="28"/>
          <w:szCs w:val="28"/>
        </w:rPr>
        <w:t>________年____月____日</w:t>
      </w:r>
    </w:p>
    <w:p w14:paraId="187CFBA5">
      <w:pPr>
        <w:pStyle w:val="4"/>
        <w:rPr>
          <w:rFonts w:ascii="宋体" w:hAnsi="宋体" w:cs="宋体"/>
        </w:rPr>
      </w:pPr>
      <w:r>
        <w:rPr>
          <w:rFonts w:hint="eastAsia" w:ascii="宋体" w:hAnsi="宋体" w:cs="宋体"/>
          <w:w w:val="90"/>
          <w:szCs w:val="28"/>
        </w:rPr>
        <w:br w:type="page"/>
      </w:r>
      <w:r>
        <w:rPr>
          <w:rFonts w:hint="eastAsia" w:ascii="宋体" w:hAnsi="宋体" w:cs="宋体"/>
          <w:w w:val="90"/>
          <w:szCs w:val="28"/>
        </w:rPr>
        <w:t>1.8</w:t>
      </w:r>
      <w:r>
        <w:rPr>
          <w:rFonts w:hint="eastAsia" w:ascii="宋体" w:hAnsi="宋体" w:cs="宋体"/>
        </w:rPr>
        <w:t>与参加本次项目同一合同项下政府采购活动的其他供应商不存在单位负责人为同一人或者直接控股、管理关系的承诺函：</w:t>
      </w:r>
    </w:p>
    <w:p w14:paraId="5ABDD760">
      <w:pPr>
        <w:spacing w:line="360" w:lineRule="auto"/>
        <w:jc w:val="center"/>
        <w:rPr>
          <w:b/>
          <w:sz w:val="28"/>
          <w:szCs w:val="44"/>
        </w:rPr>
      </w:pPr>
      <w:r>
        <w:rPr>
          <w:rFonts w:hint="eastAsia"/>
          <w:b/>
          <w:sz w:val="28"/>
          <w:szCs w:val="44"/>
        </w:rPr>
        <w:t>与参加本次项目同一合同项下政府采购活动的其他供应商不存在单位负责人为同一人或者直接控股、管理关系的承诺函</w:t>
      </w:r>
    </w:p>
    <w:p w14:paraId="2A6159C2">
      <w:pPr>
        <w:spacing w:line="360" w:lineRule="auto"/>
        <w:rPr>
          <w:b/>
          <w:szCs w:val="28"/>
          <w:u w:val="single"/>
        </w:rPr>
      </w:pPr>
    </w:p>
    <w:p w14:paraId="2420C4FF">
      <w:pPr>
        <w:spacing w:line="360" w:lineRule="auto"/>
        <w:rPr>
          <w:b/>
          <w:sz w:val="28"/>
          <w:szCs w:val="28"/>
          <w:u w:val="single"/>
        </w:rPr>
      </w:pPr>
      <w:r>
        <w:rPr>
          <w:rFonts w:hint="eastAsia"/>
          <w:b/>
          <w:w w:val="90"/>
          <w:sz w:val="28"/>
          <w:szCs w:val="22"/>
          <w:u w:val="single"/>
          <w:lang w:eastAsia="zh-CN"/>
        </w:rPr>
        <w:t>龙港市海涂围垦开发有限公司</w:t>
      </w:r>
      <w:r>
        <w:rPr>
          <w:rFonts w:hint="eastAsia"/>
          <w:b/>
          <w:w w:val="90"/>
          <w:sz w:val="28"/>
          <w:szCs w:val="22"/>
          <w:u w:val="single"/>
        </w:rPr>
        <w:t>：</w:t>
      </w:r>
      <w:r>
        <w:rPr>
          <w:rFonts w:hint="eastAsia"/>
          <w:b/>
          <w:sz w:val="28"/>
          <w:szCs w:val="28"/>
          <w:u w:val="single"/>
        </w:rPr>
        <w:t xml:space="preserve"> </w:t>
      </w:r>
    </w:p>
    <w:p w14:paraId="7BAFCC75">
      <w:pPr>
        <w:spacing w:line="360" w:lineRule="auto"/>
        <w:rPr>
          <w:sz w:val="28"/>
          <w:szCs w:val="28"/>
        </w:rPr>
      </w:pPr>
    </w:p>
    <w:p w14:paraId="7EA66C65">
      <w:pPr>
        <w:tabs>
          <w:tab w:val="left" w:pos="2019"/>
        </w:tabs>
        <w:ind w:firstLine="1120" w:firstLineChars="400"/>
        <w:rPr>
          <w:sz w:val="28"/>
          <w:szCs w:val="28"/>
        </w:rPr>
      </w:pPr>
      <w:r>
        <w:rPr>
          <w:rFonts w:hint="eastAsia"/>
          <w:sz w:val="28"/>
          <w:szCs w:val="28"/>
        </w:rPr>
        <w:t>我方郑重承诺，我方此次参加</w:t>
      </w:r>
      <w:r>
        <w:rPr>
          <w:rFonts w:hint="eastAsia"/>
          <w:b/>
          <w:sz w:val="28"/>
          <w:szCs w:val="28"/>
          <w:u w:val="single"/>
        </w:rPr>
        <w:t xml:space="preserve"> </w:t>
      </w:r>
      <w:r>
        <w:rPr>
          <w:rFonts w:hint="eastAsia"/>
          <w:b/>
          <w:sz w:val="28"/>
          <w:szCs w:val="28"/>
          <w:u w:val="single"/>
          <w:lang w:eastAsia="zh-CN"/>
        </w:rPr>
        <w:t>苍南县炎亭镇新兴矿区普通建筑石料矿生态环境治理工程监理服务项目</w:t>
      </w:r>
      <w:r>
        <w:rPr>
          <w:rFonts w:hint="eastAsia"/>
          <w:b/>
          <w:sz w:val="28"/>
          <w:szCs w:val="28"/>
          <w:u w:val="single"/>
        </w:rPr>
        <w:t>，（项目编号：   ）</w:t>
      </w:r>
      <w:r>
        <w:rPr>
          <w:rFonts w:hint="eastAsia"/>
          <w:sz w:val="28"/>
          <w:szCs w:val="28"/>
        </w:rPr>
        <w:t>的投标，与参加本次项目同一合同项下政府采购活动的其他供应商不存在单位负责人为同一人或者直接控股、管理关系。如有虚假或隐瞒，愿意承担一切后果。</w:t>
      </w:r>
    </w:p>
    <w:p w14:paraId="041688D8">
      <w:pPr>
        <w:spacing w:line="360" w:lineRule="auto"/>
        <w:ind w:firstLine="560" w:firstLineChars="200"/>
        <w:rPr>
          <w:sz w:val="28"/>
          <w:szCs w:val="28"/>
        </w:rPr>
      </w:pPr>
    </w:p>
    <w:p w14:paraId="5C55B9E2">
      <w:pPr>
        <w:spacing w:line="360" w:lineRule="auto"/>
        <w:ind w:firstLine="560" w:firstLineChars="200"/>
        <w:rPr>
          <w:sz w:val="28"/>
          <w:szCs w:val="28"/>
        </w:rPr>
      </w:pPr>
      <w:r>
        <w:rPr>
          <w:rFonts w:hint="eastAsia"/>
          <w:sz w:val="28"/>
          <w:szCs w:val="28"/>
        </w:rPr>
        <w:t>特此承诺</w:t>
      </w:r>
    </w:p>
    <w:p w14:paraId="32289A72">
      <w:pPr>
        <w:spacing w:line="360" w:lineRule="auto"/>
        <w:ind w:firstLine="560" w:firstLineChars="200"/>
        <w:rPr>
          <w:sz w:val="28"/>
          <w:szCs w:val="28"/>
        </w:rPr>
      </w:pPr>
    </w:p>
    <w:p w14:paraId="0B3F4C40">
      <w:pPr>
        <w:snapToGrid w:val="0"/>
        <w:spacing w:line="360" w:lineRule="auto"/>
        <w:rPr>
          <w:sz w:val="28"/>
          <w:szCs w:val="28"/>
        </w:rPr>
      </w:pPr>
      <w:r>
        <w:rPr>
          <w:rFonts w:hint="eastAsia"/>
          <w:sz w:val="28"/>
          <w:szCs w:val="28"/>
        </w:rPr>
        <w:t>供应商名称（盖章）：</w:t>
      </w:r>
      <w:r>
        <w:rPr>
          <w:rFonts w:hint="eastAsia"/>
          <w:w w:val="90"/>
          <w:sz w:val="28"/>
          <w:szCs w:val="28"/>
        </w:rPr>
        <w:t>__________________________________________</w:t>
      </w:r>
    </w:p>
    <w:p w14:paraId="011F2831">
      <w:pPr>
        <w:snapToGrid w:val="0"/>
        <w:spacing w:line="360" w:lineRule="auto"/>
        <w:rPr>
          <w:sz w:val="28"/>
          <w:szCs w:val="28"/>
          <w:u w:val="single"/>
        </w:rPr>
      </w:pPr>
      <w:r>
        <w:rPr>
          <w:rFonts w:hint="eastAsia"/>
          <w:sz w:val="28"/>
          <w:szCs w:val="28"/>
        </w:rPr>
        <w:t>法定代表人或其授权代表（签字或盖章）：</w:t>
      </w:r>
      <w:r>
        <w:rPr>
          <w:rFonts w:hint="eastAsia"/>
          <w:w w:val="90"/>
          <w:sz w:val="28"/>
          <w:szCs w:val="28"/>
        </w:rPr>
        <w:t>___________________________</w:t>
      </w:r>
    </w:p>
    <w:p w14:paraId="6764684D">
      <w:r>
        <w:rPr>
          <w:rFonts w:hint="eastAsia"/>
          <w:sz w:val="28"/>
          <w:szCs w:val="28"/>
        </w:rPr>
        <w:t>日期：</w:t>
      </w:r>
      <w:r>
        <w:rPr>
          <w:rFonts w:hint="eastAsia"/>
          <w:w w:val="90"/>
          <w:sz w:val="28"/>
          <w:szCs w:val="28"/>
        </w:rPr>
        <w:t>________年____月____日</w:t>
      </w:r>
    </w:p>
    <w:p w14:paraId="72C84BAE">
      <w:pPr>
        <w:spacing w:line="360" w:lineRule="auto"/>
        <w:ind w:firstLine="423" w:firstLineChars="196"/>
        <w:rPr>
          <w:w w:val="90"/>
          <w:szCs w:val="28"/>
        </w:rPr>
      </w:pPr>
    </w:p>
    <w:p w14:paraId="5FAE4864">
      <w:pPr>
        <w:spacing w:line="360" w:lineRule="auto"/>
        <w:ind w:firstLine="423" w:firstLineChars="196"/>
        <w:rPr>
          <w:w w:val="90"/>
          <w:szCs w:val="28"/>
        </w:rPr>
      </w:pPr>
    </w:p>
    <w:p w14:paraId="3325B9B9">
      <w:pPr>
        <w:spacing w:line="360" w:lineRule="auto"/>
        <w:ind w:firstLine="423" w:firstLineChars="196"/>
        <w:rPr>
          <w:w w:val="90"/>
          <w:szCs w:val="28"/>
        </w:rPr>
      </w:pPr>
    </w:p>
    <w:p w14:paraId="6C6666F3">
      <w:pPr>
        <w:spacing w:line="360" w:lineRule="auto"/>
        <w:ind w:firstLine="423" w:firstLineChars="196"/>
        <w:rPr>
          <w:w w:val="90"/>
          <w:szCs w:val="28"/>
        </w:rPr>
      </w:pPr>
    </w:p>
    <w:p w14:paraId="0B269C2F">
      <w:pPr>
        <w:spacing w:line="360" w:lineRule="auto"/>
        <w:ind w:firstLine="423" w:firstLineChars="196"/>
        <w:rPr>
          <w:w w:val="90"/>
          <w:szCs w:val="28"/>
        </w:rPr>
      </w:pPr>
    </w:p>
    <w:p w14:paraId="271655CE">
      <w:pPr>
        <w:spacing w:line="360" w:lineRule="auto"/>
        <w:ind w:firstLine="423" w:firstLineChars="196"/>
        <w:rPr>
          <w:w w:val="90"/>
          <w:szCs w:val="28"/>
        </w:rPr>
      </w:pPr>
    </w:p>
    <w:p w14:paraId="1DF9DD51">
      <w:pPr>
        <w:pStyle w:val="4"/>
        <w:rPr>
          <w:rFonts w:ascii="宋体" w:hAnsi="宋体" w:cs="宋体"/>
        </w:rPr>
      </w:pPr>
    </w:p>
    <w:p w14:paraId="54519C5B">
      <w:pPr>
        <w:pStyle w:val="4"/>
        <w:rPr>
          <w:rFonts w:ascii="宋体" w:hAnsi="宋体" w:cs="宋体"/>
        </w:rPr>
      </w:pPr>
      <w:r>
        <w:rPr>
          <w:rFonts w:hint="eastAsia" w:ascii="宋体" w:hAnsi="宋体" w:cs="宋体"/>
        </w:rPr>
        <w:t>1.9没有失信行为的承诺函</w:t>
      </w:r>
    </w:p>
    <w:p w14:paraId="53361A6A">
      <w:pPr>
        <w:spacing w:line="360" w:lineRule="auto"/>
        <w:jc w:val="center"/>
        <w:rPr>
          <w:b/>
          <w:sz w:val="28"/>
          <w:szCs w:val="28"/>
        </w:rPr>
      </w:pPr>
    </w:p>
    <w:p w14:paraId="715A7072">
      <w:pPr>
        <w:spacing w:line="360" w:lineRule="auto"/>
        <w:jc w:val="center"/>
        <w:rPr>
          <w:b/>
          <w:sz w:val="44"/>
          <w:szCs w:val="44"/>
        </w:rPr>
      </w:pPr>
      <w:r>
        <w:rPr>
          <w:rFonts w:hint="eastAsia"/>
          <w:b/>
          <w:sz w:val="44"/>
          <w:szCs w:val="44"/>
        </w:rPr>
        <w:t>供应商没有失信记录承诺函</w:t>
      </w:r>
    </w:p>
    <w:p w14:paraId="5509BA19">
      <w:pPr>
        <w:spacing w:line="360" w:lineRule="auto"/>
        <w:rPr>
          <w:b/>
          <w:szCs w:val="28"/>
          <w:u w:val="single"/>
        </w:rPr>
      </w:pPr>
    </w:p>
    <w:p w14:paraId="0AC1B334">
      <w:pPr>
        <w:spacing w:line="360" w:lineRule="auto"/>
        <w:rPr>
          <w:b/>
          <w:sz w:val="28"/>
          <w:szCs w:val="28"/>
          <w:u w:val="single"/>
        </w:rPr>
      </w:pPr>
      <w:r>
        <w:rPr>
          <w:rFonts w:hint="eastAsia"/>
          <w:b/>
          <w:w w:val="90"/>
          <w:sz w:val="28"/>
          <w:szCs w:val="22"/>
          <w:u w:val="single"/>
          <w:lang w:eastAsia="zh-CN"/>
        </w:rPr>
        <w:t>龙港市海涂围垦开发有限公司</w:t>
      </w:r>
      <w:r>
        <w:rPr>
          <w:rFonts w:hint="eastAsia"/>
          <w:b/>
          <w:w w:val="90"/>
          <w:sz w:val="28"/>
          <w:szCs w:val="22"/>
          <w:u w:val="single"/>
        </w:rPr>
        <w:t>：</w:t>
      </w:r>
    </w:p>
    <w:p w14:paraId="59E1899F">
      <w:pPr>
        <w:spacing w:line="360" w:lineRule="auto"/>
        <w:rPr>
          <w:sz w:val="28"/>
          <w:szCs w:val="28"/>
        </w:rPr>
      </w:pPr>
    </w:p>
    <w:p w14:paraId="667E9793">
      <w:pPr>
        <w:spacing w:line="360" w:lineRule="auto"/>
        <w:ind w:firstLine="565" w:firstLineChars="202"/>
        <w:rPr>
          <w:sz w:val="28"/>
          <w:szCs w:val="28"/>
        </w:rPr>
      </w:pPr>
      <w:r>
        <w:rPr>
          <w:rFonts w:hint="eastAsia"/>
          <w:sz w:val="28"/>
          <w:szCs w:val="28"/>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0CA6DCD3">
      <w:pPr>
        <w:spacing w:line="360" w:lineRule="auto"/>
        <w:ind w:firstLine="560" w:firstLineChars="200"/>
        <w:rPr>
          <w:sz w:val="28"/>
          <w:szCs w:val="28"/>
        </w:rPr>
      </w:pPr>
    </w:p>
    <w:p w14:paraId="491A6506">
      <w:pPr>
        <w:spacing w:line="360" w:lineRule="auto"/>
        <w:ind w:firstLine="560" w:firstLineChars="200"/>
        <w:rPr>
          <w:sz w:val="28"/>
          <w:szCs w:val="28"/>
        </w:rPr>
      </w:pPr>
      <w:r>
        <w:rPr>
          <w:rFonts w:hint="eastAsia"/>
          <w:sz w:val="28"/>
          <w:szCs w:val="28"/>
        </w:rPr>
        <w:t>特此声明</w:t>
      </w:r>
    </w:p>
    <w:p w14:paraId="33284357">
      <w:pPr>
        <w:spacing w:line="360" w:lineRule="auto"/>
        <w:ind w:firstLine="560" w:firstLineChars="200"/>
        <w:rPr>
          <w:sz w:val="28"/>
          <w:szCs w:val="28"/>
        </w:rPr>
      </w:pPr>
    </w:p>
    <w:p w14:paraId="5C53DD99">
      <w:pPr>
        <w:spacing w:line="360" w:lineRule="auto"/>
        <w:ind w:firstLine="560" w:firstLineChars="200"/>
        <w:rPr>
          <w:sz w:val="28"/>
          <w:szCs w:val="28"/>
        </w:rPr>
      </w:pPr>
    </w:p>
    <w:p w14:paraId="06F8D7B1">
      <w:pPr>
        <w:snapToGrid w:val="0"/>
        <w:spacing w:line="360" w:lineRule="auto"/>
        <w:rPr>
          <w:sz w:val="28"/>
          <w:szCs w:val="28"/>
        </w:rPr>
      </w:pPr>
      <w:r>
        <w:rPr>
          <w:rFonts w:hint="eastAsia"/>
          <w:sz w:val="28"/>
          <w:szCs w:val="28"/>
        </w:rPr>
        <w:t>供应商名称（盖章）：</w:t>
      </w:r>
      <w:r>
        <w:rPr>
          <w:rFonts w:hint="eastAsia"/>
          <w:w w:val="90"/>
          <w:sz w:val="28"/>
          <w:szCs w:val="28"/>
        </w:rPr>
        <w:t>__________________________</w:t>
      </w:r>
      <w:r>
        <w:rPr>
          <w:rFonts w:hint="eastAsia"/>
          <w:w w:val="90"/>
          <w:sz w:val="28"/>
          <w:szCs w:val="28"/>
          <w:u w:val="single"/>
        </w:rPr>
        <w:t>______     ___</w:t>
      </w:r>
      <w:r>
        <w:rPr>
          <w:rFonts w:hint="eastAsia"/>
          <w:w w:val="90"/>
          <w:sz w:val="28"/>
          <w:szCs w:val="28"/>
        </w:rPr>
        <w:t>_______</w:t>
      </w:r>
    </w:p>
    <w:p w14:paraId="686532B5">
      <w:pPr>
        <w:snapToGrid w:val="0"/>
        <w:spacing w:line="360" w:lineRule="auto"/>
        <w:rPr>
          <w:sz w:val="28"/>
          <w:szCs w:val="28"/>
          <w:u w:val="single"/>
        </w:rPr>
      </w:pPr>
      <w:r>
        <w:rPr>
          <w:rFonts w:hint="eastAsia"/>
          <w:sz w:val="28"/>
          <w:szCs w:val="28"/>
        </w:rPr>
        <w:t>法定代表人或其授权代表（签字或盖章）：</w:t>
      </w:r>
      <w:r>
        <w:rPr>
          <w:rFonts w:hint="eastAsia"/>
          <w:w w:val="90"/>
          <w:sz w:val="28"/>
          <w:szCs w:val="28"/>
        </w:rPr>
        <w:t>___________________________</w:t>
      </w:r>
    </w:p>
    <w:p w14:paraId="14AC1A9A">
      <w:r>
        <w:rPr>
          <w:rFonts w:hint="eastAsia"/>
          <w:sz w:val="28"/>
          <w:szCs w:val="28"/>
        </w:rPr>
        <w:t>日期：</w:t>
      </w:r>
      <w:r>
        <w:rPr>
          <w:rFonts w:hint="eastAsia"/>
          <w:w w:val="90"/>
          <w:sz w:val="28"/>
          <w:szCs w:val="28"/>
        </w:rPr>
        <w:t>________年____月____日</w:t>
      </w:r>
    </w:p>
    <w:p w14:paraId="0D8EC0A7">
      <w:pPr>
        <w:snapToGrid w:val="0"/>
        <w:spacing w:line="360" w:lineRule="auto"/>
        <w:rPr>
          <w:sz w:val="22"/>
          <w:szCs w:val="22"/>
        </w:rPr>
      </w:pPr>
    </w:p>
    <w:p w14:paraId="4787A9E7">
      <w:pPr>
        <w:shd w:val="clear" w:color="auto" w:fill="FFFFFF"/>
        <w:snapToGrid w:val="0"/>
        <w:spacing w:line="360" w:lineRule="auto"/>
        <w:jc w:val="center"/>
      </w:pPr>
    </w:p>
    <w:p w14:paraId="697A9106">
      <w:pPr>
        <w:shd w:val="clear" w:color="auto" w:fill="FFFFFF"/>
        <w:snapToGrid w:val="0"/>
        <w:spacing w:line="360" w:lineRule="auto"/>
        <w:jc w:val="center"/>
      </w:pPr>
    </w:p>
    <w:p w14:paraId="517EAB03">
      <w:pPr>
        <w:shd w:val="clear" w:color="auto" w:fill="FFFFFF"/>
        <w:snapToGrid w:val="0"/>
        <w:spacing w:line="360" w:lineRule="auto"/>
        <w:jc w:val="center"/>
      </w:pPr>
    </w:p>
    <w:p w14:paraId="6E14B1D2">
      <w:pPr>
        <w:shd w:val="clear" w:color="auto" w:fill="FFFFFF"/>
        <w:snapToGrid w:val="0"/>
        <w:spacing w:line="360" w:lineRule="auto"/>
        <w:jc w:val="center"/>
      </w:pPr>
    </w:p>
    <w:p w14:paraId="073CD7D8">
      <w:pPr>
        <w:shd w:val="clear" w:color="auto" w:fill="FFFFFF"/>
        <w:snapToGrid w:val="0"/>
        <w:spacing w:line="360" w:lineRule="auto"/>
        <w:jc w:val="center"/>
      </w:pPr>
    </w:p>
    <w:p w14:paraId="48546F08">
      <w:pPr>
        <w:shd w:val="clear" w:color="auto" w:fill="FFFFFF"/>
        <w:snapToGrid w:val="0"/>
        <w:spacing w:line="360" w:lineRule="auto"/>
        <w:jc w:val="center"/>
      </w:pPr>
    </w:p>
    <w:p w14:paraId="7C65E2AC"/>
    <w:p w14:paraId="42B2DE87">
      <w:pPr>
        <w:shd w:val="clear" w:color="auto" w:fill="FFFFFF"/>
        <w:snapToGrid w:val="0"/>
        <w:spacing w:line="360" w:lineRule="auto"/>
        <w:rPr>
          <w:sz w:val="30"/>
        </w:rPr>
      </w:pPr>
    </w:p>
    <w:p w14:paraId="7EFA62CA">
      <w:pPr>
        <w:pStyle w:val="4"/>
      </w:pPr>
      <w:r>
        <w:rPr>
          <w:rFonts w:hint="eastAsia"/>
        </w:rPr>
        <w:t>1.10</w:t>
      </w:r>
      <w:r>
        <w:t>法定代表人授权书</w:t>
      </w:r>
    </w:p>
    <w:p w14:paraId="1012A97D">
      <w:pPr>
        <w:autoSpaceDE w:val="0"/>
        <w:autoSpaceDN w:val="0"/>
        <w:snapToGrid w:val="0"/>
        <w:spacing w:line="460" w:lineRule="exact"/>
        <w:jc w:val="center"/>
        <w:rPr>
          <w:b/>
          <w:sz w:val="28"/>
        </w:rPr>
      </w:pPr>
      <w:r>
        <w:rPr>
          <w:b/>
          <w:sz w:val="28"/>
        </w:rPr>
        <w:t>法定代表人授权书</w:t>
      </w:r>
    </w:p>
    <w:p w14:paraId="28B1FCE3">
      <w:pPr>
        <w:autoSpaceDE w:val="0"/>
        <w:autoSpaceDN w:val="0"/>
        <w:snapToGrid w:val="0"/>
        <w:spacing w:line="460" w:lineRule="exact"/>
      </w:pPr>
    </w:p>
    <w:p w14:paraId="1A622473">
      <w:pPr>
        <w:snapToGrid w:val="0"/>
        <w:spacing w:line="360" w:lineRule="auto"/>
        <w:rPr>
          <w:u w:val="single"/>
        </w:rPr>
      </w:pPr>
    </w:p>
    <w:p w14:paraId="583F7345">
      <w:pPr>
        <w:snapToGrid w:val="0"/>
        <w:spacing w:line="360" w:lineRule="auto"/>
        <w:rPr>
          <w:sz w:val="22"/>
        </w:rPr>
      </w:pPr>
      <w:r>
        <w:rPr>
          <w:rFonts w:hint="eastAsia"/>
          <w:sz w:val="22"/>
          <w:u w:val="single"/>
        </w:rPr>
        <w:t>采购人</w:t>
      </w:r>
      <w:r>
        <w:rPr>
          <w:sz w:val="22"/>
        </w:rPr>
        <w:t>：</w:t>
      </w:r>
    </w:p>
    <w:p w14:paraId="5B5044D4">
      <w:pPr>
        <w:snapToGrid w:val="0"/>
        <w:spacing w:line="360" w:lineRule="auto"/>
        <w:ind w:firstLine="440"/>
        <w:rPr>
          <w:sz w:val="22"/>
        </w:rPr>
      </w:pPr>
      <w:r>
        <w:rPr>
          <w:sz w:val="22"/>
        </w:rPr>
        <w:t>本授权委托书声明：我</w:t>
      </w:r>
      <w:r>
        <w:rPr>
          <w:sz w:val="22"/>
          <w:u w:val="single"/>
        </w:rPr>
        <w:t xml:space="preserve">   （法定代表人姓名）   </w:t>
      </w:r>
      <w:r>
        <w:rPr>
          <w:sz w:val="22"/>
        </w:rPr>
        <w:t>系</w:t>
      </w:r>
      <w:r>
        <w:rPr>
          <w:sz w:val="22"/>
          <w:u w:val="single"/>
        </w:rPr>
        <w:t xml:space="preserve">   （供应商名 称）  </w:t>
      </w:r>
      <w:r>
        <w:rPr>
          <w:sz w:val="22"/>
        </w:rPr>
        <w:t>的法定代表人，现授权委托</w:t>
      </w:r>
      <w:r>
        <w:rPr>
          <w:sz w:val="22"/>
          <w:u w:val="single"/>
        </w:rPr>
        <w:t xml:space="preserve">  （单 位 名 称）   </w:t>
      </w:r>
      <w:r>
        <w:rPr>
          <w:sz w:val="22"/>
        </w:rPr>
        <w:t>的</w:t>
      </w:r>
      <w:r>
        <w:rPr>
          <w:sz w:val="22"/>
          <w:u w:val="single"/>
        </w:rPr>
        <w:t xml:space="preserve">  （授权代表姓名）  </w:t>
      </w:r>
      <w:r>
        <w:rPr>
          <w:sz w:val="22"/>
        </w:rPr>
        <w:t>为我公司法定代表人授权代表，参加贵处组织的</w:t>
      </w:r>
      <w:r>
        <w:rPr>
          <w:sz w:val="22"/>
          <w:u w:val="single"/>
        </w:rPr>
        <w:t xml:space="preserve">  招标项目名称（括号中填写项目编号）  </w:t>
      </w:r>
      <w:r>
        <w:rPr>
          <w:sz w:val="22"/>
        </w:rPr>
        <w:t>项目投标，全权处理本次招投标活动中的一切事宜，我承认授权代表全权代表我所签署的本项目的投标文件的内容。</w:t>
      </w:r>
    </w:p>
    <w:p w14:paraId="7BD799A0">
      <w:pPr>
        <w:snapToGrid w:val="0"/>
        <w:spacing w:line="360" w:lineRule="auto"/>
        <w:ind w:firstLine="440"/>
        <w:rPr>
          <w:sz w:val="22"/>
        </w:rPr>
      </w:pPr>
      <w:r>
        <w:rPr>
          <w:sz w:val="22"/>
        </w:rPr>
        <w:t>授权代表无转授权，特此授权</w:t>
      </w:r>
    </w:p>
    <w:p w14:paraId="3FE714E4">
      <w:pPr>
        <w:snapToGrid w:val="0"/>
        <w:spacing w:line="360" w:lineRule="auto"/>
        <w:ind w:left="1260"/>
        <w:rPr>
          <w:sz w:val="22"/>
        </w:rPr>
      </w:pPr>
    </w:p>
    <w:p w14:paraId="253B0D5E">
      <w:pPr>
        <w:snapToGrid w:val="0"/>
        <w:spacing w:line="440" w:lineRule="exact"/>
        <w:ind w:left="2098" w:firstLine="958"/>
        <w:rPr>
          <w:sz w:val="22"/>
          <w:u w:val="single"/>
        </w:rPr>
      </w:pPr>
      <w:r>
        <w:rPr>
          <w:sz w:val="22"/>
        </w:rPr>
        <w:t>授权代表：</w:t>
      </w:r>
      <w:r>
        <w:rPr>
          <w:sz w:val="22"/>
          <w:u w:val="single"/>
        </w:rPr>
        <w:t xml:space="preserve">   </w:t>
      </w:r>
      <w:r>
        <w:rPr>
          <w:rFonts w:hint="eastAsia"/>
          <w:sz w:val="22"/>
          <w:u w:val="single"/>
        </w:rPr>
        <w:t xml:space="preserve">         </w:t>
      </w:r>
      <w:r>
        <w:rPr>
          <w:sz w:val="22"/>
          <w:u w:val="single"/>
        </w:rPr>
        <w:t xml:space="preserve"> </w:t>
      </w:r>
      <w:r>
        <w:rPr>
          <w:sz w:val="22"/>
        </w:rPr>
        <w:t xml:space="preserve"> 性别：</w:t>
      </w:r>
      <w:r>
        <w:rPr>
          <w:sz w:val="22"/>
          <w:u w:val="single"/>
        </w:rPr>
        <w:t xml:space="preserve">    </w:t>
      </w:r>
      <w:r>
        <w:rPr>
          <w:rFonts w:hint="eastAsia"/>
          <w:sz w:val="22"/>
          <w:u w:val="single"/>
        </w:rPr>
        <w:t xml:space="preserve"> </w:t>
      </w:r>
      <w:r>
        <w:rPr>
          <w:sz w:val="22"/>
          <w:u w:val="single"/>
        </w:rPr>
        <w:t xml:space="preserve"> </w:t>
      </w:r>
      <w:r>
        <w:rPr>
          <w:sz w:val="22"/>
        </w:rPr>
        <w:t xml:space="preserve"> 年龄：</w:t>
      </w:r>
      <w:r>
        <w:rPr>
          <w:sz w:val="22"/>
          <w:u w:val="single"/>
        </w:rPr>
        <w:t xml:space="preserve">  </w:t>
      </w:r>
      <w:r>
        <w:rPr>
          <w:rFonts w:hint="eastAsia"/>
          <w:sz w:val="22"/>
          <w:u w:val="single"/>
        </w:rPr>
        <w:t xml:space="preserve"> </w:t>
      </w:r>
      <w:r>
        <w:rPr>
          <w:sz w:val="22"/>
          <w:u w:val="single"/>
        </w:rPr>
        <w:t xml:space="preserve">  </w:t>
      </w:r>
    </w:p>
    <w:p w14:paraId="2848A34A">
      <w:pPr>
        <w:snapToGrid w:val="0"/>
        <w:spacing w:line="440" w:lineRule="exact"/>
        <w:ind w:left="2098" w:firstLine="958"/>
        <w:rPr>
          <w:sz w:val="22"/>
          <w:u w:val="single"/>
        </w:rPr>
      </w:pPr>
      <w:r>
        <w:rPr>
          <w:sz w:val="22"/>
        </w:rPr>
        <w:t>身份证号码：</w:t>
      </w:r>
      <w:r>
        <w:rPr>
          <w:sz w:val="22"/>
          <w:u w:val="single"/>
        </w:rPr>
        <w:t xml:space="preserve">                         </w:t>
      </w:r>
      <w:r>
        <w:rPr>
          <w:sz w:val="22"/>
        </w:rPr>
        <w:t xml:space="preserve"> 职务：</w:t>
      </w:r>
      <w:r>
        <w:rPr>
          <w:sz w:val="22"/>
          <w:u w:val="single"/>
        </w:rPr>
        <w:t xml:space="preserve"> </w:t>
      </w:r>
      <w:r>
        <w:rPr>
          <w:rFonts w:hint="eastAsia"/>
          <w:sz w:val="22"/>
          <w:u w:val="single"/>
        </w:rPr>
        <w:t xml:space="preserve">   </w:t>
      </w:r>
      <w:r>
        <w:rPr>
          <w:sz w:val="22"/>
          <w:u w:val="single"/>
        </w:rPr>
        <w:t xml:space="preserve">     </w:t>
      </w:r>
    </w:p>
    <w:p w14:paraId="463350D0">
      <w:pPr>
        <w:snapToGrid w:val="0"/>
        <w:spacing w:line="440" w:lineRule="exact"/>
        <w:ind w:left="2098" w:firstLine="958"/>
        <w:rPr>
          <w:sz w:val="22"/>
          <w:u w:val="single"/>
        </w:rPr>
      </w:pPr>
      <w:r>
        <w:rPr>
          <w:sz w:val="22"/>
        </w:rPr>
        <w:t>详细通讯地址：</w:t>
      </w:r>
      <w:r>
        <w:rPr>
          <w:sz w:val="22"/>
          <w:u w:val="single"/>
        </w:rPr>
        <w:t xml:space="preserve">                 </w:t>
      </w:r>
      <w:r>
        <w:rPr>
          <w:sz w:val="22"/>
        </w:rPr>
        <w:t xml:space="preserve"> 邮政编码：</w:t>
      </w:r>
      <w:r>
        <w:rPr>
          <w:sz w:val="22"/>
          <w:u w:val="single"/>
        </w:rPr>
        <w:t xml:space="preserve">           </w:t>
      </w:r>
    </w:p>
    <w:p w14:paraId="7B4BFD10">
      <w:pPr>
        <w:snapToGrid w:val="0"/>
        <w:spacing w:line="440" w:lineRule="exact"/>
        <w:ind w:left="2098" w:firstLine="958"/>
        <w:rPr>
          <w:sz w:val="22"/>
          <w:u w:val="single"/>
        </w:rPr>
      </w:pPr>
      <w:r>
        <w:rPr>
          <w:sz w:val="22"/>
        </w:rPr>
        <w:t>电话：</w:t>
      </w:r>
      <w:r>
        <w:rPr>
          <w:sz w:val="22"/>
          <w:u w:val="single"/>
        </w:rPr>
        <w:t xml:space="preserve">                   </w:t>
      </w:r>
      <w:r>
        <w:rPr>
          <w:sz w:val="22"/>
        </w:rPr>
        <w:t xml:space="preserve"> 传真：</w:t>
      </w:r>
      <w:r>
        <w:rPr>
          <w:sz w:val="22"/>
          <w:u w:val="single"/>
        </w:rPr>
        <w:t xml:space="preserve">               </w:t>
      </w:r>
      <w:r>
        <w:rPr>
          <w:rFonts w:hint="eastAsia"/>
          <w:sz w:val="22"/>
          <w:u w:val="single"/>
        </w:rPr>
        <w:t xml:space="preserve"> </w:t>
      </w:r>
      <w:r>
        <w:rPr>
          <w:sz w:val="22"/>
          <w:u w:val="single"/>
        </w:rPr>
        <w:t xml:space="preserve">     </w:t>
      </w:r>
      <w:r>
        <w:rPr>
          <w:sz w:val="22"/>
        </w:rPr>
        <w:t xml:space="preserve">                </w:t>
      </w:r>
    </w:p>
    <w:p w14:paraId="664A2062">
      <w:pPr>
        <w:snapToGrid w:val="0"/>
        <w:spacing w:line="440" w:lineRule="exact"/>
        <w:ind w:left="2098" w:right="440" w:firstLine="958"/>
        <w:rPr>
          <w:sz w:val="22"/>
        </w:rPr>
      </w:pPr>
      <w:r>
        <w:rPr>
          <w:sz w:val="22"/>
        </w:rPr>
        <w:t>供应商：</w:t>
      </w:r>
      <w:r>
        <w:rPr>
          <w:sz w:val="22"/>
          <w:u w:val="single"/>
        </w:rPr>
        <w:t xml:space="preserve">                              </w:t>
      </w:r>
      <w:r>
        <w:rPr>
          <w:rFonts w:hint="eastAsia"/>
          <w:sz w:val="22"/>
          <w:u w:val="single"/>
        </w:rPr>
        <w:t xml:space="preserve">  </w:t>
      </w:r>
      <w:r>
        <w:rPr>
          <w:sz w:val="22"/>
          <w:u w:val="single"/>
        </w:rPr>
        <w:t xml:space="preserve">     （盖章）</w:t>
      </w:r>
    </w:p>
    <w:p w14:paraId="036C84C3">
      <w:pPr>
        <w:snapToGrid w:val="0"/>
        <w:spacing w:line="440" w:lineRule="exact"/>
        <w:ind w:left="2098" w:right="440" w:firstLine="958"/>
        <w:rPr>
          <w:sz w:val="22"/>
        </w:rPr>
      </w:pPr>
      <w:r>
        <w:rPr>
          <w:sz w:val="22"/>
        </w:rPr>
        <w:t>法定代表人：</w:t>
      </w:r>
      <w:r>
        <w:rPr>
          <w:sz w:val="22"/>
          <w:u w:val="single"/>
        </w:rPr>
        <w:t xml:space="preserve">                           （签字或盖章）</w:t>
      </w:r>
    </w:p>
    <w:p w14:paraId="4AE2582B">
      <w:pPr>
        <w:snapToGrid w:val="0"/>
        <w:spacing w:line="440" w:lineRule="exact"/>
        <w:ind w:left="2098" w:right="440" w:firstLine="958"/>
      </w:pPr>
      <w:r>
        <w:rPr>
          <w:sz w:val="22"/>
        </w:rPr>
        <w:t>授权委托日期：</w:t>
      </w:r>
      <w:r>
        <w:rPr>
          <w:sz w:val="22"/>
          <w:u w:val="single"/>
        </w:rPr>
        <w:t xml:space="preserve">    </w:t>
      </w:r>
      <w:r>
        <w:rPr>
          <w:rFonts w:hint="eastAsia"/>
          <w:sz w:val="22"/>
          <w:u w:val="single"/>
        </w:rPr>
        <w:t xml:space="preserve">  </w:t>
      </w:r>
      <w:r>
        <w:rPr>
          <w:sz w:val="22"/>
          <w:u w:val="single"/>
        </w:rPr>
        <w:t xml:space="preserve"> </w:t>
      </w:r>
      <w:r>
        <w:rPr>
          <w:sz w:val="22"/>
        </w:rPr>
        <w:t>年</w:t>
      </w:r>
      <w:r>
        <w:rPr>
          <w:sz w:val="22"/>
          <w:u w:val="single"/>
        </w:rPr>
        <w:t xml:space="preserve">    </w:t>
      </w:r>
      <w:r>
        <w:rPr>
          <w:sz w:val="22"/>
        </w:rPr>
        <w:t>月</w:t>
      </w:r>
      <w:r>
        <w:rPr>
          <w:sz w:val="22"/>
          <w:u w:val="single"/>
        </w:rPr>
        <w:t xml:space="preserve">    </w:t>
      </w:r>
      <w:r>
        <w:rPr>
          <w:sz w:val="22"/>
        </w:rPr>
        <w:t>日</w:t>
      </w:r>
    </w:p>
    <w:tbl>
      <w:tblPr>
        <w:tblStyle w:val="60"/>
        <w:tblW w:w="0" w:type="auto"/>
        <w:tblInd w:w="108" w:type="dxa"/>
        <w:tblLayout w:type="fixed"/>
        <w:tblCellMar>
          <w:top w:w="0" w:type="dxa"/>
          <w:left w:w="0" w:type="dxa"/>
          <w:bottom w:w="0" w:type="dxa"/>
          <w:right w:w="0" w:type="dxa"/>
        </w:tblCellMar>
      </w:tblPr>
      <w:tblGrid>
        <w:gridCol w:w="9356"/>
      </w:tblGrid>
      <w:tr w14:paraId="2E47E116">
        <w:tblPrEx>
          <w:tblCellMar>
            <w:top w:w="0" w:type="dxa"/>
            <w:left w:w="0" w:type="dxa"/>
            <w:bottom w:w="0" w:type="dxa"/>
            <w:right w:w="0" w:type="dxa"/>
          </w:tblCellMar>
        </w:tblPrEx>
        <w:trPr>
          <w:trHeight w:val="2891" w:hRule="atLeast"/>
        </w:trPr>
        <w:tc>
          <w:tcPr>
            <w:tcW w:w="93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680362">
            <w:pPr>
              <w:snapToGrid w:val="0"/>
              <w:spacing w:line="400" w:lineRule="exact"/>
              <w:jc w:val="center"/>
            </w:pPr>
          </w:p>
          <w:p w14:paraId="0B192887">
            <w:pPr>
              <w:snapToGrid w:val="0"/>
              <w:spacing w:line="400" w:lineRule="exact"/>
              <w:jc w:val="center"/>
            </w:pPr>
          </w:p>
          <w:p w14:paraId="116511B4">
            <w:pPr>
              <w:snapToGrid w:val="0"/>
              <w:spacing w:line="400" w:lineRule="exact"/>
              <w:jc w:val="center"/>
            </w:pPr>
          </w:p>
          <w:p w14:paraId="4BC4421E">
            <w:pPr>
              <w:snapToGrid w:val="0"/>
              <w:spacing w:line="320" w:lineRule="atLeast"/>
              <w:jc w:val="center"/>
              <w:rPr>
                <w:sz w:val="22"/>
              </w:rPr>
            </w:pPr>
            <w:r>
              <w:rPr>
                <w:sz w:val="22"/>
              </w:rPr>
              <w:t>授权代表身份证复印件与影印件粘贴处</w:t>
            </w:r>
          </w:p>
          <w:p w14:paraId="41FD8A17">
            <w:pPr>
              <w:snapToGrid w:val="0"/>
              <w:spacing w:line="400" w:lineRule="exact"/>
              <w:jc w:val="center"/>
            </w:pPr>
          </w:p>
          <w:p w14:paraId="344CE0BA">
            <w:pPr>
              <w:snapToGrid w:val="0"/>
              <w:spacing w:line="400" w:lineRule="exact"/>
            </w:pPr>
          </w:p>
          <w:p w14:paraId="79536367">
            <w:pPr>
              <w:snapToGrid w:val="0"/>
              <w:spacing w:line="400" w:lineRule="exact"/>
              <w:jc w:val="center"/>
              <w:rPr>
                <w:sz w:val="36"/>
              </w:rPr>
            </w:pPr>
          </w:p>
        </w:tc>
      </w:tr>
    </w:tbl>
    <w:p w14:paraId="0B317E77">
      <w:pPr>
        <w:tabs>
          <w:tab w:val="left" w:pos="360"/>
        </w:tabs>
        <w:snapToGrid w:val="0"/>
        <w:spacing w:line="580" w:lineRule="atLeast"/>
        <w:ind w:left="360"/>
        <w:rPr>
          <w:rFonts w:hAnsi="Courier New"/>
          <w:b/>
          <w:sz w:val="22"/>
        </w:rPr>
      </w:pPr>
      <w:r>
        <w:rPr>
          <w:rFonts w:hAnsi="Courier New"/>
          <w:b/>
          <w:sz w:val="22"/>
        </w:rPr>
        <w:t>注：法定代表人必须签字或盖章，否则做无效标处理。</w:t>
      </w:r>
    </w:p>
    <w:p w14:paraId="48EFC000">
      <w:pPr>
        <w:tabs>
          <w:tab w:val="left" w:pos="360"/>
        </w:tabs>
        <w:snapToGrid w:val="0"/>
        <w:spacing w:line="580" w:lineRule="atLeast"/>
        <w:ind w:left="360"/>
        <w:rPr>
          <w:rFonts w:hAnsi="Courier New"/>
          <w:b/>
          <w:sz w:val="22"/>
        </w:rPr>
      </w:pPr>
    </w:p>
    <w:p w14:paraId="1A09B252">
      <w:pPr>
        <w:snapToGrid w:val="0"/>
        <w:spacing w:line="460" w:lineRule="atLeast"/>
        <w:rPr>
          <w:rFonts w:hint="eastAsia" w:ascii="宋体" w:hAnsi="宋体" w:eastAsia="宋体" w:cs="宋体"/>
          <w:b/>
          <w:bCs/>
          <w:kern w:val="2"/>
          <w:sz w:val="32"/>
          <w:szCs w:val="32"/>
          <w:lang w:val="en-US" w:eastAsia="zh-CN" w:bidi="ar-SA"/>
        </w:rPr>
      </w:pPr>
    </w:p>
    <w:p w14:paraId="24A91F86">
      <w:pPr>
        <w:snapToGrid w:val="0"/>
        <w:spacing w:line="460" w:lineRule="atLeast"/>
        <w:rPr>
          <w:rFonts w:hint="eastAsia" w:ascii="宋体" w:hAnsi="宋体" w:eastAsia="宋体" w:cs="宋体"/>
          <w:b/>
          <w:bCs/>
          <w:kern w:val="2"/>
          <w:sz w:val="32"/>
          <w:szCs w:val="32"/>
          <w:lang w:val="en-US" w:eastAsia="zh-CN" w:bidi="ar-SA"/>
        </w:rPr>
      </w:pPr>
    </w:p>
    <w:p w14:paraId="21F17556">
      <w:pPr>
        <w:snapToGrid w:val="0"/>
        <w:spacing w:line="460" w:lineRule="atLeast"/>
        <w:rPr>
          <w:rFonts w:hint="default" w:cs="宋体"/>
          <w:b/>
          <w:bCs/>
          <w:kern w:val="2"/>
          <w:sz w:val="32"/>
          <w:szCs w:val="32"/>
          <w:lang w:val="en-US" w:eastAsia="zh-CN" w:bidi="ar-SA"/>
        </w:rPr>
      </w:pPr>
      <w:r>
        <w:rPr>
          <w:rFonts w:hint="eastAsia" w:ascii="宋体" w:hAnsi="宋体" w:eastAsia="宋体" w:cs="宋体"/>
          <w:b/>
          <w:bCs/>
          <w:kern w:val="2"/>
          <w:sz w:val="32"/>
          <w:szCs w:val="32"/>
          <w:lang w:val="en-US" w:eastAsia="zh-CN" w:bidi="ar-SA"/>
        </w:rPr>
        <w:t>1.11</w:t>
      </w:r>
      <w:r>
        <w:rPr>
          <w:rFonts w:hint="eastAsia" w:cs="宋体"/>
          <w:b/>
          <w:bCs/>
          <w:kern w:val="2"/>
          <w:sz w:val="32"/>
          <w:szCs w:val="32"/>
          <w:lang w:val="en-US" w:eastAsia="zh-CN" w:bidi="ar-SA"/>
        </w:rPr>
        <w:t>企业资质证书</w:t>
      </w:r>
    </w:p>
    <w:p w14:paraId="767B6CC5">
      <w:pPr>
        <w:snapToGrid w:val="0"/>
        <w:spacing w:line="460" w:lineRule="atLeast"/>
        <w:rPr>
          <w:rFonts w:hint="eastAsia" w:cs="宋体"/>
          <w:b/>
          <w:bCs/>
          <w:kern w:val="2"/>
          <w:sz w:val="32"/>
          <w:szCs w:val="32"/>
          <w:lang w:val="en-US" w:eastAsia="zh-CN" w:bidi="ar-SA"/>
        </w:rPr>
      </w:pPr>
    </w:p>
    <w:p w14:paraId="2AE21F9B">
      <w:pPr>
        <w:snapToGrid w:val="0"/>
        <w:spacing w:line="460" w:lineRule="atLeast"/>
        <w:rPr>
          <w:rFonts w:hint="eastAsia" w:cs="宋体"/>
          <w:b/>
          <w:bCs/>
          <w:kern w:val="2"/>
          <w:sz w:val="32"/>
          <w:szCs w:val="32"/>
          <w:lang w:val="en-US" w:eastAsia="zh-CN" w:bidi="ar-SA"/>
        </w:rPr>
      </w:pPr>
    </w:p>
    <w:p w14:paraId="2CD912FF">
      <w:pPr>
        <w:snapToGrid w:val="0"/>
        <w:spacing w:line="460" w:lineRule="atLeast"/>
        <w:rPr>
          <w:rFonts w:hint="eastAsia" w:cs="宋体"/>
          <w:b/>
          <w:bCs/>
          <w:kern w:val="2"/>
          <w:sz w:val="32"/>
          <w:szCs w:val="32"/>
          <w:lang w:val="en-US" w:eastAsia="zh-CN" w:bidi="ar-SA"/>
        </w:rPr>
      </w:pPr>
    </w:p>
    <w:p w14:paraId="6ADD9D40">
      <w:pPr>
        <w:snapToGrid w:val="0"/>
        <w:spacing w:line="460" w:lineRule="atLeast"/>
        <w:rPr>
          <w:rFonts w:hint="eastAsia" w:cs="宋体"/>
          <w:b/>
          <w:bCs/>
          <w:kern w:val="2"/>
          <w:sz w:val="32"/>
          <w:szCs w:val="32"/>
          <w:lang w:val="en-US" w:eastAsia="zh-CN" w:bidi="ar-SA"/>
        </w:rPr>
      </w:pPr>
    </w:p>
    <w:p w14:paraId="1BAAC273">
      <w:pPr>
        <w:snapToGrid w:val="0"/>
        <w:spacing w:line="460" w:lineRule="atLeast"/>
        <w:rPr>
          <w:rFonts w:hint="eastAsia" w:cs="宋体"/>
          <w:b/>
          <w:bCs/>
          <w:kern w:val="2"/>
          <w:sz w:val="32"/>
          <w:szCs w:val="32"/>
          <w:lang w:val="en-US" w:eastAsia="zh-CN" w:bidi="ar-SA"/>
        </w:rPr>
      </w:pPr>
    </w:p>
    <w:p w14:paraId="14BB54D7">
      <w:pPr>
        <w:snapToGrid w:val="0"/>
        <w:spacing w:line="460" w:lineRule="atLeast"/>
        <w:rPr>
          <w:rFonts w:hint="eastAsia" w:cs="宋体"/>
          <w:b/>
          <w:bCs/>
          <w:kern w:val="2"/>
          <w:sz w:val="32"/>
          <w:szCs w:val="32"/>
          <w:lang w:val="en-US" w:eastAsia="zh-CN" w:bidi="ar-SA"/>
        </w:rPr>
      </w:pPr>
    </w:p>
    <w:p w14:paraId="39516B87">
      <w:pPr>
        <w:snapToGrid w:val="0"/>
        <w:spacing w:line="460" w:lineRule="atLeast"/>
        <w:rPr>
          <w:rFonts w:hint="eastAsia" w:cs="宋体"/>
          <w:b/>
          <w:bCs/>
          <w:kern w:val="2"/>
          <w:sz w:val="32"/>
          <w:szCs w:val="32"/>
          <w:lang w:val="en-US" w:eastAsia="zh-CN" w:bidi="ar-SA"/>
        </w:rPr>
      </w:pPr>
    </w:p>
    <w:p w14:paraId="4FA1E30B">
      <w:pPr>
        <w:snapToGrid w:val="0"/>
        <w:spacing w:line="460" w:lineRule="atLeast"/>
        <w:rPr>
          <w:rFonts w:hint="eastAsia" w:cs="宋体"/>
          <w:b/>
          <w:bCs/>
          <w:kern w:val="2"/>
          <w:sz w:val="32"/>
          <w:szCs w:val="32"/>
          <w:lang w:val="en-US" w:eastAsia="zh-CN" w:bidi="ar-SA"/>
        </w:rPr>
      </w:pPr>
    </w:p>
    <w:p w14:paraId="253B1F21">
      <w:pPr>
        <w:snapToGrid w:val="0"/>
        <w:spacing w:line="460" w:lineRule="atLeast"/>
        <w:rPr>
          <w:rFonts w:hint="eastAsia" w:cs="宋体"/>
          <w:b/>
          <w:bCs/>
          <w:kern w:val="2"/>
          <w:sz w:val="32"/>
          <w:szCs w:val="32"/>
          <w:lang w:val="en-US" w:eastAsia="zh-CN" w:bidi="ar-SA"/>
        </w:rPr>
      </w:pPr>
    </w:p>
    <w:p w14:paraId="08719D51">
      <w:pPr>
        <w:snapToGrid w:val="0"/>
        <w:spacing w:line="460" w:lineRule="atLeast"/>
        <w:rPr>
          <w:rFonts w:hint="eastAsia" w:cs="宋体"/>
          <w:b/>
          <w:bCs/>
          <w:kern w:val="2"/>
          <w:sz w:val="32"/>
          <w:szCs w:val="32"/>
          <w:lang w:val="en-US" w:eastAsia="zh-CN" w:bidi="ar-SA"/>
        </w:rPr>
      </w:pPr>
    </w:p>
    <w:p w14:paraId="521ADF51">
      <w:pPr>
        <w:snapToGrid w:val="0"/>
        <w:spacing w:line="460" w:lineRule="atLeast"/>
        <w:rPr>
          <w:rFonts w:hint="eastAsia" w:cs="宋体"/>
          <w:b/>
          <w:bCs/>
          <w:kern w:val="2"/>
          <w:sz w:val="32"/>
          <w:szCs w:val="32"/>
          <w:lang w:val="en-US" w:eastAsia="zh-CN" w:bidi="ar-SA"/>
        </w:rPr>
      </w:pPr>
    </w:p>
    <w:p w14:paraId="6EA70808">
      <w:pPr>
        <w:snapToGrid w:val="0"/>
        <w:spacing w:line="460" w:lineRule="atLeast"/>
        <w:rPr>
          <w:rFonts w:hint="eastAsia" w:cs="宋体"/>
          <w:b/>
          <w:bCs/>
          <w:kern w:val="2"/>
          <w:sz w:val="32"/>
          <w:szCs w:val="32"/>
          <w:lang w:val="en-US" w:eastAsia="zh-CN" w:bidi="ar-SA"/>
        </w:rPr>
      </w:pPr>
    </w:p>
    <w:p w14:paraId="1605B9DF">
      <w:pPr>
        <w:snapToGrid w:val="0"/>
        <w:spacing w:line="460" w:lineRule="atLeast"/>
        <w:rPr>
          <w:rFonts w:hint="eastAsia" w:cs="宋体"/>
          <w:b/>
          <w:bCs/>
          <w:kern w:val="2"/>
          <w:sz w:val="32"/>
          <w:szCs w:val="32"/>
          <w:lang w:val="en-US" w:eastAsia="zh-CN" w:bidi="ar-SA"/>
        </w:rPr>
      </w:pPr>
    </w:p>
    <w:p w14:paraId="71F6439E">
      <w:pPr>
        <w:snapToGrid w:val="0"/>
        <w:spacing w:line="460" w:lineRule="atLeast"/>
        <w:rPr>
          <w:rFonts w:hint="eastAsia" w:cs="宋体"/>
          <w:b/>
          <w:bCs/>
          <w:kern w:val="2"/>
          <w:sz w:val="32"/>
          <w:szCs w:val="32"/>
          <w:lang w:val="en-US" w:eastAsia="zh-CN" w:bidi="ar-SA"/>
        </w:rPr>
      </w:pPr>
    </w:p>
    <w:p w14:paraId="31092078">
      <w:pPr>
        <w:snapToGrid w:val="0"/>
        <w:spacing w:line="460" w:lineRule="atLeast"/>
        <w:rPr>
          <w:rFonts w:hint="eastAsia" w:cs="宋体"/>
          <w:b/>
          <w:bCs/>
          <w:kern w:val="2"/>
          <w:sz w:val="32"/>
          <w:szCs w:val="32"/>
          <w:lang w:val="en-US" w:eastAsia="zh-CN" w:bidi="ar-SA"/>
        </w:rPr>
      </w:pPr>
    </w:p>
    <w:p w14:paraId="6F1909AA">
      <w:pPr>
        <w:snapToGrid w:val="0"/>
        <w:spacing w:line="460" w:lineRule="atLeast"/>
        <w:rPr>
          <w:rFonts w:hint="eastAsia" w:cs="宋体"/>
          <w:b/>
          <w:bCs/>
          <w:kern w:val="2"/>
          <w:sz w:val="32"/>
          <w:szCs w:val="32"/>
          <w:lang w:val="en-US" w:eastAsia="zh-CN" w:bidi="ar-SA"/>
        </w:rPr>
      </w:pPr>
    </w:p>
    <w:p w14:paraId="7B96337F">
      <w:pPr>
        <w:snapToGrid w:val="0"/>
        <w:spacing w:line="460" w:lineRule="atLeast"/>
        <w:rPr>
          <w:rFonts w:hint="eastAsia" w:cs="宋体"/>
          <w:b/>
          <w:bCs/>
          <w:kern w:val="2"/>
          <w:sz w:val="32"/>
          <w:szCs w:val="32"/>
          <w:lang w:val="en-US" w:eastAsia="zh-CN" w:bidi="ar-SA"/>
        </w:rPr>
      </w:pPr>
    </w:p>
    <w:p w14:paraId="0C66615E">
      <w:pPr>
        <w:snapToGrid w:val="0"/>
        <w:spacing w:line="460" w:lineRule="atLeast"/>
        <w:rPr>
          <w:rFonts w:hint="eastAsia" w:cs="宋体"/>
          <w:b/>
          <w:bCs/>
          <w:kern w:val="2"/>
          <w:sz w:val="32"/>
          <w:szCs w:val="32"/>
          <w:lang w:val="en-US" w:eastAsia="zh-CN" w:bidi="ar-SA"/>
        </w:rPr>
      </w:pPr>
    </w:p>
    <w:p w14:paraId="459A991B">
      <w:pPr>
        <w:snapToGrid w:val="0"/>
        <w:spacing w:line="460" w:lineRule="atLeast"/>
        <w:rPr>
          <w:rFonts w:hint="eastAsia" w:cs="宋体"/>
          <w:b/>
          <w:bCs/>
          <w:kern w:val="2"/>
          <w:sz w:val="32"/>
          <w:szCs w:val="32"/>
          <w:lang w:val="en-US" w:eastAsia="zh-CN" w:bidi="ar-SA"/>
        </w:rPr>
      </w:pPr>
    </w:p>
    <w:p w14:paraId="74D3539B">
      <w:pPr>
        <w:snapToGrid w:val="0"/>
        <w:spacing w:line="460" w:lineRule="atLeast"/>
        <w:rPr>
          <w:rFonts w:hint="eastAsia" w:cs="宋体"/>
          <w:b/>
          <w:bCs/>
          <w:kern w:val="2"/>
          <w:sz w:val="32"/>
          <w:szCs w:val="32"/>
          <w:lang w:val="en-US" w:eastAsia="zh-CN" w:bidi="ar-SA"/>
        </w:rPr>
      </w:pPr>
    </w:p>
    <w:p w14:paraId="637E41B9">
      <w:pPr>
        <w:snapToGrid w:val="0"/>
        <w:spacing w:line="460" w:lineRule="atLeast"/>
        <w:rPr>
          <w:rFonts w:hint="eastAsia" w:cs="宋体"/>
          <w:b/>
          <w:bCs/>
          <w:kern w:val="2"/>
          <w:sz w:val="32"/>
          <w:szCs w:val="32"/>
          <w:lang w:val="en-US" w:eastAsia="zh-CN" w:bidi="ar-SA"/>
        </w:rPr>
      </w:pPr>
    </w:p>
    <w:p w14:paraId="402284C0">
      <w:pPr>
        <w:snapToGrid w:val="0"/>
        <w:spacing w:line="460" w:lineRule="atLeast"/>
        <w:rPr>
          <w:rFonts w:hint="eastAsia" w:cs="宋体"/>
          <w:b/>
          <w:bCs/>
          <w:kern w:val="2"/>
          <w:sz w:val="32"/>
          <w:szCs w:val="32"/>
          <w:lang w:val="en-US" w:eastAsia="zh-CN" w:bidi="ar-SA"/>
        </w:rPr>
      </w:pPr>
    </w:p>
    <w:p w14:paraId="3E122684">
      <w:pPr>
        <w:snapToGrid w:val="0"/>
        <w:spacing w:line="460" w:lineRule="atLeast"/>
        <w:rPr>
          <w:rFonts w:hint="default" w:cs="宋体"/>
          <w:b/>
          <w:bCs/>
          <w:kern w:val="2"/>
          <w:sz w:val="32"/>
          <w:szCs w:val="32"/>
          <w:lang w:val="en-US" w:eastAsia="zh-CN" w:bidi="ar-SA"/>
        </w:rPr>
      </w:pPr>
    </w:p>
    <w:p w14:paraId="69D66119">
      <w:pPr>
        <w:pStyle w:val="2"/>
      </w:pPr>
      <w:bookmarkStart w:id="6" w:name="_Toc7988414"/>
      <w:bookmarkStart w:id="7" w:name="_Toc8008423"/>
      <w:bookmarkStart w:id="8" w:name="_Toc30408915"/>
      <w:bookmarkStart w:id="9" w:name="_Toc24550050"/>
      <w:bookmarkStart w:id="10" w:name="_Toc7988468"/>
      <w:bookmarkStart w:id="11" w:name="_Toc424164168"/>
      <w:bookmarkStart w:id="12" w:name="_Toc440162800"/>
    </w:p>
    <w:p w14:paraId="0D1A0487">
      <w:pPr>
        <w:pStyle w:val="3"/>
      </w:pPr>
      <w:r>
        <w:rPr>
          <w:rFonts w:hint="eastAsia"/>
        </w:rPr>
        <w:t>二、“商务技术文件</w:t>
      </w:r>
      <w:r>
        <w:t>”</w:t>
      </w:r>
      <w:r>
        <w:rPr>
          <w:rFonts w:hint="eastAsia"/>
        </w:rPr>
        <w:t>格式</w:t>
      </w:r>
      <w:bookmarkEnd w:id="6"/>
      <w:bookmarkEnd w:id="7"/>
      <w:bookmarkEnd w:id="8"/>
      <w:bookmarkEnd w:id="9"/>
      <w:bookmarkEnd w:id="10"/>
      <w:bookmarkEnd w:id="11"/>
      <w:bookmarkEnd w:id="12"/>
    </w:p>
    <w:p w14:paraId="5898104B">
      <w:pPr>
        <w:pStyle w:val="4"/>
      </w:pPr>
      <w:r>
        <w:rPr>
          <w:rFonts w:hint="eastAsia"/>
        </w:rPr>
        <w:t>2.1 “商务技术文件”封面</w:t>
      </w:r>
    </w:p>
    <w:p w14:paraId="6EEF5534">
      <w:pPr>
        <w:spacing w:line="360" w:lineRule="auto"/>
        <w:jc w:val="right"/>
        <w:rPr>
          <w:rFonts w:ascii="Arial" w:hAnsi="Arial" w:eastAsia="新宋体" w:cs="Arial"/>
          <w:b/>
          <w:sz w:val="32"/>
          <w:szCs w:val="22"/>
        </w:rPr>
      </w:pPr>
    </w:p>
    <w:p w14:paraId="7E03D79E">
      <w:pPr>
        <w:spacing w:line="276" w:lineRule="auto"/>
        <w:ind w:firstLine="2784" w:firstLineChars="700"/>
        <w:rPr>
          <w:rFonts w:cs="Arial"/>
          <w:b/>
          <w:w w:val="90"/>
          <w:sz w:val="220"/>
          <w:szCs w:val="22"/>
          <w:u w:val="single"/>
        </w:rPr>
      </w:pPr>
      <w:r>
        <w:rPr>
          <w:rFonts w:hint="eastAsia" w:cs="Arial"/>
          <w:b/>
          <w:w w:val="90"/>
          <w:sz w:val="44"/>
          <w:szCs w:val="22"/>
          <w:u w:val="single"/>
        </w:rPr>
        <w:t xml:space="preserve">  项  目  名  称  </w:t>
      </w:r>
    </w:p>
    <w:p w14:paraId="43A9DBCD">
      <w:pPr>
        <w:spacing w:line="360" w:lineRule="auto"/>
        <w:jc w:val="center"/>
        <w:rPr>
          <w:rFonts w:ascii="Arial" w:hAnsi="Arial" w:eastAsia="新宋体" w:cs="Arial"/>
          <w:b/>
          <w:sz w:val="52"/>
          <w:szCs w:val="22"/>
        </w:rPr>
      </w:pPr>
    </w:p>
    <w:p w14:paraId="3D7B80FD">
      <w:pPr>
        <w:spacing w:line="276" w:lineRule="auto"/>
        <w:jc w:val="center"/>
        <w:rPr>
          <w:rFonts w:cs="Arial"/>
          <w:sz w:val="96"/>
          <w:szCs w:val="22"/>
        </w:rPr>
      </w:pPr>
      <w:r>
        <w:rPr>
          <w:rFonts w:hint="eastAsia" w:cs="Arial"/>
          <w:sz w:val="96"/>
          <w:szCs w:val="22"/>
        </w:rPr>
        <w:t>响 应</w:t>
      </w:r>
      <w:r>
        <w:rPr>
          <w:rFonts w:cs="Arial"/>
          <w:sz w:val="96"/>
          <w:szCs w:val="22"/>
        </w:rPr>
        <w:t xml:space="preserve"> </w:t>
      </w:r>
      <w:r>
        <w:rPr>
          <w:rFonts w:hint="eastAsia" w:cs="Arial"/>
          <w:sz w:val="96"/>
          <w:szCs w:val="22"/>
        </w:rPr>
        <w:t>文</w:t>
      </w:r>
      <w:r>
        <w:rPr>
          <w:rFonts w:cs="Arial"/>
          <w:sz w:val="96"/>
          <w:szCs w:val="22"/>
        </w:rPr>
        <w:t xml:space="preserve"> </w:t>
      </w:r>
      <w:r>
        <w:rPr>
          <w:rFonts w:hint="eastAsia" w:cs="Arial"/>
          <w:sz w:val="96"/>
          <w:szCs w:val="22"/>
        </w:rPr>
        <w:t>件</w:t>
      </w:r>
    </w:p>
    <w:p w14:paraId="3727B1B6">
      <w:pPr>
        <w:spacing w:line="360" w:lineRule="auto"/>
        <w:jc w:val="center"/>
        <w:rPr>
          <w:rFonts w:cs="Arial"/>
          <w:b/>
          <w:sz w:val="52"/>
          <w:szCs w:val="22"/>
        </w:rPr>
      </w:pPr>
      <w:r>
        <w:rPr>
          <w:rFonts w:hint="eastAsia" w:cs="Arial"/>
          <w:b/>
          <w:sz w:val="52"/>
          <w:szCs w:val="22"/>
        </w:rPr>
        <w:t>（商务技术文件）</w:t>
      </w:r>
    </w:p>
    <w:p w14:paraId="3BB56CFC">
      <w:pPr>
        <w:spacing w:line="360" w:lineRule="auto"/>
        <w:jc w:val="center"/>
        <w:rPr>
          <w:rFonts w:ascii="华文中宋" w:hAnsi="华文中宋" w:eastAsia="华文中宋" w:cs="Arial"/>
          <w:b/>
          <w:sz w:val="52"/>
          <w:szCs w:val="22"/>
        </w:rPr>
      </w:pPr>
    </w:p>
    <w:tbl>
      <w:tblPr>
        <w:tblStyle w:val="60"/>
        <w:tblW w:w="0" w:type="auto"/>
        <w:tblInd w:w="250" w:type="dxa"/>
        <w:tblLayout w:type="fixed"/>
        <w:tblCellMar>
          <w:top w:w="0" w:type="dxa"/>
          <w:left w:w="108" w:type="dxa"/>
          <w:bottom w:w="0" w:type="dxa"/>
          <w:right w:w="108" w:type="dxa"/>
        </w:tblCellMar>
      </w:tblPr>
      <w:tblGrid>
        <w:gridCol w:w="8789"/>
      </w:tblGrid>
      <w:tr w14:paraId="3ABC55C4">
        <w:tblPrEx>
          <w:tblCellMar>
            <w:top w:w="0" w:type="dxa"/>
            <w:left w:w="108" w:type="dxa"/>
            <w:bottom w:w="0" w:type="dxa"/>
            <w:right w:w="108" w:type="dxa"/>
          </w:tblCellMar>
        </w:tblPrEx>
        <w:trPr>
          <w:trHeight w:val="680" w:hRule="atLeast"/>
        </w:trPr>
        <w:tc>
          <w:tcPr>
            <w:tcW w:w="8789" w:type="dxa"/>
            <w:vAlign w:val="center"/>
          </w:tcPr>
          <w:p w14:paraId="7CDA5087">
            <w:pPr>
              <w:rPr>
                <w:rFonts w:ascii="仿宋" w:hAnsi="仿宋" w:eastAsia="仿宋"/>
                <w:b/>
                <w:sz w:val="28"/>
                <w:szCs w:val="28"/>
              </w:rPr>
            </w:pPr>
            <w:r>
              <w:rPr>
                <w:rFonts w:hint="eastAsia" w:ascii="仿宋" w:hAnsi="仿宋" w:eastAsia="仿宋"/>
                <w:b/>
                <w:sz w:val="28"/>
                <w:szCs w:val="28"/>
              </w:rPr>
              <w:t xml:space="preserve">项目编号： </w:t>
            </w:r>
            <w:r>
              <w:rPr>
                <w:rFonts w:ascii="仿宋" w:hAnsi="仿宋" w:eastAsia="仿宋" w:cs="Arial"/>
                <w:b/>
                <w:w w:val="90"/>
                <w:sz w:val="28"/>
                <w:szCs w:val="28"/>
              </w:rPr>
              <w:t>__________________________________</w:t>
            </w:r>
            <w:r>
              <w:rPr>
                <w:rFonts w:ascii="仿宋" w:hAnsi="仿宋" w:eastAsia="仿宋" w:cs="Arial"/>
                <w:b/>
                <w:w w:val="90"/>
                <w:sz w:val="28"/>
                <w:szCs w:val="28"/>
                <w:u w:val="single"/>
              </w:rPr>
              <w:t>_________</w:t>
            </w:r>
            <w:r>
              <w:rPr>
                <w:rFonts w:hint="eastAsia" w:ascii="仿宋" w:hAnsi="仿宋" w:eastAsia="仿宋" w:cs="Arial"/>
                <w:b/>
                <w:w w:val="90"/>
                <w:sz w:val="28"/>
                <w:szCs w:val="28"/>
                <w:u w:val="single"/>
              </w:rPr>
              <w:t xml:space="preserve">     </w:t>
            </w:r>
            <w:r>
              <w:rPr>
                <w:rFonts w:ascii="仿宋" w:hAnsi="仿宋" w:eastAsia="仿宋" w:cs="Arial"/>
                <w:b/>
                <w:w w:val="90"/>
                <w:sz w:val="28"/>
                <w:szCs w:val="28"/>
                <w:u w:val="single"/>
              </w:rPr>
              <w:t>__</w:t>
            </w:r>
            <w:r>
              <w:rPr>
                <w:rFonts w:ascii="仿宋" w:hAnsi="仿宋" w:eastAsia="仿宋" w:cs="Arial"/>
                <w:b/>
                <w:w w:val="90"/>
                <w:sz w:val="28"/>
                <w:szCs w:val="28"/>
              </w:rPr>
              <w:t>___</w:t>
            </w:r>
          </w:p>
        </w:tc>
      </w:tr>
      <w:tr w14:paraId="5A9F367E">
        <w:tblPrEx>
          <w:tblCellMar>
            <w:top w:w="0" w:type="dxa"/>
            <w:left w:w="108" w:type="dxa"/>
            <w:bottom w:w="0" w:type="dxa"/>
            <w:right w:w="108" w:type="dxa"/>
          </w:tblCellMar>
        </w:tblPrEx>
        <w:trPr>
          <w:trHeight w:val="680" w:hRule="atLeast"/>
        </w:trPr>
        <w:tc>
          <w:tcPr>
            <w:tcW w:w="8789" w:type="dxa"/>
            <w:vAlign w:val="center"/>
          </w:tcPr>
          <w:p w14:paraId="20A0F9D6">
            <w:pPr>
              <w:rPr>
                <w:rFonts w:ascii="仿宋" w:hAnsi="仿宋" w:eastAsia="仿宋"/>
                <w:b/>
                <w:sz w:val="28"/>
                <w:szCs w:val="28"/>
              </w:rPr>
            </w:pPr>
            <w:r>
              <w:rPr>
                <w:rFonts w:hint="eastAsia" w:ascii="仿宋" w:hAnsi="仿宋" w:eastAsia="仿宋"/>
                <w:b/>
                <w:sz w:val="28"/>
                <w:szCs w:val="28"/>
              </w:rPr>
              <w:t>磋商供应商名称（盖章）：</w:t>
            </w:r>
            <w:r>
              <w:rPr>
                <w:rFonts w:ascii="仿宋" w:hAnsi="仿宋" w:eastAsia="仿宋" w:cs="Arial"/>
                <w:b/>
                <w:w w:val="90"/>
                <w:sz w:val="28"/>
                <w:szCs w:val="28"/>
              </w:rPr>
              <w:t>_______________________________________</w:t>
            </w:r>
          </w:p>
        </w:tc>
      </w:tr>
      <w:tr w14:paraId="46285597">
        <w:tblPrEx>
          <w:tblCellMar>
            <w:top w:w="0" w:type="dxa"/>
            <w:left w:w="108" w:type="dxa"/>
            <w:bottom w:w="0" w:type="dxa"/>
            <w:right w:w="108" w:type="dxa"/>
          </w:tblCellMar>
        </w:tblPrEx>
        <w:trPr>
          <w:trHeight w:val="680" w:hRule="atLeast"/>
        </w:trPr>
        <w:tc>
          <w:tcPr>
            <w:tcW w:w="8789" w:type="dxa"/>
            <w:vAlign w:val="center"/>
          </w:tcPr>
          <w:p w14:paraId="059076CB">
            <w:pPr>
              <w:rPr>
                <w:rFonts w:ascii="仿宋" w:hAnsi="仿宋" w:eastAsia="仿宋"/>
                <w:b/>
                <w:sz w:val="28"/>
                <w:szCs w:val="28"/>
              </w:rPr>
            </w:pPr>
            <w:r>
              <w:rPr>
                <w:rFonts w:hint="eastAsia" w:ascii="仿宋" w:hAnsi="仿宋" w:eastAsia="仿宋"/>
                <w:b/>
                <w:sz w:val="28"/>
                <w:szCs w:val="28"/>
              </w:rPr>
              <w:t>磋商供应商地址：</w:t>
            </w:r>
            <w:r>
              <w:rPr>
                <w:rFonts w:ascii="仿宋" w:hAnsi="仿宋" w:eastAsia="仿宋" w:cs="Arial"/>
                <w:b/>
                <w:w w:val="90"/>
                <w:sz w:val="28"/>
                <w:szCs w:val="28"/>
              </w:rPr>
              <w:t>_________________________________</w:t>
            </w:r>
            <w:r>
              <w:rPr>
                <w:rFonts w:ascii="仿宋" w:hAnsi="仿宋" w:eastAsia="仿宋" w:cs="Arial"/>
                <w:b/>
                <w:w w:val="90"/>
                <w:sz w:val="28"/>
                <w:szCs w:val="28"/>
                <w:u w:val="single"/>
              </w:rPr>
              <w:t>_____</w:t>
            </w:r>
            <w:r>
              <w:rPr>
                <w:rFonts w:hint="eastAsia" w:ascii="仿宋" w:hAnsi="仿宋" w:eastAsia="仿宋" w:cs="Arial"/>
                <w:b/>
                <w:w w:val="90"/>
                <w:sz w:val="28"/>
                <w:szCs w:val="28"/>
                <w:u w:val="single"/>
              </w:rPr>
              <w:t xml:space="preserve"> </w:t>
            </w:r>
            <w:r>
              <w:rPr>
                <w:rFonts w:ascii="仿宋" w:hAnsi="仿宋" w:eastAsia="仿宋" w:cs="Arial"/>
                <w:b/>
                <w:w w:val="90"/>
                <w:sz w:val="28"/>
                <w:szCs w:val="28"/>
                <w:u w:val="single"/>
              </w:rPr>
              <w:t>_____</w:t>
            </w:r>
            <w:r>
              <w:rPr>
                <w:rFonts w:ascii="仿宋" w:hAnsi="仿宋" w:eastAsia="仿宋" w:cs="Arial"/>
                <w:b/>
                <w:w w:val="90"/>
                <w:sz w:val="28"/>
                <w:szCs w:val="28"/>
              </w:rPr>
              <w:t>____</w:t>
            </w:r>
          </w:p>
        </w:tc>
      </w:tr>
      <w:tr w14:paraId="36D27798">
        <w:tblPrEx>
          <w:tblCellMar>
            <w:top w:w="0" w:type="dxa"/>
            <w:left w:w="108" w:type="dxa"/>
            <w:bottom w:w="0" w:type="dxa"/>
            <w:right w:w="108" w:type="dxa"/>
          </w:tblCellMar>
        </w:tblPrEx>
        <w:trPr>
          <w:trHeight w:val="680" w:hRule="atLeast"/>
        </w:trPr>
        <w:tc>
          <w:tcPr>
            <w:tcW w:w="8789" w:type="dxa"/>
            <w:vAlign w:val="center"/>
          </w:tcPr>
          <w:p w14:paraId="3B240BF7">
            <w:pPr>
              <w:rPr>
                <w:rFonts w:ascii="仿宋" w:hAnsi="仿宋" w:eastAsia="仿宋"/>
                <w:b/>
                <w:sz w:val="28"/>
                <w:szCs w:val="28"/>
              </w:rPr>
            </w:pPr>
            <w:r>
              <w:rPr>
                <w:rFonts w:hint="eastAsia" w:ascii="仿宋" w:hAnsi="仿宋" w:eastAsia="仿宋"/>
                <w:b/>
                <w:sz w:val="28"/>
                <w:szCs w:val="28"/>
              </w:rPr>
              <w:t>法定代表人或其授权代表（签字或盖章）：</w:t>
            </w:r>
            <w:r>
              <w:rPr>
                <w:rFonts w:ascii="仿宋" w:hAnsi="仿宋" w:eastAsia="仿宋" w:cs="Arial"/>
                <w:b/>
                <w:w w:val="90"/>
                <w:sz w:val="28"/>
                <w:szCs w:val="28"/>
              </w:rPr>
              <w:t>________________________</w:t>
            </w:r>
          </w:p>
        </w:tc>
      </w:tr>
      <w:tr w14:paraId="600DA6FC">
        <w:tblPrEx>
          <w:tblCellMar>
            <w:top w:w="0" w:type="dxa"/>
            <w:left w:w="108" w:type="dxa"/>
            <w:bottom w:w="0" w:type="dxa"/>
            <w:right w:w="108" w:type="dxa"/>
          </w:tblCellMar>
        </w:tblPrEx>
        <w:trPr>
          <w:trHeight w:val="680" w:hRule="atLeast"/>
        </w:trPr>
        <w:tc>
          <w:tcPr>
            <w:tcW w:w="8789" w:type="dxa"/>
            <w:vAlign w:val="center"/>
          </w:tcPr>
          <w:p w14:paraId="08366289">
            <w:pPr>
              <w:rPr>
                <w:rFonts w:ascii="仿宋" w:hAnsi="仿宋" w:eastAsia="仿宋"/>
                <w:b/>
                <w:sz w:val="28"/>
                <w:szCs w:val="28"/>
              </w:rPr>
            </w:pPr>
            <w:r>
              <w:rPr>
                <w:rFonts w:hint="eastAsia" w:ascii="仿宋" w:hAnsi="仿宋" w:eastAsia="仿宋"/>
                <w:b/>
                <w:sz w:val="28"/>
                <w:szCs w:val="28"/>
              </w:rPr>
              <w:t>日期：</w:t>
            </w:r>
            <w:r>
              <w:rPr>
                <w:rFonts w:ascii="仿宋" w:hAnsi="仿宋" w:eastAsia="仿宋" w:cs="Arial"/>
                <w:b/>
                <w:w w:val="90"/>
                <w:sz w:val="28"/>
                <w:szCs w:val="28"/>
              </w:rPr>
              <w:t>_______________________________________________</w:t>
            </w:r>
            <w:r>
              <w:rPr>
                <w:rFonts w:ascii="仿宋" w:hAnsi="仿宋" w:eastAsia="仿宋" w:cs="Arial"/>
                <w:b/>
                <w:w w:val="90"/>
                <w:sz w:val="28"/>
                <w:szCs w:val="28"/>
                <w:u w:val="single"/>
              </w:rPr>
              <w:t>______</w:t>
            </w:r>
            <w:r>
              <w:rPr>
                <w:rFonts w:hint="eastAsia" w:ascii="仿宋" w:hAnsi="仿宋" w:eastAsia="仿宋" w:cs="Arial"/>
                <w:b/>
                <w:w w:val="90"/>
                <w:sz w:val="28"/>
                <w:szCs w:val="28"/>
                <w:u w:val="single"/>
              </w:rPr>
              <w:t xml:space="preserve"> </w:t>
            </w:r>
            <w:r>
              <w:rPr>
                <w:rFonts w:ascii="仿宋" w:hAnsi="仿宋" w:eastAsia="仿宋" w:cs="Arial"/>
                <w:b/>
                <w:w w:val="90"/>
                <w:sz w:val="28"/>
                <w:szCs w:val="28"/>
                <w:u w:val="single"/>
              </w:rPr>
              <w:t>__</w:t>
            </w:r>
            <w:r>
              <w:rPr>
                <w:rFonts w:ascii="仿宋" w:hAnsi="仿宋" w:eastAsia="仿宋" w:cs="Arial"/>
                <w:b/>
                <w:w w:val="90"/>
                <w:sz w:val="28"/>
                <w:szCs w:val="28"/>
              </w:rPr>
              <w:t>___</w:t>
            </w:r>
          </w:p>
        </w:tc>
      </w:tr>
      <w:tr w14:paraId="4F2E1D62">
        <w:tblPrEx>
          <w:tblCellMar>
            <w:top w:w="0" w:type="dxa"/>
            <w:left w:w="108" w:type="dxa"/>
            <w:bottom w:w="0" w:type="dxa"/>
            <w:right w:w="108" w:type="dxa"/>
          </w:tblCellMar>
        </w:tblPrEx>
        <w:trPr>
          <w:trHeight w:val="335" w:hRule="atLeast"/>
        </w:trPr>
        <w:tc>
          <w:tcPr>
            <w:tcW w:w="8789" w:type="dxa"/>
            <w:vAlign w:val="center"/>
          </w:tcPr>
          <w:p w14:paraId="62BA57B3">
            <w:pPr>
              <w:rPr>
                <w:rFonts w:ascii="仿宋" w:hAnsi="仿宋" w:eastAsia="仿宋"/>
                <w:sz w:val="28"/>
                <w:szCs w:val="28"/>
              </w:rPr>
            </w:pPr>
          </w:p>
        </w:tc>
      </w:tr>
    </w:tbl>
    <w:p w14:paraId="199F1D0D"/>
    <w:p w14:paraId="68D73702">
      <w:pPr>
        <w:pStyle w:val="4"/>
      </w:pPr>
      <w:r>
        <w:br w:type="page"/>
      </w:r>
      <w:r>
        <w:rPr>
          <w:rFonts w:hint="eastAsia"/>
        </w:rPr>
        <w:t>2.2供应商自评分指引表</w:t>
      </w:r>
    </w:p>
    <w:tbl>
      <w:tblPr>
        <w:tblStyle w:val="60"/>
        <w:tblW w:w="0" w:type="auto"/>
        <w:tblInd w:w="0" w:type="dxa"/>
        <w:tblLayout w:type="fixed"/>
        <w:tblCellMar>
          <w:top w:w="0" w:type="dxa"/>
          <w:left w:w="0" w:type="dxa"/>
          <w:bottom w:w="0" w:type="dxa"/>
          <w:right w:w="0" w:type="dxa"/>
        </w:tblCellMar>
      </w:tblPr>
      <w:tblGrid>
        <w:gridCol w:w="1095"/>
        <w:gridCol w:w="7470"/>
        <w:gridCol w:w="1340"/>
      </w:tblGrid>
      <w:tr w14:paraId="5652995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9552BC">
            <w:pPr>
              <w:snapToGrid w:val="0"/>
              <w:jc w:val="center"/>
              <w:rPr>
                <w:sz w:val="22"/>
              </w:rPr>
            </w:pPr>
            <w:r>
              <w:rPr>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8F93D3">
            <w:pPr>
              <w:snapToGrid w:val="0"/>
              <w:jc w:val="center"/>
              <w:rPr>
                <w:sz w:val="22"/>
              </w:rPr>
            </w:pPr>
            <w:r>
              <w:rPr>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8BEDB0">
            <w:pPr>
              <w:snapToGrid w:val="0"/>
              <w:jc w:val="center"/>
              <w:rPr>
                <w:sz w:val="22"/>
              </w:rPr>
            </w:pPr>
            <w:r>
              <w:rPr>
                <w:sz w:val="22"/>
              </w:rPr>
              <w:t>投标文件索引（页码）</w:t>
            </w:r>
          </w:p>
        </w:tc>
      </w:tr>
      <w:tr w14:paraId="5F51803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6F0848">
            <w:pPr>
              <w:snapToGrid w:val="0"/>
              <w:jc w:val="center"/>
              <w:rPr>
                <w:sz w:val="22"/>
              </w:rPr>
            </w:pPr>
            <w:r>
              <w:rPr>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3DBF77">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F27A3D">
            <w:pPr>
              <w:snapToGrid w:val="0"/>
              <w:jc w:val="center"/>
              <w:rPr>
                <w:sz w:val="22"/>
              </w:rPr>
            </w:pPr>
          </w:p>
        </w:tc>
      </w:tr>
      <w:tr w14:paraId="6C672B1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C7FEA7">
            <w:pPr>
              <w:snapToGrid w:val="0"/>
              <w:jc w:val="center"/>
              <w:rPr>
                <w:sz w:val="22"/>
              </w:rPr>
            </w:pPr>
            <w:r>
              <w:rPr>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983108">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FF73AB">
            <w:pPr>
              <w:snapToGrid w:val="0"/>
              <w:jc w:val="center"/>
              <w:rPr>
                <w:sz w:val="22"/>
              </w:rPr>
            </w:pPr>
          </w:p>
        </w:tc>
      </w:tr>
      <w:tr w14:paraId="4971001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572E6">
            <w:pPr>
              <w:snapToGrid w:val="0"/>
              <w:jc w:val="center"/>
              <w:rPr>
                <w:sz w:val="22"/>
              </w:rPr>
            </w:pPr>
            <w:r>
              <w:rPr>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A322B1">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5B5ED8">
            <w:pPr>
              <w:snapToGrid w:val="0"/>
              <w:jc w:val="center"/>
              <w:rPr>
                <w:sz w:val="22"/>
              </w:rPr>
            </w:pPr>
          </w:p>
        </w:tc>
      </w:tr>
      <w:tr w14:paraId="40AA912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B98D20">
            <w:pPr>
              <w:snapToGrid w:val="0"/>
              <w:jc w:val="center"/>
              <w:rPr>
                <w:sz w:val="22"/>
              </w:rPr>
            </w:pPr>
            <w:r>
              <w:rPr>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6F9588">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6419E5">
            <w:pPr>
              <w:snapToGrid w:val="0"/>
              <w:jc w:val="center"/>
              <w:rPr>
                <w:sz w:val="22"/>
              </w:rPr>
            </w:pPr>
          </w:p>
        </w:tc>
      </w:tr>
      <w:tr w14:paraId="39D93FD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0CB3EE">
            <w:pPr>
              <w:snapToGrid w:val="0"/>
              <w:jc w:val="center"/>
              <w:rPr>
                <w:sz w:val="22"/>
              </w:rPr>
            </w:pPr>
            <w:r>
              <w:rPr>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30993F">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AB134B">
            <w:pPr>
              <w:snapToGrid w:val="0"/>
              <w:jc w:val="center"/>
              <w:rPr>
                <w:sz w:val="22"/>
              </w:rPr>
            </w:pPr>
          </w:p>
        </w:tc>
      </w:tr>
      <w:tr w14:paraId="2631823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A0D26">
            <w:pPr>
              <w:snapToGrid w:val="0"/>
              <w:jc w:val="center"/>
              <w:rPr>
                <w:sz w:val="22"/>
              </w:rPr>
            </w:pPr>
            <w:r>
              <w:rPr>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ACEFC6">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86A786">
            <w:pPr>
              <w:snapToGrid w:val="0"/>
              <w:jc w:val="center"/>
              <w:rPr>
                <w:sz w:val="22"/>
              </w:rPr>
            </w:pPr>
          </w:p>
        </w:tc>
      </w:tr>
      <w:tr w14:paraId="300BEB6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7EDF10">
            <w:pPr>
              <w:snapToGrid w:val="0"/>
              <w:jc w:val="center"/>
              <w:rPr>
                <w:sz w:val="22"/>
              </w:rPr>
            </w:pPr>
            <w:r>
              <w:rPr>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8F152D">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FFD19A">
            <w:pPr>
              <w:snapToGrid w:val="0"/>
              <w:jc w:val="center"/>
              <w:rPr>
                <w:sz w:val="22"/>
              </w:rPr>
            </w:pPr>
          </w:p>
        </w:tc>
      </w:tr>
      <w:tr w14:paraId="3485FEC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5CA84F">
            <w:pPr>
              <w:snapToGrid w:val="0"/>
              <w:jc w:val="center"/>
              <w:rPr>
                <w:sz w:val="22"/>
              </w:rPr>
            </w:pPr>
            <w:r>
              <w:rPr>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6A7C0C">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4D4444">
            <w:pPr>
              <w:snapToGrid w:val="0"/>
              <w:jc w:val="center"/>
              <w:rPr>
                <w:sz w:val="22"/>
              </w:rPr>
            </w:pPr>
          </w:p>
        </w:tc>
      </w:tr>
      <w:tr w14:paraId="57E9527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1FEC7F">
            <w:pPr>
              <w:snapToGrid w:val="0"/>
              <w:jc w:val="center"/>
              <w:rPr>
                <w:sz w:val="22"/>
              </w:rPr>
            </w:pPr>
            <w:r>
              <w:rPr>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368F47">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D877EB">
            <w:pPr>
              <w:snapToGrid w:val="0"/>
              <w:jc w:val="center"/>
              <w:rPr>
                <w:sz w:val="22"/>
              </w:rPr>
            </w:pPr>
          </w:p>
        </w:tc>
      </w:tr>
      <w:tr w14:paraId="0E0E05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B57C24">
            <w:pPr>
              <w:snapToGrid w:val="0"/>
              <w:jc w:val="center"/>
              <w:rPr>
                <w:sz w:val="22"/>
              </w:rPr>
            </w:pPr>
            <w:r>
              <w:rPr>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FBCC86">
            <w:pPr>
              <w:snapToGrid w:val="0"/>
              <w:jc w:val="center"/>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C44D20">
            <w:pPr>
              <w:snapToGrid w:val="0"/>
              <w:jc w:val="center"/>
              <w:rPr>
                <w:sz w:val="22"/>
              </w:rPr>
            </w:pPr>
          </w:p>
        </w:tc>
      </w:tr>
      <w:tr w14:paraId="5D387DE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778987">
            <w:pPr>
              <w:snapToGrid w:val="0"/>
              <w:jc w:val="center"/>
              <w:rPr>
                <w:sz w:val="22"/>
              </w:rPr>
            </w:pPr>
            <w:r>
              <w:rPr>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AB09A5">
            <w:pPr>
              <w:snapToGrid w:val="0"/>
              <w:spacing w:line="300" w:lineRule="exact"/>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D082B3">
            <w:pPr>
              <w:snapToGrid w:val="0"/>
              <w:jc w:val="center"/>
              <w:rPr>
                <w:sz w:val="22"/>
              </w:rPr>
            </w:pPr>
          </w:p>
        </w:tc>
      </w:tr>
      <w:tr w14:paraId="1E5D71E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575E00">
            <w:pPr>
              <w:snapToGrid w:val="0"/>
              <w:jc w:val="center"/>
              <w:rPr>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A773E2">
            <w:pPr>
              <w:snapToGrid w:val="0"/>
              <w:spacing w:line="300" w:lineRule="exact"/>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9D9EFD">
            <w:pPr>
              <w:snapToGrid w:val="0"/>
              <w:jc w:val="center"/>
              <w:rPr>
                <w:sz w:val="22"/>
              </w:rPr>
            </w:pPr>
          </w:p>
        </w:tc>
      </w:tr>
      <w:tr w14:paraId="634A87B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716336">
            <w:pPr>
              <w:snapToGrid w:val="0"/>
              <w:jc w:val="center"/>
              <w:rPr>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7002D5">
            <w:pPr>
              <w:snapToGrid w:val="0"/>
              <w:spacing w:line="300" w:lineRule="exact"/>
              <w:rPr>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A8642F">
            <w:pPr>
              <w:snapToGrid w:val="0"/>
              <w:jc w:val="center"/>
              <w:rPr>
                <w:sz w:val="22"/>
              </w:rPr>
            </w:pPr>
          </w:p>
        </w:tc>
      </w:tr>
    </w:tbl>
    <w:p w14:paraId="1A215739"/>
    <w:p w14:paraId="3D2C98FF">
      <w:pPr>
        <w:rPr>
          <w:sz w:val="32"/>
        </w:rPr>
      </w:pPr>
    </w:p>
    <w:p w14:paraId="7BABAFDB">
      <w:pPr>
        <w:rPr>
          <w:sz w:val="32"/>
        </w:rPr>
      </w:pPr>
    </w:p>
    <w:p w14:paraId="7E318426">
      <w:pPr>
        <w:rPr>
          <w:sz w:val="32"/>
        </w:rPr>
      </w:pPr>
    </w:p>
    <w:p w14:paraId="57BBDD48">
      <w:pPr>
        <w:rPr>
          <w:sz w:val="32"/>
        </w:rPr>
      </w:pPr>
    </w:p>
    <w:p w14:paraId="1F902FB1">
      <w:pPr>
        <w:rPr>
          <w:sz w:val="32"/>
        </w:rPr>
      </w:pPr>
    </w:p>
    <w:p w14:paraId="7D02051B">
      <w:pPr>
        <w:rPr>
          <w:sz w:val="32"/>
        </w:rPr>
      </w:pPr>
    </w:p>
    <w:p w14:paraId="28876850">
      <w:pPr>
        <w:rPr>
          <w:sz w:val="32"/>
        </w:rPr>
      </w:pPr>
    </w:p>
    <w:p w14:paraId="5607AEC3">
      <w:pPr>
        <w:rPr>
          <w:sz w:val="32"/>
        </w:rPr>
      </w:pPr>
    </w:p>
    <w:p w14:paraId="452332DB">
      <w:pPr>
        <w:rPr>
          <w:sz w:val="32"/>
        </w:rPr>
      </w:pPr>
    </w:p>
    <w:p w14:paraId="6B471601">
      <w:pPr>
        <w:rPr>
          <w:sz w:val="32"/>
        </w:rPr>
      </w:pPr>
    </w:p>
    <w:p w14:paraId="32768490">
      <w:pPr>
        <w:rPr>
          <w:sz w:val="32"/>
        </w:rPr>
      </w:pPr>
      <w:r>
        <w:rPr>
          <w:rFonts w:hint="eastAsia"/>
          <w:sz w:val="32"/>
        </w:rPr>
        <w:t>2.3</w:t>
      </w:r>
      <w:r>
        <w:rPr>
          <w:sz w:val="32"/>
        </w:rPr>
        <w:t>供应商参与政府采购活动投标资格声明函</w:t>
      </w:r>
    </w:p>
    <w:p w14:paraId="678290AF">
      <w:pPr>
        <w:snapToGrid w:val="0"/>
        <w:spacing w:line="360" w:lineRule="exact"/>
        <w:jc w:val="center"/>
        <w:rPr>
          <w:b/>
          <w:sz w:val="32"/>
        </w:rPr>
      </w:pPr>
      <w:r>
        <w:rPr>
          <w:b/>
          <w:sz w:val="32"/>
        </w:rPr>
        <w:t>供应商参与政府采购活动投标资格声明函</w:t>
      </w:r>
    </w:p>
    <w:tbl>
      <w:tblPr>
        <w:tblStyle w:val="60"/>
        <w:tblW w:w="0" w:type="auto"/>
        <w:tblInd w:w="108" w:type="dxa"/>
        <w:tblLayout w:type="fixed"/>
        <w:tblCellMar>
          <w:top w:w="0" w:type="dxa"/>
          <w:left w:w="0" w:type="dxa"/>
          <w:bottom w:w="0" w:type="dxa"/>
          <w:right w:w="0" w:type="dxa"/>
        </w:tblCellMar>
      </w:tblPr>
      <w:tblGrid>
        <w:gridCol w:w="1620"/>
        <w:gridCol w:w="7992"/>
      </w:tblGrid>
      <w:tr w14:paraId="243B048E">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7CDC7E">
            <w:pPr>
              <w:snapToGrid w:val="0"/>
              <w:spacing w:line="400" w:lineRule="exact"/>
              <w:rPr>
                <w:sz w:val="22"/>
              </w:rPr>
            </w:pPr>
            <w:r>
              <w:rPr>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356687">
            <w:pPr>
              <w:snapToGrid w:val="0"/>
              <w:spacing w:line="400" w:lineRule="exact"/>
              <w:ind w:left="422" w:firstLine="331"/>
              <w:rPr>
                <w:sz w:val="22"/>
              </w:rPr>
            </w:pPr>
          </w:p>
        </w:tc>
      </w:tr>
      <w:tr w14:paraId="4516F330">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10A81B">
            <w:pPr>
              <w:snapToGrid w:val="0"/>
              <w:spacing w:line="400" w:lineRule="exact"/>
              <w:rPr>
                <w:sz w:val="22"/>
              </w:rPr>
            </w:pPr>
            <w:r>
              <w:rPr>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1F3BB1">
            <w:pPr>
              <w:snapToGrid w:val="0"/>
              <w:spacing w:line="400" w:lineRule="exact"/>
              <w:ind w:left="422" w:firstLine="361"/>
              <w:rPr>
                <w:sz w:val="22"/>
              </w:rPr>
            </w:pPr>
          </w:p>
        </w:tc>
      </w:tr>
      <w:tr w14:paraId="488F12C6">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2E2173">
            <w:pPr>
              <w:snapToGrid w:val="0"/>
              <w:spacing w:line="400" w:lineRule="exact"/>
              <w:rPr>
                <w:sz w:val="22"/>
              </w:rPr>
            </w:pPr>
            <w:r>
              <w:rPr>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932899">
            <w:pPr>
              <w:snapToGrid w:val="0"/>
              <w:spacing w:line="400" w:lineRule="exact"/>
              <w:rPr>
                <w:sz w:val="22"/>
              </w:rPr>
            </w:pPr>
            <w:r>
              <w:rPr>
                <w:sz w:val="22"/>
              </w:rPr>
              <w:t>投标截止时间：</w:t>
            </w:r>
          </w:p>
        </w:tc>
      </w:tr>
      <w:tr w14:paraId="5BF82C66">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0DBED3">
            <w:pPr>
              <w:snapToGrid w:val="0"/>
              <w:spacing w:line="400" w:lineRule="exact"/>
              <w:ind w:firstLine="450"/>
              <w:rPr>
                <w:sz w:val="22"/>
              </w:rPr>
            </w:pPr>
            <w:r>
              <w:rPr>
                <w:sz w:val="22"/>
              </w:rPr>
              <w:t>1、根据政府采购法第二十二条规定，我单位满足以下条件：</w:t>
            </w:r>
          </w:p>
          <w:p w14:paraId="418DEEE2">
            <w:pPr>
              <w:snapToGrid w:val="0"/>
              <w:spacing w:line="400" w:lineRule="exact"/>
              <w:ind w:firstLine="450"/>
              <w:rPr>
                <w:sz w:val="22"/>
              </w:rPr>
            </w:pPr>
            <w:r>
              <w:rPr>
                <w:sz w:val="22"/>
              </w:rPr>
              <w:t xml:space="preserve">（一）具有独立承担民事责任的能力； </w:t>
            </w:r>
          </w:p>
          <w:p w14:paraId="7DB40143">
            <w:pPr>
              <w:snapToGrid w:val="0"/>
              <w:spacing w:line="400" w:lineRule="exact"/>
              <w:ind w:firstLine="450"/>
              <w:rPr>
                <w:sz w:val="22"/>
              </w:rPr>
            </w:pPr>
            <w:r>
              <w:rPr>
                <w:sz w:val="22"/>
              </w:rPr>
              <w:t xml:space="preserve">　　（二）具有良好的商业信誉和健全的财务会计制度； </w:t>
            </w:r>
          </w:p>
          <w:p w14:paraId="39914536">
            <w:pPr>
              <w:snapToGrid w:val="0"/>
              <w:spacing w:line="400" w:lineRule="exact"/>
              <w:ind w:firstLine="450"/>
              <w:rPr>
                <w:sz w:val="22"/>
              </w:rPr>
            </w:pPr>
            <w:r>
              <w:rPr>
                <w:sz w:val="22"/>
              </w:rPr>
              <w:t xml:space="preserve">　　（三）具有履行合同所必需的设备和专业技术能力； </w:t>
            </w:r>
          </w:p>
          <w:p w14:paraId="58A7EDAA">
            <w:pPr>
              <w:snapToGrid w:val="0"/>
              <w:spacing w:line="400" w:lineRule="exact"/>
              <w:ind w:firstLine="450"/>
              <w:rPr>
                <w:sz w:val="22"/>
              </w:rPr>
            </w:pPr>
            <w:r>
              <w:rPr>
                <w:sz w:val="22"/>
              </w:rPr>
              <w:t xml:space="preserve">　　（四）有依法缴纳税收和社会保障资金的良好记录； </w:t>
            </w:r>
          </w:p>
          <w:p w14:paraId="7E02D855">
            <w:pPr>
              <w:snapToGrid w:val="0"/>
              <w:spacing w:line="400" w:lineRule="exact"/>
              <w:ind w:firstLine="450"/>
              <w:rPr>
                <w:sz w:val="22"/>
              </w:rPr>
            </w:pPr>
            <w:r>
              <w:rPr>
                <w:sz w:val="22"/>
              </w:rPr>
              <w:t xml:space="preserve">　　（五）参加政府采购活动前三年内，在经营活动中没有重大违法记录； </w:t>
            </w:r>
          </w:p>
          <w:p w14:paraId="794F2599">
            <w:pPr>
              <w:snapToGrid w:val="0"/>
              <w:spacing w:line="400" w:lineRule="exact"/>
              <w:ind w:firstLine="450"/>
              <w:rPr>
                <w:sz w:val="22"/>
              </w:rPr>
            </w:pPr>
            <w:r>
              <w:rPr>
                <w:sz w:val="22"/>
              </w:rPr>
              <w:t xml:space="preserve">　　（六）法律、行政法规规定的其他条件。 </w:t>
            </w:r>
          </w:p>
          <w:p w14:paraId="5CA368F9">
            <w:pPr>
              <w:snapToGrid w:val="0"/>
              <w:spacing w:line="400" w:lineRule="exact"/>
              <w:ind w:firstLine="450"/>
              <w:rPr>
                <w:b/>
                <w:sz w:val="22"/>
              </w:rPr>
            </w:pPr>
            <w:r>
              <w:rPr>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sz w:val="22"/>
              </w:rPr>
              <w:t>我单位承诺不存在上述文件规定依法限制参与政府采购的情况。</w:t>
            </w:r>
          </w:p>
          <w:p w14:paraId="16F8C495">
            <w:pPr>
              <w:snapToGrid w:val="0"/>
              <w:spacing w:line="400" w:lineRule="exact"/>
              <w:ind w:firstLine="450"/>
              <w:rPr>
                <w:sz w:val="22"/>
              </w:rPr>
            </w:pPr>
            <w:r>
              <w:rPr>
                <w:sz w:val="22"/>
              </w:rPr>
              <w:t>3、我单位承诺没有被各地、各级财政部门限制参加政府采购活动。</w:t>
            </w:r>
          </w:p>
          <w:p w14:paraId="2940C1F8">
            <w:pPr>
              <w:snapToGrid w:val="0"/>
              <w:spacing w:line="400" w:lineRule="exact"/>
              <w:ind w:firstLine="450"/>
              <w:rPr>
                <w:sz w:val="22"/>
              </w:rPr>
            </w:pPr>
            <w:r>
              <w:rPr>
                <w:sz w:val="22"/>
              </w:rPr>
              <w:t>4、我单位承诺参与本项目政府采购活动3年内没有其它重大违法记录（重大违法记录，是指供应商因违法经营受到刑事处罚或者责令停产停业、吊销许可证或者执照、较大数额罚款等行政处罚）。</w:t>
            </w:r>
          </w:p>
          <w:p w14:paraId="326F5E16">
            <w:pPr>
              <w:tabs>
                <w:tab w:val="center" w:pos="4483"/>
              </w:tabs>
              <w:snapToGrid w:val="0"/>
              <w:spacing w:line="360" w:lineRule="auto"/>
              <w:ind w:firstLine="440"/>
              <w:rPr>
                <w:sz w:val="22"/>
              </w:rPr>
            </w:pPr>
            <w:r>
              <w:rPr>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3A98C14">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1DCD17">
            <w:pPr>
              <w:snapToGrid w:val="0"/>
              <w:spacing w:line="400" w:lineRule="exact"/>
              <w:rPr>
                <w:sz w:val="22"/>
              </w:rPr>
            </w:pPr>
            <w:r>
              <w:rPr>
                <w:sz w:val="22"/>
              </w:rPr>
              <w:t>供应商名称（加盖盖章）：</w:t>
            </w:r>
          </w:p>
        </w:tc>
      </w:tr>
      <w:tr w14:paraId="591973E1">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50044D">
            <w:pPr>
              <w:snapToGrid w:val="0"/>
              <w:spacing w:line="400" w:lineRule="exact"/>
              <w:rPr>
                <w:sz w:val="22"/>
              </w:rPr>
            </w:pPr>
            <w:r>
              <w:rPr>
                <w:sz w:val="22"/>
              </w:rPr>
              <w:t>法定代表人或授权代表（签字或盖章）：</w:t>
            </w:r>
          </w:p>
        </w:tc>
      </w:tr>
      <w:tr w14:paraId="46FAA06B">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E2A394">
            <w:pPr>
              <w:snapToGrid w:val="0"/>
              <w:spacing w:line="400" w:lineRule="exact"/>
              <w:rPr>
                <w:sz w:val="22"/>
              </w:rPr>
            </w:pPr>
            <w:r>
              <w:rPr>
                <w:sz w:val="22"/>
              </w:rPr>
              <w:t>签署日期：</w:t>
            </w:r>
          </w:p>
        </w:tc>
      </w:tr>
    </w:tbl>
    <w:p w14:paraId="49BFD9A5">
      <w:pPr>
        <w:snapToGrid w:val="0"/>
        <w:spacing w:line="460" w:lineRule="atLeast"/>
        <w:rPr>
          <w:sz w:val="30"/>
        </w:rPr>
      </w:pPr>
    </w:p>
    <w:p w14:paraId="32EE7D55">
      <w:pPr>
        <w:rPr>
          <w:sz w:val="36"/>
        </w:rPr>
      </w:pPr>
    </w:p>
    <w:p w14:paraId="13197D34">
      <w:pPr>
        <w:rPr>
          <w:sz w:val="36"/>
        </w:rPr>
      </w:pPr>
    </w:p>
    <w:p w14:paraId="3F665D6F">
      <w:pPr>
        <w:pStyle w:val="24"/>
        <w:rPr>
          <w:sz w:val="36"/>
        </w:rPr>
      </w:pPr>
    </w:p>
    <w:p w14:paraId="44A4CAC8">
      <w:pPr>
        <w:pStyle w:val="25"/>
        <w:ind w:firstLine="210"/>
      </w:pPr>
    </w:p>
    <w:p w14:paraId="16C2F1F5">
      <w:pPr>
        <w:rPr>
          <w:sz w:val="36"/>
        </w:rPr>
      </w:pPr>
    </w:p>
    <w:p w14:paraId="6C551958">
      <w:r>
        <w:rPr>
          <w:rFonts w:hint="eastAsia"/>
          <w:sz w:val="36"/>
        </w:rPr>
        <w:t>2.4磋商</w:t>
      </w:r>
      <w:r>
        <w:rPr>
          <w:sz w:val="36"/>
        </w:rPr>
        <w:t>函</w:t>
      </w:r>
    </w:p>
    <w:p w14:paraId="1BE3689E">
      <w:pPr>
        <w:snapToGrid w:val="0"/>
        <w:spacing w:line="460" w:lineRule="atLeast"/>
        <w:rPr>
          <w:sz w:val="36"/>
        </w:rPr>
      </w:pPr>
      <w:r>
        <w:rPr>
          <w:sz w:val="32"/>
        </w:rPr>
        <w:t xml:space="preserve">                         </w:t>
      </w:r>
      <w:r>
        <w:rPr>
          <w:rFonts w:hint="eastAsia"/>
          <w:sz w:val="36"/>
        </w:rPr>
        <w:t>磋商</w:t>
      </w:r>
      <w:r>
        <w:rPr>
          <w:sz w:val="36"/>
        </w:rPr>
        <w:t>函</w:t>
      </w:r>
    </w:p>
    <w:p w14:paraId="6CDD356B">
      <w:pPr>
        <w:snapToGrid w:val="0"/>
        <w:spacing w:line="500" w:lineRule="exact"/>
        <w:rPr>
          <w:sz w:val="22"/>
        </w:rPr>
      </w:pPr>
      <w:r>
        <w:rPr>
          <w:rFonts w:hint="eastAsia"/>
          <w:sz w:val="22"/>
          <w:u w:val="single"/>
        </w:rPr>
        <w:t>采购人</w:t>
      </w:r>
      <w:r>
        <w:rPr>
          <w:sz w:val="22"/>
        </w:rPr>
        <w:t>：</w:t>
      </w:r>
    </w:p>
    <w:p w14:paraId="306BD7E8">
      <w:pPr>
        <w:snapToGrid w:val="0"/>
        <w:spacing w:line="460" w:lineRule="atLeast"/>
        <w:ind w:firstLine="440" w:firstLineChars="200"/>
        <w:rPr>
          <w:sz w:val="22"/>
        </w:rPr>
      </w:pPr>
      <w:r>
        <w:rPr>
          <w:sz w:val="22"/>
          <w:u w:val="single"/>
        </w:rPr>
        <w:t xml:space="preserve"> （供应商全称） </w:t>
      </w:r>
      <w:r>
        <w:rPr>
          <w:sz w:val="22"/>
        </w:rPr>
        <w:t>授权</w:t>
      </w:r>
      <w:r>
        <w:rPr>
          <w:sz w:val="22"/>
          <w:u w:val="single"/>
        </w:rPr>
        <w:t xml:space="preserve"> （授权代表名称） </w:t>
      </w:r>
      <w:r>
        <w:rPr>
          <w:sz w:val="22"/>
        </w:rPr>
        <w:t>为授权代表，参加贵方组织的</w:t>
      </w:r>
      <w:r>
        <w:rPr>
          <w:sz w:val="22"/>
          <w:u w:val="single"/>
        </w:rPr>
        <w:t>（采购项目名称）（</w:t>
      </w:r>
      <w:r>
        <w:rPr>
          <w:rFonts w:hint="eastAsia"/>
          <w:sz w:val="22"/>
          <w:u w:val="single"/>
        </w:rPr>
        <w:t>项目</w:t>
      </w:r>
      <w:r>
        <w:rPr>
          <w:sz w:val="22"/>
          <w:u w:val="single"/>
        </w:rPr>
        <w:t xml:space="preserve">编号：            </w:t>
      </w:r>
      <w:r>
        <w:rPr>
          <w:sz w:val="22"/>
        </w:rPr>
        <w:t xml:space="preserve">）采购的有关活动，并对该项目进行报价。为此：    </w:t>
      </w:r>
    </w:p>
    <w:p w14:paraId="6917F1B2">
      <w:pPr>
        <w:snapToGrid w:val="0"/>
        <w:spacing w:line="460" w:lineRule="atLeast"/>
        <w:ind w:firstLine="539"/>
        <w:rPr>
          <w:sz w:val="22"/>
        </w:rPr>
      </w:pPr>
      <w:r>
        <w:rPr>
          <w:sz w:val="22"/>
        </w:rPr>
        <w:t>1、提供供应商须知规定的全部响应文件</w:t>
      </w:r>
      <w:r>
        <w:rPr>
          <w:rFonts w:hint="eastAsia"/>
          <w:sz w:val="22"/>
        </w:rPr>
        <w:t>。</w:t>
      </w:r>
    </w:p>
    <w:p w14:paraId="733CE66C">
      <w:pPr>
        <w:snapToGrid w:val="0"/>
        <w:spacing w:line="460" w:lineRule="atLeast"/>
        <w:ind w:firstLine="539"/>
        <w:rPr>
          <w:sz w:val="22"/>
        </w:rPr>
      </w:pPr>
      <w:r>
        <w:rPr>
          <w:sz w:val="22"/>
        </w:rPr>
        <w:t>2、保证遵守竞争性磋商文件中的有关规定和收费标准。</w:t>
      </w:r>
    </w:p>
    <w:p w14:paraId="0041FE6E">
      <w:pPr>
        <w:snapToGrid w:val="0"/>
        <w:spacing w:line="460" w:lineRule="atLeast"/>
        <w:ind w:firstLine="539"/>
        <w:rPr>
          <w:sz w:val="22"/>
        </w:rPr>
      </w:pPr>
      <w:r>
        <w:rPr>
          <w:sz w:val="22"/>
        </w:rPr>
        <w:t>3、保证忠实地执行双方所签的合同，并承担合同规定的责任义务。</w:t>
      </w:r>
    </w:p>
    <w:p w14:paraId="5F40F69D">
      <w:pPr>
        <w:snapToGrid w:val="0"/>
        <w:spacing w:line="460" w:lineRule="atLeast"/>
        <w:ind w:firstLine="539"/>
        <w:rPr>
          <w:b/>
          <w:sz w:val="22"/>
        </w:rPr>
      </w:pPr>
      <w:r>
        <w:rPr>
          <w:b/>
          <w:sz w:val="22"/>
        </w:rPr>
        <w:t>4、我单位承诺如我单位为成交供应商，我方根据采购人要求完成本项目。</w:t>
      </w:r>
    </w:p>
    <w:p w14:paraId="42C1D5CB">
      <w:pPr>
        <w:snapToGrid w:val="0"/>
        <w:spacing w:line="460" w:lineRule="atLeast"/>
        <w:ind w:firstLine="539"/>
        <w:rPr>
          <w:sz w:val="22"/>
        </w:rPr>
      </w:pPr>
      <w:r>
        <w:rPr>
          <w:sz w:val="22"/>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01A97F4B">
      <w:pPr>
        <w:snapToGrid w:val="0"/>
        <w:spacing w:line="460" w:lineRule="atLeast"/>
        <w:ind w:firstLine="539"/>
        <w:rPr>
          <w:sz w:val="22"/>
        </w:rPr>
      </w:pPr>
      <w:r>
        <w:rPr>
          <w:sz w:val="22"/>
        </w:rPr>
        <w:t>6、愿意向贵方提供任何与该项采购有关的数据、情况和技术资料，完全理解贵方不一定接受最低价的响应文件或收到的任何响应文件。</w:t>
      </w:r>
    </w:p>
    <w:p w14:paraId="1589CBCA">
      <w:pPr>
        <w:snapToGrid w:val="0"/>
        <w:spacing w:line="460" w:lineRule="atLeast"/>
        <w:ind w:firstLine="539"/>
        <w:rPr>
          <w:sz w:val="22"/>
        </w:rPr>
      </w:pPr>
      <w:r>
        <w:rPr>
          <w:sz w:val="22"/>
        </w:rPr>
        <w:t>7、利益冲突：近三年内直至目前，我公司与本项目的采购人、采购机构没有任何的</w:t>
      </w:r>
      <w:r>
        <w:rPr>
          <w:rFonts w:hint="eastAsia"/>
          <w:sz w:val="22"/>
        </w:rPr>
        <w:t>利害</w:t>
      </w:r>
      <w:r>
        <w:rPr>
          <w:sz w:val="22"/>
        </w:rPr>
        <w:t>关系。</w:t>
      </w:r>
    </w:p>
    <w:p w14:paraId="2C1743CE">
      <w:pPr>
        <w:snapToGrid w:val="0"/>
        <w:spacing w:line="460" w:lineRule="atLeast"/>
        <w:ind w:firstLine="539"/>
        <w:rPr>
          <w:sz w:val="22"/>
        </w:rPr>
      </w:pPr>
      <w:r>
        <w:rPr>
          <w:sz w:val="22"/>
        </w:rPr>
        <w:t>8、</w:t>
      </w:r>
      <w:r>
        <w:rPr>
          <w:rFonts w:hint="eastAsia" w:cs="仿宋_GB2312"/>
          <w:sz w:val="22"/>
          <w:szCs w:val="22"/>
          <w:lang w:val="zh-CN"/>
        </w:rPr>
        <w:t>我公司近三年内没有行贿受贿记录；我公司没有被政府采购管理部门限制参加投标。</w:t>
      </w:r>
    </w:p>
    <w:p w14:paraId="53302F5A">
      <w:pPr>
        <w:snapToGrid w:val="0"/>
        <w:spacing w:line="460" w:lineRule="atLeast"/>
        <w:ind w:firstLine="539"/>
        <w:rPr>
          <w:sz w:val="22"/>
        </w:rPr>
      </w:pPr>
      <w:r>
        <w:rPr>
          <w:sz w:val="22"/>
        </w:rPr>
        <w:t>9、响应文件自递交磋商响应文件截止时间之日起90天内有效。</w:t>
      </w:r>
    </w:p>
    <w:p w14:paraId="3BBE09E4">
      <w:pPr>
        <w:snapToGrid w:val="0"/>
        <w:spacing w:line="460" w:lineRule="atLeast"/>
        <w:ind w:firstLine="539"/>
        <w:rPr>
          <w:sz w:val="22"/>
        </w:rPr>
      </w:pPr>
      <w:r>
        <w:rPr>
          <w:sz w:val="22"/>
        </w:rPr>
        <w:t>10、与本采购有关的一切往来通讯请寄：</w:t>
      </w:r>
    </w:p>
    <w:p w14:paraId="7F441A7B">
      <w:pPr>
        <w:snapToGrid w:val="0"/>
        <w:spacing w:line="460" w:lineRule="atLeast"/>
        <w:ind w:firstLine="540"/>
        <w:rPr>
          <w:sz w:val="22"/>
        </w:rPr>
      </w:pPr>
    </w:p>
    <w:p w14:paraId="7187C3C7">
      <w:pPr>
        <w:snapToGrid w:val="0"/>
        <w:spacing w:line="460" w:lineRule="atLeast"/>
        <w:ind w:firstLine="540"/>
        <w:rPr>
          <w:sz w:val="22"/>
        </w:rPr>
      </w:pPr>
      <w:r>
        <w:rPr>
          <w:sz w:val="22"/>
        </w:rPr>
        <w:t>地址：</w:t>
      </w:r>
      <w:r>
        <w:rPr>
          <w:sz w:val="22"/>
          <w:u w:val="single"/>
        </w:rPr>
        <w:t xml:space="preserve">                                 </w:t>
      </w:r>
    </w:p>
    <w:p w14:paraId="3FCB4748">
      <w:pPr>
        <w:snapToGrid w:val="0"/>
        <w:spacing w:line="460" w:lineRule="atLeast"/>
        <w:ind w:firstLine="540"/>
        <w:rPr>
          <w:sz w:val="22"/>
        </w:rPr>
      </w:pPr>
      <w:r>
        <w:rPr>
          <w:sz w:val="22"/>
        </w:rPr>
        <w:t>邮编：</w:t>
      </w:r>
      <w:r>
        <w:rPr>
          <w:sz w:val="22"/>
          <w:u w:val="single"/>
        </w:rPr>
        <w:t xml:space="preserve">               </w:t>
      </w:r>
      <w:r>
        <w:rPr>
          <w:sz w:val="22"/>
        </w:rPr>
        <w:t>电话：</w:t>
      </w:r>
      <w:r>
        <w:rPr>
          <w:sz w:val="22"/>
          <w:u w:val="single"/>
        </w:rPr>
        <w:t xml:space="preserve">                 </w:t>
      </w:r>
      <w:r>
        <w:rPr>
          <w:sz w:val="22"/>
        </w:rPr>
        <w:t>传真：</w:t>
      </w:r>
      <w:r>
        <w:rPr>
          <w:sz w:val="22"/>
          <w:u w:val="single"/>
        </w:rPr>
        <w:t xml:space="preserve">                 </w:t>
      </w:r>
    </w:p>
    <w:p w14:paraId="0A99E73A">
      <w:pPr>
        <w:snapToGrid w:val="0"/>
        <w:spacing w:line="460" w:lineRule="atLeast"/>
        <w:ind w:firstLine="540"/>
        <w:rPr>
          <w:sz w:val="22"/>
        </w:rPr>
      </w:pPr>
      <w:r>
        <w:rPr>
          <w:rFonts w:hint="eastAsia"/>
          <w:sz w:val="22"/>
        </w:rPr>
        <w:t>磋商</w:t>
      </w:r>
      <w:r>
        <w:rPr>
          <w:sz w:val="22"/>
        </w:rPr>
        <w:t xml:space="preserve">供应商(签章):                        </w:t>
      </w:r>
    </w:p>
    <w:p w14:paraId="018C2169">
      <w:pPr>
        <w:snapToGrid w:val="0"/>
        <w:spacing w:line="460" w:lineRule="atLeast"/>
        <w:ind w:firstLine="540"/>
        <w:rPr>
          <w:sz w:val="22"/>
        </w:rPr>
      </w:pPr>
      <w:r>
        <w:rPr>
          <w:sz w:val="22"/>
        </w:rPr>
        <w:t xml:space="preserve">法定代表人或授权代表（签字或盖章）：               </w:t>
      </w:r>
    </w:p>
    <w:p w14:paraId="0CB59BAB">
      <w:pPr>
        <w:snapToGrid w:val="0"/>
        <w:spacing w:line="460" w:lineRule="atLeast"/>
        <w:ind w:firstLine="540"/>
        <w:rPr>
          <w:sz w:val="22"/>
        </w:rPr>
      </w:pPr>
      <w:r>
        <w:rPr>
          <w:sz w:val="22"/>
        </w:rPr>
        <w:t>日期：</w:t>
      </w:r>
    </w:p>
    <w:p w14:paraId="4F503F5B">
      <w:pPr>
        <w:snapToGrid w:val="0"/>
        <w:spacing w:line="460" w:lineRule="atLeast"/>
        <w:ind w:left="840"/>
        <w:rPr>
          <w:b/>
          <w:sz w:val="22"/>
        </w:rPr>
      </w:pPr>
      <w:r>
        <w:rPr>
          <w:b/>
          <w:sz w:val="22"/>
          <w:u w:val="thick"/>
        </w:rPr>
        <w:t>注：若不提供此函，做无效处理。</w:t>
      </w:r>
    </w:p>
    <w:p w14:paraId="4C70FA6D">
      <w:pPr>
        <w:snapToGrid w:val="0"/>
        <w:spacing w:line="460" w:lineRule="atLeast"/>
        <w:ind w:left="840"/>
        <w:sectPr>
          <w:footerReference r:id="rId6" w:type="first"/>
          <w:footerReference r:id="rId5" w:type="default"/>
          <w:pgSz w:w="11907" w:h="16840"/>
          <w:pgMar w:top="1440" w:right="1117" w:bottom="1440" w:left="1440" w:header="720" w:footer="720" w:gutter="0"/>
          <w:cols w:space="720" w:num="1"/>
          <w:titlePg/>
          <w:docGrid w:linePitch="286" w:charSpace="0"/>
        </w:sectPr>
      </w:pPr>
    </w:p>
    <w:p w14:paraId="11A67F29">
      <w:pPr>
        <w:pStyle w:val="4"/>
      </w:pPr>
      <w:r>
        <w:rPr>
          <w:rFonts w:hint="eastAsia"/>
        </w:rPr>
        <w:t>2.5磋商供应商基本情况说明</w:t>
      </w:r>
    </w:p>
    <w:p w14:paraId="5AEC7914">
      <w:pPr>
        <w:spacing w:line="360" w:lineRule="auto"/>
        <w:jc w:val="center"/>
        <w:rPr>
          <w:b/>
          <w:sz w:val="44"/>
          <w:szCs w:val="44"/>
        </w:rPr>
      </w:pPr>
      <w:r>
        <w:rPr>
          <w:b/>
          <w:sz w:val="44"/>
          <w:szCs w:val="44"/>
        </w:rPr>
        <w:t>磋商供应商</w:t>
      </w:r>
      <w:r>
        <w:rPr>
          <w:rFonts w:hint="eastAsia"/>
          <w:b/>
          <w:sz w:val="44"/>
          <w:szCs w:val="44"/>
        </w:rPr>
        <w:t>基本</w:t>
      </w:r>
      <w:r>
        <w:rPr>
          <w:b/>
          <w:sz w:val="44"/>
          <w:szCs w:val="44"/>
        </w:rPr>
        <w:t>情况</w:t>
      </w:r>
      <w:r>
        <w:rPr>
          <w:rFonts w:hint="eastAsia"/>
          <w:b/>
          <w:sz w:val="44"/>
          <w:szCs w:val="44"/>
        </w:rPr>
        <w:t>说明（后附企业介绍）</w:t>
      </w:r>
    </w:p>
    <w:p w14:paraId="661D6050">
      <w:pPr>
        <w:spacing w:line="360" w:lineRule="auto"/>
        <w:rPr>
          <w:rFonts w:ascii="仿宋" w:hAnsi="仿宋" w:eastAsia="仿宋" w:cs="Arial"/>
          <w:b/>
        </w:rPr>
      </w:pPr>
      <w:r>
        <w:rPr>
          <w:rFonts w:ascii="仿宋" w:hAnsi="仿宋" w:eastAsia="仿宋" w:cs="Arial"/>
          <w:b/>
        </w:rPr>
        <w:t>1、名称及概况：</w:t>
      </w:r>
    </w:p>
    <w:p w14:paraId="521BAF16">
      <w:pPr>
        <w:spacing w:line="360" w:lineRule="auto"/>
        <w:rPr>
          <w:rFonts w:ascii="仿宋" w:hAnsi="仿宋" w:eastAsia="仿宋" w:cs="Arial"/>
          <w:w w:val="90"/>
        </w:rPr>
      </w:pPr>
      <w:r>
        <w:rPr>
          <w:rFonts w:ascii="仿宋" w:hAnsi="仿宋" w:eastAsia="仿宋" w:cs="Arial"/>
        </w:rPr>
        <w:t>（1）磋商供应商名称：</w:t>
      </w:r>
      <w:r>
        <w:rPr>
          <w:rFonts w:ascii="仿宋" w:hAnsi="仿宋" w:eastAsia="仿宋" w:cs="Arial"/>
          <w:w w:val="90"/>
        </w:rPr>
        <w:t>___________</w:t>
      </w:r>
      <w:r>
        <w:rPr>
          <w:rFonts w:ascii="仿宋" w:hAnsi="仿宋" w:eastAsia="仿宋" w:cs="Arial"/>
          <w:w w:val="90"/>
          <w:u w:val="single"/>
        </w:rPr>
        <w:t>_________________________________</w:t>
      </w:r>
      <w:r>
        <w:rPr>
          <w:rFonts w:hint="eastAsia" w:ascii="仿宋" w:hAnsi="仿宋" w:eastAsia="仿宋" w:cs="Arial"/>
          <w:w w:val="90"/>
          <w:u w:val="single"/>
        </w:rPr>
        <w:t xml:space="preserve"> </w:t>
      </w:r>
      <w:r>
        <w:rPr>
          <w:rFonts w:ascii="仿宋" w:hAnsi="仿宋" w:eastAsia="仿宋" w:cs="Arial"/>
          <w:w w:val="90"/>
          <w:u w:val="single"/>
        </w:rPr>
        <w:t>________</w:t>
      </w:r>
      <w:r>
        <w:rPr>
          <w:rFonts w:ascii="仿宋" w:hAnsi="仿宋" w:eastAsia="仿宋" w:cs="Arial"/>
          <w:w w:val="90"/>
        </w:rPr>
        <w:t>__</w:t>
      </w:r>
    </w:p>
    <w:p w14:paraId="1263A83B">
      <w:pPr>
        <w:spacing w:line="360" w:lineRule="auto"/>
        <w:rPr>
          <w:rFonts w:ascii="仿宋" w:hAnsi="仿宋" w:eastAsia="仿宋" w:cs="Arial"/>
          <w:w w:val="90"/>
        </w:rPr>
      </w:pPr>
      <w:r>
        <w:rPr>
          <w:rFonts w:hint="eastAsia" w:ascii="仿宋" w:hAnsi="仿宋" w:eastAsia="仿宋" w:cs="Arial"/>
          <w:w w:val="90"/>
        </w:rPr>
        <w:t>（2）单位组织形式：</w:t>
      </w:r>
      <w:r>
        <w:rPr>
          <w:rFonts w:ascii="仿宋" w:hAnsi="仿宋" w:eastAsia="仿宋" w:cs="Arial"/>
          <w:w w:val="90"/>
          <w:sz w:val="22"/>
          <w:szCs w:val="22"/>
        </w:rPr>
        <w:t>________________________________________________________________</w:t>
      </w:r>
    </w:p>
    <w:p w14:paraId="1491AECE">
      <w:pPr>
        <w:spacing w:line="360" w:lineRule="auto"/>
        <w:rPr>
          <w:rFonts w:ascii="仿宋" w:hAnsi="仿宋" w:eastAsia="仿宋" w:cs="Arial"/>
        </w:rPr>
      </w:pPr>
      <w:r>
        <w:rPr>
          <w:rFonts w:hint="eastAsia" w:ascii="仿宋" w:hAnsi="仿宋" w:eastAsia="仿宋" w:cs="Arial"/>
          <w:w w:val="90"/>
        </w:rPr>
        <w:t>（3）法定代表人姓名：</w:t>
      </w:r>
      <w:r>
        <w:rPr>
          <w:rFonts w:ascii="仿宋" w:hAnsi="仿宋" w:eastAsia="仿宋" w:cs="Arial"/>
          <w:w w:val="90"/>
          <w:sz w:val="22"/>
          <w:szCs w:val="22"/>
        </w:rPr>
        <w:t>______________________________________________________________</w:t>
      </w:r>
    </w:p>
    <w:p w14:paraId="04D416BF">
      <w:pPr>
        <w:spacing w:line="360" w:lineRule="auto"/>
        <w:rPr>
          <w:rFonts w:ascii="仿宋" w:hAnsi="仿宋" w:eastAsia="仿宋" w:cs="Arial"/>
          <w:w w:val="90"/>
        </w:rPr>
      </w:pPr>
      <w:r>
        <w:rPr>
          <w:rFonts w:ascii="仿宋" w:hAnsi="仿宋" w:eastAsia="仿宋" w:cs="Arial"/>
        </w:rPr>
        <w:t>（</w:t>
      </w:r>
      <w:r>
        <w:rPr>
          <w:rFonts w:hint="eastAsia" w:ascii="仿宋" w:hAnsi="仿宋" w:eastAsia="仿宋" w:cs="Arial"/>
        </w:rPr>
        <w:t>4</w:t>
      </w:r>
      <w:r>
        <w:rPr>
          <w:rFonts w:ascii="仿宋" w:hAnsi="仿宋" w:eastAsia="仿宋" w:cs="Arial"/>
        </w:rPr>
        <w:t>）</w:t>
      </w:r>
      <w:r>
        <w:rPr>
          <w:rFonts w:hint="eastAsia" w:ascii="仿宋" w:hAnsi="仿宋" w:eastAsia="仿宋" w:cs="Arial"/>
        </w:rPr>
        <w:t>单位</w:t>
      </w:r>
      <w:r>
        <w:rPr>
          <w:rFonts w:ascii="仿宋" w:hAnsi="仿宋" w:eastAsia="仿宋" w:cs="Arial"/>
        </w:rPr>
        <w:t>地址：</w:t>
      </w:r>
      <w:r>
        <w:rPr>
          <w:rFonts w:ascii="仿宋" w:hAnsi="仿宋" w:eastAsia="仿宋" w:cs="Arial"/>
          <w:w w:val="90"/>
          <w:sz w:val="22"/>
          <w:szCs w:val="22"/>
        </w:rPr>
        <w:t>___________________________________________________________________</w:t>
      </w:r>
    </w:p>
    <w:p w14:paraId="09E5F2E8">
      <w:pPr>
        <w:spacing w:line="360" w:lineRule="auto"/>
        <w:rPr>
          <w:rFonts w:ascii="仿宋" w:hAnsi="仿宋" w:eastAsia="仿宋" w:cs="Arial"/>
          <w:u w:val="single"/>
        </w:rPr>
      </w:pPr>
      <w:r>
        <w:rPr>
          <w:rFonts w:hint="eastAsia" w:ascii="仿宋" w:hAnsi="仿宋" w:eastAsia="仿宋" w:cs="Arial"/>
        </w:rPr>
        <w:t>（5）单位</w:t>
      </w:r>
      <w:r>
        <w:rPr>
          <w:rFonts w:ascii="仿宋" w:hAnsi="仿宋" w:eastAsia="仿宋" w:cs="Arial"/>
        </w:rPr>
        <w:t>传真/电话号码：</w:t>
      </w:r>
      <w:r>
        <w:rPr>
          <w:rFonts w:ascii="仿宋" w:hAnsi="仿宋" w:eastAsia="仿宋" w:cs="Arial"/>
          <w:w w:val="90"/>
          <w:sz w:val="22"/>
          <w:szCs w:val="22"/>
        </w:rPr>
        <w:t>________________________________________________________</w:t>
      </w:r>
    </w:p>
    <w:p w14:paraId="53E1EF03">
      <w:pPr>
        <w:spacing w:line="360" w:lineRule="auto"/>
        <w:rPr>
          <w:rFonts w:ascii="仿宋" w:hAnsi="仿宋" w:eastAsia="仿宋" w:cs="Arial"/>
          <w:u w:val="single"/>
        </w:rPr>
      </w:pPr>
      <w:r>
        <w:rPr>
          <w:rFonts w:ascii="仿宋" w:hAnsi="仿宋" w:eastAsia="仿宋" w:cs="Arial"/>
        </w:rPr>
        <w:t>（</w:t>
      </w:r>
      <w:r>
        <w:rPr>
          <w:rFonts w:hint="eastAsia" w:ascii="仿宋" w:hAnsi="仿宋" w:eastAsia="仿宋" w:cs="Arial"/>
        </w:rPr>
        <w:t>6</w:t>
      </w:r>
      <w:r>
        <w:rPr>
          <w:rFonts w:ascii="仿宋" w:hAnsi="仿宋" w:eastAsia="仿宋" w:cs="Arial"/>
        </w:rPr>
        <w:t>）成立或</w:t>
      </w:r>
      <w:r>
        <w:rPr>
          <w:rFonts w:hint="eastAsia" w:ascii="仿宋" w:hAnsi="仿宋" w:eastAsia="仿宋" w:cs="Arial"/>
        </w:rPr>
        <w:t>工商</w:t>
      </w:r>
      <w:r>
        <w:rPr>
          <w:rFonts w:ascii="仿宋" w:hAnsi="仿宋" w:eastAsia="仿宋" w:cs="Arial"/>
        </w:rPr>
        <w:t>注册日期：</w:t>
      </w:r>
      <w:r>
        <w:rPr>
          <w:rFonts w:ascii="仿宋" w:hAnsi="仿宋" w:eastAsia="仿宋" w:cs="Arial"/>
          <w:w w:val="90"/>
        </w:rPr>
        <w:t>_________</w:t>
      </w:r>
      <w:r>
        <w:rPr>
          <w:rFonts w:ascii="仿宋" w:hAnsi="仿宋" w:eastAsia="仿宋" w:cs="Arial"/>
          <w:w w:val="90"/>
          <w:u w:val="single"/>
        </w:rPr>
        <w:t>______________________________</w:t>
      </w:r>
      <w:r>
        <w:rPr>
          <w:rFonts w:hint="eastAsia" w:ascii="仿宋" w:hAnsi="仿宋" w:eastAsia="仿宋" w:cs="Arial"/>
          <w:w w:val="90"/>
          <w:u w:val="single"/>
        </w:rPr>
        <w:t xml:space="preserve">  </w:t>
      </w:r>
      <w:r>
        <w:rPr>
          <w:rFonts w:ascii="仿宋" w:hAnsi="仿宋" w:eastAsia="仿宋" w:cs="Arial"/>
          <w:w w:val="90"/>
          <w:u w:val="single"/>
        </w:rPr>
        <w:t>__________</w:t>
      </w:r>
    </w:p>
    <w:p w14:paraId="2669CDC8">
      <w:pPr>
        <w:spacing w:line="360" w:lineRule="auto"/>
        <w:rPr>
          <w:rFonts w:ascii="仿宋" w:hAnsi="仿宋" w:eastAsia="仿宋" w:cs="Arial"/>
          <w:u w:val="single"/>
        </w:rPr>
      </w:pPr>
      <w:r>
        <w:rPr>
          <w:rFonts w:ascii="仿宋" w:hAnsi="仿宋" w:eastAsia="仿宋" w:cs="Arial"/>
        </w:rPr>
        <w:t>（</w:t>
      </w:r>
      <w:r>
        <w:rPr>
          <w:rFonts w:hint="eastAsia" w:ascii="仿宋" w:hAnsi="仿宋" w:eastAsia="仿宋" w:cs="Arial"/>
        </w:rPr>
        <w:t>7</w:t>
      </w:r>
      <w:r>
        <w:rPr>
          <w:rFonts w:ascii="仿宋" w:hAnsi="仿宋" w:eastAsia="仿宋" w:cs="Arial"/>
        </w:rPr>
        <w:t>）实收资本：</w:t>
      </w:r>
      <w:r>
        <w:rPr>
          <w:rFonts w:ascii="仿宋" w:hAnsi="仿宋" w:eastAsia="仿宋" w:cs="Arial"/>
          <w:w w:val="90"/>
          <w:u w:val="single"/>
        </w:rPr>
        <w:t>__________________________________________</w:t>
      </w:r>
      <w:r>
        <w:rPr>
          <w:rFonts w:hint="eastAsia" w:ascii="仿宋" w:hAnsi="仿宋" w:eastAsia="仿宋" w:cs="Arial"/>
          <w:w w:val="90"/>
          <w:u w:val="single"/>
        </w:rPr>
        <w:t xml:space="preserve">  </w:t>
      </w:r>
      <w:r>
        <w:rPr>
          <w:rFonts w:ascii="仿宋" w:hAnsi="仿宋" w:eastAsia="仿宋" w:cs="Arial"/>
          <w:w w:val="90"/>
          <w:u w:val="single"/>
        </w:rPr>
        <w:t>______________</w:t>
      </w:r>
      <w:r>
        <w:rPr>
          <w:rFonts w:ascii="仿宋" w:hAnsi="仿宋" w:eastAsia="仿宋" w:cs="Arial"/>
          <w:w w:val="90"/>
        </w:rPr>
        <w:t>____</w:t>
      </w:r>
    </w:p>
    <w:p w14:paraId="3BC11577">
      <w:pPr>
        <w:spacing w:line="360" w:lineRule="auto"/>
        <w:rPr>
          <w:rFonts w:ascii="仿宋" w:hAnsi="仿宋" w:eastAsia="仿宋" w:cs="Arial"/>
        </w:rPr>
      </w:pPr>
      <w:r>
        <w:rPr>
          <w:rFonts w:ascii="仿宋" w:hAnsi="仿宋" w:eastAsia="仿宋" w:cs="Arial"/>
        </w:rPr>
        <w:t>（</w:t>
      </w:r>
      <w:r>
        <w:rPr>
          <w:rFonts w:hint="eastAsia" w:ascii="仿宋" w:hAnsi="仿宋" w:eastAsia="仿宋" w:cs="Arial"/>
        </w:rPr>
        <w:t>8</w:t>
      </w:r>
      <w:r>
        <w:rPr>
          <w:rFonts w:ascii="仿宋" w:hAnsi="仿宋" w:eastAsia="仿宋" w:cs="Arial"/>
        </w:rPr>
        <w:t>）近期资产负债表（</w:t>
      </w:r>
      <w:r>
        <w:rPr>
          <w:rFonts w:ascii="仿宋" w:hAnsi="仿宋" w:eastAsia="仿宋" w:cs="Arial"/>
          <w:u w:val="single"/>
        </w:rPr>
        <w:t>到</w:t>
      </w:r>
      <w:r>
        <w:rPr>
          <w:rFonts w:ascii="仿宋" w:hAnsi="仿宋" w:eastAsia="仿宋" w:cs="Arial"/>
          <w:w w:val="90"/>
        </w:rPr>
        <w:t>____________</w:t>
      </w:r>
      <w:r>
        <w:rPr>
          <w:rFonts w:ascii="仿宋" w:hAnsi="仿宋" w:eastAsia="仿宋" w:cs="Arial"/>
          <w:u w:val="single"/>
        </w:rPr>
        <w:t>年</w:t>
      </w:r>
      <w:r>
        <w:rPr>
          <w:rFonts w:ascii="仿宋" w:hAnsi="仿宋" w:eastAsia="仿宋" w:cs="Arial"/>
          <w:w w:val="90"/>
        </w:rPr>
        <w:t>______</w:t>
      </w:r>
      <w:r>
        <w:rPr>
          <w:rFonts w:ascii="仿宋" w:hAnsi="仿宋" w:eastAsia="仿宋" w:cs="Arial"/>
          <w:u w:val="single"/>
        </w:rPr>
        <w:t>月</w:t>
      </w:r>
      <w:r>
        <w:rPr>
          <w:rFonts w:ascii="仿宋" w:hAnsi="仿宋" w:eastAsia="仿宋" w:cs="Arial"/>
          <w:w w:val="90"/>
        </w:rPr>
        <w:t>______</w:t>
      </w:r>
      <w:r>
        <w:rPr>
          <w:rFonts w:ascii="仿宋" w:hAnsi="仿宋" w:eastAsia="仿宋" w:cs="Arial"/>
          <w:u w:val="single"/>
        </w:rPr>
        <w:t>日止</w:t>
      </w:r>
      <w:r>
        <w:rPr>
          <w:rFonts w:ascii="仿宋" w:hAnsi="仿宋" w:eastAsia="仿宋" w:cs="Arial"/>
        </w:rPr>
        <w:t>）</w:t>
      </w:r>
    </w:p>
    <w:p w14:paraId="6FBFFB7B">
      <w:pPr>
        <w:spacing w:line="360" w:lineRule="auto"/>
        <w:rPr>
          <w:rFonts w:ascii="仿宋" w:hAnsi="仿宋" w:eastAsia="仿宋" w:cs="Arial"/>
        </w:rPr>
      </w:pPr>
      <w:r>
        <w:rPr>
          <w:rFonts w:ascii="仿宋" w:hAnsi="仿宋" w:eastAsia="仿宋" w:cs="Arial"/>
        </w:rPr>
        <w:t xml:space="preserve">    1）固定资产：</w:t>
      </w:r>
      <w:r>
        <w:rPr>
          <w:rFonts w:ascii="仿宋" w:hAnsi="仿宋" w:eastAsia="仿宋" w:cs="Arial"/>
          <w:w w:val="90"/>
        </w:rPr>
        <w:t>_______________</w:t>
      </w:r>
      <w:r>
        <w:rPr>
          <w:rFonts w:ascii="仿宋" w:hAnsi="仿宋" w:eastAsia="仿宋" w:cs="Arial"/>
          <w:w w:val="90"/>
          <w:u w:val="single"/>
        </w:rPr>
        <w:t>_____________________________</w:t>
      </w:r>
      <w:r>
        <w:rPr>
          <w:rFonts w:hint="eastAsia" w:ascii="仿宋" w:hAnsi="仿宋" w:eastAsia="仿宋" w:cs="Arial"/>
          <w:w w:val="90"/>
          <w:u w:val="single"/>
        </w:rPr>
        <w:t xml:space="preserve">  </w:t>
      </w:r>
      <w:r>
        <w:rPr>
          <w:rFonts w:ascii="仿宋" w:hAnsi="仿宋" w:eastAsia="仿宋" w:cs="Arial"/>
          <w:w w:val="90"/>
          <w:u w:val="single"/>
        </w:rPr>
        <w:t>___________</w:t>
      </w:r>
      <w:r>
        <w:rPr>
          <w:rFonts w:ascii="仿宋" w:hAnsi="仿宋" w:eastAsia="仿宋" w:cs="Arial"/>
          <w:w w:val="90"/>
        </w:rPr>
        <w:t>___</w:t>
      </w:r>
    </w:p>
    <w:p w14:paraId="2B9A2CC9">
      <w:pPr>
        <w:spacing w:line="360" w:lineRule="auto"/>
        <w:rPr>
          <w:rFonts w:ascii="仿宋" w:hAnsi="仿宋" w:eastAsia="仿宋" w:cs="Arial"/>
          <w:u w:val="single"/>
        </w:rPr>
      </w:pPr>
      <w:r>
        <w:rPr>
          <w:rFonts w:ascii="仿宋" w:hAnsi="仿宋" w:eastAsia="仿宋" w:cs="Arial"/>
        </w:rPr>
        <w:t xml:space="preserve">    2）流动资产：</w:t>
      </w:r>
      <w:r>
        <w:rPr>
          <w:rFonts w:ascii="仿宋" w:hAnsi="仿宋" w:eastAsia="仿宋" w:cs="Arial"/>
          <w:w w:val="90"/>
        </w:rPr>
        <w:t>________________</w:t>
      </w:r>
      <w:r>
        <w:rPr>
          <w:rFonts w:ascii="仿宋" w:hAnsi="仿宋" w:eastAsia="仿宋" w:cs="Arial"/>
          <w:w w:val="90"/>
          <w:u w:val="single"/>
        </w:rPr>
        <w:t>_________________________</w:t>
      </w:r>
      <w:r>
        <w:rPr>
          <w:rFonts w:hint="eastAsia" w:ascii="仿宋" w:hAnsi="仿宋" w:eastAsia="仿宋" w:cs="Arial"/>
          <w:w w:val="90"/>
          <w:u w:val="single"/>
        </w:rPr>
        <w:t xml:space="preserve">  </w:t>
      </w:r>
      <w:r>
        <w:rPr>
          <w:rFonts w:ascii="仿宋" w:hAnsi="仿宋" w:eastAsia="仿宋" w:cs="Arial"/>
          <w:w w:val="90"/>
          <w:u w:val="single"/>
        </w:rPr>
        <w:t>_________________</w:t>
      </w:r>
    </w:p>
    <w:p w14:paraId="3535A907">
      <w:pPr>
        <w:spacing w:line="360" w:lineRule="auto"/>
        <w:rPr>
          <w:rFonts w:ascii="仿宋" w:hAnsi="仿宋" w:eastAsia="仿宋" w:cs="Arial"/>
        </w:rPr>
      </w:pPr>
      <w:r>
        <w:rPr>
          <w:rFonts w:ascii="仿宋" w:hAnsi="仿宋" w:eastAsia="仿宋" w:cs="Arial"/>
        </w:rPr>
        <w:t xml:space="preserve">    3）长期负债：</w:t>
      </w:r>
      <w:r>
        <w:rPr>
          <w:rFonts w:ascii="仿宋" w:hAnsi="仿宋" w:eastAsia="仿宋" w:cs="Arial"/>
          <w:w w:val="90"/>
        </w:rPr>
        <w:t>_______________</w:t>
      </w:r>
      <w:r>
        <w:rPr>
          <w:rFonts w:ascii="仿宋" w:hAnsi="仿宋" w:eastAsia="仿宋" w:cs="Arial"/>
          <w:w w:val="90"/>
          <w:u w:val="single"/>
        </w:rPr>
        <w:t>________________________</w:t>
      </w:r>
      <w:r>
        <w:rPr>
          <w:rFonts w:hint="eastAsia" w:ascii="仿宋" w:hAnsi="仿宋" w:eastAsia="仿宋" w:cs="Arial"/>
          <w:w w:val="90"/>
          <w:u w:val="single"/>
        </w:rPr>
        <w:t xml:space="preserve">  </w:t>
      </w:r>
      <w:r>
        <w:rPr>
          <w:rFonts w:ascii="仿宋" w:hAnsi="仿宋" w:eastAsia="仿宋" w:cs="Arial"/>
          <w:w w:val="90"/>
          <w:u w:val="single"/>
        </w:rPr>
        <w:t>_________________</w:t>
      </w:r>
      <w:r>
        <w:rPr>
          <w:rFonts w:ascii="仿宋" w:hAnsi="仿宋" w:eastAsia="仿宋" w:cs="Arial"/>
          <w:w w:val="90"/>
        </w:rPr>
        <w:t>__</w:t>
      </w:r>
    </w:p>
    <w:p w14:paraId="6DF0EC0F">
      <w:pPr>
        <w:spacing w:line="360" w:lineRule="auto"/>
        <w:rPr>
          <w:rFonts w:ascii="仿宋" w:hAnsi="仿宋" w:eastAsia="仿宋" w:cs="Arial"/>
        </w:rPr>
      </w:pPr>
      <w:r>
        <w:rPr>
          <w:rFonts w:ascii="仿宋" w:hAnsi="仿宋" w:eastAsia="仿宋" w:cs="Arial"/>
        </w:rPr>
        <w:t xml:space="preserve">    4）流动负债：</w:t>
      </w:r>
      <w:r>
        <w:rPr>
          <w:rFonts w:ascii="仿宋" w:hAnsi="仿宋" w:eastAsia="仿宋" w:cs="Arial"/>
          <w:w w:val="90"/>
        </w:rPr>
        <w:t>_______________</w:t>
      </w:r>
      <w:r>
        <w:rPr>
          <w:rFonts w:ascii="仿宋" w:hAnsi="仿宋" w:eastAsia="仿宋" w:cs="Arial"/>
          <w:w w:val="90"/>
          <w:u w:val="single"/>
        </w:rPr>
        <w:t>_______________________</w:t>
      </w:r>
      <w:r>
        <w:rPr>
          <w:rFonts w:hint="eastAsia" w:ascii="仿宋" w:hAnsi="仿宋" w:eastAsia="仿宋" w:cs="Arial"/>
          <w:w w:val="90"/>
          <w:u w:val="single"/>
        </w:rPr>
        <w:t xml:space="preserve">  </w:t>
      </w:r>
      <w:r>
        <w:rPr>
          <w:rFonts w:ascii="仿宋" w:hAnsi="仿宋" w:eastAsia="仿宋" w:cs="Arial"/>
          <w:w w:val="90"/>
          <w:u w:val="single"/>
        </w:rPr>
        <w:t>__________________</w:t>
      </w:r>
      <w:r>
        <w:rPr>
          <w:rFonts w:ascii="仿宋" w:hAnsi="仿宋" w:eastAsia="仿宋" w:cs="Arial"/>
          <w:w w:val="90"/>
        </w:rPr>
        <w:t>__</w:t>
      </w:r>
    </w:p>
    <w:p w14:paraId="3379D663">
      <w:pPr>
        <w:spacing w:line="360" w:lineRule="auto"/>
        <w:rPr>
          <w:rFonts w:ascii="仿宋" w:hAnsi="仿宋" w:eastAsia="仿宋" w:cs="Arial"/>
        </w:rPr>
      </w:pPr>
      <w:r>
        <w:rPr>
          <w:rFonts w:ascii="仿宋" w:hAnsi="仿宋" w:eastAsia="仿宋" w:cs="Arial"/>
        </w:rPr>
        <w:t xml:space="preserve">    5）净</w:t>
      </w:r>
      <w:r>
        <w:rPr>
          <w:rFonts w:hint="eastAsia" w:ascii="仿宋" w:hAnsi="仿宋" w:eastAsia="仿宋" w:cs="Arial"/>
        </w:rPr>
        <w:t xml:space="preserve">    </w:t>
      </w:r>
      <w:r>
        <w:rPr>
          <w:rFonts w:ascii="仿宋" w:hAnsi="仿宋" w:eastAsia="仿宋" w:cs="Arial"/>
        </w:rPr>
        <w:t>值：</w:t>
      </w:r>
      <w:r>
        <w:rPr>
          <w:rFonts w:ascii="仿宋" w:hAnsi="仿宋" w:eastAsia="仿宋" w:cs="Arial"/>
          <w:w w:val="90"/>
        </w:rPr>
        <w:t>_________________</w:t>
      </w:r>
      <w:r>
        <w:rPr>
          <w:rFonts w:ascii="仿宋" w:hAnsi="仿宋" w:eastAsia="仿宋" w:cs="Arial"/>
          <w:w w:val="90"/>
          <w:u w:val="single"/>
        </w:rPr>
        <w:t>_____________________</w:t>
      </w:r>
      <w:r>
        <w:rPr>
          <w:rFonts w:hint="eastAsia" w:ascii="仿宋" w:hAnsi="仿宋" w:eastAsia="仿宋" w:cs="Arial"/>
          <w:w w:val="90"/>
          <w:u w:val="single"/>
        </w:rPr>
        <w:t xml:space="preserve">  </w:t>
      </w:r>
      <w:r>
        <w:rPr>
          <w:rFonts w:ascii="仿宋" w:hAnsi="仿宋" w:eastAsia="仿宋" w:cs="Arial"/>
          <w:w w:val="90"/>
          <w:u w:val="single"/>
        </w:rPr>
        <w:t>__________________</w:t>
      </w:r>
      <w:r>
        <w:rPr>
          <w:rFonts w:ascii="仿宋" w:hAnsi="仿宋" w:eastAsia="仿宋" w:cs="Arial"/>
          <w:w w:val="90"/>
        </w:rPr>
        <w:t>__</w:t>
      </w:r>
    </w:p>
    <w:p w14:paraId="2B81A5FC">
      <w:pPr>
        <w:spacing w:line="360" w:lineRule="auto"/>
        <w:rPr>
          <w:rFonts w:ascii="仿宋" w:hAnsi="仿宋" w:eastAsia="仿宋" w:cs="Arial"/>
        </w:rPr>
      </w:pPr>
      <w:r>
        <w:rPr>
          <w:rFonts w:ascii="仿宋" w:hAnsi="仿宋" w:eastAsia="仿宋" w:cs="Arial"/>
        </w:rPr>
        <w:t xml:space="preserve">    6）主要负责人姓名：</w:t>
      </w:r>
      <w:r>
        <w:rPr>
          <w:rFonts w:ascii="仿宋" w:hAnsi="仿宋" w:eastAsia="仿宋" w:cs="Arial"/>
          <w:w w:val="90"/>
        </w:rPr>
        <w:t>___________</w:t>
      </w:r>
      <w:r>
        <w:rPr>
          <w:rFonts w:ascii="仿宋" w:hAnsi="仿宋" w:eastAsia="仿宋" w:cs="Arial"/>
          <w:w w:val="90"/>
          <w:u w:val="single"/>
        </w:rPr>
        <w:t>_____________________</w:t>
      </w:r>
      <w:r>
        <w:rPr>
          <w:rFonts w:hint="eastAsia" w:ascii="仿宋" w:hAnsi="仿宋" w:eastAsia="仿宋" w:cs="Arial"/>
          <w:w w:val="90"/>
          <w:u w:val="single"/>
        </w:rPr>
        <w:t xml:space="preserve">  </w:t>
      </w:r>
      <w:r>
        <w:rPr>
          <w:rFonts w:ascii="仿宋" w:hAnsi="仿宋" w:eastAsia="仿宋" w:cs="Arial"/>
          <w:w w:val="90"/>
          <w:u w:val="single"/>
        </w:rPr>
        <w:t>___________________</w:t>
      </w:r>
    </w:p>
    <w:p w14:paraId="279E13FE">
      <w:pPr>
        <w:spacing w:line="360" w:lineRule="auto"/>
        <w:rPr>
          <w:rFonts w:ascii="仿宋" w:hAnsi="仿宋" w:eastAsia="仿宋" w:cs="Arial"/>
          <w:w w:val="90"/>
        </w:rPr>
      </w:pPr>
      <w:r>
        <w:rPr>
          <w:rFonts w:ascii="仿宋" w:hAnsi="仿宋" w:eastAsia="仿宋" w:cs="Arial"/>
          <w:b/>
        </w:rPr>
        <w:t>2、企业</w:t>
      </w:r>
      <w:r>
        <w:rPr>
          <w:rFonts w:hint="eastAsia" w:ascii="仿宋" w:hAnsi="仿宋" w:eastAsia="仿宋" w:cs="Arial"/>
          <w:b/>
        </w:rPr>
        <w:t>现有的与本项目实施有关的</w:t>
      </w:r>
      <w:r>
        <w:rPr>
          <w:rFonts w:ascii="仿宋" w:hAnsi="仿宋" w:eastAsia="仿宋" w:cs="Arial"/>
          <w:b/>
        </w:rPr>
        <w:t>设备</w:t>
      </w:r>
      <w:r>
        <w:rPr>
          <w:rFonts w:hint="eastAsia" w:ascii="仿宋" w:hAnsi="仿宋" w:eastAsia="仿宋" w:cs="Arial"/>
          <w:b/>
        </w:rPr>
        <w:t>情况</w:t>
      </w:r>
      <w:r>
        <w:rPr>
          <w:rFonts w:ascii="仿宋" w:hAnsi="仿宋" w:eastAsia="仿宋" w:cs="Arial"/>
        </w:rPr>
        <w:t>：</w:t>
      </w:r>
      <w:r>
        <w:rPr>
          <w:rFonts w:hint="eastAsia" w:ascii="仿宋" w:hAnsi="仿宋" w:eastAsia="仿宋" w:cs="Arial"/>
          <w:w w:val="90"/>
        </w:rPr>
        <w:t>无</w:t>
      </w:r>
      <w:r>
        <w:rPr>
          <w:rFonts w:ascii="仿宋" w:hAnsi="仿宋" w:eastAsia="仿宋" w:cs="Arial"/>
          <w:w w:val="90"/>
        </w:rPr>
        <w:t>_____________</w:t>
      </w:r>
      <w:r>
        <w:rPr>
          <w:rFonts w:ascii="仿宋" w:hAnsi="仿宋" w:eastAsia="仿宋" w:cs="Arial"/>
          <w:w w:val="90"/>
          <w:u w:val="single"/>
        </w:rPr>
        <w:t>___</w:t>
      </w:r>
      <w:r>
        <w:rPr>
          <w:rFonts w:hint="eastAsia" w:ascii="仿宋" w:hAnsi="仿宋" w:eastAsia="仿宋" w:cs="Arial"/>
          <w:w w:val="90"/>
          <w:u w:val="single"/>
        </w:rPr>
        <w:t xml:space="preserve">     </w:t>
      </w:r>
      <w:r>
        <w:rPr>
          <w:rFonts w:ascii="仿宋" w:hAnsi="仿宋" w:eastAsia="仿宋" w:cs="Arial"/>
          <w:w w:val="90"/>
          <w:u w:val="single"/>
        </w:rPr>
        <w:t>__</w:t>
      </w:r>
      <w:r>
        <w:rPr>
          <w:rFonts w:hint="eastAsia" w:ascii="仿宋" w:hAnsi="仿宋" w:eastAsia="仿宋" w:cs="Arial"/>
          <w:w w:val="90"/>
          <w:u w:val="single"/>
        </w:rPr>
        <w:t xml:space="preserve"> </w:t>
      </w:r>
      <w:r>
        <w:rPr>
          <w:rFonts w:ascii="仿宋" w:hAnsi="仿宋" w:eastAsia="仿宋" w:cs="Arial"/>
          <w:w w:val="90"/>
        </w:rPr>
        <w:t>_______</w:t>
      </w:r>
    </w:p>
    <w:p w14:paraId="29759A14">
      <w:pPr>
        <w:spacing w:line="360" w:lineRule="auto"/>
        <w:rPr>
          <w:rFonts w:ascii="仿宋" w:hAnsi="仿宋" w:eastAsia="仿宋" w:cs="Arial"/>
          <w:w w:val="90"/>
        </w:rPr>
      </w:pPr>
      <w:r>
        <w:rPr>
          <w:rFonts w:ascii="仿宋" w:hAnsi="仿宋" w:eastAsia="仿宋" w:cs="Arial"/>
          <w:b/>
        </w:rPr>
        <w:t>3、企业</w:t>
      </w:r>
      <w:r>
        <w:rPr>
          <w:rFonts w:hint="eastAsia" w:ascii="仿宋" w:hAnsi="仿宋" w:eastAsia="仿宋" w:cs="Arial"/>
          <w:b/>
        </w:rPr>
        <w:t>现有的与本项目实施有关的专业技术</w:t>
      </w:r>
      <w:r>
        <w:rPr>
          <w:rFonts w:ascii="仿宋" w:hAnsi="仿宋" w:eastAsia="仿宋" w:cs="Arial"/>
          <w:b/>
        </w:rPr>
        <w:t>人员情况：</w:t>
      </w:r>
      <w:r>
        <w:rPr>
          <w:rFonts w:ascii="仿宋" w:hAnsi="仿宋" w:eastAsia="仿宋" w:cs="Arial"/>
          <w:w w:val="90"/>
        </w:rPr>
        <w:t xml:space="preserve"> ____________</w:t>
      </w:r>
    </w:p>
    <w:p w14:paraId="2FA99E69">
      <w:pPr>
        <w:spacing w:line="360" w:lineRule="auto"/>
        <w:rPr>
          <w:rFonts w:ascii="仿宋" w:hAnsi="仿宋" w:eastAsia="仿宋" w:cs="Arial"/>
        </w:rPr>
      </w:pPr>
      <w:r>
        <w:rPr>
          <w:rFonts w:ascii="仿宋" w:hAnsi="仿宋" w:eastAsia="仿宋" w:cs="Arial"/>
          <w:w w:val="90"/>
        </w:rPr>
        <w:t>__</w:t>
      </w:r>
      <w:r>
        <w:rPr>
          <w:rFonts w:ascii="仿宋" w:hAnsi="仿宋" w:eastAsia="仿宋" w:cs="Arial"/>
          <w:w w:val="90"/>
          <w:u w:val="single"/>
        </w:rPr>
        <w:t>___________________________________________________________________</w:t>
      </w:r>
      <w:r>
        <w:rPr>
          <w:rFonts w:hint="eastAsia" w:ascii="仿宋" w:hAnsi="仿宋" w:eastAsia="仿宋" w:cs="Arial"/>
          <w:w w:val="90"/>
          <w:u w:val="single"/>
        </w:rPr>
        <w:t xml:space="preserve">  </w:t>
      </w:r>
      <w:r>
        <w:rPr>
          <w:rFonts w:ascii="仿宋" w:hAnsi="仿宋" w:eastAsia="仿宋" w:cs="Arial"/>
          <w:w w:val="90"/>
          <w:u w:val="single"/>
        </w:rPr>
        <w:t>_______</w:t>
      </w:r>
      <w:r>
        <w:rPr>
          <w:rFonts w:ascii="仿宋" w:hAnsi="仿宋" w:eastAsia="仿宋" w:cs="Arial"/>
          <w:w w:val="90"/>
        </w:rPr>
        <w:t>_</w:t>
      </w:r>
    </w:p>
    <w:p w14:paraId="4533793A">
      <w:pPr>
        <w:spacing w:line="360" w:lineRule="auto"/>
        <w:rPr>
          <w:rFonts w:ascii="仿宋" w:hAnsi="仿宋" w:eastAsia="仿宋" w:cs="Arial"/>
        </w:rPr>
      </w:pPr>
      <w:r>
        <w:rPr>
          <w:rFonts w:ascii="仿宋" w:hAnsi="仿宋" w:eastAsia="仿宋" w:cs="Arial"/>
          <w:b/>
        </w:rPr>
        <w:t>4、近三年的年营业总额</w:t>
      </w:r>
      <w:r>
        <w:rPr>
          <w:rFonts w:hint="eastAsia" w:ascii="仿宋" w:hAnsi="仿宋" w:eastAsia="仿宋" w:cs="Arial"/>
        </w:rPr>
        <w:t>：</w:t>
      </w:r>
      <w:r>
        <w:rPr>
          <w:rFonts w:ascii="仿宋" w:hAnsi="仿宋" w:eastAsia="仿宋" w:cs="Arial"/>
          <w:w w:val="90"/>
        </w:rPr>
        <w:t>____________________________________</w:t>
      </w:r>
    </w:p>
    <w:p w14:paraId="170F2C96">
      <w:pPr>
        <w:spacing w:line="360" w:lineRule="auto"/>
        <w:ind w:firstLine="463" w:firstLineChars="193"/>
        <w:rPr>
          <w:rFonts w:ascii="仿宋" w:hAnsi="仿宋" w:eastAsia="仿宋" w:cs="Arial"/>
        </w:rPr>
      </w:pPr>
      <w:r>
        <w:rPr>
          <w:rFonts w:ascii="仿宋" w:hAnsi="仿宋" w:eastAsia="仿宋" w:cs="Arial"/>
        </w:rPr>
        <w:t>兹证明上述声明是真实、正确的、并提供了全部能提供的资料和数据，我们同意遵照</w:t>
      </w:r>
      <w:r>
        <w:rPr>
          <w:rFonts w:hint="eastAsia" w:ascii="仿宋" w:hAnsi="仿宋" w:eastAsia="仿宋" w:cs="Arial"/>
        </w:rPr>
        <w:t>竞争性磋商文件</w:t>
      </w:r>
      <w:r>
        <w:rPr>
          <w:rFonts w:ascii="仿宋" w:hAnsi="仿宋" w:eastAsia="仿宋" w:cs="Arial"/>
        </w:rPr>
        <w:t>要求出示有关证明文件。</w:t>
      </w:r>
    </w:p>
    <w:p w14:paraId="1228E54B">
      <w:pPr>
        <w:pStyle w:val="35"/>
        <w:spacing w:line="400" w:lineRule="exact"/>
        <w:rPr>
          <w:rFonts w:ascii="仿宋" w:hAnsi="仿宋" w:eastAsia="仿宋"/>
          <w:b/>
          <w:sz w:val="24"/>
          <w:szCs w:val="24"/>
        </w:rPr>
      </w:pPr>
      <w:r>
        <w:rPr>
          <w:rFonts w:hint="eastAsia" w:ascii="仿宋" w:hAnsi="仿宋" w:eastAsia="仿宋"/>
          <w:b/>
          <w:sz w:val="24"/>
          <w:szCs w:val="24"/>
        </w:rPr>
        <w:t>磋商供应商名称（盖章）：</w:t>
      </w:r>
    </w:p>
    <w:p w14:paraId="684AE777">
      <w:pPr>
        <w:pStyle w:val="35"/>
        <w:spacing w:line="400" w:lineRule="exact"/>
        <w:rPr>
          <w:rFonts w:ascii="仿宋" w:hAnsi="仿宋" w:eastAsia="仿宋"/>
          <w:b/>
          <w:sz w:val="24"/>
          <w:szCs w:val="24"/>
        </w:rPr>
      </w:pPr>
      <w:r>
        <w:rPr>
          <w:rFonts w:ascii="仿宋" w:hAnsi="仿宋" w:eastAsia="仿宋"/>
          <w:b/>
          <w:sz w:val="24"/>
          <w:szCs w:val="24"/>
        </w:rPr>
        <w:t>法定代表人或授权代表（签字或盖章）</w:t>
      </w:r>
      <w:r>
        <w:rPr>
          <w:rFonts w:hint="eastAsia" w:ascii="仿宋" w:hAnsi="仿宋" w:eastAsia="仿宋"/>
          <w:b/>
          <w:sz w:val="24"/>
          <w:szCs w:val="24"/>
        </w:rPr>
        <w:t>：</w:t>
      </w:r>
    </w:p>
    <w:p w14:paraId="0A659FC8">
      <w:pPr>
        <w:pStyle w:val="35"/>
        <w:spacing w:line="400" w:lineRule="exact"/>
        <w:rPr>
          <w:rFonts w:ascii="仿宋" w:hAnsi="仿宋" w:eastAsia="仿宋"/>
          <w:b/>
          <w:sz w:val="24"/>
          <w:szCs w:val="24"/>
        </w:rPr>
      </w:pPr>
      <w:r>
        <w:rPr>
          <w:rFonts w:hint="eastAsia" w:ascii="仿宋" w:hAnsi="仿宋" w:eastAsia="仿宋"/>
          <w:b/>
          <w:sz w:val="24"/>
          <w:szCs w:val="24"/>
        </w:rPr>
        <w:t>日    期：</w:t>
      </w:r>
    </w:p>
    <w:p w14:paraId="387ED004">
      <w:pPr>
        <w:snapToGrid w:val="0"/>
        <w:spacing w:line="460" w:lineRule="atLeast"/>
        <w:rPr>
          <w:sz w:val="30"/>
        </w:rPr>
      </w:pPr>
    </w:p>
    <w:p w14:paraId="795A637F">
      <w:pPr>
        <w:pStyle w:val="4"/>
      </w:pPr>
      <w:r>
        <w:rPr>
          <w:rFonts w:hint="eastAsia"/>
        </w:rPr>
        <w:t>2.6</w:t>
      </w:r>
      <w:r>
        <w:t>商务偏离表</w:t>
      </w:r>
      <w:r>
        <w:rPr>
          <w:rFonts w:hint="eastAsia"/>
        </w:rPr>
        <w:t>、技术偏离表</w:t>
      </w:r>
    </w:p>
    <w:p w14:paraId="0CFDCA7E">
      <w:pPr>
        <w:snapToGrid w:val="0"/>
        <w:spacing w:line="400" w:lineRule="exact"/>
        <w:jc w:val="center"/>
        <w:rPr>
          <w:sz w:val="36"/>
        </w:rPr>
      </w:pPr>
      <w:r>
        <w:rPr>
          <w:sz w:val="36"/>
        </w:rPr>
        <w:t>商务偏离表</w:t>
      </w:r>
    </w:p>
    <w:tbl>
      <w:tblPr>
        <w:tblStyle w:val="60"/>
        <w:tblW w:w="0" w:type="auto"/>
        <w:tblInd w:w="94" w:type="dxa"/>
        <w:tblLayout w:type="fixed"/>
        <w:tblCellMar>
          <w:top w:w="0" w:type="dxa"/>
          <w:left w:w="0" w:type="dxa"/>
          <w:bottom w:w="0" w:type="dxa"/>
          <w:right w:w="0" w:type="dxa"/>
        </w:tblCellMar>
      </w:tblPr>
      <w:tblGrid>
        <w:gridCol w:w="896"/>
        <w:gridCol w:w="1710"/>
        <w:gridCol w:w="2511"/>
        <w:gridCol w:w="2835"/>
        <w:gridCol w:w="1276"/>
      </w:tblGrid>
      <w:tr w14:paraId="440FFC81">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5D7894">
            <w:pPr>
              <w:snapToGrid w:val="0"/>
              <w:spacing w:line="400" w:lineRule="exact"/>
              <w:jc w:val="center"/>
            </w:pPr>
            <w: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11504E">
            <w:pPr>
              <w:snapToGrid w:val="0"/>
              <w:spacing w:line="400" w:lineRule="exact"/>
              <w:jc w:val="center"/>
            </w:pPr>
            <w:r>
              <w:t>内容</w:t>
            </w: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A43C06">
            <w:pPr>
              <w:snapToGrid w:val="0"/>
              <w:spacing w:line="400" w:lineRule="exact"/>
              <w:jc w:val="center"/>
            </w:pPr>
            <w:r>
              <w:t>采购文件规范要求</w:t>
            </w: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FD47C8">
            <w:pPr>
              <w:snapToGrid w:val="0"/>
              <w:spacing w:line="400" w:lineRule="exact"/>
              <w:jc w:val="center"/>
            </w:pPr>
            <w:r>
              <w:t>磋商响应文件对应规范</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877648">
            <w:pPr>
              <w:snapToGrid w:val="0"/>
              <w:spacing w:line="400" w:lineRule="exact"/>
              <w:jc w:val="center"/>
            </w:pPr>
            <w:r>
              <w:t>备注</w:t>
            </w:r>
          </w:p>
        </w:tc>
      </w:tr>
      <w:tr w14:paraId="519EA3AC">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C190CFA">
            <w:pPr>
              <w:snapToGrid w:val="0"/>
              <w:spacing w:line="400" w:lineRule="exact"/>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C0458D">
            <w:pPr>
              <w:snapToGrid w:val="0"/>
              <w:spacing w:line="400" w:lineRule="exact"/>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6C7D1D3">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BD5E508">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8333CD5">
            <w:pPr>
              <w:snapToGrid w:val="0"/>
              <w:spacing w:line="400" w:lineRule="exact"/>
            </w:pPr>
          </w:p>
        </w:tc>
      </w:tr>
      <w:tr w14:paraId="671759CF">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876C81">
            <w:pPr>
              <w:snapToGrid w:val="0"/>
              <w:spacing w:line="400" w:lineRule="exact"/>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4A91083">
            <w:pPr>
              <w:snapToGrid w:val="0"/>
              <w:spacing w:line="400" w:lineRule="exact"/>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4D2C6F6">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267F03B">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602C459">
            <w:pPr>
              <w:snapToGrid w:val="0"/>
              <w:spacing w:line="400" w:lineRule="exact"/>
            </w:pPr>
          </w:p>
        </w:tc>
      </w:tr>
      <w:tr w14:paraId="6B2DBF67">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9ADAB7">
            <w:pPr>
              <w:snapToGrid w:val="0"/>
              <w:spacing w:line="400" w:lineRule="exact"/>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E56359F">
            <w:pPr>
              <w:snapToGrid w:val="0"/>
              <w:spacing w:line="400" w:lineRule="exact"/>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B2DB72">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6C65FF7">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8C0FC67">
            <w:pPr>
              <w:snapToGrid w:val="0"/>
              <w:spacing w:line="400" w:lineRule="exact"/>
            </w:pPr>
          </w:p>
        </w:tc>
      </w:tr>
      <w:tr w14:paraId="35671F9E">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45B1B0">
            <w:pPr>
              <w:snapToGrid w:val="0"/>
              <w:spacing w:line="400" w:lineRule="exact"/>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E9D7D5">
            <w:pPr>
              <w:snapToGrid w:val="0"/>
              <w:spacing w:line="400" w:lineRule="exact"/>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AEA9B4B">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B3CBB3">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BB91DA3">
            <w:pPr>
              <w:snapToGrid w:val="0"/>
              <w:spacing w:line="400" w:lineRule="exact"/>
            </w:pPr>
          </w:p>
        </w:tc>
      </w:tr>
      <w:tr w14:paraId="1389D608">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E2B650">
            <w:pPr>
              <w:snapToGrid w:val="0"/>
              <w:spacing w:line="400" w:lineRule="exact"/>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32C1010">
            <w:pPr>
              <w:snapToGrid w:val="0"/>
              <w:spacing w:line="400" w:lineRule="exact"/>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8891857">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E153E2">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2C18743">
            <w:pPr>
              <w:snapToGrid w:val="0"/>
              <w:spacing w:line="400" w:lineRule="exact"/>
            </w:pPr>
          </w:p>
        </w:tc>
      </w:tr>
      <w:tr w14:paraId="7408A78D">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A162CC">
            <w:pPr>
              <w:snapToGrid w:val="0"/>
              <w:spacing w:line="400" w:lineRule="exact"/>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8E98F4F">
            <w:pPr>
              <w:snapToGrid w:val="0"/>
              <w:spacing w:line="400" w:lineRule="exact"/>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7D42F3F">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F87FDD7">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7593861">
            <w:pPr>
              <w:snapToGrid w:val="0"/>
              <w:spacing w:line="400" w:lineRule="exact"/>
            </w:pPr>
          </w:p>
        </w:tc>
      </w:tr>
      <w:tr w14:paraId="3BE2C5E7">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892B78">
            <w:pPr>
              <w:snapToGrid w:val="0"/>
              <w:spacing w:line="400" w:lineRule="exact"/>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7904793">
            <w:pPr>
              <w:snapToGrid w:val="0"/>
              <w:spacing w:line="400" w:lineRule="exact"/>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374DC0">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8FCB1D2">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A784025">
            <w:pPr>
              <w:snapToGrid w:val="0"/>
              <w:spacing w:line="400" w:lineRule="exact"/>
            </w:pPr>
          </w:p>
        </w:tc>
      </w:tr>
      <w:tr w14:paraId="76BFEADE">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9CB403">
            <w:pPr>
              <w:snapToGrid w:val="0"/>
              <w:spacing w:line="400" w:lineRule="exact"/>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B4AC6B1">
            <w:pPr>
              <w:snapToGrid w:val="0"/>
              <w:spacing w:line="400" w:lineRule="exact"/>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51E541">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225F0E7">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C77F93">
            <w:pPr>
              <w:snapToGrid w:val="0"/>
              <w:spacing w:line="400" w:lineRule="exact"/>
            </w:pPr>
          </w:p>
        </w:tc>
      </w:tr>
      <w:tr w14:paraId="39EB6D04">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91BDBC">
            <w:pPr>
              <w:snapToGrid w:val="0"/>
              <w:spacing w:line="400" w:lineRule="exact"/>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765B04">
            <w:pPr>
              <w:snapToGrid w:val="0"/>
              <w:spacing w:line="400" w:lineRule="exact"/>
            </w:pPr>
          </w:p>
        </w:tc>
        <w:tc>
          <w:tcPr>
            <w:tcW w:w="25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F38C01">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B8CA8CE">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30CD41F">
            <w:pPr>
              <w:snapToGrid w:val="0"/>
              <w:spacing w:line="400" w:lineRule="exact"/>
            </w:pPr>
          </w:p>
        </w:tc>
      </w:tr>
    </w:tbl>
    <w:p w14:paraId="1B4AFA08">
      <w:pPr>
        <w:snapToGrid w:val="0"/>
        <w:spacing w:line="400" w:lineRule="exact"/>
      </w:pPr>
    </w:p>
    <w:p w14:paraId="215C4170">
      <w:pPr>
        <w:snapToGrid w:val="0"/>
        <w:spacing w:line="400" w:lineRule="exact"/>
      </w:pPr>
      <w:r>
        <w:t>供应商盖章：</w:t>
      </w:r>
    </w:p>
    <w:p w14:paraId="474F3562">
      <w:pPr>
        <w:snapToGrid w:val="0"/>
        <w:spacing w:line="400" w:lineRule="exact"/>
      </w:pPr>
    </w:p>
    <w:p w14:paraId="19400947">
      <w:pPr>
        <w:snapToGrid w:val="0"/>
        <w:spacing w:line="400" w:lineRule="exact"/>
        <w:ind w:firstLine="3600"/>
        <w:rPr>
          <w:sz w:val="36"/>
        </w:rPr>
      </w:pPr>
      <w:r>
        <w:rPr>
          <w:sz w:val="36"/>
        </w:rPr>
        <w:t>技术偏离表</w:t>
      </w:r>
    </w:p>
    <w:tbl>
      <w:tblPr>
        <w:tblStyle w:val="60"/>
        <w:tblW w:w="0" w:type="auto"/>
        <w:tblInd w:w="94" w:type="dxa"/>
        <w:tblLayout w:type="fixed"/>
        <w:tblCellMar>
          <w:top w:w="0" w:type="dxa"/>
          <w:left w:w="0" w:type="dxa"/>
          <w:bottom w:w="0" w:type="dxa"/>
          <w:right w:w="0" w:type="dxa"/>
        </w:tblCellMar>
      </w:tblPr>
      <w:tblGrid>
        <w:gridCol w:w="896"/>
        <w:gridCol w:w="1708"/>
        <w:gridCol w:w="2513"/>
        <w:gridCol w:w="2835"/>
        <w:gridCol w:w="1276"/>
      </w:tblGrid>
      <w:tr w14:paraId="62AA420B">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23AD21">
            <w:pPr>
              <w:snapToGrid w:val="0"/>
              <w:spacing w:line="400" w:lineRule="exact"/>
              <w:jc w:val="center"/>
            </w:pPr>
            <w: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E1D019">
            <w:pPr>
              <w:snapToGrid w:val="0"/>
              <w:spacing w:line="400" w:lineRule="exact"/>
              <w:jc w:val="center"/>
            </w:pPr>
            <w:r>
              <w:t>内容</w:t>
            </w: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ECC392">
            <w:pPr>
              <w:snapToGrid w:val="0"/>
              <w:spacing w:line="400" w:lineRule="exact"/>
              <w:jc w:val="center"/>
            </w:pPr>
            <w:r>
              <w:t>采购文件规范要求</w:t>
            </w: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FE2D65">
            <w:pPr>
              <w:snapToGrid w:val="0"/>
              <w:spacing w:line="400" w:lineRule="exact"/>
              <w:jc w:val="center"/>
            </w:pPr>
            <w:r>
              <w:t>磋商响应文件对应规范</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03FFD1">
            <w:pPr>
              <w:snapToGrid w:val="0"/>
              <w:spacing w:line="400" w:lineRule="exact"/>
              <w:jc w:val="center"/>
            </w:pPr>
            <w:r>
              <w:t>备注</w:t>
            </w:r>
          </w:p>
        </w:tc>
      </w:tr>
      <w:tr w14:paraId="7C678E06">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0A7B7D8">
            <w:pPr>
              <w:snapToGrid w:val="0"/>
              <w:spacing w:line="400" w:lineRule="exact"/>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D19BD8">
            <w:pPr>
              <w:snapToGrid w:val="0"/>
              <w:spacing w:line="400" w:lineRule="exact"/>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7BFC7E9">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5BB8881">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72289C5">
            <w:pPr>
              <w:snapToGrid w:val="0"/>
              <w:spacing w:line="400" w:lineRule="exact"/>
            </w:pPr>
          </w:p>
        </w:tc>
      </w:tr>
      <w:tr w14:paraId="2C50EC40">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7B52C91">
            <w:pPr>
              <w:snapToGrid w:val="0"/>
              <w:spacing w:line="400" w:lineRule="exact"/>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7F9E3BF">
            <w:pPr>
              <w:snapToGrid w:val="0"/>
              <w:spacing w:line="400" w:lineRule="exact"/>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6CB3B89">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EEFE908">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B536E8D">
            <w:pPr>
              <w:snapToGrid w:val="0"/>
              <w:spacing w:line="400" w:lineRule="exact"/>
            </w:pPr>
          </w:p>
        </w:tc>
      </w:tr>
      <w:tr w14:paraId="1FC6E719">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A939CAA">
            <w:pPr>
              <w:snapToGrid w:val="0"/>
              <w:spacing w:line="400" w:lineRule="exact"/>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F97765C">
            <w:pPr>
              <w:snapToGrid w:val="0"/>
              <w:spacing w:line="400" w:lineRule="exact"/>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4318357">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4EA7DA6">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286BBD8">
            <w:pPr>
              <w:snapToGrid w:val="0"/>
              <w:spacing w:line="400" w:lineRule="exact"/>
            </w:pPr>
          </w:p>
        </w:tc>
      </w:tr>
      <w:tr w14:paraId="7132DF1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80E9024">
            <w:pPr>
              <w:snapToGrid w:val="0"/>
              <w:spacing w:line="400" w:lineRule="exact"/>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376D1DF">
            <w:pPr>
              <w:snapToGrid w:val="0"/>
              <w:spacing w:line="400" w:lineRule="exact"/>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CC48B14">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98E21C">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13CDFB1">
            <w:pPr>
              <w:snapToGrid w:val="0"/>
              <w:spacing w:line="400" w:lineRule="exact"/>
            </w:pPr>
          </w:p>
        </w:tc>
      </w:tr>
      <w:tr w14:paraId="7C699CB8">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969A56A">
            <w:pPr>
              <w:snapToGrid w:val="0"/>
              <w:spacing w:line="400" w:lineRule="exact"/>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F1FCC75">
            <w:pPr>
              <w:snapToGrid w:val="0"/>
              <w:spacing w:line="400" w:lineRule="exact"/>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4D8CEB">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B2CCED7">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14D7935">
            <w:pPr>
              <w:snapToGrid w:val="0"/>
              <w:spacing w:line="400" w:lineRule="exact"/>
            </w:pPr>
          </w:p>
        </w:tc>
      </w:tr>
      <w:tr w14:paraId="4CC85081">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6AD751">
            <w:pPr>
              <w:snapToGrid w:val="0"/>
              <w:spacing w:line="400" w:lineRule="exact"/>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BF064D8">
            <w:pPr>
              <w:snapToGrid w:val="0"/>
              <w:spacing w:line="400" w:lineRule="exact"/>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2D19CCD">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0217AC7">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B537CAB">
            <w:pPr>
              <w:snapToGrid w:val="0"/>
              <w:spacing w:line="400" w:lineRule="exact"/>
            </w:pPr>
          </w:p>
        </w:tc>
      </w:tr>
      <w:tr w14:paraId="2DA4D85D">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56F3D17">
            <w:pPr>
              <w:snapToGrid w:val="0"/>
              <w:spacing w:line="400" w:lineRule="exact"/>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BBE88C9">
            <w:pPr>
              <w:snapToGrid w:val="0"/>
              <w:spacing w:line="400" w:lineRule="exact"/>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377275">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B253B15">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5882F2">
            <w:pPr>
              <w:snapToGrid w:val="0"/>
              <w:spacing w:line="400" w:lineRule="exact"/>
            </w:pPr>
          </w:p>
        </w:tc>
      </w:tr>
      <w:tr w14:paraId="40881759">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D36F74">
            <w:pPr>
              <w:snapToGrid w:val="0"/>
              <w:spacing w:line="400" w:lineRule="exact"/>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FC95B1">
            <w:pPr>
              <w:snapToGrid w:val="0"/>
              <w:spacing w:line="400" w:lineRule="exact"/>
            </w:pPr>
          </w:p>
        </w:tc>
        <w:tc>
          <w:tcPr>
            <w:tcW w:w="25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3D4227">
            <w:pPr>
              <w:snapToGrid w:val="0"/>
              <w:spacing w:line="400" w:lineRule="exact"/>
            </w:pPr>
          </w:p>
        </w:tc>
        <w:tc>
          <w:tcPr>
            <w:tcW w:w="283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17AB2F6">
            <w:pPr>
              <w:snapToGrid w:val="0"/>
              <w:spacing w:line="400" w:lineRule="exact"/>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71AC5AC">
            <w:pPr>
              <w:snapToGrid w:val="0"/>
              <w:spacing w:line="400" w:lineRule="exact"/>
            </w:pPr>
          </w:p>
        </w:tc>
      </w:tr>
    </w:tbl>
    <w:p w14:paraId="57B325F5">
      <w:pPr>
        <w:snapToGrid w:val="0"/>
        <w:spacing w:line="400" w:lineRule="exact"/>
      </w:pPr>
    </w:p>
    <w:p w14:paraId="7846049B">
      <w:pPr>
        <w:snapToGrid w:val="0"/>
        <w:spacing w:line="400" w:lineRule="exact"/>
      </w:pPr>
      <w:r>
        <w:t>供应商盖章：</w:t>
      </w:r>
    </w:p>
    <w:p w14:paraId="6B2B05A7">
      <w:pPr>
        <w:pStyle w:val="4"/>
      </w:pPr>
      <w:r>
        <w:rPr>
          <w:rFonts w:hint="eastAsia"/>
        </w:rPr>
        <w:t>2.7项目实施方案</w:t>
      </w:r>
    </w:p>
    <w:p w14:paraId="57F64BDB">
      <w:pPr>
        <w:pStyle w:val="35"/>
        <w:adjustRightInd w:val="0"/>
        <w:snapToGrid w:val="0"/>
        <w:spacing w:line="440" w:lineRule="atLeast"/>
        <w:ind w:firstLine="2100" w:firstLineChars="581"/>
        <w:outlineLvl w:val="0"/>
        <w:rPr>
          <w:rFonts w:hAnsi="宋体"/>
          <w:b/>
          <w:sz w:val="36"/>
          <w:szCs w:val="36"/>
        </w:rPr>
      </w:pPr>
      <w:bookmarkStart w:id="13" w:name="_Toc477340075"/>
      <w:r>
        <w:rPr>
          <w:rFonts w:hint="eastAsia" w:hAnsi="宋体"/>
          <w:b/>
          <w:sz w:val="36"/>
          <w:szCs w:val="36"/>
        </w:rPr>
        <w:t xml:space="preserve">      项目实施方案</w:t>
      </w:r>
      <w:bookmarkEnd w:id="13"/>
    </w:p>
    <w:p w14:paraId="459021F5">
      <w:pPr>
        <w:autoSpaceDE w:val="0"/>
        <w:autoSpaceDN w:val="0"/>
        <w:adjustRightInd w:val="0"/>
        <w:jc w:val="center"/>
        <w:outlineLvl w:val="0"/>
        <w:rPr>
          <w:b/>
          <w:color w:val="000000"/>
          <w:sz w:val="32"/>
        </w:rPr>
      </w:pPr>
      <w:r>
        <w:rPr>
          <w:rFonts w:hint="eastAsia"/>
          <w:b/>
          <w:color w:val="000000"/>
          <w:sz w:val="32"/>
        </w:rPr>
        <w:t>（由供应商根据招标文件项目概况及采购内容要求自行编写，详尽、完整、易于理解，格式自拟）</w:t>
      </w:r>
    </w:p>
    <w:p w14:paraId="34AEBC4B">
      <w:pPr>
        <w:pStyle w:val="35"/>
        <w:spacing w:line="520" w:lineRule="atLeast"/>
        <w:rPr>
          <w:rFonts w:hAnsi="宋体"/>
          <w:b/>
          <w:bCs/>
          <w:sz w:val="22"/>
          <w:szCs w:val="22"/>
        </w:rPr>
      </w:pPr>
    </w:p>
    <w:p w14:paraId="613E988C">
      <w:pPr>
        <w:autoSpaceDE w:val="0"/>
        <w:autoSpaceDN w:val="0"/>
        <w:adjustRightInd w:val="0"/>
        <w:jc w:val="center"/>
        <w:rPr>
          <w:rFonts w:cs="仿宋_GB2312"/>
          <w:b/>
          <w:sz w:val="36"/>
          <w:szCs w:val="36"/>
          <w:lang w:val="zh-CN"/>
        </w:rPr>
      </w:pPr>
    </w:p>
    <w:p w14:paraId="59AA2D45">
      <w:pPr>
        <w:pStyle w:val="35"/>
        <w:adjustRightInd w:val="0"/>
        <w:snapToGrid w:val="0"/>
        <w:spacing w:line="440" w:lineRule="atLeast"/>
        <w:rPr>
          <w:rFonts w:hAnsi="宋体"/>
          <w:b/>
          <w:sz w:val="36"/>
          <w:szCs w:val="36"/>
        </w:rPr>
        <w:sectPr>
          <w:pgSz w:w="11906" w:h="16838"/>
          <w:pgMar w:top="1440" w:right="1106" w:bottom="1440" w:left="1622" w:header="720" w:footer="720" w:gutter="0"/>
          <w:cols w:space="720" w:num="1"/>
          <w:docGrid w:linePitch="272" w:charSpace="-3831"/>
        </w:sectPr>
      </w:pPr>
    </w:p>
    <w:p w14:paraId="5B3283FC">
      <w:pPr>
        <w:pStyle w:val="35"/>
        <w:adjustRightInd w:val="0"/>
        <w:snapToGrid w:val="0"/>
        <w:spacing w:line="440" w:lineRule="atLeast"/>
        <w:ind w:firstLine="480"/>
        <w:outlineLvl w:val="0"/>
        <w:rPr>
          <w:rFonts w:hAnsi="Calibri"/>
          <w:b/>
          <w:bCs/>
          <w:kern w:val="0"/>
          <w:sz w:val="32"/>
          <w:szCs w:val="32"/>
        </w:rPr>
      </w:pPr>
      <w:bookmarkStart w:id="14" w:name="_Toc477340081"/>
    </w:p>
    <w:p w14:paraId="57A565F3">
      <w:pPr>
        <w:pStyle w:val="4"/>
      </w:pPr>
      <w:r>
        <w:rPr>
          <w:rFonts w:hint="eastAsia"/>
        </w:rPr>
        <w:t>2.8业绩证明</w:t>
      </w:r>
      <w:bookmarkEnd w:id="14"/>
    </w:p>
    <w:p w14:paraId="405A67C4">
      <w:pPr>
        <w:jc w:val="center"/>
        <w:rPr>
          <w:b/>
        </w:rPr>
      </w:pPr>
      <w:r>
        <w:rPr>
          <w:rFonts w:hint="eastAsia"/>
          <w:b/>
        </w:rPr>
        <w:t>类似业绩证明</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1034"/>
        <w:gridCol w:w="1695"/>
        <w:gridCol w:w="1174"/>
        <w:gridCol w:w="1407"/>
      </w:tblGrid>
      <w:tr w14:paraId="7A5F5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56BDE34">
            <w:pPr>
              <w:autoSpaceDE w:val="0"/>
              <w:autoSpaceDN w:val="0"/>
              <w:adjustRightInd w:val="0"/>
              <w:jc w:val="center"/>
              <w:rPr>
                <w:b/>
                <w:sz w:val="22"/>
                <w:szCs w:val="22"/>
              </w:rPr>
            </w:pPr>
            <w:r>
              <w:rPr>
                <w:rFonts w:hint="eastAsia"/>
                <w:b/>
                <w:sz w:val="22"/>
                <w:szCs w:val="22"/>
              </w:rPr>
              <w:t>序号</w:t>
            </w:r>
          </w:p>
        </w:tc>
        <w:tc>
          <w:tcPr>
            <w:tcW w:w="1041" w:type="dxa"/>
            <w:vAlign w:val="center"/>
          </w:tcPr>
          <w:p w14:paraId="08A9DE3D">
            <w:pPr>
              <w:autoSpaceDE w:val="0"/>
              <w:autoSpaceDN w:val="0"/>
              <w:adjustRightInd w:val="0"/>
              <w:jc w:val="center"/>
              <w:rPr>
                <w:b/>
                <w:sz w:val="22"/>
                <w:szCs w:val="22"/>
              </w:rPr>
            </w:pPr>
            <w:r>
              <w:rPr>
                <w:rFonts w:hint="eastAsia"/>
                <w:b/>
                <w:sz w:val="22"/>
                <w:szCs w:val="22"/>
              </w:rPr>
              <w:t>项目名称</w:t>
            </w:r>
          </w:p>
        </w:tc>
        <w:tc>
          <w:tcPr>
            <w:tcW w:w="1199" w:type="dxa"/>
            <w:vAlign w:val="center"/>
          </w:tcPr>
          <w:p w14:paraId="45A0A7D0">
            <w:pPr>
              <w:autoSpaceDE w:val="0"/>
              <w:autoSpaceDN w:val="0"/>
              <w:adjustRightInd w:val="0"/>
              <w:jc w:val="center"/>
              <w:rPr>
                <w:b/>
                <w:sz w:val="22"/>
                <w:szCs w:val="22"/>
              </w:rPr>
            </w:pPr>
            <w:r>
              <w:rPr>
                <w:rFonts w:hint="eastAsia"/>
                <w:b/>
                <w:sz w:val="22"/>
                <w:szCs w:val="22"/>
              </w:rPr>
              <w:t>项目地址</w:t>
            </w:r>
          </w:p>
        </w:tc>
        <w:tc>
          <w:tcPr>
            <w:tcW w:w="970" w:type="dxa"/>
            <w:vAlign w:val="center"/>
          </w:tcPr>
          <w:p w14:paraId="78C81FEC">
            <w:pPr>
              <w:autoSpaceDE w:val="0"/>
              <w:autoSpaceDN w:val="0"/>
              <w:adjustRightInd w:val="0"/>
              <w:jc w:val="center"/>
              <w:rPr>
                <w:b/>
                <w:sz w:val="22"/>
                <w:szCs w:val="22"/>
              </w:rPr>
            </w:pPr>
            <w:r>
              <w:rPr>
                <w:rFonts w:hint="eastAsia"/>
                <w:b/>
                <w:sz w:val="22"/>
                <w:szCs w:val="22"/>
              </w:rPr>
              <w:t>合同内容</w:t>
            </w:r>
          </w:p>
        </w:tc>
        <w:tc>
          <w:tcPr>
            <w:tcW w:w="1034" w:type="dxa"/>
            <w:vAlign w:val="center"/>
          </w:tcPr>
          <w:p w14:paraId="007F0760">
            <w:pPr>
              <w:autoSpaceDE w:val="0"/>
              <w:autoSpaceDN w:val="0"/>
              <w:adjustRightInd w:val="0"/>
              <w:jc w:val="center"/>
              <w:rPr>
                <w:b/>
                <w:sz w:val="22"/>
                <w:szCs w:val="22"/>
              </w:rPr>
            </w:pPr>
            <w:r>
              <w:rPr>
                <w:rFonts w:hint="eastAsia"/>
                <w:b/>
                <w:sz w:val="22"/>
                <w:szCs w:val="22"/>
              </w:rPr>
              <w:t>签约日期</w:t>
            </w:r>
          </w:p>
        </w:tc>
        <w:tc>
          <w:tcPr>
            <w:tcW w:w="1695" w:type="dxa"/>
            <w:tcBorders>
              <w:right w:val="single" w:color="auto" w:sz="4" w:space="0"/>
            </w:tcBorders>
            <w:vAlign w:val="center"/>
          </w:tcPr>
          <w:p w14:paraId="56AFA6B9">
            <w:pPr>
              <w:autoSpaceDE w:val="0"/>
              <w:autoSpaceDN w:val="0"/>
              <w:adjustRightInd w:val="0"/>
              <w:jc w:val="center"/>
              <w:rPr>
                <w:b/>
                <w:sz w:val="22"/>
                <w:szCs w:val="22"/>
              </w:rPr>
            </w:pPr>
            <w:r>
              <w:rPr>
                <w:rFonts w:hint="eastAsia"/>
                <w:b/>
                <w:sz w:val="22"/>
                <w:szCs w:val="22"/>
              </w:rPr>
              <w:t>发包方联系人</w:t>
            </w:r>
          </w:p>
        </w:tc>
        <w:tc>
          <w:tcPr>
            <w:tcW w:w="1174" w:type="dxa"/>
            <w:tcBorders>
              <w:left w:val="single" w:color="auto" w:sz="4" w:space="0"/>
              <w:right w:val="single" w:color="auto" w:sz="4" w:space="0"/>
            </w:tcBorders>
            <w:vAlign w:val="center"/>
          </w:tcPr>
          <w:p w14:paraId="256BBFCD">
            <w:pPr>
              <w:autoSpaceDE w:val="0"/>
              <w:autoSpaceDN w:val="0"/>
              <w:adjustRightInd w:val="0"/>
              <w:jc w:val="center"/>
              <w:rPr>
                <w:b/>
                <w:sz w:val="22"/>
                <w:szCs w:val="22"/>
              </w:rPr>
            </w:pPr>
            <w:r>
              <w:rPr>
                <w:rFonts w:hint="eastAsia"/>
                <w:b/>
                <w:sz w:val="22"/>
                <w:szCs w:val="22"/>
              </w:rPr>
              <w:t>联系电话</w:t>
            </w:r>
          </w:p>
        </w:tc>
        <w:tc>
          <w:tcPr>
            <w:tcW w:w="1407" w:type="dxa"/>
            <w:tcBorders>
              <w:left w:val="single" w:color="auto" w:sz="4" w:space="0"/>
            </w:tcBorders>
            <w:vAlign w:val="center"/>
          </w:tcPr>
          <w:p w14:paraId="75CD6D41">
            <w:pPr>
              <w:autoSpaceDE w:val="0"/>
              <w:autoSpaceDN w:val="0"/>
              <w:adjustRightInd w:val="0"/>
              <w:jc w:val="center"/>
              <w:rPr>
                <w:b/>
                <w:sz w:val="22"/>
                <w:szCs w:val="22"/>
              </w:rPr>
            </w:pPr>
            <w:r>
              <w:rPr>
                <w:rFonts w:hint="eastAsia"/>
                <w:b/>
                <w:sz w:val="22"/>
                <w:szCs w:val="22"/>
              </w:rPr>
              <w:t>获奖情况</w:t>
            </w:r>
          </w:p>
        </w:tc>
      </w:tr>
      <w:tr w14:paraId="4FCD9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76D434E4">
            <w:pPr>
              <w:autoSpaceDE w:val="0"/>
              <w:autoSpaceDN w:val="0"/>
              <w:adjustRightInd w:val="0"/>
              <w:jc w:val="center"/>
            </w:pPr>
          </w:p>
        </w:tc>
        <w:tc>
          <w:tcPr>
            <w:tcW w:w="1041" w:type="dxa"/>
            <w:vAlign w:val="center"/>
          </w:tcPr>
          <w:p w14:paraId="76E0BA13">
            <w:pPr>
              <w:autoSpaceDE w:val="0"/>
              <w:autoSpaceDN w:val="0"/>
              <w:adjustRightInd w:val="0"/>
              <w:jc w:val="center"/>
            </w:pPr>
          </w:p>
        </w:tc>
        <w:tc>
          <w:tcPr>
            <w:tcW w:w="1199" w:type="dxa"/>
            <w:vAlign w:val="center"/>
          </w:tcPr>
          <w:p w14:paraId="7A4D0374">
            <w:pPr>
              <w:autoSpaceDE w:val="0"/>
              <w:autoSpaceDN w:val="0"/>
              <w:adjustRightInd w:val="0"/>
              <w:jc w:val="center"/>
            </w:pPr>
          </w:p>
        </w:tc>
        <w:tc>
          <w:tcPr>
            <w:tcW w:w="970" w:type="dxa"/>
            <w:vAlign w:val="center"/>
          </w:tcPr>
          <w:p w14:paraId="602DB317">
            <w:pPr>
              <w:autoSpaceDE w:val="0"/>
              <w:autoSpaceDN w:val="0"/>
              <w:adjustRightInd w:val="0"/>
              <w:jc w:val="center"/>
            </w:pPr>
          </w:p>
        </w:tc>
        <w:tc>
          <w:tcPr>
            <w:tcW w:w="1034" w:type="dxa"/>
            <w:vAlign w:val="center"/>
          </w:tcPr>
          <w:p w14:paraId="3B41DD49">
            <w:pPr>
              <w:autoSpaceDE w:val="0"/>
              <w:autoSpaceDN w:val="0"/>
              <w:adjustRightInd w:val="0"/>
              <w:jc w:val="center"/>
            </w:pPr>
          </w:p>
        </w:tc>
        <w:tc>
          <w:tcPr>
            <w:tcW w:w="1695" w:type="dxa"/>
            <w:tcBorders>
              <w:right w:val="single" w:color="auto" w:sz="4" w:space="0"/>
            </w:tcBorders>
            <w:vAlign w:val="center"/>
          </w:tcPr>
          <w:p w14:paraId="06DC2B23">
            <w:pPr>
              <w:autoSpaceDE w:val="0"/>
              <w:autoSpaceDN w:val="0"/>
              <w:adjustRightInd w:val="0"/>
              <w:jc w:val="center"/>
            </w:pPr>
          </w:p>
        </w:tc>
        <w:tc>
          <w:tcPr>
            <w:tcW w:w="1174" w:type="dxa"/>
            <w:tcBorders>
              <w:left w:val="single" w:color="auto" w:sz="4" w:space="0"/>
              <w:right w:val="single" w:color="auto" w:sz="4" w:space="0"/>
            </w:tcBorders>
            <w:vAlign w:val="center"/>
          </w:tcPr>
          <w:p w14:paraId="311B6FB1">
            <w:pPr>
              <w:autoSpaceDE w:val="0"/>
              <w:autoSpaceDN w:val="0"/>
              <w:adjustRightInd w:val="0"/>
              <w:jc w:val="center"/>
            </w:pPr>
          </w:p>
        </w:tc>
        <w:tc>
          <w:tcPr>
            <w:tcW w:w="1407" w:type="dxa"/>
            <w:tcBorders>
              <w:left w:val="single" w:color="auto" w:sz="4" w:space="0"/>
            </w:tcBorders>
            <w:vAlign w:val="center"/>
          </w:tcPr>
          <w:p w14:paraId="5CA56006">
            <w:pPr>
              <w:autoSpaceDE w:val="0"/>
              <w:autoSpaceDN w:val="0"/>
              <w:adjustRightInd w:val="0"/>
              <w:jc w:val="center"/>
            </w:pPr>
          </w:p>
        </w:tc>
      </w:tr>
      <w:tr w14:paraId="52254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FD29ECA">
            <w:pPr>
              <w:autoSpaceDE w:val="0"/>
              <w:autoSpaceDN w:val="0"/>
              <w:adjustRightInd w:val="0"/>
              <w:jc w:val="center"/>
            </w:pPr>
          </w:p>
        </w:tc>
        <w:tc>
          <w:tcPr>
            <w:tcW w:w="1041" w:type="dxa"/>
            <w:vAlign w:val="center"/>
          </w:tcPr>
          <w:p w14:paraId="74B8F49C">
            <w:pPr>
              <w:autoSpaceDE w:val="0"/>
              <w:autoSpaceDN w:val="0"/>
              <w:adjustRightInd w:val="0"/>
              <w:jc w:val="center"/>
            </w:pPr>
          </w:p>
        </w:tc>
        <w:tc>
          <w:tcPr>
            <w:tcW w:w="1199" w:type="dxa"/>
            <w:vAlign w:val="center"/>
          </w:tcPr>
          <w:p w14:paraId="27AD3793">
            <w:pPr>
              <w:autoSpaceDE w:val="0"/>
              <w:autoSpaceDN w:val="0"/>
              <w:adjustRightInd w:val="0"/>
              <w:jc w:val="center"/>
            </w:pPr>
          </w:p>
        </w:tc>
        <w:tc>
          <w:tcPr>
            <w:tcW w:w="970" w:type="dxa"/>
            <w:vAlign w:val="center"/>
          </w:tcPr>
          <w:p w14:paraId="538DDA1B">
            <w:pPr>
              <w:autoSpaceDE w:val="0"/>
              <w:autoSpaceDN w:val="0"/>
              <w:adjustRightInd w:val="0"/>
              <w:jc w:val="center"/>
            </w:pPr>
          </w:p>
        </w:tc>
        <w:tc>
          <w:tcPr>
            <w:tcW w:w="1034" w:type="dxa"/>
            <w:vAlign w:val="center"/>
          </w:tcPr>
          <w:p w14:paraId="370B9209">
            <w:pPr>
              <w:autoSpaceDE w:val="0"/>
              <w:autoSpaceDN w:val="0"/>
              <w:adjustRightInd w:val="0"/>
              <w:jc w:val="center"/>
            </w:pPr>
          </w:p>
        </w:tc>
        <w:tc>
          <w:tcPr>
            <w:tcW w:w="1695" w:type="dxa"/>
            <w:tcBorders>
              <w:right w:val="single" w:color="auto" w:sz="4" w:space="0"/>
            </w:tcBorders>
            <w:vAlign w:val="center"/>
          </w:tcPr>
          <w:p w14:paraId="0A5605F3">
            <w:pPr>
              <w:autoSpaceDE w:val="0"/>
              <w:autoSpaceDN w:val="0"/>
              <w:adjustRightInd w:val="0"/>
              <w:jc w:val="center"/>
            </w:pPr>
          </w:p>
        </w:tc>
        <w:tc>
          <w:tcPr>
            <w:tcW w:w="1174" w:type="dxa"/>
            <w:tcBorders>
              <w:left w:val="single" w:color="auto" w:sz="4" w:space="0"/>
              <w:right w:val="single" w:color="auto" w:sz="4" w:space="0"/>
            </w:tcBorders>
            <w:vAlign w:val="center"/>
          </w:tcPr>
          <w:p w14:paraId="3499EFA7">
            <w:pPr>
              <w:autoSpaceDE w:val="0"/>
              <w:autoSpaceDN w:val="0"/>
              <w:adjustRightInd w:val="0"/>
              <w:jc w:val="center"/>
            </w:pPr>
          </w:p>
        </w:tc>
        <w:tc>
          <w:tcPr>
            <w:tcW w:w="1407" w:type="dxa"/>
            <w:tcBorders>
              <w:left w:val="single" w:color="auto" w:sz="4" w:space="0"/>
            </w:tcBorders>
            <w:vAlign w:val="center"/>
          </w:tcPr>
          <w:p w14:paraId="662A5875">
            <w:pPr>
              <w:autoSpaceDE w:val="0"/>
              <w:autoSpaceDN w:val="0"/>
              <w:adjustRightInd w:val="0"/>
              <w:jc w:val="center"/>
            </w:pPr>
          </w:p>
        </w:tc>
      </w:tr>
      <w:tr w14:paraId="4D0B4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12F03B3">
            <w:pPr>
              <w:autoSpaceDE w:val="0"/>
              <w:autoSpaceDN w:val="0"/>
              <w:adjustRightInd w:val="0"/>
              <w:jc w:val="center"/>
            </w:pPr>
          </w:p>
        </w:tc>
        <w:tc>
          <w:tcPr>
            <w:tcW w:w="1041" w:type="dxa"/>
            <w:vAlign w:val="center"/>
          </w:tcPr>
          <w:p w14:paraId="33277AD9">
            <w:pPr>
              <w:autoSpaceDE w:val="0"/>
              <w:autoSpaceDN w:val="0"/>
              <w:adjustRightInd w:val="0"/>
              <w:jc w:val="center"/>
            </w:pPr>
          </w:p>
        </w:tc>
        <w:tc>
          <w:tcPr>
            <w:tcW w:w="1199" w:type="dxa"/>
            <w:vAlign w:val="center"/>
          </w:tcPr>
          <w:p w14:paraId="5A86A95C">
            <w:pPr>
              <w:autoSpaceDE w:val="0"/>
              <w:autoSpaceDN w:val="0"/>
              <w:adjustRightInd w:val="0"/>
              <w:jc w:val="center"/>
            </w:pPr>
          </w:p>
        </w:tc>
        <w:tc>
          <w:tcPr>
            <w:tcW w:w="970" w:type="dxa"/>
            <w:vAlign w:val="center"/>
          </w:tcPr>
          <w:p w14:paraId="551B0DA6">
            <w:pPr>
              <w:autoSpaceDE w:val="0"/>
              <w:autoSpaceDN w:val="0"/>
              <w:adjustRightInd w:val="0"/>
              <w:jc w:val="center"/>
            </w:pPr>
          </w:p>
        </w:tc>
        <w:tc>
          <w:tcPr>
            <w:tcW w:w="1034" w:type="dxa"/>
            <w:vAlign w:val="center"/>
          </w:tcPr>
          <w:p w14:paraId="4CC029F9">
            <w:pPr>
              <w:autoSpaceDE w:val="0"/>
              <w:autoSpaceDN w:val="0"/>
              <w:adjustRightInd w:val="0"/>
              <w:jc w:val="center"/>
            </w:pPr>
          </w:p>
        </w:tc>
        <w:tc>
          <w:tcPr>
            <w:tcW w:w="1695" w:type="dxa"/>
            <w:tcBorders>
              <w:right w:val="single" w:color="auto" w:sz="4" w:space="0"/>
            </w:tcBorders>
            <w:vAlign w:val="center"/>
          </w:tcPr>
          <w:p w14:paraId="028C6EA5">
            <w:pPr>
              <w:autoSpaceDE w:val="0"/>
              <w:autoSpaceDN w:val="0"/>
              <w:adjustRightInd w:val="0"/>
              <w:jc w:val="center"/>
            </w:pPr>
          </w:p>
        </w:tc>
        <w:tc>
          <w:tcPr>
            <w:tcW w:w="1174" w:type="dxa"/>
            <w:tcBorders>
              <w:left w:val="single" w:color="auto" w:sz="4" w:space="0"/>
              <w:right w:val="single" w:color="auto" w:sz="4" w:space="0"/>
            </w:tcBorders>
            <w:vAlign w:val="center"/>
          </w:tcPr>
          <w:p w14:paraId="4C59A15A">
            <w:pPr>
              <w:autoSpaceDE w:val="0"/>
              <w:autoSpaceDN w:val="0"/>
              <w:adjustRightInd w:val="0"/>
              <w:jc w:val="center"/>
            </w:pPr>
          </w:p>
        </w:tc>
        <w:tc>
          <w:tcPr>
            <w:tcW w:w="1407" w:type="dxa"/>
            <w:tcBorders>
              <w:left w:val="single" w:color="auto" w:sz="4" w:space="0"/>
            </w:tcBorders>
            <w:vAlign w:val="center"/>
          </w:tcPr>
          <w:p w14:paraId="18406E34">
            <w:pPr>
              <w:autoSpaceDE w:val="0"/>
              <w:autoSpaceDN w:val="0"/>
              <w:adjustRightInd w:val="0"/>
              <w:jc w:val="center"/>
            </w:pPr>
          </w:p>
        </w:tc>
      </w:tr>
      <w:tr w14:paraId="3685D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F7A5847">
            <w:pPr>
              <w:autoSpaceDE w:val="0"/>
              <w:autoSpaceDN w:val="0"/>
              <w:adjustRightInd w:val="0"/>
              <w:jc w:val="center"/>
            </w:pPr>
          </w:p>
        </w:tc>
        <w:tc>
          <w:tcPr>
            <w:tcW w:w="1041" w:type="dxa"/>
            <w:vAlign w:val="center"/>
          </w:tcPr>
          <w:p w14:paraId="674DAED8">
            <w:pPr>
              <w:autoSpaceDE w:val="0"/>
              <w:autoSpaceDN w:val="0"/>
              <w:adjustRightInd w:val="0"/>
              <w:jc w:val="center"/>
            </w:pPr>
          </w:p>
        </w:tc>
        <w:tc>
          <w:tcPr>
            <w:tcW w:w="1199" w:type="dxa"/>
            <w:vAlign w:val="center"/>
          </w:tcPr>
          <w:p w14:paraId="1E4AC85B">
            <w:pPr>
              <w:autoSpaceDE w:val="0"/>
              <w:autoSpaceDN w:val="0"/>
              <w:adjustRightInd w:val="0"/>
              <w:jc w:val="center"/>
            </w:pPr>
          </w:p>
        </w:tc>
        <w:tc>
          <w:tcPr>
            <w:tcW w:w="970" w:type="dxa"/>
            <w:vAlign w:val="center"/>
          </w:tcPr>
          <w:p w14:paraId="24420033">
            <w:pPr>
              <w:autoSpaceDE w:val="0"/>
              <w:autoSpaceDN w:val="0"/>
              <w:adjustRightInd w:val="0"/>
              <w:jc w:val="center"/>
            </w:pPr>
          </w:p>
        </w:tc>
        <w:tc>
          <w:tcPr>
            <w:tcW w:w="1034" w:type="dxa"/>
            <w:vAlign w:val="center"/>
          </w:tcPr>
          <w:p w14:paraId="40DDDA2C">
            <w:pPr>
              <w:autoSpaceDE w:val="0"/>
              <w:autoSpaceDN w:val="0"/>
              <w:adjustRightInd w:val="0"/>
              <w:jc w:val="center"/>
            </w:pPr>
          </w:p>
        </w:tc>
        <w:tc>
          <w:tcPr>
            <w:tcW w:w="1695" w:type="dxa"/>
            <w:tcBorders>
              <w:right w:val="single" w:color="auto" w:sz="4" w:space="0"/>
            </w:tcBorders>
            <w:vAlign w:val="center"/>
          </w:tcPr>
          <w:p w14:paraId="74BA24CF">
            <w:pPr>
              <w:autoSpaceDE w:val="0"/>
              <w:autoSpaceDN w:val="0"/>
              <w:adjustRightInd w:val="0"/>
              <w:jc w:val="center"/>
            </w:pPr>
          </w:p>
        </w:tc>
        <w:tc>
          <w:tcPr>
            <w:tcW w:w="1174" w:type="dxa"/>
            <w:tcBorders>
              <w:left w:val="single" w:color="auto" w:sz="4" w:space="0"/>
              <w:right w:val="single" w:color="auto" w:sz="4" w:space="0"/>
            </w:tcBorders>
            <w:vAlign w:val="center"/>
          </w:tcPr>
          <w:p w14:paraId="5033D0DF">
            <w:pPr>
              <w:autoSpaceDE w:val="0"/>
              <w:autoSpaceDN w:val="0"/>
              <w:adjustRightInd w:val="0"/>
              <w:jc w:val="center"/>
            </w:pPr>
          </w:p>
        </w:tc>
        <w:tc>
          <w:tcPr>
            <w:tcW w:w="1407" w:type="dxa"/>
            <w:tcBorders>
              <w:left w:val="single" w:color="auto" w:sz="4" w:space="0"/>
            </w:tcBorders>
            <w:vAlign w:val="center"/>
          </w:tcPr>
          <w:p w14:paraId="576A689F">
            <w:pPr>
              <w:autoSpaceDE w:val="0"/>
              <w:autoSpaceDN w:val="0"/>
              <w:adjustRightInd w:val="0"/>
              <w:jc w:val="center"/>
            </w:pPr>
          </w:p>
        </w:tc>
      </w:tr>
      <w:tr w14:paraId="1AC5D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700B351A">
            <w:pPr>
              <w:autoSpaceDE w:val="0"/>
              <w:autoSpaceDN w:val="0"/>
              <w:adjustRightInd w:val="0"/>
              <w:jc w:val="center"/>
            </w:pPr>
          </w:p>
        </w:tc>
        <w:tc>
          <w:tcPr>
            <w:tcW w:w="1041" w:type="dxa"/>
            <w:vAlign w:val="center"/>
          </w:tcPr>
          <w:p w14:paraId="54A27C9E">
            <w:pPr>
              <w:autoSpaceDE w:val="0"/>
              <w:autoSpaceDN w:val="0"/>
              <w:adjustRightInd w:val="0"/>
              <w:jc w:val="center"/>
            </w:pPr>
          </w:p>
        </w:tc>
        <w:tc>
          <w:tcPr>
            <w:tcW w:w="1199" w:type="dxa"/>
            <w:vAlign w:val="center"/>
          </w:tcPr>
          <w:p w14:paraId="1D9E6F19">
            <w:pPr>
              <w:autoSpaceDE w:val="0"/>
              <w:autoSpaceDN w:val="0"/>
              <w:adjustRightInd w:val="0"/>
              <w:jc w:val="center"/>
            </w:pPr>
          </w:p>
        </w:tc>
        <w:tc>
          <w:tcPr>
            <w:tcW w:w="970" w:type="dxa"/>
            <w:vAlign w:val="center"/>
          </w:tcPr>
          <w:p w14:paraId="2F095BC3">
            <w:pPr>
              <w:autoSpaceDE w:val="0"/>
              <w:autoSpaceDN w:val="0"/>
              <w:adjustRightInd w:val="0"/>
              <w:jc w:val="center"/>
            </w:pPr>
          </w:p>
        </w:tc>
        <w:tc>
          <w:tcPr>
            <w:tcW w:w="1034" w:type="dxa"/>
            <w:vAlign w:val="center"/>
          </w:tcPr>
          <w:p w14:paraId="2CD590AD">
            <w:pPr>
              <w:autoSpaceDE w:val="0"/>
              <w:autoSpaceDN w:val="0"/>
              <w:adjustRightInd w:val="0"/>
              <w:jc w:val="center"/>
            </w:pPr>
          </w:p>
        </w:tc>
        <w:tc>
          <w:tcPr>
            <w:tcW w:w="1695" w:type="dxa"/>
            <w:tcBorders>
              <w:right w:val="single" w:color="auto" w:sz="4" w:space="0"/>
            </w:tcBorders>
            <w:vAlign w:val="center"/>
          </w:tcPr>
          <w:p w14:paraId="391A98CF">
            <w:pPr>
              <w:autoSpaceDE w:val="0"/>
              <w:autoSpaceDN w:val="0"/>
              <w:adjustRightInd w:val="0"/>
              <w:jc w:val="center"/>
            </w:pPr>
          </w:p>
        </w:tc>
        <w:tc>
          <w:tcPr>
            <w:tcW w:w="1174" w:type="dxa"/>
            <w:tcBorders>
              <w:left w:val="single" w:color="auto" w:sz="4" w:space="0"/>
              <w:right w:val="single" w:color="auto" w:sz="4" w:space="0"/>
            </w:tcBorders>
            <w:vAlign w:val="center"/>
          </w:tcPr>
          <w:p w14:paraId="691A82F5">
            <w:pPr>
              <w:autoSpaceDE w:val="0"/>
              <w:autoSpaceDN w:val="0"/>
              <w:adjustRightInd w:val="0"/>
              <w:jc w:val="center"/>
            </w:pPr>
          </w:p>
        </w:tc>
        <w:tc>
          <w:tcPr>
            <w:tcW w:w="1407" w:type="dxa"/>
            <w:tcBorders>
              <w:left w:val="single" w:color="auto" w:sz="4" w:space="0"/>
            </w:tcBorders>
            <w:vAlign w:val="center"/>
          </w:tcPr>
          <w:p w14:paraId="6C5C7E70">
            <w:pPr>
              <w:autoSpaceDE w:val="0"/>
              <w:autoSpaceDN w:val="0"/>
              <w:adjustRightInd w:val="0"/>
              <w:jc w:val="center"/>
            </w:pPr>
          </w:p>
        </w:tc>
      </w:tr>
      <w:tr w14:paraId="692FA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EE51346">
            <w:pPr>
              <w:autoSpaceDE w:val="0"/>
              <w:autoSpaceDN w:val="0"/>
              <w:adjustRightInd w:val="0"/>
              <w:jc w:val="center"/>
            </w:pPr>
          </w:p>
        </w:tc>
        <w:tc>
          <w:tcPr>
            <w:tcW w:w="1041" w:type="dxa"/>
            <w:vAlign w:val="center"/>
          </w:tcPr>
          <w:p w14:paraId="58140D82">
            <w:pPr>
              <w:autoSpaceDE w:val="0"/>
              <w:autoSpaceDN w:val="0"/>
              <w:adjustRightInd w:val="0"/>
              <w:jc w:val="center"/>
            </w:pPr>
          </w:p>
        </w:tc>
        <w:tc>
          <w:tcPr>
            <w:tcW w:w="1199" w:type="dxa"/>
            <w:vAlign w:val="center"/>
          </w:tcPr>
          <w:p w14:paraId="3EA93620">
            <w:pPr>
              <w:autoSpaceDE w:val="0"/>
              <w:autoSpaceDN w:val="0"/>
              <w:adjustRightInd w:val="0"/>
              <w:jc w:val="center"/>
            </w:pPr>
          </w:p>
        </w:tc>
        <w:tc>
          <w:tcPr>
            <w:tcW w:w="970" w:type="dxa"/>
            <w:vAlign w:val="center"/>
          </w:tcPr>
          <w:p w14:paraId="05B06A2D">
            <w:pPr>
              <w:autoSpaceDE w:val="0"/>
              <w:autoSpaceDN w:val="0"/>
              <w:adjustRightInd w:val="0"/>
              <w:jc w:val="center"/>
            </w:pPr>
          </w:p>
        </w:tc>
        <w:tc>
          <w:tcPr>
            <w:tcW w:w="1034" w:type="dxa"/>
            <w:vAlign w:val="center"/>
          </w:tcPr>
          <w:p w14:paraId="0C19C0A0">
            <w:pPr>
              <w:autoSpaceDE w:val="0"/>
              <w:autoSpaceDN w:val="0"/>
              <w:adjustRightInd w:val="0"/>
              <w:jc w:val="center"/>
            </w:pPr>
          </w:p>
        </w:tc>
        <w:tc>
          <w:tcPr>
            <w:tcW w:w="1695" w:type="dxa"/>
            <w:tcBorders>
              <w:right w:val="single" w:color="auto" w:sz="4" w:space="0"/>
            </w:tcBorders>
            <w:vAlign w:val="center"/>
          </w:tcPr>
          <w:p w14:paraId="00699289">
            <w:pPr>
              <w:autoSpaceDE w:val="0"/>
              <w:autoSpaceDN w:val="0"/>
              <w:adjustRightInd w:val="0"/>
              <w:jc w:val="center"/>
            </w:pPr>
          </w:p>
        </w:tc>
        <w:tc>
          <w:tcPr>
            <w:tcW w:w="1174" w:type="dxa"/>
            <w:tcBorders>
              <w:left w:val="single" w:color="auto" w:sz="4" w:space="0"/>
              <w:right w:val="single" w:color="auto" w:sz="4" w:space="0"/>
            </w:tcBorders>
            <w:vAlign w:val="center"/>
          </w:tcPr>
          <w:p w14:paraId="104F455D">
            <w:pPr>
              <w:autoSpaceDE w:val="0"/>
              <w:autoSpaceDN w:val="0"/>
              <w:adjustRightInd w:val="0"/>
              <w:jc w:val="center"/>
            </w:pPr>
          </w:p>
        </w:tc>
        <w:tc>
          <w:tcPr>
            <w:tcW w:w="1407" w:type="dxa"/>
            <w:tcBorders>
              <w:left w:val="single" w:color="auto" w:sz="4" w:space="0"/>
            </w:tcBorders>
            <w:vAlign w:val="center"/>
          </w:tcPr>
          <w:p w14:paraId="1D2EE96C">
            <w:pPr>
              <w:autoSpaceDE w:val="0"/>
              <w:autoSpaceDN w:val="0"/>
              <w:adjustRightInd w:val="0"/>
              <w:jc w:val="center"/>
            </w:pPr>
          </w:p>
        </w:tc>
      </w:tr>
      <w:tr w14:paraId="70D8C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111C1DC">
            <w:pPr>
              <w:autoSpaceDE w:val="0"/>
              <w:autoSpaceDN w:val="0"/>
              <w:adjustRightInd w:val="0"/>
              <w:jc w:val="center"/>
            </w:pPr>
          </w:p>
        </w:tc>
        <w:tc>
          <w:tcPr>
            <w:tcW w:w="1041" w:type="dxa"/>
            <w:vAlign w:val="center"/>
          </w:tcPr>
          <w:p w14:paraId="45FBAB90">
            <w:pPr>
              <w:autoSpaceDE w:val="0"/>
              <w:autoSpaceDN w:val="0"/>
              <w:adjustRightInd w:val="0"/>
              <w:jc w:val="center"/>
            </w:pPr>
          </w:p>
        </w:tc>
        <w:tc>
          <w:tcPr>
            <w:tcW w:w="1199" w:type="dxa"/>
            <w:vAlign w:val="center"/>
          </w:tcPr>
          <w:p w14:paraId="4B8ACE58">
            <w:pPr>
              <w:autoSpaceDE w:val="0"/>
              <w:autoSpaceDN w:val="0"/>
              <w:adjustRightInd w:val="0"/>
              <w:jc w:val="center"/>
            </w:pPr>
          </w:p>
        </w:tc>
        <w:tc>
          <w:tcPr>
            <w:tcW w:w="970" w:type="dxa"/>
            <w:vAlign w:val="center"/>
          </w:tcPr>
          <w:p w14:paraId="1A244637">
            <w:pPr>
              <w:autoSpaceDE w:val="0"/>
              <w:autoSpaceDN w:val="0"/>
              <w:adjustRightInd w:val="0"/>
              <w:jc w:val="center"/>
            </w:pPr>
          </w:p>
        </w:tc>
        <w:tc>
          <w:tcPr>
            <w:tcW w:w="1034" w:type="dxa"/>
            <w:vAlign w:val="center"/>
          </w:tcPr>
          <w:p w14:paraId="5A1C981A">
            <w:pPr>
              <w:autoSpaceDE w:val="0"/>
              <w:autoSpaceDN w:val="0"/>
              <w:adjustRightInd w:val="0"/>
              <w:jc w:val="center"/>
            </w:pPr>
          </w:p>
        </w:tc>
        <w:tc>
          <w:tcPr>
            <w:tcW w:w="1695" w:type="dxa"/>
            <w:tcBorders>
              <w:right w:val="single" w:color="auto" w:sz="4" w:space="0"/>
            </w:tcBorders>
            <w:vAlign w:val="center"/>
          </w:tcPr>
          <w:p w14:paraId="3167C753">
            <w:pPr>
              <w:autoSpaceDE w:val="0"/>
              <w:autoSpaceDN w:val="0"/>
              <w:adjustRightInd w:val="0"/>
              <w:jc w:val="center"/>
            </w:pPr>
          </w:p>
        </w:tc>
        <w:tc>
          <w:tcPr>
            <w:tcW w:w="1174" w:type="dxa"/>
            <w:tcBorders>
              <w:left w:val="single" w:color="auto" w:sz="4" w:space="0"/>
              <w:right w:val="single" w:color="auto" w:sz="4" w:space="0"/>
            </w:tcBorders>
            <w:vAlign w:val="center"/>
          </w:tcPr>
          <w:p w14:paraId="73CD1789">
            <w:pPr>
              <w:autoSpaceDE w:val="0"/>
              <w:autoSpaceDN w:val="0"/>
              <w:adjustRightInd w:val="0"/>
              <w:jc w:val="center"/>
            </w:pPr>
          </w:p>
        </w:tc>
        <w:tc>
          <w:tcPr>
            <w:tcW w:w="1407" w:type="dxa"/>
            <w:tcBorders>
              <w:left w:val="single" w:color="auto" w:sz="4" w:space="0"/>
            </w:tcBorders>
            <w:vAlign w:val="center"/>
          </w:tcPr>
          <w:p w14:paraId="44533DEF">
            <w:pPr>
              <w:autoSpaceDE w:val="0"/>
              <w:autoSpaceDN w:val="0"/>
              <w:adjustRightInd w:val="0"/>
              <w:jc w:val="center"/>
            </w:pPr>
          </w:p>
        </w:tc>
      </w:tr>
    </w:tbl>
    <w:p w14:paraId="32CA316F">
      <w:pPr>
        <w:rPr>
          <w:b/>
          <w:sz w:val="22"/>
          <w:szCs w:val="22"/>
        </w:rPr>
      </w:pPr>
      <w:r>
        <w:rPr>
          <w:rFonts w:hint="eastAsia"/>
          <w:b/>
          <w:sz w:val="22"/>
          <w:szCs w:val="22"/>
        </w:rPr>
        <w:t>注：1、按评审细则要求提供，须附在商务技术响应文件中</w:t>
      </w:r>
      <w:r>
        <w:rPr>
          <w:rFonts w:hint="eastAsia"/>
          <w:sz w:val="22"/>
          <w:szCs w:val="22"/>
        </w:rPr>
        <w:t>。</w:t>
      </w:r>
    </w:p>
    <w:p w14:paraId="4854D33D">
      <w:pPr>
        <w:pStyle w:val="35"/>
        <w:spacing w:line="400" w:lineRule="atLeast"/>
        <w:rPr>
          <w:rFonts w:hAnsi="宋体"/>
          <w:b/>
          <w:sz w:val="22"/>
          <w:szCs w:val="22"/>
        </w:rPr>
      </w:pPr>
    </w:p>
    <w:p w14:paraId="025291BB">
      <w:pPr>
        <w:pStyle w:val="35"/>
        <w:spacing w:line="400" w:lineRule="atLeast"/>
        <w:rPr>
          <w:rFonts w:hAnsi="宋体"/>
          <w:b/>
          <w:sz w:val="22"/>
          <w:szCs w:val="22"/>
        </w:rPr>
      </w:pPr>
    </w:p>
    <w:p w14:paraId="7C59AE69">
      <w:pPr>
        <w:pStyle w:val="35"/>
        <w:spacing w:line="400" w:lineRule="atLeast"/>
        <w:rPr>
          <w:rFonts w:hAnsi="宋体"/>
          <w:b/>
          <w:sz w:val="22"/>
          <w:szCs w:val="22"/>
        </w:rPr>
      </w:pPr>
    </w:p>
    <w:p w14:paraId="023707E0">
      <w:pPr>
        <w:pStyle w:val="35"/>
        <w:spacing w:line="400" w:lineRule="exact"/>
        <w:rPr>
          <w:rFonts w:hAnsi="宋体"/>
          <w:b/>
          <w:sz w:val="22"/>
        </w:rPr>
      </w:pPr>
      <w:r>
        <w:rPr>
          <w:rFonts w:hint="eastAsia" w:hAnsi="宋体"/>
          <w:b/>
          <w:sz w:val="22"/>
        </w:rPr>
        <w:t>磋商供应商名称（盖章）：</w:t>
      </w:r>
    </w:p>
    <w:p w14:paraId="47456BBA">
      <w:pPr>
        <w:pStyle w:val="35"/>
        <w:spacing w:line="400" w:lineRule="exact"/>
        <w:rPr>
          <w:rFonts w:hAnsi="宋体"/>
          <w:b/>
          <w:sz w:val="22"/>
        </w:rPr>
      </w:pPr>
      <w:r>
        <w:rPr>
          <w:rFonts w:hAnsi="宋体"/>
          <w:b/>
          <w:sz w:val="22"/>
        </w:rPr>
        <w:t>法定代表人或授权代表（签字或盖章）</w:t>
      </w:r>
      <w:r>
        <w:rPr>
          <w:rFonts w:hint="eastAsia" w:hAnsi="宋体"/>
          <w:b/>
          <w:sz w:val="22"/>
        </w:rPr>
        <w:t>：</w:t>
      </w:r>
    </w:p>
    <w:p w14:paraId="711415BC">
      <w:pPr>
        <w:pStyle w:val="35"/>
        <w:spacing w:line="400" w:lineRule="exact"/>
        <w:rPr>
          <w:rFonts w:hAnsi="宋体"/>
          <w:b/>
          <w:sz w:val="22"/>
        </w:rPr>
      </w:pPr>
      <w:r>
        <w:rPr>
          <w:rFonts w:hint="eastAsia" w:hAnsi="宋体"/>
          <w:b/>
          <w:sz w:val="22"/>
        </w:rPr>
        <w:t>日    期：</w:t>
      </w:r>
    </w:p>
    <w:p w14:paraId="21BE174F">
      <w:pPr>
        <w:pStyle w:val="35"/>
        <w:spacing w:line="400" w:lineRule="exact"/>
        <w:rPr>
          <w:rFonts w:hAnsi="宋体"/>
          <w:b/>
          <w:sz w:val="22"/>
        </w:rPr>
      </w:pPr>
    </w:p>
    <w:p w14:paraId="32A06C2A">
      <w:pPr>
        <w:pStyle w:val="35"/>
        <w:spacing w:line="400" w:lineRule="exact"/>
        <w:rPr>
          <w:rFonts w:hAnsi="宋体"/>
          <w:b/>
          <w:sz w:val="22"/>
        </w:rPr>
      </w:pPr>
    </w:p>
    <w:p w14:paraId="75CF0B2E">
      <w:pPr>
        <w:pStyle w:val="35"/>
        <w:spacing w:line="400" w:lineRule="exact"/>
        <w:rPr>
          <w:rFonts w:hAnsi="宋体"/>
          <w:b/>
          <w:sz w:val="22"/>
        </w:rPr>
      </w:pPr>
    </w:p>
    <w:p w14:paraId="07138271">
      <w:pPr>
        <w:pStyle w:val="35"/>
        <w:spacing w:line="400" w:lineRule="exact"/>
        <w:rPr>
          <w:rFonts w:hAnsi="宋体"/>
          <w:b/>
          <w:sz w:val="22"/>
        </w:rPr>
      </w:pPr>
    </w:p>
    <w:p w14:paraId="7A3505DF">
      <w:pPr>
        <w:pStyle w:val="35"/>
        <w:spacing w:line="400" w:lineRule="exact"/>
        <w:rPr>
          <w:rFonts w:hAnsi="宋体"/>
          <w:b/>
          <w:sz w:val="22"/>
        </w:rPr>
      </w:pPr>
    </w:p>
    <w:p w14:paraId="009D22FE">
      <w:pPr>
        <w:pStyle w:val="35"/>
        <w:spacing w:line="400" w:lineRule="exact"/>
        <w:rPr>
          <w:rFonts w:hAnsi="宋体"/>
          <w:b/>
          <w:sz w:val="22"/>
        </w:rPr>
      </w:pPr>
    </w:p>
    <w:p w14:paraId="29BC221F">
      <w:pPr>
        <w:pStyle w:val="35"/>
        <w:spacing w:line="400" w:lineRule="exact"/>
        <w:rPr>
          <w:rFonts w:hAnsi="宋体"/>
          <w:b/>
          <w:sz w:val="22"/>
        </w:rPr>
      </w:pPr>
    </w:p>
    <w:p w14:paraId="16872222">
      <w:pPr>
        <w:pStyle w:val="35"/>
        <w:spacing w:line="400" w:lineRule="exact"/>
        <w:rPr>
          <w:rFonts w:hAnsi="宋体"/>
          <w:b/>
          <w:sz w:val="22"/>
        </w:rPr>
      </w:pPr>
    </w:p>
    <w:p w14:paraId="48A182DD">
      <w:pPr>
        <w:pStyle w:val="35"/>
        <w:spacing w:line="400" w:lineRule="exact"/>
        <w:rPr>
          <w:rFonts w:hAnsi="宋体"/>
          <w:b/>
          <w:sz w:val="22"/>
        </w:rPr>
      </w:pPr>
    </w:p>
    <w:p w14:paraId="11B817E4">
      <w:pPr>
        <w:pStyle w:val="35"/>
        <w:spacing w:line="400" w:lineRule="exact"/>
        <w:rPr>
          <w:rFonts w:hAnsi="宋体"/>
          <w:b/>
          <w:sz w:val="22"/>
        </w:rPr>
      </w:pPr>
    </w:p>
    <w:p w14:paraId="05A82179">
      <w:pPr>
        <w:pStyle w:val="4"/>
      </w:pPr>
      <w:r>
        <w:rPr>
          <w:rFonts w:hint="eastAsia"/>
        </w:rPr>
        <w:t>2.9项目实施人员一览表</w:t>
      </w:r>
    </w:p>
    <w:p w14:paraId="1092BD7A">
      <w:pPr>
        <w:pStyle w:val="35"/>
        <w:adjustRightInd w:val="0"/>
        <w:snapToGrid w:val="0"/>
        <w:spacing w:line="400" w:lineRule="exact"/>
        <w:rPr>
          <w:rFonts w:hAnsi="宋体"/>
          <w:color w:val="000000"/>
        </w:rPr>
      </w:pPr>
      <w:r>
        <w:rPr>
          <w:rFonts w:hint="eastAsia" w:hAnsi="宋体"/>
          <w:color w:val="000000"/>
        </w:rPr>
        <w:t xml:space="preserve">项目名称：  </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2633"/>
        <w:gridCol w:w="1205"/>
      </w:tblGrid>
      <w:tr w14:paraId="64BA28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vAlign w:val="center"/>
          </w:tcPr>
          <w:p w14:paraId="10258035">
            <w:pPr>
              <w:spacing w:line="340" w:lineRule="exact"/>
              <w:jc w:val="center"/>
              <w:rPr>
                <w:color w:val="000000"/>
                <w:sz w:val="22"/>
                <w:szCs w:val="22"/>
              </w:rPr>
            </w:pPr>
            <w:r>
              <w:rPr>
                <w:rFonts w:hint="eastAsia"/>
                <w:color w:val="000000"/>
                <w:sz w:val="22"/>
                <w:szCs w:val="22"/>
              </w:rPr>
              <w:t>在本项目担任职务</w:t>
            </w:r>
          </w:p>
        </w:tc>
        <w:tc>
          <w:tcPr>
            <w:tcW w:w="816" w:type="dxa"/>
            <w:vAlign w:val="center"/>
          </w:tcPr>
          <w:p w14:paraId="649B7D16">
            <w:pPr>
              <w:spacing w:line="340" w:lineRule="exact"/>
              <w:jc w:val="center"/>
              <w:rPr>
                <w:color w:val="000000"/>
                <w:sz w:val="22"/>
                <w:szCs w:val="22"/>
              </w:rPr>
            </w:pPr>
            <w:r>
              <w:rPr>
                <w:rFonts w:hint="eastAsia"/>
                <w:color w:val="000000"/>
                <w:sz w:val="22"/>
                <w:szCs w:val="22"/>
              </w:rPr>
              <w:t>姓名</w:t>
            </w:r>
          </w:p>
        </w:tc>
        <w:tc>
          <w:tcPr>
            <w:tcW w:w="816" w:type="dxa"/>
            <w:vAlign w:val="center"/>
          </w:tcPr>
          <w:p w14:paraId="26092177">
            <w:pPr>
              <w:spacing w:line="340" w:lineRule="exact"/>
              <w:jc w:val="center"/>
              <w:rPr>
                <w:color w:val="000000"/>
                <w:sz w:val="22"/>
                <w:szCs w:val="22"/>
              </w:rPr>
            </w:pPr>
            <w:r>
              <w:rPr>
                <w:rFonts w:hint="eastAsia"/>
                <w:color w:val="000000"/>
                <w:sz w:val="22"/>
                <w:szCs w:val="22"/>
              </w:rPr>
              <w:t>性别</w:t>
            </w:r>
          </w:p>
        </w:tc>
        <w:tc>
          <w:tcPr>
            <w:tcW w:w="1249" w:type="dxa"/>
            <w:vAlign w:val="center"/>
          </w:tcPr>
          <w:p w14:paraId="6EBD98F5">
            <w:pPr>
              <w:spacing w:line="340" w:lineRule="exact"/>
              <w:jc w:val="center"/>
              <w:rPr>
                <w:color w:val="000000"/>
                <w:sz w:val="22"/>
                <w:szCs w:val="22"/>
              </w:rPr>
            </w:pPr>
            <w:r>
              <w:rPr>
                <w:rFonts w:hint="eastAsia"/>
                <w:color w:val="000000"/>
                <w:sz w:val="22"/>
                <w:szCs w:val="22"/>
              </w:rPr>
              <w:t>年龄</w:t>
            </w:r>
          </w:p>
        </w:tc>
        <w:tc>
          <w:tcPr>
            <w:tcW w:w="1217" w:type="dxa"/>
            <w:vAlign w:val="center"/>
          </w:tcPr>
          <w:p w14:paraId="25424FB7">
            <w:pPr>
              <w:spacing w:line="340" w:lineRule="exact"/>
              <w:jc w:val="center"/>
              <w:rPr>
                <w:color w:val="000000"/>
                <w:sz w:val="22"/>
                <w:szCs w:val="22"/>
              </w:rPr>
            </w:pPr>
            <w:r>
              <w:rPr>
                <w:rFonts w:hint="eastAsia"/>
                <w:color w:val="000000"/>
                <w:sz w:val="22"/>
                <w:szCs w:val="22"/>
              </w:rPr>
              <w:t>职称</w:t>
            </w:r>
          </w:p>
        </w:tc>
        <w:tc>
          <w:tcPr>
            <w:tcW w:w="2633" w:type="dxa"/>
            <w:vAlign w:val="center"/>
          </w:tcPr>
          <w:p w14:paraId="698F55EF">
            <w:pPr>
              <w:spacing w:line="340" w:lineRule="exact"/>
              <w:jc w:val="center"/>
              <w:rPr>
                <w:color w:val="000000"/>
                <w:sz w:val="22"/>
                <w:szCs w:val="22"/>
              </w:rPr>
            </w:pPr>
            <w:r>
              <w:rPr>
                <w:rFonts w:hint="eastAsia"/>
                <w:color w:val="000000"/>
                <w:sz w:val="22"/>
                <w:szCs w:val="22"/>
              </w:rPr>
              <w:t>从事类似工作服务的经历、年限、介绍（或另附简历）</w:t>
            </w:r>
          </w:p>
        </w:tc>
        <w:tc>
          <w:tcPr>
            <w:tcW w:w="1205" w:type="dxa"/>
            <w:vAlign w:val="center"/>
          </w:tcPr>
          <w:p w14:paraId="60F632AB">
            <w:pPr>
              <w:spacing w:line="340" w:lineRule="exact"/>
              <w:jc w:val="center"/>
              <w:rPr>
                <w:color w:val="000000"/>
                <w:sz w:val="22"/>
                <w:szCs w:val="22"/>
              </w:rPr>
            </w:pPr>
            <w:r>
              <w:rPr>
                <w:rFonts w:hint="eastAsia"/>
                <w:color w:val="000000"/>
                <w:sz w:val="22"/>
                <w:szCs w:val="22"/>
              </w:rPr>
              <w:t>备注</w:t>
            </w:r>
          </w:p>
        </w:tc>
      </w:tr>
      <w:tr w14:paraId="7BD5B4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37CEEF84">
            <w:pPr>
              <w:spacing w:line="500" w:lineRule="exact"/>
              <w:rPr>
                <w:color w:val="000000"/>
              </w:rPr>
            </w:pPr>
          </w:p>
        </w:tc>
        <w:tc>
          <w:tcPr>
            <w:tcW w:w="816" w:type="dxa"/>
          </w:tcPr>
          <w:p w14:paraId="0E056685">
            <w:pPr>
              <w:spacing w:line="500" w:lineRule="exact"/>
              <w:rPr>
                <w:color w:val="000000"/>
              </w:rPr>
            </w:pPr>
          </w:p>
        </w:tc>
        <w:tc>
          <w:tcPr>
            <w:tcW w:w="816" w:type="dxa"/>
          </w:tcPr>
          <w:p w14:paraId="3FD5006F">
            <w:pPr>
              <w:spacing w:line="500" w:lineRule="exact"/>
              <w:rPr>
                <w:color w:val="000000"/>
              </w:rPr>
            </w:pPr>
          </w:p>
        </w:tc>
        <w:tc>
          <w:tcPr>
            <w:tcW w:w="1249" w:type="dxa"/>
          </w:tcPr>
          <w:p w14:paraId="2270F061">
            <w:pPr>
              <w:spacing w:line="500" w:lineRule="exact"/>
              <w:jc w:val="center"/>
              <w:rPr>
                <w:color w:val="000000"/>
              </w:rPr>
            </w:pPr>
          </w:p>
        </w:tc>
        <w:tc>
          <w:tcPr>
            <w:tcW w:w="1217" w:type="dxa"/>
          </w:tcPr>
          <w:p w14:paraId="1DDE510B">
            <w:pPr>
              <w:spacing w:line="500" w:lineRule="exact"/>
              <w:jc w:val="center"/>
              <w:rPr>
                <w:color w:val="000000"/>
              </w:rPr>
            </w:pPr>
          </w:p>
        </w:tc>
        <w:tc>
          <w:tcPr>
            <w:tcW w:w="2633" w:type="dxa"/>
          </w:tcPr>
          <w:p w14:paraId="1890D8CD">
            <w:pPr>
              <w:spacing w:line="500" w:lineRule="exact"/>
              <w:rPr>
                <w:color w:val="000000"/>
              </w:rPr>
            </w:pPr>
          </w:p>
        </w:tc>
        <w:tc>
          <w:tcPr>
            <w:tcW w:w="1205" w:type="dxa"/>
          </w:tcPr>
          <w:p w14:paraId="613E26DB">
            <w:pPr>
              <w:spacing w:line="500" w:lineRule="exact"/>
              <w:rPr>
                <w:color w:val="000000"/>
              </w:rPr>
            </w:pPr>
          </w:p>
        </w:tc>
      </w:tr>
      <w:tr w14:paraId="6BEE2E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tcPr>
          <w:p w14:paraId="121B3F9C">
            <w:pPr>
              <w:spacing w:line="500" w:lineRule="exact"/>
              <w:rPr>
                <w:color w:val="000000"/>
                <w:spacing w:val="-14"/>
                <w:sz w:val="18"/>
                <w:szCs w:val="18"/>
              </w:rPr>
            </w:pPr>
          </w:p>
        </w:tc>
        <w:tc>
          <w:tcPr>
            <w:tcW w:w="816" w:type="dxa"/>
          </w:tcPr>
          <w:p w14:paraId="2EB89490">
            <w:pPr>
              <w:spacing w:line="500" w:lineRule="exact"/>
              <w:rPr>
                <w:color w:val="000000"/>
              </w:rPr>
            </w:pPr>
          </w:p>
        </w:tc>
        <w:tc>
          <w:tcPr>
            <w:tcW w:w="816" w:type="dxa"/>
          </w:tcPr>
          <w:p w14:paraId="60A9F906">
            <w:pPr>
              <w:spacing w:line="500" w:lineRule="exact"/>
              <w:rPr>
                <w:color w:val="000000"/>
              </w:rPr>
            </w:pPr>
          </w:p>
        </w:tc>
        <w:tc>
          <w:tcPr>
            <w:tcW w:w="1249" w:type="dxa"/>
          </w:tcPr>
          <w:p w14:paraId="24A91F01">
            <w:pPr>
              <w:spacing w:line="500" w:lineRule="exact"/>
              <w:rPr>
                <w:color w:val="000000"/>
              </w:rPr>
            </w:pPr>
          </w:p>
        </w:tc>
        <w:tc>
          <w:tcPr>
            <w:tcW w:w="1217" w:type="dxa"/>
          </w:tcPr>
          <w:p w14:paraId="7BBA4113">
            <w:pPr>
              <w:spacing w:line="500" w:lineRule="exact"/>
              <w:rPr>
                <w:color w:val="000000"/>
              </w:rPr>
            </w:pPr>
          </w:p>
        </w:tc>
        <w:tc>
          <w:tcPr>
            <w:tcW w:w="2633" w:type="dxa"/>
          </w:tcPr>
          <w:p w14:paraId="2656817E">
            <w:pPr>
              <w:spacing w:line="500" w:lineRule="exact"/>
              <w:rPr>
                <w:color w:val="000000"/>
              </w:rPr>
            </w:pPr>
          </w:p>
        </w:tc>
        <w:tc>
          <w:tcPr>
            <w:tcW w:w="1205" w:type="dxa"/>
          </w:tcPr>
          <w:p w14:paraId="7D50E2E4">
            <w:pPr>
              <w:spacing w:line="500" w:lineRule="exact"/>
              <w:rPr>
                <w:color w:val="000000"/>
              </w:rPr>
            </w:pPr>
          </w:p>
        </w:tc>
      </w:tr>
      <w:tr w14:paraId="69E001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03666322">
            <w:pPr>
              <w:spacing w:line="500" w:lineRule="exact"/>
              <w:rPr>
                <w:color w:val="000000"/>
              </w:rPr>
            </w:pPr>
          </w:p>
        </w:tc>
        <w:tc>
          <w:tcPr>
            <w:tcW w:w="816" w:type="dxa"/>
          </w:tcPr>
          <w:p w14:paraId="2783E42A">
            <w:pPr>
              <w:spacing w:line="500" w:lineRule="exact"/>
              <w:rPr>
                <w:color w:val="000000"/>
              </w:rPr>
            </w:pPr>
          </w:p>
        </w:tc>
        <w:tc>
          <w:tcPr>
            <w:tcW w:w="816" w:type="dxa"/>
          </w:tcPr>
          <w:p w14:paraId="314DD8BB">
            <w:pPr>
              <w:spacing w:line="500" w:lineRule="exact"/>
              <w:rPr>
                <w:color w:val="000000"/>
              </w:rPr>
            </w:pPr>
          </w:p>
        </w:tc>
        <w:tc>
          <w:tcPr>
            <w:tcW w:w="1249" w:type="dxa"/>
          </w:tcPr>
          <w:p w14:paraId="3C3E9379">
            <w:pPr>
              <w:spacing w:line="500" w:lineRule="exact"/>
              <w:rPr>
                <w:color w:val="000000"/>
              </w:rPr>
            </w:pPr>
          </w:p>
        </w:tc>
        <w:tc>
          <w:tcPr>
            <w:tcW w:w="1217" w:type="dxa"/>
          </w:tcPr>
          <w:p w14:paraId="359E5013">
            <w:pPr>
              <w:spacing w:line="500" w:lineRule="exact"/>
              <w:rPr>
                <w:color w:val="000000"/>
              </w:rPr>
            </w:pPr>
          </w:p>
        </w:tc>
        <w:tc>
          <w:tcPr>
            <w:tcW w:w="2633" w:type="dxa"/>
          </w:tcPr>
          <w:p w14:paraId="5E2C4232">
            <w:pPr>
              <w:spacing w:line="500" w:lineRule="exact"/>
              <w:rPr>
                <w:color w:val="000000"/>
              </w:rPr>
            </w:pPr>
          </w:p>
        </w:tc>
        <w:tc>
          <w:tcPr>
            <w:tcW w:w="1205" w:type="dxa"/>
          </w:tcPr>
          <w:p w14:paraId="356C59F2">
            <w:pPr>
              <w:spacing w:line="500" w:lineRule="exact"/>
              <w:rPr>
                <w:color w:val="000000"/>
              </w:rPr>
            </w:pPr>
          </w:p>
        </w:tc>
      </w:tr>
      <w:tr w14:paraId="15B771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2456422B">
            <w:pPr>
              <w:spacing w:line="500" w:lineRule="exact"/>
              <w:rPr>
                <w:color w:val="000000"/>
              </w:rPr>
            </w:pPr>
          </w:p>
        </w:tc>
        <w:tc>
          <w:tcPr>
            <w:tcW w:w="816" w:type="dxa"/>
          </w:tcPr>
          <w:p w14:paraId="747414FE">
            <w:pPr>
              <w:spacing w:line="500" w:lineRule="exact"/>
              <w:rPr>
                <w:color w:val="000000"/>
              </w:rPr>
            </w:pPr>
          </w:p>
        </w:tc>
        <w:tc>
          <w:tcPr>
            <w:tcW w:w="816" w:type="dxa"/>
          </w:tcPr>
          <w:p w14:paraId="0407E990">
            <w:pPr>
              <w:spacing w:line="500" w:lineRule="exact"/>
              <w:rPr>
                <w:color w:val="000000"/>
              </w:rPr>
            </w:pPr>
          </w:p>
        </w:tc>
        <w:tc>
          <w:tcPr>
            <w:tcW w:w="1249" w:type="dxa"/>
          </w:tcPr>
          <w:p w14:paraId="1B87400E">
            <w:pPr>
              <w:spacing w:line="500" w:lineRule="exact"/>
              <w:rPr>
                <w:color w:val="000000"/>
              </w:rPr>
            </w:pPr>
          </w:p>
        </w:tc>
        <w:tc>
          <w:tcPr>
            <w:tcW w:w="1217" w:type="dxa"/>
          </w:tcPr>
          <w:p w14:paraId="15A6514D">
            <w:pPr>
              <w:spacing w:line="500" w:lineRule="exact"/>
              <w:rPr>
                <w:color w:val="000000"/>
              </w:rPr>
            </w:pPr>
          </w:p>
        </w:tc>
        <w:tc>
          <w:tcPr>
            <w:tcW w:w="2633" w:type="dxa"/>
          </w:tcPr>
          <w:p w14:paraId="470894ED">
            <w:pPr>
              <w:spacing w:line="500" w:lineRule="exact"/>
              <w:rPr>
                <w:color w:val="000000"/>
              </w:rPr>
            </w:pPr>
          </w:p>
        </w:tc>
        <w:tc>
          <w:tcPr>
            <w:tcW w:w="1205" w:type="dxa"/>
          </w:tcPr>
          <w:p w14:paraId="06F5C4D7">
            <w:pPr>
              <w:spacing w:line="500" w:lineRule="exact"/>
              <w:rPr>
                <w:color w:val="000000"/>
              </w:rPr>
            </w:pPr>
          </w:p>
        </w:tc>
      </w:tr>
      <w:tr w14:paraId="3AC74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4F15983D">
            <w:pPr>
              <w:spacing w:line="500" w:lineRule="exact"/>
              <w:rPr>
                <w:color w:val="000000"/>
              </w:rPr>
            </w:pPr>
          </w:p>
        </w:tc>
        <w:tc>
          <w:tcPr>
            <w:tcW w:w="816" w:type="dxa"/>
          </w:tcPr>
          <w:p w14:paraId="67EF7B27">
            <w:pPr>
              <w:spacing w:line="500" w:lineRule="exact"/>
              <w:rPr>
                <w:color w:val="000000"/>
              </w:rPr>
            </w:pPr>
          </w:p>
        </w:tc>
        <w:tc>
          <w:tcPr>
            <w:tcW w:w="816" w:type="dxa"/>
          </w:tcPr>
          <w:p w14:paraId="29659F3B">
            <w:pPr>
              <w:spacing w:line="500" w:lineRule="exact"/>
              <w:rPr>
                <w:color w:val="000000"/>
              </w:rPr>
            </w:pPr>
          </w:p>
        </w:tc>
        <w:tc>
          <w:tcPr>
            <w:tcW w:w="1249" w:type="dxa"/>
          </w:tcPr>
          <w:p w14:paraId="7F9D751B">
            <w:pPr>
              <w:spacing w:line="500" w:lineRule="exact"/>
              <w:rPr>
                <w:color w:val="000000"/>
              </w:rPr>
            </w:pPr>
          </w:p>
        </w:tc>
        <w:tc>
          <w:tcPr>
            <w:tcW w:w="1217" w:type="dxa"/>
          </w:tcPr>
          <w:p w14:paraId="0E584977">
            <w:pPr>
              <w:spacing w:line="500" w:lineRule="exact"/>
              <w:rPr>
                <w:color w:val="000000"/>
              </w:rPr>
            </w:pPr>
          </w:p>
        </w:tc>
        <w:tc>
          <w:tcPr>
            <w:tcW w:w="2633" w:type="dxa"/>
          </w:tcPr>
          <w:p w14:paraId="0F05C487">
            <w:pPr>
              <w:spacing w:line="500" w:lineRule="exact"/>
              <w:rPr>
                <w:color w:val="000000"/>
              </w:rPr>
            </w:pPr>
          </w:p>
        </w:tc>
        <w:tc>
          <w:tcPr>
            <w:tcW w:w="1205" w:type="dxa"/>
          </w:tcPr>
          <w:p w14:paraId="23028D94">
            <w:pPr>
              <w:spacing w:line="500" w:lineRule="exact"/>
              <w:rPr>
                <w:color w:val="000000"/>
              </w:rPr>
            </w:pPr>
          </w:p>
        </w:tc>
      </w:tr>
      <w:tr w14:paraId="1D1DAE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52415FBC">
            <w:pPr>
              <w:spacing w:line="500" w:lineRule="exact"/>
              <w:rPr>
                <w:color w:val="000000"/>
              </w:rPr>
            </w:pPr>
          </w:p>
        </w:tc>
        <w:tc>
          <w:tcPr>
            <w:tcW w:w="816" w:type="dxa"/>
          </w:tcPr>
          <w:p w14:paraId="0D7C8F2F">
            <w:pPr>
              <w:spacing w:line="500" w:lineRule="exact"/>
              <w:rPr>
                <w:color w:val="000000"/>
              </w:rPr>
            </w:pPr>
          </w:p>
        </w:tc>
        <w:tc>
          <w:tcPr>
            <w:tcW w:w="816" w:type="dxa"/>
          </w:tcPr>
          <w:p w14:paraId="1B596FEC">
            <w:pPr>
              <w:spacing w:line="500" w:lineRule="exact"/>
              <w:rPr>
                <w:color w:val="000000"/>
              </w:rPr>
            </w:pPr>
          </w:p>
        </w:tc>
        <w:tc>
          <w:tcPr>
            <w:tcW w:w="1249" w:type="dxa"/>
          </w:tcPr>
          <w:p w14:paraId="7351F442">
            <w:pPr>
              <w:spacing w:line="500" w:lineRule="exact"/>
              <w:rPr>
                <w:color w:val="000000"/>
              </w:rPr>
            </w:pPr>
          </w:p>
        </w:tc>
        <w:tc>
          <w:tcPr>
            <w:tcW w:w="1217" w:type="dxa"/>
          </w:tcPr>
          <w:p w14:paraId="1009BC43">
            <w:pPr>
              <w:spacing w:line="500" w:lineRule="exact"/>
              <w:rPr>
                <w:color w:val="000000"/>
              </w:rPr>
            </w:pPr>
          </w:p>
        </w:tc>
        <w:tc>
          <w:tcPr>
            <w:tcW w:w="2633" w:type="dxa"/>
          </w:tcPr>
          <w:p w14:paraId="0472DFA0">
            <w:pPr>
              <w:spacing w:line="500" w:lineRule="exact"/>
              <w:rPr>
                <w:color w:val="000000"/>
              </w:rPr>
            </w:pPr>
          </w:p>
        </w:tc>
        <w:tc>
          <w:tcPr>
            <w:tcW w:w="1205" w:type="dxa"/>
          </w:tcPr>
          <w:p w14:paraId="3C843B3D">
            <w:pPr>
              <w:spacing w:line="500" w:lineRule="exact"/>
              <w:rPr>
                <w:color w:val="000000"/>
              </w:rPr>
            </w:pPr>
          </w:p>
        </w:tc>
      </w:tr>
      <w:tr w14:paraId="6DB87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23387F82">
            <w:pPr>
              <w:spacing w:line="500" w:lineRule="exact"/>
              <w:rPr>
                <w:color w:val="000000"/>
              </w:rPr>
            </w:pPr>
          </w:p>
        </w:tc>
        <w:tc>
          <w:tcPr>
            <w:tcW w:w="816" w:type="dxa"/>
          </w:tcPr>
          <w:p w14:paraId="4B178B7D">
            <w:pPr>
              <w:spacing w:line="500" w:lineRule="exact"/>
              <w:rPr>
                <w:color w:val="000000"/>
              </w:rPr>
            </w:pPr>
          </w:p>
        </w:tc>
        <w:tc>
          <w:tcPr>
            <w:tcW w:w="816" w:type="dxa"/>
          </w:tcPr>
          <w:p w14:paraId="2E26F10A">
            <w:pPr>
              <w:spacing w:line="500" w:lineRule="exact"/>
              <w:rPr>
                <w:color w:val="000000"/>
              </w:rPr>
            </w:pPr>
          </w:p>
        </w:tc>
        <w:tc>
          <w:tcPr>
            <w:tcW w:w="1249" w:type="dxa"/>
          </w:tcPr>
          <w:p w14:paraId="5290F6CC">
            <w:pPr>
              <w:spacing w:line="500" w:lineRule="exact"/>
              <w:rPr>
                <w:color w:val="000000"/>
              </w:rPr>
            </w:pPr>
          </w:p>
        </w:tc>
        <w:tc>
          <w:tcPr>
            <w:tcW w:w="1217" w:type="dxa"/>
          </w:tcPr>
          <w:p w14:paraId="20486ACA">
            <w:pPr>
              <w:spacing w:line="500" w:lineRule="exact"/>
              <w:rPr>
                <w:color w:val="000000"/>
              </w:rPr>
            </w:pPr>
          </w:p>
        </w:tc>
        <w:tc>
          <w:tcPr>
            <w:tcW w:w="2633" w:type="dxa"/>
          </w:tcPr>
          <w:p w14:paraId="7F91CF20">
            <w:pPr>
              <w:spacing w:line="500" w:lineRule="exact"/>
              <w:rPr>
                <w:color w:val="000000"/>
              </w:rPr>
            </w:pPr>
          </w:p>
        </w:tc>
        <w:tc>
          <w:tcPr>
            <w:tcW w:w="1205" w:type="dxa"/>
          </w:tcPr>
          <w:p w14:paraId="1C056B02">
            <w:pPr>
              <w:spacing w:line="500" w:lineRule="exact"/>
              <w:rPr>
                <w:color w:val="000000"/>
              </w:rPr>
            </w:pPr>
          </w:p>
        </w:tc>
      </w:tr>
      <w:tr w14:paraId="28789C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08DBB507">
            <w:pPr>
              <w:spacing w:line="500" w:lineRule="exact"/>
              <w:rPr>
                <w:color w:val="000000"/>
              </w:rPr>
            </w:pPr>
          </w:p>
        </w:tc>
        <w:tc>
          <w:tcPr>
            <w:tcW w:w="816" w:type="dxa"/>
          </w:tcPr>
          <w:p w14:paraId="5FDB6EFF">
            <w:pPr>
              <w:spacing w:line="500" w:lineRule="exact"/>
              <w:rPr>
                <w:color w:val="000000"/>
              </w:rPr>
            </w:pPr>
          </w:p>
        </w:tc>
        <w:tc>
          <w:tcPr>
            <w:tcW w:w="816" w:type="dxa"/>
          </w:tcPr>
          <w:p w14:paraId="40726C76">
            <w:pPr>
              <w:spacing w:line="500" w:lineRule="exact"/>
              <w:rPr>
                <w:color w:val="000000"/>
              </w:rPr>
            </w:pPr>
          </w:p>
        </w:tc>
        <w:tc>
          <w:tcPr>
            <w:tcW w:w="1249" w:type="dxa"/>
          </w:tcPr>
          <w:p w14:paraId="14B9DFAC">
            <w:pPr>
              <w:spacing w:line="500" w:lineRule="exact"/>
              <w:rPr>
                <w:color w:val="000000"/>
              </w:rPr>
            </w:pPr>
          </w:p>
        </w:tc>
        <w:tc>
          <w:tcPr>
            <w:tcW w:w="1217" w:type="dxa"/>
          </w:tcPr>
          <w:p w14:paraId="1C62185D">
            <w:pPr>
              <w:spacing w:line="500" w:lineRule="exact"/>
              <w:rPr>
                <w:color w:val="000000"/>
              </w:rPr>
            </w:pPr>
          </w:p>
        </w:tc>
        <w:tc>
          <w:tcPr>
            <w:tcW w:w="2633" w:type="dxa"/>
          </w:tcPr>
          <w:p w14:paraId="1F25F758">
            <w:pPr>
              <w:spacing w:line="500" w:lineRule="exact"/>
              <w:rPr>
                <w:color w:val="000000"/>
              </w:rPr>
            </w:pPr>
          </w:p>
        </w:tc>
        <w:tc>
          <w:tcPr>
            <w:tcW w:w="1205" w:type="dxa"/>
          </w:tcPr>
          <w:p w14:paraId="7B2466F4">
            <w:pPr>
              <w:spacing w:line="500" w:lineRule="exact"/>
              <w:rPr>
                <w:color w:val="000000"/>
              </w:rPr>
            </w:pPr>
          </w:p>
        </w:tc>
      </w:tr>
      <w:tr w14:paraId="1D5CFD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tcPr>
          <w:p w14:paraId="2E3CB440">
            <w:pPr>
              <w:spacing w:line="500" w:lineRule="exact"/>
              <w:rPr>
                <w:color w:val="000000"/>
              </w:rPr>
            </w:pPr>
          </w:p>
        </w:tc>
        <w:tc>
          <w:tcPr>
            <w:tcW w:w="816" w:type="dxa"/>
          </w:tcPr>
          <w:p w14:paraId="7BE0A864">
            <w:pPr>
              <w:spacing w:line="500" w:lineRule="exact"/>
              <w:rPr>
                <w:color w:val="000000"/>
              </w:rPr>
            </w:pPr>
          </w:p>
        </w:tc>
        <w:tc>
          <w:tcPr>
            <w:tcW w:w="816" w:type="dxa"/>
          </w:tcPr>
          <w:p w14:paraId="1AABD303">
            <w:pPr>
              <w:spacing w:line="500" w:lineRule="exact"/>
              <w:rPr>
                <w:color w:val="000000"/>
              </w:rPr>
            </w:pPr>
          </w:p>
        </w:tc>
        <w:tc>
          <w:tcPr>
            <w:tcW w:w="1249" w:type="dxa"/>
          </w:tcPr>
          <w:p w14:paraId="21FFB411">
            <w:pPr>
              <w:spacing w:line="500" w:lineRule="exact"/>
              <w:rPr>
                <w:color w:val="000000"/>
              </w:rPr>
            </w:pPr>
          </w:p>
        </w:tc>
        <w:tc>
          <w:tcPr>
            <w:tcW w:w="1217" w:type="dxa"/>
          </w:tcPr>
          <w:p w14:paraId="3B4CBF2F">
            <w:pPr>
              <w:spacing w:line="500" w:lineRule="exact"/>
              <w:rPr>
                <w:color w:val="000000"/>
              </w:rPr>
            </w:pPr>
          </w:p>
        </w:tc>
        <w:tc>
          <w:tcPr>
            <w:tcW w:w="2633" w:type="dxa"/>
          </w:tcPr>
          <w:p w14:paraId="5ED1A785">
            <w:pPr>
              <w:spacing w:line="500" w:lineRule="exact"/>
              <w:rPr>
                <w:color w:val="000000"/>
              </w:rPr>
            </w:pPr>
          </w:p>
        </w:tc>
        <w:tc>
          <w:tcPr>
            <w:tcW w:w="1205" w:type="dxa"/>
          </w:tcPr>
          <w:p w14:paraId="79B0C264">
            <w:pPr>
              <w:spacing w:line="500" w:lineRule="exact"/>
              <w:rPr>
                <w:color w:val="000000"/>
              </w:rPr>
            </w:pPr>
          </w:p>
        </w:tc>
      </w:tr>
      <w:tr w14:paraId="6CE244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tcPr>
          <w:p w14:paraId="2B1D7550">
            <w:pPr>
              <w:spacing w:line="500" w:lineRule="exact"/>
              <w:ind w:firstLine="360"/>
              <w:rPr>
                <w:color w:val="000000"/>
              </w:rPr>
            </w:pPr>
            <w:r>
              <w:rPr>
                <w:rFonts w:hint="eastAsia"/>
                <w:color w:val="000000"/>
              </w:rPr>
              <w:t xml:space="preserve">一旦我单位中标，我方保证并配备上述项目组织机构。上述填报内容真实，若不真实，愿按有关规定接受处理。             </w:t>
            </w:r>
          </w:p>
        </w:tc>
      </w:tr>
    </w:tbl>
    <w:p w14:paraId="4B8F27F3">
      <w:pPr>
        <w:spacing w:line="460" w:lineRule="atLeast"/>
        <w:ind w:firstLine="480"/>
        <w:rPr>
          <w:color w:val="000000"/>
          <w:spacing w:val="20"/>
          <w:sz w:val="22"/>
          <w:szCs w:val="22"/>
        </w:rPr>
      </w:pPr>
      <w:r>
        <w:rPr>
          <w:color w:val="000000"/>
          <w:spacing w:val="20"/>
          <w:sz w:val="22"/>
          <w:szCs w:val="22"/>
        </w:rPr>
        <w:t>注：</w:t>
      </w:r>
      <w:r>
        <w:rPr>
          <w:rFonts w:hint="eastAsia"/>
          <w:color w:val="000000"/>
          <w:spacing w:val="20"/>
          <w:sz w:val="22"/>
          <w:szCs w:val="22"/>
        </w:rPr>
        <w:t>1、列入本表人员的更换需经采购人同意，擅自更换或不到位均属违约行为。</w:t>
      </w:r>
    </w:p>
    <w:p w14:paraId="7D187DE3">
      <w:pPr>
        <w:spacing w:line="460" w:lineRule="atLeast"/>
        <w:ind w:firstLine="480"/>
        <w:rPr>
          <w:color w:val="000000"/>
          <w:spacing w:val="20"/>
          <w:sz w:val="22"/>
          <w:szCs w:val="22"/>
        </w:rPr>
      </w:pPr>
      <w:r>
        <w:rPr>
          <w:rFonts w:hint="eastAsia"/>
          <w:color w:val="000000"/>
          <w:spacing w:val="20"/>
          <w:sz w:val="22"/>
          <w:szCs w:val="22"/>
        </w:rPr>
        <w:t xml:space="preserve">2、相应证件等复印件附后。 </w:t>
      </w:r>
    </w:p>
    <w:p w14:paraId="6634B84F">
      <w:pPr>
        <w:autoSpaceDE w:val="0"/>
        <w:autoSpaceDN w:val="0"/>
        <w:adjustRightInd w:val="0"/>
        <w:spacing w:line="440" w:lineRule="atLeast"/>
        <w:ind w:firstLine="220" w:firstLineChars="100"/>
        <w:rPr>
          <w:rFonts w:cs="仿宋_GB2312"/>
          <w:color w:val="000000"/>
          <w:sz w:val="22"/>
          <w:szCs w:val="22"/>
          <w:lang w:val="zh-CN"/>
        </w:rPr>
      </w:pPr>
      <w:r>
        <w:rPr>
          <w:rFonts w:hint="eastAsia" w:cs="仿宋_GB2312"/>
          <w:color w:val="000000"/>
          <w:sz w:val="22"/>
          <w:szCs w:val="22"/>
          <w:lang w:val="zh-CN"/>
        </w:rPr>
        <w:t>供应商全称（盖章）：</w:t>
      </w:r>
    </w:p>
    <w:p w14:paraId="42D4581B">
      <w:pPr>
        <w:autoSpaceDE w:val="0"/>
        <w:autoSpaceDN w:val="0"/>
        <w:adjustRightInd w:val="0"/>
        <w:spacing w:line="440" w:lineRule="atLeast"/>
        <w:ind w:firstLine="220" w:firstLineChars="100"/>
        <w:rPr>
          <w:rFonts w:cs="仿宋_GB2312"/>
          <w:color w:val="000000"/>
          <w:sz w:val="22"/>
          <w:szCs w:val="22"/>
          <w:lang w:val="zh-CN"/>
        </w:rPr>
      </w:pPr>
      <w:r>
        <w:rPr>
          <w:rFonts w:hint="eastAsia" w:cs="仿宋_GB2312"/>
          <w:color w:val="000000"/>
          <w:sz w:val="22"/>
          <w:szCs w:val="22"/>
          <w:lang w:val="zh-CN"/>
        </w:rPr>
        <w:t>法定代表人或授权代表（签字或签章）：</w:t>
      </w:r>
    </w:p>
    <w:p w14:paraId="6B253B7B">
      <w:pPr>
        <w:autoSpaceDE w:val="0"/>
        <w:autoSpaceDN w:val="0"/>
        <w:adjustRightInd w:val="0"/>
        <w:spacing w:line="440" w:lineRule="atLeast"/>
        <w:ind w:firstLine="220" w:firstLineChars="100"/>
        <w:rPr>
          <w:rFonts w:cs="仿宋_GB2312"/>
          <w:color w:val="000000"/>
          <w:sz w:val="22"/>
          <w:szCs w:val="22"/>
          <w:lang w:val="zh-CN"/>
        </w:rPr>
      </w:pPr>
      <w:r>
        <w:rPr>
          <w:rFonts w:hint="eastAsia" w:cs="仿宋_GB2312"/>
          <w:color w:val="000000"/>
          <w:sz w:val="22"/>
          <w:szCs w:val="22"/>
          <w:lang w:val="zh-CN"/>
        </w:rPr>
        <w:t>日期：</w:t>
      </w:r>
    </w:p>
    <w:p w14:paraId="073B07B9">
      <w:pPr>
        <w:rPr>
          <w:color w:val="000000"/>
          <w:spacing w:val="20"/>
          <w:sz w:val="22"/>
          <w:szCs w:val="22"/>
        </w:rPr>
      </w:pPr>
    </w:p>
    <w:p w14:paraId="11AAE8AC">
      <w:pPr>
        <w:pStyle w:val="35"/>
        <w:spacing w:after="120" w:line="440" w:lineRule="atLeast"/>
        <w:rPr>
          <w:rFonts w:cs="仿宋_GB2312"/>
          <w:sz w:val="22"/>
          <w:lang w:val="zh-CN"/>
        </w:rPr>
      </w:pPr>
    </w:p>
    <w:p w14:paraId="69049E47">
      <w:pPr>
        <w:pStyle w:val="35"/>
        <w:spacing w:line="400" w:lineRule="exact"/>
        <w:rPr>
          <w:rFonts w:hAnsi="宋体"/>
          <w:b/>
          <w:sz w:val="22"/>
        </w:rPr>
      </w:pPr>
    </w:p>
    <w:p w14:paraId="0627EC3A">
      <w:pPr>
        <w:pStyle w:val="4"/>
      </w:pPr>
      <w:r>
        <w:rPr>
          <w:rFonts w:hint="eastAsia"/>
        </w:rPr>
        <w:t>2.10磋商供应商认为有必要提供的其他材料或说明（如有）</w:t>
      </w:r>
    </w:p>
    <w:p w14:paraId="1E737242">
      <w:pPr>
        <w:pStyle w:val="6"/>
      </w:pPr>
    </w:p>
    <w:p w14:paraId="00B9574C">
      <w:pPr>
        <w:spacing w:line="360" w:lineRule="auto"/>
        <w:jc w:val="center"/>
        <w:rPr>
          <w:b/>
          <w:sz w:val="40"/>
        </w:rPr>
      </w:pPr>
      <w:r>
        <w:rPr>
          <w:rFonts w:hint="eastAsia"/>
          <w:b/>
          <w:sz w:val="40"/>
        </w:rPr>
        <w:t>磋商供应商认为有必要提供的其他材料或说明</w:t>
      </w:r>
    </w:p>
    <w:p w14:paraId="39FE8EF0">
      <w:pPr>
        <w:spacing w:line="360" w:lineRule="auto"/>
        <w:rPr>
          <w:rFonts w:ascii="仿宋" w:hAnsi="仿宋" w:eastAsia="仿宋" w:cs="Arial"/>
          <w:b/>
          <w:szCs w:val="22"/>
          <w:u w:val="single"/>
        </w:rPr>
      </w:pPr>
      <w:r>
        <w:rPr>
          <w:rFonts w:hint="eastAsia" w:ascii="仿宋" w:hAnsi="仿宋" w:eastAsia="仿宋" w:cs="Arial"/>
          <w:b/>
          <w:szCs w:val="22"/>
        </w:rPr>
        <w:t>项目</w:t>
      </w:r>
      <w:r>
        <w:rPr>
          <w:rFonts w:ascii="仿宋" w:hAnsi="仿宋" w:eastAsia="仿宋" w:cs="Arial"/>
          <w:b/>
          <w:szCs w:val="22"/>
        </w:rPr>
        <w:t>名称：</w:t>
      </w:r>
      <w:r>
        <w:rPr>
          <w:rFonts w:hint="eastAsia" w:ascii="仿宋" w:hAnsi="仿宋" w:eastAsia="仿宋" w:cs="Arial"/>
          <w:b/>
          <w:szCs w:val="22"/>
          <w:u w:val="single"/>
        </w:rPr>
        <w:t xml:space="preserve">                                             </w:t>
      </w:r>
    </w:p>
    <w:p w14:paraId="42A3384E">
      <w:pPr>
        <w:spacing w:line="360" w:lineRule="auto"/>
        <w:rPr>
          <w:rFonts w:ascii="仿宋" w:hAnsi="仿宋" w:eastAsia="仿宋" w:cs="Arial"/>
          <w:b/>
          <w:szCs w:val="22"/>
          <w:u w:val="single"/>
        </w:rPr>
      </w:pPr>
      <w:r>
        <w:rPr>
          <w:rFonts w:ascii="仿宋" w:hAnsi="仿宋" w:eastAsia="仿宋" w:cs="Arial"/>
          <w:b/>
          <w:szCs w:val="22"/>
        </w:rPr>
        <w:t>项目编号：</w:t>
      </w:r>
      <w:r>
        <w:rPr>
          <w:rFonts w:hint="eastAsia" w:ascii="仿宋" w:hAnsi="仿宋" w:eastAsia="仿宋" w:cs="Arial"/>
          <w:b/>
          <w:szCs w:val="22"/>
          <w:u w:val="single"/>
        </w:rPr>
        <w:t xml:space="preserve">                                             </w:t>
      </w:r>
    </w:p>
    <w:tbl>
      <w:tblPr>
        <w:tblStyle w:val="60"/>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2394CDF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tcPr>
          <w:p w14:paraId="2E027161">
            <w:pPr>
              <w:spacing w:line="360" w:lineRule="auto"/>
              <w:rPr>
                <w:rFonts w:ascii="Arial" w:hAnsi="新宋体" w:eastAsia="新宋体" w:cs="Arial"/>
                <w:szCs w:val="21"/>
              </w:rPr>
            </w:pPr>
          </w:p>
        </w:tc>
      </w:tr>
    </w:tbl>
    <w:p w14:paraId="70E9F0A8">
      <w:pPr>
        <w:snapToGrid w:val="0"/>
        <w:spacing w:line="360" w:lineRule="auto"/>
        <w:rPr>
          <w:rFonts w:ascii="仿宋" w:hAnsi="仿宋" w:eastAsia="仿宋" w:cs="Arial"/>
        </w:rPr>
      </w:pPr>
      <w:r>
        <w:rPr>
          <w:rFonts w:hint="eastAsia" w:ascii="仿宋" w:hAnsi="仿宋" w:eastAsia="仿宋" w:cs="Arial"/>
        </w:rPr>
        <w:t>磋商供应商名称（盖章）：</w:t>
      </w:r>
      <w:r>
        <w:rPr>
          <w:rFonts w:ascii="仿宋" w:hAnsi="仿宋" w:eastAsia="仿宋" w:cs="Arial"/>
        </w:rPr>
        <w:t>____________________________________________</w:t>
      </w:r>
    </w:p>
    <w:p w14:paraId="51A01061">
      <w:pPr>
        <w:snapToGrid w:val="0"/>
        <w:spacing w:line="360" w:lineRule="auto"/>
        <w:rPr>
          <w:rFonts w:ascii="仿宋" w:hAnsi="仿宋" w:eastAsia="仿宋" w:cs="Arial"/>
          <w:u w:val="single"/>
        </w:rPr>
      </w:pPr>
      <w:r>
        <w:rPr>
          <w:rFonts w:hint="eastAsia" w:ascii="仿宋" w:hAnsi="仿宋" w:eastAsia="仿宋" w:cs="Arial"/>
        </w:rPr>
        <w:t>法定代表人或其授权代表（签字或盖章）：</w:t>
      </w:r>
      <w:r>
        <w:rPr>
          <w:rFonts w:ascii="仿宋" w:hAnsi="仿宋" w:eastAsia="仿宋" w:cs="Arial"/>
        </w:rPr>
        <w:t>____________________________</w:t>
      </w:r>
    </w:p>
    <w:p w14:paraId="63328193">
      <w:pPr>
        <w:spacing w:line="360" w:lineRule="auto"/>
        <w:rPr>
          <w:rFonts w:ascii="Arial" w:hAnsi="Arial" w:eastAsia="新宋体" w:cs="Arial"/>
          <w:szCs w:val="21"/>
          <w:u w:val="single"/>
        </w:rPr>
      </w:pPr>
      <w:r>
        <w:rPr>
          <w:rFonts w:hint="eastAsia" w:ascii="仿宋" w:hAnsi="仿宋" w:eastAsia="仿宋" w:cs="Arial"/>
        </w:rPr>
        <w:t>日期：</w:t>
      </w:r>
      <w:r>
        <w:rPr>
          <w:rFonts w:ascii="仿宋" w:hAnsi="仿宋" w:eastAsia="仿宋" w:cs="Arial"/>
        </w:rPr>
        <w:t>________</w:t>
      </w:r>
      <w:r>
        <w:rPr>
          <w:rFonts w:hint="eastAsia" w:ascii="仿宋" w:hAnsi="仿宋" w:eastAsia="仿宋" w:cs="Arial"/>
        </w:rPr>
        <w:t>年</w:t>
      </w:r>
      <w:r>
        <w:rPr>
          <w:rFonts w:ascii="仿宋" w:hAnsi="仿宋" w:eastAsia="仿宋" w:cs="Arial"/>
        </w:rPr>
        <w:t>____</w:t>
      </w:r>
      <w:r>
        <w:rPr>
          <w:rFonts w:hint="eastAsia" w:ascii="仿宋" w:hAnsi="仿宋" w:eastAsia="仿宋" w:cs="Arial"/>
        </w:rPr>
        <w:t>月</w:t>
      </w:r>
      <w:r>
        <w:rPr>
          <w:rFonts w:ascii="仿宋" w:hAnsi="仿宋" w:eastAsia="仿宋" w:cs="Arial"/>
        </w:rPr>
        <w:t>____</w:t>
      </w:r>
      <w:r>
        <w:rPr>
          <w:rFonts w:hint="eastAsia" w:ascii="仿宋" w:hAnsi="仿宋" w:eastAsia="仿宋" w:cs="Arial"/>
        </w:rPr>
        <w:t>日</w:t>
      </w:r>
    </w:p>
    <w:p w14:paraId="5678D5E3">
      <w:pPr>
        <w:snapToGrid w:val="0"/>
        <w:spacing w:before="120" w:after="120" w:line="324" w:lineRule="auto"/>
        <w:jc w:val="center"/>
        <w:rPr>
          <w:b/>
          <w:sz w:val="30"/>
        </w:rPr>
      </w:pPr>
      <w:r>
        <w:rPr>
          <w:b/>
          <w:sz w:val="30"/>
        </w:rPr>
        <w:t>诚信投标承诺书</w:t>
      </w:r>
    </w:p>
    <w:p w14:paraId="71B5E0F0">
      <w:pPr>
        <w:snapToGrid w:val="0"/>
        <w:spacing w:line="520" w:lineRule="exact"/>
        <w:ind w:right="-153"/>
        <w:rPr>
          <w:sz w:val="22"/>
        </w:rPr>
      </w:pPr>
      <w:r>
        <w:rPr>
          <w:sz w:val="22"/>
        </w:rPr>
        <w:t>本企业郑重承诺：</w:t>
      </w:r>
    </w:p>
    <w:p w14:paraId="3E28E7BF">
      <w:pPr>
        <w:snapToGrid w:val="0"/>
        <w:spacing w:line="520" w:lineRule="exact"/>
        <w:ind w:right="-153" w:firstLine="440" w:firstLineChars="200"/>
        <w:rPr>
          <w:sz w:val="22"/>
        </w:rPr>
      </w:pPr>
      <w:r>
        <w:rPr>
          <w:sz w:val="22"/>
        </w:rPr>
        <w:t>一、将遵循公开、公平、公正和诚实信用的原则参加本项目投标；</w:t>
      </w:r>
    </w:p>
    <w:p w14:paraId="66DD73EE">
      <w:pPr>
        <w:snapToGrid w:val="0"/>
        <w:spacing w:line="520" w:lineRule="exact"/>
        <w:ind w:left="2" w:right="-153" w:hanging="2"/>
        <w:rPr>
          <w:sz w:val="22"/>
        </w:rPr>
      </w:pPr>
      <w:r>
        <w:rPr>
          <w:sz w:val="22"/>
        </w:rPr>
        <w:t xml:space="preserve">    二、所提供的一切材料都是真实、有效、合法的。</w:t>
      </w:r>
    </w:p>
    <w:p w14:paraId="304AC40D">
      <w:pPr>
        <w:snapToGrid w:val="0"/>
        <w:spacing w:line="520" w:lineRule="exact"/>
        <w:ind w:left="2" w:right="-153" w:hanging="2"/>
        <w:rPr>
          <w:sz w:val="22"/>
        </w:rPr>
      </w:pPr>
      <w:r>
        <w:rPr>
          <w:sz w:val="22"/>
        </w:rPr>
        <w:t xml:space="preserve">    三、不与其它投标供应商相互串通，不排挤其它投标供应商的公平竞争，损害采购人或其它投标供应商的合法权益；</w:t>
      </w:r>
    </w:p>
    <w:p w14:paraId="4082F0BD">
      <w:pPr>
        <w:snapToGrid w:val="0"/>
        <w:spacing w:line="520" w:lineRule="exact"/>
        <w:ind w:left="2" w:right="-153" w:hanging="2"/>
        <w:rPr>
          <w:sz w:val="22"/>
        </w:rPr>
      </w:pPr>
      <w:r>
        <w:rPr>
          <w:sz w:val="22"/>
        </w:rPr>
        <w:t xml:space="preserve">    四、不与采购人或招标代理机构串通投标，损害国家利益、社会公共利益或者他人的合法权益；</w:t>
      </w:r>
    </w:p>
    <w:p w14:paraId="515371A3">
      <w:pPr>
        <w:snapToGrid w:val="0"/>
        <w:spacing w:line="520" w:lineRule="exact"/>
        <w:ind w:left="2" w:right="-153" w:hanging="2"/>
        <w:rPr>
          <w:sz w:val="22"/>
        </w:rPr>
      </w:pPr>
      <w:r>
        <w:rPr>
          <w:sz w:val="22"/>
        </w:rPr>
        <w:t xml:space="preserve">    五、不向采购人或者评标委员会成员行贿以牟取中标资格；</w:t>
      </w:r>
    </w:p>
    <w:p w14:paraId="647059AD">
      <w:pPr>
        <w:snapToGrid w:val="0"/>
        <w:spacing w:line="520" w:lineRule="exact"/>
        <w:ind w:left="2" w:right="-153" w:hanging="2"/>
        <w:rPr>
          <w:sz w:val="22"/>
        </w:rPr>
      </w:pPr>
      <w:r>
        <w:rPr>
          <w:sz w:val="22"/>
        </w:rPr>
        <w:t xml:space="preserve">    六、不以他人名义投标或者以其它方式弄虚作假，骗取中标资格；</w:t>
      </w:r>
    </w:p>
    <w:p w14:paraId="6099F1B6">
      <w:pPr>
        <w:snapToGrid w:val="0"/>
        <w:spacing w:line="520" w:lineRule="exact"/>
        <w:ind w:left="2" w:right="-153" w:hanging="2"/>
        <w:rPr>
          <w:sz w:val="22"/>
        </w:rPr>
      </w:pPr>
      <w:r>
        <w:rPr>
          <w:sz w:val="22"/>
        </w:rPr>
        <w:t xml:space="preserve">    七、不在开标后进行虚假恶意投诉。</w:t>
      </w:r>
    </w:p>
    <w:p w14:paraId="0BA7A4A7">
      <w:pPr>
        <w:snapToGrid w:val="0"/>
        <w:spacing w:line="520" w:lineRule="exact"/>
        <w:ind w:left="2" w:right="-153" w:hanging="2"/>
        <w:rPr>
          <w:sz w:val="22"/>
        </w:rPr>
      </w:pPr>
      <w:r>
        <w:rPr>
          <w:sz w:val="22"/>
        </w:rPr>
        <w:t xml:space="preserve">    本公司若有违反本承诺内容的行为，愿意承担法律责任，包括：本企业投标文件按无效标处理，愿意接受相关行政主管部门作出的处罚。</w:t>
      </w:r>
    </w:p>
    <w:p w14:paraId="69683593">
      <w:pPr>
        <w:snapToGrid w:val="0"/>
        <w:spacing w:line="520" w:lineRule="exact"/>
        <w:ind w:left="2" w:right="-153" w:hanging="2"/>
        <w:rPr>
          <w:sz w:val="22"/>
        </w:rPr>
      </w:pPr>
      <w:r>
        <w:rPr>
          <w:sz w:val="22"/>
        </w:rPr>
        <w:t xml:space="preserve">   </w:t>
      </w:r>
    </w:p>
    <w:p w14:paraId="5A6078A5">
      <w:pPr>
        <w:snapToGrid w:val="0"/>
        <w:spacing w:line="520" w:lineRule="exact"/>
        <w:ind w:left="2" w:right="-153" w:hanging="2"/>
        <w:rPr>
          <w:sz w:val="22"/>
        </w:rPr>
      </w:pPr>
    </w:p>
    <w:p w14:paraId="70A1025A">
      <w:pPr>
        <w:snapToGrid w:val="0"/>
        <w:spacing w:line="520" w:lineRule="exact"/>
        <w:ind w:right="-153"/>
        <w:rPr>
          <w:sz w:val="22"/>
        </w:rPr>
      </w:pPr>
      <w:r>
        <w:rPr>
          <w:rFonts w:hint="eastAsia"/>
          <w:sz w:val="22"/>
        </w:rPr>
        <w:t>磋商</w:t>
      </w:r>
      <w:r>
        <w:rPr>
          <w:sz w:val="22"/>
        </w:rPr>
        <w:t xml:space="preserve">供应商（盖章）：           </w:t>
      </w:r>
    </w:p>
    <w:p w14:paraId="21EB4667">
      <w:pPr>
        <w:snapToGrid w:val="0"/>
        <w:spacing w:line="520" w:lineRule="exact"/>
        <w:ind w:right="-153"/>
        <w:rPr>
          <w:sz w:val="22"/>
        </w:rPr>
      </w:pPr>
      <w:r>
        <w:rPr>
          <w:sz w:val="22"/>
        </w:rPr>
        <w:t>法定代表人或授权代表（签字或盖章）：</w:t>
      </w:r>
    </w:p>
    <w:p w14:paraId="1FF6A6D4">
      <w:pPr>
        <w:snapToGrid w:val="0"/>
        <w:spacing w:line="520" w:lineRule="exact"/>
        <w:ind w:right="-153"/>
        <w:rPr>
          <w:sz w:val="22"/>
        </w:rPr>
      </w:pPr>
      <w:r>
        <w:rPr>
          <w:sz w:val="22"/>
        </w:rPr>
        <w:t>日期：</w:t>
      </w:r>
      <w:r>
        <w:rPr>
          <w:sz w:val="22"/>
          <w:u w:val="single"/>
        </w:rPr>
        <w:t xml:space="preserve">   </w:t>
      </w:r>
      <w:r>
        <w:rPr>
          <w:rFonts w:hint="eastAsia"/>
          <w:sz w:val="22"/>
          <w:u w:val="single"/>
        </w:rPr>
        <w:t xml:space="preserve">   </w:t>
      </w:r>
      <w:r>
        <w:rPr>
          <w:sz w:val="22"/>
        </w:rPr>
        <w:t>年</w:t>
      </w:r>
      <w:r>
        <w:rPr>
          <w:sz w:val="22"/>
          <w:u w:val="single"/>
        </w:rPr>
        <w:t xml:space="preserve">  </w:t>
      </w:r>
      <w:r>
        <w:rPr>
          <w:rFonts w:hint="eastAsia"/>
          <w:sz w:val="22"/>
          <w:u w:val="single"/>
        </w:rPr>
        <w:t xml:space="preserve">  </w:t>
      </w:r>
      <w:r>
        <w:rPr>
          <w:sz w:val="22"/>
        </w:rPr>
        <w:t>月</w:t>
      </w:r>
      <w:r>
        <w:rPr>
          <w:sz w:val="22"/>
          <w:u w:val="single"/>
        </w:rPr>
        <w:t xml:space="preserve"> </w:t>
      </w:r>
      <w:r>
        <w:rPr>
          <w:rFonts w:hint="eastAsia"/>
          <w:sz w:val="22"/>
          <w:u w:val="single"/>
        </w:rPr>
        <w:t xml:space="preserve">  </w:t>
      </w:r>
      <w:r>
        <w:rPr>
          <w:sz w:val="22"/>
          <w:u w:val="single"/>
        </w:rPr>
        <w:t xml:space="preserve"> </w:t>
      </w:r>
      <w:r>
        <w:rPr>
          <w:sz w:val="22"/>
        </w:rPr>
        <w:t>日</w:t>
      </w:r>
    </w:p>
    <w:p w14:paraId="747EAF3C">
      <w:pPr>
        <w:snapToGrid w:val="0"/>
        <w:spacing w:line="520" w:lineRule="exact"/>
        <w:ind w:left="-174" w:right="-153" w:firstLine="174"/>
        <w:rPr>
          <w:sz w:val="22"/>
        </w:rPr>
      </w:pPr>
    </w:p>
    <w:p w14:paraId="1AEC1B8D">
      <w:pPr>
        <w:snapToGrid w:val="0"/>
        <w:spacing w:line="520" w:lineRule="exact"/>
        <w:ind w:left="-174" w:right="-153" w:firstLine="174"/>
        <w:rPr>
          <w:sz w:val="22"/>
        </w:rPr>
      </w:pPr>
    </w:p>
    <w:p w14:paraId="4EBEFA3C">
      <w:pPr>
        <w:snapToGrid w:val="0"/>
        <w:spacing w:line="520" w:lineRule="exact"/>
        <w:ind w:left="-174" w:right="-153" w:firstLine="174"/>
        <w:rPr>
          <w:sz w:val="22"/>
        </w:rPr>
      </w:pPr>
    </w:p>
    <w:p w14:paraId="223FBC59">
      <w:pPr>
        <w:snapToGrid w:val="0"/>
        <w:spacing w:line="400" w:lineRule="exact"/>
      </w:pPr>
    </w:p>
    <w:p w14:paraId="0174A6C0">
      <w:pPr>
        <w:snapToGrid w:val="0"/>
        <w:spacing w:line="460" w:lineRule="atLeast"/>
        <w:rPr>
          <w:sz w:val="30"/>
        </w:rPr>
      </w:pPr>
    </w:p>
    <w:p w14:paraId="15A45A3D">
      <w:pPr>
        <w:snapToGrid w:val="0"/>
        <w:spacing w:line="460" w:lineRule="atLeast"/>
        <w:rPr>
          <w:sz w:val="30"/>
        </w:rPr>
      </w:pPr>
    </w:p>
    <w:p w14:paraId="048D4AC4">
      <w:pPr>
        <w:snapToGrid w:val="0"/>
        <w:spacing w:line="460" w:lineRule="atLeast"/>
        <w:rPr>
          <w:sz w:val="30"/>
        </w:rPr>
      </w:pPr>
    </w:p>
    <w:p w14:paraId="768728E8">
      <w:pPr>
        <w:snapToGrid w:val="0"/>
        <w:spacing w:line="460" w:lineRule="atLeast"/>
        <w:rPr>
          <w:sz w:val="30"/>
        </w:rPr>
      </w:pPr>
    </w:p>
    <w:p w14:paraId="492E1B94">
      <w:pPr>
        <w:pStyle w:val="3"/>
        <w:ind w:firstLine="422"/>
        <w:rPr>
          <w:b w:val="0"/>
          <w:bCs w:val="0"/>
        </w:rPr>
      </w:pPr>
      <w:bookmarkStart w:id="15" w:name="_Toc7988415"/>
      <w:bookmarkStart w:id="16" w:name="_Toc30408916"/>
      <w:bookmarkStart w:id="17" w:name="_Toc8008424"/>
      <w:bookmarkStart w:id="18" w:name="_Toc24550051"/>
      <w:bookmarkStart w:id="19" w:name="_Toc440162801"/>
      <w:bookmarkStart w:id="20" w:name="_Toc7988469"/>
      <w:r>
        <w:rPr>
          <w:rFonts w:hint="eastAsia"/>
        </w:rPr>
        <w:t>三、“报价文件</w:t>
      </w:r>
      <w:r>
        <w:t>”</w:t>
      </w:r>
      <w:r>
        <w:rPr>
          <w:rFonts w:hint="eastAsia"/>
        </w:rPr>
        <w:t>格式</w:t>
      </w:r>
      <w:bookmarkEnd w:id="15"/>
      <w:bookmarkEnd w:id="16"/>
      <w:bookmarkEnd w:id="17"/>
      <w:bookmarkEnd w:id="18"/>
      <w:bookmarkEnd w:id="19"/>
      <w:bookmarkEnd w:id="20"/>
    </w:p>
    <w:p w14:paraId="59EBC2ED">
      <w:pPr>
        <w:pStyle w:val="6"/>
      </w:pPr>
      <w:r>
        <w:rPr>
          <w:rFonts w:hint="eastAsia"/>
        </w:rPr>
        <w:t>3.1 “报价文件”封面</w:t>
      </w:r>
    </w:p>
    <w:p w14:paraId="21E038A1">
      <w:pPr>
        <w:spacing w:line="360" w:lineRule="auto"/>
        <w:jc w:val="right"/>
        <w:rPr>
          <w:rFonts w:ascii="Arial" w:hAnsi="Arial" w:eastAsia="新宋体" w:cs="Arial"/>
          <w:b/>
          <w:sz w:val="32"/>
          <w:szCs w:val="22"/>
        </w:rPr>
      </w:pPr>
    </w:p>
    <w:p w14:paraId="40E9A96A">
      <w:pPr>
        <w:spacing w:line="276" w:lineRule="auto"/>
        <w:jc w:val="center"/>
        <w:rPr>
          <w:rFonts w:cs="Arial"/>
          <w:b/>
          <w:w w:val="80"/>
          <w:sz w:val="52"/>
          <w:szCs w:val="22"/>
          <w:u w:val="single"/>
        </w:rPr>
      </w:pPr>
      <w:r>
        <w:rPr>
          <w:rFonts w:hint="eastAsia" w:cs="Arial"/>
          <w:b/>
          <w:w w:val="90"/>
          <w:sz w:val="44"/>
          <w:szCs w:val="22"/>
          <w:u w:val="single"/>
        </w:rPr>
        <w:t xml:space="preserve">   项 目 名 称   </w:t>
      </w:r>
    </w:p>
    <w:p w14:paraId="127738BF">
      <w:pPr>
        <w:spacing w:line="360" w:lineRule="auto"/>
        <w:jc w:val="center"/>
        <w:rPr>
          <w:rFonts w:ascii="Arial" w:hAnsi="Arial" w:eastAsia="新宋体" w:cs="Arial"/>
          <w:b/>
          <w:sz w:val="52"/>
          <w:szCs w:val="22"/>
        </w:rPr>
      </w:pPr>
    </w:p>
    <w:p w14:paraId="3EDC535E">
      <w:pPr>
        <w:spacing w:line="276" w:lineRule="auto"/>
        <w:jc w:val="center"/>
        <w:rPr>
          <w:rFonts w:cs="Arial"/>
          <w:sz w:val="96"/>
          <w:szCs w:val="22"/>
        </w:rPr>
      </w:pPr>
      <w:r>
        <w:rPr>
          <w:rFonts w:cs="Arial"/>
          <w:sz w:val="96"/>
          <w:szCs w:val="22"/>
        </w:rPr>
        <w:t>响</w:t>
      </w:r>
      <w:r>
        <w:rPr>
          <w:rFonts w:hint="eastAsia" w:cs="Arial"/>
          <w:sz w:val="96"/>
          <w:szCs w:val="22"/>
        </w:rPr>
        <w:t xml:space="preserve"> </w:t>
      </w:r>
      <w:r>
        <w:rPr>
          <w:rFonts w:cs="Arial"/>
          <w:sz w:val="96"/>
          <w:szCs w:val="22"/>
        </w:rPr>
        <w:t xml:space="preserve">应 </w:t>
      </w:r>
      <w:r>
        <w:rPr>
          <w:rFonts w:hint="eastAsia" w:cs="Arial"/>
          <w:sz w:val="96"/>
          <w:szCs w:val="22"/>
        </w:rPr>
        <w:t>文</w:t>
      </w:r>
      <w:r>
        <w:rPr>
          <w:rFonts w:cs="Arial"/>
          <w:sz w:val="96"/>
          <w:szCs w:val="22"/>
        </w:rPr>
        <w:t xml:space="preserve"> </w:t>
      </w:r>
      <w:r>
        <w:rPr>
          <w:rFonts w:hint="eastAsia" w:cs="Arial"/>
          <w:sz w:val="96"/>
          <w:szCs w:val="22"/>
        </w:rPr>
        <w:t>件</w:t>
      </w:r>
    </w:p>
    <w:p w14:paraId="15B00F69">
      <w:pPr>
        <w:spacing w:line="360" w:lineRule="auto"/>
        <w:jc w:val="center"/>
        <w:rPr>
          <w:rFonts w:cs="Arial"/>
          <w:b/>
          <w:sz w:val="52"/>
          <w:szCs w:val="22"/>
        </w:rPr>
      </w:pPr>
      <w:r>
        <w:rPr>
          <w:rFonts w:hint="eastAsia" w:cs="Arial"/>
          <w:b/>
          <w:sz w:val="52"/>
          <w:szCs w:val="22"/>
        </w:rPr>
        <w:t>（报价文件）</w:t>
      </w:r>
    </w:p>
    <w:p w14:paraId="3CA4AE7E">
      <w:pPr>
        <w:spacing w:line="360" w:lineRule="auto"/>
        <w:jc w:val="center"/>
        <w:rPr>
          <w:rFonts w:ascii="华文中宋" w:hAnsi="华文中宋" w:eastAsia="华文中宋" w:cs="Arial"/>
          <w:b/>
          <w:sz w:val="52"/>
          <w:szCs w:val="22"/>
        </w:rPr>
      </w:pPr>
    </w:p>
    <w:tbl>
      <w:tblPr>
        <w:tblStyle w:val="60"/>
        <w:tblW w:w="0" w:type="auto"/>
        <w:tblInd w:w="250" w:type="dxa"/>
        <w:tblLayout w:type="fixed"/>
        <w:tblCellMar>
          <w:top w:w="0" w:type="dxa"/>
          <w:left w:w="108" w:type="dxa"/>
          <w:bottom w:w="0" w:type="dxa"/>
          <w:right w:w="108" w:type="dxa"/>
        </w:tblCellMar>
      </w:tblPr>
      <w:tblGrid>
        <w:gridCol w:w="8789"/>
      </w:tblGrid>
      <w:tr w14:paraId="57492B7D">
        <w:tblPrEx>
          <w:tblCellMar>
            <w:top w:w="0" w:type="dxa"/>
            <w:left w:w="108" w:type="dxa"/>
            <w:bottom w:w="0" w:type="dxa"/>
            <w:right w:w="108" w:type="dxa"/>
          </w:tblCellMar>
        </w:tblPrEx>
        <w:trPr>
          <w:trHeight w:val="680" w:hRule="atLeast"/>
        </w:trPr>
        <w:tc>
          <w:tcPr>
            <w:tcW w:w="8789" w:type="dxa"/>
            <w:vAlign w:val="center"/>
          </w:tcPr>
          <w:p w14:paraId="25081D4B">
            <w:pPr>
              <w:rPr>
                <w:rFonts w:ascii="仿宋" w:hAnsi="仿宋" w:eastAsia="仿宋"/>
                <w:b/>
                <w:sz w:val="28"/>
                <w:szCs w:val="28"/>
              </w:rPr>
            </w:pPr>
            <w:r>
              <w:rPr>
                <w:rFonts w:hint="eastAsia" w:ascii="仿宋" w:hAnsi="仿宋" w:eastAsia="仿宋"/>
                <w:b/>
                <w:sz w:val="28"/>
                <w:szCs w:val="28"/>
              </w:rPr>
              <w:t xml:space="preserve">项目编号： </w:t>
            </w:r>
            <w:r>
              <w:rPr>
                <w:rFonts w:ascii="仿宋" w:hAnsi="仿宋" w:eastAsia="仿宋" w:cs="Arial"/>
                <w:b/>
                <w:w w:val="90"/>
                <w:sz w:val="28"/>
                <w:szCs w:val="28"/>
              </w:rPr>
              <w:t>___________________________________________</w:t>
            </w:r>
            <w:r>
              <w:rPr>
                <w:rFonts w:ascii="仿宋" w:hAnsi="仿宋" w:eastAsia="仿宋" w:cs="Arial"/>
                <w:b/>
                <w:w w:val="90"/>
                <w:sz w:val="28"/>
                <w:szCs w:val="28"/>
                <w:u w:val="single"/>
              </w:rPr>
              <w:t>__</w:t>
            </w:r>
            <w:r>
              <w:rPr>
                <w:rFonts w:hint="eastAsia" w:ascii="仿宋" w:hAnsi="仿宋" w:eastAsia="仿宋" w:cs="Arial"/>
                <w:b/>
                <w:w w:val="90"/>
                <w:sz w:val="28"/>
                <w:szCs w:val="28"/>
                <w:u w:val="single"/>
              </w:rPr>
              <w:t xml:space="preserve"> </w:t>
            </w:r>
            <w:r>
              <w:rPr>
                <w:rFonts w:ascii="仿宋" w:hAnsi="仿宋" w:eastAsia="仿宋" w:cs="Arial"/>
                <w:b/>
                <w:w w:val="90"/>
                <w:sz w:val="28"/>
                <w:szCs w:val="28"/>
                <w:u w:val="single"/>
              </w:rPr>
              <w:t>__</w:t>
            </w:r>
            <w:r>
              <w:rPr>
                <w:rFonts w:ascii="仿宋" w:hAnsi="仿宋" w:eastAsia="仿宋" w:cs="Arial"/>
                <w:b/>
                <w:w w:val="90"/>
                <w:sz w:val="28"/>
                <w:szCs w:val="28"/>
              </w:rPr>
              <w:t>______</w:t>
            </w:r>
          </w:p>
        </w:tc>
      </w:tr>
      <w:tr w14:paraId="013E9258">
        <w:tblPrEx>
          <w:tblCellMar>
            <w:top w:w="0" w:type="dxa"/>
            <w:left w:w="108" w:type="dxa"/>
            <w:bottom w:w="0" w:type="dxa"/>
            <w:right w:w="108" w:type="dxa"/>
          </w:tblCellMar>
        </w:tblPrEx>
        <w:trPr>
          <w:trHeight w:val="680" w:hRule="atLeast"/>
        </w:trPr>
        <w:tc>
          <w:tcPr>
            <w:tcW w:w="8789" w:type="dxa"/>
            <w:vAlign w:val="center"/>
          </w:tcPr>
          <w:p w14:paraId="7C721EBF">
            <w:pPr>
              <w:rPr>
                <w:rFonts w:ascii="仿宋" w:hAnsi="仿宋" w:eastAsia="仿宋"/>
                <w:b/>
                <w:sz w:val="28"/>
                <w:szCs w:val="28"/>
              </w:rPr>
            </w:pPr>
            <w:r>
              <w:rPr>
                <w:rFonts w:hint="eastAsia" w:ascii="仿宋" w:hAnsi="仿宋" w:eastAsia="仿宋"/>
                <w:b/>
                <w:sz w:val="28"/>
                <w:szCs w:val="28"/>
              </w:rPr>
              <w:t>磋商供应商名称（盖章）：</w:t>
            </w:r>
            <w:r>
              <w:rPr>
                <w:rFonts w:ascii="仿宋" w:hAnsi="仿宋" w:eastAsia="仿宋" w:cs="Arial"/>
                <w:b/>
                <w:w w:val="90"/>
                <w:sz w:val="28"/>
                <w:szCs w:val="28"/>
              </w:rPr>
              <w:t>_______________________________________</w:t>
            </w:r>
          </w:p>
        </w:tc>
      </w:tr>
      <w:tr w14:paraId="410120B3">
        <w:tblPrEx>
          <w:tblCellMar>
            <w:top w:w="0" w:type="dxa"/>
            <w:left w:w="108" w:type="dxa"/>
            <w:bottom w:w="0" w:type="dxa"/>
            <w:right w:w="108" w:type="dxa"/>
          </w:tblCellMar>
        </w:tblPrEx>
        <w:trPr>
          <w:trHeight w:val="680" w:hRule="atLeast"/>
        </w:trPr>
        <w:tc>
          <w:tcPr>
            <w:tcW w:w="8789" w:type="dxa"/>
            <w:vAlign w:val="center"/>
          </w:tcPr>
          <w:p w14:paraId="3649920B">
            <w:pPr>
              <w:rPr>
                <w:rFonts w:ascii="仿宋" w:hAnsi="仿宋" w:eastAsia="仿宋"/>
                <w:b/>
                <w:sz w:val="28"/>
                <w:szCs w:val="28"/>
              </w:rPr>
            </w:pPr>
            <w:r>
              <w:rPr>
                <w:rFonts w:hint="eastAsia" w:ascii="仿宋" w:hAnsi="仿宋" w:eastAsia="仿宋"/>
                <w:b/>
                <w:sz w:val="28"/>
                <w:szCs w:val="28"/>
              </w:rPr>
              <w:t>磋商供应商地址：</w:t>
            </w:r>
            <w:r>
              <w:rPr>
                <w:rFonts w:ascii="仿宋" w:hAnsi="仿宋" w:eastAsia="仿宋" w:cs="Arial"/>
                <w:b/>
                <w:w w:val="90"/>
                <w:sz w:val="28"/>
                <w:szCs w:val="28"/>
              </w:rPr>
              <w:t>_______________________________________</w:t>
            </w:r>
            <w:r>
              <w:rPr>
                <w:rFonts w:ascii="仿宋" w:hAnsi="仿宋" w:eastAsia="仿宋" w:cs="Arial"/>
                <w:b/>
                <w:w w:val="90"/>
                <w:sz w:val="28"/>
                <w:szCs w:val="28"/>
                <w:u w:val="single"/>
              </w:rPr>
              <w:t>____</w:t>
            </w:r>
            <w:r>
              <w:rPr>
                <w:rFonts w:hint="eastAsia" w:ascii="仿宋" w:hAnsi="仿宋" w:eastAsia="仿宋" w:cs="Arial"/>
                <w:b/>
                <w:w w:val="90"/>
                <w:sz w:val="28"/>
                <w:szCs w:val="28"/>
                <w:u w:val="single"/>
              </w:rPr>
              <w:t xml:space="preserve"> </w:t>
            </w:r>
            <w:r>
              <w:rPr>
                <w:rFonts w:ascii="仿宋" w:hAnsi="仿宋" w:eastAsia="仿宋" w:cs="Arial"/>
                <w:b/>
                <w:w w:val="90"/>
                <w:sz w:val="28"/>
                <w:szCs w:val="28"/>
                <w:u w:val="single"/>
              </w:rPr>
              <w:t>_</w:t>
            </w:r>
            <w:r>
              <w:rPr>
                <w:rFonts w:ascii="仿宋" w:hAnsi="仿宋" w:eastAsia="仿宋" w:cs="Arial"/>
                <w:b/>
                <w:w w:val="90"/>
                <w:sz w:val="28"/>
                <w:szCs w:val="28"/>
              </w:rPr>
              <w:t>___</w:t>
            </w:r>
          </w:p>
        </w:tc>
      </w:tr>
      <w:tr w14:paraId="6221630B">
        <w:tblPrEx>
          <w:tblCellMar>
            <w:top w:w="0" w:type="dxa"/>
            <w:left w:w="108" w:type="dxa"/>
            <w:bottom w:w="0" w:type="dxa"/>
            <w:right w:w="108" w:type="dxa"/>
          </w:tblCellMar>
        </w:tblPrEx>
        <w:trPr>
          <w:trHeight w:val="680" w:hRule="atLeast"/>
        </w:trPr>
        <w:tc>
          <w:tcPr>
            <w:tcW w:w="8789" w:type="dxa"/>
            <w:vAlign w:val="center"/>
          </w:tcPr>
          <w:p w14:paraId="10D3BA12">
            <w:pPr>
              <w:rPr>
                <w:rFonts w:ascii="仿宋" w:hAnsi="仿宋" w:eastAsia="仿宋"/>
                <w:b/>
                <w:sz w:val="28"/>
                <w:szCs w:val="28"/>
              </w:rPr>
            </w:pPr>
            <w:r>
              <w:rPr>
                <w:rFonts w:hint="eastAsia" w:ascii="仿宋" w:hAnsi="仿宋" w:eastAsia="仿宋"/>
                <w:b/>
                <w:sz w:val="28"/>
                <w:szCs w:val="28"/>
              </w:rPr>
              <w:t>法定代表人或其授权代表（签字或盖章）：</w:t>
            </w:r>
            <w:r>
              <w:rPr>
                <w:rFonts w:ascii="仿宋" w:hAnsi="仿宋" w:eastAsia="仿宋" w:cs="Arial"/>
                <w:b/>
                <w:w w:val="90"/>
                <w:sz w:val="28"/>
                <w:szCs w:val="28"/>
              </w:rPr>
              <w:t>________________________</w:t>
            </w:r>
          </w:p>
        </w:tc>
      </w:tr>
      <w:tr w14:paraId="403CF4F3">
        <w:tblPrEx>
          <w:tblCellMar>
            <w:top w:w="0" w:type="dxa"/>
            <w:left w:w="108" w:type="dxa"/>
            <w:bottom w:w="0" w:type="dxa"/>
            <w:right w:w="108" w:type="dxa"/>
          </w:tblCellMar>
        </w:tblPrEx>
        <w:trPr>
          <w:trHeight w:val="680" w:hRule="atLeast"/>
        </w:trPr>
        <w:tc>
          <w:tcPr>
            <w:tcW w:w="8789" w:type="dxa"/>
            <w:vAlign w:val="center"/>
          </w:tcPr>
          <w:p w14:paraId="5B664C77">
            <w:pPr>
              <w:rPr>
                <w:rFonts w:ascii="仿宋" w:hAnsi="仿宋" w:eastAsia="仿宋"/>
                <w:b/>
                <w:sz w:val="28"/>
                <w:szCs w:val="28"/>
              </w:rPr>
            </w:pPr>
            <w:r>
              <w:rPr>
                <w:rFonts w:hint="eastAsia" w:ascii="仿宋" w:hAnsi="仿宋" w:eastAsia="仿宋"/>
                <w:b/>
                <w:sz w:val="28"/>
                <w:szCs w:val="28"/>
              </w:rPr>
              <w:t>日期：</w:t>
            </w:r>
            <w:r>
              <w:rPr>
                <w:rFonts w:ascii="仿宋" w:hAnsi="仿宋" w:eastAsia="仿宋" w:cs="Arial"/>
                <w:b/>
                <w:w w:val="90"/>
                <w:sz w:val="28"/>
                <w:szCs w:val="28"/>
              </w:rPr>
              <w:t>__________________________________________________________</w:t>
            </w:r>
          </w:p>
        </w:tc>
      </w:tr>
      <w:tr w14:paraId="5DAA3F39">
        <w:tblPrEx>
          <w:tblCellMar>
            <w:top w:w="0" w:type="dxa"/>
            <w:left w:w="108" w:type="dxa"/>
            <w:bottom w:w="0" w:type="dxa"/>
            <w:right w:w="108" w:type="dxa"/>
          </w:tblCellMar>
        </w:tblPrEx>
        <w:trPr>
          <w:trHeight w:val="335" w:hRule="atLeast"/>
        </w:trPr>
        <w:tc>
          <w:tcPr>
            <w:tcW w:w="8789" w:type="dxa"/>
            <w:vAlign w:val="center"/>
          </w:tcPr>
          <w:p w14:paraId="34714052">
            <w:pPr>
              <w:rPr>
                <w:rFonts w:ascii="仿宋" w:hAnsi="仿宋" w:eastAsia="仿宋"/>
                <w:sz w:val="28"/>
                <w:szCs w:val="28"/>
              </w:rPr>
            </w:pPr>
          </w:p>
        </w:tc>
      </w:tr>
      <w:tr w14:paraId="61547965">
        <w:tblPrEx>
          <w:tblCellMar>
            <w:top w:w="0" w:type="dxa"/>
            <w:left w:w="108" w:type="dxa"/>
            <w:bottom w:w="0" w:type="dxa"/>
            <w:right w:w="108" w:type="dxa"/>
          </w:tblCellMar>
        </w:tblPrEx>
        <w:trPr>
          <w:trHeight w:val="680" w:hRule="atLeast"/>
        </w:trPr>
        <w:tc>
          <w:tcPr>
            <w:tcW w:w="8789" w:type="dxa"/>
            <w:vAlign w:val="center"/>
          </w:tcPr>
          <w:p w14:paraId="65438B3D">
            <w:pPr>
              <w:jc w:val="center"/>
              <w:rPr>
                <w:rFonts w:ascii="仿宋" w:hAnsi="仿宋" w:eastAsia="仿宋"/>
                <w:b/>
                <w:sz w:val="28"/>
                <w:szCs w:val="28"/>
              </w:rPr>
            </w:pPr>
            <w:r>
              <w:rPr>
                <w:rFonts w:hint="eastAsia" w:ascii="仿宋" w:hAnsi="仿宋" w:eastAsia="仿宋"/>
                <w:b/>
                <w:sz w:val="28"/>
                <w:szCs w:val="28"/>
              </w:rPr>
              <w:t>开标前不得启封</w:t>
            </w:r>
          </w:p>
        </w:tc>
      </w:tr>
    </w:tbl>
    <w:p w14:paraId="6493F2D2"/>
    <w:p w14:paraId="78CEB196">
      <w:pPr>
        <w:snapToGrid w:val="0"/>
        <w:spacing w:line="460" w:lineRule="atLeast"/>
        <w:rPr>
          <w:rFonts w:ascii="Cambria" w:hAnsi="Cambria"/>
          <w:b/>
          <w:bCs/>
          <w:kern w:val="2"/>
          <w:sz w:val="28"/>
          <w:szCs w:val="28"/>
        </w:rPr>
      </w:pPr>
      <w:r>
        <w:br w:type="page"/>
      </w:r>
      <w:r>
        <w:rPr>
          <w:rFonts w:hint="eastAsia" w:ascii="Cambria" w:hAnsi="Cambria"/>
          <w:b/>
          <w:bCs/>
          <w:kern w:val="2"/>
          <w:sz w:val="28"/>
          <w:szCs w:val="28"/>
        </w:rPr>
        <w:t>3.2开标</w:t>
      </w:r>
      <w:r>
        <w:rPr>
          <w:rFonts w:ascii="Cambria" w:hAnsi="Cambria"/>
          <w:b/>
          <w:bCs/>
          <w:kern w:val="2"/>
          <w:sz w:val="28"/>
          <w:szCs w:val="28"/>
        </w:rPr>
        <w:t>一览表</w:t>
      </w:r>
    </w:p>
    <w:p w14:paraId="00EDA9A3">
      <w:pPr>
        <w:pStyle w:val="35"/>
        <w:adjustRightInd w:val="0"/>
        <w:snapToGrid w:val="0"/>
        <w:spacing w:line="400" w:lineRule="exact"/>
        <w:rPr>
          <w:rFonts w:hAnsi="宋体" w:cs="宋体"/>
          <w:sz w:val="36"/>
          <w:szCs w:val="36"/>
        </w:rPr>
      </w:pPr>
    </w:p>
    <w:p w14:paraId="21C42952">
      <w:pPr>
        <w:pStyle w:val="35"/>
        <w:adjustRightInd w:val="0"/>
        <w:snapToGrid w:val="0"/>
        <w:spacing w:line="400" w:lineRule="exact"/>
        <w:jc w:val="center"/>
        <w:rPr>
          <w:rFonts w:hAnsi="宋体" w:cs="宋体"/>
          <w:sz w:val="36"/>
          <w:szCs w:val="36"/>
        </w:rPr>
      </w:pPr>
      <w:r>
        <w:rPr>
          <w:rFonts w:hint="eastAsia" w:hAnsi="宋体" w:cs="宋体"/>
          <w:sz w:val="36"/>
          <w:szCs w:val="36"/>
        </w:rPr>
        <w:t>开标一览表</w:t>
      </w:r>
    </w:p>
    <w:p w14:paraId="1B91B064">
      <w:pPr>
        <w:pStyle w:val="35"/>
        <w:adjustRightInd w:val="0"/>
        <w:snapToGrid w:val="0"/>
        <w:spacing w:line="400" w:lineRule="exact"/>
        <w:rPr>
          <w:rFonts w:hAnsi="宋体" w:cs="宋体"/>
          <w:sz w:val="36"/>
          <w:szCs w:val="36"/>
        </w:rPr>
      </w:pPr>
    </w:p>
    <w:p w14:paraId="724495F6">
      <w:pPr>
        <w:pStyle w:val="35"/>
        <w:adjustRightInd w:val="0"/>
        <w:snapToGrid w:val="0"/>
        <w:spacing w:line="400" w:lineRule="exact"/>
        <w:rPr>
          <w:rFonts w:hAnsi="宋体" w:cs="宋体"/>
          <w:sz w:val="36"/>
          <w:szCs w:val="36"/>
        </w:rPr>
      </w:pPr>
    </w:p>
    <w:p w14:paraId="16A4CAB4">
      <w:pPr>
        <w:pStyle w:val="35"/>
        <w:adjustRightInd w:val="0"/>
        <w:snapToGrid w:val="0"/>
        <w:spacing w:line="400" w:lineRule="exact"/>
        <w:rPr>
          <w:rFonts w:hAnsi="宋体" w:cs="宋体"/>
          <w:sz w:val="22"/>
          <w:szCs w:val="22"/>
        </w:rPr>
      </w:pPr>
      <w:r>
        <w:rPr>
          <w:rFonts w:hint="eastAsia" w:hAnsi="宋体" w:cs="宋体"/>
          <w:sz w:val="22"/>
          <w:szCs w:val="22"/>
        </w:rPr>
        <w:t xml:space="preserve">供应商名称：                  招标编号：          </w:t>
      </w:r>
    </w:p>
    <w:tbl>
      <w:tblPr>
        <w:tblStyle w:val="60"/>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397"/>
        <w:gridCol w:w="1272"/>
        <w:gridCol w:w="1687"/>
        <w:gridCol w:w="1997"/>
        <w:gridCol w:w="1556"/>
      </w:tblGrid>
      <w:tr w14:paraId="0302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trPr>
        <w:tc>
          <w:tcPr>
            <w:tcW w:w="768" w:type="pct"/>
            <w:vAlign w:val="center"/>
          </w:tcPr>
          <w:p w14:paraId="09DA0FD1">
            <w:pPr>
              <w:jc w:val="center"/>
              <w:rPr>
                <w:rFonts w:ascii="Arial" w:hAnsi="Arial" w:cs="Arial"/>
                <w:b/>
                <w:szCs w:val="21"/>
              </w:rPr>
            </w:pPr>
            <w:r>
              <w:rPr>
                <w:rFonts w:hint="eastAsia" w:ascii="Arial" w:hAnsi="Arial" w:cs="Arial"/>
                <w:b/>
                <w:szCs w:val="21"/>
              </w:rPr>
              <w:t>项目名称</w:t>
            </w:r>
          </w:p>
        </w:tc>
        <w:tc>
          <w:tcPr>
            <w:tcW w:w="747" w:type="pct"/>
            <w:vAlign w:val="center"/>
          </w:tcPr>
          <w:p w14:paraId="32E59C3A">
            <w:pPr>
              <w:pStyle w:val="25"/>
              <w:ind w:firstLine="0" w:firstLineChars="0"/>
              <w:rPr>
                <w:b/>
              </w:rPr>
            </w:pPr>
          </w:p>
          <w:p w14:paraId="492CFB45">
            <w:pPr>
              <w:pStyle w:val="25"/>
              <w:ind w:firstLine="0" w:firstLineChars="0"/>
              <w:jc w:val="center"/>
              <w:rPr>
                <w:ins w:id="0" w:author="Administrator" w:date="2020-11-02T14:58:00Z"/>
              </w:rPr>
            </w:pPr>
            <w:r>
              <w:rPr>
                <w:rFonts w:hint="eastAsia"/>
                <w:b/>
              </w:rPr>
              <w:t>最高限价（元）</w:t>
            </w:r>
          </w:p>
          <w:p w14:paraId="3C2E3234">
            <w:pPr>
              <w:pStyle w:val="25"/>
              <w:ind w:firstLine="210"/>
            </w:pPr>
          </w:p>
        </w:tc>
        <w:tc>
          <w:tcPr>
            <w:tcW w:w="680" w:type="pct"/>
            <w:vAlign w:val="center"/>
          </w:tcPr>
          <w:p w14:paraId="06E426E4">
            <w:pPr>
              <w:pStyle w:val="25"/>
              <w:ind w:firstLine="0" w:firstLineChars="0"/>
            </w:pPr>
            <w:r>
              <w:rPr>
                <w:rFonts w:hint="eastAsia"/>
                <w:b/>
              </w:rPr>
              <w:t>数量（</w:t>
            </w:r>
            <w:r>
              <w:rPr>
                <w:rFonts w:hint="eastAsia"/>
                <w:b/>
                <w:lang w:eastAsia="zh-CN"/>
              </w:rPr>
              <w:t>项</w:t>
            </w:r>
            <w:r>
              <w:rPr>
                <w:rFonts w:hint="eastAsia"/>
                <w:b/>
              </w:rPr>
              <w:t>）</w:t>
            </w:r>
          </w:p>
        </w:tc>
        <w:tc>
          <w:tcPr>
            <w:tcW w:w="902" w:type="pct"/>
            <w:vAlign w:val="center"/>
          </w:tcPr>
          <w:p w14:paraId="247BBAB2">
            <w:pPr>
              <w:jc w:val="center"/>
              <w:rPr>
                <w:rFonts w:ascii="Arial" w:hAnsi="Arial" w:cs="Arial"/>
                <w:b/>
                <w:kern w:val="2"/>
                <w:sz w:val="21"/>
                <w:szCs w:val="21"/>
              </w:rPr>
            </w:pPr>
            <w:r>
              <w:rPr>
                <w:rFonts w:hint="eastAsia" w:ascii="Arial" w:hAnsi="Arial" w:cs="Arial"/>
                <w:b/>
                <w:szCs w:val="21"/>
              </w:rPr>
              <w:t>投标报价（元）</w:t>
            </w:r>
          </w:p>
        </w:tc>
        <w:tc>
          <w:tcPr>
            <w:tcW w:w="1068" w:type="pct"/>
            <w:vAlign w:val="center"/>
          </w:tcPr>
          <w:p w14:paraId="2AAC9DE3">
            <w:pPr>
              <w:jc w:val="center"/>
              <w:rPr>
                <w:rFonts w:ascii="Arial" w:hAnsi="Arial" w:cs="Arial"/>
                <w:b/>
                <w:szCs w:val="21"/>
              </w:rPr>
            </w:pPr>
            <w:r>
              <w:rPr>
                <w:rFonts w:hint="eastAsia" w:ascii="Arial" w:hAnsi="Arial" w:cs="Arial"/>
                <w:b/>
                <w:szCs w:val="21"/>
              </w:rPr>
              <w:t>项目负责人</w:t>
            </w:r>
          </w:p>
        </w:tc>
        <w:tc>
          <w:tcPr>
            <w:tcW w:w="832" w:type="pct"/>
            <w:vAlign w:val="center"/>
          </w:tcPr>
          <w:p w14:paraId="00C4DA61">
            <w:pPr>
              <w:jc w:val="center"/>
              <w:rPr>
                <w:rFonts w:ascii="Arial" w:hAnsi="Arial" w:cs="Arial"/>
                <w:b/>
                <w:szCs w:val="21"/>
              </w:rPr>
            </w:pPr>
            <w:r>
              <w:rPr>
                <w:rFonts w:hint="eastAsia" w:ascii="Arial" w:hAnsi="Arial" w:cs="Arial"/>
                <w:b/>
                <w:szCs w:val="21"/>
              </w:rPr>
              <w:t>备注</w:t>
            </w:r>
          </w:p>
        </w:tc>
      </w:tr>
      <w:tr w14:paraId="3D5A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atLeast"/>
        </w:trPr>
        <w:tc>
          <w:tcPr>
            <w:tcW w:w="768" w:type="pct"/>
            <w:vAlign w:val="center"/>
          </w:tcPr>
          <w:p w14:paraId="15F7ED6B">
            <w:pPr>
              <w:jc w:val="center"/>
              <w:rPr>
                <w:rFonts w:hint="eastAsia" w:ascii="Arial" w:hAnsi="Arial" w:eastAsia="宋体" w:cs="Arial"/>
                <w:szCs w:val="21"/>
                <w:lang w:eastAsia="zh-CN"/>
              </w:rPr>
            </w:pPr>
            <w:r>
              <w:rPr>
                <w:rFonts w:hint="eastAsia"/>
                <w:b/>
                <w:bCs/>
                <w:lang w:eastAsia="zh-CN"/>
              </w:rPr>
              <w:t>苍南县炎亭镇新兴矿区普通建筑石料矿生态环境治理工程监理服务项目</w:t>
            </w:r>
          </w:p>
        </w:tc>
        <w:tc>
          <w:tcPr>
            <w:tcW w:w="747" w:type="pct"/>
            <w:vAlign w:val="center"/>
          </w:tcPr>
          <w:p w14:paraId="0E255252">
            <w:pPr>
              <w:jc w:val="center"/>
              <w:rPr>
                <w:rFonts w:hint="default" w:ascii="Arial" w:hAnsi="Arial" w:cs="Arial"/>
                <w:szCs w:val="21"/>
                <w:lang w:val="en-US"/>
              </w:rPr>
            </w:pPr>
            <w:r>
              <w:rPr>
                <w:rFonts w:hint="eastAsia"/>
                <w:b/>
                <w:bCs/>
                <w:lang w:val="en-US" w:eastAsia="zh-CN"/>
              </w:rPr>
              <w:t>120000</w:t>
            </w:r>
          </w:p>
        </w:tc>
        <w:tc>
          <w:tcPr>
            <w:tcW w:w="680" w:type="pct"/>
            <w:vAlign w:val="center"/>
          </w:tcPr>
          <w:p w14:paraId="199700B1">
            <w:pPr>
              <w:jc w:val="center"/>
              <w:rPr>
                <w:rFonts w:ascii="Arial" w:hAnsi="Arial" w:cs="Arial"/>
                <w:szCs w:val="21"/>
              </w:rPr>
            </w:pPr>
            <w:r>
              <w:rPr>
                <w:rFonts w:hint="eastAsia" w:ascii="Arial" w:hAnsi="Arial" w:cs="Arial"/>
                <w:szCs w:val="21"/>
              </w:rPr>
              <w:t>1</w:t>
            </w:r>
          </w:p>
        </w:tc>
        <w:tc>
          <w:tcPr>
            <w:tcW w:w="902" w:type="pct"/>
            <w:vAlign w:val="center"/>
          </w:tcPr>
          <w:p w14:paraId="251C31B4">
            <w:pPr>
              <w:jc w:val="center"/>
              <w:rPr>
                <w:rFonts w:ascii="Arial" w:hAnsi="Arial" w:cs="Arial"/>
                <w:kern w:val="2"/>
                <w:sz w:val="21"/>
                <w:szCs w:val="21"/>
              </w:rPr>
            </w:pPr>
          </w:p>
        </w:tc>
        <w:tc>
          <w:tcPr>
            <w:tcW w:w="1068" w:type="pct"/>
            <w:vAlign w:val="center"/>
          </w:tcPr>
          <w:p w14:paraId="2DC22670">
            <w:pPr>
              <w:jc w:val="center"/>
              <w:rPr>
                <w:rFonts w:ascii="Arial" w:hAnsi="Arial" w:cs="Arial"/>
                <w:szCs w:val="21"/>
              </w:rPr>
            </w:pPr>
          </w:p>
        </w:tc>
        <w:tc>
          <w:tcPr>
            <w:tcW w:w="832" w:type="pct"/>
            <w:vAlign w:val="center"/>
          </w:tcPr>
          <w:p w14:paraId="0B977DC5">
            <w:pPr>
              <w:jc w:val="center"/>
              <w:rPr>
                <w:rFonts w:ascii="Arial" w:hAnsi="Arial" w:cs="Arial"/>
                <w:szCs w:val="21"/>
              </w:rPr>
            </w:pPr>
          </w:p>
        </w:tc>
      </w:tr>
    </w:tbl>
    <w:p w14:paraId="69E80330">
      <w:pPr>
        <w:pStyle w:val="35"/>
        <w:adjustRightInd w:val="0"/>
        <w:snapToGrid w:val="0"/>
        <w:spacing w:line="400" w:lineRule="exact"/>
        <w:rPr>
          <w:rFonts w:hAnsi="宋体" w:cs="宋体"/>
          <w:color w:val="000000"/>
          <w:sz w:val="22"/>
          <w:szCs w:val="22"/>
        </w:rPr>
      </w:pPr>
    </w:p>
    <w:p w14:paraId="442E8CF4">
      <w:pPr>
        <w:autoSpaceDE w:val="0"/>
        <w:autoSpaceDN w:val="0"/>
        <w:adjustRightInd w:val="0"/>
        <w:snapToGrid w:val="0"/>
        <w:spacing w:line="480" w:lineRule="exact"/>
        <w:textAlignment w:val="baseline"/>
        <w:rPr>
          <w:bCs/>
          <w:sz w:val="22"/>
          <w:szCs w:val="22"/>
        </w:rPr>
      </w:pPr>
      <w:r>
        <w:rPr>
          <w:rFonts w:hint="eastAsia"/>
          <w:bCs/>
          <w:sz w:val="22"/>
          <w:szCs w:val="22"/>
        </w:rPr>
        <w:t>▲投标供应商的报价</w:t>
      </w:r>
      <w:r>
        <w:rPr>
          <w:rFonts w:hint="eastAsia"/>
          <w:sz w:val="22"/>
          <w:szCs w:val="22"/>
        </w:rPr>
        <w:t>包括但不限于本项目范围内的所有服务及需提供的资料及资料费、验收费、技术服务及培训、相关文件提交、</w:t>
      </w:r>
      <w:r>
        <w:rPr>
          <w:rFonts w:hint="eastAsia"/>
          <w:bCs/>
          <w:sz w:val="22"/>
          <w:szCs w:val="22"/>
        </w:rPr>
        <w:t>管理费用、税费、利润、招标代理服务费、完成合同所需的一切本身和不可或缺的所有工作开支、政策性文件规定及合同包含的所有风险、责任等各项全部费用并承担一切风险责任。</w:t>
      </w:r>
    </w:p>
    <w:p w14:paraId="3A83F22D">
      <w:pPr>
        <w:autoSpaceDE w:val="0"/>
        <w:autoSpaceDN w:val="0"/>
        <w:adjustRightInd w:val="0"/>
        <w:snapToGrid w:val="0"/>
        <w:spacing w:line="480" w:lineRule="exact"/>
        <w:textAlignment w:val="baseline"/>
        <w:rPr>
          <w:bCs/>
          <w:sz w:val="22"/>
          <w:szCs w:val="22"/>
        </w:rPr>
      </w:pPr>
      <w:r>
        <w:rPr>
          <w:rFonts w:hint="eastAsia"/>
          <w:bCs/>
          <w:sz w:val="22"/>
          <w:szCs w:val="22"/>
        </w:rPr>
        <w:t>▲不提供此表格的将视为没有实质性响应招标文件。</w:t>
      </w:r>
    </w:p>
    <w:p w14:paraId="080DE74B">
      <w:pPr>
        <w:autoSpaceDE w:val="0"/>
        <w:autoSpaceDN w:val="0"/>
        <w:adjustRightInd w:val="0"/>
        <w:snapToGrid w:val="0"/>
        <w:spacing w:line="480" w:lineRule="exact"/>
        <w:textAlignment w:val="baseline"/>
        <w:rPr>
          <w:bCs/>
          <w:sz w:val="22"/>
          <w:szCs w:val="22"/>
          <w:lang w:val="zh-CN"/>
        </w:rPr>
      </w:pPr>
      <w:r>
        <w:rPr>
          <w:rFonts w:hint="eastAsia"/>
          <w:bCs/>
          <w:sz w:val="22"/>
          <w:szCs w:val="22"/>
        </w:rPr>
        <w:t>▲供应商应充分考虑成本和风险，合同期内采购人不再另行支付其他费用。</w:t>
      </w:r>
    </w:p>
    <w:p w14:paraId="2C528859">
      <w:pPr>
        <w:autoSpaceDE w:val="0"/>
        <w:autoSpaceDN w:val="0"/>
        <w:adjustRightInd w:val="0"/>
        <w:spacing w:line="460" w:lineRule="atLeast"/>
        <w:rPr>
          <w:b/>
          <w:sz w:val="30"/>
          <w:lang w:val="zh-CN"/>
        </w:rPr>
      </w:pPr>
    </w:p>
    <w:p w14:paraId="57F1DAD2">
      <w:pPr>
        <w:autoSpaceDE w:val="0"/>
        <w:autoSpaceDN w:val="0"/>
        <w:adjustRightInd w:val="0"/>
        <w:spacing w:line="440" w:lineRule="atLeast"/>
        <w:rPr>
          <w:color w:val="000000"/>
          <w:sz w:val="22"/>
          <w:szCs w:val="22"/>
          <w:lang w:val="zh-CN"/>
        </w:rPr>
      </w:pPr>
      <w:r>
        <w:rPr>
          <w:rFonts w:hint="eastAsia"/>
          <w:color w:val="000000"/>
          <w:sz w:val="22"/>
          <w:szCs w:val="22"/>
          <w:lang w:val="zh-CN"/>
        </w:rPr>
        <w:t>供应商全称（盖章）：</w:t>
      </w:r>
    </w:p>
    <w:p w14:paraId="51B1DD3B">
      <w:pPr>
        <w:autoSpaceDE w:val="0"/>
        <w:autoSpaceDN w:val="0"/>
        <w:adjustRightInd w:val="0"/>
        <w:spacing w:line="440" w:lineRule="atLeast"/>
        <w:rPr>
          <w:color w:val="000000"/>
          <w:sz w:val="22"/>
          <w:szCs w:val="22"/>
          <w:lang w:val="zh-CN"/>
        </w:rPr>
      </w:pPr>
      <w:r>
        <w:rPr>
          <w:rFonts w:hint="eastAsia"/>
          <w:color w:val="000000"/>
          <w:sz w:val="22"/>
          <w:szCs w:val="22"/>
          <w:lang w:val="zh-CN"/>
        </w:rPr>
        <w:t>法定代表人或授权代表（签字或签章）：</w:t>
      </w:r>
    </w:p>
    <w:p w14:paraId="500EA2EE">
      <w:pPr>
        <w:autoSpaceDE w:val="0"/>
        <w:autoSpaceDN w:val="0"/>
        <w:adjustRightInd w:val="0"/>
        <w:spacing w:line="440" w:lineRule="atLeast"/>
        <w:rPr>
          <w:color w:val="000000"/>
          <w:sz w:val="22"/>
          <w:szCs w:val="22"/>
          <w:lang w:val="zh-CN"/>
        </w:rPr>
      </w:pPr>
      <w:r>
        <w:rPr>
          <w:rFonts w:hint="eastAsia"/>
          <w:color w:val="000000"/>
          <w:sz w:val="22"/>
          <w:szCs w:val="22"/>
          <w:lang w:val="zh-CN"/>
        </w:rPr>
        <w:t>日期：</w:t>
      </w:r>
    </w:p>
    <w:p w14:paraId="659BB24D">
      <w:pPr>
        <w:autoSpaceDE w:val="0"/>
        <w:autoSpaceDN w:val="0"/>
        <w:snapToGrid w:val="0"/>
        <w:spacing w:line="440" w:lineRule="atLeast"/>
        <w:rPr>
          <w:sz w:val="21"/>
          <w:szCs w:val="21"/>
        </w:rPr>
      </w:pPr>
    </w:p>
    <w:p w14:paraId="74549692">
      <w:pPr>
        <w:autoSpaceDE w:val="0"/>
        <w:autoSpaceDN w:val="0"/>
        <w:snapToGrid w:val="0"/>
        <w:spacing w:line="440" w:lineRule="atLeast"/>
      </w:pPr>
    </w:p>
    <w:p w14:paraId="5BBDAE24">
      <w:pPr>
        <w:autoSpaceDE w:val="0"/>
        <w:autoSpaceDN w:val="0"/>
        <w:snapToGrid w:val="0"/>
        <w:spacing w:line="440" w:lineRule="atLeast"/>
      </w:pPr>
    </w:p>
    <w:p w14:paraId="74D0B8A4">
      <w:pPr>
        <w:autoSpaceDE w:val="0"/>
        <w:autoSpaceDN w:val="0"/>
        <w:snapToGrid w:val="0"/>
        <w:spacing w:line="440" w:lineRule="atLeast"/>
      </w:pPr>
    </w:p>
    <w:p w14:paraId="733DA083">
      <w:pPr>
        <w:spacing w:line="460" w:lineRule="exact"/>
        <w:jc w:val="center"/>
        <w:rPr>
          <w:b/>
          <w:sz w:val="36"/>
          <w:szCs w:val="36"/>
        </w:rPr>
      </w:pPr>
    </w:p>
    <w:p w14:paraId="69AD9A24">
      <w:pPr>
        <w:spacing w:line="460" w:lineRule="exact"/>
        <w:jc w:val="center"/>
        <w:rPr>
          <w:b/>
          <w:sz w:val="36"/>
          <w:szCs w:val="36"/>
        </w:rPr>
      </w:pPr>
    </w:p>
    <w:p w14:paraId="353A2417">
      <w:pPr>
        <w:spacing w:line="460" w:lineRule="exact"/>
        <w:jc w:val="both"/>
        <w:rPr>
          <w:b/>
          <w:sz w:val="36"/>
          <w:szCs w:val="36"/>
        </w:rPr>
      </w:pPr>
    </w:p>
    <w:p w14:paraId="0FE26D83">
      <w:pPr>
        <w:spacing w:line="360" w:lineRule="auto"/>
        <w:jc w:val="center"/>
        <w:rPr>
          <w:b/>
          <w:bCs/>
          <w:sz w:val="44"/>
          <w:szCs w:val="44"/>
        </w:rPr>
      </w:pPr>
      <w:r>
        <w:rPr>
          <w:b/>
          <w:bCs/>
          <w:sz w:val="44"/>
          <w:szCs w:val="44"/>
        </w:rPr>
        <w:t>报价分析明细表</w:t>
      </w:r>
    </w:p>
    <w:p w14:paraId="6D3736CD">
      <w:pPr>
        <w:pStyle w:val="832"/>
        <w:snapToGrid w:val="0"/>
        <w:spacing w:line="480" w:lineRule="auto"/>
        <w:jc w:val="both"/>
        <w:rPr>
          <w:rStyle w:val="828"/>
          <w:rFonts w:hint="eastAsia" w:hAnsi="宋体" w:eastAsia="宋体" w:cs="Times New Roman"/>
          <w:sz w:val="22"/>
          <w:szCs w:val="22"/>
          <w:lang w:eastAsia="zh-CN"/>
        </w:rPr>
      </w:pPr>
      <w:r>
        <w:rPr>
          <w:rFonts w:hint="eastAsia" w:hAnsi="宋体" w:cs="Trebuchet MS"/>
          <w:b/>
          <w:szCs w:val="22"/>
        </w:rPr>
        <w:t>项目</w:t>
      </w:r>
      <w:r>
        <w:rPr>
          <w:rFonts w:hAnsi="宋体" w:cs="Trebuchet MS"/>
          <w:b/>
          <w:szCs w:val="22"/>
        </w:rPr>
        <w:t>名称：</w:t>
      </w:r>
      <w:r>
        <w:rPr>
          <w:rFonts w:hint="eastAsia" w:hAnsi="宋体" w:cs="Trebuchet MS"/>
          <w:b/>
          <w:szCs w:val="22"/>
          <w:u w:val="single"/>
          <w:lang w:eastAsia="zh-CN"/>
        </w:rPr>
        <w:t>苍南县炎亭镇新兴矿区普通建筑石料矿生态环境治理工程监理服务项目</w:t>
      </w:r>
    </w:p>
    <w:p w14:paraId="6E8E4589">
      <w:pPr>
        <w:rPr>
          <w:rFonts w:cs="Trebuchet MS"/>
          <w:b/>
          <w:szCs w:val="22"/>
        </w:rPr>
      </w:pPr>
    </w:p>
    <w:p w14:paraId="71768274">
      <w:pPr>
        <w:spacing w:line="360" w:lineRule="auto"/>
        <w:rPr>
          <w:rFonts w:cs="Trebuchet MS"/>
          <w:b/>
          <w:szCs w:val="22"/>
          <w:u w:val="single"/>
        </w:rPr>
      </w:pPr>
      <w:r>
        <w:rPr>
          <w:rFonts w:cs="Trebuchet MS"/>
          <w:b/>
          <w:szCs w:val="22"/>
        </w:rPr>
        <w:t>项目编号：</w:t>
      </w:r>
      <w:r>
        <w:rPr>
          <w:rFonts w:hint="eastAsia" w:cs="Trebuchet MS"/>
          <w:b/>
          <w:szCs w:val="22"/>
          <w:u w:val="single"/>
        </w:rPr>
        <w:t xml:space="preserve">                          </w:t>
      </w:r>
    </w:p>
    <w:p w14:paraId="40AFF5D6">
      <w:pPr>
        <w:rPr>
          <w:b/>
          <w:sz w:val="22"/>
          <w:szCs w:val="22"/>
          <w:highlight w:val="yellow"/>
        </w:rPr>
      </w:pPr>
    </w:p>
    <w:tbl>
      <w:tblPr>
        <w:tblStyle w:val="60"/>
        <w:tblW w:w="97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4"/>
        <w:gridCol w:w="2520"/>
        <w:gridCol w:w="2538"/>
        <w:gridCol w:w="1098"/>
        <w:gridCol w:w="955"/>
        <w:gridCol w:w="1799"/>
      </w:tblGrid>
      <w:tr w14:paraId="1A7A7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04" w:type="dxa"/>
            <w:vAlign w:val="center"/>
          </w:tcPr>
          <w:p w14:paraId="5C40E23A">
            <w:pPr>
              <w:pStyle w:val="35"/>
              <w:spacing w:line="0" w:lineRule="atLeast"/>
              <w:jc w:val="center"/>
              <w:rPr>
                <w:rFonts w:ascii="黑体" w:hAnsi="黑体" w:eastAsia="黑体" w:cs="宋体"/>
                <w:color w:val="000000" w:themeColor="text1"/>
                <w:sz w:val="24"/>
                <w:szCs w:val="24"/>
                <w14:textFill>
                  <w14:solidFill>
                    <w14:schemeClr w14:val="tx1"/>
                  </w14:solidFill>
                </w14:textFill>
              </w:rPr>
            </w:pPr>
            <w:r>
              <w:rPr>
                <w:rFonts w:hint="eastAsia" w:ascii="黑体" w:hAnsi="黑体" w:eastAsia="黑体" w:cs="宋体"/>
                <w:color w:val="000000" w:themeColor="text1"/>
                <w:sz w:val="24"/>
                <w:szCs w:val="24"/>
                <w14:textFill>
                  <w14:solidFill>
                    <w14:schemeClr w14:val="tx1"/>
                  </w14:solidFill>
                </w14:textFill>
              </w:rPr>
              <w:t>序号</w:t>
            </w:r>
          </w:p>
        </w:tc>
        <w:tc>
          <w:tcPr>
            <w:tcW w:w="2520" w:type="dxa"/>
            <w:vAlign w:val="center"/>
          </w:tcPr>
          <w:p w14:paraId="282E1037">
            <w:pPr>
              <w:pStyle w:val="35"/>
              <w:spacing w:line="0" w:lineRule="atLeast"/>
              <w:jc w:val="center"/>
              <w:rPr>
                <w:rFonts w:ascii="黑体" w:hAnsi="黑体" w:eastAsia="黑体" w:cs="宋体"/>
                <w:color w:val="000000" w:themeColor="text1"/>
                <w:sz w:val="24"/>
                <w:szCs w:val="24"/>
                <w14:textFill>
                  <w14:solidFill>
                    <w14:schemeClr w14:val="tx1"/>
                  </w14:solidFill>
                </w14:textFill>
              </w:rPr>
            </w:pPr>
            <w:r>
              <w:rPr>
                <w:rFonts w:hint="eastAsia" w:ascii="黑体" w:hAnsi="黑体" w:eastAsia="黑体" w:cs="宋体"/>
                <w:color w:val="000000" w:themeColor="text1"/>
                <w:sz w:val="24"/>
                <w:szCs w:val="24"/>
                <w14:textFill>
                  <w14:solidFill>
                    <w14:schemeClr w14:val="tx1"/>
                  </w14:solidFill>
                </w14:textFill>
              </w:rPr>
              <w:t>名称</w:t>
            </w:r>
          </w:p>
        </w:tc>
        <w:tc>
          <w:tcPr>
            <w:tcW w:w="2538" w:type="dxa"/>
            <w:vAlign w:val="center"/>
          </w:tcPr>
          <w:p w14:paraId="67A98D75">
            <w:pPr>
              <w:pStyle w:val="35"/>
              <w:spacing w:line="0" w:lineRule="atLeast"/>
              <w:jc w:val="center"/>
              <w:rPr>
                <w:rFonts w:ascii="黑体" w:hAnsi="黑体" w:eastAsia="黑体" w:cs="宋体"/>
                <w:color w:val="000000" w:themeColor="text1"/>
                <w:sz w:val="24"/>
                <w:szCs w:val="24"/>
                <w14:textFill>
                  <w14:solidFill>
                    <w14:schemeClr w14:val="tx1"/>
                  </w14:solidFill>
                </w14:textFill>
              </w:rPr>
            </w:pPr>
            <w:r>
              <w:rPr>
                <w:rFonts w:hint="eastAsia" w:ascii="黑体" w:hAnsi="黑体" w:eastAsia="黑体" w:cs="宋体"/>
                <w:color w:val="000000" w:themeColor="text1"/>
                <w:sz w:val="24"/>
                <w:szCs w:val="24"/>
                <w14:textFill>
                  <w14:solidFill>
                    <w14:schemeClr w14:val="tx1"/>
                  </w14:solidFill>
                </w14:textFill>
              </w:rPr>
              <w:t>具体实施内容</w:t>
            </w:r>
          </w:p>
        </w:tc>
        <w:tc>
          <w:tcPr>
            <w:tcW w:w="1098" w:type="dxa"/>
            <w:vAlign w:val="center"/>
          </w:tcPr>
          <w:p w14:paraId="12BB0D55">
            <w:pPr>
              <w:pStyle w:val="35"/>
              <w:spacing w:line="0" w:lineRule="atLeast"/>
              <w:jc w:val="center"/>
              <w:rPr>
                <w:rFonts w:hint="eastAsia" w:ascii="黑体" w:hAnsi="黑体" w:eastAsia="黑体" w:cs="宋体"/>
                <w:color w:val="000000" w:themeColor="text1"/>
                <w:sz w:val="24"/>
                <w:szCs w:val="24"/>
                <w:lang w:val="en-US" w:eastAsia="zh-CN"/>
                <w14:textFill>
                  <w14:solidFill>
                    <w14:schemeClr w14:val="tx1"/>
                  </w14:solidFill>
                </w14:textFill>
              </w:rPr>
            </w:pPr>
            <w:r>
              <w:rPr>
                <w:rFonts w:hint="eastAsia" w:ascii="黑体" w:hAnsi="黑体" w:eastAsia="黑体" w:cs="宋体"/>
                <w:color w:val="000000" w:themeColor="text1"/>
                <w:sz w:val="24"/>
                <w:szCs w:val="24"/>
                <w:lang w:val="en-US" w:eastAsia="zh-CN"/>
                <w14:textFill>
                  <w14:solidFill>
                    <w14:schemeClr w14:val="tx1"/>
                  </w14:solidFill>
                </w14:textFill>
              </w:rPr>
              <w:t>数量</w:t>
            </w:r>
          </w:p>
        </w:tc>
        <w:tc>
          <w:tcPr>
            <w:tcW w:w="955" w:type="dxa"/>
            <w:vAlign w:val="center"/>
          </w:tcPr>
          <w:p w14:paraId="28E4B472">
            <w:pPr>
              <w:pStyle w:val="35"/>
              <w:spacing w:line="0" w:lineRule="atLeast"/>
              <w:jc w:val="center"/>
              <w:rPr>
                <w:rFonts w:hint="eastAsia" w:ascii="黑体" w:hAnsi="黑体" w:eastAsia="黑体" w:cs="宋体"/>
                <w:color w:val="000000" w:themeColor="text1"/>
                <w:sz w:val="24"/>
                <w:szCs w:val="24"/>
                <w:lang w:val="en-US" w:eastAsia="zh-CN"/>
                <w14:textFill>
                  <w14:solidFill>
                    <w14:schemeClr w14:val="tx1"/>
                  </w14:solidFill>
                </w14:textFill>
              </w:rPr>
            </w:pPr>
            <w:r>
              <w:rPr>
                <w:rFonts w:hint="eastAsia" w:ascii="黑体" w:hAnsi="黑体" w:eastAsia="黑体" w:cs="宋体"/>
                <w:color w:val="000000" w:themeColor="text1"/>
                <w:sz w:val="24"/>
                <w:szCs w:val="24"/>
                <w:lang w:val="en-US" w:eastAsia="zh-CN"/>
                <w14:textFill>
                  <w14:solidFill>
                    <w14:schemeClr w14:val="tx1"/>
                  </w14:solidFill>
                </w14:textFill>
              </w:rPr>
              <w:t>单位</w:t>
            </w:r>
          </w:p>
        </w:tc>
        <w:tc>
          <w:tcPr>
            <w:tcW w:w="1799" w:type="dxa"/>
            <w:vAlign w:val="center"/>
          </w:tcPr>
          <w:p w14:paraId="51E0DF3C">
            <w:pPr>
              <w:pStyle w:val="35"/>
              <w:spacing w:line="0" w:lineRule="atLeast"/>
              <w:jc w:val="center"/>
              <w:rPr>
                <w:rFonts w:hint="default" w:ascii="黑体" w:hAnsi="黑体" w:eastAsia="黑体" w:cs="宋体"/>
                <w:color w:val="000000" w:themeColor="text1"/>
                <w:sz w:val="24"/>
                <w:szCs w:val="24"/>
                <w:lang w:val="en-US" w:eastAsia="zh-CN"/>
                <w14:textFill>
                  <w14:solidFill>
                    <w14:schemeClr w14:val="tx1"/>
                  </w14:solidFill>
                </w14:textFill>
              </w:rPr>
            </w:pPr>
            <w:r>
              <w:rPr>
                <w:rFonts w:hint="eastAsia" w:ascii="黑体" w:hAnsi="黑体" w:eastAsia="黑体" w:cs="宋体"/>
                <w:color w:val="000000" w:themeColor="text1"/>
                <w:sz w:val="24"/>
                <w:szCs w:val="24"/>
                <w:lang w:val="en-US" w:eastAsia="zh-CN"/>
                <w14:textFill>
                  <w14:solidFill>
                    <w14:schemeClr w14:val="tx1"/>
                  </w14:solidFill>
                </w14:textFill>
              </w:rPr>
              <w:t>投标报价（元）</w:t>
            </w:r>
          </w:p>
        </w:tc>
      </w:tr>
      <w:tr w14:paraId="68706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3" w:hRule="atLeast"/>
          <w:jc w:val="center"/>
        </w:trPr>
        <w:tc>
          <w:tcPr>
            <w:tcW w:w="804" w:type="dxa"/>
            <w:vAlign w:val="center"/>
          </w:tcPr>
          <w:p w14:paraId="69F0ACA9">
            <w:pPr>
              <w:pStyle w:val="35"/>
              <w:spacing w:line="0" w:lineRule="atLeast"/>
              <w:jc w:val="center"/>
              <w:rPr>
                <w:rFonts w:ascii="黑体" w:hAnsi="黑体" w:eastAsia="黑体" w:cs="宋体"/>
                <w:color w:val="000000" w:themeColor="text1"/>
                <w:sz w:val="24"/>
                <w:szCs w:val="24"/>
                <w14:textFill>
                  <w14:solidFill>
                    <w14:schemeClr w14:val="tx1"/>
                  </w14:solidFill>
                </w14:textFill>
              </w:rPr>
            </w:pPr>
            <w:r>
              <w:rPr>
                <w:rFonts w:hint="eastAsia" w:ascii="黑体" w:hAnsi="黑体" w:eastAsia="黑体" w:cs="宋体"/>
                <w:color w:val="000000" w:themeColor="text1"/>
                <w:sz w:val="24"/>
                <w:szCs w:val="24"/>
                <w14:textFill>
                  <w14:solidFill>
                    <w14:schemeClr w14:val="tx1"/>
                  </w14:solidFill>
                </w14:textFill>
              </w:rPr>
              <w:t>1</w:t>
            </w:r>
          </w:p>
        </w:tc>
        <w:tc>
          <w:tcPr>
            <w:tcW w:w="2520" w:type="dxa"/>
            <w:vAlign w:val="center"/>
          </w:tcPr>
          <w:p w14:paraId="430F858E">
            <w:pPr>
              <w:pStyle w:val="35"/>
              <w:snapToGrid w:val="0"/>
              <w:spacing w:line="440" w:lineRule="atLeast"/>
              <w:rPr>
                <w:rFonts w:hint="eastAsia" w:ascii="宋体" w:eastAsia="宋体" w:cs="Arial"/>
                <w:sz w:val="22"/>
                <w:szCs w:val="22"/>
                <w:lang w:val="en-US" w:eastAsia="zh-CN"/>
              </w:rPr>
            </w:pPr>
            <w:r>
              <w:rPr>
                <w:rFonts w:hint="eastAsia" w:cs="Arial"/>
                <w:sz w:val="22"/>
                <w:szCs w:val="22"/>
                <w:lang w:val="en-US" w:eastAsia="zh-CN"/>
              </w:rPr>
              <w:t>苍南县炎亭镇新兴矿区普通建筑石料矿生态环境治理工程监理服务项目</w:t>
            </w:r>
          </w:p>
        </w:tc>
        <w:tc>
          <w:tcPr>
            <w:tcW w:w="2538" w:type="dxa"/>
            <w:vAlign w:val="center"/>
          </w:tcPr>
          <w:p w14:paraId="55209C54">
            <w:pPr>
              <w:pStyle w:val="35"/>
              <w:snapToGrid w:val="0"/>
              <w:spacing w:line="440" w:lineRule="atLeast"/>
              <w:ind w:firstLine="440" w:firstLineChars="200"/>
              <w:rPr>
                <w:rFonts w:hint="eastAsia" w:ascii="宋体" w:eastAsia="宋体" w:cs="Arial"/>
                <w:sz w:val="22"/>
                <w:szCs w:val="22"/>
                <w:lang w:val="en-US" w:eastAsia="zh-CN"/>
              </w:rPr>
            </w:pPr>
          </w:p>
        </w:tc>
        <w:tc>
          <w:tcPr>
            <w:tcW w:w="1098" w:type="dxa"/>
            <w:vAlign w:val="center"/>
          </w:tcPr>
          <w:p w14:paraId="6B4FC051">
            <w:pPr>
              <w:pStyle w:val="35"/>
              <w:snapToGrid w:val="0"/>
              <w:spacing w:line="440" w:lineRule="atLeast"/>
              <w:ind w:firstLine="440" w:firstLineChars="200"/>
              <w:rPr>
                <w:rFonts w:hint="eastAsia" w:ascii="宋体" w:eastAsia="宋体" w:cs="Arial"/>
                <w:sz w:val="22"/>
                <w:szCs w:val="22"/>
                <w:lang w:val="en-US" w:eastAsia="zh-CN"/>
              </w:rPr>
            </w:pPr>
          </w:p>
        </w:tc>
        <w:tc>
          <w:tcPr>
            <w:tcW w:w="955" w:type="dxa"/>
            <w:vAlign w:val="center"/>
          </w:tcPr>
          <w:p w14:paraId="54FA795C">
            <w:pPr>
              <w:pStyle w:val="35"/>
              <w:snapToGrid w:val="0"/>
              <w:spacing w:line="440" w:lineRule="atLeast"/>
              <w:ind w:firstLine="440" w:firstLineChars="200"/>
              <w:rPr>
                <w:rFonts w:hint="eastAsia" w:ascii="宋体" w:eastAsia="宋体" w:cs="Arial"/>
                <w:sz w:val="22"/>
                <w:szCs w:val="22"/>
                <w:lang w:val="en-US" w:eastAsia="zh-CN"/>
              </w:rPr>
            </w:pPr>
          </w:p>
        </w:tc>
        <w:tc>
          <w:tcPr>
            <w:tcW w:w="1799" w:type="dxa"/>
            <w:vAlign w:val="center"/>
          </w:tcPr>
          <w:p w14:paraId="77BA5555">
            <w:pPr>
              <w:pStyle w:val="35"/>
              <w:spacing w:line="0" w:lineRule="atLeast"/>
              <w:jc w:val="center"/>
              <w:rPr>
                <w:rFonts w:hAnsi="宋体"/>
                <w:color w:val="000000"/>
                <w:sz w:val="22"/>
                <w:szCs w:val="22"/>
                <w:highlight w:val="yellow"/>
              </w:rPr>
            </w:pPr>
          </w:p>
        </w:tc>
      </w:tr>
    </w:tbl>
    <w:p w14:paraId="7EE7021D"/>
    <w:p w14:paraId="3B33B178">
      <w:pPr>
        <w:snapToGrid w:val="0"/>
        <w:spacing w:line="360" w:lineRule="auto"/>
        <w:rPr>
          <w:rFonts w:cs="Trebuchet MS"/>
          <w:szCs w:val="28"/>
        </w:rPr>
      </w:pPr>
    </w:p>
    <w:p w14:paraId="545F9CB0">
      <w:pPr>
        <w:pStyle w:val="35"/>
        <w:spacing w:line="460" w:lineRule="atLeast"/>
        <w:rPr>
          <w:rFonts w:hAnsi="宋体"/>
          <w:b/>
          <w:sz w:val="22"/>
          <w:szCs w:val="22"/>
        </w:rPr>
      </w:pPr>
    </w:p>
    <w:p w14:paraId="1F0F83FE">
      <w:pPr>
        <w:snapToGrid w:val="0"/>
        <w:spacing w:line="360" w:lineRule="auto"/>
        <w:rPr>
          <w:rFonts w:cs="Trebuchet MS"/>
          <w:szCs w:val="28"/>
        </w:rPr>
      </w:pPr>
      <w:r>
        <w:rPr>
          <w:rFonts w:hint="eastAsia" w:cs="Trebuchet MS"/>
          <w:szCs w:val="28"/>
        </w:rPr>
        <w:t>供应商全称（盖章）：</w:t>
      </w:r>
      <w:r>
        <w:rPr>
          <w:rFonts w:cs="Trebuchet MS"/>
          <w:w w:val="90"/>
          <w:sz w:val="22"/>
          <w:szCs w:val="22"/>
        </w:rPr>
        <w:t>_______________________________</w:t>
      </w:r>
    </w:p>
    <w:p w14:paraId="0C0F6BA7">
      <w:pPr>
        <w:snapToGrid w:val="0"/>
        <w:spacing w:line="360" w:lineRule="auto"/>
        <w:rPr>
          <w:rFonts w:cs="Trebuchet MS"/>
          <w:szCs w:val="28"/>
        </w:rPr>
      </w:pPr>
      <w:r>
        <w:rPr>
          <w:rFonts w:hint="eastAsia" w:cs="Trebuchet MS"/>
          <w:szCs w:val="28"/>
        </w:rPr>
        <w:t>授权代表（签字或盖章）：</w:t>
      </w:r>
      <w:r>
        <w:rPr>
          <w:rFonts w:cs="Trebuchet MS"/>
          <w:w w:val="90"/>
          <w:sz w:val="22"/>
          <w:szCs w:val="22"/>
        </w:rPr>
        <w:t>_______________________________</w:t>
      </w:r>
    </w:p>
    <w:p w14:paraId="41C40BE4">
      <w:pPr>
        <w:rPr>
          <w:rFonts w:cs="Trebuchet MS"/>
          <w:szCs w:val="22"/>
          <w:u w:val="single"/>
        </w:rPr>
      </w:pPr>
      <w:r>
        <w:rPr>
          <w:rFonts w:hint="eastAsia" w:cs="Trebuchet MS"/>
          <w:szCs w:val="28"/>
        </w:rPr>
        <w:t>日期：</w:t>
      </w:r>
      <w:r>
        <w:rPr>
          <w:rFonts w:cs="Trebuchet MS"/>
          <w:w w:val="90"/>
          <w:sz w:val="22"/>
          <w:szCs w:val="22"/>
        </w:rPr>
        <w:t>_______________________________</w:t>
      </w:r>
    </w:p>
    <w:p w14:paraId="497A9EF7">
      <w:pPr>
        <w:pStyle w:val="4"/>
      </w:pPr>
      <w:r>
        <w:rPr>
          <w:rFonts w:cs="Trebuchet MS"/>
          <w:szCs w:val="22"/>
          <w:u w:val="single"/>
        </w:rPr>
        <w:br w:type="page"/>
      </w:r>
      <w:r>
        <w:rPr>
          <w:rFonts w:hint="eastAsia"/>
        </w:rPr>
        <w:t>中小企业声明函、监狱企业、残疾人福利性单位及其他相关的充分的证明材料</w:t>
      </w:r>
    </w:p>
    <w:p w14:paraId="28F5A4A4">
      <w:pPr>
        <w:snapToGrid w:val="0"/>
        <w:spacing w:line="360" w:lineRule="auto"/>
        <w:jc w:val="center"/>
        <w:rPr>
          <w:color w:val="000000"/>
          <w:sz w:val="22"/>
          <w:szCs w:val="22"/>
        </w:rPr>
      </w:pPr>
      <w:r>
        <w:rPr>
          <w:rFonts w:hint="eastAsia"/>
          <w:b/>
          <w:color w:val="000000"/>
          <w:sz w:val="22"/>
          <w:szCs w:val="22"/>
        </w:rPr>
        <w:t>中小企业声明函及其相关的充分的证明材料</w:t>
      </w:r>
    </w:p>
    <w:p w14:paraId="51918665">
      <w:pPr>
        <w:snapToGrid w:val="0"/>
        <w:spacing w:line="360" w:lineRule="auto"/>
        <w:jc w:val="center"/>
        <w:rPr>
          <w:b/>
          <w:color w:val="000000"/>
          <w:sz w:val="22"/>
          <w:szCs w:val="22"/>
        </w:rPr>
      </w:pPr>
      <w:r>
        <w:rPr>
          <w:rFonts w:hint="eastAsia"/>
          <w:b/>
          <w:color w:val="000000"/>
          <w:sz w:val="22"/>
          <w:szCs w:val="22"/>
        </w:rPr>
        <w:t>中小企业声明函</w:t>
      </w:r>
    </w:p>
    <w:p w14:paraId="4F244B7F">
      <w:pPr>
        <w:snapToGrid w:val="0"/>
        <w:spacing w:line="360" w:lineRule="auto"/>
        <w:ind w:firstLine="440" w:firstLineChars="200"/>
        <w:jc w:val="center"/>
        <w:rPr>
          <w:color w:val="000000"/>
          <w:sz w:val="22"/>
          <w:szCs w:val="22"/>
        </w:rPr>
      </w:pPr>
      <w:r>
        <w:rPr>
          <w:rFonts w:hint="eastAsia"/>
          <w:color w:val="000000"/>
          <w:sz w:val="22"/>
          <w:szCs w:val="22"/>
        </w:rPr>
        <w:t>【不属于中小企业的无需填写、递交】</w:t>
      </w:r>
    </w:p>
    <w:p w14:paraId="30FB1B69">
      <w:pPr>
        <w:snapToGrid w:val="0"/>
        <w:spacing w:line="360" w:lineRule="auto"/>
        <w:ind w:firstLine="440" w:firstLineChars="200"/>
        <w:rPr>
          <w:color w:val="000000"/>
          <w:sz w:val="22"/>
          <w:szCs w:val="22"/>
        </w:rPr>
      </w:pPr>
      <w:r>
        <w:rPr>
          <w:rFonts w:hint="eastAsia"/>
          <w:color w:val="000000"/>
          <w:sz w:val="22"/>
          <w:szCs w:val="22"/>
        </w:rPr>
        <w:t>本公司郑重声明，根据《政府采购促进中小企业发展暂行办法》（财库[2011]181 号）的规定，本公司为的______（请填写：中型、小型、微型）企业。即，本公司同时满足以下条件：</w:t>
      </w:r>
    </w:p>
    <w:p w14:paraId="7C13A4C5">
      <w:pPr>
        <w:snapToGrid w:val="0"/>
        <w:spacing w:line="360" w:lineRule="auto"/>
        <w:ind w:firstLine="440" w:firstLineChars="200"/>
        <w:rPr>
          <w:color w:val="000000"/>
          <w:sz w:val="22"/>
          <w:szCs w:val="22"/>
        </w:rPr>
      </w:pPr>
      <w:r>
        <w:rPr>
          <w:rFonts w:hint="eastAsia"/>
          <w:color w:val="000000"/>
          <w:sz w:val="22"/>
          <w:szCs w:val="22"/>
        </w:rPr>
        <w:t>1、根据《工业和信息化部、国家统计局、国家发展和改革委员会、财政部关于印发中小企业划型标准规定的通知》（工信部联企业[2011]300号）规定的划分标准，本公司为</w:t>
      </w:r>
      <w:r>
        <w:rPr>
          <w:rFonts w:hint="eastAsia"/>
          <w:color w:val="000000"/>
          <w:sz w:val="22"/>
          <w:szCs w:val="22"/>
          <w:u w:val="single"/>
        </w:rPr>
        <w:t>______</w:t>
      </w:r>
      <w:r>
        <w:rPr>
          <w:rFonts w:hint="eastAsia"/>
          <w:color w:val="000000"/>
          <w:sz w:val="22"/>
          <w:szCs w:val="22"/>
        </w:rPr>
        <w:t>（请填写：中型、小型、微型）企业。</w:t>
      </w:r>
    </w:p>
    <w:p w14:paraId="07F0695E">
      <w:pPr>
        <w:snapToGrid w:val="0"/>
        <w:spacing w:line="360" w:lineRule="auto"/>
        <w:ind w:firstLine="440" w:firstLineChars="200"/>
        <w:rPr>
          <w:color w:val="000000"/>
          <w:sz w:val="22"/>
          <w:szCs w:val="22"/>
        </w:rPr>
      </w:pPr>
      <w:r>
        <w:rPr>
          <w:rFonts w:hint="eastAsia"/>
          <w:color w:val="000000"/>
          <w:sz w:val="22"/>
          <w:szCs w:val="22"/>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14:paraId="7D00DF3A">
      <w:pPr>
        <w:snapToGrid w:val="0"/>
        <w:spacing w:line="360" w:lineRule="auto"/>
        <w:ind w:firstLine="440" w:firstLineChars="200"/>
        <w:rPr>
          <w:color w:val="000000"/>
          <w:sz w:val="22"/>
          <w:szCs w:val="22"/>
        </w:rPr>
      </w:pPr>
      <w:r>
        <w:rPr>
          <w:rFonts w:hint="eastAsia"/>
          <w:color w:val="000000"/>
          <w:sz w:val="22"/>
          <w:szCs w:val="22"/>
        </w:rPr>
        <w:t>本公司对上述声明的真实性负责。如有虚假，将依法承担相应责任。</w:t>
      </w:r>
    </w:p>
    <w:p w14:paraId="51FA5AC8">
      <w:pPr>
        <w:snapToGrid w:val="0"/>
        <w:spacing w:line="360" w:lineRule="auto"/>
        <w:ind w:firstLine="440" w:firstLineChars="200"/>
        <w:rPr>
          <w:color w:val="000000"/>
          <w:sz w:val="22"/>
          <w:szCs w:val="22"/>
        </w:rPr>
      </w:pPr>
    </w:p>
    <w:p w14:paraId="59BFC1A8">
      <w:pPr>
        <w:snapToGrid w:val="0"/>
        <w:spacing w:line="360" w:lineRule="auto"/>
        <w:ind w:firstLine="440" w:firstLineChars="200"/>
        <w:rPr>
          <w:color w:val="000000"/>
          <w:sz w:val="22"/>
          <w:szCs w:val="22"/>
        </w:rPr>
      </w:pPr>
      <w:r>
        <w:rPr>
          <w:rFonts w:hint="eastAsia"/>
          <w:color w:val="000000"/>
          <w:sz w:val="22"/>
          <w:szCs w:val="22"/>
        </w:rPr>
        <w:t>投标供应商名称（盖章）：</w:t>
      </w:r>
    </w:p>
    <w:p w14:paraId="50B18580">
      <w:pPr>
        <w:snapToGrid w:val="0"/>
        <w:spacing w:line="360" w:lineRule="auto"/>
        <w:ind w:firstLine="440" w:firstLineChars="200"/>
        <w:rPr>
          <w:color w:val="000000"/>
          <w:sz w:val="22"/>
          <w:szCs w:val="22"/>
        </w:rPr>
      </w:pPr>
      <w:r>
        <w:rPr>
          <w:rFonts w:hint="eastAsia"/>
          <w:color w:val="000000"/>
          <w:sz w:val="22"/>
          <w:szCs w:val="22"/>
        </w:rPr>
        <w:t>日期：    年  月  日</w:t>
      </w:r>
    </w:p>
    <w:p w14:paraId="703548E7">
      <w:pPr>
        <w:pBdr>
          <w:bottom w:val="single" w:color="auto" w:sz="6" w:space="1"/>
        </w:pBdr>
        <w:snapToGrid w:val="0"/>
        <w:spacing w:line="360" w:lineRule="auto"/>
        <w:ind w:firstLine="440" w:firstLineChars="200"/>
        <w:rPr>
          <w:color w:val="000000"/>
          <w:sz w:val="22"/>
          <w:szCs w:val="22"/>
        </w:rPr>
      </w:pPr>
    </w:p>
    <w:p w14:paraId="4BF150BC">
      <w:pPr>
        <w:snapToGrid w:val="0"/>
        <w:spacing w:line="360" w:lineRule="auto"/>
        <w:ind w:firstLine="440" w:firstLineChars="200"/>
        <w:rPr>
          <w:color w:val="000000"/>
          <w:sz w:val="22"/>
          <w:szCs w:val="22"/>
        </w:rPr>
      </w:pPr>
    </w:p>
    <w:p w14:paraId="1643B6B7">
      <w:pPr>
        <w:snapToGrid w:val="0"/>
        <w:spacing w:line="360" w:lineRule="auto"/>
        <w:ind w:firstLine="440" w:firstLineChars="200"/>
        <w:rPr>
          <w:color w:val="000000"/>
          <w:sz w:val="22"/>
          <w:szCs w:val="22"/>
        </w:rPr>
      </w:pPr>
      <w:r>
        <w:rPr>
          <w:rFonts w:hint="eastAsia"/>
          <w:color w:val="000000"/>
          <w:sz w:val="22"/>
          <w:szCs w:val="22"/>
        </w:rPr>
        <w:t>填写说明：</w:t>
      </w:r>
    </w:p>
    <w:p w14:paraId="43005C4E">
      <w:pPr>
        <w:snapToGrid w:val="0"/>
        <w:spacing w:line="360" w:lineRule="auto"/>
        <w:ind w:firstLine="440" w:firstLineChars="200"/>
        <w:rPr>
          <w:color w:val="000000"/>
          <w:sz w:val="22"/>
          <w:szCs w:val="22"/>
        </w:rPr>
      </w:pPr>
      <w:r>
        <w:rPr>
          <w:rFonts w:hint="eastAsia"/>
          <w:color w:val="000000"/>
          <w:sz w:val="22"/>
          <w:szCs w:val="22"/>
        </w:rPr>
        <w:t>1）投标供应商为中型、小型、微型企业的提供此函；</w:t>
      </w:r>
    </w:p>
    <w:p w14:paraId="631AD644">
      <w:pPr>
        <w:snapToGrid w:val="0"/>
        <w:spacing w:line="360" w:lineRule="auto"/>
        <w:ind w:firstLine="440" w:firstLineChars="200"/>
        <w:rPr>
          <w:color w:val="000000"/>
          <w:sz w:val="22"/>
          <w:szCs w:val="22"/>
        </w:rPr>
      </w:pPr>
      <w:r>
        <w:rPr>
          <w:rFonts w:hint="eastAsia"/>
          <w:color w:val="000000"/>
          <w:sz w:val="22"/>
          <w:szCs w:val="22"/>
        </w:rPr>
        <w:t>2）所投标项内的产品如由多个企业制造的，在填写企业类型时，按产品生产企业中规模最大的企业类型填写；</w:t>
      </w:r>
    </w:p>
    <w:p w14:paraId="763F236F">
      <w:pPr>
        <w:snapToGrid w:val="0"/>
        <w:spacing w:line="360" w:lineRule="auto"/>
        <w:ind w:firstLine="440" w:firstLineChars="200"/>
        <w:rPr>
          <w:color w:val="000000"/>
          <w:sz w:val="22"/>
          <w:szCs w:val="22"/>
        </w:rPr>
      </w:pPr>
      <w:r>
        <w:rPr>
          <w:rFonts w:hint="eastAsia"/>
          <w:color w:val="000000"/>
          <w:sz w:val="22"/>
          <w:szCs w:val="22"/>
        </w:rPr>
        <w:t xml:space="preserve">3）投标产品制造商投标，提供投标供应商出具的《中小企业声明函》及其相关的充分的证明材料；代理商投标，提供投标供应商及产品制造商出具的《中小企业声明函》及其相关的充分的证明材料； </w:t>
      </w:r>
    </w:p>
    <w:p w14:paraId="781E6681">
      <w:pPr>
        <w:snapToGrid w:val="0"/>
        <w:spacing w:line="360" w:lineRule="auto"/>
        <w:ind w:firstLine="440" w:firstLineChars="200"/>
        <w:rPr>
          <w:b/>
          <w:color w:val="000000"/>
          <w:sz w:val="22"/>
          <w:szCs w:val="22"/>
        </w:rPr>
      </w:pPr>
      <w:r>
        <w:rPr>
          <w:rFonts w:hint="eastAsia"/>
          <w:color w:val="000000"/>
          <w:sz w:val="22"/>
          <w:szCs w:val="22"/>
        </w:rPr>
        <w:t>4）注：小型、微型企业参加政府采购活动时，应提供：a）《中小企业声明函》；上述证明材料提供不齐全的，不认定为中小企业。</w:t>
      </w:r>
    </w:p>
    <w:p w14:paraId="0F93AC43">
      <w:pPr>
        <w:snapToGrid w:val="0"/>
        <w:spacing w:line="360" w:lineRule="auto"/>
        <w:rPr>
          <w:b/>
          <w:bCs/>
          <w:color w:val="000000"/>
          <w:sz w:val="22"/>
          <w:szCs w:val="22"/>
        </w:rPr>
      </w:pPr>
      <w:r>
        <w:rPr>
          <w:rFonts w:hint="eastAsia"/>
          <w:b/>
          <w:bCs/>
          <w:color w:val="000000"/>
          <w:sz w:val="22"/>
          <w:szCs w:val="22"/>
        </w:rPr>
        <w:t>▲投标供应商提供的中小企业声明函与实际情况不符的，视为投标供应商提供虚假材料投标的，投标无效。</w:t>
      </w:r>
    </w:p>
    <w:p w14:paraId="1412CD76">
      <w:pPr>
        <w:snapToGrid w:val="0"/>
        <w:spacing w:line="360" w:lineRule="auto"/>
        <w:jc w:val="center"/>
        <w:rPr>
          <w:b/>
          <w:color w:val="000000"/>
          <w:sz w:val="22"/>
          <w:szCs w:val="22"/>
        </w:rPr>
      </w:pPr>
      <w:r>
        <w:rPr>
          <w:rFonts w:hint="eastAsia"/>
          <w:b/>
          <w:color w:val="000000"/>
          <w:sz w:val="22"/>
          <w:szCs w:val="22"/>
        </w:rPr>
        <w:t>监狱企业声明函</w:t>
      </w:r>
    </w:p>
    <w:p w14:paraId="70D3E542">
      <w:pPr>
        <w:snapToGrid w:val="0"/>
        <w:spacing w:line="360" w:lineRule="auto"/>
        <w:ind w:firstLine="440" w:firstLineChars="200"/>
        <w:jc w:val="center"/>
        <w:rPr>
          <w:color w:val="000000"/>
          <w:sz w:val="22"/>
          <w:szCs w:val="22"/>
        </w:rPr>
      </w:pPr>
      <w:r>
        <w:rPr>
          <w:rFonts w:hint="eastAsia"/>
          <w:color w:val="000000"/>
          <w:sz w:val="22"/>
          <w:szCs w:val="22"/>
        </w:rPr>
        <w:t>【不属于监狱企业的无需填写、递交】</w:t>
      </w:r>
    </w:p>
    <w:p w14:paraId="63187316">
      <w:pPr>
        <w:snapToGrid w:val="0"/>
        <w:spacing w:line="360" w:lineRule="auto"/>
        <w:ind w:firstLine="440" w:firstLineChars="200"/>
        <w:rPr>
          <w:color w:val="000000"/>
          <w:sz w:val="22"/>
          <w:szCs w:val="22"/>
        </w:rPr>
      </w:pPr>
      <w:r>
        <w:rPr>
          <w:rFonts w:hint="eastAsia"/>
          <w:color w:val="000000"/>
          <w:sz w:val="22"/>
          <w:szCs w:val="22"/>
        </w:rPr>
        <w:t>本公司郑重声明，根据《关于政府采购支持监狱企业发展有关问题的通知》 （财库[2014]68 号）的规定，本公司为</w:t>
      </w:r>
      <w:r>
        <w:rPr>
          <w:rFonts w:hint="eastAsia"/>
          <w:color w:val="000000"/>
          <w:sz w:val="22"/>
          <w:szCs w:val="22"/>
          <w:u w:val="single"/>
        </w:rPr>
        <w:t>监狱企业</w:t>
      </w:r>
      <w:r>
        <w:rPr>
          <w:rFonts w:hint="eastAsia"/>
          <w:color w:val="000000"/>
          <w:sz w:val="22"/>
          <w:szCs w:val="22"/>
        </w:rPr>
        <w:t>。</w:t>
      </w:r>
    </w:p>
    <w:p w14:paraId="6495D2F8">
      <w:pPr>
        <w:snapToGrid w:val="0"/>
        <w:spacing w:line="360" w:lineRule="auto"/>
        <w:ind w:firstLine="440" w:firstLineChars="200"/>
        <w:rPr>
          <w:color w:val="000000"/>
          <w:sz w:val="22"/>
          <w:szCs w:val="22"/>
        </w:rPr>
      </w:pPr>
      <w:r>
        <w:rPr>
          <w:rFonts w:hint="eastAsia"/>
          <w:color w:val="000000"/>
          <w:sz w:val="22"/>
          <w:szCs w:val="22"/>
        </w:rPr>
        <w:t>根据上述标准，我公司属于监狱企业的理由为：</w:t>
      </w:r>
      <w:r>
        <w:rPr>
          <w:rFonts w:hint="eastAsia"/>
          <w:color w:val="000000"/>
          <w:sz w:val="22"/>
          <w:szCs w:val="22"/>
          <w:u w:val="single"/>
        </w:rPr>
        <w:t xml:space="preserve">         </w:t>
      </w:r>
      <w:r>
        <w:rPr>
          <w:rFonts w:hint="eastAsia"/>
          <w:color w:val="000000"/>
          <w:sz w:val="22"/>
          <w:szCs w:val="22"/>
        </w:rPr>
        <w:t>。</w:t>
      </w:r>
    </w:p>
    <w:p w14:paraId="4E4C626F">
      <w:pPr>
        <w:snapToGrid w:val="0"/>
        <w:spacing w:line="360" w:lineRule="auto"/>
        <w:ind w:firstLine="440" w:firstLineChars="200"/>
        <w:rPr>
          <w:color w:val="000000"/>
          <w:sz w:val="22"/>
          <w:szCs w:val="22"/>
        </w:rPr>
      </w:pPr>
      <w:r>
        <w:rPr>
          <w:rFonts w:hint="eastAsia"/>
          <w:color w:val="000000"/>
          <w:sz w:val="22"/>
          <w:szCs w:val="22"/>
        </w:rPr>
        <w:t>本公司为参加（</w:t>
      </w:r>
      <w:r>
        <w:rPr>
          <w:rFonts w:hint="eastAsia"/>
          <w:color w:val="000000"/>
          <w:sz w:val="22"/>
          <w:szCs w:val="22"/>
          <w:u w:val="single"/>
        </w:rPr>
        <w:t xml:space="preserve">    项目名称    </w:t>
      </w:r>
      <w:r>
        <w:rPr>
          <w:rFonts w:hint="eastAsia"/>
          <w:color w:val="000000"/>
          <w:sz w:val="22"/>
          <w:szCs w:val="22"/>
        </w:rPr>
        <w:t>） （项目编号：</w:t>
      </w:r>
      <w:r>
        <w:rPr>
          <w:rFonts w:hint="eastAsia"/>
          <w:color w:val="000000"/>
          <w:sz w:val="22"/>
          <w:szCs w:val="22"/>
          <w:u w:val="single"/>
        </w:rPr>
        <w:t xml:space="preserve">      </w:t>
      </w:r>
      <w:r>
        <w:rPr>
          <w:rFonts w:hint="eastAsia"/>
          <w:color w:val="000000"/>
          <w:sz w:val="22"/>
          <w:szCs w:val="22"/>
        </w:rPr>
        <w:t>）采购活动提供本企业提供服务。</w:t>
      </w:r>
    </w:p>
    <w:p w14:paraId="14B7ABDE">
      <w:pPr>
        <w:snapToGrid w:val="0"/>
        <w:spacing w:line="360" w:lineRule="auto"/>
        <w:ind w:firstLine="440" w:firstLineChars="200"/>
        <w:rPr>
          <w:color w:val="000000"/>
          <w:sz w:val="22"/>
          <w:szCs w:val="22"/>
        </w:rPr>
      </w:pPr>
      <w:r>
        <w:rPr>
          <w:rFonts w:hint="eastAsia"/>
          <w:color w:val="000000"/>
          <w:sz w:val="22"/>
          <w:szCs w:val="22"/>
        </w:rPr>
        <w:t>本公司对上述声明的真实性负责。如有虚假，将依法承担相应责任。</w:t>
      </w:r>
    </w:p>
    <w:p w14:paraId="33E72994">
      <w:pPr>
        <w:snapToGrid w:val="0"/>
        <w:spacing w:line="360" w:lineRule="auto"/>
        <w:ind w:firstLine="440" w:firstLineChars="200"/>
        <w:rPr>
          <w:color w:val="000000"/>
          <w:sz w:val="22"/>
          <w:szCs w:val="22"/>
        </w:rPr>
      </w:pPr>
    </w:p>
    <w:p w14:paraId="45581420">
      <w:pPr>
        <w:snapToGrid w:val="0"/>
        <w:spacing w:line="360" w:lineRule="auto"/>
        <w:ind w:firstLine="440" w:firstLineChars="200"/>
        <w:rPr>
          <w:color w:val="000000"/>
          <w:sz w:val="22"/>
          <w:szCs w:val="22"/>
        </w:rPr>
      </w:pPr>
      <w:r>
        <w:rPr>
          <w:rFonts w:hint="eastAsia"/>
          <w:color w:val="000000"/>
          <w:sz w:val="22"/>
          <w:szCs w:val="22"/>
        </w:rPr>
        <w:t>投标供应商名称（盖章）：</w:t>
      </w:r>
    </w:p>
    <w:p w14:paraId="45350059">
      <w:pPr>
        <w:snapToGrid w:val="0"/>
        <w:spacing w:line="360" w:lineRule="auto"/>
        <w:ind w:firstLine="440" w:firstLineChars="200"/>
        <w:rPr>
          <w:color w:val="000000"/>
          <w:sz w:val="22"/>
          <w:szCs w:val="22"/>
        </w:rPr>
      </w:pPr>
      <w:r>
        <w:rPr>
          <w:rFonts w:hint="eastAsia"/>
          <w:color w:val="000000"/>
          <w:sz w:val="22"/>
          <w:szCs w:val="22"/>
        </w:rPr>
        <w:t>日期：    年  月  日</w:t>
      </w:r>
    </w:p>
    <w:p w14:paraId="150E3CCF">
      <w:pPr>
        <w:snapToGrid w:val="0"/>
        <w:spacing w:line="360" w:lineRule="auto"/>
        <w:ind w:firstLine="440" w:firstLineChars="200"/>
        <w:rPr>
          <w:color w:val="000000"/>
          <w:sz w:val="22"/>
          <w:szCs w:val="22"/>
        </w:rPr>
      </w:pPr>
    </w:p>
    <w:p w14:paraId="63D72F33">
      <w:pPr>
        <w:snapToGrid w:val="0"/>
        <w:spacing w:line="360" w:lineRule="auto"/>
        <w:ind w:firstLine="440" w:firstLineChars="200"/>
        <w:rPr>
          <w:color w:val="000000"/>
          <w:sz w:val="22"/>
          <w:szCs w:val="22"/>
        </w:rPr>
      </w:pPr>
    </w:p>
    <w:p w14:paraId="17894258">
      <w:pPr>
        <w:snapToGrid w:val="0"/>
        <w:spacing w:line="360" w:lineRule="auto"/>
        <w:ind w:firstLine="440" w:firstLineChars="200"/>
        <w:rPr>
          <w:color w:val="000000"/>
          <w:sz w:val="22"/>
          <w:szCs w:val="22"/>
        </w:rPr>
      </w:pPr>
    </w:p>
    <w:p w14:paraId="01AAAF54">
      <w:pPr>
        <w:snapToGrid w:val="0"/>
        <w:spacing w:line="360" w:lineRule="auto"/>
        <w:ind w:firstLine="440" w:firstLineChars="200"/>
        <w:rPr>
          <w:color w:val="000000"/>
          <w:sz w:val="22"/>
          <w:szCs w:val="22"/>
        </w:rPr>
      </w:pPr>
    </w:p>
    <w:p w14:paraId="39170A2A">
      <w:pPr>
        <w:snapToGrid w:val="0"/>
        <w:spacing w:line="360" w:lineRule="auto"/>
        <w:ind w:firstLine="440" w:firstLineChars="200"/>
        <w:rPr>
          <w:color w:val="000000"/>
          <w:sz w:val="22"/>
          <w:szCs w:val="22"/>
        </w:rPr>
      </w:pPr>
    </w:p>
    <w:p w14:paraId="5BDAE0CD">
      <w:pPr>
        <w:snapToGrid w:val="0"/>
        <w:spacing w:line="360" w:lineRule="auto"/>
        <w:ind w:firstLine="440" w:firstLineChars="200"/>
        <w:rPr>
          <w:color w:val="000000"/>
          <w:sz w:val="22"/>
          <w:szCs w:val="22"/>
        </w:rPr>
      </w:pPr>
    </w:p>
    <w:p w14:paraId="11C4EA64">
      <w:pPr>
        <w:snapToGrid w:val="0"/>
        <w:spacing w:line="360" w:lineRule="auto"/>
        <w:rPr>
          <w:b/>
          <w:color w:val="000000"/>
          <w:spacing w:val="6"/>
          <w:sz w:val="22"/>
          <w:szCs w:val="22"/>
        </w:rPr>
      </w:pPr>
    </w:p>
    <w:p w14:paraId="7B8257FA">
      <w:pPr>
        <w:snapToGrid w:val="0"/>
        <w:spacing w:line="360" w:lineRule="auto"/>
        <w:rPr>
          <w:b/>
          <w:color w:val="000000"/>
          <w:spacing w:val="6"/>
          <w:sz w:val="22"/>
          <w:szCs w:val="22"/>
        </w:rPr>
      </w:pPr>
    </w:p>
    <w:p w14:paraId="773723C1">
      <w:pPr>
        <w:pageBreakBefore/>
        <w:snapToGrid w:val="0"/>
        <w:spacing w:line="360" w:lineRule="auto"/>
        <w:jc w:val="center"/>
        <w:rPr>
          <w:b/>
          <w:color w:val="000000"/>
          <w:spacing w:val="6"/>
          <w:sz w:val="22"/>
          <w:szCs w:val="22"/>
        </w:rPr>
      </w:pPr>
      <w:r>
        <w:rPr>
          <w:rFonts w:hint="eastAsia"/>
          <w:b/>
          <w:color w:val="000000"/>
          <w:spacing w:val="6"/>
          <w:sz w:val="22"/>
          <w:szCs w:val="22"/>
        </w:rPr>
        <w:t>残疾人福利性单位声明函</w:t>
      </w:r>
    </w:p>
    <w:p w14:paraId="26115B25">
      <w:pPr>
        <w:snapToGrid w:val="0"/>
        <w:spacing w:line="360" w:lineRule="auto"/>
        <w:ind w:firstLine="440" w:firstLineChars="200"/>
        <w:rPr>
          <w:color w:val="000000"/>
          <w:sz w:val="22"/>
          <w:szCs w:val="22"/>
        </w:rPr>
      </w:pPr>
      <w:r>
        <w:rPr>
          <w:rFonts w:hint="eastAsia"/>
          <w:color w:val="000000"/>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94B881">
      <w:pPr>
        <w:snapToGrid w:val="0"/>
        <w:spacing w:line="360" w:lineRule="auto"/>
        <w:ind w:firstLine="440" w:firstLineChars="200"/>
        <w:rPr>
          <w:color w:val="000000"/>
          <w:sz w:val="22"/>
          <w:szCs w:val="22"/>
        </w:rPr>
      </w:pPr>
      <w:r>
        <w:rPr>
          <w:rFonts w:hint="eastAsia"/>
          <w:color w:val="000000"/>
          <w:sz w:val="22"/>
          <w:szCs w:val="22"/>
        </w:rPr>
        <w:t>本单位对上述声明的真实性负责。如有虚假，将依法承担相应责任。</w:t>
      </w:r>
    </w:p>
    <w:p w14:paraId="78DE5481">
      <w:pPr>
        <w:snapToGrid w:val="0"/>
        <w:spacing w:line="360" w:lineRule="auto"/>
        <w:ind w:firstLine="440" w:firstLineChars="200"/>
        <w:rPr>
          <w:color w:val="000000"/>
          <w:sz w:val="22"/>
          <w:szCs w:val="22"/>
        </w:rPr>
      </w:pPr>
    </w:p>
    <w:p w14:paraId="63F1A6F4">
      <w:pPr>
        <w:snapToGrid w:val="0"/>
        <w:spacing w:line="360" w:lineRule="auto"/>
        <w:ind w:firstLine="440" w:firstLineChars="200"/>
        <w:rPr>
          <w:color w:val="000000"/>
          <w:sz w:val="22"/>
          <w:szCs w:val="22"/>
        </w:rPr>
      </w:pPr>
    </w:p>
    <w:p w14:paraId="2749565F">
      <w:pPr>
        <w:tabs>
          <w:tab w:val="left" w:pos="4860"/>
        </w:tabs>
        <w:snapToGrid w:val="0"/>
        <w:spacing w:line="360" w:lineRule="auto"/>
        <w:ind w:right="1560"/>
        <w:rPr>
          <w:color w:val="000000"/>
          <w:sz w:val="22"/>
          <w:szCs w:val="22"/>
        </w:rPr>
      </w:pPr>
      <w:r>
        <w:rPr>
          <w:rFonts w:hint="eastAsia"/>
          <w:color w:val="000000"/>
          <w:sz w:val="22"/>
          <w:szCs w:val="22"/>
        </w:rPr>
        <w:t>单位名称（盖章）：</w:t>
      </w:r>
    </w:p>
    <w:p w14:paraId="0CF13425">
      <w:pPr>
        <w:tabs>
          <w:tab w:val="left" w:pos="4860"/>
        </w:tabs>
        <w:snapToGrid w:val="0"/>
        <w:spacing w:line="360" w:lineRule="auto"/>
        <w:ind w:right="1560"/>
        <w:rPr>
          <w:color w:val="000000"/>
          <w:sz w:val="22"/>
          <w:szCs w:val="22"/>
        </w:rPr>
      </w:pPr>
      <w:r>
        <w:rPr>
          <w:rFonts w:hint="eastAsia"/>
          <w:color w:val="000000"/>
          <w:sz w:val="22"/>
          <w:szCs w:val="22"/>
        </w:rPr>
        <w:t>日  期：</w:t>
      </w:r>
    </w:p>
    <w:p w14:paraId="680C4987">
      <w:pPr>
        <w:pStyle w:val="58"/>
        <w:jc w:val="left"/>
        <w:rPr>
          <w:rFonts w:ascii="宋体" w:hAnsi="宋体" w:cs="宋体"/>
          <w:sz w:val="22"/>
          <w:szCs w:val="22"/>
        </w:rPr>
      </w:pPr>
    </w:p>
    <w:p w14:paraId="25D2A97E">
      <w:pPr>
        <w:pStyle w:val="820"/>
        <w:snapToGrid w:val="0"/>
        <w:spacing w:line="360" w:lineRule="auto"/>
        <w:ind w:firstLine="0" w:firstLineChars="0"/>
        <w:rPr>
          <w:rFonts w:cs="宋体"/>
          <w:color w:val="000000"/>
          <w:sz w:val="22"/>
          <w:szCs w:val="22"/>
        </w:rPr>
      </w:pPr>
      <w:r>
        <w:rPr>
          <w:rFonts w:hint="eastAsia" w:cs="宋体"/>
          <w:color w:val="000000"/>
          <w:sz w:val="22"/>
          <w:szCs w:val="22"/>
        </w:rPr>
        <w:t>扶持政策说明：</w:t>
      </w:r>
    </w:p>
    <w:p w14:paraId="0573831C">
      <w:pPr>
        <w:pStyle w:val="820"/>
        <w:snapToGrid w:val="0"/>
        <w:spacing w:line="360" w:lineRule="auto"/>
        <w:ind w:firstLine="440"/>
        <w:rPr>
          <w:rFonts w:cs="宋体"/>
          <w:color w:val="000000"/>
          <w:sz w:val="22"/>
          <w:szCs w:val="22"/>
        </w:rPr>
      </w:pPr>
      <w:r>
        <w:rPr>
          <w:rFonts w:hint="eastAsia" w:cs="宋体"/>
          <w:color w:val="000000"/>
          <w:sz w:val="22"/>
          <w:szCs w:val="22"/>
        </w:rPr>
        <w:t>1、根据财政部、工业和信息化部制定的《政府采购促进中小企业发展暂行办法》和转发财政部工业和信息化部关于印发《政府采购促进中小企业发展暂行办法》的通知（浙财采监[2012]11号），对小型或微型企业的投标报价给</w:t>
      </w:r>
      <w:r>
        <w:rPr>
          <w:rFonts w:hint="eastAsia" w:cs="宋体"/>
          <w:color w:val="000000"/>
          <w:sz w:val="22"/>
          <w:szCs w:val="22"/>
          <w:highlight w:val="none"/>
        </w:rPr>
        <w:t>予</w:t>
      </w:r>
      <w:r>
        <w:rPr>
          <w:rFonts w:hint="eastAsia" w:cs="宋体"/>
          <w:color w:val="000000"/>
          <w:sz w:val="22"/>
          <w:szCs w:val="22"/>
          <w:highlight w:val="none"/>
          <w:u w:val="single"/>
        </w:rPr>
        <w:t>10%</w:t>
      </w:r>
      <w:r>
        <w:rPr>
          <w:rFonts w:hint="eastAsia" w:cs="宋体"/>
          <w:color w:val="000000"/>
          <w:sz w:val="22"/>
          <w:szCs w:val="22"/>
          <w:highlight w:val="none"/>
        </w:rPr>
        <w:t>的</w:t>
      </w:r>
      <w:r>
        <w:rPr>
          <w:rFonts w:hint="eastAsia" w:cs="宋体"/>
          <w:color w:val="000000"/>
          <w:sz w:val="22"/>
          <w:szCs w:val="22"/>
        </w:rPr>
        <w:t>扣除，并用扣除后的价格计算价格评分。</w:t>
      </w:r>
    </w:p>
    <w:p w14:paraId="609F4FDF">
      <w:pPr>
        <w:pStyle w:val="820"/>
        <w:snapToGrid w:val="0"/>
        <w:spacing w:line="360" w:lineRule="auto"/>
        <w:ind w:firstLine="440"/>
        <w:rPr>
          <w:rFonts w:cs="宋体"/>
          <w:color w:val="000000"/>
          <w:sz w:val="22"/>
          <w:szCs w:val="22"/>
        </w:rPr>
      </w:pPr>
      <w:r>
        <w:rPr>
          <w:rFonts w:hint="eastAsia" w:cs="宋体"/>
          <w:color w:val="000000"/>
          <w:sz w:val="22"/>
          <w:szCs w:val="22"/>
        </w:rPr>
        <w:t>2、监狱企业视同小微企业，参加本项目投标的，享受小微企业同等的价格扣除。【注：提供《监狱企业声明函》及其相关的充分的证明材料】。</w:t>
      </w:r>
    </w:p>
    <w:p w14:paraId="02284A88">
      <w:pPr>
        <w:pStyle w:val="820"/>
        <w:snapToGrid w:val="0"/>
        <w:spacing w:line="360" w:lineRule="auto"/>
        <w:ind w:firstLine="440"/>
        <w:rPr>
          <w:rFonts w:cs="宋体"/>
          <w:color w:val="000000"/>
          <w:sz w:val="22"/>
          <w:szCs w:val="22"/>
        </w:rPr>
      </w:pPr>
      <w:r>
        <w:rPr>
          <w:rFonts w:hint="eastAsia" w:cs="宋体"/>
          <w:color w:val="000000"/>
          <w:sz w:val="22"/>
          <w:szCs w:val="22"/>
        </w:rPr>
        <w:t>3、残疾人福利性单位参加投标【提供《残疾人福利性单位声明函》】，视为小型、微型企业，享受小微企业政策扶持。</w:t>
      </w:r>
    </w:p>
    <w:p w14:paraId="19FA88FC">
      <w:pPr>
        <w:pStyle w:val="3"/>
      </w:pPr>
    </w:p>
    <w:p w14:paraId="6C372F6D">
      <w:pPr>
        <w:pStyle w:val="3"/>
      </w:pPr>
    </w:p>
    <w:p w14:paraId="504CBCF7"/>
    <w:p w14:paraId="5A8536F4">
      <w:pPr>
        <w:pStyle w:val="2"/>
      </w:pPr>
    </w:p>
    <w:p w14:paraId="0294C46B"/>
    <w:p w14:paraId="3CF0BD1D">
      <w:pPr>
        <w:snapToGrid w:val="0"/>
        <w:spacing w:line="360" w:lineRule="auto"/>
        <w:rPr>
          <w:rFonts w:cs="Trebuchet MS"/>
          <w:szCs w:val="28"/>
        </w:rPr>
      </w:pPr>
    </w:p>
    <w:p w14:paraId="4A1704E9">
      <w:pPr>
        <w:snapToGrid w:val="0"/>
        <w:spacing w:line="360" w:lineRule="auto"/>
        <w:rPr>
          <w:rFonts w:cs="Trebuchet MS"/>
          <w:szCs w:val="28"/>
        </w:rPr>
      </w:pPr>
    </w:p>
    <w:p w14:paraId="6B8B28A7">
      <w:pPr>
        <w:snapToGrid w:val="0"/>
        <w:spacing w:line="360" w:lineRule="auto"/>
        <w:rPr>
          <w:rFonts w:cs="Trebuchet MS"/>
          <w:szCs w:val="28"/>
        </w:rPr>
      </w:pPr>
    </w:p>
    <w:p w14:paraId="6E8F1700">
      <w:pPr>
        <w:autoSpaceDE w:val="0"/>
        <w:autoSpaceDN w:val="0"/>
        <w:adjustRightInd w:val="0"/>
        <w:rPr>
          <w:rFonts w:cs="仿宋_GB2312"/>
          <w:b/>
          <w:bCs/>
          <w:sz w:val="32"/>
          <w:szCs w:val="32"/>
          <w:lang w:val="zh-CN"/>
        </w:rPr>
      </w:pPr>
    </w:p>
    <w:p w14:paraId="0BA86CE7">
      <w:pPr>
        <w:snapToGrid w:val="0"/>
        <w:spacing w:line="360" w:lineRule="auto"/>
        <w:ind w:firstLine="440" w:firstLineChars="200"/>
        <w:rPr>
          <w:color w:val="000000"/>
          <w:sz w:val="22"/>
          <w:szCs w:val="22"/>
        </w:rPr>
      </w:pPr>
    </w:p>
    <w:p w14:paraId="5A141F2A">
      <w:pPr>
        <w:autoSpaceDE w:val="0"/>
        <w:autoSpaceDN w:val="0"/>
        <w:adjustRightInd w:val="0"/>
        <w:snapToGrid w:val="0"/>
        <w:spacing w:line="400" w:lineRule="exact"/>
        <w:ind w:firstLine="2520" w:firstLineChars="700"/>
        <w:jc w:val="both"/>
        <w:textAlignment w:val="bottom"/>
        <w:rPr>
          <w:sz w:val="36"/>
        </w:rPr>
      </w:pPr>
      <w:r>
        <w:rPr>
          <w:rFonts w:hint="eastAsia"/>
          <w:sz w:val="36"/>
        </w:rPr>
        <w:t>第六部分   评标办法</w:t>
      </w:r>
    </w:p>
    <w:p w14:paraId="43215CA2">
      <w:pPr>
        <w:snapToGrid w:val="0"/>
        <w:spacing w:line="460" w:lineRule="atLeast"/>
        <w:ind w:firstLine="540"/>
        <w:rPr>
          <w:sz w:val="22"/>
        </w:rPr>
      </w:pPr>
      <w:r>
        <w:rPr>
          <w:sz w:val="22"/>
        </w:rPr>
        <w:t>根据《中华人民共和国政府采购法》等有关政府采购法规，结合本次所要采购服务的实际，按照公平、公正、科学、择优的原则选择成交单位，特制定本评审办法。</w:t>
      </w:r>
    </w:p>
    <w:p w14:paraId="2E46706E">
      <w:pPr>
        <w:snapToGrid w:val="0"/>
        <w:spacing w:line="460" w:lineRule="atLeast"/>
        <w:ind w:firstLine="3795"/>
        <w:rPr>
          <w:sz w:val="22"/>
        </w:rPr>
      </w:pPr>
      <w:r>
        <w:rPr>
          <w:sz w:val="22"/>
        </w:rPr>
        <w:t>一、总则</w:t>
      </w:r>
    </w:p>
    <w:p w14:paraId="05DD31AE">
      <w:pPr>
        <w:snapToGrid w:val="0"/>
        <w:spacing w:line="460" w:lineRule="atLeast"/>
        <w:ind w:firstLine="540"/>
        <w:rPr>
          <w:sz w:val="22"/>
        </w:rPr>
      </w:pPr>
      <w:r>
        <w:rPr>
          <w:sz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0FC8FA83">
      <w:pPr>
        <w:snapToGrid w:val="0"/>
        <w:spacing w:line="460" w:lineRule="atLeast"/>
        <w:ind w:firstLine="3795"/>
        <w:rPr>
          <w:sz w:val="22"/>
        </w:rPr>
      </w:pPr>
      <w:r>
        <w:rPr>
          <w:sz w:val="22"/>
        </w:rPr>
        <w:t>二、评审组织</w:t>
      </w:r>
    </w:p>
    <w:p w14:paraId="66634F19">
      <w:pPr>
        <w:snapToGrid w:val="0"/>
        <w:spacing w:line="460" w:lineRule="atLeast"/>
        <w:ind w:firstLine="540"/>
        <w:rPr>
          <w:sz w:val="22"/>
        </w:rPr>
      </w:pPr>
      <w:r>
        <w:rPr>
          <w:sz w:val="22"/>
        </w:rPr>
        <w:t>评审工作由采购人依法组建的磋商小组负责，磋商小组由评审专家库中随机抽取的有关技术、经济专家共同组成。评审全过程由采购管理部门全程监督。</w:t>
      </w:r>
    </w:p>
    <w:p w14:paraId="1EDE0BC3">
      <w:pPr>
        <w:snapToGrid w:val="0"/>
        <w:spacing w:before="240" w:after="240" w:line="460" w:lineRule="atLeast"/>
        <w:jc w:val="center"/>
        <w:rPr>
          <w:sz w:val="22"/>
        </w:rPr>
      </w:pPr>
      <w:r>
        <w:rPr>
          <w:sz w:val="22"/>
        </w:rPr>
        <w:t>三、响应文件递交截止、磋商程序、磋商原则和方式</w:t>
      </w:r>
    </w:p>
    <w:p w14:paraId="70298E9B">
      <w:pPr>
        <w:snapToGrid w:val="0"/>
        <w:spacing w:line="460" w:lineRule="atLeast"/>
        <w:ind w:firstLine="440"/>
        <w:rPr>
          <w:sz w:val="22"/>
        </w:rPr>
      </w:pPr>
      <w:r>
        <w:rPr>
          <w:sz w:val="22"/>
        </w:rPr>
        <w:t>1、响应文件递交截止</w:t>
      </w:r>
    </w:p>
    <w:p w14:paraId="485124A7">
      <w:pPr>
        <w:snapToGrid w:val="0"/>
        <w:spacing w:line="460" w:lineRule="atLeast"/>
        <w:ind w:firstLine="440"/>
        <w:rPr>
          <w:sz w:val="22"/>
        </w:rPr>
      </w:pPr>
      <w:r>
        <w:rPr>
          <w:sz w:val="22"/>
        </w:rPr>
        <w:t>1.1、按竞争性磋商文件规定的时间</w:t>
      </w:r>
      <w:r>
        <w:rPr>
          <w:rFonts w:hint="eastAsia"/>
          <w:sz w:val="22"/>
        </w:rPr>
        <w:t>递交</w:t>
      </w:r>
      <w:r>
        <w:rPr>
          <w:sz w:val="22"/>
        </w:rPr>
        <w:t>响应文件。</w:t>
      </w:r>
    </w:p>
    <w:p w14:paraId="023C63E7">
      <w:pPr>
        <w:snapToGrid w:val="0"/>
        <w:spacing w:line="460" w:lineRule="atLeast"/>
        <w:ind w:firstLine="450"/>
        <w:rPr>
          <w:sz w:val="22"/>
        </w:rPr>
      </w:pPr>
      <w:r>
        <w:rPr>
          <w:sz w:val="22"/>
        </w:rPr>
        <w:t>2、本次采购是根据竞争性磋商采购方式进行，各供应商第一次报价不公开。</w:t>
      </w:r>
    </w:p>
    <w:p w14:paraId="5AC8A20D">
      <w:pPr>
        <w:snapToGrid w:val="0"/>
        <w:spacing w:line="460" w:lineRule="atLeast"/>
        <w:ind w:firstLine="450"/>
        <w:rPr>
          <w:sz w:val="22"/>
        </w:rPr>
      </w:pPr>
      <w:r>
        <w:rPr>
          <w:sz w:val="22"/>
        </w:rPr>
        <w:t>2.1、如磋商小组认为竞争性磋商文件能够详细列明采购标的的技术、服务要求的，评审结束后，磋商小组可以直接对供应商进行打分评价。</w:t>
      </w:r>
    </w:p>
    <w:p w14:paraId="4EEA60A9">
      <w:pPr>
        <w:snapToGrid w:val="0"/>
        <w:spacing w:line="460" w:lineRule="atLeast"/>
        <w:ind w:firstLine="450"/>
        <w:rPr>
          <w:sz w:val="22"/>
        </w:rPr>
      </w:pPr>
      <w:r>
        <w:rPr>
          <w:sz w:val="22"/>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22083D21">
      <w:pPr>
        <w:snapToGrid w:val="0"/>
        <w:spacing w:line="460" w:lineRule="atLeast"/>
        <w:ind w:firstLine="450"/>
        <w:rPr>
          <w:sz w:val="22"/>
        </w:rPr>
      </w:pPr>
      <w:r>
        <w:rPr>
          <w:sz w:val="22"/>
        </w:rPr>
        <w:t>对竞争性磋商文件作出的实质性变动是磋商文件的有效组成部分，磋商小组应当</w:t>
      </w:r>
      <w:r>
        <w:rPr>
          <w:rFonts w:hint="eastAsia"/>
          <w:sz w:val="22"/>
        </w:rPr>
        <w:t>在线</w:t>
      </w:r>
      <w:r>
        <w:rPr>
          <w:sz w:val="22"/>
        </w:rPr>
        <w:t>通知所有参加磋商的供应商。</w:t>
      </w:r>
    </w:p>
    <w:p w14:paraId="73899ACA">
      <w:pPr>
        <w:snapToGrid w:val="0"/>
        <w:spacing w:line="460" w:lineRule="atLeast"/>
        <w:ind w:firstLine="450"/>
        <w:rPr>
          <w:sz w:val="22"/>
        </w:rPr>
      </w:pPr>
      <w:r>
        <w:rPr>
          <w:sz w:val="22"/>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A2F2119">
      <w:pPr>
        <w:snapToGrid w:val="0"/>
        <w:spacing w:line="460" w:lineRule="atLeast"/>
        <w:ind w:firstLine="450"/>
        <w:rPr>
          <w:sz w:val="22"/>
        </w:rPr>
      </w:pPr>
      <w:r>
        <w:rPr>
          <w:sz w:val="22"/>
        </w:rPr>
        <w:t>已提交响应文件的供应商，在提交最后磋商报价之前，可以根据磋商情况退出磋商。</w:t>
      </w:r>
    </w:p>
    <w:p w14:paraId="049E32F6">
      <w:pPr>
        <w:snapToGrid w:val="0"/>
        <w:spacing w:line="460" w:lineRule="atLeast"/>
        <w:ind w:firstLine="450"/>
        <w:rPr>
          <w:sz w:val="22"/>
        </w:rPr>
      </w:pPr>
      <w:r>
        <w:rPr>
          <w:sz w:val="22"/>
        </w:rPr>
        <w:t>2.4、</w:t>
      </w:r>
      <w:r>
        <w:rPr>
          <w:rFonts w:hint="eastAsia"/>
          <w:sz w:val="22"/>
        </w:rPr>
        <w:t>本项目磋商采用在线发起询标（谈判）进行磋商。</w:t>
      </w:r>
      <w:r>
        <w:rPr>
          <w:sz w:val="22"/>
        </w:rPr>
        <w:t>在竞争性磋商文件未做任何调整的情况下，参与磋商的供应商如有出现最终磋商报价超过响应文件中报价的，则该供应商的报价按无效处理。超过规定时间提交的最终磋商报价作无效处理。</w:t>
      </w:r>
    </w:p>
    <w:p w14:paraId="656A9016">
      <w:pPr>
        <w:snapToGrid w:val="0"/>
        <w:spacing w:line="460" w:lineRule="atLeast"/>
        <w:ind w:firstLine="450"/>
        <w:rPr>
          <w:sz w:val="22"/>
        </w:rPr>
      </w:pPr>
      <w:r>
        <w:rPr>
          <w:sz w:val="22"/>
        </w:rPr>
        <w:t>3、评审原则和方法</w:t>
      </w:r>
    </w:p>
    <w:p w14:paraId="75C9207B">
      <w:pPr>
        <w:snapToGrid w:val="0"/>
        <w:spacing w:line="460" w:lineRule="atLeast"/>
        <w:ind w:firstLine="450"/>
        <w:rPr>
          <w:sz w:val="22"/>
        </w:rPr>
      </w:pPr>
      <w:r>
        <w:rPr>
          <w:sz w:val="22"/>
        </w:rPr>
        <w:t>3.1、磋商小组负责审查响应文件是否符合竞争性磋商文件的要求，并作出评价。磋商小组认为必要时，可向供应商进行质疑。磋商小组有权决定全部或部分供应商响应文件无效。</w:t>
      </w:r>
    </w:p>
    <w:p w14:paraId="5451214C">
      <w:pPr>
        <w:snapToGrid w:val="0"/>
        <w:spacing w:line="460" w:lineRule="atLeast"/>
        <w:ind w:firstLine="450"/>
        <w:rPr>
          <w:sz w:val="22"/>
        </w:rPr>
      </w:pPr>
      <w:r>
        <w:rPr>
          <w:sz w:val="22"/>
        </w:rPr>
        <w:t xml:space="preserve">3.2、磋商小组将分析合格供应商的各项指标，而不是以单项指标的优劣评选出成交的供应商。   </w:t>
      </w:r>
    </w:p>
    <w:p w14:paraId="46E81794">
      <w:pPr>
        <w:snapToGrid w:val="0"/>
        <w:spacing w:line="460" w:lineRule="atLeast"/>
        <w:ind w:firstLine="450"/>
        <w:rPr>
          <w:sz w:val="22"/>
        </w:rPr>
      </w:pPr>
      <w:r>
        <w:rPr>
          <w:sz w:val="22"/>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158308B3">
      <w:pPr>
        <w:snapToGrid w:val="0"/>
        <w:spacing w:line="460" w:lineRule="atLeast"/>
        <w:ind w:firstLine="450"/>
        <w:rPr>
          <w:b/>
          <w:sz w:val="22"/>
          <w:u w:val="single"/>
        </w:rPr>
      </w:pPr>
      <w:r>
        <w:rPr>
          <w:b/>
          <w:sz w:val="22"/>
          <w:u w:val="single"/>
        </w:rPr>
        <w:t>本次评审采用综合评分法，磋商小组根据竞争性磋商文件制定的评审办法对供应商进行评审排序，将综合得分最高的供应商向采购人推荐其为成交供应商；</w:t>
      </w:r>
    </w:p>
    <w:p w14:paraId="01C8AEBD">
      <w:pPr>
        <w:snapToGrid w:val="0"/>
        <w:spacing w:line="460" w:lineRule="atLeast"/>
        <w:ind w:firstLine="450"/>
        <w:rPr>
          <w:sz w:val="22"/>
        </w:rPr>
      </w:pPr>
      <w:r>
        <w:rPr>
          <w:sz w:val="22"/>
        </w:rPr>
        <w:t xml:space="preserve"> 4、响应文件的澄清</w:t>
      </w:r>
    </w:p>
    <w:p w14:paraId="19D013DA">
      <w:pPr>
        <w:snapToGrid w:val="0"/>
        <w:spacing w:line="460" w:lineRule="atLeast"/>
        <w:ind w:firstLine="450"/>
        <w:rPr>
          <w:sz w:val="22"/>
        </w:rPr>
      </w:pPr>
      <w:r>
        <w:rPr>
          <w:sz w:val="22"/>
        </w:rPr>
        <w:t>4.1、为有利于对响应文件的比较和评议，必要时采购人可要求供应商对响应文件进行澄清，并作出书面答复。书面答复须有供应商授权代表签字并作为响应文件内容的一部分。</w:t>
      </w:r>
    </w:p>
    <w:p w14:paraId="7BA1FCF7">
      <w:pPr>
        <w:adjustRightInd w:val="0"/>
        <w:snapToGrid w:val="0"/>
        <w:spacing w:before="100" w:after="50"/>
        <w:jc w:val="center"/>
        <w:outlineLvl w:val="0"/>
        <w:rPr>
          <w:sz w:val="20"/>
          <w:szCs w:val="22"/>
        </w:rPr>
      </w:pPr>
      <w:r>
        <w:br w:type="page"/>
      </w:r>
      <w:r>
        <w:rPr>
          <w:rFonts w:hint="eastAsia"/>
          <w:b/>
          <w:sz w:val="28"/>
          <w:szCs w:val="36"/>
        </w:rPr>
        <w:t>评标细则</w:t>
      </w:r>
    </w:p>
    <w:p w14:paraId="0A64D8E6">
      <w:pPr>
        <w:pStyle w:val="35"/>
        <w:tabs>
          <w:tab w:val="left" w:pos="5325"/>
        </w:tabs>
        <w:adjustRightInd w:val="0"/>
        <w:snapToGrid w:val="0"/>
        <w:spacing w:line="340" w:lineRule="exact"/>
        <w:rPr>
          <w:rFonts w:hAnsi="宋体" w:cs="宋体"/>
          <w:b/>
          <w:bCs/>
          <w:sz w:val="22"/>
          <w:szCs w:val="22"/>
        </w:rPr>
      </w:pPr>
      <w:r>
        <w:rPr>
          <w:rFonts w:hint="eastAsia" w:hAnsi="宋体" w:cs="宋体"/>
          <w:b/>
          <w:bCs/>
          <w:sz w:val="22"/>
          <w:szCs w:val="22"/>
        </w:rPr>
        <w:t>一、</w:t>
      </w:r>
      <w:r>
        <w:rPr>
          <w:rFonts w:hint="eastAsia" w:hAnsi="宋体" w:cs="宋体"/>
          <w:b/>
          <w:bCs/>
          <w:sz w:val="22"/>
          <w:szCs w:val="22"/>
          <w:u w:val="single"/>
        </w:rPr>
        <w:t>报价评分</w:t>
      </w:r>
      <w:r>
        <w:rPr>
          <w:rFonts w:hint="eastAsia" w:hAnsi="宋体" w:cs="宋体"/>
          <w:b/>
          <w:bCs/>
          <w:sz w:val="22"/>
          <w:szCs w:val="22"/>
        </w:rPr>
        <w:t xml:space="preserve"> </w:t>
      </w:r>
      <w:r>
        <w:rPr>
          <w:rFonts w:hint="eastAsia" w:hAnsi="宋体" w:cs="宋体"/>
          <w:b/>
          <w:bCs/>
          <w:sz w:val="22"/>
          <w:szCs w:val="22"/>
          <w:lang w:val="en-US" w:eastAsia="zh-CN"/>
        </w:rPr>
        <w:t>20</w:t>
      </w:r>
      <w:r>
        <w:rPr>
          <w:rFonts w:hint="eastAsia" w:hAnsi="宋体" w:cs="宋体"/>
          <w:b/>
          <w:bCs/>
          <w:sz w:val="22"/>
          <w:szCs w:val="22"/>
        </w:rPr>
        <w:t>分</w:t>
      </w:r>
    </w:p>
    <w:p w14:paraId="54CA089A">
      <w:pPr>
        <w:pStyle w:val="27"/>
        <w:spacing w:after="0" w:line="340" w:lineRule="exact"/>
        <w:ind w:left="0" w:leftChars="0" w:firstLine="440" w:firstLineChars="200"/>
        <w:rPr>
          <w:rFonts w:ascii="宋体" w:hAnsi="宋体" w:cs="宋体"/>
          <w:sz w:val="22"/>
          <w:szCs w:val="22"/>
        </w:rPr>
      </w:pPr>
      <w:r>
        <w:rPr>
          <w:rFonts w:hint="eastAsia" w:ascii="宋体" w:hAnsi="宋体" w:cs="宋体"/>
          <w:sz w:val="22"/>
          <w:szCs w:val="22"/>
        </w:rPr>
        <w:t>1、以有效投标供应商的有效投标价中的最低投标价为评标基准折扣率，得满分</w:t>
      </w:r>
      <w:r>
        <w:rPr>
          <w:rFonts w:hint="eastAsia" w:ascii="宋体" w:hAnsi="宋体" w:cs="宋体"/>
          <w:sz w:val="22"/>
          <w:szCs w:val="22"/>
          <w:lang w:val="en-US" w:eastAsia="zh-CN"/>
        </w:rPr>
        <w:t>20</w:t>
      </w:r>
      <w:r>
        <w:rPr>
          <w:rFonts w:hint="eastAsia" w:ascii="宋体" w:hAnsi="宋体" w:cs="宋体"/>
          <w:sz w:val="22"/>
          <w:szCs w:val="22"/>
        </w:rPr>
        <w:t>分。</w:t>
      </w:r>
      <w:r>
        <w:rPr>
          <w:rFonts w:hint="eastAsia" w:ascii="宋体" w:hAnsi="宋体" w:cs="宋体"/>
          <w:bCs/>
          <w:sz w:val="22"/>
          <w:szCs w:val="22"/>
        </w:rPr>
        <w:t>报价评分</w:t>
      </w:r>
      <w:r>
        <w:rPr>
          <w:rFonts w:hint="eastAsia" w:ascii="宋体" w:hAnsi="宋体" w:cs="宋体"/>
          <w:sz w:val="22"/>
          <w:szCs w:val="22"/>
        </w:rPr>
        <w:t>结算公式为：报价得分=(评标基准价/投标报价)×</w:t>
      </w:r>
      <w:r>
        <w:rPr>
          <w:rFonts w:hint="eastAsia" w:ascii="宋体" w:hAnsi="宋体" w:cs="宋体"/>
          <w:sz w:val="22"/>
          <w:szCs w:val="22"/>
          <w:lang w:val="en-US" w:eastAsia="zh-CN"/>
        </w:rPr>
        <w:t>2</w:t>
      </w:r>
      <w:r>
        <w:rPr>
          <w:rFonts w:hint="eastAsia" w:ascii="宋体" w:hAnsi="宋体" w:cs="宋体"/>
          <w:sz w:val="22"/>
          <w:szCs w:val="22"/>
        </w:rPr>
        <w:t>0%×100；</w:t>
      </w:r>
    </w:p>
    <w:p w14:paraId="249BA3FA">
      <w:pPr>
        <w:pStyle w:val="27"/>
        <w:spacing w:after="0" w:line="340" w:lineRule="exact"/>
        <w:ind w:left="0" w:leftChars="0" w:firstLine="440" w:firstLineChars="200"/>
        <w:rPr>
          <w:rFonts w:ascii="宋体" w:hAnsi="宋体" w:cs="宋体"/>
          <w:sz w:val="22"/>
          <w:szCs w:val="22"/>
        </w:rPr>
      </w:pPr>
      <w:r>
        <w:rPr>
          <w:rFonts w:hint="eastAsia" w:ascii="宋体" w:hAnsi="宋体" w:cs="宋体"/>
          <w:sz w:val="22"/>
          <w:szCs w:val="22"/>
        </w:rPr>
        <w:t>2、如果某些（个）供应商投标报价超出该采购最高限价，该供应商投标按无效投标处理。</w:t>
      </w:r>
    </w:p>
    <w:p w14:paraId="12C50755">
      <w:pPr>
        <w:pStyle w:val="35"/>
        <w:widowControl w:val="0"/>
        <w:adjustRightInd w:val="0"/>
        <w:snapToGrid w:val="0"/>
        <w:spacing w:line="400" w:lineRule="atLeast"/>
        <w:rPr>
          <w:rFonts w:hAnsi="宋体"/>
          <w:b/>
          <w:sz w:val="22"/>
          <w:szCs w:val="22"/>
        </w:rPr>
      </w:pPr>
      <w:r>
        <w:rPr>
          <w:rFonts w:hint="eastAsia" w:hAnsi="宋体"/>
          <w:b/>
          <w:sz w:val="22"/>
          <w:szCs w:val="22"/>
        </w:rPr>
        <w:t>二</w:t>
      </w:r>
      <w:r>
        <w:rPr>
          <w:rFonts w:hAnsi="宋体"/>
          <w:b/>
          <w:sz w:val="22"/>
          <w:szCs w:val="22"/>
        </w:rPr>
        <w:t>、</w:t>
      </w:r>
      <w:r>
        <w:rPr>
          <w:rFonts w:hAnsi="宋体"/>
          <w:b/>
          <w:sz w:val="22"/>
          <w:szCs w:val="22"/>
          <w:u w:val="single"/>
        </w:rPr>
        <w:t>技术资信综合评分</w:t>
      </w:r>
      <w:r>
        <w:rPr>
          <w:rFonts w:hint="eastAsia" w:hAnsi="宋体"/>
          <w:b/>
          <w:sz w:val="22"/>
          <w:szCs w:val="22"/>
          <w:lang w:val="en-US" w:eastAsia="zh-CN"/>
        </w:rPr>
        <w:t>8</w:t>
      </w:r>
      <w:r>
        <w:rPr>
          <w:rFonts w:hint="eastAsia" w:hAnsi="宋体"/>
          <w:b/>
          <w:sz w:val="22"/>
          <w:szCs w:val="22"/>
        </w:rPr>
        <w:t>0</w:t>
      </w:r>
      <w:r>
        <w:rPr>
          <w:rFonts w:hAnsi="宋体"/>
          <w:b/>
          <w:sz w:val="22"/>
          <w:szCs w:val="22"/>
        </w:rPr>
        <w:t>分</w:t>
      </w:r>
    </w:p>
    <w:p w14:paraId="53EF7E25">
      <w:pPr>
        <w:pStyle w:val="36"/>
      </w:pP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15"/>
        <w:gridCol w:w="6834"/>
        <w:gridCol w:w="804"/>
      </w:tblGrid>
      <w:tr w14:paraId="26DD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416365C">
            <w:pPr>
              <w:spacing w:line="460" w:lineRule="exact"/>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序号</w:t>
            </w:r>
          </w:p>
        </w:tc>
        <w:tc>
          <w:tcPr>
            <w:tcW w:w="1215" w:type="dxa"/>
            <w:noWrap w:val="0"/>
            <w:vAlign w:val="center"/>
          </w:tcPr>
          <w:p w14:paraId="11A808CD">
            <w:pPr>
              <w:tabs>
                <w:tab w:val="left" w:pos="0"/>
              </w:tabs>
              <w:autoSpaceDE w:val="0"/>
              <w:autoSpaceDN w:val="0"/>
              <w:adjustRightInd w:val="0"/>
              <w:spacing w:line="460" w:lineRule="exact"/>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项目</w:t>
            </w:r>
          </w:p>
        </w:tc>
        <w:tc>
          <w:tcPr>
            <w:tcW w:w="6834" w:type="dxa"/>
            <w:noWrap w:val="0"/>
            <w:vAlign w:val="center"/>
          </w:tcPr>
          <w:p w14:paraId="313A2B36">
            <w:pPr>
              <w:spacing w:line="460" w:lineRule="exact"/>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评分标准</w:t>
            </w:r>
          </w:p>
        </w:tc>
        <w:tc>
          <w:tcPr>
            <w:tcW w:w="804" w:type="dxa"/>
            <w:noWrap w:val="0"/>
            <w:vAlign w:val="center"/>
          </w:tcPr>
          <w:p w14:paraId="6AD81F08">
            <w:pPr>
              <w:spacing w:line="460" w:lineRule="exact"/>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分值</w:t>
            </w:r>
          </w:p>
        </w:tc>
      </w:tr>
      <w:tr w14:paraId="5195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A7C30F0">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1</w:t>
            </w:r>
          </w:p>
        </w:tc>
        <w:tc>
          <w:tcPr>
            <w:tcW w:w="1215" w:type="dxa"/>
            <w:noWrap w:val="0"/>
            <w:vAlign w:val="center"/>
          </w:tcPr>
          <w:p w14:paraId="15AD8ECC">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供应商</w:t>
            </w:r>
          </w:p>
          <w:p w14:paraId="51618F95">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评价</w:t>
            </w:r>
          </w:p>
        </w:tc>
        <w:tc>
          <w:tcPr>
            <w:tcW w:w="6834" w:type="dxa"/>
            <w:noWrap w:val="0"/>
            <w:vAlign w:val="center"/>
          </w:tcPr>
          <w:p w14:paraId="6D819ABA">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投标人具有在有效期内的质量管理体系认证证书、环境管理体系认证证书、职业安全健康管理体系认证证书。</w:t>
            </w:r>
            <w:r>
              <w:rPr>
                <w:rFonts w:hint="eastAsia" w:ascii="宋体" w:hAnsi="宋体" w:eastAsia="宋体" w:cs="宋体"/>
                <w:color w:val="auto"/>
                <w:sz w:val="22"/>
                <w:szCs w:val="22"/>
                <w:highlight w:val="none"/>
                <w:lang w:val="en-US" w:eastAsia="zh-CN"/>
              </w:rPr>
              <w:t>每提供一个得2分，最高得6分。</w:t>
            </w:r>
          </w:p>
          <w:p w14:paraId="2E8079CC">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注：须提供认证证书</w:t>
            </w:r>
            <w:r>
              <w:rPr>
                <w:rFonts w:hint="eastAsia" w:ascii="宋体" w:hAnsi="宋体" w:eastAsia="宋体" w:cs="宋体"/>
                <w:color w:val="auto"/>
                <w:sz w:val="22"/>
                <w:szCs w:val="22"/>
                <w:highlight w:val="none"/>
                <w:lang w:val="zh-CN"/>
              </w:rPr>
              <w:t>扫描件</w:t>
            </w:r>
            <w:r>
              <w:rPr>
                <w:rFonts w:hint="eastAsia" w:ascii="宋体" w:hAnsi="宋体" w:eastAsia="宋体" w:cs="宋体"/>
                <w:color w:val="auto"/>
                <w:sz w:val="22"/>
                <w:szCs w:val="22"/>
                <w:highlight w:val="none"/>
              </w:rPr>
              <w:t>并加盖投标单位公章，否则不得分。</w:t>
            </w:r>
          </w:p>
        </w:tc>
        <w:tc>
          <w:tcPr>
            <w:tcW w:w="804" w:type="dxa"/>
            <w:noWrap w:val="0"/>
            <w:vAlign w:val="center"/>
          </w:tcPr>
          <w:p w14:paraId="02CB0C40">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6</w:t>
            </w:r>
            <w:r>
              <w:rPr>
                <w:rFonts w:hint="default" w:ascii="宋体" w:hAnsi="宋体" w:eastAsia="宋体" w:cs="宋体"/>
                <w:color w:val="auto"/>
                <w:sz w:val="22"/>
                <w:szCs w:val="22"/>
                <w:highlight w:val="none"/>
              </w:rPr>
              <w:t>分</w:t>
            </w:r>
          </w:p>
        </w:tc>
      </w:tr>
      <w:tr w14:paraId="6D41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noWrap w:val="0"/>
            <w:vAlign w:val="center"/>
          </w:tcPr>
          <w:p w14:paraId="68C214AF">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2</w:t>
            </w:r>
          </w:p>
        </w:tc>
        <w:tc>
          <w:tcPr>
            <w:tcW w:w="1215" w:type="dxa"/>
            <w:noWrap w:val="0"/>
            <w:vAlign w:val="center"/>
          </w:tcPr>
          <w:p w14:paraId="23D7C22B">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rPr>
              <w:t>企业业绩</w:t>
            </w:r>
          </w:p>
        </w:tc>
        <w:tc>
          <w:tcPr>
            <w:tcW w:w="6834" w:type="dxa"/>
            <w:noWrap w:val="0"/>
            <w:vAlign w:val="center"/>
          </w:tcPr>
          <w:p w14:paraId="7A8ADF58">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年1月1日（以</w:t>
            </w:r>
            <w:r>
              <w:rPr>
                <w:rFonts w:hint="eastAsia" w:ascii="宋体" w:hAnsi="宋体" w:eastAsia="宋体" w:cs="宋体"/>
                <w:color w:val="auto"/>
                <w:sz w:val="22"/>
                <w:szCs w:val="22"/>
                <w:highlight w:val="none"/>
                <w:lang w:val="zh-CN"/>
              </w:rPr>
              <w:t>合同</w:t>
            </w:r>
            <w:r>
              <w:rPr>
                <w:rFonts w:hint="eastAsia" w:ascii="宋体" w:hAnsi="宋体" w:eastAsia="宋体" w:cs="宋体"/>
                <w:color w:val="auto"/>
                <w:sz w:val="22"/>
                <w:szCs w:val="22"/>
                <w:highlight w:val="none"/>
              </w:rPr>
              <w:t>的时间为准）以来，投标单位承接过类似</w:t>
            </w:r>
            <w:r>
              <w:rPr>
                <w:rFonts w:hint="eastAsia" w:ascii="宋体" w:hAnsi="宋体" w:eastAsia="宋体" w:cs="宋体"/>
                <w:color w:val="auto"/>
                <w:sz w:val="22"/>
                <w:szCs w:val="22"/>
                <w:highlight w:val="none"/>
                <w:lang w:val="en-US" w:eastAsia="zh-CN"/>
              </w:rPr>
              <w:t>监理项目</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最高2分</w:t>
            </w:r>
            <w:r>
              <w:rPr>
                <w:rFonts w:hint="eastAsia" w:ascii="宋体" w:hAnsi="宋体" w:eastAsia="宋体" w:cs="宋体"/>
                <w:color w:val="auto"/>
                <w:sz w:val="22"/>
                <w:szCs w:val="22"/>
                <w:highlight w:val="none"/>
              </w:rPr>
              <w:t>。</w:t>
            </w:r>
          </w:p>
          <w:p w14:paraId="45FDCB76">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注：需提供</w:t>
            </w:r>
            <w:r>
              <w:rPr>
                <w:rFonts w:hint="eastAsia" w:ascii="宋体" w:hAnsi="宋体" w:eastAsia="宋体" w:cs="宋体"/>
                <w:color w:val="auto"/>
                <w:sz w:val="22"/>
                <w:szCs w:val="22"/>
                <w:highlight w:val="none"/>
                <w:lang w:val="zh-CN"/>
              </w:rPr>
              <w:t>中标通知书</w:t>
            </w:r>
            <w:r>
              <w:rPr>
                <w:rFonts w:hint="eastAsia" w:ascii="宋体" w:hAnsi="宋体" w:eastAsia="宋体" w:cs="宋体"/>
                <w:color w:val="auto"/>
                <w:sz w:val="22"/>
                <w:szCs w:val="22"/>
                <w:highlight w:val="none"/>
              </w:rPr>
              <w:t>或</w:t>
            </w:r>
            <w:r>
              <w:rPr>
                <w:rFonts w:hint="eastAsia" w:ascii="宋体" w:hAnsi="宋体" w:eastAsia="宋体" w:cs="宋体"/>
                <w:color w:val="auto"/>
                <w:sz w:val="22"/>
                <w:szCs w:val="22"/>
                <w:highlight w:val="none"/>
                <w:lang w:val="zh-CN"/>
              </w:rPr>
              <w:t>合同扫描件</w:t>
            </w:r>
            <w:r>
              <w:rPr>
                <w:rFonts w:hint="eastAsia" w:ascii="宋体" w:hAnsi="宋体" w:eastAsia="宋体" w:cs="宋体"/>
                <w:color w:val="auto"/>
                <w:sz w:val="22"/>
                <w:szCs w:val="22"/>
                <w:highlight w:val="none"/>
              </w:rPr>
              <w:t>并加盖投标单位公章，未提供不得分。</w:t>
            </w:r>
          </w:p>
        </w:tc>
        <w:tc>
          <w:tcPr>
            <w:tcW w:w="804" w:type="dxa"/>
            <w:noWrap w:val="0"/>
            <w:vAlign w:val="center"/>
          </w:tcPr>
          <w:p w14:paraId="6E8C0ECF">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0-2分</w:t>
            </w:r>
          </w:p>
        </w:tc>
      </w:tr>
      <w:tr w14:paraId="3BD2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10" w:type="dxa"/>
            <w:vMerge w:val="restart"/>
            <w:noWrap w:val="0"/>
            <w:vAlign w:val="center"/>
          </w:tcPr>
          <w:p w14:paraId="3C7337E9">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rPr>
              <w:t>3</w:t>
            </w:r>
          </w:p>
        </w:tc>
        <w:tc>
          <w:tcPr>
            <w:tcW w:w="1215" w:type="dxa"/>
            <w:vMerge w:val="restart"/>
            <w:noWrap w:val="0"/>
            <w:vAlign w:val="center"/>
          </w:tcPr>
          <w:p w14:paraId="7807CB44">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项目整体实施方案</w:t>
            </w:r>
          </w:p>
          <w:p w14:paraId="60FAE44E">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lang w:val="en-US" w:eastAsia="zh-CN"/>
              </w:rPr>
            </w:pPr>
          </w:p>
        </w:tc>
        <w:tc>
          <w:tcPr>
            <w:tcW w:w="6834" w:type="dxa"/>
            <w:noWrap w:val="0"/>
            <w:vAlign w:val="center"/>
          </w:tcPr>
          <w:p w14:paraId="2513DF97">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对本项目提供完整的实施方案，根据方案是否合理可行等综合评审打分。（评分范围5,4,3,2,1,0）</w:t>
            </w:r>
          </w:p>
        </w:tc>
        <w:tc>
          <w:tcPr>
            <w:tcW w:w="804" w:type="dxa"/>
            <w:noWrap w:val="0"/>
            <w:vAlign w:val="center"/>
          </w:tcPr>
          <w:p w14:paraId="15039DDB">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r>
              <w:rPr>
                <w:rFonts w:hint="default" w:ascii="宋体" w:hAnsi="宋体" w:eastAsia="宋体" w:cs="宋体"/>
                <w:color w:val="auto"/>
                <w:sz w:val="22"/>
                <w:szCs w:val="22"/>
                <w:highlight w:val="none"/>
              </w:rPr>
              <w:t>分</w:t>
            </w:r>
          </w:p>
        </w:tc>
      </w:tr>
      <w:tr w14:paraId="6AE4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10" w:type="dxa"/>
            <w:vMerge w:val="continue"/>
            <w:noWrap w:val="0"/>
            <w:vAlign w:val="center"/>
          </w:tcPr>
          <w:p w14:paraId="30F15E56">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rPr>
            </w:pPr>
          </w:p>
        </w:tc>
        <w:tc>
          <w:tcPr>
            <w:tcW w:w="1215" w:type="dxa"/>
            <w:vMerge w:val="continue"/>
            <w:noWrap w:val="0"/>
            <w:vAlign w:val="center"/>
          </w:tcPr>
          <w:p w14:paraId="3253EF17">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rPr>
            </w:pPr>
          </w:p>
        </w:tc>
        <w:tc>
          <w:tcPr>
            <w:tcW w:w="6834" w:type="dxa"/>
            <w:noWrap w:val="0"/>
            <w:vAlign w:val="center"/>
          </w:tcPr>
          <w:p w14:paraId="73F0D04D">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对本项目提供完整的实施方案，根据方案是否详细完整等综合评审打分。（评分范围5,4,3,2,1,0）</w:t>
            </w:r>
          </w:p>
        </w:tc>
        <w:tc>
          <w:tcPr>
            <w:tcW w:w="804" w:type="dxa"/>
            <w:noWrap w:val="0"/>
            <w:vAlign w:val="center"/>
          </w:tcPr>
          <w:p w14:paraId="48FB0C16">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r>
              <w:rPr>
                <w:rFonts w:hint="default" w:ascii="宋体" w:hAnsi="宋体" w:eastAsia="宋体" w:cs="宋体"/>
                <w:color w:val="auto"/>
                <w:sz w:val="22"/>
                <w:szCs w:val="22"/>
                <w:highlight w:val="none"/>
              </w:rPr>
              <w:t>分</w:t>
            </w:r>
          </w:p>
        </w:tc>
      </w:tr>
      <w:tr w14:paraId="404B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10" w:type="dxa"/>
            <w:vMerge w:val="continue"/>
            <w:noWrap w:val="0"/>
            <w:vAlign w:val="center"/>
          </w:tcPr>
          <w:p w14:paraId="3A7AA586">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p>
        </w:tc>
        <w:tc>
          <w:tcPr>
            <w:tcW w:w="1215" w:type="dxa"/>
            <w:vMerge w:val="continue"/>
            <w:noWrap w:val="0"/>
            <w:vAlign w:val="center"/>
          </w:tcPr>
          <w:p w14:paraId="0DAB40CA">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p>
        </w:tc>
        <w:tc>
          <w:tcPr>
            <w:tcW w:w="6834" w:type="dxa"/>
            <w:noWrap w:val="0"/>
            <w:vAlign w:val="center"/>
          </w:tcPr>
          <w:p w14:paraId="6E2BCC89">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对本项目提供完整的实施方案，根据方案是否基于本项目需求分析且有针对性等综合评审打分。（评分范围5,4,3,2,1,0）</w:t>
            </w:r>
          </w:p>
        </w:tc>
        <w:tc>
          <w:tcPr>
            <w:tcW w:w="804" w:type="dxa"/>
            <w:noWrap w:val="0"/>
            <w:vAlign w:val="center"/>
          </w:tcPr>
          <w:p w14:paraId="6F233C4B">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r>
              <w:rPr>
                <w:rFonts w:hint="default" w:ascii="宋体" w:hAnsi="宋体" w:eastAsia="宋体" w:cs="宋体"/>
                <w:color w:val="auto"/>
                <w:sz w:val="22"/>
                <w:szCs w:val="22"/>
                <w:highlight w:val="none"/>
              </w:rPr>
              <w:t>分</w:t>
            </w:r>
          </w:p>
        </w:tc>
      </w:tr>
      <w:tr w14:paraId="1937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0" w:type="dxa"/>
            <w:noWrap w:val="0"/>
            <w:vAlign w:val="center"/>
          </w:tcPr>
          <w:p w14:paraId="0F9F5E72">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4</w:t>
            </w:r>
          </w:p>
        </w:tc>
        <w:tc>
          <w:tcPr>
            <w:tcW w:w="1215" w:type="dxa"/>
            <w:noWrap w:val="0"/>
            <w:vAlign w:val="center"/>
          </w:tcPr>
          <w:p w14:paraId="72838F24">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监理工作质量控制</w:t>
            </w:r>
          </w:p>
          <w:p w14:paraId="6AB74BA8">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p>
        </w:tc>
        <w:tc>
          <w:tcPr>
            <w:tcW w:w="6834" w:type="dxa"/>
            <w:noWrap w:val="0"/>
            <w:vAlign w:val="center"/>
          </w:tcPr>
          <w:p w14:paraId="5523B153">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根据投标单位的监理工作基本制度，按工作考虑全面、措施完善等进行综合评审打分。（评分范围6，5,4,3,2,1,0）</w:t>
            </w:r>
          </w:p>
        </w:tc>
        <w:tc>
          <w:tcPr>
            <w:tcW w:w="804" w:type="dxa"/>
            <w:noWrap w:val="0"/>
            <w:vAlign w:val="center"/>
          </w:tcPr>
          <w:p w14:paraId="655DFD02">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0-6分</w:t>
            </w:r>
          </w:p>
        </w:tc>
      </w:tr>
      <w:tr w14:paraId="038A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noWrap w:val="0"/>
            <w:vAlign w:val="center"/>
          </w:tcPr>
          <w:p w14:paraId="777E3DFC">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5</w:t>
            </w:r>
          </w:p>
        </w:tc>
        <w:tc>
          <w:tcPr>
            <w:tcW w:w="1215" w:type="dxa"/>
            <w:noWrap w:val="0"/>
            <w:vAlign w:val="center"/>
          </w:tcPr>
          <w:p w14:paraId="0537A71E">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监理工作进度控制</w:t>
            </w:r>
          </w:p>
          <w:p w14:paraId="08BB4AE7">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rPr>
            </w:pPr>
          </w:p>
        </w:tc>
        <w:tc>
          <w:tcPr>
            <w:tcW w:w="6834" w:type="dxa"/>
            <w:noWrap w:val="0"/>
            <w:vAlign w:val="center"/>
          </w:tcPr>
          <w:p w14:paraId="6DF2C87D">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根据对本项目监理进度的控制措施，包括工作计划、工作流程等措施的可行性、合规性、科学性等综合评审打分。（评分范,6，5,4,3,2,1,0）</w:t>
            </w:r>
          </w:p>
        </w:tc>
        <w:tc>
          <w:tcPr>
            <w:tcW w:w="804" w:type="dxa"/>
            <w:noWrap w:val="0"/>
            <w:vAlign w:val="center"/>
          </w:tcPr>
          <w:p w14:paraId="31D73522">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0-6分</w:t>
            </w:r>
          </w:p>
        </w:tc>
      </w:tr>
      <w:tr w14:paraId="725E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10" w:type="dxa"/>
            <w:noWrap w:val="0"/>
            <w:vAlign w:val="center"/>
          </w:tcPr>
          <w:p w14:paraId="568A603B">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w:t>
            </w:r>
          </w:p>
        </w:tc>
        <w:tc>
          <w:tcPr>
            <w:tcW w:w="1215" w:type="dxa"/>
            <w:shd w:val="clear" w:color="auto" w:fill="auto"/>
            <w:noWrap w:val="0"/>
            <w:vAlign w:val="center"/>
          </w:tcPr>
          <w:p w14:paraId="62B14652">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监理方案中的重点说明</w:t>
            </w:r>
          </w:p>
        </w:tc>
        <w:tc>
          <w:tcPr>
            <w:tcW w:w="6834" w:type="dxa"/>
            <w:shd w:val="clear" w:color="auto" w:fill="auto"/>
            <w:noWrap w:val="0"/>
            <w:vAlign w:val="center"/>
          </w:tcPr>
          <w:p w14:paraId="490308CA">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根据监理方案的重难点分析及针对性措施等综合评审打分。（评分范,6，5,4,3,2,1,0）</w:t>
            </w:r>
          </w:p>
        </w:tc>
        <w:tc>
          <w:tcPr>
            <w:tcW w:w="804" w:type="dxa"/>
            <w:shd w:val="clear" w:color="auto" w:fill="auto"/>
            <w:noWrap w:val="0"/>
            <w:vAlign w:val="center"/>
          </w:tcPr>
          <w:p w14:paraId="53CD2F1E">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0-6分</w:t>
            </w:r>
          </w:p>
        </w:tc>
      </w:tr>
      <w:tr w14:paraId="0D26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F65F0D0">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7</w:t>
            </w:r>
          </w:p>
        </w:tc>
        <w:tc>
          <w:tcPr>
            <w:tcW w:w="1215" w:type="dxa"/>
            <w:shd w:val="clear" w:color="auto" w:fill="auto"/>
            <w:noWrap w:val="0"/>
            <w:vAlign w:val="center"/>
          </w:tcPr>
          <w:p w14:paraId="068F24E6">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针对合同及信息管理的控制</w:t>
            </w:r>
          </w:p>
        </w:tc>
        <w:tc>
          <w:tcPr>
            <w:tcW w:w="6834" w:type="dxa"/>
            <w:shd w:val="clear" w:color="auto" w:fill="auto"/>
            <w:noWrap w:val="0"/>
            <w:vAlign w:val="center"/>
          </w:tcPr>
          <w:p w14:paraId="4F28CE65">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根据针对合同及信息管理的控制方案的合理性、保密性、科学性等综合评审。（评分范围6，5,4,3,2,1,0）</w:t>
            </w:r>
          </w:p>
        </w:tc>
        <w:tc>
          <w:tcPr>
            <w:tcW w:w="804" w:type="dxa"/>
            <w:shd w:val="clear" w:color="auto" w:fill="auto"/>
            <w:noWrap w:val="0"/>
            <w:vAlign w:val="center"/>
          </w:tcPr>
          <w:p w14:paraId="7503BD9B">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0-6分</w:t>
            </w:r>
          </w:p>
        </w:tc>
      </w:tr>
      <w:tr w14:paraId="243D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DAC29CE">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8</w:t>
            </w:r>
          </w:p>
        </w:tc>
        <w:tc>
          <w:tcPr>
            <w:tcW w:w="1215" w:type="dxa"/>
            <w:shd w:val="clear" w:color="auto" w:fill="auto"/>
            <w:noWrap w:val="0"/>
            <w:vAlign w:val="center"/>
          </w:tcPr>
          <w:p w14:paraId="151A5B17">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监理资料的完整度</w:t>
            </w:r>
          </w:p>
        </w:tc>
        <w:tc>
          <w:tcPr>
            <w:tcW w:w="6834" w:type="dxa"/>
            <w:shd w:val="clear" w:color="auto" w:fill="auto"/>
            <w:noWrap w:val="0"/>
            <w:vAlign w:val="center"/>
          </w:tcPr>
          <w:p w14:paraId="31EE2B03">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对数据监理、图件监理和成果资料归档整理监理等内容的监理路线是否周密、科学、合理。（评分范,6，5,4,3,2,1,0）</w:t>
            </w:r>
          </w:p>
        </w:tc>
        <w:tc>
          <w:tcPr>
            <w:tcW w:w="804" w:type="dxa"/>
            <w:shd w:val="clear" w:color="auto" w:fill="auto"/>
            <w:noWrap w:val="0"/>
            <w:vAlign w:val="center"/>
          </w:tcPr>
          <w:p w14:paraId="1C8E9A5A">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0-6分</w:t>
            </w:r>
          </w:p>
        </w:tc>
      </w:tr>
      <w:tr w14:paraId="7099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10" w:type="dxa"/>
            <w:noWrap w:val="0"/>
            <w:vAlign w:val="center"/>
          </w:tcPr>
          <w:p w14:paraId="0B44B4D2">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9</w:t>
            </w:r>
          </w:p>
        </w:tc>
        <w:tc>
          <w:tcPr>
            <w:tcW w:w="1215" w:type="dxa"/>
            <w:shd w:val="clear" w:color="auto" w:fill="auto"/>
            <w:noWrap w:val="0"/>
            <w:vAlign w:val="center"/>
          </w:tcPr>
          <w:p w14:paraId="00700E57">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项目负责人</w:t>
            </w:r>
          </w:p>
        </w:tc>
        <w:tc>
          <w:tcPr>
            <w:tcW w:w="6834" w:type="dxa"/>
            <w:shd w:val="clear" w:color="auto" w:fill="auto"/>
            <w:noWrap w:val="0"/>
            <w:vAlign w:val="center"/>
          </w:tcPr>
          <w:p w14:paraId="5B3A56D3">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本项目拟派项目负责人具有地质类相关专业高级工程师及以上职称得 3 分。 </w:t>
            </w:r>
          </w:p>
          <w:p w14:paraId="0520004B">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（须提供相关证明材料及近 3 个月由投标人缴纳的社保作为评审依据，未提供不得分）</w:t>
            </w:r>
            <w:bookmarkStart w:id="21" w:name="_GoBack"/>
            <w:bookmarkEnd w:id="21"/>
          </w:p>
        </w:tc>
        <w:tc>
          <w:tcPr>
            <w:tcW w:w="804" w:type="dxa"/>
            <w:shd w:val="clear" w:color="auto" w:fill="auto"/>
            <w:noWrap w:val="0"/>
            <w:vAlign w:val="center"/>
          </w:tcPr>
          <w:p w14:paraId="194F7042">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0-3分</w:t>
            </w:r>
          </w:p>
        </w:tc>
      </w:tr>
      <w:tr w14:paraId="11FA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10" w:type="dxa"/>
            <w:vMerge w:val="restart"/>
            <w:noWrap w:val="0"/>
            <w:vAlign w:val="center"/>
          </w:tcPr>
          <w:p w14:paraId="191484F1">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215" w:type="dxa"/>
            <w:vMerge w:val="restart"/>
            <w:shd w:val="clear" w:color="auto" w:fill="auto"/>
            <w:noWrap w:val="0"/>
            <w:vAlign w:val="center"/>
          </w:tcPr>
          <w:p w14:paraId="2319E647">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项目组人员</w:t>
            </w:r>
          </w:p>
          <w:p w14:paraId="620CF29E">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p>
        </w:tc>
        <w:tc>
          <w:tcPr>
            <w:tcW w:w="6834" w:type="dxa"/>
            <w:shd w:val="clear" w:color="auto" w:fill="auto"/>
            <w:noWrap w:val="0"/>
            <w:vAlign w:val="center"/>
          </w:tcPr>
          <w:p w14:paraId="5B0A27E6">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项目组中（除项目负责人外）每提供一个具有地质类相关专业工程师及以上职称驻场人员的得 1 分，一人持多本证按一个计算；本项最高得 3 分。 </w:t>
            </w:r>
          </w:p>
          <w:p w14:paraId="2F9F1C54">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（须提供相关证明材料作为评审依据，未提供不得分）。</w:t>
            </w:r>
          </w:p>
        </w:tc>
        <w:tc>
          <w:tcPr>
            <w:tcW w:w="804" w:type="dxa"/>
            <w:shd w:val="clear" w:color="auto" w:fill="auto"/>
            <w:noWrap w:val="0"/>
            <w:vAlign w:val="center"/>
          </w:tcPr>
          <w:p w14:paraId="6BF5D2EA">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0-3分</w:t>
            </w:r>
          </w:p>
        </w:tc>
      </w:tr>
      <w:tr w14:paraId="7804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10" w:type="dxa"/>
            <w:vMerge w:val="continue"/>
            <w:noWrap w:val="0"/>
            <w:vAlign w:val="center"/>
          </w:tcPr>
          <w:p w14:paraId="45B2599E">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rPr>
            </w:pPr>
          </w:p>
        </w:tc>
        <w:tc>
          <w:tcPr>
            <w:tcW w:w="1215" w:type="dxa"/>
            <w:vMerge w:val="continue"/>
            <w:shd w:val="clear" w:color="auto" w:fill="auto"/>
            <w:noWrap w:val="0"/>
            <w:vAlign w:val="center"/>
          </w:tcPr>
          <w:p w14:paraId="0130C40D">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lang w:val="en-US" w:eastAsia="zh-CN"/>
              </w:rPr>
            </w:pPr>
          </w:p>
        </w:tc>
        <w:tc>
          <w:tcPr>
            <w:tcW w:w="6834" w:type="dxa"/>
            <w:shd w:val="clear" w:color="auto" w:fill="auto"/>
            <w:noWrap w:val="0"/>
            <w:vAlign w:val="center"/>
          </w:tcPr>
          <w:p w14:paraId="7B5DBBDC">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项目组驻场成员数量、专业、年龄结构、服务力量投入等是否满足招标文件要求综合评审打分。 </w:t>
            </w:r>
          </w:p>
          <w:p w14:paraId="57715279">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（须提供相关人员名单及近 3 个月由投标人缴纳的社保作为证明材料，未提供不得分。）</w:t>
            </w:r>
          </w:p>
        </w:tc>
        <w:tc>
          <w:tcPr>
            <w:tcW w:w="804" w:type="dxa"/>
            <w:shd w:val="clear" w:color="auto" w:fill="auto"/>
            <w:noWrap w:val="0"/>
            <w:vAlign w:val="center"/>
          </w:tcPr>
          <w:p w14:paraId="67F20C94">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0-3分</w:t>
            </w:r>
          </w:p>
        </w:tc>
      </w:tr>
      <w:tr w14:paraId="2CE8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0" w:type="dxa"/>
            <w:noWrap w:val="0"/>
            <w:vAlign w:val="center"/>
          </w:tcPr>
          <w:p w14:paraId="103CD2D8">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1215" w:type="dxa"/>
            <w:noWrap w:val="0"/>
            <w:vAlign w:val="center"/>
          </w:tcPr>
          <w:p w14:paraId="2C8D6368">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合理化建议</w:t>
            </w:r>
          </w:p>
        </w:tc>
        <w:tc>
          <w:tcPr>
            <w:tcW w:w="6834" w:type="dxa"/>
            <w:shd w:val="clear" w:color="auto" w:fill="auto"/>
            <w:noWrap w:val="0"/>
            <w:vAlign w:val="center"/>
          </w:tcPr>
          <w:p w14:paraId="31BA0270">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结合项目特点，根据投标人对本监理项目提出合理化建议，每条确有利于项目实施的建议得1分，最高得</w:t>
            </w:r>
            <w:r>
              <w:rPr>
                <w:rFonts w:hint="eastAsia"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c>
          <w:tcPr>
            <w:tcW w:w="804" w:type="dxa"/>
            <w:shd w:val="clear" w:color="auto" w:fill="auto"/>
            <w:noWrap w:val="0"/>
            <w:vAlign w:val="center"/>
          </w:tcPr>
          <w:p w14:paraId="659BCB1B">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0-6分</w:t>
            </w:r>
          </w:p>
        </w:tc>
      </w:tr>
      <w:tr w14:paraId="0A88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0E4E953">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1215" w:type="dxa"/>
            <w:noWrap w:val="0"/>
            <w:vAlign w:val="center"/>
          </w:tcPr>
          <w:p w14:paraId="7C000965">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服务承诺</w:t>
            </w:r>
          </w:p>
        </w:tc>
        <w:tc>
          <w:tcPr>
            <w:tcW w:w="6834" w:type="dxa"/>
            <w:shd w:val="clear" w:color="auto" w:fill="auto"/>
            <w:noWrap w:val="0"/>
            <w:vAlign w:val="center"/>
          </w:tcPr>
          <w:p w14:paraId="2B1CB9E4">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根据投标人提供的（1）服务承诺方案、（2）服务质量保证措施、（3）响应保证措施、（4）售后服务响应措施、进行综合评分：每一项得3分，内容有所欠缺每一项得2分，本项最高12分，未提供不得分。</w:t>
            </w:r>
          </w:p>
        </w:tc>
        <w:tc>
          <w:tcPr>
            <w:tcW w:w="804" w:type="dxa"/>
            <w:shd w:val="clear" w:color="auto" w:fill="auto"/>
            <w:noWrap w:val="0"/>
            <w:vAlign w:val="center"/>
          </w:tcPr>
          <w:p w14:paraId="040F15EC">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0-12分</w:t>
            </w:r>
          </w:p>
        </w:tc>
      </w:tr>
    </w:tbl>
    <w:p w14:paraId="60A536A6">
      <w:pPr>
        <w:adjustRightInd w:val="0"/>
        <w:snapToGrid w:val="0"/>
        <w:spacing w:before="100" w:after="50"/>
        <w:rPr>
          <w:rFonts w:cs="Arial"/>
          <w:snapToGrid w:val="0"/>
          <w:sz w:val="22"/>
          <w:szCs w:val="22"/>
        </w:rPr>
      </w:pPr>
    </w:p>
    <w:p w14:paraId="7BD70AA3">
      <w:pPr>
        <w:pStyle w:val="56"/>
        <w:widowControl w:val="0"/>
        <w:adjustRightInd w:val="0"/>
        <w:snapToGrid w:val="0"/>
        <w:spacing w:before="0" w:beforeAutospacing="0" w:after="0" w:afterAutospacing="0" w:line="460" w:lineRule="exact"/>
        <w:jc w:val="both"/>
        <w:rPr>
          <w:rFonts w:ascii="宋体" w:hAnsi="宋体" w:cs="宋体"/>
          <w:color w:val="auto"/>
          <w:sz w:val="22"/>
          <w:szCs w:val="22"/>
        </w:rPr>
      </w:pPr>
      <w:r>
        <w:rPr>
          <w:rFonts w:hint="eastAsia" w:ascii="宋体" w:hAnsi="宋体" w:cs="宋体"/>
          <w:color w:val="auto"/>
          <w:sz w:val="22"/>
          <w:szCs w:val="22"/>
        </w:rPr>
        <w:t>三、说明</w:t>
      </w:r>
    </w:p>
    <w:p w14:paraId="6CF4AAC9">
      <w:pPr>
        <w:pStyle w:val="40"/>
        <w:widowControl w:val="0"/>
        <w:adjustRightInd w:val="0"/>
        <w:snapToGrid w:val="0"/>
        <w:spacing w:line="400" w:lineRule="exact"/>
        <w:ind w:firstLine="440" w:firstLineChars="200"/>
        <w:rPr>
          <w:rFonts w:hAnsi="宋体" w:cs="宋体"/>
          <w:sz w:val="22"/>
          <w:szCs w:val="22"/>
        </w:rPr>
      </w:pPr>
      <w:r>
        <w:rPr>
          <w:rFonts w:hint="eastAsia" w:hAnsi="宋体" w:cs="宋体"/>
          <w:sz w:val="22"/>
          <w:szCs w:val="22"/>
        </w:rPr>
        <w:t>1、每个供应商最终得分=商务技术部分分值（所有评标委员会成员的算术平均值）＋报价部分分值。</w:t>
      </w:r>
    </w:p>
    <w:p w14:paraId="4447CA12">
      <w:pPr>
        <w:adjustRightInd w:val="0"/>
        <w:snapToGrid w:val="0"/>
        <w:spacing w:line="400" w:lineRule="exact"/>
        <w:ind w:firstLine="420"/>
        <w:rPr>
          <w:snapToGrid w:val="0"/>
          <w:sz w:val="22"/>
          <w:szCs w:val="22"/>
        </w:rPr>
      </w:pPr>
      <w:r>
        <w:rPr>
          <w:rFonts w:hint="eastAsia"/>
          <w:sz w:val="22"/>
          <w:szCs w:val="22"/>
        </w:rPr>
        <w:t>2、所有分值计算保留小数点后两位，小数点后三位四舍五入。</w:t>
      </w:r>
    </w:p>
    <w:p w14:paraId="43AF5EF1">
      <w:pPr>
        <w:pStyle w:val="35"/>
        <w:adjustRightInd w:val="0"/>
        <w:snapToGrid w:val="0"/>
        <w:spacing w:line="400" w:lineRule="exact"/>
        <w:jc w:val="center"/>
        <w:rPr>
          <w:rFonts w:hAnsi="宋体" w:cs="宋体"/>
          <w:sz w:val="22"/>
          <w:szCs w:val="22"/>
        </w:rPr>
      </w:pPr>
      <w:r>
        <w:rPr>
          <w:rFonts w:hint="eastAsia" w:hAnsi="宋体" w:cs="宋体"/>
          <w:sz w:val="22"/>
          <w:szCs w:val="22"/>
        </w:rPr>
        <w:t>参见本招标文件第三部分：“供应商须知” 中的相关内容，未尽事宜按有关法律规定处理。</w:t>
      </w:r>
    </w:p>
    <w:p w14:paraId="0CCFDD73">
      <w:pPr>
        <w:pageBreakBefore/>
        <w:jc w:val="center"/>
        <w:rPr>
          <w:b/>
          <w:bCs/>
          <w:sz w:val="44"/>
          <w:szCs w:val="44"/>
        </w:rPr>
      </w:pPr>
      <w:r>
        <w:rPr>
          <w:rFonts w:hint="eastAsia"/>
          <w:b/>
          <w:bCs/>
          <w:sz w:val="44"/>
          <w:szCs w:val="44"/>
        </w:rPr>
        <w:t>质疑函范本</w:t>
      </w:r>
    </w:p>
    <w:p w14:paraId="51F63290">
      <w:pPr>
        <w:adjustRightInd w:val="0"/>
        <w:snapToGrid w:val="0"/>
        <w:spacing w:before="240" w:beforeLines="100" w:line="360" w:lineRule="auto"/>
        <w:rPr>
          <w:bCs/>
          <w:sz w:val="28"/>
          <w:szCs w:val="28"/>
        </w:rPr>
      </w:pPr>
      <w:r>
        <w:rPr>
          <w:rFonts w:hint="eastAsia"/>
          <w:bCs/>
          <w:sz w:val="28"/>
          <w:szCs w:val="28"/>
        </w:rPr>
        <w:t>一、质疑供应商基本信息</w:t>
      </w:r>
    </w:p>
    <w:p w14:paraId="2A73E8AC">
      <w:pPr>
        <w:adjustRightInd w:val="0"/>
        <w:snapToGrid w:val="0"/>
        <w:spacing w:line="360" w:lineRule="auto"/>
        <w:rPr>
          <w:sz w:val="28"/>
          <w:szCs w:val="28"/>
          <w:u w:val="dotted"/>
        </w:rPr>
      </w:pPr>
      <w:r>
        <w:rPr>
          <w:rFonts w:hint="eastAsia"/>
          <w:sz w:val="28"/>
          <w:szCs w:val="28"/>
        </w:rPr>
        <w:t>质疑供应商：</w:t>
      </w:r>
      <w:r>
        <w:rPr>
          <w:rFonts w:hint="eastAsia"/>
          <w:sz w:val="28"/>
          <w:szCs w:val="28"/>
          <w:u w:val="dotted"/>
        </w:rPr>
        <w:t xml:space="preserve">                                        </w:t>
      </w:r>
    </w:p>
    <w:p w14:paraId="6F785170">
      <w:pPr>
        <w:adjustRightInd w:val="0"/>
        <w:snapToGrid w:val="0"/>
        <w:spacing w:line="360" w:lineRule="auto"/>
        <w:rPr>
          <w:sz w:val="28"/>
          <w:szCs w:val="28"/>
        </w:rPr>
      </w:pPr>
      <w:r>
        <w:rPr>
          <w:rFonts w:hint="eastAsia"/>
          <w:sz w:val="28"/>
          <w:szCs w:val="28"/>
        </w:rPr>
        <w:t>地址：</w:t>
      </w:r>
      <w:r>
        <w:rPr>
          <w:rFonts w:hint="eastAsia"/>
          <w:sz w:val="28"/>
          <w:szCs w:val="28"/>
          <w:u w:val="dotted"/>
        </w:rPr>
        <w:t xml:space="preserve">                          </w:t>
      </w:r>
      <w:r>
        <w:rPr>
          <w:rFonts w:hint="eastAsia"/>
          <w:sz w:val="28"/>
          <w:szCs w:val="28"/>
        </w:rPr>
        <w:t>邮编：</w:t>
      </w:r>
      <w:r>
        <w:rPr>
          <w:rFonts w:hint="eastAsia"/>
          <w:sz w:val="28"/>
          <w:szCs w:val="28"/>
          <w:u w:val="dotted"/>
        </w:rPr>
        <w:t xml:space="preserve">                                                   </w:t>
      </w:r>
    </w:p>
    <w:p w14:paraId="7F842CEB">
      <w:pPr>
        <w:adjustRightInd w:val="0"/>
        <w:snapToGrid w:val="0"/>
        <w:spacing w:line="360" w:lineRule="auto"/>
        <w:rPr>
          <w:sz w:val="28"/>
          <w:szCs w:val="28"/>
        </w:rPr>
      </w:pPr>
      <w:r>
        <w:rPr>
          <w:rFonts w:hint="eastAsia"/>
          <w:sz w:val="28"/>
          <w:szCs w:val="28"/>
        </w:rPr>
        <w:t>联系人：</w:t>
      </w:r>
      <w:r>
        <w:rPr>
          <w:rFonts w:hint="eastAsia"/>
          <w:sz w:val="28"/>
          <w:szCs w:val="28"/>
          <w:u w:val="dotted"/>
        </w:rPr>
        <w:t xml:space="preserve">                      </w:t>
      </w:r>
      <w:r>
        <w:rPr>
          <w:rFonts w:hint="eastAsia"/>
          <w:sz w:val="28"/>
          <w:szCs w:val="28"/>
        </w:rPr>
        <w:t>联系电话：</w:t>
      </w:r>
      <w:r>
        <w:rPr>
          <w:rFonts w:hint="eastAsia"/>
          <w:sz w:val="28"/>
          <w:szCs w:val="28"/>
          <w:u w:val="dotted"/>
        </w:rPr>
        <w:t xml:space="preserve">                              </w:t>
      </w:r>
    </w:p>
    <w:p w14:paraId="6CDE3B2C">
      <w:pPr>
        <w:adjustRightInd w:val="0"/>
        <w:snapToGrid w:val="0"/>
        <w:spacing w:line="360" w:lineRule="auto"/>
        <w:rPr>
          <w:sz w:val="28"/>
          <w:szCs w:val="28"/>
          <w:u w:val="dotted"/>
        </w:rPr>
      </w:pPr>
      <w:r>
        <w:rPr>
          <w:rFonts w:hint="eastAsia"/>
          <w:sz w:val="28"/>
          <w:szCs w:val="28"/>
        </w:rPr>
        <w:t>授权代表：</w:t>
      </w:r>
      <w:r>
        <w:rPr>
          <w:rFonts w:hint="eastAsia"/>
          <w:sz w:val="28"/>
          <w:szCs w:val="28"/>
          <w:u w:val="dotted"/>
        </w:rPr>
        <w:t xml:space="preserve">                                          </w:t>
      </w:r>
    </w:p>
    <w:p w14:paraId="1C117FBB">
      <w:pPr>
        <w:adjustRightInd w:val="0"/>
        <w:snapToGrid w:val="0"/>
        <w:spacing w:line="360" w:lineRule="auto"/>
        <w:rPr>
          <w:sz w:val="28"/>
          <w:szCs w:val="28"/>
        </w:rPr>
      </w:pPr>
      <w:r>
        <w:rPr>
          <w:rFonts w:hint="eastAsia"/>
          <w:sz w:val="28"/>
          <w:szCs w:val="28"/>
        </w:rPr>
        <w:t>联系电话：</w:t>
      </w:r>
      <w:r>
        <w:rPr>
          <w:rFonts w:hint="eastAsia"/>
          <w:sz w:val="28"/>
          <w:szCs w:val="28"/>
          <w:u w:val="dotted"/>
        </w:rPr>
        <w:t xml:space="preserve">                                           </w:t>
      </w:r>
      <w:r>
        <w:rPr>
          <w:rFonts w:hint="eastAsia"/>
          <w:sz w:val="28"/>
          <w:szCs w:val="28"/>
        </w:rPr>
        <w:t xml:space="preserve"> </w:t>
      </w:r>
    </w:p>
    <w:p w14:paraId="56A8A5AF">
      <w:pPr>
        <w:adjustRightInd w:val="0"/>
        <w:snapToGrid w:val="0"/>
        <w:spacing w:line="360" w:lineRule="auto"/>
        <w:rPr>
          <w:sz w:val="28"/>
          <w:szCs w:val="28"/>
        </w:rPr>
      </w:pPr>
      <w:r>
        <w:rPr>
          <w:rFonts w:hint="eastAsia"/>
          <w:sz w:val="28"/>
          <w:szCs w:val="28"/>
        </w:rPr>
        <w:t xml:space="preserve">地址： </w:t>
      </w:r>
      <w:r>
        <w:rPr>
          <w:rFonts w:hint="eastAsia"/>
          <w:sz w:val="28"/>
          <w:szCs w:val="28"/>
          <w:u w:val="dotted"/>
        </w:rPr>
        <w:t xml:space="preserve">                        </w:t>
      </w:r>
      <w:r>
        <w:rPr>
          <w:rFonts w:hint="eastAsia"/>
          <w:sz w:val="28"/>
          <w:szCs w:val="28"/>
        </w:rPr>
        <w:t>邮编：</w:t>
      </w:r>
      <w:r>
        <w:rPr>
          <w:rFonts w:hint="eastAsia"/>
          <w:sz w:val="28"/>
          <w:szCs w:val="28"/>
          <w:u w:val="dotted"/>
        </w:rPr>
        <w:t xml:space="preserve">                                                </w:t>
      </w:r>
    </w:p>
    <w:p w14:paraId="05852797">
      <w:pPr>
        <w:adjustRightInd w:val="0"/>
        <w:snapToGrid w:val="0"/>
        <w:spacing w:line="360" w:lineRule="auto"/>
        <w:rPr>
          <w:bCs/>
          <w:sz w:val="28"/>
          <w:szCs w:val="28"/>
        </w:rPr>
      </w:pPr>
      <w:r>
        <w:rPr>
          <w:rFonts w:hint="eastAsia"/>
          <w:bCs/>
          <w:sz w:val="28"/>
          <w:szCs w:val="28"/>
        </w:rPr>
        <w:t>二、质疑项目基本情况</w:t>
      </w:r>
    </w:p>
    <w:p w14:paraId="05C1C609">
      <w:pPr>
        <w:adjustRightInd w:val="0"/>
        <w:snapToGrid w:val="0"/>
        <w:spacing w:line="360" w:lineRule="auto"/>
        <w:rPr>
          <w:sz w:val="28"/>
          <w:szCs w:val="28"/>
        </w:rPr>
      </w:pPr>
      <w:r>
        <w:rPr>
          <w:rFonts w:hint="eastAsia"/>
          <w:sz w:val="28"/>
          <w:szCs w:val="28"/>
        </w:rPr>
        <w:t>质疑项目的名称：</w:t>
      </w:r>
      <w:r>
        <w:rPr>
          <w:rFonts w:hint="eastAsia"/>
          <w:sz w:val="28"/>
          <w:szCs w:val="28"/>
          <w:u w:val="dotted"/>
        </w:rPr>
        <w:t xml:space="preserve">                                      </w:t>
      </w:r>
    </w:p>
    <w:p w14:paraId="65FDB9B3">
      <w:pPr>
        <w:adjustRightInd w:val="0"/>
        <w:snapToGrid w:val="0"/>
        <w:spacing w:line="360" w:lineRule="auto"/>
        <w:rPr>
          <w:sz w:val="28"/>
          <w:szCs w:val="28"/>
        </w:rPr>
      </w:pPr>
      <w:r>
        <w:rPr>
          <w:rFonts w:hint="eastAsia"/>
          <w:sz w:val="28"/>
          <w:szCs w:val="28"/>
        </w:rPr>
        <w:t>质疑项目的编号：</w:t>
      </w:r>
      <w:r>
        <w:rPr>
          <w:rFonts w:hint="eastAsia"/>
          <w:sz w:val="28"/>
          <w:szCs w:val="28"/>
          <w:u w:val="dotted"/>
        </w:rPr>
        <w:t xml:space="preserve">               </w:t>
      </w:r>
      <w:r>
        <w:rPr>
          <w:rFonts w:hint="eastAsia"/>
          <w:sz w:val="28"/>
          <w:szCs w:val="28"/>
        </w:rPr>
        <w:t>包号：</w:t>
      </w:r>
      <w:r>
        <w:rPr>
          <w:rFonts w:hint="eastAsia"/>
          <w:sz w:val="28"/>
          <w:szCs w:val="28"/>
          <w:u w:val="dotted"/>
        </w:rPr>
        <w:t xml:space="preserve">                 </w:t>
      </w:r>
    </w:p>
    <w:p w14:paraId="32427437">
      <w:pPr>
        <w:adjustRightInd w:val="0"/>
        <w:snapToGrid w:val="0"/>
        <w:spacing w:line="360" w:lineRule="auto"/>
        <w:rPr>
          <w:sz w:val="28"/>
          <w:szCs w:val="28"/>
          <w:u w:val="dotted"/>
        </w:rPr>
      </w:pPr>
      <w:r>
        <w:rPr>
          <w:rFonts w:hint="eastAsia"/>
          <w:sz w:val="28"/>
          <w:szCs w:val="28"/>
        </w:rPr>
        <w:t>采购人名称：</w:t>
      </w:r>
      <w:r>
        <w:rPr>
          <w:rFonts w:hint="eastAsia"/>
          <w:sz w:val="28"/>
          <w:szCs w:val="28"/>
          <w:u w:val="dotted"/>
        </w:rPr>
        <w:t xml:space="preserve">                                         </w:t>
      </w:r>
    </w:p>
    <w:p w14:paraId="648C5C04">
      <w:pPr>
        <w:adjustRightInd w:val="0"/>
        <w:snapToGrid w:val="0"/>
        <w:spacing w:line="360" w:lineRule="auto"/>
        <w:rPr>
          <w:sz w:val="28"/>
          <w:szCs w:val="28"/>
        </w:rPr>
      </w:pPr>
      <w:r>
        <w:rPr>
          <w:rFonts w:hint="eastAsia"/>
          <w:sz w:val="28"/>
          <w:szCs w:val="28"/>
        </w:rPr>
        <w:t>采购文件获取日期：</w:t>
      </w:r>
      <w:r>
        <w:rPr>
          <w:rFonts w:hint="eastAsia"/>
          <w:sz w:val="28"/>
          <w:szCs w:val="28"/>
          <w:u w:val="dotted"/>
        </w:rPr>
        <w:t xml:space="preserve">                                           </w:t>
      </w:r>
    </w:p>
    <w:p w14:paraId="3B29C9EE">
      <w:pPr>
        <w:adjustRightInd w:val="0"/>
        <w:snapToGrid w:val="0"/>
        <w:spacing w:line="360" w:lineRule="auto"/>
        <w:rPr>
          <w:bCs/>
          <w:sz w:val="28"/>
          <w:szCs w:val="28"/>
        </w:rPr>
      </w:pPr>
      <w:r>
        <w:rPr>
          <w:rFonts w:hint="eastAsia"/>
          <w:bCs/>
          <w:sz w:val="28"/>
          <w:szCs w:val="28"/>
        </w:rPr>
        <w:t>三、质疑事项具体内容</w:t>
      </w:r>
    </w:p>
    <w:p w14:paraId="34F3875D">
      <w:pPr>
        <w:adjustRightInd w:val="0"/>
        <w:snapToGrid w:val="0"/>
        <w:spacing w:line="360" w:lineRule="auto"/>
        <w:rPr>
          <w:sz w:val="28"/>
          <w:szCs w:val="28"/>
          <w:u w:val="dotted"/>
        </w:rPr>
      </w:pPr>
      <w:r>
        <w:rPr>
          <w:rFonts w:hint="eastAsia"/>
          <w:sz w:val="28"/>
          <w:szCs w:val="28"/>
        </w:rPr>
        <w:t>质疑事项1：</w:t>
      </w:r>
      <w:r>
        <w:rPr>
          <w:rFonts w:hint="eastAsia"/>
          <w:sz w:val="28"/>
          <w:szCs w:val="28"/>
          <w:u w:val="dotted"/>
        </w:rPr>
        <w:t xml:space="preserve">                                         </w:t>
      </w:r>
    </w:p>
    <w:p w14:paraId="723F85CF">
      <w:pPr>
        <w:adjustRightInd w:val="0"/>
        <w:snapToGrid w:val="0"/>
        <w:spacing w:line="360" w:lineRule="auto"/>
        <w:rPr>
          <w:sz w:val="28"/>
          <w:szCs w:val="28"/>
          <w:u w:val="dotted"/>
        </w:rPr>
      </w:pPr>
      <w:r>
        <w:rPr>
          <w:rFonts w:hint="eastAsia"/>
          <w:sz w:val="28"/>
          <w:szCs w:val="28"/>
        </w:rPr>
        <w:t>事实依据：</w:t>
      </w:r>
      <w:r>
        <w:rPr>
          <w:rFonts w:hint="eastAsia"/>
          <w:sz w:val="28"/>
          <w:szCs w:val="28"/>
          <w:u w:val="dotted"/>
        </w:rPr>
        <w:t xml:space="preserve">                                          </w:t>
      </w:r>
    </w:p>
    <w:p w14:paraId="3839AD4E">
      <w:pPr>
        <w:adjustRightInd w:val="0"/>
        <w:snapToGrid w:val="0"/>
        <w:spacing w:line="360" w:lineRule="auto"/>
        <w:rPr>
          <w:sz w:val="28"/>
          <w:szCs w:val="28"/>
        </w:rPr>
      </w:pPr>
      <w:r>
        <w:rPr>
          <w:rFonts w:hint="eastAsia"/>
          <w:sz w:val="28"/>
          <w:szCs w:val="28"/>
          <w:u w:val="dotted"/>
        </w:rPr>
        <w:t xml:space="preserve">                                                       </w:t>
      </w:r>
    </w:p>
    <w:p w14:paraId="066AE6F8">
      <w:pPr>
        <w:adjustRightInd w:val="0"/>
        <w:snapToGrid w:val="0"/>
        <w:spacing w:line="360" w:lineRule="auto"/>
        <w:rPr>
          <w:sz w:val="28"/>
          <w:szCs w:val="28"/>
          <w:u w:val="dotted"/>
        </w:rPr>
      </w:pPr>
      <w:r>
        <w:rPr>
          <w:rFonts w:hint="eastAsia"/>
          <w:sz w:val="28"/>
          <w:szCs w:val="28"/>
        </w:rPr>
        <w:t>法律依据：</w:t>
      </w:r>
      <w:r>
        <w:rPr>
          <w:rFonts w:hint="eastAsia"/>
          <w:sz w:val="28"/>
          <w:szCs w:val="28"/>
          <w:u w:val="dotted"/>
        </w:rPr>
        <w:t xml:space="preserve">                                          </w:t>
      </w:r>
    </w:p>
    <w:p w14:paraId="26F94A2D">
      <w:pPr>
        <w:adjustRightInd w:val="0"/>
        <w:snapToGrid w:val="0"/>
        <w:spacing w:line="360" w:lineRule="auto"/>
        <w:rPr>
          <w:sz w:val="28"/>
          <w:szCs w:val="28"/>
          <w:u w:val="dotted"/>
        </w:rPr>
      </w:pPr>
      <w:r>
        <w:rPr>
          <w:rFonts w:hint="eastAsia"/>
          <w:sz w:val="28"/>
          <w:szCs w:val="28"/>
          <w:u w:val="dotted"/>
        </w:rPr>
        <w:t xml:space="preserve">                                                     </w:t>
      </w:r>
    </w:p>
    <w:p w14:paraId="380D432F">
      <w:pPr>
        <w:adjustRightInd w:val="0"/>
        <w:snapToGrid w:val="0"/>
        <w:spacing w:line="360" w:lineRule="auto"/>
        <w:rPr>
          <w:sz w:val="28"/>
          <w:szCs w:val="28"/>
          <w:u w:val="dotted"/>
        </w:rPr>
      </w:pPr>
      <w:r>
        <w:rPr>
          <w:rFonts w:hint="eastAsia"/>
          <w:sz w:val="28"/>
          <w:szCs w:val="28"/>
        </w:rPr>
        <w:t>质疑事项2</w:t>
      </w:r>
    </w:p>
    <w:p w14:paraId="01DE3A8C">
      <w:pPr>
        <w:adjustRightInd w:val="0"/>
        <w:snapToGrid w:val="0"/>
        <w:spacing w:line="360" w:lineRule="auto"/>
        <w:rPr>
          <w:sz w:val="28"/>
          <w:szCs w:val="28"/>
        </w:rPr>
      </w:pPr>
      <w:r>
        <w:rPr>
          <w:rFonts w:hint="eastAsia"/>
          <w:sz w:val="28"/>
          <w:szCs w:val="28"/>
        </w:rPr>
        <w:t>……</w:t>
      </w:r>
    </w:p>
    <w:p w14:paraId="5EC88503">
      <w:pPr>
        <w:adjustRightInd w:val="0"/>
        <w:snapToGrid w:val="0"/>
        <w:spacing w:line="360" w:lineRule="auto"/>
        <w:rPr>
          <w:bCs/>
          <w:sz w:val="28"/>
          <w:szCs w:val="28"/>
        </w:rPr>
      </w:pPr>
      <w:r>
        <w:rPr>
          <w:rFonts w:hint="eastAsia"/>
          <w:bCs/>
          <w:sz w:val="28"/>
          <w:szCs w:val="28"/>
        </w:rPr>
        <w:t>四、与质疑事项相关的质疑请求</w:t>
      </w:r>
    </w:p>
    <w:p w14:paraId="34AAF6D8">
      <w:pPr>
        <w:adjustRightInd w:val="0"/>
        <w:snapToGrid w:val="0"/>
        <w:spacing w:line="360" w:lineRule="auto"/>
        <w:rPr>
          <w:sz w:val="28"/>
          <w:szCs w:val="28"/>
          <w:u w:val="dotted"/>
        </w:rPr>
      </w:pPr>
      <w:r>
        <w:rPr>
          <w:rFonts w:hint="eastAsia"/>
          <w:sz w:val="28"/>
          <w:szCs w:val="28"/>
        </w:rPr>
        <w:t>请求：</w:t>
      </w:r>
      <w:r>
        <w:rPr>
          <w:rFonts w:hint="eastAsia"/>
          <w:sz w:val="28"/>
          <w:szCs w:val="28"/>
          <w:u w:val="dotted"/>
        </w:rPr>
        <w:t xml:space="preserve">                                               </w:t>
      </w:r>
    </w:p>
    <w:p w14:paraId="7F166AFA">
      <w:pPr>
        <w:rPr>
          <w:sz w:val="28"/>
          <w:szCs w:val="28"/>
        </w:rPr>
      </w:pPr>
      <w:r>
        <w:rPr>
          <w:rFonts w:hint="eastAsia"/>
          <w:sz w:val="28"/>
          <w:szCs w:val="28"/>
        </w:rPr>
        <w:t xml:space="preserve">签字(签章)：                   公章：                      </w:t>
      </w:r>
    </w:p>
    <w:p w14:paraId="6E04ABDE">
      <w:pPr>
        <w:rPr>
          <w:sz w:val="28"/>
          <w:szCs w:val="28"/>
        </w:rPr>
      </w:pPr>
      <w:r>
        <w:rPr>
          <w:rFonts w:hint="eastAsia"/>
          <w:sz w:val="28"/>
          <w:szCs w:val="28"/>
        </w:rPr>
        <w:t xml:space="preserve">日期：    </w:t>
      </w:r>
    </w:p>
    <w:p w14:paraId="41509F71">
      <w:pPr>
        <w:adjustRightInd w:val="0"/>
        <w:snapToGrid w:val="0"/>
        <w:spacing w:line="360" w:lineRule="auto"/>
        <w:rPr>
          <w:sz w:val="28"/>
          <w:szCs w:val="28"/>
        </w:rPr>
      </w:pPr>
    </w:p>
    <w:p w14:paraId="3A3170D8">
      <w:pPr>
        <w:adjustRightInd w:val="0"/>
        <w:snapToGrid w:val="0"/>
        <w:spacing w:line="360" w:lineRule="auto"/>
        <w:rPr>
          <w:sz w:val="32"/>
          <w:szCs w:val="32"/>
        </w:rPr>
      </w:pPr>
    </w:p>
    <w:p w14:paraId="75495591">
      <w:pPr>
        <w:jc w:val="center"/>
        <w:rPr>
          <w:b/>
          <w:bCs/>
          <w:sz w:val="32"/>
          <w:szCs w:val="32"/>
        </w:rPr>
      </w:pPr>
    </w:p>
    <w:p w14:paraId="3A641BC7">
      <w:pPr>
        <w:jc w:val="center"/>
        <w:rPr>
          <w:b/>
          <w:bCs/>
          <w:sz w:val="32"/>
          <w:szCs w:val="32"/>
        </w:rPr>
      </w:pPr>
    </w:p>
    <w:p w14:paraId="65C910C0">
      <w:pPr>
        <w:jc w:val="center"/>
        <w:rPr>
          <w:b/>
          <w:bCs/>
          <w:sz w:val="32"/>
          <w:szCs w:val="32"/>
        </w:rPr>
      </w:pPr>
    </w:p>
    <w:p w14:paraId="65C4DE0A">
      <w:pPr>
        <w:jc w:val="center"/>
        <w:rPr>
          <w:b/>
          <w:bCs/>
          <w:sz w:val="32"/>
          <w:szCs w:val="32"/>
        </w:rPr>
      </w:pPr>
    </w:p>
    <w:p w14:paraId="48F83A0E">
      <w:pPr>
        <w:jc w:val="center"/>
        <w:rPr>
          <w:b/>
          <w:bCs/>
          <w:sz w:val="32"/>
          <w:szCs w:val="32"/>
        </w:rPr>
      </w:pPr>
    </w:p>
    <w:p w14:paraId="52385070">
      <w:pPr>
        <w:jc w:val="center"/>
        <w:rPr>
          <w:b/>
          <w:bCs/>
          <w:sz w:val="32"/>
          <w:szCs w:val="32"/>
        </w:rPr>
      </w:pPr>
    </w:p>
    <w:p w14:paraId="0AC312EB">
      <w:pPr>
        <w:jc w:val="center"/>
        <w:rPr>
          <w:b/>
          <w:bCs/>
          <w:sz w:val="32"/>
          <w:szCs w:val="32"/>
        </w:rPr>
      </w:pPr>
    </w:p>
    <w:p w14:paraId="0DF2B471">
      <w:pPr>
        <w:rPr>
          <w:b/>
          <w:sz w:val="32"/>
          <w:szCs w:val="32"/>
        </w:rPr>
      </w:pPr>
      <w:r>
        <w:rPr>
          <w:rFonts w:hint="eastAsia"/>
          <w:b/>
          <w:sz w:val="32"/>
          <w:szCs w:val="32"/>
        </w:rPr>
        <w:t>质疑函制作说明：</w:t>
      </w:r>
    </w:p>
    <w:p w14:paraId="26734B11">
      <w:pPr>
        <w:ind w:firstLine="640" w:firstLineChars="200"/>
        <w:rPr>
          <w:sz w:val="32"/>
          <w:szCs w:val="32"/>
        </w:rPr>
      </w:pPr>
      <w:r>
        <w:rPr>
          <w:rFonts w:hint="eastAsia"/>
          <w:sz w:val="32"/>
          <w:szCs w:val="32"/>
        </w:rPr>
        <w:t>1.供应商提出质疑时，应提交质疑函和必要的证明材料。</w:t>
      </w:r>
    </w:p>
    <w:p w14:paraId="2F716EEC">
      <w:pPr>
        <w:ind w:firstLine="640" w:firstLineChars="200"/>
        <w:rPr>
          <w:sz w:val="32"/>
          <w:szCs w:val="32"/>
        </w:rPr>
      </w:pPr>
      <w:r>
        <w:rPr>
          <w:rFonts w:hint="eastAsia"/>
          <w:sz w:val="32"/>
          <w:szCs w:val="3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88DBB0">
      <w:pPr>
        <w:ind w:firstLine="640" w:firstLineChars="200"/>
        <w:rPr>
          <w:sz w:val="32"/>
          <w:szCs w:val="32"/>
        </w:rPr>
      </w:pPr>
      <w:r>
        <w:rPr>
          <w:rFonts w:hint="eastAsia"/>
          <w:sz w:val="32"/>
          <w:szCs w:val="32"/>
        </w:rPr>
        <w:t>3.质疑供应商若对项目的某一分包进行质疑，质疑函中应列明具体分包号。</w:t>
      </w:r>
    </w:p>
    <w:p w14:paraId="7C93893E">
      <w:pPr>
        <w:ind w:firstLine="640" w:firstLineChars="200"/>
        <w:rPr>
          <w:sz w:val="32"/>
          <w:szCs w:val="32"/>
        </w:rPr>
      </w:pPr>
      <w:r>
        <w:rPr>
          <w:rFonts w:hint="eastAsia"/>
          <w:sz w:val="32"/>
          <w:szCs w:val="32"/>
        </w:rPr>
        <w:t>4.质疑函的质疑事项应具体、明确，并有必要的事实依据和法律依据。</w:t>
      </w:r>
    </w:p>
    <w:p w14:paraId="7CF0DF04">
      <w:pPr>
        <w:ind w:firstLine="640" w:firstLineChars="200"/>
        <w:rPr>
          <w:sz w:val="32"/>
          <w:szCs w:val="32"/>
        </w:rPr>
      </w:pPr>
      <w:r>
        <w:rPr>
          <w:rFonts w:hint="eastAsia"/>
          <w:sz w:val="32"/>
          <w:szCs w:val="32"/>
        </w:rPr>
        <w:t>5.质疑函的质疑请求应与质疑事项相关。</w:t>
      </w:r>
    </w:p>
    <w:p w14:paraId="20E49F1B">
      <w:pPr>
        <w:ind w:firstLine="640" w:firstLineChars="200"/>
      </w:pPr>
      <w:r>
        <w:rPr>
          <w:rFonts w:hint="eastAsia"/>
          <w:sz w:val="32"/>
          <w:szCs w:val="32"/>
        </w:rPr>
        <w:t>6.质疑供应商为自然人的，质疑函应由本人签字；质疑供应商为法人或者其他组织的，质疑函应由法定代表人、主要负责人，或者其授权代表签字或者盖章，并加盖公章。</w:t>
      </w:r>
    </w:p>
    <w:p w14:paraId="2D352A67">
      <w:pPr>
        <w:pStyle w:val="371"/>
        <w:widowControl w:val="0"/>
        <w:snapToGrid w:val="0"/>
        <w:spacing w:line="480" w:lineRule="exact"/>
        <w:jc w:val="center"/>
        <w:rPr>
          <w:rFonts w:hint="default" w:hAnsi="宋体" w:cs="宋体"/>
          <w:sz w:val="32"/>
          <w:szCs w:val="32"/>
        </w:rPr>
      </w:pPr>
      <w:r>
        <w:rPr>
          <w:rFonts w:hAnsi="宋体" w:cs="宋体"/>
        </w:rPr>
        <w:br w:type="page"/>
      </w:r>
      <w:r>
        <w:rPr>
          <w:rFonts w:hAnsi="宋体" w:cs="宋体"/>
          <w:sz w:val="32"/>
          <w:szCs w:val="32"/>
        </w:rPr>
        <w:t>政府采购活动现场确认声明书</w:t>
      </w:r>
    </w:p>
    <w:p w14:paraId="7660C2BD">
      <w:pPr>
        <w:pStyle w:val="371"/>
        <w:widowControl w:val="0"/>
        <w:snapToGrid w:val="0"/>
        <w:spacing w:line="480" w:lineRule="exact"/>
        <w:jc w:val="both"/>
        <w:rPr>
          <w:rFonts w:hint="default" w:hAnsi="宋体" w:cs="宋体"/>
          <w:szCs w:val="21"/>
        </w:rPr>
      </w:pPr>
      <w:r>
        <w:rPr>
          <w:rFonts w:hAnsi="宋体" w:cs="宋体"/>
          <w:kern w:val="0"/>
          <w:szCs w:val="21"/>
          <w:u w:val="single"/>
        </w:rPr>
        <w:t>浙江品信工程项目管理有限公司</w:t>
      </w:r>
      <w:r>
        <w:rPr>
          <w:rFonts w:hAnsi="宋体" w:cs="宋体"/>
          <w:kern w:val="0"/>
          <w:szCs w:val="21"/>
        </w:rPr>
        <w:t>：</w:t>
      </w:r>
    </w:p>
    <w:p w14:paraId="7ED487B8">
      <w:pPr>
        <w:pStyle w:val="371"/>
        <w:widowControl w:val="0"/>
        <w:snapToGrid w:val="0"/>
        <w:spacing w:line="480" w:lineRule="exact"/>
        <w:ind w:firstLine="420" w:firstLineChars="200"/>
        <w:jc w:val="both"/>
        <w:rPr>
          <w:rFonts w:hint="default" w:hAnsi="宋体" w:cs="宋体"/>
          <w:kern w:val="0"/>
          <w:szCs w:val="21"/>
          <w:u w:val="single"/>
        </w:rPr>
      </w:pPr>
      <w:r>
        <w:rPr>
          <w:rFonts w:hAnsi="宋体" w:cs="宋体"/>
          <w:kern w:val="0"/>
          <w:szCs w:val="21"/>
          <w:u w:val="single"/>
        </w:rPr>
        <w:t xml:space="preserve">本人经由                           （单位全称）负责人        （法定代表人姓名）合法授权参加 </w:t>
      </w:r>
      <w:r>
        <w:rPr>
          <w:rFonts w:hint="eastAsia" w:hAnsi="宋体" w:cs="宋体"/>
          <w:kern w:val="0"/>
          <w:szCs w:val="21"/>
          <w:u w:val="single"/>
          <w:lang w:eastAsia="zh-CN"/>
        </w:rPr>
        <w:t>苍南县炎亭镇新兴矿区普通建筑石料矿生态环境治理工程监理服务项目</w:t>
      </w:r>
      <w:r>
        <w:rPr>
          <w:rFonts w:hAnsi="宋体" w:cs="宋体"/>
          <w:kern w:val="0"/>
          <w:szCs w:val="21"/>
          <w:u w:val="single"/>
        </w:rPr>
        <w:t xml:space="preserve">（编号：              ）政府采购活动，经与本单位法人代表（负责人）联系确认，现就有关公平竞争事项郑重声明如下： </w:t>
      </w:r>
    </w:p>
    <w:p w14:paraId="5A11281F">
      <w:pPr>
        <w:pStyle w:val="596"/>
        <w:widowControl/>
        <w:numPr>
          <w:ilvl w:val="0"/>
          <w:numId w:val="19"/>
        </w:numPr>
        <w:tabs>
          <w:tab w:val="left" w:pos="425"/>
        </w:tabs>
        <w:snapToGrid w:val="0"/>
        <w:spacing w:line="4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14:paraId="0F152630">
      <w:pPr>
        <w:pStyle w:val="596"/>
        <w:widowControl/>
        <w:snapToGrid w:val="0"/>
        <w:spacing w:line="4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14:paraId="38661B65">
      <w:pPr>
        <w:pStyle w:val="596"/>
        <w:widowControl/>
        <w:snapToGrid w:val="0"/>
        <w:spacing w:line="4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492D9E88">
      <w:pPr>
        <w:pStyle w:val="596"/>
        <w:widowControl/>
        <w:snapToGrid w:val="0"/>
        <w:spacing w:line="4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41A7F84B">
      <w:pPr>
        <w:pStyle w:val="371"/>
        <w:widowControl w:val="0"/>
        <w:snapToGrid w:val="0"/>
        <w:spacing w:line="480" w:lineRule="exact"/>
        <w:jc w:val="both"/>
        <w:rPr>
          <w:rFonts w:hint="default" w:hAnsi="宋体" w:cs="宋体"/>
          <w:kern w:val="0"/>
          <w:szCs w:val="21"/>
        </w:rPr>
      </w:pPr>
      <w:r>
        <w:rPr>
          <w:rFonts w:hAnsi="宋体" w:cs="宋体"/>
          <w:kern w:val="0"/>
          <w:szCs w:val="21"/>
        </w:rPr>
        <w:t xml:space="preserve">  A.法定代表人或负责人或实际控制人是同一人</w:t>
      </w:r>
    </w:p>
    <w:p w14:paraId="68078FFE">
      <w:pPr>
        <w:pStyle w:val="371"/>
        <w:widowControl w:val="0"/>
        <w:snapToGrid w:val="0"/>
        <w:spacing w:line="480" w:lineRule="exact"/>
        <w:jc w:val="both"/>
        <w:rPr>
          <w:rFonts w:hint="default" w:hAnsi="宋体" w:cs="宋体"/>
          <w:spacing w:val="6"/>
          <w:szCs w:val="21"/>
        </w:rPr>
      </w:pPr>
      <w:r>
        <w:rPr>
          <w:rFonts w:hAnsi="宋体" w:cs="宋体"/>
          <w:kern w:val="0"/>
          <w:szCs w:val="21"/>
        </w:rPr>
        <w:t xml:space="preserve">  B.法定代表人或负责人或实际控制人是夫妻关系</w:t>
      </w:r>
    </w:p>
    <w:p w14:paraId="57E1A044">
      <w:pPr>
        <w:pStyle w:val="371"/>
        <w:widowControl w:val="0"/>
        <w:snapToGrid w:val="0"/>
        <w:spacing w:line="480" w:lineRule="exact"/>
        <w:jc w:val="both"/>
        <w:rPr>
          <w:rFonts w:hint="default" w:hAnsi="宋体" w:cs="宋体"/>
          <w:spacing w:val="6"/>
          <w:szCs w:val="21"/>
        </w:rPr>
      </w:pPr>
      <w:r>
        <w:rPr>
          <w:rFonts w:hAnsi="宋体" w:cs="宋体"/>
          <w:kern w:val="0"/>
          <w:szCs w:val="21"/>
        </w:rPr>
        <w:t xml:space="preserve">  C.法定代表人或负责人或实际控制人是直系血亲关系</w:t>
      </w:r>
    </w:p>
    <w:p w14:paraId="32B57F2F">
      <w:pPr>
        <w:pStyle w:val="371"/>
        <w:widowControl w:val="0"/>
        <w:snapToGrid w:val="0"/>
        <w:spacing w:line="480" w:lineRule="exact"/>
        <w:jc w:val="both"/>
        <w:rPr>
          <w:rFonts w:hint="default" w:hAnsi="宋体" w:cs="宋体"/>
          <w:spacing w:val="6"/>
          <w:szCs w:val="21"/>
        </w:rPr>
      </w:pPr>
      <w:r>
        <w:rPr>
          <w:rFonts w:hAnsi="宋体" w:cs="宋体"/>
          <w:kern w:val="0"/>
          <w:szCs w:val="21"/>
        </w:rPr>
        <w:t xml:space="preserve">  D.法定代表人或负责人或实际控制人存在三代以内旁系血亲关系</w:t>
      </w:r>
    </w:p>
    <w:p w14:paraId="1F4CCDDA">
      <w:pPr>
        <w:pStyle w:val="371"/>
        <w:widowControl w:val="0"/>
        <w:snapToGrid w:val="0"/>
        <w:spacing w:line="480" w:lineRule="exact"/>
        <w:jc w:val="both"/>
        <w:rPr>
          <w:rFonts w:hint="default" w:hAnsi="宋体" w:cs="宋体"/>
          <w:kern w:val="0"/>
          <w:szCs w:val="21"/>
        </w:rPr>
      </w:pPr>
      <w:r>
        <w:rPr>
          <w:rFonts w:hAnsi="宋体" w:cs="宋体"/>
          <w:kern w:val="0"/>
          <w:szCs w:val="21"/>
        </w:rPr>
        <w:t xml:space="preserve">  E.法定代表人或负责人或实际控制人存在近姻亲关系</w:t>
      </w:r>
    </w:p>
    <w:p w14:paraId="4655322A">
      <w:pPr>
        <w:pStyle w:val="371"/>
        <w:widowControl w:val="0"/>
        <w:snapToGrid w:val="0"/>
        <w:spacing w:line="480" w:lineRule="exact"/>
        <w:jc w:val="both"/>
        <w:rPr>
          <w:rFonts w:hint="default" w:hAnsi="宋体" w:cs="宋体"/>
          <w:kern w:val="0"/>
          <w:szCs w:val="21"/>
        </w:rPr>
      </w:pPr>
      <w:r>
        <w:rPr>
          <w:rFonts w:hAnsi="宋体" w:cs="宋体"/>
          <w:kern w:val="0"/>
          <w:szCs w:val="21"/>
        </w:rPr>
        <w:t xml:space="preserve">  F.法定代表人或负责人或实际控制人存在股份控制或实际控制关系</w:t>
      </w:r>
    </w:p>
    <w:p w14:paraId="569A2F89">
      <w:pPr>
        <w:pStyle w:val="371"/>
        <w:widowControl w:val="0"/>
        <w:snapToGrid w:val="0"/>
        <w:spacing w:line="480" w:lineRule="exact"/>
        <w:jc w:val="both"/>
        <w:outlineLvl w:val="0"/>
        <w:rPr>
          <w:rFonts w:hint="default" w:hAnsi="宋体" w:cs="宋体"/>
          <w:kern w:val="0"/>
          <w:szCs w:val="21"/>
        </w:rPr>
      </w:pPr>
      <w:r>
        <w:rPr>
          <w:rFonts w:hAnsi="宋体" w:cs="宋体"/>
          <w:kern w:val="0"/>
          <w:szCs w:val="21"/>
        </w:rPr>
        <w:t xml:space="preserve">  G.存在共同直接或间接投资设立子公司、联营企业和合营企业情况</w:t>
      </w:r>
    </w:p>
    <w:p w14:paraId="478B02C6">
      <w:pPr>
        <w:pStyle w:val="371"/>
        <w:widowControl w:val="0"/>
        <w:snapToGrid w:val="0"/>
        <w:spacing w:line="480" w:lineRule="exact"/>
        <w:jc w:val="both"/>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0A623577">
      <w:pPr>
        <w:pStyle w:val="371"/>
        <w:widowControl w:val="0"/>
        <w:snapToGrid w:val="0"/>
        <w:spacing w:line="480" w:lineRule="exact"/>
        <w:ind w:firstLine="210" w:firstLineChars="100"/>
        <w:jc w:val="both"/>
        <w:rPr>
          <w:rFonts w:hint="default" w:hAnsi="宋体" w:cs="宋体"/>
          <w:szCs w:val="21"/>
        </w:rPr>
      </w:pPr>
      <w:r>
        <w:rPr>
          <w:rFonts w:hAnsi="宋体" w:cs="宋体"/>
          <w:szCs w:val="21"/>
        </w:rPr>
        <w:t>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4ED8AB17">
      <w:pPr>
        <w:pStyle w:val="596"/>
        <w:widowControl/>
        <w:numPr>
          <w:ilvl w:val="0"/>
          <w:numId w:val="20"/>
        </w:numPr>
        <w:snapToGrid w:val="0"/>
        <w:spacing w:line="4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14:paraId="1E9D5E8D">
      <w:pPr>
        <w:pStyle w:val="596"/>
        <w:widowControl/>
        <w:numPr>
          <w:ilvl w:val="0"/>
          <w:numId w:val="20"/>
        </w:numPr>
        <w:snapToGrid w:val="0"/>
        <w:spacing w:line="480" w:lineRule="exact"/>
        <w:ind w:firstLine="396" w:firstLineChars="189"/>
        <w:rPr>
          <w:rFonts w:hint="default" w:ascii="宋体" w:hAnsi="宋体" w:cs="宋体"/>
          <w:kern w:val="0"/>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 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7A9BDBBC">
      <w:pPr>
        <w:pStyle w:val="371"/>
        <w:widowControl w:val="0"/>
        <w:snapToGrid w:val="0"/>
        <w:spacing w:line="480" w:lineRule="exact"/>
        <w:ind w:firstLine="5670" w:firstLineChars="2700"/>
        <w:jc w:val="both"/>
        <w:rPr>
          <w:rFonts w:hint="default" w:hAnsi="宋体" w:cs="宋体"/>
          <w:szCs w:val="21"/>
        </w:rPr>
      </w:pPr>
      <w:r>
        <w:rPr>
          <w:rFonts w:hAnsi="宋体" w:cs="宋体"/>
          <w:szCs w:val="21"/>
        </w:rPr>
        <w:t>（供应商代表签名）</w:t>
      </w:r>
    </w:p>
    <w:p w14:paraId="2039DACB">
      <w:pPr>
        <w:pStyle w:val="371"/>
        <w:widowControl w:val="0"/>
        <w:snapToGrid w:val="0"/>
        <w:spacing w:line="480" w:lineRule="exact"/>
        <w:ind w:firstLine="420" w:firstLineChars="200"/>
        <w:jc w:val="both"/>
        <w:rPr>
          <w:rFonts w:hint="default" w:hAnsi="宋体" w:cs="宋体"/>
        </w:rPr>
      </w:pPr>
      <w:r>
        <w:rPr>
          <w:rFonts w:hAnsi="宋体" w:cs="宋体"/>
          <w:szCs w:val="21"/>
        </w:rPr>
        <w:t xml:space="preserve">                                                      年   月   日</w:t>
      </w:r>
    </w:p>
    <w:p w14:paraId="128177B2">
      <w:pPr>
        <w:snapToGrid w:val="0"/>
        <w:ind w:firstLine="442" w:firstLineChars="200"/>
        <w:rPr>
          <w:b/>
          <w:bCs/>
          <w:sz w:val="22"/>
        </w:rPr>
      </w:pPr>
    </w:p>
    <w:p w14:paraId="1250E67B">
      <w:pPr>
        <w:pStyle w:val="35"/>
        <w:adjustRightInd w:val="0"/>
        <w:snapToGrid w:val="0"/>
        <w:spacing w:line="400" w:lineRule="exact"/>
        <w:rPr>
          <w:rFonts w:hAnsi="宋体" w:cs="宋体"/>
        </w:rPr>
      </w:pPr>
      <w:r>
        <w:rPr>
          <w:rFonts w:hint="eastAsia" w:hAnsi="宋体" w:cs="宋体"/>
          <w:b/>
          <w:bCs/>
          <w:sz w:val="22"/>
        </w:rPr>
        <w:t>注：投标文件解密结束后，各投标供应商签署《政府采购活动现场确认声明书》，并在30分钟内以扫描件方式发送至代理机构邮箱：</w:t>
      </w:r>
      <w:r>
        <w:fldChar w:fldCharType="begin"/>
      </w:r>
      <w:r>
        <w:instrText xml:space="preserve"> HYPERLINK "mailto:27845657@qq.com" </w:instrText>
      </w:r>
      <w:r>
        <w:fldChar w:fldCharType="separate"/>
      </w:r>
      <w:r>
        <w:rPr>
          <w:rStyle w:val="71"/>
          <w:rFonts w:hint="eastAsia" w:hAnsi="宋体" w:cs="宋体"/>
          <w:color w:val="auto"/>
          <w:sz w:val="22"/>
        </w:rPr>
        <w:t>57107546@qq.com</w:t>
      </w:r>
      <w:r>
        <w:rPr>
          <w:rStyle w:val="71"/>
          <w:rFonts w:hint="eastAsia" w:hAnsi="宋体" w:cs="宋体"/>
          <w:color w:val="auto"/>
          <w:sz w:val="22"/>
        </w:rPr>
        <w:fldChar w:fldCharType="end"/>
      </w:r>
      <w:r>
        <w:rPr>
          <w:rFonts w:hint="eastAsia" w:hAnsi="宋体" w:cs="宋体"/>
          <w:bCs/>
          <w:sz w:val="22"/>
        </w:rPr>
        <w:t>。</w:t>
      </w:r>
    </w:p>
    <w:sectPr>
      <w:footerReference r:id="rId10" w:type="first"/>
      <w:headerReference r:id="rId7" w:type="default"/>
      <w:footerReference r:id="rId8" w:type="default"/>
      <w:footerReference r:id="rId9" w:type="even"/>
      <w:pgSz w:w="11906" w:h="16838"/>
      <w:pgMar w:top="1440" w:right="1361" w:bottom="1440" w:left="1361"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auto"/>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HPFutura Light">
    <w:altName w:val="Arial"/>
    <w:panose1 w:val="00000000000000000000"/>
    <w:charset w:val="00"/>
    <w:family w:val="moder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igh Tower Text">
    <w:panose1 w:val="02040502050506030303"/>
    <w:charset w:val="00"/>
    <w:family w:val="roman"/>
    <w:pitch w:val="default"/>
    <w:sig w:usb0="00000003" w:usb1="00000000" w:usb2="00000000" w:usb3="00000000" w:csb0="20000001" w:csb1="00000000"/>
  </w:font>
  <w:font w:name="Times">
    <w:altName w:val="Times New Roman"/>
    <w:panose1 w:val="02020603050405020304"/>
    <w:charset w:val="00"/>
    <w:family w:val="roman"/>
    <w:pitch w:val="default"/>
    <w:sig w:usb0="00000000" w:usb1="00000000" w:usb2="00000000" w:usb3="00000000" w:csb0="00000093" w:csb1="00000000"/>
  </w:font>
  <w:font w:name="Helvetica">
    <w:altName w:val="Arial"/>
    <w:panose1 w:val="020B0504020202020204"/>
    <w:charset w:val="00"/>
    <w:family w:val="swiss"/>
    <w:pitch w:val="default"/>
    <w:sig w:usb0="00000000" w:usb1="00000000" w:usb2="00000000" w:usb3="00000000" w:csb0="00000001" w:csb1="00000000"/>
  </w:font>
  <w:font w:name="MS PMincho">
    <w:altName w:val="Yu Gothic UI"/>
    <w:panose1 w:val="02020600040205080304"/>
    <w:charset w:val="80"/>
    <w:family w:val="roman"/>
    <w:pitch w:val="default"/>
    <w:sig w:usb0="00000000" w:usb1="00000000" w:usb2="00000012" w:usb3="00000000" w:csb0="4002009F" w:csb1="DFD70000"/>
  </w:font>
  <w:font w:name="MS Gothic">
    <w:panose1 w:val="020B0609070205080204"/>
    <w:charset w:val="80"/>
    <w:family w:val="modern"/>
    <w:pitch w:val="default"/>
    <w:sig w:usb0="E00002FF" w:usb1="6AC7FDFB" w:usb2="08000012" w:usb3="00000000" w:csb0="4002009F" w:csb1="DFD70000"/>
  </w:font>
  <w:font w:name="TT-JTCウインS4P">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81C7">
    <w:pPr>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9B2CD8">
                          <w:pPr>
                            <w:tabs>
                              <w:tab w:val="center" w:pos="4153"/>
                              <w:tab w:val="right" w:pos="8306"/>
                            </w:tabs>
                            <w:snapToGrid w:val="0"/>
                            <w:textAlignment w:val="baseline"/>
                            <w:rPr>
                              <w:sz w:val="18"/>
                            </w:rPr>
                          </w:pPr>
                          <w:r>
                            <w:rPr>
                              <w:sz w:val="18"/>
                            </w:rPr>
                            <w:fldChar w:fldCharType="begin"/>
                          </w:r>
                          <w:r>
                            <w:rPr>
                              <w:sz w:val="18"/>
                            </w:rPr>
                            <w:instrText xml:space="preserve">PAGE</w:instrText>
                          </w:r>
                          <w:r>
                            <w:rPr>
                              <w:sz w:val="18"/>
                            </w:rPr>
                            <w:fldChar w:fldCharType="separate"/>
                          </w:r>
                          <w:r>
                            <w:rPr>
                              <w:sz w:val="18"/>
                            </w:rPr>
                            <w:t>47</w:t>
                          </w:r>
                          <w:r>
                            <w:rPr>
                              <w:sz w:val="18"/>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14:paraId="5F9B2CD8">
                    <w:pPr>
                      <w:tabs>
                        <w:tab w:val="center" w:pos="4153"/>
                        <w:tab w:val="right" w:pos="8306"/>
                      </w:tabs>
                      <w:snapToGrid w:val="0"/>
                      <w:textAlignment w:val="baseline"/>
                      <w:rPr>
                        <w:sz w:val="18"/>
                      </w:rPr>
                    </w:pPr>
                    <w:r>
                      <w:rPr>
                        <w:sz w:val="18"/>
                      </w:rPr>
                      <w:fldChar w:fldCharType="begin"/>
                    </w:r>
                    <w:r>
                      <w:rPr>
                        <w:sz w:val="18"/>
                      </w:rPr>
                      <w:instrText xml:space="preserve">PAGE</w:instrText>
                    </w:r>
                    <w:r>
                      <w:rPr>
                        <w:sz w:val="18"/>
                      </w:rPr>
                      <w:fldChar w:fldCharType="separate"/>
                    </w:r>
                    <w:r>
                      <w:rPr>
                        <w:sz w:val="18"/>
                      </w:rPr>
                      <w:t>47</w:t>
                    </w:r>
                    <w:r>
                      <w:rPr>
                        <w:sz w:val="18"/>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4" name="直线 1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flip:x;margin-left:5.25pt;margin-top:-2.8pt;height:0pt;width:467.25pt;z-index:251662336;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eYc1PVAAAA&#10;CAEAAA8AAAAAAAAAAQAgAAAAIgAAAGRycy9kb3ducmV2LnhtbFBLAQIUABQAAAAIAIdO4kD+0XRM&#10;5wEAANoDAAAOAAAAAAAAAAEAIAAAACQBAABkcnMvZTJvRG9jLnhtbFBLBQYAAAAABgAGAFkBAAB9&#10;BQAAAAA=&#10;">
              <v:fill on="f" focussize="0,0"/>
              <v:stroke color="#000000" joinstyle="round"/>
              <v:imagedata o:title=""/>
              <o:lock v:ext="edit" aspectratio="f"/>
            </v:line>
          </w:pict>
        </mc:Fallback>
      </mc:AlternateConten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94EA">
    <w:pPr>
      <w:tabs>
        <w:tab w:val="center" w:pos="4153"/>
        <w:tab w:val="right" w:pos="8306"/>
      </w:tabs>
      <w:snapToGrid w:val="0"/>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7CFEF6">
                          <w:pPr>
                            <w:pStyle w:val="43"/>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Wn1cgBAACZAwAADgAAAGRycy9lMm9Eb2MueG1srVPNjtMwEL4j8Q6W&#10;79RpD6sS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ekOJ4xYHfvnx/fLz9+XXN/I6&#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1p9XIAQAAmQMAAA4AAAAAAAAAAQAgAAAAHgEAAGRycy9lMm9Eb2Mu&#10;eG1sUEsFBgAAAAAGAAYAWQEAAFgFAAAAAA==&#10;">
              <v:fill on="f" focussize="0,0"/>
              <v:stroke on="f"/>
              <v:imagedata o:title=""/>
              <o:lock v:ext="edit" aspectratio="f"/>
              <v:textbox inset="0mm,0mm,0mm,0mm" style="mso-fit-shape-to-text:t;">
                <w:txbxContent>
                  <w:p w14:paraId="727CFEF6">
                    <w:pPr>
                      <w:pStyle w:val="43"/>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76FF7">
    <w:pPr>
      <w:pStyle w:val="43"/>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2BC8BC">
                          <w:pPr>
                            <w:pStyle w:val="43"/>
                            <w:rPr>
                              <w:rStyle w:val="64"/>
                            </w:rPr>
                          </w:pPr>
                          <w:r>
                            <w:fldChar w:fldCharType="begin"/>
                          </w:r>
                          <w:r>
                            <w:rPr>
                              <w:rStyle w:val="64"/>
                            </w:rPr>
                            <w:instrText xml:space="preserve">PAGE  </w:instrText>
                          </w:r>
                          <w:r>
                            <w:fldChar w:fldCharType="separate"/>
                          </w:r>
                          <w:r>
                            <w:rPr>
                              <w:rStyle w:val="64"/>
                            </w:rPr>
                            <w:t>48</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MQ4skBAACZ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0xDiyQEAAJkDAAAOAAAAAAAAAAEAIAAAAB4BAABkcnMvZTJvRG9j&#10;LnhtbFBLBQYAAAAABgAGAFkBAABZBQAAAAA=&#10;">
              <v:fill on="f" focussize="0,0"/>
              <v:stroke on="f"/>
              <v:imagedata o:title=""/>
              <o:lock v:ext="edit" aspectratio="f"/>
              <v:textbox inset="0mm,0mm,0mm,0mm" style="mso-fit-shape-to-text:t;">
                <w:txbxContent>
                  <w:p w14:paraId="552BC8BC">
                    <w:pPr>
                      <w:pStyle w:val="43"/>
                      <w:rPr>
                        <w:rStyle w:val="64"/>
                      </w:rPr>
                    </w:pPr>
                    <w:r>
                      <w:fldChar w:fldCharType="begin"/>
                    </w:r>
                    <w:r>
                      <w:rPr>
                        <w:rStyle w:val="64"/>
                      </w:rPr>
                      <w:instrText xml:space="preserve">PAGE  </w:instrText>
                    </w:r>
                    <w:r>
                      <w:fldChar w:fldCharType="separate"/>
                    </w:r>
                    <w:r>
                      <w:rPr>
                        <w:rStyle w:val="64"/>
                      </w:rP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A1FE4">
    <w:pPr>
      <w:pStyle w:val="43"/>
      <w:framePr w:wrap="around" w:vAnchor="text" w:hAnchor="margin" w:xAlign="center" w:y="1"/>
      <w:rPr>
        <w:rStyle w:val="64"/>
      </w:rPr>
    </w:pPr>
    <w:r>
      <w:fldChar w:fldCharType="begin"/>
    </w:r>
    <w:r>
      <w:rPr>
        <w:rStyle w:val="64"/>
      </w:rPr>
      <w:instrText xml:space="preserve">PAGE  </w:instrText>
    </w:r>
    <w:r>
      <w:fldChar w:fldCharType="end"/>
    </w:r>
  </w:p>
  <w:p w14:paraId="4941ACE8">
    <w:pPr>
      <w:pStyle w:val="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EEDD">
    <w:pPr>
      <w:pStyle w:val="43"/>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0B3F1">
    <w:pPr>
      <w:pStyle w:val="44"/>
      <w:rPr>
        <w:sz w:val="28"/>
        <w:szCs w:val="28"/>
      </w:rPr>
    </w:pPr>
    <w:r>
      <w:rPr>
        <w:rFonts w:hint="eastAsia"/>
        <w:sz w:val="28"/>
        <w:szCs w:val="28"/>
      </w:rPr>
      <w:drawing>
        <wp:anchor distT="0" distB="0" distL="114300" distR="114300" simplePos="0" relativeHeight="251659264" behindDoc="1" locked="0" layoutInCell="1" allowOverlap="1">
          <wp:simplePos x="0" y="0"/>
          <wp:positionH relativeFrom="column">
            <wp:posOffset>11430</wp:posOffset>
          </wp:positionH>
          <wp:positionV relativeFrom="paragraph">
            <wp:posOffset>-27940</wp:posOffset>
          </wp:positionV>
          <wp:extent cx="490220" cy="454660"/>
          <wp:effectExtent l="0" t="0" r="5080" b="2540"/>
          <wp:wrapNone/>
          <wp:docPr id="1" name="图片 1"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19cb0711416f2e025a686cc124a52"/>
                  <pic:cNvPicPr>
                    <a:picLocks noChangeAspect="1"/>
                  </pic:cNvPicPr>
                </pic:nvPicPr>
                <pic:blipFill>
                  <a:blip r:embed="rId1"/>
                  <a:srcRect l="19415" r="12434"/>
                  <a:stretch>
                    <a:fillRect/>
                  </a:stretch>
                </pic:blipFill>
                <pic:spPr>
                  <a:xfrm>
                    <a:off x="0" y="0"/>
                    <a:ext cx="490220" cy="454660"/>
                  </a:xfrm>
                  <a:prstGeom prst="rect">
                    <a:avLst/>
                  </a:prstGeom>
                  <a:noFill/>
                  <a:ln>
                    <a:noFill/>
                  </a:ln>
                </pic:spPr>
              </pic:pic>
            </a:graphicData>
          </a:graphic>
        </wp:anchor>
      </w:drawing>
    </w:r>
    <w:r>
      <w:rPr>
        <w:rFonts w:hint="eastAsia"/>
        <w:sz w:val="28"/>
        <w:szCs w:val="28"/>
      </w:rPr>
      <w:t xml:space="preserve">    </w:t>
    </w:r>
  </w:p>
  <w:p w14:paraId="040D2B91">
    <w:pPr>
      <w:pStyle w:val="44"/>
    </w:pPr>
    <w:r>
      <w:rPr>
        <w:rFonts w:hint="eastAsia"/>
        <w:sz w:val="21"/>
        <w:szCs w:val="21"/>
      </w:rPr>
      <w:t xml:space="preserve">     浙江品信工程项目管理有限公司                   龙港市</w:t>
    </w:r>
    <w:r>
      <w:rPr>
        <w:rFonts w:hint="eastAsia"/>
        <w:sz w:val="21"/>
        <w:szCs w:val="21"/>
        <w:lang w:val="en-US" w:eastAsia="zh-CN"/>
      </w:rPr>
      <w:t>非</w:t>
    </w:r>
    <w:r>
      <w:rPr>
        <w:rFonts w:hint="eastAsia"/>
        <w:sz w:val="21"/>
        <w:szCs w:val="21"/>
      </w:rPr>
      <w:t>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3593">
    <w:pPr>
      <w:pStyle w:val="44"/>
      <w:rPr>
        <w:sz w:val="28"/>
        <w:szCs w:val="28"/>
      </w:rPr>
    </w:pPr>
    <w:r>
      <w:rPr>
        <w:rFonts w:hint="eastAsia"/>
        <w:sz w:val="28"/>
        <w:szCs w:val="28"/>
      </w:rPr>
      <w:drawing>
        <wp:anchor distT="0" distB="0" distL="114300" distR="114300" simplePos="0" relativeHeight="251660288" behindDoc="1" locked="0" layoutInCell="1" allowOverlap="1">
          <wp:simplePos x="0" y="0"/>
          <wp:positionH relativeFrom="column">
            <wp:posOffset>11430</wp:posOffset>
          </wp:positionH>
          <wp:positionV relativeFrom="paragraph">
            <wp:posOffset>-27940</wp:posOffset>
          </wp:positionV>
          <wp:extent cx="606425" cy="562610"/>
          <wp:effectExtent l="0" t="0" r="3175" b="8890"/>
          <wp:wrapNone/>
          <wp:docPr id="2" name="图片 14"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ef19cb0711416f2e025a686cc124a52"/>
                  <pic:cNvPicPr>
                    <a:picLocks noChangeAspect="1"/>
                  </pic:cNvPicPr>
                </pic:nvPicPr>
                <pic:blipFill>
                  <a:blip r:embed="rId1"/>
                  <a:srcRect l="19415" r="12434"/>
                  <a:stretch>
                    <a:fillRect/>
                  </a:stretch>
                </pic:blipFill>
                <pic:spPr>
                  <a:xfrm>
                    <a:off x="0" y="0"/>
                    <a:ext cx="606425" cy="562610"/>
                  </a:xfrm>
                  <a:prstGeom prst="rect">
                    <a:avLst/>
                  </a:prstGeom>
                  <a:noFill/>
                  <a:ln>
                    <a:noFill/>
                  </a:ln>
                </pic:spPr>
              </pic:pic>
            </a:graphicData>
          </a:graphic>
        </wp:anchor>
      </w:drawing>
    </w:r>
    <w:r>
      <w:rPr>
        <w:rFonts w:hint="eastAsia"/>
        <w:sz w:val="28"/>
        <w:szCs w:val="28"/>
      </w:rPr>
      <w:t xml:space="preserve">    </w:t>
    </w:r>
  </w:p>
  <w:p w14:paraId="1D93AE31">
    <w:pPr>
      <w:pStyle w:val="44"/>
    </w:pPr>
    <w:r>
      <w:rPr>
        <w:rFonts w:hint="eastAsia"/>
        <w:sz w:val="21"/>
        <w:szCs w:val="21"/>
      </w:rPr>
      <w:t>浙江品信工程项目管理有限公司                   龙港市政府采购招标文件</w:t>
    </w:r>
  </w:p>
  <w:p w14:paraId="419C4FC5">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C094">
    <w:pPr>
      <w:pStyle w:val="44"/>
      <w:rPr>
        <w:sz w:val="28"/>
        <w:szCs w:val="28"/>
      </w:rPr>
    </w:pPr>
    <w:r>
      <w:rPr>
        <w:rFonts w:hint="eastAsia"/>
        <w:sz w:val="28"/>
        <w:szCs w:val="28"/>
      </w:rPr>
      <w:drawing>
        <wp:anchor distT="0" distB="0" distL="114300" distR="114300" simplePos="0" relativeHeight="251661312" behindDoc="1" locked="0" layoutInCell="1" allowOverlap="1">
          <wp:simplePos x="0" y="0"/>
          <wp:positionH relativeFrom="column">
            <wp:posOffset>11430</wp:posOffset>
          </wp:positionH>
          <wp:positionV relativeFrom="paragraph">
            <wp:posOffset>-27940</wp:posOffset>
          </wp:positionV>
          <wp:extent cx="592455" cy="549910"/>
          <wp:effectExtent l="0" t="0" r="17145" b="2540"/>
          <wp:wrapNone/>
          <wp:docPr id="3" name="图片 15" descr="ef19cb0711416f2e025a686cc124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ef19cb0711416f2e025a686cc124a52"/>
                  <pic:cNvPicPr>
                    <a:picLocks noChangeAspect="1"/>
                  </pic:cNvPicPr>
                </pic:nvPicPr>
                <pic:blipFill>
                  <a:blip r:embed="rId1"/>
                  <a:srcRect l="19415" r="12434"/>
                  <a:stretch>
                    <a:fillRect/>
                  </a:stretch>
                </pic:blipFill>
                <pic:spPr>
                  <a:xfrm>
                    <a:off x="0" y="0"/>
                    <a:ext cx="592455" cy="549910"/>
                  </a:xfrm>
                  <a:prstGeom prst="rect">
                    <a:avLst/>
                  </a:prstGeom>
                  <a:noFill/>
                  <a:ln>
                    <a:noFill/>
                  </a:ln>
                </pic:spPr>
              </pic:pic>
            </a:graphicData>
          </a:graphic>
        </wp:anchor>
      </w:drawing>
    </w:r>
    <w:r>
      <w:rPr>
        <w:rFonts w:hint="eastAsia"/>
        <w:sz w:val="28"/>
        <w:szCs w:val="28"/>
      </w:rPr>
      <w:t xml:space="preserve">    </w:t>
    </w:r>
  </w:p>
  <w:p w14:paraId="7305A5A5">
    <w:pPr>
      <w:pStyle w:val="44"/>
    </w:pPr>
    <w:r>
      <w:rPr>
        <w:rFonts w:hint="eastAsia"/>
        <w:sz w:val="21"/>
        <w:szCs w:val="21"/>
      </w:rPr>
      <w:t>浙江品信工程项目管理有限公司                   龙港市</w:t>
    </w:r>
    <w:r>
      <w:rPr>
        <w:rFonts w:hint="eastAsia"/>
        <w:sz w:val="21"/>
        <w:szCs w:val="21"/>
        <w:lang w:val="en-US" w:eastAsia="zh-CN"/>
      </w:rPr>
      <w:t>非</w:t>
    </w:r>
    <w:r>
      <w:rPr>
        <w:rFonts w:hint="eastAsia"/>
        <w:sz w:val="21"/>
        <w:szCs w:val="21"/>
      </w:rPr>
      <w:t>政府采购招标文件</w:t>
    </w:r>
  </w:p>
  <w:p w14:paraId="1D28AE7F">
    <w:pPr>
      <w:pStyle w:val="44"/>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0EB61"/>
    <w:multiLevelType w:val="singleLevel"/>
    <w:tmpl w:val="C970EB61"/>
    <w:lvl w:ilvl="0" w:tentative="0">
      <w:start w:val="2"/>
      <w:numFmt w:val="chineseCounting"/>
      <w:suff w:val="space"/>
      <w:lvlText w:val="第%1部分"/>
      <w:lvlJc w:val="left"/>
      <w:rPr>
        <w:rFonts w:hint="eastAsia"/>
      </w:rPr>
    </w:lvl>
  </w:abstractNum>
  <w:abstractNum w:abstractNumId="1">
    <w:nsid w:val="DF90A2A3"/>
    <w:multiLevelType w:val="singleLevel"/>
    <w:tmpl w:val="DF90A2A3"/>
    <w:lvl w:ilvl="0" w:tentative="0">
      <w:start w:val="4"/>
      <w:numFmt w:val="chineseCounting"/>
      <w:suff w:val="nothing"/>
      <w:lvlText w:val="%1、"/>
      <w:lvlJc w:val="left"/>
      <w:rPr>
        <w:rFonts w:hint="eastAsia"/>
      </w:rPr>
    </w:lvl>
  </w:abstractNum>
  <w:abstractNum w:abstractNumId="2">
    <w:nsid w:val="00000001"/>
    <w:multiLevelType w:val="singleLevel"/>
    <w:tmpl w:val="00000001"/>
    <w:lvl w:ilvl="0" w:tentative="0">
      <w:start w:val="1"/>
      <w:numFmt w:val="bullet"/>
      <w:pStyle w:val="763"/>
      <w:lvlText w:val=""/>
      <w:lvlJc w:val="left"/>
      <w:pPr>
        <w:tabs>
          <w:tab w:val="left" w:pos="780"/>
        </w:tabs>
        <w:ind w:left="780" w:hanging="360"/>
      </w:pPr>
      <w:rPr>
        <w:rFonts w:hint="default" w:ascii="Wingdings" w:hAnsi="Wingdings"/>
      </w:rPr>
    </w:lvl>
  </w:abstractNum>
  <w:abstractNum w:abstractNumId="3">
    <w:nsid w:val="00000003"/>
    <w:multiLevelType w:val="multilevel"/>
    <w:tmpl w:val="00000003"/>
    <w:lvl w:ilvl="0" w:tentative="0">
      <w:start w:val="1"/>
      <w:numFmt w:val="decimal"/>
      <w:pStyle w:val="79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4"/>
    <w:multiLevelType w:val="multilevel"/>
    <w:tmpl w:val="00000004"/>
    <w:lvl w:ilvl="0" w:tentative="0">
      <w:start w:val="1"/>
      <w:numFmt w:val="bullet"/>
      <w:pStyle w:val="710"/>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5">
    <w:nsid w:val="00000005"/>
    <w:multiLevelType w:val="multilevel"/>
    <w:tmpl w:val="00000005"/>
    <w:lvl w:ilvl="0" w:tentative="0">
      <w:start w:val="1"/>
      <w:numFmt w:val="decimal"/>
      <w:pStyle w:val="533"/>
      <w:lvlText w:val="%1."/>
      <w:lvlJc w:val="left"/>
      <w:pPr>
        <w:tabs>
          <w:tab w:val="left" w:pos="567"/>
        </w:tabs>
        <w:ind w:left="567" w:hanging="567"/>
      </w:pPr>
      <w:rPr>
        <w:rFonts w:hint="default" w:ascii="Arial" w:hAnsi="Arial" w:eastAsia="宋体"/>
        <w:b/>
        <w:i w:val="0"/>
        <w:sz w:val="21"/>
      </w:rPr>
    </w:lvl>
    <w:lvl w:ilvl="1" w:tentative="0">
      <w:start w:val="1"/>
      <w:numFmt w:val="decimal"/>
      <w:pStyle w:val="618"/>
      <w:lvlText w:val="%1.%2"/>
      <w:lvlJc w:val="left"/>
      <w:pPr>
        <w:tabs>
          <w:tab w:val="left" w:pos="567"/>
        </w:tabs>
        <w:ind w:left="567" w:hanging="567"/>
      </w:pPr>
      <w:rPr>
        <w:rFonts w:hint="default" w:ascii="Arial" w:hAnsi="Arial" w:eastAsia="宋体"/>
        <w:b w:val="0"/>
        <w:i w:val="0"/>
        <w:sz w:val="21"/>
      </w:rPr>
    </w:lvl>
    <w:lvl w:ilvl="2" w:tentative="0">
      <w:start w:val="1"/>
      <w:numFmt w:val="decimal"/>
      <w:pStyle w:val="765"/>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6">
    <w:nsid w:val="00000007"/>
    <w:multiLevelType w:val="multilevel"/>
    <w:tmpl w:val="00000007"/>
    <w:lvl w:ilvl="0" w:tentative="0">
      <w:start w:val="1"/>
      <w:numFmt w:val="bullet"/>
      <w:pStyle w:val="730"/>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
    <w:nsid w:val="0000000A"/>
    <w:multiLevelType w:val="multilevel"/>
    <w:tmpl w:val="0000000A"/>
    <w:lvl w:ilvl="0" w:tentative="0">
      <w:start w:val="1"/>
      <w:numFmt w:val="bullet"/>
      <w:pStyle w:val="112"/>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8">
    <w:nsid w:val="0000000B"/>
    <w:multiLevelType w:val="multilevel"/>
    <w:tmpl w:val="0000000B"/>
    <w:lvl w:ilvl="0" w:tentative="0">
      <w:start w:val="1"/>
      <w:numFmt w:val="bullet"/>
      <w:pStyle w:val="403"/>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9">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615"/>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10">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326"/>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00000014"/>
    <w:multiLevelType w:val="multilevel"/>
    <w:tmpl w:val="00000014"/>
    <w:lvl w:ilvl="0" w:tentative="0">
      <w:start w:val="1"/>
      <w:numFmt w:val="bullet"/>
      <w:pStyle w:val="689"/>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2">
    <w:nsid w:val="079F4DC2"/>
    <w:multiLevelType w:val="singleLevel"/>
    <w:tmpl w:val="079F4DC2"/>
    <w:lvl w:ilvl="0" w:tentative="0">
      <w:start w:val="4"/>
      <w:numFmt w:val="chineseCounting"/>
      <w:suff w:val="nothing"/>
      <w:lvlText w:val="第%1部分、"/>
      <w:lvlJc w:val="left"/>
      <w:rPr>
        <w:rFonts w:hint="eastAsia"/>
      </w:rPr>
    </w:lvl>
  </w:abstractNum>
  <w:abstractNum w:abstractNumId="13">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46"/>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FB9ACA"/>
    <w:multiLevelType w:val="singleLevel"/>
    <w:tmpl w:val="45FB9ACA"/>
    <w:lvl w:ilvl="0" w:tentative="0">
      <w:start w:val="4"/>
      <w:numFmt w:val="decimal"/>
      <w:suff w:val="nothing"/>
      <w:lvlText w:val="%1、"/>
      <w:lvlJc w:val="left"/>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415"/>
      <w:isLgl/>
      <w:lvlText w:val="%1.%2."/>
      <w:lvlJc w:val="left"/>
      <w:pPr>
        <w:tabs>
          <w:tab w:val="left" w:pos="567"/>
        </w:tabs>
        <w:ind w:left="567" w:hanging="567"/>
      </w:pPr>
      <w:rPr>
        <w:b w:val="0"/>
        <w:bCs w:val="0"/>
        <w:i w:val="0"/>
        <w:iCs w:val="0"/>
        <w:caps w:val="0"/>
        <w:smallCaps w:val="0"/>
        <w:strike w:val="0"/>
        <w:dstrike w:val="0"/>
        <w:color w:val="000000"/>
        <w:spacing w:val="0"/>
        <w:position w:val="0"/>
        <w:u w:val="none"/>
        <w:vertAlign w:val="baseline"/>
        <w14:shadow w14:blurRad="0" w14:dist="0" w14:dir="0" w14:sx="0" w14:sy="0" w14:kx="0" w14:ky="0" w14:algn="none">
          <w14:srgbClr w14:val="000000"/>
        </w14:shadow>
      </w:rPr>
    </w:lvl>
    <w:lvl w:ilvl="2" w:tentative="0">
      <w:start w:val="1"/>
      <w:numFmt w:val="decimal"/>
      <w:lvlText w:val="%1.%2.%3."/>
      <w:lvlJc w:val="left"/>
      <w:pPr>
        <w:tabs>
          <w:tab w:val="left" w:pos="709"/>
        </w:tabs>
        <w:ind w:left="709" w:hanging="709"/>
      </w:pPr>
      <w:rPr>
        <w:b w:val="0"/>
        <w:bCs w:val="0"/>
        <w:i w:val="0"/>
        <w:iCs w:val="0"/>
        <w:caps w:val="0"/>
        <w:smallCaps w:val="0"/>
        <w:strike w:val="0"/>
        <w:dstrike w:val="0"/>
        <w:color w:val="000000"/>
        <w:spacing w:val="0"/>
        <w:position w:val="0"/>
        <w:u w:val="none"/>
        <w:vertAlign w:val="baseline"/>
        <w14:shadow w14:blurRad="0" w14:dist="0" w14:dir="0" w14:sx="0" w14:sy="0" w14:kx="0" w14:ky="0" w14:algn="none">
          <w14:srgbClr w14:val="000000"/>
        </w14:shadow>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color w:val="000000"/>
        <w:spacing w:val="0"/>
        <w:position w:val="0"/>
        <w:u w:val="none"/>
        <w:vertAlign w:val="baseline"/>
        <w14:shadow w14:blurRad="0" w14:dist="0" w14:dir="0" w14:sx="0" w14:sy="0" w14:kx="0" w14:ky="0" w14:algn="none">
          <w14:srgbClr w14:val="000000"/>
        </w14:shadow>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6458FB54"/>
    <w:multiLevelType w:val="singleLevel"/>
    <w:tmpl w:val="6458FB54"/>
    <w:lvl w:ilvl="0" w:tentative="0">
      <w:start w:val="1"/>
      <w:numFmt w:val="chineseCounting"/>
      <w:suff w:val="nothing"/>
      <w:lvlText w:val="%1、"/>
      <w:lvlJc w:val="left"/>
      <w:rPr>
        <w:rFonts w:hint="eastAsia"/>
      </w:rPr>
    </w:lvl>
  </w:abstractNum>
  <w:abstractNum w:abstractNumId="19">
    <w:nsid w:val="6A8B2BB1"/>
    <w:multiLevelType w:val="multilevel"/>
    <w:tmpl w:val="6A8B2BB1"/>
    <w:lvl w:ilvl="0" w:tentative="0">
      <w:start w:val="1"/>
      <w:numFmt w:val="bullet"/>
      <w:pStyle w:val="64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0"/>
  </w:num>
  <w:num w:numId="2">
    <w:abstractNumId w:val="7"/>
  </w:num>
  <w:num w:numId="3">
    <w:abstractNumId w:val="13"/>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9"/>
  </w:num>
  <w:num w:numId="9">
    <w:abstractNumId w:val="11"/>
  </w:num>
  <w:num w:numId="10">
    <w:abstractNumId w:val="4"/>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1"/>
  </w:num>
  <w:num w:numId="17">
    <w:abstractNumId w:val="12"/>
  </w:num>
  <w:num w:numId="18">
    <w:abstractNumId w:val="14"/>
  </w:num>
  <w:num w:numId="19">
    <w:abstractNumId w:val="15"/>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zMjM5ZWEzMDJjNGQxNmRmOWZlOGU3YzRhYjc4YzU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37758"/>
    <w:rsid w:val="00040F15"/>
    <w:rsid w:val="00041F41"/>
    <w:rsid w:val="0004353D"/>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870"/>
    <w:rsid w:val="00060B88"/>
    <w:rsid w:val="0006156F"/>
    <w:rsid w:val="00061AB8"/>
    <w:rsid w:val="0006258D"/>
    <w:rsid w:val="00063B32"/>
    <w:rsid w:val="00063BE1"/>
    <w:rsid w:val="00063EC4"/>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B6"/>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4ED4"/>
    <w:rsid w:val="000D5C68"/>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319"/>
    <w:rsid w:val="001175AC"/>
    <w:rsid w:val="00117945"/>
    <w:rsid w:val="00117A94"/>
    <w:rsid w:val="00117CFD"/>
    <w:rsid w:val="00120110"/>
    <w:rsid w:val="0012026E"/>
    <w:rsid w:val="00120344"/>
    <w:rsid w:val="00120C94"/>
    <w:rsid w:val="001211E6"/>
    <w:rsid w:val="00121709"/>
    <w:rsid w:val="00122EBB"/>
    <w:rsid w:val="001233F3"/>
    <w:rsid w:val="001237CA"/>
    <w:rsid w:val="00123989"/>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2A27"/>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D4A"/>
    <w:rsid w:val="001A0F67"/>
    <w:rsid w:val="001A1174"/>
    <w:rsid w:val="001A29A1"/>
    <w:rsid w:val="001A3AEB"/>
    <w:rsid w:val="001A3CD0"/>
    <w:rsid w:val="001A44D6"/>
    <w:rsid w:val="001A602A"/>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1A12"/>
    <w:rsid w:val="001C23D2"/>
    <w:rsid w:val="001C273E"/>
    <w:rsid w:val="001C3AE0"/>
    <w:rsid w:val="001C4423"/>
    <w:rsid w:val="001C4595"/>
    <w:rsid w:val="001C46F3"/>
    <w:rsid w:val="001C4CD4"/>
    <w:rsid w:val="001C6218"/>
    <w:rsid w:val="001C64F4"/>
    <w:rsid w:val="001C7834"/>
    <w:rsid w:val="001D0CCF"/>
    <w:rsid w:val="001D0FDC"/>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2ECB"/>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18D0"/>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DA3"/>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F8"/>
    <w:rsid w:val="002E6B91"/>
    <w:rsid w:val="002E6BE9"/>
    <w:rsid w:val="002E6E03"/>
    <w:rsid w:val="002F05C7"/>
    <w:rsid w:val="002F45D5"/>
    <w:rsid w:val="002F484B"/>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2E7"/>
    <w:rsid w:val="0031465D"/>
    <w:rsid w:val="003147F5"/>
    <w:rsid w:val="00314EDB"/>
    <w:rsid w:val="00315E1A"/>
    <w:rsid w:val="0031695B"/>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0867"/>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685"/>
    <w:rsid w:val="0034225A"/>
    <w:rsid w:val="003426DB"/>
    <w:rsid w:val="00342CCA"/>
    <w:rsid w:val="0034332A"/>
    <w:rsid w:val="00344C77"/>
    <w:rsid w:val="00345364"/>
    <w:rsid w:val="00345A24"/>
    <w:rsid w:val="003460C1"/>
    <w:rsid w:val="003463D6"/>
    <w:rsid w:val="003467E5"/>
    <w:rsid w:val="00346C47"/>
    <w:rsid w:val="00346EA0"/>
    <w:rsid w:val="003478E0"/>
    <w:rsid w:val="00347C77"/>
    <w:rsid w:val="00347E37"/>
    <w:rsid w:val="00350E07"/>
    <w:rsid w:val="003511A2"/>
    <w:rsid w:val="00351667"/>
    <w:rsid w:val="00351B51"/>
    <w:rsid w:val="003522E3"/>
    <w:rsid w:val="003526D3"/>
    <w:rsid w:val="00352A6F"/>
    <w:rsid w:val="00352ABD"/>
    <w:rsid w:val="00352B6C"/>
    <w:rsid w:val="00353703"/>
    <w:rsid w:val="00354119"/>
    <w:rsid w:val="00356783"/>
    <w:rsid w:val="003568D0"/>
    <w:rsid w:val="003569C8"/>
    <w:rsid w:val="00357141"/>
    <w:rsid w:val="00357188"/>
    <w:rsid w:val="00357B2B"/>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3814"/>
    <w:rsid w:val="0037436D"/>
    <w:rsid w:val="003752D9"/>
    <w:rsid w:val="00376E2B"/>
    <w:rsid w:val="00380350"/>
    <w:rsid w:val="003804C2"/>
    <w:rsid w:val="00380F9D"/>
    <w:rsid w:val="00381AC4"/>
    <w:rsid w:val="003830F4"/>
    <w:rsid w:val="003841FE"/>
    <w:rsid w:val="00385FD2"/>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A0C"/>
    <w:rsid w:val="00403C35"/>
    <w:rsid w:val="004040DC"/>
    <w:rsid w:val="004051B2"/>
    <w:rsid w:val="004065EE"/>
    <w:rsid w:val="00407991"/>
    <w:rsid w:val="00410FEE"/>
    <w:rsid w:val="00412C8C"/>
    <w:rsid w:val="00412CBE"/>
    <w:rsid w:val="00413769"/>
    <w:rsid w:val="00413A82"/>
    <w:rsid w:val="004140F7"/>
    <w:rsid w:val="004146DB"/>
    <w:rsid w:val="00415EC2"/>
    <w:rsid w:val="00416BBD"/>
    <w:rsid w:val="00417FEB"/>
    <w:rsid w:val="0042018B"/>
    <w:rsid w:val="00421345"/>
    <w:rsid w:val="00421431"/>
    <w:rsid w:val="004215C1"/>
    <w:rsid w:val="004216BD"/>
    <w:rsid w:val="00421D90"/>
    <w:rsid w:val="004223C1"/>
    <w:rsid w:val="00424672"/>
    <w:rsid w:val="0042604E"/>
    <w:rsid w:val="004260AC"/>
    <w:rsid w:val="004260ED"/>
    <w:rsid w:val="0042666A"/>
    <w:rsid w:val="00427A51"/>
    <w:rsid w:val="004309EB"/>
    <w:rsid w:val="004311A3"/>
    <w:rsid w:val="004315C2"/>
    <w:rsid w:val="00431807"/>
    <w:rsid w:val="00433AD8"/>
    <w:rsid w:val="00433D5E"/>
    <w:rsid w:val="00435111"/>
    <w:rsid w:val="00435A24"/>
    <w:rsid w:val="00435B8E"/>
    <w:rsid w:val="00436335"/>
    <w:rsid w:val="00436FDC"/>
    <w:rsid w:val="00440517"/>
    <w:rsid w:val="0044064A"/>
    <w:rsid w:val="00440A32"/>
    <w:rsid w:val="00440F91"/>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01B"/>
    <w:rsid w:val="00452207"/>
    <w:rsid w:val="004531C0"/>
    <w:rsid w:val="004541C2"/>
    <w:rsid w:val="00454581"/>
    <w:rsid w:val="00454AB9"/>
    <w:rsid w:val="00454B9F"/>
    <w:rsid w:val="00455657"/>
    <w:rsid w:val="00456C47"/>
    <w:rsid w:val="0045734E"/>
    <w:rsid w:val="004602FD"/>
    <w:rsid w:val="00462799"/>
    <w:rsid w:val="00462BD2"/>
    <w:rsid w:val="00462C08"/>
    <w:rsid w:val="00463A36"/>
    <w:rsid w:val="00463DE3"/>
    <w:rsid w:val="00464295"/>
    <w:rsid w:val="0046600A"/>
    <w:rsid w:val="004667A3"/>
    <w:rsid w:val="00466D75"/>
    <w:rsid w:val="00466F42"/>
    <w:rsid w:val="00467EE8"/>
    <w:rsid w:val="00470A5A"/>
    <w:rsid w:val="00470D27"/>
    <w:rsid w:val="00470E7D"/>
    <w:rsid w:val="004718F3"/>
    <w:rsid w:val="00471D0A"/>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CC1"/>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C9B"/>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EC3"/>
    <w:rsid w:val="00522385"/>
    <w:rsid w:val="005223E6"/>
    <w:rsid w:val="00522E91"/>
    <w:rsid w:val="00524AC1"/>
    <w:rsid w:val="00526ED3"/>
    <w:rsid w:val="00527573"/>
    <w:rsid w:val="00527CA4"/>
    <w:rsid w:val="00527CBC"/>
    <w:rsid w:val="00527DEF"/>
    <w:rsid w:val="005301FE"/>
    <w:rsid w:val="005308F0"/>
    <w:rsid w:val="00531506"/>
    <w:rsid w:val="005316D8"/>
    <w:rsid w:val="00534AB0"/>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32B2"/>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1DC"/>
    <w:rsid w:val="005B32A4"/>
    <w:rsid w:val="005B3D79"/>
    <w:rsid w:val="005B3FD3"/>
    <w:rsid w:val="005B4F7F"/>
    <w:rsid w:val="005B4FC5"/>
    <w:rsid w:val="005B52BC"/>
    <w:rsid w:val="005B58EE"/>
    <w:rsid w:val="005B6B2F"/>
    <w:rsid w:val="005B73B3"/>
    <w:rsid w:val="005C0A07"/>
    <w:rsid w:val="005C0D5D"/>
    <w:rsid w:val="005C139F"/>
    <w:rsid w:val="005C18E5"/>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080"/>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479"/>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1CA"/>
    <w:rsid w:val="00692A38"/>
    <w:rsid w:val="006930D8"/>
    <w:rsid w:val="00693279"/>
    <w:rsid w:val="00694AEC"/>
    <w:rsid w:val="0069518F"/>
    <w:rsid w:val="00696284"/>
    <w:rsid w:val="0069637C"/>
    <w:rsid w:val="006968C3"/>
    <w:rsid w:val="0069792D"/>
    <w:rsid w:val="00697F33"/>
    <w:rsid w:val="006A00CC"/>
    <w:rsid w:val="006A0DF7"/>
    <w:rsid w:val="006A296F"/>
    <w:rsid w:val="006A2C84"/>
    <w:rsid w:val="006A33D5"/>
    <w:rsid w:val="006A4349"/>
    <w:rsid w:val="006A44E3"/>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A30"/>
    <w:rsid w:val="007C7CBD"/>
    <w:rsid w:val="007D048C"/>
    <w:rsid w:val="007D0C03"/>
    <w:rsid w:val="007D122E"/>
    <w:rsid w:val="007D184D"/>
    <w:rsid w:val="007D1EB8"/>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3CF2"/>
    <w:rsid w:val="0080577B"/>
    <w:rsid w:val="00805A2D"/>
    <w:rsid w:val="0080677D"/>
    <w:rsid w:val="008067B1"/>
    <w:rsid w:val="008071C2"/>
    <w:rsid w:val="008075F1"/>
    <w:rsid w:val="008103BD"/>
    <w:rsid w:val="008103C3"/>
    <w:rsid w:val="0081132A"/>
    <w:rsid w:val="00811EFB"/>
    <w:rsid w:val="008120BC"/>
    <w:rsid w:val="00812552"/>
    <w:rsid w:val="0081341E"/>
    <w:rsid w:val="00813911"/>
    <w:rsid w:val="00813D64"/>
    <w:rsid w:val="00816039"/>
    <w:rsid w:val="008161C0"/>
    <w:rsid w:val="00816796"/>
    <w:rsid w:val="00816B53"/>
    <w:rsid w:val="008175A1"/>
    <w:rsid w:val="00817736"/>
    <w:rsid w:val="00817B33"/>
    <w:rsid w:val="00820E05"/>
    <w:rsid w:val="008216B9"/>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4D89"/>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01A"/>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6C1"/>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4DC0"/>
    <w:rsid w:val="008A512E"/>
    <w:rsid w:val="008A5DF4"/>
    <w:rsid w:val="008A64DA"/>
    <w:rsid w:val="008A64EB"/>
    <w:rsid w:val="008A64EC"/>
    <w:rsid w:val="008A7244"/>
    <w:rsid w:val="008A7E92"/>
    <w:rsid w:val="008B0320"/>
    <w:rsid w:val="008B110D"/>
    <w:rsid w:val="008B157E"/>
    <w:rsid w:val="008B2056"/>
    <w:rsid w:val="008B2692"/>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7E6"/>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4A7"/>
    <w:rsid w:val="008E3650"/>
    <w:rsid w:val="008E37AA"/>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04"/>
    <w:rsid w:val="00911EC8"/>
    <w:rsid w:val="00911EE7"/>
    <w:rsid w:val="00913CC7"/>
    <w:rsid w:val="009140C1"/>
    <w:rsid w:val="009141B7"/>
    <w:rsid w:val="00914875"/>
    <w:rsid w:val="0091524B"/>
    <w:rsid w:val="00916FCE"/>
    <w:rsid w:val="009172FA"/>
    <w:rsid w:val="0091785A"/>
    <w:rsid w:val="00917BC5"/>
    <w:rsid w:val="00920BFA"/>
    <w:rsid w:val="00923416"/>
    <w:rsid w:val="00925256"/>
    <w:rsid w:val="00925652"/>
    <w:rsid w:val="00926334"/>
    <w:rsid w:val="00926C65"/>
    <w:rsid w:val="0093001D"/>
    <w:rsid w:val="00930634"/>
    <w:rsid w:val="00932D57"/>
    <w:rsid w:val="00933983"/>
    <w:rsid w:val="00933BB7"/>
    <w:rsid w:val="0093404F"/>
    <w:rsid w:val="00934687"/>
    <w:rsid w:val="00934A23"/>
    <w:rsid w:val="00935830"/>
    <w:rsid w:val="00935DA2"/>
    <w:rsid w:val="00936CD4"/>
    <w:rsid w:val="00937A42"/>
    <w:rsid w:val="00940445"/>
    <w:rsid w:val="00941573"/>
    <w:rsid w:val="00941691"/>
    <w:rsid w:val="00941F10"/>
    <w:rsid w:val="0094257B"/>
    <w:rsid w:val="00942A07"/>
    <w:rsid w:val="00942A13"/>
    <w:rsid w:val="00942FEF"/>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6A0"/>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37BD"/>
    <w:rsid w:val="0099414A"/>
    <w:rsid w:val="009947A4"/>
    <w:rsid w:val="00995864"/>
    <w:rsid w:val="009958DE"/>
    <w:rsid w:val="00995AA6"/>
    <w:rsid w:val="00995E85"/>
    <w:rsid w:val="009968D0"/>
    <w:rsid w:val="0099697A"/>
    <w:rsid w:val="00997BCD"/>
    <w:rsid w:val="009A058A"/>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98"/>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54"/>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21D"/>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6B5E"/>
    <w:rsid w:val="00A57003"/>
    <w:rsid w:val="00A571B3"/>
    <w:rsid w:val="00A571D6"/>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43BB"/>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5E0C"/>
    <w:rsid w:val="00A965A9"/>
    <w:rsid w:val="00A96801"/>
    <w:rsid w:val="00AA197B"/>
    <w:rsid w:val="00AA1BB8"/>
    <w:rsid w:val="00AA29A1"/>
    <w:rsid w:val="00AA3D2F"/>
    <w:rsid w:val="00AA4B72"/>
    <w:rsid w:val="00AA5A9F"/>
    <w:rsid w:val="00AA62F9"/>
    <w:rsid w:val="00AA6900"/>
    <w:rsid w:val="00AA7F6A"/>
    <w:rsid w:val="00AB0F3E"/>
    <w:rsid w:val="00AB100A"/>
    <w:rsid w:val="00AB11E4"/>
    <w:rsid w:val="00AB134F"/>
    <w:rsid w:val="00AB2832"/>
    <w:rsid w:val="00AB35C8"/>
    <w:rsid w:val="00AB3EF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4E34"/>
    <w:rsid w:val="00AC4FF8"/>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07946"/>
    <w:rsid w:val="00B10060"/>
    <w:rsid w:val="00B11AB9"/>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4BC"/>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709"/>
    <w:rsid w:val="00BA4831"/>
    <w:rsid w:val="00BA52D5"/>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4A3"/>
    <w:rsid w:val="00C23BF5"/>
    <w:rsid w:val="00C24261"/>
    <w:rsid w:val="00C24617"/>
    <w:rsid w:val="00C2505A"/>
    <w:rsid w:val="00C26413"/>
    <w:rsid w:val="00C268CE"/>
    <w:rsid w:val="00C27230"/>
    <w:rsid w:val="00C27AFF"/>
    <w:rsid w:val="00C3028D"/>
    <w:rsid w:val="00C31087"/>
    <w:rsid w:val="00C31291"/>
    <w:rsid w:val="00C3231A"/>
    <w:rsid w:val="00C325B7"/>
    <w:rsid w:val="00C33428"/>
    <w:rsid w:val="00C35C47"/>
    <w:rsid w:val="00C35E0B"/>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16A2"/>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0E50"/>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1CF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09E"/>
    <w:rsid w:val="00CE4D6C"/>
    <w:rsid w:val="00CE51D0"/>
    <w:rsid w:val="00CE5D92"/>
    <w:rsid w:val="00CE60DE"/>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316"/>
    <w:rsid w:val="00D10D23"/>
    <w:rsid w:val="00D10F69"/>
    <w:rsid w:val="00D11077"/>
    <w:rsid w:val="00D117AD"/>
    <w:rsid w:val="00D122AB"/>
    <w:rsid w:val="00D13407"/>
    <w:rsid w:val="00D13540"/>
    <w:rsid w:val="00D152CF"/>
    <w:rsid w:val="00D1538E"/>
    <w:rsid w:val="00D15A72"/>
    <w:rsid w:val="00D15D1D"/>
    <w:rsid w:val="00D21054"/>
    <w:rsid w:val="00D219A2"/>
    <w:rsid w:val="00D219CD"/>
    <w:rsid w:val="00D222AE"/>
    <w:rsid w:val="00D224DA"/>
    <w:rsid w:val="00D2264C"/>
    <w:rsid w:val="00D22760"/>
    <w:rsid w:val="00D22B11"/>
    <w:rsid w:val="00D231AE"/>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41A"/>
    <w:rsid w:val="00D5642E"/>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0DB0"/>
    <w:rsid w:val="00D71373"/>
    <w:rsid w:val="00D71458"/>
    <w:rsid w:val="00D72607"/>
    <w:rsid w:val="00D726D7"/>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6C02"/>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3DB"/>
    <w:rsid w:val="00DA6B28"/>
    <w:rsid w:val="00DB1DB7"/>
    <w:rsid w:val="00DB1E08"/>
    <w:rsid w:val="00DB280E"/>
    <w:rsid w:val="00DB310F"/>
    <w:rsid w:val="00DB4A8E"/>
    <w:rsid w:val="00DB69DE"/>
    <w:rsid w:val="00DB6C20"/>
    <w:rsid w:val="00DB7FB7"/>
    <w:rsid w:val="00DC006E"/>
    <w:rsid w:val="00DC00DC"/>
    <w:rsid w:val="00DC0340"/>
    <w:rsid w:val="00DC0530"/>
    <w:rsid w:val="00DC0B19"/>
    <w:rsid w:val="00DC0E8E"/>
    <w:rsid w:val="00DC18A0"/>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4E23"/>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726"/>
    <w:rsid w:val="00E07D9C"/>
    <w:rsid w:val="00E11224"/>
    <w:rsid w:val="00E118D1"/>
    <w:rsid w:val="00E11B3C"/>
    <w:rsid w:val="00E1238D"/>
    <w:rsid w:val="00E124C1"/>
    <w:rsid w:val="00E1343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4E4"/>
    <w:rsid w:val="00E41A78"/>
    <w:rsid w:val="00E420F4"/>
    <w:rsid w:val="00E42350"/>
    <w:rsid w:val="00E429F2"/>
    <w:rsid w:val="00E4329C"/>
    <w:rsid w:val="00E432DD"/>
    <w:rsid w:val="00E442A6"/>
    <w:rsid w:val="00E44CCD"/>
    <w:rsid w:val="00E469FF"/>
    <w:rsid w:val="00E46B1B"/>
    <w:rsid w:val="00E46B1F"/>
    <w:rsid w:val="00E46CA6"/>
    <w:rsid w:val="00E47CB1"/>
    <w:rsid w:val="00E500AC"/>
    <w:rsid w:val="00E50F85"/>
    <w:rsid w:val="00E514DF"/>
    <w:rsid w:val="00E516E6"/>
    <w:rsid w:val="00E51B0B"/>
    <w:rsid w:val="00E51C0A"/>
    <w:rsid w:val="00E52184"/>
    <w:rsid w:val="00E53331"/>
    <w:rsid w:val="00E53808"/>
    <w:rsid w:val="00E53ACC"/>
    <w:rsid w:val="00E554D3"/>
    <w:rsid w:val="00E555AA"/>
    <w:rsid w:val="00E55FC4"/>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A67"/>
    <w:rsid w:val="00E85B04"/>
    <w:rsid w:val="00E8669B"/>
    <w:rsid w:val="00E86745"/>
    <w:rsid w:val="00E8700E"/>
    <w:rsid w:val="00E87FA1"/>
    <w:rsid w:val="00E90B04"/>
    <w:rsid w:val="00E91384"/>
    <w:rsid w:val="00E919BE"/>
    <w:rsid w:val="00E91CF6"/>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569"/>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E28"/>
    <w:rsid w:val="00ED3FA1"/>
    <w:rsid w:val="00ED405A"/>
    <w:rsid w:val="00ED4936"/>
    <w:rsid w:val="00ED50EF"/>
    <w:rsid w:val="00ED518B"/>
    <w:rsid w:val="00ED5557"/>
    <w:rsid w:val="00ED5712"/>
    <w:rsid w:val="00ED5869"/>
    <w:rsid w:val="00ED69A2"/>
    <w:rsid w:val="00ED6B15"/>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0571"/>
    <w:rsid w:val="00F114EF"/>
    <w:rsid w:val="00F119AF"/>
    <w:rsid w:val="00F119DF"/>
    <w:rsid w:val="00F11CFE"/>
    <w:rsid w:val="00F11D8E"/>
    <w:rsid w:val="00F12879"/>
    <w:rsid w:val="00F12BC5"/>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97A41"/>
    <w:rsid w:val="00FA13CF"/>
    <w:rsid w:val="00FA15E4"/>
    <w:rsid w:val="00FA1A91"/>
    <w:rsid w:val="00FA2FB1"/>
    <w:rsid w:val="00FA34E2"/>
    <w:rsid w:val="00FA36AB"/>
    <w:rsid w:val="00FA4CD0"/>
    <w:rsid w:val="00FA5055"/>
    <w:rsid w:val="00FA52A7"/>
    <w:rsid w:val="00FA5BB9"/>
    <w:rsid w:val="00FA692A"/>
    <w:rsid w:val="00FA6DDB"/>
    <w:rsid w:val="00FB10EF"/>
    <w:rsid w:val="00FB19EB"/>
    <w:rsid w:val="00FB2299"/>
    <w:rsid w:val="00FB3AED"/>
    <w:rsid w:val="00FB4EA2"/>
    <w:rsid w:val="00FB51C1"/>
    <w:rsid w:val="00FB5A9B"/>
    <w:rsid w:val="00FB5DD2"/>
    <w:rsid w:val="00FB5E09"/>
    <w:rsid w:val="00FB64EF"/>
    <w:rsid w:val="00FB6F9B"/>
    <w:rsid w:val="00FB7654"/>
    <w:rsid w:val="00FB7C76"/>
    <w:rsid w:val="00FC00B5"/>
    <w:rsid w:val="00FC14AB"/>
    <w:rsid w:val="00FC1DE9"/>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368"/>
    <w:rsid w:val="00FD45C4"/>
    <w:rsid w:val="00FD4C8A"/>
    <w:rsid w:val="00FD5208"/>
    <w:rsid w:val="00FD52D6"/>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2B1219"/>
    <w:rsid w:val="015C2B0C"/>
    <w:rsid w:val="015E6C0D"/>
    <w:rsid w:val="018D0C89"/>
    <w:rsid w:val="019F1377"/>
    <w:rsid w:val="01CB5F58"/>
    <w:rsid w:val="01F40F97"/>
    <w:rsid w:val="02087140"/>
    <w:rsid w:val="02557915"/>
    <w:rsid w:val="02887C75"/>
    <w:rsid w:val="028B78FA"/>
    <w:rsid w:val="02AA2D1E"/>
    <w:rsid w:val="02BF26CE"/>
    <w:rsid w:val="02C47D32"/>
    <w:rsid w:val="035C68D0"/>
    <w:rsid w:val="03B04F7C"/>
    <w:rsid w:val="03C4353C"/>
    <w:rsid w:val="03C87678"/>
    <w:rsid w:val="04C1489D"/>
    <w:rsid w:val="04E14DC1"/>
    <w:rsid w:val="04EC0D9E"/>
    <w:rsid w:val="04F24259"/>
    <w:rsid w:val="04FC3063"/>
    <w:rsid w:val="051A5D3D"/>
    <w:rsid w:val="052321F2"/>
    <w:rsid w:val="05247189"/>
    <w:rsid w:val="05263FCE"/>
    <w:rsid w:val="05340E11"/>
    <w:rsid w:val="0552711D"/>
    <w:rsid w:val="05744E5A"/>
    <w:rsid w:val="05DC26FF"/>
    <w:rsid w:val="063C5B77"/>
    <w:rsid w:val="06766E75"/>
    <w:rsid w:val="06E801F4"/>
    <w:rsid w:val="06F572D7"/>
    <w:rsid w:val="07077FAB"/>
    <w:rsid w:val="07204389"/>
    <w:rsid w:val="075C2E10"/>
    <w:rsid w:val="0761104A"/>
    <w:rsid w:val="079F7DB2"/>
    <w:rsid w:val="07C05BA3"/>
    <w:rsid w:val="07E53B9A"/>
    <w:rsid w:val="07FA213C"/>
    <w:rsid w:val="085362A5"/>
    <w:rsid w:val="089B6610"/>
    <w:rsid w:val="08E077C2"/>
    <w:rsid w:val="09280ABC"/>
    <w:rsid w:val="092812A6"/>
    <w:rsid w:val="098D3850"/>
    <w:rsid w:val="099B7DA8"/>
    <w:rsid w:val="09EA4E3A"/>
    <w:rsid w:val="09EF4241"/>
    <w:rsid w:val="0A0C3816"/>
    <w:rsid w:val="0A0F60AB"/>
    <w:rsid w:val="0A540344"/>
    <w:rsid w:val="0ABF6E8B"/>
    <w:rsid w:val="0AEA2F37"/>
    <w:rsid w:val="0B026D48"/>
    <w:rsid w:val="0B702276"/>
    <w:rsid w:val="0B786458"/>
    <w:rsid w:val="0B867A32"/>
    <w:rsid w:val="0B8F2518"/>
    <w:rsid w:val="0BBB18FD"/>
    <w:rsid w:val="0BEE3181"/>
    <w:rsid w:val="0C89417E"/>
    <w:rsid w:val="0C9A1CEE"/>
    <w:rsid w:val="0CAC6F9B"/>
    <w:rsid w:val="0D2E7A52"/>
    <w:rsid w:val="0D704281"/>
    <w:rsid w:val="0DDA54E4"/>
    <w:rsid w:val="0DEC5551"/>
    <w:rsid w:val="0DFC18FF"/>
    <w:rsid w:val="0DFE6B8C"/>
    <w:rsid w:val="0E3C48B0"/>
    <w:rsid w:val="0E3E7F91"/>
    <w:rsid w:val="0E6A42B1"/>
    <w:rsid w:val="0EF45B7A"/>
    <w:rsid w:val="10196765"/>
    <w:rsid w:val="101C3B92"/>
    <w:rsid w:val="105950EE"/>
    <w:rsid w:val="106A6FF4"/>
    <w:rsid w:val="1084517E"/>
    <w:rsid w:val="109245A4"/>
    <w:rsid w:val="10AF5F1A"/>
    <w:rsid w:val="110805BA"/>
    <w:rsid w:val="118C11EC"/>
    <w:rsid w:val="11BC5A41"/>
    <w:rsid w:val="11C00198"/>
    <w:rsid w:val="123E72E8"/>
    <w:rsid w:val="124671F2"/>
    <w:rsid w:val="12BE30A6"/>
    <w:rsid w:val="12D74483"/>
    <w:rsid w:val="132A2A6A"/>
    <w:rsid w:val="13454CFB"/>
    <w:rsid w:val="135F1116"/>
    <w:rsid w:val="13B85B17"/>
    <w:rsid w:val="13FD7E0B"/>
    <w:rsid w:val="14177275"/>
    <w:rsid w:val="143A1B3C"/>
    <w:rsid w:val="1440788B"/>
    <w:rsid w:val="144F4B48"/>
    <w:rsid w:val="145D090A"/>
    <w:rsid w:val="14C229CB"/>
    <w:rsid w:val="14EF4417"/>
    <w:rsid w:val="14F11A91"/>
    <w:rsid w:val="15035321"/>
    <w:rsid w:val="15167979"/>
    <w:rsid w:val="159F7F48"/>
    <w:rsid w:val="15AE0BA6"/>
    <w:rsid w:val="15AE7982"/>
    <w:rsid w:val="15BE0E62"/>
    <w:rsid w:val="15CF2CBA"/>
    <w:rsid w:val="160B6BC8"/>
    <w:rsid w:val="16141C54"/>
    <w:rsid w:val="1628131B"/>
    <w:rsid w:val="166E4B8A"/>
    <w:rsid w:val="16845B22"/>
    <w:rsid w:val="169950F3"/>
    <w:rsid w:val="16CF12AD"/>
    <w:rsid w:val="16DA5633"/>
    <w:rsid w:val="16E31BF5"/>
    <w:rsid w:val="170C518C"/>
    <w:rsid w:val="170F61FF"/>
    <w:rsid w:val="179124E1"/>
    <w:rsid w:val="17D275CF"/>
    <w:rsid w:val="17FC6725"/>
    <w:rsid w:val="180A4365"/>
    <w:rsid w:val="180E034D"/>
    <w:rsid w:val="1820727B"/>
    <w:rsid w:val="18455C50"/>
    <w:rsid w:val="185D2F03"/>
    <w:rsid w:val="18621923"/>
    <w:rsid w:val="18B355AA"/>
    <w:rsid w:val="18E401AA"/>
    <w:rsid w:val="18F70B6C"/>
    <w:rsid w:val="19324167"/>
    <w:rsid w:val="1938155F"/>
    <w:rsid w:val="195E2891"/>
    <w:rsid w:val="198729C4"/>
    <w:rsid w:val="1A0950B1"/>
    <w:rsid w:val="1A0B7690"/>
    <w:rsid w:val="1A4B55E6"/>
    <w:rsid w:val="1A55661F"/>
    <w:rsid w:val="1A6E5932"/>
    <w:rsid w:val="1A883817"/>
    <w:rsid w:val="1A8953F5"/>
    <w:rsid w:val="1A8A3EA6"/>
    <w:rsid w:val="1A8D50A8"/>
    <w:rsid w:val="1A8E2DF7"/>
    <w:rsid w:val="1A9D44DF"/>
    <w:rsid w:val="1AC217DA"/>
    <w:rsid w:val="1AE22530"/>
    <w:rsid w:val="1AEE2EFD"/>
    <w:rsid w:val="1AF1515C"/>
    <w:rsid w:val="1B2534D4"/>
    <w:rsid w:val="1B364553"/>
    <w:rsid w:val="1B6F3710"/>
    <w:rsid w:val="1B8B02C4"/>
    <w:rsid w:val="1BB2236F"/>
    <w:rsid w:val="1BEF4851"/>
    <w:rsid w:val="1C912FEB"/>
    <w:rsid w:val="1C951B35"/>
    <w:rsid w:val="1D345C91"/>
    <w:rsid w:val="1D41310E"/>
    <w:rsid w:val="1D546A28"/>
    <w:rsid w:val="1D7C46DA"/>
    <w:rsid w:val="1D927B8A"/>
    <w:rsid w:val="1DA376A1"/>
    <w:rsid w:val="1DE714A0"/>
    <w:rsid w:val="1E072576"/>
    <w:rsid w:val="1E0C78D5"/>
    <w:rsid w:val="1E3B40A8"/>
    <w:rsid w:val="1E704C22"/>
    <w:rsid w:val="1EB5774F"/>
    <w:rsid w:val="1ECB75F2"/>
    <w:rsid w:val="1F464788"/>
    <w:rsid w:val="1F4C5D73"/>
    <w:rsid w:val="1F745056"/>
    <w:rsid w:val="2041735A"/>
    <w:rsid w:val="20756120"/>
    <w:rsid w:val="20B128CA"/>
    <w:rsid w:val="20E57BA5"/>
    <w:rsid w:val="20FA2D7D"/>
    <w:rsid w:val="21177785"/>
    <w:rsid w:val="21611D4D"/>
    <w:rsid w:val="21843391"/>
    <w:rsid w:val="218F104D"/>
    <w:rsid w:val="21E75DD3"/>
    <w:rsid w:val="21F47082"/>
    <w:rsid w:val="22175AF1"/>
    <w:rsid w:val="22BB012C"/>
    <w:rsid w:val="22D9572F"/>
    <w:rsid w:val="22DB78DD"/>
    <w:rsid w:val="23082BF9"/>
    <w:rsid w:val="23387DD1"/>
    <w:rsid w:val="23421A83"/>
    <w:rsid w:val="23767606"/>
    <w:rsid w:val="237A0672"/>
    <w:rsid w:val="23EA20E0"/>
    <w:rsid w:val="23FD5E87"/>
    <w:rsid w:val="2403533D"/>
    <w:rsid w:val="2410318C"/>
    <w:rsid w:val="243D4823"/>
    <w:rsid w:val="24956E83"/>
    <w:rsid w:val="24C8775E"/>
    <w:rsid w:val="24DD1AA9"/>
    <w:rsid w:val="24DF2070"/>
    <w:rsid w:val="24E57632"/>
    <w:rsid w:val="256A7230"/>
    <w:rsid w:val="25B90C15"/>
    <w:rsid w:val="25BB169B"/>
    <w:rsid w:val="25D25032"/>
    <w:rsid w:val="269354CB"/>
    <w:rsid w:val="269551A0"/>
    <w:rsid w:val="26A67E7C"/>
    <w:rsid w:val="26CB25C2"/>
    <w:rsid w:val="26D92017"/>
    <w:rsid w:val="26E41010"/>
    <w:rsid w:val="26EB3F58"/>
    <w:rsid w:val="271567FD"/>
    <w:rsid w:val="279A614A"/>
    <w:rsid w:val="27AC0138"/>
    <w:rsid w:val="27C777EA"/>
    <w:rsid w:val="27E32227"/>
    <w:rsid w:val="27F3332F"/>
    <w:rsid w:val="282B3658"/>
    <w:rsid w:val="284D51D9"/>
    <w:rsid w:val="288A7DDB"/>
    <w:rsid w:val="28C757A0"/>
    <w:rsid w:val="28FD6D09"/>
    <w:rsid w:val="29177665"/>
    <w:rsid w:val="29A86573"/>
    <w:rsid w:val="29D45AE7"/>
    <w:rsid w:val="29F5527A"/>
    <w:rsid w:val="2A0B7EDE"/>
    <w:rsid w:val="2A8B2084"/>
    <w:rsid w:val="2AEB2687"/>
    <w:rsid w:val="2B1A44F5"/>
    <w:rsid w:val="2B6C461E"/>
    <w:rsid w:val="2B7A05A5"/>
    <w:rsid w:val="2B7D53C7"/>
    <w:rsid w:val="2B825D30"/>
    <w:rsid w:val="2BDA20A7"/>
    <w:rsid w:val="2BDB7633"/>
    <w:rsid w:val="2BE64493"/>
    <w:rsid w:val="2BEE26B7"/>
    <w:rsid w:val="2C0E0D23"/>
    <w:rsid w:val="2C3230F0"/>
    <w:rsid w:val="2CF162A5"/>
    <w:rsid w:val="2D142369"/>
    <w:rsid w:val="2D3A1BFA"/>
    <w:rsid w:val="2E2275A5"/>
    <w:rsid w:val="2E690493"/>
    <w:rsid w:val="2E8275F3"/>
    <w:rsid w:val="2E95710A"/>
    <w:rsid w:val="2EA04F2A"/>
    <w:rsid w:val="2EC13E2B"/>
    <w:rsid w:val="2EEF4ED8"/>
    <w:rsid w:val="2F21692A"/>
    <w:rsid w:val="2F83340E"/>
    <w:rsid w:val="2F83750B"/>
    <w:rsid w:val="2FD618AA"/>
    <w:rsid w:val="2FFD70E5"/>
    <w:rsid w:val="302A4214"/>
    <w:rsid w:val="303251F6"/>
    <w:rsid w:val="30360B0D"/>
    <w:rsid w:val="307A2D53"/>
    <w:rsid w:val="30DE2E89"/>
    <w:rsid w:val="30EE1123"/>
    <w:rsid w:val="30F028CC"/>
    <w:rsid w:val="30F456B7"/>
    <w:rsid w:val="3157558E"/>
    <w:rsid w:val="317D3783"/>
    <w:rsid w:val="31A20D1D"/>
    <w:rsid w:val="31C0347B"/>
    <w:rsid w:val="3205125D"/>
    <w:rsid w:val="320A5B63"/>
    <w:rsid w:val="32214E50"/>
    <w:rsid w:val="323E3977"/>
    <w:rsid w:val="32A820BF"/>
    <w:rsid w:val="33697432"/>
    <w:rsid w:val="337804CA"/>
    <w:rsid w:val="33C31397"/>
    <w:rsid w:val="33E41628"/>
    <w:rsid w:val="33F16F60"/>
    <w:rsid w:val="3431005D"/>
    <w:rsid w:val="343A1E0D"/>
    <w:rsid w:val="344B66F5"/>
    <w:rsid w:val="348A4CBF"/>
    <w:rsid w:val="34B972A5"/>
    <w:rsid w:val="34C20AA1"/>
    <w:rsid w:val="34CC18CD"/>
    <w:rsid w:val="34CF23CE"/>
    <w:rsid w:val="34FA4274"/>
    <w:rsid w:val="351A65C4"/>
    <w:rsid w:val="3566572C"/>
    <w:rsid w:val="35C64AA5"/>
    <w:rsid w:val="35E84393"/>
    <w:rsid w:val="35FF581D"/>
    <w:rsid w:val="36604066"/>
    <w:rsid w:val="36861659"/>
    <w:rsid w:val="36E01C9B"/>
    <w:rsid w:val="370E607B"/>
    <w:rsid w:val="371A13FD"/>
    <w:rsid w:val="37452A78"/>
    <w:rsid w:val="376803AE"/>
    <w:rsid w:val="378B3228"/>
    <w:rsid w:val="378C1D0E"/>
    <w:rsid w:val="379E05F3"/>
    <w:rsid w:val="37E46985"/>
    <w:rsid w:val="37FE3DBE"/>
    <w:rsid w:val="380F0FEB"/>
    <w:rsid w:val="38174ABC"/>
    <w:rsid w:val="387A2DEA"/>
    <w:rsid w:val="38B8527D"/>
    <w:rsid w:val="38DF039E"/>
    <w:rsid w:val="38F75F7D"/>
    <w:rsid w:val="39011AA7"/>
    <w:rsid w:val="392D5D54"/>
    <w:rsid w:val="39301C13"/>
    <w:rsid w:val="39557C0D"/>
    <w:rsid w:val="395755DB"/>
    <w:rsid w:val="39734BA1"/>
    <w:rsid w:val="39DC0E57"/>
    <w:rsid w:val="39EB7FF4"/>
    <w:rsid w:val="3AB71BF2"/>
    <w:rsid w:val="3ACA5670"/>
    <w:rsid w:val="3ADB474B"/>
    <w:rsid w:val="3AEA46E4"/>
    <w:rsid w:val="3AFA0DF0"/>
    <w:rsid w:val="3B1D4F64"/>
    <w:rsid w:val="3B4840B2"/>
    <w:rsid w:val="3B66579B"/>
    <w:rsid w:val="3B871F58"/>
    <w:rsid w:val="3B9B2D77"/>
    <w:rsid w:val="3BA524C0"/>
    <w:rsid w:val="3BE65304"/>
    <w:rsid w:val="3C0237B7"/>
    <w:rsid w:val="3C504A40"/>
    <w:rsid w:val="3C8C51F2"/>
    <w:rsid w:val="3C977943"/>
    <w:rsid w:val="3C982F58"/>
    <w:rsid w:val="3CB01E05"/>
    <w:rsid w:val="3CBA2540"/>
    <w:rsid w:val="3D2F4655"/>
    <w:rsid w:val="3D592046"/>
    <w:rsid w:val="3D94108D"/>
    <w:rsid w:val="3DEF1191"/>
    <w:rsid w:val="3DEF36ED"/>
    <w:rsid w:val="3E265DDF"/>
    <w:rsid w:val="3E360BBE"/>
    <w:rsid w:val="3E487F76"/>
    <w:rsid w:val="3E4C7393"/>
    <w:rsid w:val="3EA11018"/>
    <w:rsid w:val="3EB3557B"/>
    <w:rsid w:val="3EB513D8"/>
    <w:rsid w:val="3EE55590"/>
    <w:rsid w:val="3F3609FC"/>
    <w:rsid w:val="3F836437"/>
    <w:rsid w:val="3F836EDA"/>
    <w:rsid w:val="3F855F02"/>
    <w:rsid w:val="402E32EA"/>
    <w:rsid w:val="40DB6255"/>
    <w:rsid w:val="40E10281"/>
    <w:rsid w:val="41194E92"/>
    <w:rsid w:val="411B561D"/>
    <w:rsid w:val="412840FB"/>
    <w:rsid w:val="41587249"/>
    <w:rsid w:val="418F7B92"/>
    <w:rsid w:val="419F76AF"/>
    <w:rsid w:val="41B359D0"/>
    <w:rsid w:val="41B56B37"/>
    <w:rsid w:val="41D37CA5"/>
    <w:rsid w:val="41F00D80"/>
    <w:rsid w:val="4269685C"/>
    <w:rsid w:val="42B7667B"/>
    <w:rsid w:val="42C4580D"/>
    <w:rsid w:val="42D72CEC"/>
    <w:rsid w:val="43560030"/>
    <w:rsid w:val="436A053E"/>
    <w:rsid w:val="43742162"/>
    <w:rsid w:val="43B0303F"/>
    <w:rsid w:val="43B41F13"/>
    <w:rsid w:val="444D217E"/>
    <w:rsid w:val="446C0CB4"/>
    <w:rsid w:val="449117CC"/>
    <w:rsid w:val="44C26E97"/>
    <w:rsid w:val="45160FE2"/>
    <w:rsid w:val="45177187"/>
    <w:rsid w:val="451851C3"/>
    <w:rsid w:val="457C6541"/>
    <w:rsid w:val="45855B52"/>
    <w:rsid w:val="464F13D8"/>
    <w:rsid w:val="46CB1A4F"/>
    <w:rsid w:val="46E12883"/>
    <w:rsid w:val="471278DB"/>
    <w:rsid w:val="472F7F37"/>
    <w:rsid w:val="475810E3"/>
    <w:rsid w:val="47985206"/>
    <w:rsid w:val="47E80223"/>
    <w:rsid w:val="482D2482"/>
    <w:rsid w:val="48664297"/>
    <w:rsid w:val="48665FA6"/>
    <w:rsid w:val="4871646A"/>
    <w:rsid w:val="48BB1CC6"/>
    <w:rsid w:val="48C8782B"/>
    <w:rsid w:val="48E22111"/>
    <w:rsid w:val="4938778F"/>
    <w:rsid w:val="493B1F55"/>
    <w:rsid w:val="498521CD"/>
    <w:rsid w:val="49891596"/>
    <w:rsid w:val="499A1E18"/>
    <w:rsid w:val="49CD4063"/>
    <w:rsid w:val="49EF53F0"/>
    <w:rsid w:val="4A2A5135"/>
    <w:rsid w:val="4A42584F"/>
    <w:rsid w:val="4A852B22"/>
    <w:rsid w:val="4A8F7E8F"/>
    <w:rsid w:val="4ABB577A"/>
    <w:rsid w:val="4AF869CF"/>
    <w:rsid w:val="4B1F1E03"/>
    <w:rsid w:val="4B2826F8"/>
    <w:rsid w:val="4B2C098A"/>
    <w:rsid w:val="4B415264"/>
    <w:rsid w:val="4B4570D5"/>
    <w:rsid w:val="4B4E4840"/>
    <w:rsid w:val="4B912B1E"/>
    <w:rsid w:val="4B965E6E"/>
    <w:rsid w:val="4BD27220"/>
    <w:rsid w:val="4C347692"/>
    <w:rsid w:val="4D3E69C3"/>
    <w:rsid w:val="4D936D3C"/>
    <w:rsid w:val="4DB83818"/>
    <w:rsid w:val="4DD91993"/>
    <w:rsid w:val="4E721596"/>
    <w:rsid w:val="4E884C06"/>
    <w:rsid w:val="4EE17B57"/>
    <w:rsid w:val="4FDC4458"/>
    <w:rsid w:val="4FDE071B"/>
    <w:rsid w:val="502B7928"/>
    <w:rsid w:val="506A5EDC"/>
    <w:rsid w:val="50702B67"/>
    <w:rsid w:val="50795644"/>
    <w:rsid w:val="50901F99"/>
    <w:rsid w:val="509574BE"/>
    <w:rsid w:val="50E45091"/>
    <w:rsid w:val="50ED7893"/>
    <w:rsid w:val="513C3582"/>
    <w:rsid w:val="51977C21"/>
    <w:rsid w:val="51B43660"/>
    <w:rsid w:val="51D94866"/>
    <w:rsid w:val="52351AF2"/>
    <w:rsid w:val="525B486B"/>
    <w:rsid w:val="527728CF"/>
    <w:rsid w:val="52807862"/>
    <w:rsid w:val="52A53172"/>
    <w:rsid w:val="52B82607"/>
    <w:rsid w:val="53000B16"/>
    <w:rsid w:val="5311687F"/>
    <w:rsid w:val="53233084"/>
    <w:rsid w:val="53296BFE"/>
    <w:rsid w:val="53C65F9C"/>
    <w:rsid w:val="544762D1"/>
    <w:rsid w:val="545F7F08"/>
    <w:rsid w:val="546469A3"/>
    <w:rsid w:val="547C7579"/>
    <w:rsid w:val="54975B22"/>
    <w:rsid w:val="54977258"/>
    <w:rsid w:val="54B35714"/>
    <w:rsid w:val="54DB77D3"/>
    <w:rsid w:val="552E0026"/>
    <w:rsid w:val="552F7491"/>
    <w:rsid w:val="555B482A"/>
    <w:rsid w:val="55AB0A3D"/>
    <w:rsid w:val="55B57547"/>
    <w:rsid w:val="55CE0A58"/>
    <w:rsid w:val="562A1B12"/>
    <w:rsid w:val="57540899"/>
    <w:rsid w:val="575D1A32"/>
    <w:rsid w:val="576069B4"/>
    <w:rsid w:val="579635E6"/>
    <w:rsid w:val="57DF1C84"/>
    <w:rsid w:val="5881689D"/>
    <w:rsid w:val="58A600B4"/>
    <w:rsid w:val="590D1997"/>
    <w:rsid w:val="594133C7"/>
    <w:rsid w:val="595354BE"/>
    <w:rsid w:val="59861649"/>
    <w:rsid w:val="599C2B9B"/>
    <w:rsid w:val="59AA6DED"/>
    <w:rsid w:val="5A252292"/>
    <w:rsid w:val="5A350212"/>
    <w:rsid w:val="5AE03F63"/>
    <w:rsid w:val="5B55524B"/>
    <w:rsid w:val="5B8C73A7"/>
    <w:rsid w:val="5C504E6A"/>
    <w:rsid w:val="5C6130E6"/>
    <w:rsid w:val="5C917815"/>
    <w:rsid w:val="5CEC030E"/>
    <w:rsid w:val="5D0A2373"/>
    <w:rsid w:val="5D3830B2"/>
    <w:rsid w:val="5D497355"/>
    <w:rsid w:val="5D5E7B21"/>
    <w:rsid w:val="5D6313F0"/>
    <w:rsid w:val="5D7E2E69"/>
    <w:rsid w:val="5E981F27"/>
    <w:rsid w:val="5EBB328D"/>
    <w:rsid w:val="5F4F0C72"/>
    <w:rsid w:val="5F754290"/>
    <w:rsid w:val="5FB32A6C"/>
    <w:rsid w:val="5FF977BB"/>
    <w:rsid w:val="60706D00"/>
    <w:rsid w:val="607E4948"/>
    <w:rsid w:val="609676C4"/>
    <w:rsid w:val="60C42297"/>
    <w:rsid w:val="60C47677"/>
    <w:rsid w:val="60FA3935"/>
    <w:rsid w:val="612118F5"/>
    <w:rsid w:val="61425379"/>
    <w:rsid w:val="616506EE"/>
    <w:rsid w:val="616D381B"/>
    <w:rsid w:val="61731CB4"/>
    <w:rsid w:val="61A930D4"/>
    <w:rsid w:val="61C575E4"/>
    <w:rsid w:val="61D851CF"/>
    <w:rsid w:val="61FB2671"/>
    <w:rsid w:val="61FD4F37"/>
    <w:rsid w:val="62354F9F"/>
    <w:rsid w:val="623F6839"/>
    <w:rsid w:val="624125B1"/>
    <w:rsid w:val="6249248A"/>
    <w:rsid w:val="625A7B18"/>
    <w:rsid w:val="625B0B94"/>
    <w:rsid w:val="62620EA5"/>
    <w:rsid w:val="628232F6"/>
    <w:rsid w:val="63202864"/>
    <w:rsid w:val="63765C24"/>
    <w:rsid w:val="63840650"/>
    <w:rsid w:val="639912D5"/>
    <w:rsid w:val="63BB7A07"/>
    <w:rsid w:val="64042AD5"/>
    <w:rsid w:val="64153E58"/>
    <w:rsid w:val="641F3C5E"/>
    <w:rsid w:val="642F4C01"/>
    <w:rsid w:val="64850E7B"/>
    <w:rsid w:val="64B108EE"/>
    <w:rsid w:val="64CC61F6"/>
    <w:rsid w:val="64E85452"/>
    <w:rsid w:val="65480ACF"/>
    <w:rsid w:val="655568B1"/>
    <w:rsid w:val="657F1D6E"/>
    <w:rsid w:val="661638B9"/>
    <w:rsid w:val="667B444F"/>
    <w:rsid w:val="668301E1"/>
    <w:rsid w:val="6688655B"/>
    <w:rsid w:val="668C4743"/>
    <w:rsid w:val="66B70C27"/>
    <w:rsid w:val="66D85BAB"/>
    <w:rsid w:val="66E6400F"/>
    <w:rsid w:val="66E675B4"/>
    <w:rsid w:val="67013C21"/>
    <w:rsid w:val="67482DF0"/>
    <w:rsid w:val="677728CD"/>
    <w:rsid w:val="67B11B8A"/>
    <w:rsid w:val="67E008C4"/>
    <w:rsid w:val="67F85E08"/>
    <w:rsid w:val="684572AC"/>
    <w:rsid w:val="68582779"/>
    <w:rsid w:val="688164F2"/>
    <w:rsid w:val="688463E5"/>
    <w:rsid w:val="68BF68E2"/>
    <w:rsid w:val="68D046DE"/>
    <w:rsid w:val="6914304B"/>
    <w:rsid w:val="693A1197"/>
    <w:rsid w:val="69403126"/>
    <w:rsid w:val="6A181090"/>
    <w:rsid w:val="6A1A02B8"/>
    <w:rsid w:val="6A60003D"/>
    <w:rsid w:val="6A8721C4"/>
    <w:rsid w:val="6B103973"/>
    <w:rsid w:val="6B34732D"/>
    <w:rsid w:val="6B3C7E78"/>
    <w:rsid w:val="6B4D1FC7"/>
    <w:rsid w:val="6BB467A5"/>
    <w:rsid w:val="6BBB5C9F"/>
    <w:rsid w:val="6C6C0040"/>
    <w:rsid w:val="6CE21BA0"/>
    <w:rsid w:val="6D6647C0"/>
    <w:rsid w:val="6D7D4118"/>
    <w:rsid w:val="6D8048D6"/>
    <w:rsid w:val="6DA46816"/>
    <w:rsid w:val="6DB0493E"/>
    <w:rsid w:val="6DC36570"/>
    <w:rsid w:val="6DED022D"/>
    <w:rsid w:val="6DF32C94"/>
    <w:rsid w:val="6E2B23E0"/>
    <w:rsid w:val="6E3D4BCD"/>
    <w:rsid w:val="6EBF7EAF"/>
    <w:rsid w:val="6EF8377E"/>
    <w:rsid w:val="6EFD3789"/>
    <w:rsid w:val="6EFF5CCE"/>
    <w:rsid w:val="6F204BED"/>
    <w:rsid w:val="6F8D0707"/>
    <w:rsid w:val="6FD04F05"/>
    <w:rsid w:val="7004779F"/>
    <w:rsid w:val="70086C08"/>
    <w:rsid w:val="704E2A69"/>
    <w:rsid w:val="70692EA9"/>
    <w:rsid w:val="709047CA"/>
    <w:rsid w:val="709C1A26"/>
    <w:rsid w:val="70B8273A"/>
    <w:rsid w:val="70BE13BF"/>
    <w:rsid w:val="70EA0A82"/>
    <w:rsid w:val="70EE5FFA"/>
    <w:rsid w:val="715916C6"/>
    <w:rsid w:val="71BB5B9C"/>
    <w:rsid w:val="71BC3A02"/>
    <w:rsid w:val="71E52585"/>
    <w:rsid w:val="71E54EA5"/>
    <w:rsid w:val="72685E10"/>
    <w:rsid w:val="72734A09"/>
    <w:rsid w:val="728D342C"/>
    <w:rsid w:val="72BD3566"/>
    <w:rsid w:val="72EE2B26"/>
    <w:rsid w:val="73246ADE"/>
    <w:rsid w:val="7343417C"/>
    <w:rsid w:val="734E1D87"/>
    <w:rsid w:val="73682094"/>
    <w:rsid w:val="740F42BD"/>
    <w:rsid w:val="74596F85"/>
    <w:rsid w:val="74CD3C95"/>
    <w:rsid w:val="74DB24AB"/>
    <w:rsid w:val="760C255E"/>
    <w:rsid w:val="76165DD7"/>
    <w:rsid w:val="765B3285"/>
    <w:rsid w:val="767501F9"/>
    <w:rsid w:val="767F6066"/>
    <w:rsid w:val="76C502E5"/>
    <w:rsid w:val="77121AE5"/>
    <w:rsid w:val="773E494C"/>
    <w:rsid w:val="77523735"/>
    <w:rsid w:val="77615379"/>
    <w:rsid w:val="77842A63"/>
    <w:rsid w:val="77B41AFA"/>
    <w:rsid w:val="781F35ED"/>
    <w:rsid w:val="784242A9"/>
    <w:rsid w:val="78864E82"/>
    <w:rsid w:val="7895428F"/>
    <w:rsid w:val="78B8210A"/>
    <w:rsid w:val="79004CC3"/>
    <w:rsid w:val="79070A55"/>
    <w:rsid w:val="793463F3"/>
    <w:rsid w:val="794256DF"/>
    <w:rsid w:val="797D04F4"/>
    <w:rsid w:val="79A24D43"/>
    <w:rsid w:val="79AD1395"/>
    <w:rsid w:val="7A0A7341"/>
    <w:rsid w:val="7A477F38"/>
    <w:rsid w:val="7A5078CD"/>
    <w:rsid w:val="7A5813F8"/>
    <w:rsid w:val="7A5818F4"/>
    <w:rsid w:val="7B9F3D6D"/>
    <w:rsid w:val="7BBC6D58"/>
    <w:rsid w:val="7C672A14"/>
    <w:rsid w:val="7C8F34DB"/>
    <w:rsid w:val="7CF06EAD"/>
    <w:rsid w:val="7D024215"/>
    <w:rsid w:val="7D1A2373"/>
    <w:rsid w:val="7D1C69E6"/>
    <w:rsid w:val="7E0B4157"/>
    <w:rsid w:val="7E3B3F1B"/>
    <w:rsid w:val="7E3E4929"/>
    <w:rsid w:val="7E9A49AC"/>
    <w:rsid w:val="7EA8525B"/>
    <w:rsid w:val="7EC95FA0"/>
    <w:rsid w:val="7EF02F3D"/>
    <w:rsid w:val="7F604257"/>
    <w:rsid w:val="7F7C2835"/>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9"/>
    <w:qFormat/>
    <w:uiPriority w:val="0"/>
    <w:pPr>
      <w:keepNext/>
      <w:jc w:val="center"/>
      <w:outlineLvl w:val="0"/>
    </w:pPr>
    <w:rPr>
      <w:rFonts w:ascii="Times New Roman" w:hAnsi="Times New Roman" w:cs="Times New Roman"/>
      <w:kern w:val="2"/>
      <w:sz w:val="28"/>
    </w:rPr>
  </w:style>
  <w:style w:type="paragraph" w:styleId="3">
    <w:name w:val="heading 2"/>
    <w:basedOn w:val="1"/>
    <w:next w:val="1"/>
    <w:link w:val="80"/>
    <w:qFormat/>
    <w:uiPriority w:val="0"/>
    <w:pPr>
      <w:keepNext/>
      <w:keepLines/>
      <w:spacing w:before="260" w:after="260" w:line="416" w:lineRule="auto"/>
      <w:outlineLvl w:val="1"/>
    </w:pPr>
    <w:rPr>
      <w:rFonts w:ascii="Arial" w:hAnsi="Arial" w:cs="Times New Roman"/>
      <w:b/>
      <w:bCs/>
      <w:kern w:val="2"/>
      <w:sz w:val="28"/>
      <w:szCs w:val="32"/>
    </w:rPr>
  </w:style>
  <w:style w:type="paragraph" w:styleId="4">
    <w:name w:val="heading 3"/>
    <w:basedOn w:val="1"/>
    <w:next w:val="5"/>
    <w:link w:val="81"/>
    <w:qFormat/>
    <w:uiPriority w:val="0"/>
    <w:pPr>
      <w:keepNext/>
      <w:keepLines/>
      <w:spacing w:before="260" w:after="260" w:line="416" w:lineRule="auto"/>
      <w:outlineLvl w:val="2"/>
    </w:pPr>
    <w:rPr>
      <w:rFonts w:ascii="Calibri" w:hAnsi="Calibri" w:cs="Times New Roman"/>
      <w:b/>
      <w:bCs/>
      <w:kern w:val="2"/>
      <w:sz w:val="32"/>
      <w:szCs w:val="32"/>
    </w:rPr>
  </w:style>
  <w:style w:type="paragraph" w:styleId="6">
    <w:name w:val="heading 4"/>
    <w:basedOn w:val="1"/>
    <w:next w:val="1"/>
    <w:link w:val="83"/>
    <w:qFormat/>
    <w:uiPriority w:val="9"/>
    <w:pPr>
      <w:keepNext/>
      <w:keepLines/>
      <w:spacing w:before="280" w:after="290" w:line="376" w:lineRule="auto"/>
      <w:outlineLvl w:val="3"/>
    </w:pPr>
    <w:rPr>
      <w:rFonts w:ascii="Cambria" w:hAnsi="Cambria" w:cs="Times New Roman"/>
      <w:b/>
      <w:bCs/>
      <w:kern w:val="2"/>
      <w:sz w:val="28"/>
      <w:szCs w:val="28"/>
    </w:rPr>
  </w:style>
  <w:style w:type="paragraph" w:styleId="7">
    <w:name w:val="heading 5"/>
    <w:basedOn w:val="1"/>
    <w:next w:val="1"/>
    <w:link w:val="84"/>
    <w:qFormat/>
    <w:uiPriority w:val="9"/>
    <w:pPr>
      <w:keepNext/>
      <w:keepLines/>
      <w:spacing w:before="280" w:after="290" w:line="376" w:lineRule="auto"/>
      <w:outlineLvl w:val="4"/>
    </w:pPr>
    <w:rPr>
      <w:rFonts w:cs="Times New Roman"/>
      <w:b/>
      <w:bCs/>
      <w:sz w:val="28"/>
      <w:szCs w:val="28"/>
    </w:rPr>
  </w:style>
  <w:style w:type="paragraph" w:styleId="8">
    <w:name w:val="heading 6"/>
    <w:basedOn w:val="1"/>
    <w:next w:val="5"/>
    <w:link w:val="85"/>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9">
    <w:name w:val="heading 7"/>
    <w:basedOn w:val="1"/>
    <w:next w:val="5"/>
    <w:link w:val="86"/>
    <w:qFormat/>
    <w:uiPriority w:val="9"/>
    <w:pPr>
      <w:keepNext/>
      <w:keepLines/>
      <w:numPr>
        <w:ilvl w:val="6"/>
        <w:numId w:val="1"/>
      </w:numPr>
      <w:spacing w:before="240" w:after="64" w:line="320" w:lineRule="auto"/>
      <w:outlineLvl w:val="6"/>
    </w:pPr>
    <w:rPr>
      <w:rFonts w:cs="Times New Roman"/>
      <w:b/>
      <w:bCs/>
      <w:spacing w:val="6"/>
    </w:rPr>
  </w:style>
  <w:style w:type="paragraph" w:styleId="10">
    <w:name w:val="heading 8"/>
    <w:basedOn w:val="1"/>
    <w:next w:val="5"/>
    <w:link w:val="87"/>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1">
    <w:name w:val="heading 9"/>
    <w:basedOn w:val="1"/>
    <w:link w:val="88"/>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82"/>
    <w:qFormat/>
    <w:uiPriority w:val="0"/>
    <w:pPr>
      <w:ind w:firstLine="420" w:firstLineChars="200"/>
    </w:pPr>
    <w:rPr>
      <w:rFonts w:ascii="Times New Roman" w:hAnsi="Times New Roman" w:cs="Times New Roman"/>
      <w:kern w:val="2"/>
      <w:sz w:val="21"/>
    </w:rPr>
  </w:style>
  <w:style w:type="paragraph" w:styleId="12">
    <w:name w:val="toc 7"/>
    <w:basedOn w:val="1"/>
    <w:next w:val="1"/>
    <w:qFormat/>
    <w:uiPriority w:val="39"/>
    <w:pPr>
      <w:widowControl w:val="0"/>
      <w:ind w:left="1050"/>
    </w:pPr>
    <w:rPr>
      <w:rFonts w:ascii="Calibri" w:hAnsi="Calibri" w:cs="Calibri"/>
      <w:kern w:val="2"/>
      <w:sz w:val="20"/>
      <w:szCs w:val="20"/>
    </w:rPr>
  </w:style>
  <w:style w:type="paragraph" w:styleId="13">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4">
    <w:name w:val="table of authorities"/>
    <w:basedOn w:val="1"/>
    <w:next w:val="1"/>
    <w:qFormat/>
    <w:uiPriority w:val="0"/>
    <w:pPr>
      <w:spacing w:line="440" w:lineRule="exact"/>
      <w:ind w:left="420" w:leftChars="200" w:firstLine="883" w:firstLineChars="200"/>
    </w:pPr>
    <w:rPr>
      <w:sz w:val="28"/>
    </w:rPr>
  </w:style>
  <w:style w:type="paragraph" w:styleId="15">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6">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7">
    <w:name w:val="caption"/>
    <w:basedOn w:val="1"/>
    <w:next w:val="1"/>
    <w:link w:val="89"/>
    <w:qFormat/>
    <w:uiPriority w:val="0"/>
    <w:pPr>
      <w:widowControl w:val="0"/>
      <w:jc w:val="both"/>
    </w:pPr>
    <w:rPr>
      <w:rFonts w:ascii="Arial" w:hAnsi="Arial" w:eastAsia="黑体" w:cs="Times New Roman"/>
      <w:kern w:val="2"/>
    </w:rPr>
  </w:style>
  <w:style w:type="paragraph" w:styleId="18">
    <w:name w:val="List Bullet"/>
    <w:basedOn w:val="1"/>
    <w:qFormat/>
    <w:uiPriority w:val="0"/>
    <w:pPr>
      <w:widowControl w:val="0"/>
      <w:spacing w:line="360" w:lineRule="auto"/>
      <w:jc w:val="both"/>
    </w:pPr>
    <w:rPr>
      <w:rFonts w:hAnsi="Times New Roman" w:cs="Times New Roman"/>
      <w:kern w:val="2"/>
      <w:sz w:val="20"/>
      <w:szCs w:val="20"/>
    </w:rPr>
  </w:style>
  <w:style w:type="paragraph" w:styleId="19">
    <w:name w:val="Document Map"/>
    <w:basedOn w:val="1"/>
    <w:link w:val="90"/>
    <w:qFormat/>
    <w:uiPriority w:val="99"/>
    <w:rPr>
      <w:rFonts w:hAnsi="Calibri" w:cs="Times New Roman"/>
      <w:kern w:val="2"/>
      <w:sz w:val="18"/>
      <w:szCs w:val="18"/>
    </w:rPr>
  </w:style>
  <w:style w:type="paragraph" w:styleId="20">
    <w:name w:val="toa heading"/>
    <w:basedOn w:val="1"/>
    <w:next w:val="1"/>
    <w:qFormat/>
    <w:uiPriority w:val="0"/>
    <w:pPr>
      <w:spacing w:before="120"/>
    </w:pPr>
    <w:rPr>
      <w:rFonts w:ascii="Arial" w:hAnsi="Arial" w:cs="Arial"/>
    </w:rPr>
  </w:style>
  <w:style w:type="paragraph" w:styleId="21">
    <w:name w:val="annotation text"/>
    <w:basedOn w:val="1"/>
    <w:link w:val="91"/>
    <w:qFormat/>
    <w:uiPriority w:val="99"/>
    <w:rPr>
      <w:rFonts w:ascii="Calibri" w:hAnsi="Calibri" w:cs="Times New Roman"/>
      <w:kern w:val="2"/>
      <w:sz w:val="21"/>
      <w:szCs w:val="22"/>
    </w:rPr>
  </w:style>
  <w:style w:type="paragraph" w:styleId="22">
    <w:name w:val="Body Text 3"/>
    <w:basedOn w:val="1"/>
    <w:link w:val="92"/>
    <w:qFormat/>
    <w:uiPriority w:val="0"/>
    <w:pPr>
      <w:spacing w:line="400" w:lineRule="atLeast"/>
    </w:pPr>
    <w:rPr>
      <w:rFonts w:ascii="楷体_GB2312" w:eastAsia="楷体_GB2312" w:cs="Times New Roman"/>
      <w:i/>
      <w:iCs/>
      <w:szCs w:val="20"/>
    </w:rPr>
  </w:style>
  <w:style w:type="paragraph" w:styleId="23">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4">
    <w:name w:val="Body Text"/>
    <w:basedOn w:val="1"/>
    <w:next w:val="25"/>
    <w:link w:val="93"/>
    <w:qFormat/>
    <w:uiPriority w:val="99"/>
    <w:rPr>
      <w:rFonts w:ascii="Arial" w:hAnsi="Arial" w:cs="Times New Roman"/>
      <w:bCs/>
      <w:kern w:val="2"/>
    </w:rPr>
  </w:style>
  <w:style w:type="paragraph" w:styleId="25">
    <w:name w:val="Body Text First Indent"/>
    <w:basedOn w:val="24"/>
    <w:next w:val="26"/>
    <w:link w:val="94"/>
    <w:qFormat/>
    <w:uiPriority w:val="0"/>
    <w:pPr>
      <w:spacing w:after="120"/>
      <w:ind w:firstLine="420" w:firstLineChars="100"/>
    </w:pPr>
    <w:rPr>
      <w:rFonts w:ascii="Calibri" w:hAnsi="Calibri"/>
      <w:sz w:val="21"/>
      <w:szCs w:val="22"/>
    </w:rPr>
  </w:style>
  <w:style w:type="paragraph" w:styleId="26">
    <w:name w:val="toc 6"/>
    <w:basedOn w:val="1"/>
    <w:next w:val="1"/>
    <w:qFormat/>
    <w:uiPriority w:val="39"/>
    <w:pPr>
      <w:widowControl w:val="0"/>
      <w:ind w:left="840"/>
    </w:pPr>
    <w:rPr>
      <w:rFonts w:ascii="Calibri" w:hAnsi="Calibri" w:cs="Calibri"/>
      <w:kern w:val="2"/>
      <w:sz w:val="20"/>
      <w:szCs w:val="20"/>
    </w:rPr>
  </w:style>
  <w:style w:type="paragraph" w:styleId="27">
    <w:name w:val="Body Text Indent"/>
    <w:basedOn w:val="1"/>
    <w:next w:val="28"/>
    <w:link w:val="95"/>
    <w:qFormat/>
    <w:uiPriority w:val="0"/>
    <w:pPr>
      <w:spacing w:after="120"/>
      <w:ind w:left="420" w:leftChars="200"/>
    </w:pPr>
    <w:rPr>
      <w:rFonts w:ascii="Times New Roman" w:hAnsi="Times New Roman" w:cs="Times New Roman"/>
      <w:kern w:val="2"/>
      <w:sz w:val="21"/>
    </w:rPr>
  </w:style>
  <w:style w:type="paragraph" w:styleId="28">
    <w:name w:val="Body Text First Indent 2"/>
    <w:basedOn w:val="27"/>
    <w:link w:val="110"/>
    <w:qFormat/>
    <w:uiPriority w:val="0"/>
    <w:pPr>
      <w:widowControl w:val="0"/>
      <w:ind w:firstLine="420" w:firstLineChars="200"/>
      <w:jc w:val="both"/>
    </w:pPr>
    <w:rPr>
      <w:rFonts w:ascii="仿宋_GB2312" w:hAnsi="宋体" w:eastAsia="仿宋_GB2312"/>
      <w:b/>
      <w:bCs/>
      <w:color w:val="000000"/>
      <w:szCs w:val="21"/>
    </w:rPr>
  </w:style>
  <w:style w:type="paragraph" w:styleId="29">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30">
    <w:name w:val="List 2"/>
    <w:basedOn w:val="1"/>
    <w:qFormat/>
    <w:uiPriority w:val="0"/>
    <w:pPr>
      <w:ind w:left="100" w:leftChars="200" w:hanging="200" w:hangingChars="200"/>
    </w:pPr>
  </w:style>
  <w:style w:type="paragraph" w:styleId="31">
    <w:name w:val="Block Text"/>
    <w:basedOn w:val="1"/>
    <w:qFormat/>
    <w:uiPriority w:val="99"/>
    <w:pPr>
      <w:spacing w:before="156" w:beforeLines="50" w:after="156" w:afterLines="50"/>
      <w:ind w:left="426" w:right="-11" w:hanging="426" w:hangingChars="203"/>
    </w:pPr>
    <w:rPr>
      <w:rFonts w:eastAsia="楷体_GB2312"/>
    </w:rPr>
  </w:style>
  <w:style w:type="paragraph" w:styleId="32">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3">
    <w:name w:val="toc 5"/>
    <w:basedOn w:val="1"/>
    <w:next w:val="1"/>
    <w:qFormat/>
    <w:uiPriority w:val="39"/>
    <w:pPr>
      <w:widowControl w:val="0"/>
      <w:ind w:left="630"/>
    </w:pPr>
    <w:rPr>
      <w:rFonts w:ascii="Calibri" w:hAnsi="Calibri" w:cs="Calibri"/>
      <w:kern w:val="2"/>
      <w:sz w:val="20"/>
      <w:szCs w:val="20"/>
    </w:rPr>
  </w:style>
  <w:style w:type="paragraph" w:styleId="34">
    <w:name w:val="toc 3"/>
    <w:basedOn w:val="1"/>
    <w:next w:val="1"/>
    <w:qFormat/>
    <w:uiPriority w:val="39"/>
    <w:pPr>
      <w:ind w:left="840" w:leftChars="400"/>
    </w:pPr>
    <w:rPr>
      <w:szCs w:val="20"/>
    </w:rPr>
  </w:style>
  <w:style w:type="paragraph" w:styleId="35">
    <w:name w:val="Plain Text"/>
    <w:basedOn w:val="1"/>
    <w:next w:val="36"/>
    <w:link w:val="96"/>
    <w:qFormat/>
    <w:uiPriority w:val="0"/>
    <w:rPr>
      <w:rFonts w:hAnsi="Courier New" w:cs="Times New Roman"/>
      <w:kern w:val="2"/>
      <w:sz w:val="21"/>
      <w:szCs w:val="20"/>
    </w:rPr>
  </w:style>
  <w:style w:type="paragraph" w:styleId="36">
    <w:name w:val="toc 2"/>
    <w:basedOn w:val="1"/>
    <w:next w:val="1"/>
    <w:qFormat/>
    <w:uiPriority w:val="39"/>
    <w:pPr>
      <w:ind w:left="420" w:leftChars="200"/>
    </w:pPr>
    <w:rPr>
      <w:szCs w:val="20"/>
    </w:rPr>
  </w:style>
  <w:style w:type="paragraph" w:styleId="37">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8">
    <w:name w:val="toc 8"/>
    <w:basedOn w:val="1"/>
    <w:next w:val="1"/>
    <w:qFormat/>
    <w:uiPriority w:val="39"/>
    <w:pPr>
      <w:widowControl w:val="0"/>
      <w:ind w:left="1260"/>
    </w:pPr>
    <w:rPr>
      <w:rFonts w:ascii="Calibri" w:hAnsi="Calibri" w:cs="Calibri"/>
      <w:kern w:val="2"/>
      <w:sz w:val="20"/>
      <w:szCs w:val="20"/>
    </w:rPr>
  </w:style>
  <w:style w:type="paragraph" w:styleId="39">
    <w:name w:val="Date"/>
    <w:basedOn w:val="1"/>
    <w:next w:val="1"/>
    <w:link w:val="97"/>
    <w:qFormat/>
    <w:uiPriority w:val="0"/>
    <w:pPr>
      <w:ind w:left="100" w:leftChars="2500"/>
    </w:pPr>
    <w:rPr>
      <w:rFonts w:cs="Times New Roman"/>
      <w:color w:val="000000"/>
    </w:rPr>
  </w:style>
  <w:style w:type="paragraph" w:styleId="40">
    <w:name w:val="Body Text Indent 2"/>
    <w:basedOn w:val="1"/>
    <w:link w:val="98"/>
    <w:qFormat/>
    <w:uiPriority w:val="0"/>
    <w:pPr>
      <w:spacing w:line="480" w:lineRule="atLeast"/>
      <w:ind w:firstLine="480"/>
    </w:pPr>
    <w:rPr>
      <w:rFonts w:hAnsi="Times New Roman" w:cs="Times New Roman"/>
      <w:szCs w:val="20"/>
    </w:rPr>
  </w:style>
  <w:style w:type="paragraph" w:styleId="41">
    <w:name w:val="endnote text"/>
    <w:basedOn w:val="1"/>
    <w:link w:val="99"/>
    <w:qFormat/>
    <w:uiPriority w:val="0"/>
    <w:pPr>
      <w:widowControl w:val="0"/>
      <w:snapToGrid w:val="0"/>
      <w:spacing w:line="360" w:lineRule="auto"/>
    </w:pPr>
    <w:rPr>
      <w:rFonts w:ascii="Times New Roman" w:hAnsi="Times New Roman" w:cs="Times New Roman"/>
      <w:kern w:val="2"/>
      <w:sz w:val="21"/>
      <w:szCs w:val="21"/>
    </w:rPr>
  </w:style>
  <w:style w:type="paragraph" w:styleId="42">
    <w:name w:val="Balloon Text"/>
    <w:basedOn w:val="1"/>
    <w:link w:val="100"/>
    <w:qFormat/>
    <w:uiPriority w:val="99"/>
    <w:rPr>
      <w:rFonts w:cs="Times New Roman"/>
      <w:sz w:val="18"/>
      <w:szCs w:val="18"/>
    </w:rPr>
  </w:style>
  <w:style w:type="paragraph" w:styleId="43">
    <w:name w:val="footer"/>
    <w:basedOn w:val="1"/>
    <w:link w:val="101"/>
    <w:qFormat/>
    <w:uiPriority w:val="0"/>
    <w:pPr>
      <w:tabs>
        <w:tab w:val="center" w:pos="4153"/>
        <w:tab w:val="right" w:pos="8306"/>
      </w:tabs>
      <w:snapToGrid w:val="0"/>
    </w:pPr>
    <w:rPr>
      <w:rFonts w:ascii="Times New Roman" w:hAnsi="Times New Roman" w:cs="Times New Roman"/>
      <w:kern w:val="2"/>
      <w:sz w:val="18"/>
      <w:szCs w:val="18"/>
    </w:rPr>
  </w:style>
  <w:style w:type="paragraph" w:styleId="44">
    <w:name w:val="header"/>
    <w:basedOn w:val="1"/>
    <w:link w:val="102"/>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5">
    <w:name w:val="toc 1"/>
    <w:basedOn w:val="1"/>
    <w:next w:val="1"/>
    <w:qFormat/>
    <w:uiPriority w:val="39"/>
    <w:rPr>
      <w:szCs w:val="20"/>
    </w:rPr>
  </w:style>
  <w:style w:type="paragraph" w:styleId="46">
    <w:name w:val="toc 4"/>
    <w:basedOn w:val="1"/>
    <w:next w:val="1"/>
    <w:qFormat/>
    <w:uiPriority w:val="39"/>
    <w:pPr>
      <w:widowControl w:val="0"/>
      <w:ind w:left="420"/>
    </w:pPr>
    <w:rPr>
      <w:rFonts w:ascii="Calibri" w:hAnsi="Calibri" w:cs="Calibri"/>
      <w:kern w:val="2"/>
      <w:sz w:val="20"/>
      <w:szCs w:val="20"/>
    </w:rPr>
  </w:style>
  <w:style w:type="paragraph" w:styleId="47">
    <w:name w:val="Subtitle"/>
    <w:basedOn w:val="1"/>
    <w:next w:val="1"/>
    <w:link w:val="103"/>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8">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9">
    <w:name w:val="footnote text"/>
    <w:basedOn w:val="1"/>
    <w:link w:val="104"/>
    <w:qFormat/>
    <w:uiPriority w:val="0"/>
    <w:pPr>
      <w:widowControl w:val="0"/>
      <w:snapToGrid w:val="0"/>
      <w:spacing w:line="360" w:lineRule="auto"/>
    </w:pPr>
    <w:rPr>
      <w:rFonts w:ascii="Times New Roman" w:hAnsi="Times New Roman" w:cs="Times New Roman"/>
      <w:kern w:val="2"/>
      <w:sz w:val="18"/>
      <w:szCs w:val="18"/>
    </w:rPr>
  </w:style>
  <w:style w:type="paragraph" w:styleId="50">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51">
    <w:name w:val="Body Text Indent 3"/>
    <w:basedOn w:val="1"/>
    <w:link w:val="105"/>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2">
    <w:name w:val="toc 9"/>
    <w:basedOn w:val="1"/>
    <w:next w:val="1"/>
    <w:qFormat/>
    <w:uiPriority w:val="39"/>
    <w:pPr>
      <w:widowControl w:val="0"/>
      <w:ind w:left="1470"/>
    </w:pPr>
    <w:rPr>
      <w:rFonts w:ascii="Calibri" w:hAnsi="Calibri" w:cs="Calibri"/>
      <w:kern w:val="2"/>
      <w:sz w:val="20"/>
      <w:szCs w:val="20"/>
    </w:rPr>
  </w:style>
  <w:style w:type="paragraph" w:styleId="53">
    <w:name w:val="Body Text 2"/>
    <w:basedOn w:val="1"/>
    <w:link w:val="106"/>
    <w:qFormat/>
    <w:uiPriority w:val="0"/>
    <w:pPr>
      <w:framePr w:hSpace="180" w:wrap="notBeside" w:vAnchor="text" w:hAnchor="page" w:x="1917" w:y="230"/>
    </w:pPr>
    <w:rPr>
      <w:rFonts w:cs="Times New Roman"/>
      <w:szCs w:val="20"/>
    </w:rPr>
  </w:style>
  <w:style w:type="paragraph" w:styleId="54">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5">
    <w:name w:val="HTML Preformatted"/>
    <w:basedOn w:val="1"/>
    <w:link w:val="10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6">
    <w:name w:val="Normal (Web)"/>
    <w:basedOn w:val="1"/>
    <w:qFormat/>
    <w:uiPriority w:val="99"/>
    <w:pPr>
      <w:spacing w:before="100" w:beforeAutospacing="1" w:after="100" w:afterAutospacing="1"/>
    </w:pPr>
    <w:rPr>
      <w:rFonts w:ascii="Arial" w:hAnsi="Arial" w:cs="Arial"/>
      <w:color w:val="000000"/>
      <w:sz w:val="18"/>
      <w:szCs w:val="18"/>
    </w:rPr>
  </w:style>
  <w:style w:type="paragraph" w:styleId="57">
    <w:name w:val="index 1"/>
    <w:basedOn w:val="1"/>
    <w:next w:val="1"/>
    <w:qFormat/>
    <w:uiPriority w:val="0"/>
    <w:pPr>
      <w:widowControl w:val="0"/>
      <w:jc w:val="both"/>
    </w:pPr>
    <w:rPr>
      <w:rFonts w:ascii="Times New Roman" w:hAnsi="Times New Roman" w:cs="Times New Roman"/>
      <w:kern w:val="2"/>
      <w:sz w:val="21"/>
      <w:szCs w:val="20"/>
    </w:rPr>
  </w:style>
  <w:style w:type="paragraph" w:styleId="58">
    <w:name w:val="Title"/>
    <w:basedOn w:val="1"/>
    <w:next w:val="1"/>
    <w:link w:val="108"/>
    <w:qFormat/>
    <w:uiPriority w:val="0"/>
    <w:pPr>
      <w:spacing w:before="240" w:after="60" w:line="460" w:lineRule="exact"/>
      <w:jc w:val="center"/>
      <w:outlineLvl w:val="0"/>
    </w:pPr>
    <w:rPr>
      <w:rFonts w:ascii="Arial" w:hAnsi="Arial" w:cs="Times New Roman"/>
      <w:b/>
      <w:spacing w:val="14"/>
      <w:kern w:val="24"/>
      <w:sz w:val="32"/>
      <w:szCs w:val="20"/>
    </w:rPr>
  </w:style>
  <w:style w:type="paragraph" w:styleId="59">
    <w:name w:val="annotation subject"/>
    <w:basedOn w:val="21"/>
    <w:next w:val="21"/>
    <w:link w:val="109"/>
    <w:qFormat/>
    <w:uiPriority w:val="99"/>
    <w:rPr>
      <w:b/>
      <w:bCs/>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qFormat/>
    <w:uiPriority w:val="0"/>
  </w:style>
  <w:style w:type="character" w:styleId="65">
    <w:name w:val="FollowedHyperlink"/>
    <w:qFormat/>
    <w:uiPriority w:val="99"/>
    <w:rPr>
      <w:color w:val="4A4A4A"/>
      <w:u w:val="none"/>
    </w:rPr>
  </w:style>
  <w:style w:type="character" w:styleId="66">
    <w:name w:val="Emphasis"/>
    <w:qFormat/>
    <w:uiPriority w:val="0"/>
    <w:rPr>
      <w:rFonts w:ascii="Times New Roman" w:hAnsi="Times New Roman" w:eastAsia="宋体" w:cs="Times New Roman"/>
      <w:i/>
      <w:iCs/>
    </w:rPr>
  </w:style>
  <w:style w:type="character" w:styleId="67">
    <w:name w:val="HTML Definition"/>
    <w:unhideWhenUsed/>
    <w:qFormat/>
    <w:uiPriority w:val="99"/>
  </w:style>
  <w:style w:type="character" w:styleId="68">
    <w:name w:val="HTML Typewriter"/>
    <w:unhideWhenUsed/>
    <w:qFormat/>
    <w:uiPriority w:val="99"/>
    <w:rPr>
      <w:rFonts w:hint="default" w:ascii="monospace" w:hAnsi="monospace" w:eastAsia="monospace" w:cs="monospace"/>
      <w:sz w:val="20"/>
    </w:rPr>
  </w:style>
  <w:style w:type="character" w:styleId="69">
    <w:name w:val="HTML Acronym"/>
    <w:unhideWhenUsed/>
    <w:qFormat/>
    <w:uiPriority w:val="99"/>
  </w:style>
  <w:style w:type="character" w:styleId="70">
    <w:name w:val="HTML Variable"/>
    <w:unhideWhenUsed/>
    <w:qFormat/>
    <w:uiPriority w:val="99"/>
  </w:style>
  <w:style w:type="character" w:styleId="71">
    <w:name w:val="Hyperlink"/>
    <w:qFormat/>
    <w:uiPriority w:val="0"/>
    <w:rPr>
      <w:color w:val="4A4A4A"/>
      <w:u w:val="none"/>
    </w:rPr>
  </w:style>
  <w:style w:type="character" w:styleId="72">
    <w:name w:val="HTML Code"/>
    <w:unhideWhenUsed/>
    <w:qFormat/>
    <w:uiPriority w:val="99"/>
    <w:rPr>
      <w:rFonts w:ascii="monospace" w:hAnsi="monospace" w:eastAsia="monospace" w:cs="monospace"/>
      <w:sz w:val="20"/>
    </w:rPr>
  </w:style>
  <w:style w:type="character" w:styleId="73">
    <w:name w:val="annotation reference"/>
    <w:qFormat/>
    <w:uiPriority w:val="99"/>
    <w:rPr>
      <w:sz w:val="21"/>
      <w:szCs w:val="21"/>
    </w:rPr>
  </w:style>
  <w:style w:type="character" w:styleId="74">
    <w:name w:val="HTML Cite"/>
    <w:unhideWhenUsed/>
    <w:qFormat/>
    <w:uiPriority w:val="99"/>
  </w:style>
  <w:style w:type="character" w:styleId="75">
    <w:name w:val="HTML Keyboard"/>
    <w:unhideWhenUsed/>
    <w:qFormat/>
    <w:uiPriority w:val="99"/>
    <w:rPr>
      <w:rFonts w:hint="default" w:ascii="monospace" w:hAnsi="monospace" w:eastAsia="monospace" w:cs="monospace"/>
      <w:sz w:val="20"/>
    </w:rPr>
  </w:style>
  <w:style w:type="character" w:styleId="76">
    <w:name w:val="HTML Sample"/>
    <w:unhideWhenUsed/>
    <w:qFormat/>
    <w:uiPriority w:val="99"/>
    <w:rPr>
      <w:rFonts w:hint="default" w:ascii="monospace" w:hAnsi="monospace" w:eastAsia="monospace" w:cs="monospace"/>
    </w:rPr>
  </w:style>
  <w:style w:type="paragraph" w:customStyle="1" w:styleId="77">
    <w:name w:val="表格文字"/>
    <w:basedOn w:val="35"/>
    <w:next w:val="24"/>
    <w:qFormat/>
    <w:uiPriority w:val="0"/>
  </w:style>
  <w:style w:type="paragraph" w:customStyle="1" w:styleId="78">
    <w:name w:val="首行缩进"/>
    <w:basedOn w:val="1"/>
    <w:qFormat/>
    <w:uiPriority w:val="99"/>
    <w:pPr>
      <w:suppressAutoHyphens/>
      <w:spacing w:line="360" w:lineRule="auto"/>
      <w:ind w:firstLine="480" w:firstLineChars="200"/>
    </w:pPr>
    <w:rPr>
      <w:rFonts w:ascii="Calibri" w:hAnsi="Calibri"/>
      <w:szCs w:val="22"/>
      <w:lang w:val="zh-CN"/>
    </w:rPr>
  </w:style>
  <w:style w:type="character" w:customStyle="1" w:styleId="79">
    <w:name w:val="标题 1 Char"/>
    <w:link w:val="2"/>
    <w:qFormat/>
    <w:uiPriority w:val="0"/>
    <w:rPr>
      <w:rFonts w:eastAsia="宋体"/>
      <w:kern w:val="2"/>
      <w:sz w:val="28"/>
      <w:szCs w:val="24"/>
      <w:lang w:val="en-US" w:eastAsia="zh-CN" w:bidi="ar-SA"/>
    </w:rPr>
  </w:style>
  <w:style w:type="character" w:customStyle="1" w:styleId="80">
    <w:name w:val="标题 2 Char2"/>
    <w:link w:val="3"/>
    <w:qFormat/>
    <w:uiPriority w:val="0"/>
    <w:rPr>
      <w:rFonts w:ascii="Arial" w:hAnsi="Arial" w:eastAsia="宋体"/>
      <w:b/>
      <w:bCs/>
      <w:kern w:val="2"/>
      <w:sz w:val="28"/>
      <w:szCs w:val="32"/>
      <w:lang w:val="en-US" w:eastAsia="zh-CN" w:bidi="ar-SA"/>
    </w:rPr>
  </w:style>
  <w:style w:type="character" w:customStyle="1" w:styleId="81">
    <w:name w:val="标题 3 Char"/>
    <w:link w:val="4"/>
    <w:qFormat/>
    <w:uiPriority w:val="0"/>
    <w:rPr>
      <w:rFonts w:ascii="Calibri" w:hAnsi="Calibri" w:eastAsia="宋体"/>
      <w:b/>
      <w:bCs/>
      <w:kern w:val="2"/>
      <w:sz w:val="32"/>
      <w:szCs w:val="32"/>
      <w:lang w:val="en-US" w:eastAsia="zh-CN" w:bidi="ar-SA"/>
    </w:rPr>
  </w:style>
  <w:style w:type="character" w:customStyle="1" w:styleId="82">
    <w:name w:val="正文缩进 Char"/>
    <w:link w:val="5"/>
    <w:qFormat/>
    <w:uiPriority w:val="0"/>
    <w:rPr>
      <w:rFonts w:eastAsia="宋体"/>
      <w:kern w:val="2"/>
      <w:sz w:val="21"/>
      <w:szCs w:val="24"/>
      <w:lang w:val="en-US" w:eastAsia="zh-CN" w:bidi="ar-SA"/>
    </w:rPr>
  </w:style>
  <w:style w:type="character" w:customStyle="1" w:styleId="83">
    <w:name w:val="标题 4 Char"/>
    <w:link w:val="6"/>
    <w:qFormat/>
    <w:uiPriority w:val="9"/>
    <w:rPr>
      <w:rFonts w:ascii="Cambria" w:hAnsi="Cambria" w:eastAsia="宋体"/>
      <w:b/>
      <w:bCs/>
      <w:kern w:val="2"/>
      <w:sz w:val="28"/>
      <w:szCs w:val="28"/>
      <w:lang w:val="en-US" w:eastAsia="zh-CN" w:bidi="ar-SA"/>
    </w:rPr>
  </w:style>
  <w:style w:type="character" w:customStyle="1" w:styleId="84">
    <w:name w:val="标题 5 Char"/>
    <w:link w:val="7"/>
    <w:qFormat/>
    <w:uiPriority w:val="9"/>
    <w:rPr>
      <w:rFonts w:ascii="宋体" w:hAnsi="宋体" w:cs="宋体"/>
      <w:b/>
      <w:bCs/>
      <w:sz w:val="28"/>
      <w:szCs w:val="28"/>
    </w:rPr>
  </w:style>
  <w:style w:type="character" w:customStyle="1" w:styleId="85">
    <w:name w:val="标题 6 Char"/>
    <w:link w:val="8"/>
    <w:qFormat/>
    <w:uiPriority w:val="9"/>
    <w:rPr>
      <w:rFonts w:ascii="Arial" w:hAnsi="Arial" w:eastAsia="黑体"/>
      <w:b/>
      <w:bCs/>
      <w:spacing w:val="6"/>
      <w:sz w:val="24"/>
      <w:szCs w:val="24"/>
    </w:rPr>
  </w:style>
  <w:style w:type="character" w:customStyle="1" w:styleId="86">
    <w:name w:val="标题 7 Char"/>
    <w:link w:val="9"/>
    <w:qFormat/>
    <w:uiPriority w:val="9"/>
    <w:rPr>
      <w:rFonts w:ascii="宋体" w:hAnsi="宋体"/>
      <w:b/>
      <w:bCs/>
      <w:spacing w:val="6"/>
      <w:sz w:val="24"/>
      <w:szCs w:val="24"/>
    </w:rPr>
  </w:style>
  <w:style w:type="character" w:customStyle="1" w:styleId="87">
    <w:name w:val="标题 8 Char"/>
    <w:link w:val="10"/>
    <w:qFormat/>
    <w:uiPriority w:val="9"/>
    <w:rPr>
      <w:rFonts w:ascii="Arial" w:hAnsi="Arial" w:eastAsia="黑体"/>
      <w:spacing w:val="6"/>
      <w:sz w:val="24"/>
      <w:szCs w:val="24"/>
    </w:rPr>
  </w:style>
  <w:style w:type="character" w:customStyle="1" w:styleId="88">
    <w:name w:val="标题 9 Char"/>
    <w:link w:val="11"/>
    <w:qFormat/>
    <w:uiPriority w:val="9"/>
    <w:rPr>
      <w:rFonts w:ascii="Arial" w:hAnsi="Arial" w:eastAsia="黑体"/>
      <w:spacing w:val="6"/>
      <w:sz w:val="24"/>
      <w:szCs w:val="24"/>
    </w:rPr>
  </w:style>
  <w:style w:type="character" w:customStyle="1" w:styleId="89">
    <w:name w:val="题注 Char"/>
    <w:link w:val="17"/>
    <w:qFormat/>
    <w:uiPriority w:val="0"/>
    <w:rPr>
      <w:rFonts w:ascii="Arial" w:hAnsi="Arial" w:eastAsia="黑体" w:cs="Arial"/>
      <w:kern w:val="2"/>
      <w:sz w:val="24"/>
      <w:szCs w:val="24"/>
    </w:rPr>
  </w:style>
  <w:style w:type="character" w:customStyle="1" w:styleId="90">
    <w:name w:val="文档结构图 Char"/>
    <w:link w:val="19"/>
    <w:qFormat/>
    <w:uiPriority w:val="99"/>
    <w:rPr>
      <w:rFonts w:ascii="宋体" w:hAnsi="Calibri" w:eastAsia="宋体"/>
      <w:kern w:val="2"/>
      <w:sz w:val="18"/>
      <w:szCs w:val="18"/>
      <w:lang w:val="en-US" w:eastAsia="zh-CN" w:bidi="ar-SA"/>
    </w:rPr>
  </w:style>
  <w:style w:type="character" w:customStyle="1" w:styleId="91">
    <w:name w:val="批注文字 Char"/>
    <w:link w:val="21"/>
    <w:qFormat/>
    <w:uiPriority w:val="99"/>
    <w:rPr>
      <w:rFonts w:ascii="Calibri" w:hAnsi="Calibri" w:eastAsia="宋体"/>
      <w:kern w:val="2"/>
      <w:sz w:val="21"/>
      <w:szCs w:val="22"/>
      <w:lang w:val="en-US" w:eastAsia="zh-CN" w:bidi="ar-SA"/>
    </w:rPr>
  </w:style>
  <w:style w:type="character" w:customStyle="1" w:styleId="92">
    <w:name w:val="正文文本 3 Char"/>
    <w:link w:val="22"/>
    <w:qFormat/>
    <w:uiPriority w:val="0"/>
    <w:rPr>
      <w:rFonts w:ascii="楷体_GB2312" w:hAnsi="宋体" w:eastAsia="楷体_GB2312" w:cs="宋体"/>
      <w:i/>
      <w:iCs/>
      <w:sz w:val="24"/>
    </w:rPr>
  </w:style>
  <w:style w:type="character" w:customStyle="1" w:styleId="93">
    <w:name w:val="正文文本 Char"/>
    <w:link w:val="24"/>
    <w:qFormat/>
    <w:uiPriority w:val="99"/>
    <w:rPr>
      <w:rFonts w:ascii="Arial" w:hAnsi="Arial" w:eastAsia="宋体"/>
      <w:bCs/>
      <w:kern w:val="2"/>
      <w:sz w:val="24"/>
      <w:szCs w:val="24"/>
      <w:lang w:val="en-US" w:eastAsia="zh-CN" w:bidi="ar-SA"/>
    </w:rPr>
  </w:style>
  <w:style w:type="character" w:customStyle="1" w:styleId="94">
    <w:name w:val="正文首行缩进 Char"/>
    <w:link w:val="25"/>
    <w:qFormat/>
    <w:uiPriority w:val="0"/>
    <w:rPr>
      <w:rFonts w:ascii="Calibri" w:hAnsi="Calibri" w:eastAsia="宋体"/>
      <w:bCs/>
      <w:kern w:val="2"/>
      <w:sz w:val="21"/>
      <w:szCs w:val="22"/>
      <w:lang w:val="en-US" w:eastAsia="zh-CN" w:bidi="ar-SA"/>
    </w:rPr>
  </w:style>
  <w:style w:type="character" w:customStyle="1" w:styleId="95">
    <w:name w:val="正文文本缩进 Char"/>
    <w:link w:val="27"/>
    <w:qFormat/>
    <w:uiPriority w:val="0"/>
    <w:rPr>
      <w:kern w:val="2"/>
      <w:sz w:val="21"/>
      <w:szCs w:val="24"/>
    </w:rPr>
  </w:style>
  <w:style w:type="character" w:customStyle="1" w:styleId="96">
    <w:name w:val="纯文本 Char"/>
    <w:link w:val="35"/>
    <w:qFormat/>
    <w:uiPriority w:val="0"/>
    <w:rPr>
      <w:rFonts w:ascii="宋体" w:hAnsi="Courier New" w:eastAsia="宋体"/>
      <w:kern w:val="2"/>
      <w:sz w:val="21"/>
      <w:lang w:val="en-US" w:eastAsia="zh-CN" w:bidi="ar-SA"/>
    </w:rPr>
  </w:style>
  <w:style w:type="character" w:customStyle="1" w:styleId="97">
    <w:name w:val="日期 Char"/>
    <w:link w:val="39"/>
    <w:qFormat/>
    <w:uiPriority w:val="0"/>
    <w:rPr>
      <w:rFonts w:ascii="宋体" w:hAnsi="宋体" w:cs="宋体"/>
      <w:color w:val="000000"/>
      <w:sz w:val="24"/>
      <w:szCs w:val="24"/>
    </w:rPr>
  </w:style>
  <w:style w:type="character" w:customStyle="1" w:styleId="98">
    <w:name w:val="正文文本缩进 2 Char"/>
    <w:link w:val="40"/>
    <w:qFormat/>
    <w:uiPriority w:val="0"/>
    <w:rPr>
      <w:rFonts w:ascii="宋体" w:eastAsia="宋体"/>
      <w:sz w:val="24"/>
      <w:lang w:val="en-US" w:eastAsia="zh-CN" w:bidi="ar-SA"/>
    </w:rPr>
  </w:style>
  <w:style w:type="character" w:customStyle="1" w:styleId="99">
    <w:name w:val="尾注文本 Char"/>
    <w:link w:val="41"/>
    <w:qFormat/>
    <w:uiPriority w:val="0"/>
    <w:rPr>
      <w:kern w:val="2"/>
      <w:sz w:val="21"/>
      <w:szCs w:val="21"/>
    </w:rPr>
  </w:style>
  <w:style w:type="character" w:customStyle="1" w:styleId="100">
    <w:name w:val="批注框文本 Char"/>
    <w:link w:val="42"/>
    <w:qFormat/>
    <w:uiPriority w:val="99"/>
    <w:rPr>
      <w:rFonts w:ascii="宋体" w:hAnsi="宋体" w:cs="宋体"/>
      <w:sz w:val="18"/>
      <w:szCs w:val="18"/>
    </w:rPr>
  </w:style>
  <w:style w:type="character" w:customStyle="1" w:styleId="101">
    <w:name w:val="页脚 Char"/>
    <w:link w:val="43"/>
    <w:qFormat/>
    <w:uiPriority w:val="0"/>
    <w:rPr>
      <w:rFonts w:eastAsia="宋体"/>
      <w:kern w:val="2"/>
      <w:sz w:val="18"/>
      <w:szCs w:val="18"/>
      <w:lang w:val="en-US" w:eastAsia="zh-CN" w:bidi="ar-SA"/>
    </w:rPr>
  </w:style>
  <w:style w:type="character" w:customStyle="1" w:styleId="102">
    <w:name w:val="页眉 Char"/>
    <w:link w:val="44"/>
    <w:qFormat/>
    <w:uiPriority w:val="0"/>
    <w:rPr>
      <w:rFonts w:eastAsia="宋体"/>
      <w:kern w:val="2"/>
      <w:sz w:val="18"/>
      <w:szCs w:val="18"/>
      <w:lang w:val="en-US" w:eastAsia="zh-CN" w:bidi="ar-SA"/>
    </w:rPr>
  </w:style>
  <w:style w:type="character" w:customStyle="1" w:styleId="103">
    <w:name w:val="副标题 Char"/>
    <w:link w:val="47"/>
    <w:qFormat/>
    <w:uiPriority w:val="0"/>
    <w:rPr>
      <w:rFonts w:ascii="Cambria" w:hAnsi="Cambria"/>
      <w:b/>
      <w:bCs/>
      <w:kern w:val="28"/>
      <w:sz w:val="32"/>
      <w:szCs w:val="32"/>
    </w:rPr>
  </w:style>
  <w:style w:type="character" w:customStyle="1" w:styleId="104">
    <w:name w:val="脚注文本 Char"/>
    <w:link w:val="49"/>
    <w:qFormat/>
    <w:uiPriority w:val="0"/>
    <w:rPr>
      <w:kern w:val="2"/>
      <w:sz w:val="18"/>
      <w:szCs w:val="18"/>
    </w:rPr>
  </w:style>
  <w:style w:type="character" w:customStyle="1" w:styleId="105">
    <w:name w:val="正文文本缩进 3 Char"/>
    <w:link w:val="51"/>
    <w:qFormat/>
    <w:uiPriority w:val="0"/>
    <w:rPr>
      <w:rFonts w:eastAsia="黑体"/>
      <w:color w:val="000000"/>
      <w:kern w:val="2"/>
      <w:sz w:val="24"/>
      <w:szCs w:val="24"/>
      <w:lang w:val="en-US" w:eastAsia="zh-CN" w:bidi="ar-SA"/>
    </w:rPr>
  </w:style>
  <w:style w:type="character" w:customStyle="1" w:styleId="106">
    <w:name w:val="正文文本 2 Char"/>
    <w:link w:val="53"/>
    <w:qFormat/>
    <w:uiPriority w:val="0"/>
    <w:rPr>
      <w:rFonts w:ascii="宋体" w:hAnsi="宋体" w:cs="宋体"/>
      <w:sz w:val="24"/>
    </w:rPr>
  </w:style>
  <w:style w:type="character" w:customStyle="1" w:styleId="107">
    <w:name w:val="HTML 预设格式 Char"/>
    <w:link w:val="55"/>
    <w:qFormat/>
    <w:uiPriority w:val="0"/>
    <w:rPr>
      <w:rFonts w:ascii="Arial" w:hAnsi="Arial" w:cs="Arial"/>
      <w:kern w:val="2"/>
      <w:sz w:val="24"/>
      <w:szCs w:val="24"/>
    </w:rPr>
  </w:style>
  <w:style w:type="character" w:customStyle="1" w:styleId="108">
    <w:name w:val="标题 Char"/>
    <w:link w:val="58"/>
    <w:qFormat/>
    <w:uiPriority w:val="0"/>
    <w:rPr>
      <w:rFonts w:ascii="Arial" w:hAnsi="Arial" w:cs="宋体"/>
      <w:b/>
      <w:spacing w:val="14"/>
      <w:kern w:val="24"/>
      <w:sz w:val="32"/>
    </w:rPr>
  </w:style>
  <w:style w:type="character" w:customStyle="1" w:styleId="109">
    <w:name w:val="批注主题 Char"/>
    <w:link w:val="59"/>
    <w:qFormat/>
    <w:uiPriority w:val="99"/>
    <w:rPr>
      <w:rFonts w:ascii="Calibri" w:hAnsi="Calibri" w:eastAsia="宋体"/>
      <w:b/>
      <w:bCs/>
      <w:kern w:val="2"/>
      <w:sz w:val="21"/>
      <w:szCs w:val="22"/>
      <w:lang w:val="en-US" w:eastAsia="zh-CN" w:bidi="ar-SA"/>
    </w:rPr>
  </w:style>
  <w:style w:type="character" w:customStyle="1" w:styleId="110">
    <w:name w:val="正文首行缩进 2 Char1"/>
    <w:link w:val="28"/>
    <w:qFormat/>
    <w:uiPriority w:val="0"/>
    <w:rPr>
      <w:rFonts w:ascii="仿宋_GB2312" w:hAnsi="宋体" w:eastAsia="仿宋_GB2312" w:cs="宋体"/>
      <w:b/>
      <w:bCs/>
      <w:color w:val="000000"/>
      <w:kern w:val="2"/>
      <w:sz w:val="21"/>
      <w:szCs w:val="21"/>
    </w:rPr>
  </w:style>
  <w:style w:type="character" w:customStyle="1" w:styleId="111">
    <w:name w:val="项目符0 Char"/>
    <w:link w:val="112"/>
    <w:qFormat/>
    <w:uiPriority w:val="0"/>
    <w:rPr>
      <w:rFonts w:ascii="Arial" w:hAnsi="Arial"/>
      <w:sz w:val="21"/>
      <w:szCs w:val="21"/>
    </w:rPr>
  </w:style>
  <w:style w:type="paragraph" w:customStyle="1" w:styleId="112">
    <w:name w:val="项目符0"/>
    <w:basedOn w:val="1"/>
    <w:link w:val="111"/>
    <w:qFormat/>
    <w:uiPriority w:val="0"/>
    <w:pPr>
      <w:widowControl w:val="0"/>
      <w:numPr>
        <w:ilvl w:val="0"/>
        <w:numId w:val="2"/>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113">
    <w:name w:val="页码1"/>
    <w:qFormat/>
    <w:uiPriority w:val="0"/>
    <w:rPr>
      <w:rFonts w:ascii="Times New Roman" w:hAnsi="Times New Roman" w:eastAsia="宋体" w:cs="Times New Roman"/>
    </w:rPr>
  </w:style>
  <w:style w:type="character" w:customStyle="1" w:styleId="114">
    <w:name w:val="常规标题 Char"/>
    <w:link w:val="115"/>
    <w:qFormat/>
    <w:uiPriority w:val="0"/>
    <w:rPr>
      <w:rFonts w:ascii="黑体" w:hAnsi="黑体" w:eastAsia="黑体" w:cs="黑体"/>
      <w:sz w:val="44"/>
      <w:szCs w:val="44"/>
    </w:rPr>
  </w:style>
  <w:style w:type="paragraph" w:customStyle="1" w:styleId="115">
    <w:name w:val="常规标题"/>
    <w:basedOn w:val="1"/>
    <w:next w:val="1"/>
    <w:link w:val="114"/>
    <w:qFormat/>
    <w:uiPriority w:val="0"/>
    <w:pPr>
      <w:widowControl w:val="0"/>
      <w:spacing w:line="480" w:lineRule="auto"/>
      <w:jc w:val="center"/>
    </w:pPr>
    <w:rPr>
      <w:rFonts w:ascii="黑体" w:hAnsi="黑体" w:eastAsia="黑体" w:cs="Times New Roman"/>
      <w:sz w:val="44"/>
      <w:szCs w:val="44"/>
    </w:rPr>
  </w:style>
  <w:style w:type="character" w:customStyle="1" w:styleId="116">
    <w:name w:val="p141"/>
    <w:qFormat/>
    <w:uiPriority w:val="0"/>
    <w:rPr>
      <w:sz w:val="21"/>
      <w:szCs w:val="21"/>
    </w:rPr>
  </w:style>
  <w:style w:type="character" w:customStyle="1" w:styleId="117">
    <w:name w:val="Texte Char Char"/>
    <w:qFormat/>
    <w:uiPriority w:val="0"/>
    <w:rPr>
      <w:rFonts w:ascii="宋体" w:hAnsi="Courier New" w:eastAsia="仿宋_GB2312" w:cs="宋体"/>
      <w:b/>
      <w:bCs/>
      <w:color w:val="000000"/>
      <w:sz w:val="21"/>
      <w:lang w:val="en-US" w:eastAsia="zh-CN" w:bidi="ar-SA"/>
    </w:rPr>
  </w:style>
  <w:style w:type="character" w:customStyle="1" w:styleId="118">
    <w:name w:val="HTML 预设格式 Char1"/>
    <w:qFormat/>
    <w:uiPriority w:val="0"/>
    <w:rPr>
      <w:rFonts w:ascii="Times New Roman" w:hAnsi="Courier New" w:eastAsia="宋体" w:cs="Times New Roman"/>
      <w:kern w:val="0"/>
      <w:sz w:val="20"/>
      <w:szCs w:val="20"/>
    </w:rPr>
  </w:style>
  <w:style w:type="character" w:customStyle="1" w:styleId="119">
    <w:name w:val="Header Char"/>
    <w:qFormat/>
    <w:uiPriority w:val="0"/>
    <w:rPr>
      <w:rFonts w:ascii="Times New Roman" w:hAnsi="Times New Roman" w:eastAsia="宋体" w:cs="Times New Roman"/>
      <w:sz w:val="18"/>
      <w:szCs w:val="18"/>
    </w:rPr>
  </w:style>
  <w:style w:type="character" w:customStyle="1" w:styleId="120">
    <w:name w:val="style51"/>
    <w:qFormat/>
    <w:uiPriority w:val="0"/>
    <w:rPr>
      <w:rFonts w:ascii="Times New Roman" w:hAnsi="Times New Roman" w:eastAsia="宋体" w:cs="Times New Roman"/>
      <w:sz w:val="21"/>
      <w:szCs w:val="21"/>
    </w:rPr>
  </w:style>
  <w:style w:type="character" w:customStyle="1" w:styleId="121">
    <w:name w:val="1.1.1类表 Char Char"/>
    <w:link w:val="122"/>
    <w:qFormat/>
    <w:uiPriority w:val="0"/>
    <w:rPr>
      <w:rFonts w:ascii="宋体" w:hAnsi="宋体"/>
      <w:b/>
      <w:bCs/>
      <w:sz w:val="28"/>
      <w:szCs w:val="28"/>
    </w:rPr>
  </w:style>
  <w:style w:type="paragraph" w:customStyle="1" w:styleId="122">
    <w:name w:val="1.1.1类表"/>
    <w:basedOn w:val="1"/>
    <w:link w:val="121"/>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123">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24">
    <w:name w:val="批注引用1"/>
    <w:qFormat/>
    <w:uiPriority w:val="0"/>
    <w:rPr>
      <w:rFonts w:ascii="Times New Roman" w:hAnsi="Times New Roman" w:eastAsia="宋体" w:cs="Times New Roman"/>
      <w:sz w:val="21"/>
      <w:szCs w:val="21"/>
    </w:rPr>
  </w:style>
  <w:style w:type="character" w:customStyle="1" w:styleId="125">
    <w:name w:val="正文首行缩进 Char1"/>
    <w:qFormat/>
    <w:uiPriority w:val="99"/>
    <w:rPr>
      <w:rFonts w:ascii="宋体" w:hAnsi="宋体" w:eastAsia="宋体" w:cs="Times New Roman"/>
      <w:sz w:val="24"/>
      <w:szCs w:val="24"/>
    </w:rPr>
  </w:style>
  <w:style w:type="character" w:customStyle="1" w:styleId="126">
    <w:name w:val="未处理的提及1"/>
    <w:unhideWhenUsed/>
    <w:qFormat/>
    <w:uiPriority w:val="99"/>
    <w:rPr>
      <w:color w:val="808080"/>
      <w:shd w:val="clear" w:color="auto" w:fill="E6E6E6"/>
    </w:rPr>
  </w:style>
  <w:style w:type="character" w:customStyle="1" w:styleId="127">
    <w:name w:val="标题3 Char"/>
    <w:link w:val="128"/>
    <w:qFormat/>
    <w:uiPriority w:val="0"/>
    <w:rPr>
      <w:rFonts w:ascii="Calibri" w:hAnsi="Calibri"/>
      <w:sz w:val="21"/>
      <w:szCs w:val="21"/>
    </w:rPr>
  </w:style>
  <w:style w:type="paragraph" w:customStyle="1" w:styleId="128">
    <w:name w:val="标题3"/>
    <w:basedOn w:val="4"/>
    <w:link w:val="127"/>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129">
    <w:name w:val="段 Char"/>
    <w:link w:val="130"/>
    <w:qFormat/>
    <w:uiPriority w:val="0"/>
    <w:rPr>
      <w:rFonts w:ascii="Arial" w:hAnsi="Arial"/>
      <w:kern w:val="2"/>
      <w:sz w:val="21"/>
      <w:lang w:val="en-US" w:eastAsia="zh-CN" w:bidi="ar-SA"/>
    </w:rPr>
  </w:style>
  <w:style w:type="paragraph" w:customStyle="1" w:styleId="130">
    <w:name w:val="段"/>
    <w:link w:val="129"/>
    <w:qFormat/>
    <w:uiPriority w:val="0"/>
    <w:pPr>
      <w:autoSpaceDE w:val="0"/>
      <w:autoSpaceDN w:val="0"/>
      <w:ind w:firstLine="200" w:firstLineChars="200"/>
      <w:jc w:val="both"/>
    </w:pPr>
    <w:rPr>
      <w:rFonts w:ascii="Arial" w:hAnsi="Arial" w:eastAsia="宋体" w:cs="Times New Roman"/>
      <w:kern w:val="2"/>
      <w:sz w:val="21"/>
      <w:lang w:val="en-US" w:eastAsia="zh-CN" w:bidi="ar-SA"/>
    </w:rPr>
  </w:style>
  <w:style w:type="character" w:customStyle="1" w:styleId="131">
    <w:name w:val="自定义正文 Char"/>
    <w:link w:val="132"/>
    <w:qFormat/>
    <w:uiPriority w:val="0"/>
    <w:rPr>
      <w:rFonts w:ascii="仿宋_GB2312" w:eastAsia="仿宋_GB2312"/>
      <w:sz w:val="28"/>
    </w:rPr>
  </w:style>
  <w:style w:type="paragraph" w:customStyle="1" w:styleId="132">
    <w:name w:val="自定义正文"/>
    <w:basedOn w:val="1"/>
    <w:link w:val="131"/>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133">
    <w:name w:val="Normal Indent Char"/>
    <w:qFormat/>
    <w:uiPriority w:val="0"/>
    <w:rPr>
      <w:rFonts w:ascii="宋体" w:hAnsi="Times New Roman" w:eastAsia="宋体" w:cs="Times New Roman"/>
      <w:snapToGrid/>
      <w:color w:val="000000"/>
      <w:kern w:val="28"/>
      <w:sz w:val="28"/>
    </w:rPr>
  </w:style>
  <w:style w:type="character" w:customStyle="1" w:styleId="134">
    <w:name w:val="txt"/>
    <w:qFormat/>
    <w:uiPriority w:val="0"/>
    <w:rPr>
      <w:rFonts w:ascii="Times New Roman" w:hAnsi="Times New Roman" w:eastAsia="宋体" w:cs="Times New Roman"/>
    </w:rPr>
  </w:style>
  <w:style w:type="character" w:customStyle="1" w:styleId="135">
    <w:name w:val="param-name"/>
    <w:qFormat/>
    <w:uiPriority w:val="0"/>
    <w:rPr>
      <w:rFonts w:ascii="Times New Roman" w:hAnsi="Times New Roman" w:eastAsia="宋体" w:cs="Times New Roman"/>
    </w:rPr>
  </w:style>
  <w:style w:type="character" w:customStyle="1" w:styleId="136">
    <w:name w:val="bigtitle1"/>
    <w:qFormat/>
    <w:uiPriority w:val="0"/>
    <w:rPr>
      <w:rFonts w:ascii="Times New Roman" w:hAnsi="Times New Roman" w:eastAsia="宋体" w:cs="Times New Roman"/>
      <w:sz w:val="28"/>
      <w:szCs w:val="28"/>
    </w:rPr>
  </w:style>
  <w:style w:type="character" w:customStyle="1" w:styleId="137">
    <w:name w:val="zw1 Char"/>
    <w:link w:val="138"/>
    <w:qFormat/>
    <w:uiPriority w:val="0"/>
    <w:rPr>
      <w:rFonts w:eastAsia="宋体"/>
      <w:kern w:val="2"/>
      <w:sz w:val="28"/>
      <w:lang w:val="en-US" w:eastAsia="zh-CN" w:bidi="ar-SA"/>
    </w:rPr>
  </w:style>
  <w:style w:type="paragraph" w:customStyle="1" w:styleId="138">
    <w:name w:val="zw1"/>
    <w:basedOn w:val="1"/>
    <w:link w:val="137"/>
    <w:qFormat/>
    <w:uiPriority w:val="0"/>
    <w:pPr>
      <w:spacing w:line="360" w:lineRule="auto"/>
      <w:ind w:firstLine="560" w:firstLineChars="200"/>
    </w:pPr>
    <w:rPr>
      <w:rFonts w:ascii="Times New Roman" w:hAnsi="Times New Roman" w:cs="Times New Roman"/>
      <w:kern w:val="2"/>
      <w:sz w:val="28"/>
      <w:szCs w:val="20"/>
    </w:rPr>
  </w:style>
  <w:style w:type="character" w:customStyle="1" w:styleId="139">
    <w:name w:val="正文（首行缩进 2 字符） Char Char"/>
    <w:link w:val="140"/>
    <w:qFormat/>
    <w:uiPriority w:val="0"/>
    <w:rPr>
      <w:szCs w:val="28"/>
    </w:rPr>
  </w:style>
  <w:style w:type="paragraph" w:customStyle="1" w:styleId="140">
    <w:name w:val="正文（首行缩进 2 字符）"/>
    <w:basedOn w:val="141"/>
    <w:link w:val="139"/>
    <w:qFormat/>
    <w:uiPriority w:val="0"/>
    <w:pPr>
      <w:snapToGrid w:val="0"/>
      <w:spacing w:line="300" w:lineRule="auto"/>
      <w:ind w:firstLine="480"/>
      <w:jc w:val="center"/>
    </w:pPr>
    <w:rPr>
      <w:rFonts w:ascii="Times New Roman" w:hAnsi="Times New Roman"/>
      <w:szCs w:val="28"/>
    </w:rPr>
  </w:style>
  <w:style w:type="paragraph" w:customStyle="1" w:styleId="141">
    <w:name w:val="样式 首行缩进:  2 字符"/>
    <w:basedOn w:val="1"/>
    <w:link w:val="142"/>
    <w:qFormat/>
    <w:uiPriority w:val="0"/>
    <w:pPr>
      <w:widowControl w:val="0"/>
      <w:spacing w:line="400" w:lineRule="exact"/>
      <w:ind w:firstLine="200" w:firstLineChars="200"/>
      <w:jc w:val="both"/>
    </w:pPr>
    <w:rPr>
      <w:rFonts w:cs="Times New Roman"/>
      <w:sz w:val="20"/>
      <w:szCs w:val="20"/>
    </w:rPr>
  </w:style>
  <w:style w:type="character" w:customStyle="1" w:styleId="142">
    <w:name w:val="样式 首行缩进:  2 字符 Char1"/>
    <w:link w:val="141"/>
    <w:qFormat/>
    <w:uiPriority w:val="0"/>
    <w:rPr>
      <w:rFonts w:ascii="宋体" w:hAnsi="宋体" w:cs="宋体"/>
    </w:rPr>
  </w:style>
  <w:style w:type="character" w:customStyle="1" w:styleId="143">
    <w:name w:val="font51"/>
    <w:qFormat/>
    <w:uiPriority w:val="0"/>
    <w:rPr>
      <w:rFonts w:hint="default" w:ascii="Arial" w:hAnsi="Arial" w:eastAsia="宋体" w:cs="Arial"/>
      <w:color w:val="000000"/>
      <w:sz w:val="16"/>
      <w:szCs w:val="16"/>
      <w:u w:val="none"/>
    </w:rPr>
  </w:style>
  <w:style w:type="character" w:customStyle="1" w:styleId="144">
    <w:name w:val="12blk1"/>
    <w:qFormat/>
    <w:uiPriority w:val="0"/>
    <w:rPr>
      <w:rFonts w:hint="default"/>
      <w:color w:val="000000"/>
      <w:sz w:val="24"/>
      <w:szCs w:val="24"/>
      <w:u w:val="none"/>
    </w:rPr>
  </w:style>
  <w:style w:type="character" w:customStyle="1" w:styleId="145">
    <w:name w:val="4级标题 Char"/>
    <w:link w:val="146"/>
    <w:qFormat/>
    <w:uiPriority w:val="0"/>
    <w:rPr>
      <w:rFonts w:ascii="Calibri Light" w:hAnsi="Calibri Light"/>
      <w:b/>
      <w:bCs/>
      <w:sz w:val="28"/>
      <w:szCs w:val="30"/>
    </w:rPr>
  </w:style>
  <w:style w:type="paragraph" w:customStyle="1" w:styleId="146">
    <w:name w:val="4级标题"/>
    <w:basedOn w:val="3"/>
    <w:link w:val="145"/>
    <w:qFormat/>
    <w:uiPriority w:val="0"/>
    <w:pPr>
      <w:widowControl w:val="0"/>
      <w:numPr>
        <w:ilvl w:val="1"/>
        <w:numId w:val="3"/>
      </w:numPr>
      <w:spacing w:beforeLines="50" w:line="360" w:lineRule="auto"/>
      <w:jc w:val="both"/>
    </w:pPr>
    <w:rPr>
      <w:rFonts w:ascii="Calibri Light" w:hAnsi="Calibri Light"/>
      <w:kern w:val="0"/>
      <w:szCs w:val="30"/>
    </w:rPr>
  </w:style>
  <w:style w:type="character" w:customStyle="1" w:styleId="147">
    <w:name w:val="标题 2 Char1"/>
    <w:qFormat/>
    <w:uiPriority w:val="0"/>
    <w:rPr>
      <w:rFonts w:ascii="Cambria" w:hAnsi="Cambria" w:eastAsia="宋体" w:cs="Times New Roman"/>
      <w:b/>
      <w:bCs/>
      <w:kern w:val="2"/>
      <w:sz w:val="32"/>
      <w:szCs w:val="32"/>
    </w:rPr>
  </w:style>
  <w:style w:type="character" w:customStyle="1" w:styleId="148">
    <w:name w:val="应答文本 Char Char"/>
    <w:link w:val="149"/>
    <w:qFormat/>
    <w:uiPriority w:val="0"/>
    <w:rPr>
      <w:rFonts w:ascii="宋体" w:hAnsi="宋体"/>
      <w:spacing w:val="4"/>
      <w:sz w:val="28"/>
      <w:szCs w:val="28"/>
    </w:rPr>
  </w:style>
  <w:style w:type="paragraph" w:customStyle="1" w:styleId="149">
    <w:name w:val="应答文本"/>
    <w:basedOn w:val="1"/>
    <w:link w:val="148"/>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150">
    <w:name w:val="正文格式 Char Char"/>
    <w:link w:val="151"/>
    <w:qFormat/>
    <w:uiPriority w:val="0"/>
    <w:rPr>
      <w:rFonts w:ascii="宋体" w:hAnsi="宋体" w:cs="宋体"/>
      <w:sz w:val="24"/>
    </w:rPr>
  </w:style>
  <w:style w:type="paragraph" w:customStyle="1" w:styleId="151">
    <w:name w:val="正文格式"/>
    <w:basedOn w:val="1"/>
    <w:link w:val="150"/>
    <w:qFormat/>
    <w:uiPriority w:val="0"/>
    <w:pPr>
      <w:adjustRightInd w:val="0"/>
      <w:snapToGrid w:val="0"/>
      <w:spacing w:line="360" w:lineRule="atLeast"/>
      <w:ind w:firstLine="482"/>
      <w:jc w:val="both"/>
      <w:textAlignment w:val="baseline"/>
    </w:pPr>
    <w:rPr>
      <w:rFonts w:cs="Times New Roman"/>
      <w:szCs w:val="20"/>
    </w:rPr>
  </w:style>
  <w:style w:type="character" w:customStyle="1" w:styleId="152">
    <w:name w:val="标准文本 Char"/>
    <w:link w:val="153"/>
    <w:qFormat/>
    <w:uiPriority w:val="0"/>
  </w:style>
  <w:style w:type="paragraph" w:customStyle="1" w:styleId="153">
    <w:name w:val="标准文本"/>
    <w:basedOn w:val="1"/>
    <w:link w:val="152"/>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54">
    <w:name w:val="正文-2字符首行缩进 Char"/>
    <w:link w:val="155"/>
    <w:qFormat/>
    <w:uiPriority w:val="0"/>
    <w:rPr>
      <w:rFonts w:ascii="仿宋_GB2312" w:eastAsia="仿宋"/>
      <w:sz w:val="24"/>
    </w:rPr>
  </w:style>
  <w:style w:type="paragraph" w:customStyle="1" w:styleId="155">
    <w:name w:val="正文-2字符首行缩进"/>
    <w:basedOn w:val="1"/>
    <w:link w:val="154"/>
    <w:qFormat/>
    <w:uiPriority w:val="0"/>
    <w:pPr>
      <w:widowControl w:val="0"/>
      <w:spacing w:line="360" w:lineRule="auto"/>
      <w:jc w:val="both"/>
    </w:pPr>
    <w:rPr>
      <w:rFonts w:ascii="仿宋_GB2312" w:hAnsi="Times New Roman" w:eastAsia="仿宋" w:cs="Times New Roman"/>
      <w:szCs w:val="20"/>
    </w:rPr>
  </w:style>
  <w:style w:type="character" w:customStyle="1" w:styleId="156">
    <w:name w:val="正文文本缩进 3 Char1"/>
    <w:qFormat/>
    <w:uiPriority w:val="0"/>
    <w:rPr>
      <w:rFonts w:hint="eastAsia" w:ascii="宋体" w:hAnsi="宋体" w:eastAsia="宋体" w:cs="宋体"/>
      <w:kern w:val="2"/>
      <w:sz w:val="16"/>
      <w:szCs w:val="16"/>
    </w:rPr>
  </w:style>
  <w:style w:type="character" w:customStyle="1" w:styleId="157">
    <w:name w:val="宏文本 Char"/>
    <w:link w:val="158"/>
    <w:qFormat/>
    <w:uiPriority w:val="0"/>
    <w:rPr>
      <w:rFonts w:ascii="Courier New" w:hAnsi="Courier New" w:eastAsia="Times New Roman" w:cs="Courier New"/>
      <w:lang w:val="en-US" w:eastAsia="zh-CN" w:bidi="ar-SA"/>
    </w:rPr>
  </w:style>
  <w:style w:type="paragraph" w:customStyle="1" w:styleId="158">
    <w:name w:val="宏文本1"/>
    <w:link w:val="15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159">
    <w:name w:val="表格用 Char"/>
    <w:qFormat/>
    <w:uiPriority w:val="0"/>
    <w:rPr>
      <w:rFonts w:hint="default" w:ascii="Arial" w:hAnsi="Arial" w:eastAsia="宋体" w:cs="Arial"/>
      <w:color w:val="000000"/>
      <w:kern w:val="2"/>
      <w:sz w:val="24"/>
    </w:rPr>
  </w:style>
  <w:style w:type="character" w:customStyle="1" w:styleId="160">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161">
    <w:name w:val="Date Char"/>
    <w:qFormat/>
    <w:uiPriority w:val="0"/>
    <w:rPr>
      <w:rFonts w:ascii="宋体" w:hAnsi="Times New Roman" w:eastAsia="宋体" w:cs="Times New Roman"/>
      <w:sz w:val="21"/>
      <w:lang w:val="zh-CN"/>
    </w:rPr>
  </w:style>
  <w:style w:type="character" w:customStyle="1" w:styleId="162">
    <w:name w:val="列表框1 Char Char"/>
    <w:link w:val="163"/>
    <w:qFormat/>
    <w:uiPriority w:val="0"/>
    <w:rPr>
      <w:rFonts w:ascii="宋体" w:hAnsi="宋体"/>
      <w:spacing w:val="4"/>
      <w:sz w:val="28"/>
      <w:szCs w:val="28"/>
    </w:rPr>
  </w:style>
  <w:style w:type="paragraph" w:customStyle="1" w:styleId="163">
    <w:name w:val="列表框1"/>
    <w:basedOn w:val="149"/>
    <w:next w:val="149"/>
    <w:link w:val="162"/>
    <w:qFormat/>
    <w:uiPriority w:val="0"/>
    <w:pPr>
      <w:tabs>
        <w:tab w:val="left" w:pos="420"/>
      </w:tabs>
      <w:snapToGrid w:val="0"/>
      <w:ind w:left="0" w:leftChars="0" w:firstLine="0" w:firstLineChars="0"/>
    </w:pPr>
  </w:style>
  <w:style w:type="character" w:customStyle="1" w:styleId="164">
    <w:name w:val="ca-11"/>
    <w:qFormat/>
    <w:uiPriority w:val="0"/>
    <w:rPr>
      <w:rFonts w:hint="eastAsia" w:ascii="宋体" w:hAnsi="宋体" w:eastAsia="宋体" w:cs="Times New Roman"/>
      <w:sz w:val="18"/>
      <w:szCs w:val="18"/>
    </w:rPr>
  </w:style>
  <w:style w:type="character" w:customStyle="1" w:styleId="165">
    <w:name w:val="Char Char14"/>
    <w:qFormat/>
    <w:uiPriority w:val="0"/>
    <w:rPr>
      <w:rFonts w:hint="eastAsia" w:ascii="宋体" w:hAnsi="宋体" w:eastAsia="宋体" w:cs="Times New Roman"/>
      <w:sz w:val="18"/>
      <w:szCs w:val="18"/>
    </w:rPr>
  </w:style>
  <w:style w:type="character" w:customStyle="1" w:styleId="166">
    <w:name w:val="标题 9 Char1"/>
    <w:qFormat/>
    <w:uiPriority w:val="0"/>
    <w:rPr>
      <w:rFonts w:ascii="Arial" w:hAnsi="Arial" w:eastAsia="黑体" w:cs="Times New Roman"/>
      <w:kern w:val="0"/>
      <w:sz w:val="24"/>
      <w:szCs w:val="20"/>
    </w:rPr>
  </w:style>
  <w:style w:type="character" w:customStyle="1" w:styleId="167">
    <w:name w:val="批注主题 Char1"/>
    <w:qFormat/>
    <w:uiPriority w:val="0"/>
    <w:rPr>
      <w:rFonts w:ascii="Times New Roman" w:hAnsi="Times New Roman" w:eastAsia="宋体" w:cs="Times New Roman"/>
      <w:b/>
      <w:bCs/>
      <w:szCs w:val="24"/>
    </w:rPr>
  </w:style>
  <w:style w:type="character" w:customStyle="1" w:styleId="168">
    <w:name w:val="Plain Text Char"/>
    <w:qFormat/>
    <w:uiPriority w:val="0"/>
    <w:rPr>
      <w:rFonts w:ascii="宋体" w:hAnsi="Courier New" w:eastAsia="宋体" w:cs="Times New Roman"/>
      <w:snapToGrid/>
      <w:sz w:val="21"/>
    </w:rPr>
  </w:style>
  <w:style w:type="character" w:customStyle="1" w:styleId="169">
    <w:name w:val="正文缩进2字符 Char Char"/>
    <w:link w:val="170"/>
    <w:qFormat/>
    <w:uiPriority w:val="0"/>
    <w:rPr>
      <w:rFonts w:cs="宋体"/>
    </w:rPr>
  </w:style>
  <w:style w:type="paragraph" w:customStyle="1" w:styleId="170">
    <w:name w:val="正文缩进2字符"/>
    <w:basedOn w:val="1"/>
    <w:link w:val="169"/>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71">
    <w:name w:val="样式2 Char"/>
    <w:link w:val="172"/>
    <w:qFormat/>
    <w:uiPriority w:val="0"/>
    <w:rPr>
      <w:rFonts w:ascii="Arial" w:hAnsi="Arial" w:eastAsia="黑体" w:cs="Arial"/>
      <w:kern w:val="44"/>
      <w:sz w:val="30"/>
    </w:rPr>
  </w:style>
  <w:style w:type="paragraph" w:customStyle="1" w:styleId="172">
    <w:name w:val="样式2"/>
    <w:basedOn w:val="2"/>
    <w:link w:val="171"/>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173">
    <w:name w:val="case31"/>
    <w:qFormat/>
    <w:uiPriority w:val="0"/>
    <w:rPr>
      <w:rFonts w:ascii="Times New Roman" w:hAnsi="Times New Roman" w:eastAsia="宋体" w:cs="Times New Roman"/>
      <w:spacing w:val="390"/>
      <w:sz w:val="21"/>
      <w:szCs w:val="21"/>
    </w:rPr>
  </w:style>
  <w:style w:type="character" w:customStyle="1" w:styleId="174">
    <w:name w:val="l2 Char"/>
    <w:qFormat/>
    <w:uiPriority w:val="0"/>
    <w:rPr>
      <w:rFonts w:ascii="Arial" w:hAnsi="Arial" w:eastAsia="楷体_GB2312" w:cs="Arial"/>
      <w:b/>
      <w:sz w:val="24"/>
      <w:lang w:val="en-US" w:eastAsia="zh-CN" w:bidi="ar-SA"/>
    </w:rPr>
  </w:style>
  <w:style w:type="character" w:customStyle="1" w:styleId="175">
    <w:name w:val="标题 1 字符"/>
    <w:qFormat/>
    <w:uiPriority w:val="9"/>
    <w:rPr>
      <w:b/>
      <w:bCs/>
      <w:kern w:val="44"/>
      <w:sz w:val="44"/>
      <w:szCs w:val="44"/>
    </w:rPr>
  </w:style>
  <w:style w:type="character" w:customStyle="1" w:styleId="176">
    <w:name w:val="文档正文 Char"/>
    <w:link w:val="177"/>
    <w:qFormat/>
    <w:uiPriority w:val="0"/>
    <w:rPr>
      <w:rFonts w:ascii="宋体" w:hAnsi="宋体" w:cs="宋体"/>
      <w:sz w:val="24"/>
    </w:rPr>
  </w:style>
  <w:style w:type="paragraph" w:customStyle="1" w:styleId="177">
    <w:name w:val="文档正文"/>
    <w:basedOn w:val="1"/>
    <w:link w:val="176"/>
    <w:qFormat/>
    <w:uiPriority w:val="0"/>
    <w:pPr>
      <w:adjustRightInd w:val="0"/>
      <w:spacing w:line="480" w:lineRule="atLeast"/>
      <w:ind w:firstLine="567"/>
      <w:textAlignment w:val="baseline"/>
    </w:pPr>
    <w:rPr>
      <w:rFonts w:cs="Times New Roman"/>
      <w:szCs w:val="20"/>
    </w:rPr>
  </w:style>
  <w:style w:type="character" w:customStyle="1" w:styleId="178">
    <w:name w:val="XHH正文1 Char Char"/>
    <w:link w:val="179"/>
    <w:qFormat/>
    <w:locked/>
    <w:uiPriority w:val="0"/>
    <w:rPr>
      <w:sz w:val="24"/>
      <w:szCs w:val="24"/>
    </w:rPr>
  </w:style>
  <w:style w:type="paragraph" w:customStyle="1" w:styleId="179">
    <w:name w:val="XHH正文1"/>
    <w:basedOn w:val="1"/>
    <w:link w:val="178"/>
    <w:qFormat/>
    <w:uiPriority w:val="0"/>
    <w:pPr>
      <w:widowControl w:val="0"/>
      <w:spacing w:line="360" w:lineRule="auto"/>
      <w:ind w:firstLine="480" w:firstLineChars="200"/>
      <w:jc w:val="both"/>
    </w:pPr>
    <w:rPr>
      <w:rFonts w:ascii="Times New Roman" w:hAnsi="Times New Roman" w:cs="Times New Roman"/>
    </w:rPr>
  </w:style>
  <w:style w:type="character" w:customStyle="1" w:styleId="180">
    <w:name w:val="18h1"/>
    <w:qFormat/>
    <w:uiPriority w:val="0"/>
    <w:rPr>
      <w:rFonts w:ascii="Times New Roman" w:hAnsi="Times New Roman" w:eastAsia="宋体" w:cs="Times New Roman"/>
      <w:color w:val="3B3B3B"/>
    </w:rPr>
  </w:style>
  <w:style w:type="character" w:customStyle="1" w:styleId="181">
    <w:name w:val="明显强调1"/>
    <w:qFormat/>
    <w:uiPriority w:val="0"/>
    <w:rPr>
      <w:rFonts w:ascii="Times New Roman" w:hAnsi="Times New Roman" w:eastAsia="宋体" w:cs="Times New Roman"/>
      <w:b/>
      <w:bCs/>
      <w:i/>
      <w:iCs/>
      <w:color w:val="4F81BD"/>
    </w:rPr>
  </w:style>
  <w:style w:type="character" w:customStyle="1" w:styleId="182">
    <w:name w:val="标题 6 Char1"/>
    <w:qFormat/>
    <w:uiPriority w:val="0"/>
    <w:rPr>
      <w:rFonts w:ascii="Cambria" w:hAnsi="Cambria" w:eastAsia="宋体" w:cs="Times New Roman"/>
      <w:b/>
      <w:bCs/>
      <w:kern w:val="2"/>
      <w:sz w:val="24"/>
      <w:szCs w:val="24"/>
    </w:rPr>
  </w:style>
  <w:style w:type="character" w:customStyle="1" w:styleId="183">
    <w:name w:val="font01"/>
    <w:qFormat/>
    <w:uiPriority w:val="0"/>
    <w:rPr>
      <w:rFonts w:hint="eastAsia" w:ascii="宋体" w:hAnsi="宋体" w:eastAsia="宋体" w:cs="宋体"/>
      <w:color w:val="000000"/>
      <w:sz w:val="21"/>
      <w:szCs w:val="21"/>
      <w:u w:val="none"/>
    </w:rPr>
  </w:style>
  <w:style w:type="character" w:customStyle="1" w:styleId="184">
    <w:name w:val="列出段落 Char1"/>
    <w:qFormat/>
    <w:uiPriority w:val="0"/>
    <w:rPr>
      <w:kern w:val="2"/>
      <w:sz w:val="21"/>
      <w:szCs w:val="24"/>
    </w:rPr>
  </w:style>
  <w:style w:type="character" w:customStyle="1" w:styleId="185">
    <w:name w:val="ant-form-item-children1"/>
    <w:qFormat/>
    <w:uiPriority w:val="0"/>
  </w:style>
  <w:style w:type="character" w:customStyle="1" w:styleId="186">
    <w:name w:val="无间隔 Char"/>
    <w:link w:val="187"/>
    <w:qFormat/>
    <w:uiPriority w:val="0"/>
    <w:rPr>
      <w:kern w:val="2"/>
      <w:sz w:val="21"/>
      <w:szCs w:val="22"/>
      <w:lang w:val="en-US" w:eastAsia="zh-CN" w:bidi="ar-SA"/>
    </w:rPr>
  </w:style>
  <w:style w:type="paragraph" w:styleId="187">
    <w:name w:val="No Spacing"/>
    <w:link w:val="186"/>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8">
    <w:name w:val="普通文字 Char Char"/>
    <w:qFormat/>
    <w:uiPriority w:val="0"/>
    <w:rPr>
      <w:rFonts w:ascii="宋体" w:hAnsi="Courier New" w:eastAsia="宋体"/>
      <w:kern w:val="2"/>
      <w:sz w:val="21"/>
      <w:lang w:val="en-US" w:eastAsia="zh-CN" w:bidi="ar-SA"/>
    </w:rPr>
  </w:style>
  <w:style w:type="character" w:customStyle="1" w:styleId="189">
    <w:name w:val="节 Char"/>
    <w:qFormat/>
    <w:uiPriority w:val="0"/>
    <w:rPr>
      <w:rFonts w:ascii="Arial" w:hAnsi="Arial" w:eastAsia="黑体" w:cs="Times New Roman"/>
      <w:b/>
      <w:bCs/>
      <w:kern w:val="2"/>
      <w:sz w:val="32"/>
      <w:szCs w:val="32"/>
      <w:lang w:val="en-US" w:eastAsia="zh-CN" w:bidi="ar-SA"/>
    </w:rPr>
  </w:style>
  <w:style w:type="character" w:customStyle="1" w:styleId="190">
    <w:name w:val="表格文字图表文字 Char Char"/>
    <w:link w:val="191"/>
    <w:qFormat/>
    <w:uiPriority w:val="0"/>
  </w:style>
  <w:style w:type="paragraph" w:customStyle="1" w:styleId="191">
    <w:name w:val="表格文字图表文字"/>
    <w:basedOn w:val="1"/>
    <w:link w:val="190"/>
    <w:qFormat/>
    <w:uiPriority w:val="0"/>
    <w:pPr>
      <w:widowControl w:val="0"/>
      <w:snapToGrid w:val="0"/>
      <w:jc w:val="center"/>
    </w:pPr>
    <w:rPr>
      <w:rFonts w:ascii="Times New Roman" w:hAnsi="Times New Roman" w:cs="Times New Roman"/>
      <w:sz w:val="20"/>
      <w:szCs w:val="20"/>
    </w:rPr>
  </w:style>
  <w:style w:type="character" w:customStyle="1" w:styleId="192">
    <w:name w:val="列出段落 字符"/>
    <w:qFormat/>
    <w:uiPriority w:val="34"/>
    <w:rPr>
      <w:rFonts w:ascii="Times New Roman" w:hAnsi="Times New Roman" w:eastAsia="宋体" w:cs="Times New Roman"/>
      <w:sz w:val="24"/>
      <w:szCs w:val="24"/>
    </w:rPr>
  </w:style>
  <w:style w:type="character" w:customStyle="1" w:styleId="193">
    <w:name w:val="正文段 Char"/>
    <w:link w:val="194"/>
    <w:qFormat/>
    <w:uiPriority w:val="0"/>
  </w:style>
  <w:style w:type="paragraph" w:customStyle="1" w:styleId="194">
    <w:name w:val="正文段"/>
    <w:basedOn w:val="1"/>
    <w:link w:val="193"/>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95">
    <w:name w:val="日期 Char1"/>
    <w:qFormat/>
    <w:uiPriority w:val="99"/>
    <w:rPr>
      <w:rFonts w:hint="eastAsia" w:ascii="宋体" w:hAnsi="宋体" w:eastAsia="宋体" w:cs="宋体"/>
      <w:kern w:val="2"/>
      <w:sz w:val="24"/>
      <w:szCs w:val="24"/>
    </w:rPr>
  </w:style>
  <w:style w:type="character" w:customStyle="1" w:styleId="196">
    <w:name w:val="正文01 Char"/>
    <w:link w:val="197"/>
    <w:qFormat/>
    <w:uiPriority w:val="0"/>
    <w:rPr>
      <w:rFonts w:ascii="Arial" w:hAnsi="Arial"/>
      <w:color w:val="000000"/>
    </w:rPr>
  </w:style>
  <w:style w:type="paragraph" w:customStyle="1" w:styleId="197">
    <w:name w:val="正文01"/>
    <w:basedOn w:val="1"/>
    <w:link w:val="196"/>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198">
    <w:name w:val="h Char"/>
    <w:qFormat/>
    <w:uiPriority w:val="0"/>
    <w:rPr>
      <w:rFonts w:eastAsia="楷体_GB2312"/>
      <w:sz w:val="21"/>
      <w:lang w:val="en-US" w:eastAsia="zh-CN" w:bidi="ar-SA"/>
    </w:rPr>
  </w:style>
  <w:style w:type="character" w:customStyle="1" w:styleId="199">
    <w:name w:val="style21"/>
    <w:qFormat/>
    <w:uiPriority w:val="0"/>
    <w:rPr>
      <w:rFonts w:ascii="Times New Roman" w:hAnsi="Times New Roman" w:eastAsia="宋体" w:cs="Times New Roman"/>
      <w:sz w:val="15"/>
      <w:szCs w:val="15"/>
    </w:rPr>
  </w:style>
  <w:style w:type="character" w:customStyle="1" w:styleId="200">
    <w:name w:val="正文（绿盟科技） Char Char"/>
    <w:link w:val="201"/>
    <w:qFormat/>
    <w:uiPriority w:val="0"/>
    <w:rPr>
      <w:rFonts w:ascii="Arial" w:hAnsi="Arial"/>
      <w:sz w:val="21"/>
      <w:szCs w:val="21"/>
      <w:lang w:val="en-US" w:eastAsia="zh-CN" w:bidi="ar-SA"/>
    </w:rPr>
  </w:style>
  <w:style w:type="paragraph" w:customStyle="1" w:styleId="201">
    <w:name w:val="正文（绿盟科技）"/>
    <w:link w:val="200"/>
    <w:qFormat/>
    <w:uiPriority w:val="0"/>
    <w:pPr>
      <w:spacing w:line="300" w:lineRule="auto"/>
    </w:pPr>
    <w:rPr>
      <w:rFonts w:ascii="Arial" w:hAnsi="Arial" w:eastAsia="宋体" w:cs="Times New Roman"/>
      <w:sz w:val="21"/>
      <w:szCs w:val="21"/>
      <w:lang w:val="en-US" w:eastAsia="zh-CN" w:bidi="ar-SA"/>
    </w:rPr>
  </w:style>
  <w:style w:type="character" w:customStyle="1" w:styleId="202">
    <w:name w:val="图片 Char Char"/>
    <w:link w:val="203"/>
    <w:qFormat/>
    <w:uiPriority w:val="0"/>
    <w:rPr>
      <w:rFonts w:ascii="宋体" w:hAnsi="宋体" w:cs="宋体"/>
      <w:sz w:val="24"/>
    </w:rPr>
  </w:style>
  <w:style w:type="paragraph" w:customStyle="1" w:styleId="203">
    <w:name w:val="图片"/>
    <w:basedOn w:val="1"/>
    <w:link w:val="202"/>
    <w:qFormat/>
    <w:uiPriority w:val="0"/>
    <w:pPr>
      <w:spacing w:line="360" w:lineRule="auto"/>
      <w:jc w:val="center"/>
    </w:pPr>
    <w:rPr>
      <w:rFonts w:cs="Times New Roman"/>
      <w:szCs w:val="20"/>
    </w:rPr>
  </w:style>
  <w:style w:type="character" w:customStyle="1" w:styleId="204">
    <w:name w:val="Char Char11"/>
    <w:qFormat/>
    <w:uiPriority w:val="0"/>
    <w:rPr>
      <w:rFonts w:ascii="Times New Roman" w:hAnsi="Times New Roman" w:eastAsia="宋体" w:cs="Times New Roman"/>
      <w:b/>
      <w:kern w:val="44"/>
      <w:sz w:val="44"/>
    </w:rPr>
  </w:style>
  <w:style w:type="character" w:customStyle="1" w:styleId="205">
    <w:name w:val="Char Char1"/>
    <w:qFormat/>
    <w:uiPriority w:val="0"/>
    <w:rPr>
      <w:rFonts w:ascii="宋体" w:hAnsi="Courier New" w:eastAsia="宋体"/>
      <w:kern w:val="2"/>
      <w:sz w:val="21"/>
      <w:lang w:val="en-US" w:eastAsia="zh-CN" w:bidi="ar-SA"/>
    </w:rPr>
  </w:style>
  <w:style w:type="character" w:customStyle="1" w:styleId="206">
    <w:name w:val="Char Char8"/>
    <w:qFormat/>
    <w:uiPriority w:val="0"/>
    <w:rPr>
      <w:rFonts w:ascii="宋体" w:hAnsi="Times New Roman" w:eastAsia="宋体" w:cs="Times New Roman"/>
      <w:kern w:val="2"/>
      <w:sz w:val="28"/>
      <w:lang w:val="en-US" w:eastAsia="zh-CN" w:bidi="ar-SA"/>
    </w:rPr>
  </w:style>
  <w:style w:type="character" w:customStyle="1" w:styleId="207">
    <w:name w:val="表格文字（两侧对齐） Char Char"/>
    <w:link w:val="208"/>
    <w:qFormat/>
    <w:uiPriority w:val="0"/>
  </w:style>
  <w:style w:type="paragraph" w:customStyle="1" w:styleId="208">
    <w:name w:val="表格文字（两侧对齐）"/>
    <w:basedOn w:val="1"/>
    <w:link w:val="207"/>
    <w:qFormat/>
    <w:uiPriority w:val="0"/>
    <w:pPr>
      <w:widowControl w:val="0"/>
      <w:snapToGrid w:val="0"/>
    </w:pPr>
    <w:rPr>
      <w:rFonts w:ascii="Times New Roman" w:hAnsi="Times New Roman" w:cs="Times New Roman"/>
      <w:sz w:val="20"/>
      <w:szCs w:val="20"/>
    </w:rPr>
  </w:style>
  <w:style w:type="character" w:customStyle="1" w:styleId="209">
    <w:name w:val="*正文 Char"/>
    <w:link w:val="210"/>
    <w:qFormat/>
    <w:uiPriority w:val="0"/>
    <w:rPr>
      <w:rFonts w:ascii="宋体" w:hAnsi="宋体"/>
      <w:sz w:val="22"/>
      <w:szCs w:val="24"/>
    </w:rPr>
  </w:style>
  <w:style w:type="paragraph" w:customStyle="1" w:styleId="210">
    <w:name w:val="*正文"/>
    <w:basedOn w:val="1"/>
    <w:link w:val="209"/>
    <w:qFormat/>
    <w:uiPriority w:val="0"/>
    <w:pPr>
      <w:widowControl w:val="0"/>
      <w:spacing w:line="360" w:lineRule="auto"/>
      <w:ind w:firstLine="200" w:firstLineChars="200"/>
      <w:jc w:val="both"/>
    </w:pPr>
    <w:rPr>
      <w:rFonts w:cs="Times New Roman"/>
      <w:sz w:val="22"/>
    </w:rPr>
  </w:style>
  <w:style w:type="character" w:customStyle="1" w:styleId="211">
    <w:name w:val="bulletintext1"/>
    <w:qFormat/>
    <w:uiPriority w:val="0"/>
    <w:rPr>
      <w:rFonts w:hint="eastAsia" w:ascii="宋体" w:hAnsi="宋体" w:eastAsia="宋体" w:cs="Times New Roman"/>
      <w:sz w:val="18"/>
      <w:szCs w:val="18"/>
    </w:rPr>
  </w:style>
  <w:style w:type="character" w:customStyle="1" w:styleId="212">
    <w:name w:val="unnamed11"/>
    <w:qFormat/>
    <w:uiPriority w:val="0"/>
    <w:rPr>
      <w:sz w:val="20"/>
    </w:rPr>
  </w:style>
  <w:style w:type="character" w:customStyle="1" w:styleId="213">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214">
    <w:name w:val="表格 Char Char"/>
    <w:qFormat/>
    <w:uiPriority w:val="0"/>
    <w:rPr>
      <w:rFonts w:hint="eastAsia" w:ascii="宋体" w:hAnsi="宋体" w:eastAsia="宋体" w:cs="Times New Roman"/>
      <w:lang w:bidi="ar-SA"/>
    </w:rPr>
  </w:style>
  <w:style w:type="character" w:customStyle="1" w:styleId="215">
    <w:name w:val="ca-3"/>
    <w:qFormat/>
    <w:uiPriority w:val="0"/>
    <w:rPr>
      <w:rFonts w:ascii="Times New Roman" w:hAnsi="Times New Roman" w:eastAsia="宋体" w:cs="Times New Roman"/>
    </w:rPr>
  </w:style>
  <w:style w:type="character" w:customStyle="1" w:styleId="216">
    <w:name w:val="纯文本 字符1"/>
    <w:qFormat/>
    <w:uiPriority w:val="0"/>
    <w:rPr>
      <w:rFonts w:ascii="宋体" w:hAnsi="Courier New" w:eastAsia="宋体"/>
      <w:kern w:val="2"/>
      <w:sz w:val="21"/>
      <w:lang w:val="en-US" w:eastAsia="zh-CN" w:bidi="ar-SA"/>
    </w:rPr>
  </w:style>
  <w:style w:type="character" w:customStyle="1" w:styleId="217">
    <w:name w:val="heading 4 + Indent: Left 0.5 in Char Char"/>
    <w:qFormat/>
    <w:uiPriority w:val="0"/>
    <w:rPr>
      <w:rFonts w:ascii="Arial" w:hAnsi="Arial" w:eastAsia="黑体"/>
      <w:b/>
      <w:bCs/>
      <w:kern w:val="2"/>
      <w:sz w:val="28"/>
      <w:szCs w:val="28"/>
      <w:lang w:val="en-US" w:eastAsia="zh-CN" w:bidi="ar-SA"/>
    </w:rPr>
  </w:style>
  <w:style w:type="character" w:customStyle="1" w:styleId="218">
    <w:name w:val="Char Char121"/>
    <w:qFormat/>
    <w:uiPriority w:val="0"/>
    <w:rPr>
      <w:rFonts w:ascii="宋体" w:hAnsi="Courier New" w:eastAsia="仿宋_GB2312" w:cs="宋体"/>
      <w:b/>
      <w:bCs/>
      <w:color w:val="000000"/>
      <w:sz w:val="21"/>
      <w:lang w:val="en-US" w:eastAsia="zh-CN" w:bidi="ar-SA"/>
    </w:rPr>
  </w:style>
  <w:style w:type="character" w:customStyle="1" w:styleId="219">
    <w:name w:val="标题 5 Char1"/>
    <w:qFormat/>
    <w:uiPriority w:val="0"/>
    <w:rPr>
      <w:rFonts w:ascii="宋体" w:hAnsi="宋体" w:eastAsia="宋体" w:cs="宋体"/>
      <w:b/>
      <w:bCs/>
      <w:kern w:val="2"/>
      <w:sz w:val="28"/>
      <w:szCs w:val="28"/>
    </w:rPr>
  </w:style>
  <w:style w:type="character" w:customStyle="1" w:styleId="220">
    <w:name w:val="图注 Char Char"/>
    <w:link w:val="221"/>
    <w:qFormat/>
    <w:uiPriority w:val="0"/>
    <w:rPr>
      <w:rFonts w:ascii="宋体" w:hAnsi="宋体" w:cs="Arial"/>
    </w:rPr>
  </w:style>
  <w:style w:type="paragraph" w:customStyle="1" w:styleId="221">
    <w:name w:val="图注"/>
    <w:basedOn w:val="17"/>
    <w:link w:val="220"/>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222">
    <w:name w:val="SANGFOR_6_正文 Char"/>
    <w:link w:val="223"/>
    <w:qFormat/>
    <w:uiPriority w:val="0"/>
    <w:rPr>
      <w:szCs w:val="21"/>
    </w:rPr>
  </w:style>
  <w:style w:type="paragraph" w:customStyle="1" w:styleId="223">
    <w:name w:val="SANGFOR_6_正文"/>
    <w:basedOn w:val="1"/>
    <w:link w:val="222"/>
    <w:qFormat/>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224">
    <w:name w:val="正文，段落，小四，22磅行距 Char"/>
    <w:link w:val="225"/>
    <w:qFormat/>
    <w:uiPriority w:val="0"/>
    <w:rPr>
      <w:rFonts w:ascii="Calibri" w:hAnsi="Calibri"/>
      <w:sz w:val="24"/>
      <w:szCs w:val="24"/>
    </w:rPr>
  </w:style>
  <w:style w:type="paragraph" w:customStyle="1" w:styleId="225">
    <w:name w:val="正文，段落，小四，22磅行距"/>
    <w:basedOn w:val="1"/>
    <w:link w:val="224"/>
    <w:qFormat/>
    <w:uiPriority w:val="0"/>
    <w:pPr>
      <w:widowControl w:val="0"/>
      <w:spacing w:line="440" w:lineRule="exact"/>
      <w:ind w:firstLine="420"/>
      <w:jc w:val="both"/>
    </w:pPr>
    <w:rPr>
      <w:rFonts w:ascii="Calibri" w:hAnsi="Calibri" w:cs="Times New Roman"/>
    </w:rPr>
  </w:style>
  <w:style w:type="character" w:customStyle="1" w:styleId="226">
    <w:name w:val="GW-正文 Char"/>
    <w:link w:val="227"/>
    <w:qFormat/>
    <w:uiPriority w:val="0"/>
    <w:rPr>
      <w:rFonts w:eastAsia="仿宋_GB2312"/>
    </w:rPr>
  </w:style>
  <w:style w:type="paragraph" w:customStyle="1" w:styleId="227">
    <w:name w:val="GW-正文"/>
    <w:basedOn w:val="1"/>
    <w:link w:val="226"/>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character" w:customStyle="1" w:styleId="228">
    <w:name w:val="标题字符1"/>
    <w:qFormat/>
    <w:uiPriority w:val="10"/>
    <w:rPr>
      <w:rFonts w:ascii="等线 Light" w:hAnsi="等线 Light" w:eastAsia="宋体" w:cs="Times New Roman"/>
      <w:b/>
      <w:bCs/>
      <w:color w:val="000000"/>
      <w:kern w:val="0"/>
      <w:sz w:val="32"/>
      <w:szCs w:val="32"/>
    </w:rPr>
  </w:style>
  <w:style w:type="character" w:customStyle="1" w:styleId="229">
    <w:name w:val="Char Char13"/>
    <w:qFormat/>
    <w:uiPriority w:val="0"/>
    <w:rPr>
      <w:rFonts w:ascii="Times New Roman" w:hAnsi="Times New Roman" w:eastAsia="宋体" w:cs="Times New Roman"/>
      <w:kern w:val="2"/>
      <w:sz w:val="18"/>
      <w:szCs w:val="18"/>
      <w:lang w:val="en-US" w:eastAsia="zh-CN" w:bidi="ar-SA"/>
    </w:rPr>
  </w:style>
  <w:style w:type="character" w:customStyle="1" w:styleId="230">
    <w:name w:val="062"/>
    <w:qFormat/>
    <w:uiPriority w:val="0"/>
    <w:rPr>
      <w:rFonts w:hint="eastAsia" w:ascii="宋体" w:hAnsi="宋体" w:eastAsia="宋体" w:cs="Times New Roman"/>
      <w:b/>
      <w:bCs/>
      <w:sz w:val="32"/>
    </w:rPr>
  </w:style>
  <w:style w:type="character" w:customStyle="1" w:styleId="231">
    <w:name w:val="项目排列 Char"/>
    <w:link w:val="232"/>
    <w:qFormat/>
    <w:uiPriority w:val="0"/>
  </w:style>
  <w:style w:type="paragraph" w:customStyle="1" w:styleId="232">
    <w:name w:val="项目排列"/>
    <w:basedOn w:val="1"/>
    <w:link w:val="231"/>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233">
    <w:name w:val="正文文本 2 Char1"/>
    <w:qFormat/>
    <w:uiPriority w:val="0"/>
    <w:rPr>
      <w:rFonts w:hint="eastAsia" w:ascii="宋体" w:hAnsi="宋体" w:eastAsia="宋体" w:cs="宋体"/>
      <w:kern w:val="2"/>
      <w:sz w:val="24"/>
      <w:szCs w:val="24"/>
    </w:rPr>
  </w:style>
  <w:style w:type="character" w:customStyle="1" w:styleId="234">
    <w:name w:val="正文（宋体，小四，1.5倍行距） Char"/>
    <w:link w:val="235"/>
    <w:qFormat/>
    <w:uiPriority w:val="0"/>
    <w:rPr>
      <w:rFonts w:ascii="宋体" w:hAnsi="宋体"/>
    </w:rPr>
  </w:style>
  <w:style w:type="paragraph" w:customStyle="1" w:styleId="235">
    <w:name w:val="正文（宋体，小四，1.5倍行距）"/>
    <w:basedOn w:val="1"/>
    <w:link w:val="234"/>
    <w:qFormat/>
    <w:uiPriority w:val="0"/>
    <w:pPr>
      <w:widowControl w:val="0"/>
      <w:spacing w:line="360" w:lineRule="auto"/>
      <w:ind w:firstLine="480" w:firstLineChars="200"/>
      <w:jc w:val="both"/>
    </w:pPr>
    <w:rPr>
      <w:rFonts w:cs="Times New Roman"/>
      <w:sz w:val="20"/>
      <w:szCs w:val="20"/>
    </w:rPr>
  </w:style>
  <w:style w:type="character" w:customStyle="1" w:styleId="236">
    <w:name w:val="font31"/>
    <w:qFormat/>
    <w:uiPriority w:val="0"/>
    <w:rPr>
      <w:rFonts w:hint="eastAsia" w:ascii="微软雅黑" w:hAnsi="微软雅黑" w:eastAsia="微软雅黑" w:cs="Times New Roman"/>
      <w:color w:val="000000"/>
      <w:sz w:val="21"/>
      <w:szCs w:val="21"/>
      <w:u w:val="none"/>
    </w:rPr>
  </w:style>
  <w:style w:type="character" w:customStyle="1" w:styleId="237">
    <w:name w:val="宇视1 Char"/>
    <w:link w:val="238"/>
    <w:qFormat/>
    <w:uiPriority w:val="0"/>
    <w:rPr>
      <w:rFonts w:ascii="Arial" w:hAnsi="Arial"/>
      <w:b/>
      <w:bCs/>
      <w:kern w:val="44"/>
      <w:sz w:val="32"/>
      <w:szCs w:val="24"/>
    </w:rPr>
  </w:style>
  <w:style w:type="paragraph" w:customStyle="1" w:styleId="238">
    <w:name w:val="宇视1"/>
    <w:basedOn w:val="239"/>
    <w:link w:val="237"/>
    <w:qFormat/>
    <w:uiPriority w:val="0"/>
    <w:pPr>
      <w:spacing w:before="624" w:after="0"/>
    </w:pPr>
  </w:style>
  <w:style w:type="paragraph" w:customStyle="1" w:styleId="239">
    <w:name w:val="标题1"/>
    <w:basedOn w:val="2"/>
    <w:link w:val="240"/>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240">
    <w:name w:val="标题1 Char"/>
    <w:link w:val="239"/>
    <w:qFormat/>
    <w:uiPriority w:val="0"/>
    <w:rPr>
      <w:rFonts w:ascii="Arial" w:hAnsi="Arial"/>
      <w:b/>
      <w:bCs/>
      <w:kern w:val="44"/>
      <w:sz w:val="32"/>
      <w:szCs w:val="24"/>
    </w:rPr>
  </w:style>
  <w:style w:type="character" w:customStyle="1" w:styleId="241">
    <w:name w:val="正文文本 3 Char1"/>
    <w:qFormat/>
    <w:uiPriority w:val="0"/>
    <w:rPr>
      <w:rFonts w:hint="eastAsia" w:ascii="宋体" w:hAnsi="宋体" w:eastAsia="宋体" w:cs="宋体"/>
      <w:kern w:val="2"/>
      <w:sz w:val="16"/>
      <w:szCs w:val="16"/>
    </w:rPr>
  </w:style>
  <w:style w:type="character" w:customStyle="1" w:styleId="242">
    <w:name w:val="Char Char7"/>
    <w:qFormat/>
    <w:uiPriority w:val="0"/>
    <w:rPr>
      <w:rFonts w:ascii="Times New Roman" w:hAnsi="Times New Roman" w:eastAsia="仿宋_GB2312" w:cs="Times New Roman"/>
      <w:kern w:val="2"/>
      <w:sz w:val="24"/>
      <w:szCs w:val="24"/>
      <w:lang w:val="en-US" w:eastAsia="zh-CN" w:bidi="ar-SA"/>
    </w:rPr>
  </w:style>
  <w:style w:type="character" w:customStyle="1" w:styleId="243">
    <w:name w:val="10"/>
    <w:qFormat/>
    <w:uiPriority w:val="0"/>
    <w:rPr>
      <w:rFonts w:hint="default" w:ascii="Calibri" w:hAnsi="Calibri" w:eastAsia="宋体" w:cs="Calibri"/>
    </w:rPr>
  </w:style>
  <w:style w:type="character" w:customStyle="1" w:styleId="244">
    <w:name w:val="副标题字符1"/>
    <w:qFormat/>
    <w:uiPriority w:val="11"/>
    <w:rPr>
      <w:rFonts w:ascii="等线 Light" w:hAnsi="等线 Light" w:eastAsia="宋体" w:cs="Times New Roman"/>
      <w:b/>
      <w:bCs/>
      <w:color w:val="000000"/>
      <w:kern w:val="28"/>
      <w:sz w:val="32"/>
      <w:szCs w:val="32"/>
    </w:rPr>
  </w:style>
  <w:style w:type="character" w:customStyle="1" w:styleId="245">
    <w:name w:val="样式 正文缩进 + 首行缩进:  2 字符 Char"/>
    <w:link w:val="246"/>
    <w:qFormat/>
    <w:uiPriority w:val="0"/>
    <w:rPr>
      <w:rFonts w:ascii="宋体" w:hAnsi="宋体"/>
      <w:color w:val="000000"/>
    </w:rPr>
  </w:style>
  <w:style w:type="paragraph" w:customStyle="1" w:styleId="246">
    <w:name w:val="样式 正文缩进 + 首行缩进:  2 字符"/>
    <w:basedOn w:val="5"/>
    <w:link w:val="245"/>
    <w:qFormat/>
    <w:uiPriority w:val="0"/>
    <w:pPr>
      <w:widowControl w:val="0"/>
      <w:spacing w:line="360" w:lineRule="auto"/>
      <w:ind w:firstLine="480"/>
      <w:jc w:val="both"/>
    </w:pPr>
    <w:rPr>
      <w:rFonts w:ascii="宋体" w:hAnsi="宋体"/>
      <w:color w:val="000000"/>
      <w:kern w:val="0"/>
      <w:sz w:val="20"/>
      <w:szCs w:val="20"/>
    </w:rPr>
  </w:style>
  <w:style w:type="character" w:customStyle="1" w:styleId="247">
    <w:name w:val="Char Char9"/>
    <w:qFormat/>
    <w:uiPriority w:val="0"/>
    <w:rPr>
      <w:rFonts w:ascii="Times New Roman" w:hAnsi="Times New Roman" w:eastAsia="宋体" w:cs="Times New Roman"/>
      <w:b/>
      <w:kern w:val="2"/>
      <w:sz w:val="24"/>
      <w:szCs w:val="24"/>
    </w:rPr>
  </w:style>
  <w:style w:type="character" w:customStyle="1" w:styleId="248">
    <w:name w:val="纯文本 字符"/>
    <w:qFormat/>
    <w:uiPriority w:val="0"/>
    <w:rPr>
      <w:rFonts w:ascii="宋体" w:hAnsi="Courier New" w:eastAsia="仿宋_GB2312" w:cs="Times New Roman"/>
      <w:b/>
      <w:color w:val="000000"/>
      <w:sz w:val="21"/>
      <w:lang w:val="en-US" w:eastAsia="zh-CN" w:bidi="ar-SA"/>
    </w:rPr>
  </w:style>
  <w:style w:type="character" w:customStyle="1" w:styleId="249">
    <w:name w:val="标题 Char1"/>
    <w:qFormat/>
    <w:uiPriority w:val="0"/>
    <w:rPr>
      <w:rFonts w:ascii="Cambria" w:hAnsi="Cambria" w:eastAsia="宋体" w:cs="Times New Roman"/>
      <w:b/>
      <w:bCs/>
      <w:sz w:val="32"/>
      <w:szCs w:val="32"/>
    </w:rPr>
  </w:style>
  <w:style w:type="character" w:customStyle="1" w:styleId="250">
    <w:name w:val="表格 Char"/>
    <w:link w:val="251"/>
    <w:qFormat/>
    <w:uiPriority w:val="0"/>
    <w:rPr>
      <w:rFonts w:ascii="宋体" w:hAnsi="等线" w:cs="宋体"/>
      <w:color w:val="000000"/>
      <w:sz w:val="21"/>
      <w:szCs w:val="21"/>
    </w:rPr>
  </w:style>
  <w:style w:type="paragraph" w:customStyle="1" w:styleId="251">
    <w:name w:val="表格"/>
    <w:basedOn w:val="1"/>
    <w:link w:val="250"/>
    <w:qFormat/>
    <w:uiPriority w:val="0"/>
    <w:pPr>
      <w:jc w:val="center"/>
    </w:pPr>
    <w:rPr>
      <w:rFonts w:hAnsi="等线" w:cs="Times New Roman"/>
      <w:color w:val="000000"/>
      <w:sz w:val="21"/>
      <w:szCs w:val="21"/>
    </w:rPr>
  </w:style>
  <w:style w:type="character" w:customStyle="1" w:styleId="252">
    <w:name w:val="正文文本缩进 2 Char1"/>
    <w:qFormat/>
    <w:uiPriority w:val="0"/>
    <w:rPr>
      <w:rFonts w:hint="eastAsia" w:ascii="宋体" w:hAnsi="宋体" w:eastAsia="宋体" w:cs="宋体"/>
      <w:kern w:val="2"/>
      <w:sz w:val="24"/>
      <w:szCs w:val="24"/>
    </w:rPr>
  </w:style>
  <w:style w:type="character" w:customStyle="1" w:styleId="253">
    <w:name w:val="ZX-正文 Char"/>
    <w:link w:val="254"/>
    <w:qFormat/>
    <w:uiPriority w:val="0"/>
    <w:rPr>
      <w:rFonts w:ascii="Trebuchet MS" w:hAnsi="FuturaA Bk BT"/>
      <w:sz w:val="24"/>
      <w:lang w:val="en-US" w:eastAsia="zh-CN" w:bidi="ar-SA"/>
    </w:rPr>
  </w:style>
  <w:style w:type="paragraph" w:customStyle="1" w:styleId="254">
    <w:name w:val="ZX-正文"/>
    <w:link w:val="253"/>
    <w:qFormat/>
    <w:uiPriority w:val="0"/>
    <w:pPr>
      <w:spacing w:beforeLines="50"/>
      <w:ind w:firstLine="480" w:firstLineChars="200"/>
    </w:pPr>
    <w:rPr>
      <w:rFonts w:ascii="Trebuchet MS" w:hAnsi="FuturaA Bk BT" w:eastAsia="宋体" w:cs="Times New Roman"/>
      <w:sz w:val="24"/>
      <w:lang w:val="en-US" w:eastAsia="zh-CN" w:bidi="ar-SA"/>
    </w:rPr>
  </w:style>
  <w:style w:type="character" w:customStyle="1" w:styleId="255">
    <w:name w:val="1ji Char"/>
    <w:link w:val="256"/>
    <w:qFormat/>
    <w:uiPriority w:val="0"/>
    <w:rPr>
      <w:rFonts w:ascii="宋体" w:hAnsi="宋体"/>
      <w:b/>
      <w:bCs/>
      <w:kern w:val="44"/>
      <w:sz w:val="36"/>
      <w:szCs w:val="44"/>
    </w:rPr>
  </w:style>
  <w:style w:type="paragraph" w:customStyle="1" w:styleId="256">
    <w:name w:val="1ji"/>
    <w:basedOn w:val="2"/>
    <w:link w:val="255"/>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257">
    <w:name w:val="Char Char6"/>
    <w:qFormat/>
    <w:uiPriority w:val="0"/>
    <w:rPr>
      <w:rFonts w:eastAsia="宋体"/>
      <w:kern w:val="2"/>
      <w:sz w:val="18"/>
      <w:szCs w:val="18"/>
      <w:lang w:val="en-US" w:eastAsia="zh-CN" w:bidi="ar-SA"/>
    </w:rPr>
  </w:style>
  <w:style w:type="character" w:customStyle="1" w:styleId="258">
    <w:name w:val="宇视2 Char"/>
    <w:link w:val="259"/>
    <w:qFormat/>
    <w:uiPriority w:val="0"/>
    <w:rPr>
      <w:rFonts w:ascii="Calibri Light" w:hAnsi="Calibri Light" w:eastAsia="等线"/>
      <w:b/>
      <w:bCs/>
      <w:kern w:val="2"/>
      <w:sz w:val="28"/>
      <w:szCs w:val="30"/>
    </w:rPr>
  </w:style>
  <w:style w:type="paragraph" w:customStyle="1" w:styleId="259">
    <w:name w:val="宇视2"/>
    <w:basedOn w:val="3"/>
    <w:link w:val="258"/>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260">
    <w:name w:val="方案正文 Char"/>
    <w:qFormat/>
    <w:uiPriority w:val="0"/>
    <w:rPr>
      <w:rFonts w:ascii="宋体" w:hAnsi="宋体" w:eastAsia="宋体" w:cs="Times New Roman"/>
      <w:color w:val="000000"/>
    </w:rPr>
  </w:style>
  <w:style w:type="character" w:customStyle="1" w:styleId="261">
    <w:name w:val="纯文本 Char2"/>
    <w:qFormat/>
    <w:uiPriority w:val="0"/>
    <w:rPr>
      <w:rFonts w:hAnsi="Courier New" w:cs="Times New Roman"/>
      <w:kern w:val="2"/>
      <w:sz w:val="21"/>
    </w:rPr>
  </w:style>
  <w:style w:type="character" w:customStyle="1" w:styleId="262">
    <w:name w:val="标题 8 Char1"/>
    <w:qFormat/>
    <w:uiPriority w:val="0"/>
    <w:rPr>
      <w:rFonts w:ascii="Arial" w:hAnsi="Arial" w:eastAsia="黑体" w:cs="Times New Roman"/>
      <w:kern w:val="0"/>
      <w:sz w:val="24"/>
      <w:szCs w:val="20"/>
    </w:rPr>
  </w:style>
  <w:style w:type="character" w:customStyle="1" w:styleId="263">
    <w:name w:val="正文标准 Char"/>
    <w:link w:val="264"/>
    <w:qFormat/>
    <w:uiPriority w:val="0"/>
    <w:rPr>
      <w:rFonts w:ascii="宋体" w:hAnsi="宋体"/>
      <w:sz w:val="28"/>
      <w:szCs w:val="22"/>
    </w:rPr>
  </w:style>
  <w:style w:type="paragraph" w:customStyle="1" w:styleId="264">
    <w:name w:val="正文标准"/>
    <w:basedOn w:val="1"/>
    <w:link w:val="263"/>
    <w:qFormat/>
    <w:uiPriority w:val="0"/>
    <w:pPr>
      <w:widowControl w:val="0"/>
      <w:spacing w:line="360" w:lineRule="auto"/>
      <w:ind w:firstLine="200" w:firstLineChars="200"/>
      <w:jc w:val="both"/>
    </w:pPr>
    <w:rPr>
      <w:rFonts w:cs="Times New Roman"/>
      <w:sz w:val="28"/>
      <w:szCs w:val="22"/>
    </w:rPr>
  </w:style>
  <w:style w:type="character" w:customStyle="1" w:styleId="265">
    <w:name w:val="Table Text Char1"/>
    <w:link w:val="266"/>
    <w:qFormat/>
    <w:uiPriority w:val="0"/>
    <w:rPr>
      <w:rFonts w:ascii="Arial" w:hAnsi="Arial" w:cs="Arial"/>
      <w:kern w:val="2"/>
      <w:sz w:val="18"/>
      <w:szCs w:val="18"/>
      <w:lang w:val="en-US" w:eastAsia="zh-CN" w:bidi="ar-SA"/>
    </w:rPr>
  </w:style>
  <w:style w:type="paragraph" w:customStyle="1" w:styleId="266">
    <w:name w:val="Table Text"/>
    <w:link w:val="265"/>
    <w:qFormat/>
    <w:uiPriority w:val="0"/>
    <w:pPr>
      <w:snapToGrid w:val="0"/>
      <w:spacing w:before="80" w:after="80"/>
    </w:pPr>
    <w:rPr>
      <w:rFonts w:ascii="Arial" w:hAnsi="Arial" w:eastAsia="宋体" w:cs="Arial"/>
      <w:kern w:val="2"/>
      <w:sz w:val="18"/>
      <w:szCs w:val="18"/>
      <w:lang w:val="en-US" w:eastAsia="zh-CN" w:bidi="ar-SA"/>
    </w:rPr>
  </w:style>
  <w:style w:type="character" w:customStyle="1" w:styleId="267">
    <w:name w:val="正文无缩进 Char"/>
    <w:link w:val="268"/>
    <w:qFormat/>
    <w:uiPriority w:val="0"/>
    <w:rPr>
      <w:rFonts w:ascii="宋体"/>
      <w:color w:val="000000"/>
    </w:rPr>
  </w:style>
  <w:style w:type="paragraph" w:customStyle="1" w:styleId="268">
    <w:name w:val="正文无缩进"/>
    <w:basedOn w:val="1"/>
    <w:link w:val="267"/>
    <w:qFormat/>
    <w:uiPriority w:val="0"/>
    <w:pPr>
      <w:widowControl w:val="0"/>
      <w:spacing w:line="360" w:lineRule="auto"/>
      <w:jc w:val="both"/>
    </w:pPr>
    <w:rPr>
      <w:rFonts w:hAnsi="Times New Roman" w:cs="Times New Roman"/>
      <w:color w:val="000000"/>
      <w:sz w:val="20"/>
      <w:szCs w:val="20"/>
    </w:rPr>
  </w:style>
  <w:style w:type="character" w:customStyle="1" w:styleId="269">
    <w:name w:val="正文首行缩进 2 Char"/>
    <w:link w:val="270"/>
    <w:qFormat/>
    <w:uiPriority w:val="0"/>
    <w:rPr>
      <w:rFonts w:ascii="宋体" w:hAnsi="宋体" w:cs="宋体"/>
      <w:kern w:val="2"/>
      <w:sz w:val="24"/>
      <w:szCs w:val="24"/>
    </w:rPr>
  </w:style>
  <w:style w:type="paragraph" w:customStyle="1" w:styleId="270">
    <w:name w:val="正文首行缩进 21"/>
    <w:basedOn w:val="271"/>
    <w:link w:val="269"/>
    <w:qFormat/>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271">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272">
    <w:name w:val="font41"/>
    <w:qFormat/>
    <w:uiPriority w:val="0"/>
    <w:rPr>
      <w:rFonts w:hint="default" w:ascii="Symbol" w:hAnsi="Symbol" w:cs="Symbol"/>
      <w:color w:val="000000"/>
      <w:sz w:val="16"/>
      <w:szCs w:val="16"/>
      <w:u w:val="none"/>
    </w:rPr>
  </w:style>
  <w:style w:type="character" w:customStyle="1" w:styleId="273">
    <w:name w:val="文字 Char"/>
    <w:link w:val="274"/>
    <w:qFormat/>
    <w:uiPriority w:val="0"/>
    <w:rPr>
      <w:rFonts w:ascii="宋体" w:hAnsi="宋体"/>
      <w:sz w:val="28"/>
    </w:rPr>
  </w:style>
  <w:style w:type="paragraph" w:customStyle="1" w:styleId="274">
    <w:name w:val="文字"/>
    <w:basedOn w:val="1"/>
    <w:link w:val="273"/>
    <w:qFormat/>
    <w:uiPriority w:val="0"/>
    <w:pPr>
      <w:widowControl w:val="0"/>
      <w:tabs>
        <w:tab w:val="left" w:pos="8520"/>
      </w:tabs>
      <w:spacing w:line="312" w:lineRule="auto"/>
      <w:ind w:right="-210" w:firstLine="556"/>
      <w:jc w:val="both"/>
    </w:pPr>
    <w:rPr>
      <w:rFonts w:cs="Times New Roman"/>
      <w:sz w:val="28"/>
      <w:szCs w:val="20"/>
    </w:rPr>
  </w:style>
  <w:style w:type="character" w:customStyle="1" w:styleId="275">
    <w:name w:val="纯文本 Char1"/>
    <w:qFormat/>
    <w:uiPriority w:val="0"/>
    <w:rPr>
      <w:rFonts w:ascii="宋体" w:hAnsi="Courier New" w:eastAsia="宋体"/>
      <w:kern w:val="2"/>
      <w:sz w:val="21"/>
      <w:lang w:val="en-US" w:eastAsia="zh-CN" w:bidi="ar-SA"/>
    </w:rPr>
  </w:style>
  <w:style w:type="character" w:customStyle="1" w:styleId="276">
    <w:name w:val="unnamed51"/>
    <w:qFormat/>
    <w:uiPriority w:val="0"/>
    <w:rPr>
      <w:sz w:val="22"/>
      <w:szCs w:val="22"/>
    </w:rPr>
  </w:style>
  <w:style w:type="character" w:customStyle="1" w:styleId="277">
    <w:name w:val="正文1 Char Char"/>
    <w:link w:val="278"/>
    <w:qFormat/>
    <w:uiPriority w:val="0"/>
    <w:rPr>
      <w:rFonts w:ascii="Calibri" w:hAnsi="Calibri"/>
      <w:sz w:val="21"/>
      <w:szCs w:val="22"/>
    </w:rPr>
  </w:style>
  <w:style w:type="paragraph" w:customStyle="1" w:styleId="278">
    <w:name w:val="正文1 Char"/>
    <w:basedOn w:val="1"/>
    <w:link w:val="277"/>
    <w:qFormat/>
    <w:uiPriority w:val="0"/>
    <w:pPr>
      <w:widowControl w:val="0"/>
      <w:spacing w:line="360" w:lineRule="auto"/>
      <w:ind w:firstLine="480"/>
      <w:jc w:val="both"/>
    </w:pPr>
    <w:rPr>
      <w:rFonts w:ascii="Calibri" w:hAnsi="Calibri" w:cs="Times New Roman"/>
      <w:sz w:val="21"/>
      <w:szCs w:val="22"/>
    </w:rPr>
  </w:style>
  <w:style w:type="character" w:customStyle="1" w:styleId="279">
    <w:name w:val="图片0 Char Char"/>
    <w:link w:val="280"/>
    <w:qFormat/>
    <w:uiPriority w:val="0"/>
    <w:rPr>
      <w:rFonts w:ascii="宋体" w:hAnsi="宋体"/>
    </w:rPr>
  </w:style>
  <w:style w:type="paragraph" w:customStyle="1" w:styleId="280">
    <w:name w:val="图片0"/>
    <w:basedOn w:val="1"/>
    <w:link w:val="279"/>
    <w:qFormat/>
    <w:uiPriority w:val="0"/>
    <w:pPr>
      <w:spacing w:line="276" w:lineRule="auto"/>
      <w:ind w:left="-324" w:leftChars="-135" w:firstLine="163" w:firstLineChars="68"/>
    </w:pPr>
    <w:rPr>
      <w:rFonts w:cs="Times New Roman"/>
      <w:sz w:val="20"/>
      <w:szCs w:val="20"/>
    </w:rPr>
  </w:style>
  <w:style w:type="character" w:customStyle="1" w:styleId="281">
    <w:name w:val="方案正文 字符"/>
    <w:link w:val="282"/>
    <w:qFormat/>
    <w:uiPriority w:val="0"/>
    <w:rPr>
      <w:rFonts w:ascii="宋体" w:hAnsi="宋体" w:eastAsia="仿宋" w:cs="仿宋_GB2312"/>
      <w:sz w:val="24"/>
      <w:szCs w:val="24"/>
    </w:rPr>
  </w:style>
  <w:style w:type="paragraph" w:customStyle="1" w:styleId="282">
    <w:name w:val="方案正文"/>
    <w:basedOn w:val="5"/>
    <w:link w:val="281"/>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283">
    <w:name w:val="+正文 Char4"/>
    <w:link w:val="284"/>
    <w:qFormat/>
    <w:uiPriority w:val="0"/>
    <w:rPr>
      <w:szCs w:val="28"/>
    </w:rPr>
  </w:style>
  <w:style w:type="paragraph" w:customStyle="1" w:styleId="284">
    <w:name w:val="+正文"/>
    <w:basedOn w:val="1"/>
    <w:link w:val="283"/>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285">
    <w:name w:val="标题 2 Char Char Char"/>
    <w:qFormat/>
    <w:uiPriority w:val="0"/>
    <w:rPr>
      <w:rFonts w:ascii="Arial" w:hAnsi="Arial" w:eastAsia="黑体" w:cs="宋体"/>
      <w:color w:val="000000"/>
      <w:spacing w:val="20"/>
      <w:sz w:val="32"/>
      <w:szCs w:val="32"/>
      <w:lang w:val="en-US" w:eastAsia="zh-CN" w:bidi="ar-SA"/>
    </w:rPr>
  </w:style>
  <w:style w:type="character" w:customStyle="1" w:styleId="286">
    <w:name w:val="Char Char10"/>
    <w:qFormat/>
    <w:uiPriority w:val="0"/>
    <w:rPr>
      <w:rFonts w:ascii="Times New Roman" w:hAnsi="Times New Roman" w:eastAsia="宋体" w:cs="Times New Roman"/>
      <w:b/>
      <w:kern w:val="2"/>
      <w:sz w:val="28"/>
      <w:szCs w:val="28"/>
    </w:rPr>
  </w:style>
  <w:style w:type="character" w:customStyle="1" w:styleId="287">
    <w:name w:val="apple-converted-space"/>
    <w:qFormat/>
    <w:uiPriority w:val="0"/>
  </w:style>
  <w:style w:type="character" w:customStyle="1" w:styleId="288">
    <w:name w:val="标准文本 Char Char"/>
    <w:qFormat/>
    <w:uiPriority w:val="0"/>
    <w:rPr>
      <w:rFonts w:ascii="Times New Roman" w:hAnsi="Times New Roman" w:eastAsia="宋体" w:cs="Times New Roman"/>
      <w:sz w:val="24"/>
    </w:rPr>
  </w:style>
  <w:style w:type="character" w:customStyle="1" w:styleId="289">
    <w:name w:val="金保标题2 Char"/>
    <w:link w:val="290"/>
    <w:qFormat/>
    <w:uiPriority w:val="0"/>
    <w:rPr>
      <w:rFonts w:eastAsia="黑体"/>
      <w:b/>
      <w:bCs/>
      <w:kern w:val="2"/>
      <w:sz w:val="28"/>
      <w:szCs w:val="28"/>
      <w:lang w:val="en-US" w:eastAsia="zh-CN" w:bidi="ar-SA"/>
    </w:rPr>
  </w:style>
  <w:style w:type="paragraph" w:customStyle="1" w:styleId="290">
    <w:name w:val="金保标题2"/>
    <w:basedOn w:val="3"/>
    <w:next w:val="1"/>
    <w:link w:val="289"/>
    <w:qFormat/>
    <w:uiPriority w:val="0"/>
    <w:pPr>
      <w:tabs>
        <w:tab w:val="left" w:pos="576"/>
      </w:tabs>
      <w:spacing w:line="360" w:lineRule="auto"/>
      <w:ind w:left="576" w:hanging="576"/>
    </w:pPr>
    <w:rPr>
      <w:rFonts w:ascii="Times New Roman" w:hAnsi="Times New Roman" w:eastAsia="黑体"/>
      <w:szCs w:val="28"/>
    </w:rPr>
  </w:style>
  <w:style w:type="character" w:customStyle="1" w:styleId="291">
    <w:name w:val="江西-正文 Char"/>
    <w:link w:val="292"/>
    <w:qFormat/>
    <w:locked/>
    <w:uiPriority w:val="0"/>
    <w:rPr>
      <w:rFonts w:ascii="Calibri" w:hAnsi="Calibri" w:eastAsia="华文中宋"/>
      <w:sz w:val="24"/>
    </w:rPr>
  </w:style>
  <w:style w:type="paragraph" w:customStyle="1" w:styleId="292">
    <w:name w:val="江西-正文"/>
    <w:basedOn w:val="1"/>
    <w:link w:val="291"/>
    <w:qFormat/>
    <w:uiPriority w:val="0"/>
    <w:pPr>
      <w:widowControl w:val="0"/>
      <w:ind w:firstLine="200" w:firstLineChars="200"/>
      <w:jc w:val="both"/>
    </w:pPr>
    <w:rPr>
      <w:rFonts w:ascii="Calibri" w:hAnsi="Calibri" w:eastAsia="华文中宋" w:cs="Times New Roman"/>
      <w:szCs w:val="20"/>
    </w:rPr>
  </w:style>
  <w:style w:type="character" w:customStyle="1" w:styleId="293">
    <w:name w:val="页脚 Char1"/>
    <w:qFormat/>
    <w:uiPriority w:val="0"/>
    <w:rPr>
      <w:rFonts w:ascii="宋体" w:hAnsi="宋体" w:eastAsia="宋体" w:cs="宋体"/>
      <w:sz w:val="18"/>
      <w:szCs w:val="18"/>
    </w:rPr>
  </w:style>
  <w:style w:type="character" w:customStyle="1" w:styleId="294">
    <w:name w:val="样式 标题 1 + Arial Char"/>
    <w:link w:val="295"/>
    <w:qFormat/>
    <w:uiPriority w:val="0"/>
    <w:rPr>
      <w:rFonts w:ascii="Arial" w:hAnsi="Arial"/>
      <w:b/>
      <w:bCs/>
      <w:sz w:val="32"/>
      <w:szCs w:val="44"/>
    </w:rPr>
  </w:style>
  <w:style w:type="paragraph" w:customStyle="1" w:styleId="295">
    <w:name w:val="样式 标题 1 + Arial"/>
    <w:basedOn w:val="2"/>
    <w:link w:val="294"/>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296">
    <w:name w:val="Default Char"/>
    <w:link w:val="297"/>
    <w:qFormat/>
    <w:locked/>
    <w:uiPriority w:val="0"/>
    <w:rPr>
      <w:color w:val="000000"/>
      <w:sz w:val="24"/>
      <w:szCs w:val="24"/>
      <w:lang w:val="en-US" w:eastAsia="zh-CN" w:bidi="ar-SA"/>
    </w:rPr>
  </w:style>
  <w:style w:type="paragraph" w:customStyle="1" w:styleId="297">
    <w:name w:val="Default"/>
    <w:link w:val="29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98">
    <w:name w:val="htd0"/>
    <w:qFormat/>
    <w:uiPriority w:val="0"/>
  </w:style>
  <w:style w:type="character" w:customStyle="1" w:styleId="299">
    <w:name w:val="Comment Text Char"/>
    <w:qFormat/>
    <w:uiPriority w:val="0"/>
    <w:rPr>
      <w:rFonts w:ascii="Times New Roman" w:hAnsi="Times New Roman" w:eastAsia="宋体" w:cs="Times New Roman"/>
      <w:kern w:val="0"/>
      <w:sz w:val="24"/>
      <w:szCs w:val="24"/>
      <w:lang w:val="zh-CN" w:eastAsia="zh-CN"/>
    </w:rPr>
  </w:style>
  <w:style w:type="character" w:customStyle="1" w:styleId="300">
    <w:name w:val="插图 Char Char"/>
    <w:link w:val="301"/>
    <w:qFormat/>
    <w:uiPriority w:val="0"/>
    <w:rPr>
      <w:rFonts w:ascii="宋体" w:hAnsi="宋体" w:eastAsia="Times New Roman" w:cs="宋体"/>
      <w:lang w:val="en-US" w:eastAsia="zh-CN" w:bidi="ar-SA"/>
    </w:rPr>
  </w:style>
  <w:style w:type="paragraph" w:customStyle="1" w:styleId="301">
    <w:name w:val="插图"/>
    <w:link w:val="300"/>
    <w:qFormat/>
    <w:uiPriority w:val="0"/>
    <w:pPr>
      <w:jc w:val="center"/>
    </w:pPr>
    <w:rPr>
      <w:rFonts w:ascii="宋体" w:hAnsi="宋体" w:eastAsia="Times New Roman" w:cs="宋体"/>
      <w:lang w:val="en-US" w:eastAsia="zh-CN" w:bidi="ar-SA"/>
    </w:rPr>
  </w:style>
  <w:style w:type="character" w:customStyle="1" w:styleId="302">
    <w:name w:val="页眉 Char1"/>
    <w:qFormat/>
    <w:uiPriority w:val="0"/>
    <w:rPr>
      <w:rFonts w:hint="eastAsia" w:ascii="宋体" w:hAnsi="宋体" w:eastAsia="宋体" w:cs="宋体"/>
      <w:kern w:val="2"/>
      <w:sz w:val="18"/>
      <w:szCs w:val="18"/>
    </w:rPr>
  </w:style>
  <w:style w:type="character" w:customStyle="1" w:styleId="303">
    <w:name w:val="正文（缩进2汉字） Char"/>
    <w:link w:val="304"/>
    <w:qFormat/>
    <w:uiPriority w:val="0"/>
    <w:rPr>
      <w:rFonts w:ascii="宋体"/>
    </w:rPr>
  </w:style>
  <w:style w:type="paragraph" w:customStyle="1" w:styleId="304">
    <w:name w:val="正文（缩进2汉字）"/>
    <w:basedOn w:val="1"/>
    <w:link w:val="303"/>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305">
    <w:name w:val="4号正文 Char"/>
    <w:link w:val="306"/>
    <w:qFormat/>
    <w:uiPriority w:val="0"/>
    <w:rPr>
      <w:rFonts w:ascii="Arial" w:hAnsi="Arial"/>
      <w:spacing w:val="6"/>
      <w:sz w:val="24"/>
      <w:szCs w:val="28"/>
    </w:rPr>
  </w:style>
  <w:style w:type="paragraph" w:customStyle="1" w:styleId="306">
    <w:name w:val="4号正文"/>
    <w:basedOn w:val="5"/>
    <w:link w:val="305"/>
    <w:qFormat/>
    <w:uiPriority w:val="0"/>
    <w:pPr>
      <w:spacing w:before="30" w:line="360" w:lineRule="auto"/>
      <w:ind w:firstLine="200"/>
      <w:jc w:val="both"/>
    </w:pPr>
    <w:rPr>
      <w:rFonts w:ascii="Arial" w:hAnsi="Arial"/>
      <w:spacing w:val="6"/>
      <w:kern w:val="0"/>
      <w:sz w:val="24"/>
      <w:szCs w:val="28"/>
    </w:rPr>
  </w:style>
  <w:style w:type="character" w:customStyle="1" w:styleId="307">
    <w:name w:val="font21"/>
    <w:qFormat/>
    <w:uiPriority w:val="0"/>
    <w:rPr>
      <w:rFonts w:hint="eastAsia" w:ascii="宋体" w:hAnsi="宋体" w:eastAsia="宋体" w:cs="宋体"/>
      <w:b/>
      <w:color w:val="000000"/>
      <w:sz w:val="22"/>
      <w:szCs w:val="22"/>
      <w:u w:val="none"/>
    </w:rPr>
  </w:style>
  <w:style w:type="character" w:customStyle="1" w:styleId="308">
    <w:name w:val="apple-style-span"/>
    <w:qFormat/>
    <w:uiPriority w:val="0"/>
    <w:rPr>
      <w:rFonts w:ascii="Times New Roman" w:hAnsi="Times New Roman" w:eastAsia="宋体" w:cs="Times New Roman"/>
    </w:rPr>
  </w:style>
  <w:style w:type="character" w:customStyle="1" w:styleId="309">
    <w:name w:val="正文2 Char"/>
    <w:link w:val="310"/>
    <w:qFormat/>
    <w:uiPriority w:val="0"/>
    <w:rPr>
      <w:rFonts w:ascii="宋体" w:hAnsi="宋体" w:cs="宋体"/>
      <w:sz w:val="24"/>
    </w:rPr>
  </w:style>
  <w:style w:type="paragraph" w:customStyle="1" w:styleId="310">
    <w:name w:val="正文2"/>
    <w:basedOn w:val="1"/>
    <w:link w:val="309"/>
    <w:qFormat/>
    <w:uiPriority w:val="0"/>
    <w:pPr>
      <w:spacing w:before="156" w:line="360" w:lineRule="auto"/>
      <w:ind w:firstLine="510" w:firstLineChars="200"/>
    </w:pPr>
    <w:rPr>
      <w:rFonts w:cs="Times New Roman"/>
      <w:szCs w:val="20"/>
    </w:rPr>
  </w:style>
  <w:style w:type="character" w:customStyle="1" w:styleId="311">
    <w:name w:val="Char Char12"/>
    <w:qFormat/>
    <w:uiPriority w:val="0"/>
    <w:rPr>
      <w:rFonts w:hint="eastAsia" w:ascii="宋体" w:hAnsi="宋体" w:eastAsia="宋体" w:cs="Times New Roman"/>
      <w:sz w:val="24"/>
      <w:szCs w:val="24"/>
    </w:rPr>
  </w:style>
  <w:style w:type="character" w:customStyle="1" w:styleId="312">
    <w:name w:val="font11"/>
    <w:qFormat/>
    <w:uiPriority w:val="0"/>
    <w:rPr>
      <w:rFonts w:hint="default" w:ascii="Arial" w:hAnsi="Arial" w:eastAsia="宋体" w:cs="Arial"/>
      <w:color w:val="000000"/>
      <w:sz w:val="22"/>
      <w:szCs w:val="22"/>
      <w:u w:val="none"/>
    </w:rPr>
  </w:style>
  <w:style w:type="character" w:customStyle="1" w:styleId="313">
    <w:name w:val="15"/>
    <w:qFormat/>
    <w:uiPriority w:val="0"/>
    <w:rPr>
      <w:rFonts w:hint="default" w:ascii="TimesNewRomanPSMT" w:hAnsi="TimesNewRomanPSMT" w:eastAsia="宋体" w:cs="Times New Roman"/>
      <w:color w:val="000000"/>
      <w:sz w:val="24"/>
      <w:szCs w:val="24"/>
    </w:rPr>
  </w:style>
  <w:style w:type="character" w:customStyle="1" w:styleId="314">
    <w:name w:val="标题 2 Char"/>
    <w:qFormat/>
    <w:uiPriority w:val="9"/>
    <w:rPr>
      <w:rFonts w:ascii="Arial" w:hAnsi="Arial" w:eastAsia="黑体"/>
      <w:b/>
      <w:bCs/>
      <w:kern w:val="2"/>
      <w:sz w:val="32"/>
      <w:szCs w:val="32"/>
      <w:lang w:val="en-US" w:eastAsia="zh-CN" w:bidi="ar-SA"/>
    </w:rPr>
  </w:style>
  <w:style w:type="character" w:customStyle="1" w:styleId="315">
    <w:name w:val="标题 1 Char1"/>
    <w:qFormat/>
    <w:uiPriority w:val="0"/>
    <w:rPr>
      <w:rFonts w:hint="eastAsia" w:ascii="宋体" w:hAnsi="宋体" w:eastAsia="宋体" w:cs="Times New Roman"/>
      <w:b/>
      <w:kern w:val="44"/>
      <w:sz w:val="32"/>
      <w:lang w:val="en-US" w:eastAsia="zh-CN" w:bidi="ar-SA"/>
    </w:rPr>
  </w:style>
  <w:style w:type="character" w:customStyle="1" w:styleId="316">
    <w:name w:val="wj1"/>
    <w:qFormat/>
    <w:uiPriority w:val="0"/>
    <w:rPr>
      <w:color w:val="000000"/>
      <w:sz w:val="18"/>
      <w:szCs w:val="18"/>
      <w:u w:val="none"/>
    </w:rPr>
  </w:style>
  <w:style w:type="character" w:customStyle="1" w:styleId="317">
    <w:name w:val="标题 4 Char1"/>
    <w:qFormat/>
    <w:uiPriority w:val="0"/>
    <w:rPr>
      <w:rFonts w:ascii="Cambria" w:hAnsi="Cambria" w:eastAsia="宋体" w:cs="Times New Roman"/>
      <w:b/>
      <w:bCs/>
      <w:kern w:val="2"/>
      <w:sz w:val="28"/>
      <w:szCs w:val="28"/>
    </w:rPr>
  </w:style>
  <w:style w:type="character" w:customStyle="1" w:styleId="318">
    <w:name w:val="Table Heading Char"/>
    <w:link w:val="319"/>
    <w:qFormat/>
    <w:locked/>
    <w:uiPriority w:val="0"/>
    <w:rPr>
      <w:rFonts w:ascii="Arial" w:hAnsi="Arial" w:eastAsia="微软雅黑" w:cs="Arial Narrow"/>
      <w:bCs/>
      <w:sz w:val="18"/>
      <w:lang w:val="en-US" w:eastAsia="zh-CN" w:bidi="ar-SA"/>
    </w:rPr>
  </w:style>
  <w:style w:type="paragraph" w:customStyle="1" w:styleId="319">
    <w:name w:val="Table Heading"/>
    <w:link w:val="318"/>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320">
    <w:name w:val="16"/>
    <w:qFormat/>
    <w:uiPriority w:val="0"/>
    <w:rPr>
      <w:rFonts w:hint="eastAsia" w:ascii="仿宋" w:hAnsi="仿宋" w:eastAsia="仿宋" w:cs="Times New Roman"/>
      <w:color w:val="000000"/>
      <w:sz w:val="24"/>
      <w:szCs w:val="24"/>
    </w:rPr>
  </w:style>
  <w:style w:type="character" w:customStyle="1" w:styleId="321">
    <w:name w:val="content"/>
    <w:qFormat/>
    <w:uiPriority w:val="0"/>
  </w:style>
  <w:style w:type="character" w:customStyle="1" w:styleId="322">
    <w:name w:val="tpc_content1"/>
    <w:qFormat/>
    <w:uiPriority w:val="0"/>
    <w:rPr>
      <w:rFonts w:ascii="Times New Roman" w:hAnsi="Times New Roman" w:eastAsia="宋体" w:cs="Times New Roman"/>
      <w:sz w:val="20"/>
      <w:szCs w:val="20"/>
    </w:rPr>
  </w:style>
  <w:style w:type="character" w:customStyle="1" w:styleId="323">
    <w:name w:val="style11"/>
    <w:qFormat/>
    <w:uiPriority w:val="0"/>
    <w:rPr>
      <w:rFonts w:ascii="Times New Roman" w:hAnsi="Times New Roman" w:eastAsia="宋体" w:cs="Times New Roman"/>
      <w:b/>
      <w:bCs/>
      <w:color w:val="FF0000"/>
    </w:rPr>
  </w:style>
  <w:style w:type="character" w:customStyle="1" w:styleId="324">
    <w:name w:val="++标题3 Char"/>
    <w:qFormat/>
    <w:uiPriority w:val="0"/>
    <w:rPr>
      <w:rFonts w:ascii="宋体" w:hAnsi="宋体" w:eastAsia="宋体" w:cs="Arial"/>
      <w:bCs/>
      <w:color w:val="000000"/>
      <w:sz w:val="24"/>
      <w:szCs w:val="24"/>
      <w:lang w:val="en-US" w:eastAsia="zh-CN" w:bidi="ar-SA"/>
    </w:rPr>
  </w:style>
  <w:style w:type="character" w:customStyle="1" w:styleId="325">
    <w:name w:val="二级标题 字符"/>
    <w:link w:val="326"/>
    <w:qFormat/>
    <w:uiPriority w:val="0"/>
    <w:rPr>
      <w:b/>
      <w:kern w:val="2"/>
      <w:sz w:val="32"/>
      <w:szCs w:val="32"/>
    </w:rPr>
  </w:style>
  <w:style w:type="paragraph" w:customStyle="1" w:styleId="326">
    <w:name w:val="二级标题"/>
    <w:basedOn w:val="3"/>
    <w:link w:val="325"/>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327">
    <w:name w:val="Char Char2"/>
    <w:qFormat/>
    <w:uiPriority w:val="0"/>
    <w:rPr>
      <w:rFonts w:ascii="Arial" w:hAnsi="Arial" w:eastAsia="黑体" w:cs="Times New Roman"/>
      <w:b/>
      <w:bCs/>
      <w:color w:val="000000"/>
      <w:sz w:val="32"/>
      <w:szCs w:val="32"/>
      <w:lang w:val="en-US" w:eastAsia="zh-CN" w:bidi="ar-SA"/>
    </w:rPr>
  </w:style>
  <w:style w:type="character" w:customStyle="1" w:styleId="328">
    <w:name w:val="标题 3 Char1"/>
    <w:qFormat/>
    <w:uiPriority w:val="0"/>
    <w:rPr>
      <w:rFonts w:hint="eastAsia" w:ascii="宋体" w:hAnsi="宋体" w:eastAsia="宋体" w:cs="Times New Roman"/>
      <w:b/>
      <w:sz w:val="24"/>
      <w:u w:val="single"/>
      <w:lang w:val="en-US" w:eastAsia="zh-CN" w:bidi="ar-SA"/>
    </w:rPr>
  </w:style>
  <w:style w:type="character" w:customStyle="1" w:styleId="329">
    <w:name w:val="汇视源正文 Char"/>
    <w:link w:val="330"/>
    <w:qFormat/>
    <w:uiPriority w:val="0"/>
    <w:rPr>
      <w:rFonts w:cs="宋体"/>
      <w:lang w:val="en-US" w:eastAsia="zh-CN" w:bidi="ar-SA"/>
    </w:rPr>
  </w:style>
  <w:style w:type="paragraph" w:customStyle="1" w:styleId="330">
    <w:name w:val="汇视源正文"/>
    <w:link w:val="329"/>
    <w:qFormat/>
    <w:uiPriority w:val="0"/>
    <w:pPr>
      <w:widowControl w:val="0"/>
      <w:spacing w:beforeLines="50" w:line="360" w:lineRule="auto"/>
      <w:ind w:firstLine="480" w:firstLineChars="200"/>
      <w:jc w:val="both"/>
    </w:pPr>
    <w:rPr>
      <w:rFonts w:ascii="Times New Roman" w:hAnsi="Times New Roman" w:eastAsia="宋体" w:cs="宋体"/>
      <w:lang w:val="en-US" w:eastAsia="zh-CN" w:bidi="ar-SA"/>
    </w:rPr>
  </w:style>
  <w:style w:type="character" w:customStyle="1" w:styleId="331">
    <w:name w:val="正文文本字符"/>
    <w:qFormat/>
    <w:uiPriority w:val="0"/>
    <w:rPr>
      <w:rFonts w:ascii="Times New Roman" w:hAnsi="Times New Roman" w:eastAsia="宋体" w:cs="Times New Roman"/>
      <w:kern w:val="2"/>
      <w:sz w:val="21"/>
      <w:szCs w:val="24"/>
    </w:rPr>
  </w:style>
  <w:style w:type="character" w:customStyle="1" w:styleId="332">
    <w:name w:val="正文文本 Char1"/>
    <w:qFormat/>
    <w:uiPriority w:val="99"/>
    <w:rPr>
      <w:rFonts w:ascii="宋体" w:hAnsi="宋体" w:eastAsia="宋体" w:cs="宋体"/>
      <w:szCs w:val="24"/>
    </w:rPr>
  </w:style>
  <w:style w:type="character" w:customStyle="1" w:styleId="333">
    <w:name w:val="ant-form-item-children4"/>
    <w:qFormat/>
    <w:uiPriority w:val="0"/>
  </w:style>
  <w:style w:type="character" w:customStyle="1" w:styleId="334">
    <w:name w:val="表格用 Char Char"/>
    <w:link w:val="335"/>
    <w:qFormat/>
    <w:uiPriority w:val="0"/>
    <w:rPr>
      <w:rFonts w:ascii="宋体"/>
      <w:sz w:val="22"/>
    </w:rPr>
  </w:style>
  <w:style w:type="paragraph" w:customStyle="1" w:styleId="335">
    <w:name w:val="表格用"/>
    <w:basedOn w:val="1"/>
    <w:link w:val="334"/>
    <w:qFormat/>
    <w:uiPriority w:val="0"/>
    <w:rPr>
      <w:rFonts w:hAnsi="Times New Roman" w:cs="Times New Roman"/>
      <w:sz w:val="22"/>
      <w:szCs w:val="20"/>
    </w:rPr>
  </w:style>
  <w:style w:type="character" w:customStyle="1" w:styleId="336">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337">
    <w:name w:val="font1"/>
    <w:qFormat/>
    <w:uiPriority w:val="0"/>
    <w:rPr>
      <w:rFonts w:ascii="Times New Roman" w:hAnsi="Times New Roman" w:eastAsia="宋体" w:cs="Times New Roman"/>
      <w:color w:val="999999"/>
      <w:sz w:val="18"/>
      <w:szCs w:val="18"/>
      <w:u w:val="none"/>
    </w:rPr>
  </w:style>
  <w:style w:type="character" w:customStyle="1" w:styleId="338">
    <w:name w:val="bookmark-item"/>
    <w:qFormat/>
    <w:uiPriority w:val="0"/>
  </w:style>
  <w:style w:type="character" w:customStyle="1" w:styleId="339">
    <w:name w:val="样式1 Char"/>
    <w:link w:val="340"/>
    <w:qFormat/>
    <w:uiPriority w:val="0"/>
    <w:rPr>
      <w:rFonts w:ascii="宋体" w:hAnsi="宋体" w:cs="宋体"/>
      <w:b/>
      <w:sz w:val="24"/>
    </w:rPr>
  </w:style>
  <w:style w:type="paragraph" w:customStyle="1" w:styleId="340">
    <w:name w:val="样式1"/>
    <w:basedOn w:val="1"/>
    <w:link w:val="339"/>
    <w:qFormat/>
    <w:uiPriority w:val="0"/>
    <w:pPr>
      <w:spacing w:before="120" w:after="120" w:line="300" w:lineRule="auto"/>
    </w:pPr>
    <w:rPr>
      <w:rFonts w:cs="Times New Roman"/>
      <w:b/>
      <w:szCs w:val="20"/>
    </w:rPr>
  </w:style>
  <w:style w:type="character" w:customStyle="1" w:styleId="341">
    <w:name w:val="批注框文本 Char1"/>
    <w:qFormat/>
    <w:uiPriority w:val="99"/>
    <w:rPr>
      <w:rFonts w:hint="eastAsia" w:ascii="宋体" w:hAnsi="宋体" w:eastAsia="宋体" w:cs="宋体"/>
      <w:kern w:val="2"/>
      <w:sz w:val="18"/>
      <w:szCs w:val="18"/>
    </w:rPr>
  </w:style>
  <w:style w:type="character" w:customStyle="1" w:styleId="342">
    <w:name w:val="正文缩进 Char1"/>
    <w:qFormat/>
    <w:uiPriority w:val="0"/>
    <w:rPr>
      <w:rFonts w:ascii="Times New Roman" w:hAnsi="Times New Roman" w:eastAsia="宋体" w:cs="Times New Roman"/>
      <w:szCs w:val="24"/>
    </w:rPr>
  </w:style>
  <w:style w:type="character" w:customStyle="1" w:styleId="343">
    <w:name w:val="标题 7 Char1"/>
    <w:qFormat/>
    <w:uiPriority w:val="0"/>
    <w:rPr>
      <w:rFonts w:ascii="宋体" w:hAnsi="宋体" w:eastAsia="宋体" w:cs="宋体"/>
      <w:b/>
      <w:bCs/>
      <w:kern w:val="2"/>
      <w:sz w:val="24"/>
      <w:szCs w:val="24"/>
    </w:rPr>
  </w:style>
  <w:style w:type="character" w:customStyle="1" w:styleId="344">
    <w:name w:val="批注文字 Char1"/>
    <w:qFormat/>
    <w:uiPriority w:val="0"/>
    <w:rPr>
      <w:rFonts w:ascii="Times New Roman" w:hAnsi="Times New Roman" w:eastAsia="宋体" w:cs="Times New Roman"/>
      <w:kern w:val="2"/>
      <w:sz w:val="21"/>
      <w:szCs w:val="24"/>
    </w:rPr>
  </w:style>
  <w:style w:type="character" w:customStyle="1" w:styleId="345">
    <w:name w:val="++标题2 Char"/>
    <w:qFormat/>
    <w:uiPriority w:val="0"/>
    <w:rPr>
      <w:rFonts w:ascii="Times New Roman" w:hAnsi="Times New Roman" w:eastAsia="宋体" w:cs="Arial"/>
      <w:b/>
      <w:bCs/>
      <w:sz w:val="28"/>
      <w:szCs w:val="28"/>
      <w:lang w:val="en-US" w:eastAsia="zh-CN" w:bidi="ar-SA"/>
    </w:rPr>
  </w:style>
  <w:style w:type="character" w:customStyle="1" w:styleId="346">
    <w:name w:val="批注文字字符1"/>
    <w:semiHidden/>
    <w:qFormat/>
    <w:uiPriority w:val="99"/>
    <w:rPr>
      <w:rFonts w:ascii="仿宋_GB2312" w:hAnsi="宋体" w:eastAsia="仿宋_GB2312" w:cs="宋体"/>
      <w:b/>
      <w:bCs/>
      <w:color w:val="000000"/>
      <w:kern w:val="0"/>
      <w:sz w:val="21"/>
      <w:szCs w:val="21"/>
    </w:rPr>
  </w:style>
  <w:style w:type="character" w:customStyle="1" w:styleId="347">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348">
    <w:name w:val="H 4 Char"/>
    <w:link w:val="349"/>
    <w:qFormat/>
    <w:uiPriority w:val="0"/>
    <w:rPr>
      <w:rFonts w:ascii="Calibri" w:hAnsi="Calibri"/>
      <w:sz w:val="21"/>
      <w:szCs w:val="21"/>
    </w:rPr>
  </w:style>
  <w:style w:type="paragraph" w:customStyle="1" w:styleId="349">
    <w:name w:val="H 4"/>
    <w:basedOn w:val="6"/>
    <w:link w:val="348"/>
    <w:qFormat/>
    <w:uiPriority w:val="0"/>
    <w:pPr>
      <w:widowControl w:val="0"/>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350">
    <w:name w:val="sub_title s0"/>
    <w:qFormat/>
    <w:uiPriority w:val="0"/>
  </w:style>
  <w:style w:type="character" w:customStyle="1" w:styleId="351">
    <w:name w:val="标书正文 Char"/>
    <w:link w:val="352"/>
    <w:qFormat/>
    <w:uiPriority w:val="0"/>
    <w:rPr>
      <w:spacing w:val="1"/>
      <w:sz w:val="21"/>
      <w:szCs w:val="21"/>
    </w:rPr>
  </w:style>
  <w:style w:type="paragraph" w:customStyle="1" w:styleId="352">
    <w:name w:val="标书正文"/>
    <w:basedOn w:val="1"/>
    <w:link w:val="351"/>
    <w:qFormat/>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353">
    <w:name w:val="列出段落 Char"/>
    <w:link w:val="354"/>
    <w:qFormat/>
    <w:uiPriority w:val="0"/>
    <w:rPr>
      <w:rFonts w:ascii="Calibri" w:hAnsi="Calibri"/>
      <w:kern w:val="2"/>
      <w:sz w:val="21"/>
      <w:szCs w:val="22"/>
    </w:rPr>
  </w:style>
  <w:style w:type="paragraph" w:customStyle="1" w:styleId="354">
    <w:name w:val="列出段落1"/>
    <w:basedOn w:val="1"/>
    <w:link w:val="353"/>
    <w:qFormat/>
    <w:uiPriority w:val="0"/>
    <w:pPr>
      <w:ind w:firstLine="420" w:firstLineChars="200"/>
    </w:pPr>
    <w:rPr>
      <w:rFonts w:ascii="Calibri" w:hAnsi="Calibri" w:cs="Times New Roman"/>
      <w:kern w:val="2"/>
      <w:sz w:val="21"/>
      <w:szCs w:val="22"/>
    </w:rPr>
  </w:style>
  <w:style w:type="character" w:customStyle="1" w:styleId="355">
    <w:name w:val="info"/>
    <w:qFormat/>
    <w:uiPriority w:val="0"/>
    <w:rPr>
      <w:rFonts w:ascii="Times New Roman" w:hAnsi="Times New Roman" w:eastAsia="宋体" w:cs="Times New Roman"/>
    </w:rPr>
  </w:style>
  <w:style w:type="character" w:customStyle="1" w:styleId="356">
    <w:name w:val="font61"/>
    <w:qFormat/>
    <w:uiPriority w:val="0"/>
    <w:rPr>
      <w:rFonts w:hint="eastAsia" w:ascii="宋体" w:hAnsi="宋体" w:eastAsia="宋体" w:cs="宋体"/>
      <w:color w:val="000000"/>
      <w:sz w:val="18"/>
      <w:szCs w:val="18"/>
      <w:u w:val="none"/>
    </w:rPr>
  </w:style>
  <w:style w:type="character" w:customStyle="1" w:styleId="357">
    <w:name w:val="￥正文 Char"/>
    <w:link w:val="358"/>
    <w:qFormat/>
    <w:uiPriority w:val="0"/>
    <w:rPr>
      <w:rFonts w:ascii="Calibri" w:hAnsi="Calibri"/>
    </w:rPr>
  </w:style>
  <w:style w:type="paragraph" w:customStyle="1" w:styleId="358">
    <w:name w:val="￥正文"/>
    <w:basedOn w:val="1"/>
    <w:link w:val="357"/>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359">
    <w:name w:val="标书正文格式 Char"/>
    <w:link w:val="360"/>
    <w:qFormat/>
    <w:locked/>
    <w:uiPriority w:val="0"/>
    <w:rPr>
      <w:rFonts w:ascii="华文中宋" w:hAnsi="华文中宋" w:eastAsia="华文中宋"/>
      <w:sz w:val="18"/>
      <w:szCs w:val="18"/>
      <w:lang w:val="en-US" w:eastAsia="zh-CN" w:bidi="ar-SA"/>
    </w:rPr>
  </w:style>
  <w:style w:type="paragraph" w:customStyle="1" w:styleId="360">
    <w:name w:val="标书正文格式"/>
    <w:link w:val="359"/>
    <w:qFormat/>
    <w:uiPriority w:val="0"/>
    <w:pPr>
      <w:spacing w:line="360" w:lineRule="auto"/>
      <w:ind w:firstLine="360" w:firstLineChars="200"/>
      <w:jc w:val="center"/>
    </w:pPr>
    <w:rPr>
      <w:rFonts w:ascii="华文中宋" w:hAnsi="华文中宋" w:eastAsia="华文中宋" w:cs="Times New Roman"/>
      <w:sz w:val="18"/>
      <w:szCs w:val="18"/>
      <w:lang w:val="en-US" w:eastAsia="zh-CN" w:bidi="ar-SA"/>
    </w:rPr>
  </w:style>
  <w:style w:type="paragraph" w:customStyle="1" w:styleId="361">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62">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363">
    <w:name w:val="样式 宋体 行距: 多倍行距 1.25 字行1"/>
    <w:basedOn w:val="1"/>
    <w:qFormat/>
    <w:uiPriority w:val="0"/>
    <w:pPr>
      <w:spacing w:line="300" w:lineRule="auto"/>
    </w:pPr>
    <w:rPr>
      <w:szCs w:val="20"/>
    </w:rPr>
  </w:style>
  <w:style w:type="paragraph" w:customStyle="1" w:styleId="364">
    <w:name w:val="Char Char Char Char Char Char Char"/>
    <w:basedOn w:val="1"/>
    <w:qFormat/>
    <w:uiPriority w:val="0"/>
    <w:rPr>
      <w:rFonts w:ascii="仿宋_GB2312" w:eastAsia="仿宋_GB2312"/>
      <w:b/>
      <w:sz w:val="32"/>
      <w:szCs w:val="32"/>
    </w:rPr>
  </w:style>
  <w:style w:type="paragraph" w:customStyle="1" w:styleId="365">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366">
    <w:name w:val="XHH标题5"/>
    <w:basedOn w:val="1"/>
    <w:next w:val="179"/>
    <w:qFormat/>
    <w:uiPriority w:val="0"/>
    <w:pPr>
      <w:widowControl w:val="0"/>
      <w:spacing w:before="120" w:after="120" w:line="360" w:lineRule="auto"/>
      <w:ind w:left="2551" w:hanging="850"/>
      <w:outlineLvl w:val="4"/>
    </w:pPr>
    <w:rPr>
      <w:rFonts w:hAnsi="黑体"/>
      <w:b/>
      <w:kern w:val="2"/>
      <w:szCs w:val="28"/>
    </w:rPr>
  </w:style>
  <w:style w:type="paragraph" w:customStyle="1" w:styleId="367">
    <w:name w:val="Char"/>
    <w:basedOn w:val="1"/>
    <w:qFormat/>
    <w:uiPriority w:val="0"/>
    <w:pPr>
      <w:spacing w:after="160" w:line="240" w:lineRule="exact"/>
    </w:pPr>
    <w:rPr>
      <w:rFonts w:ascii="Verdana" w:hAnsi="Verdana" w:eastAsia="楷体_GB2312"/>
      <w:b/>
      <w:i/>
      <w:iCs/>
      <w:color w:val="000000"/>
      <w:sz w:val="20"/>
      <w:szCs w:val="20"/>
      <w:lang w:eastAsia="en-US"/>
    </w:rPr>
  </w:style>
  <w:style w:type="paragraph" w:customStyle="1" w:styleId="368">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69">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370">
    <w:name w:val="正文文本 21"/>
    <w:basedOn w:val="1"/>
    <w:qFormat/>
    <w:uiPriority w:val="0"/>
    <w:pPr>
      <w:tabs>
        <w:tab w:val="left" w:pos="1260"/>
        <w:tab w:val="left" w:pos="2160"/>
        <w:tab w:val="left" w:pos="7920"/>
      </w:tabs>
      <w:overflowPunct w:val="0"/>
      <w:autoSpaceDE w:val="0"/>
      <w:autoSpaceDN w:val="0"/>
      <w:adjustRightInd w:val="0"/>
      <w:ind w:left="720"/>
      <w:textAlignment w:val="baseline"/>
    </w:pPr>
    <w:rPr>
      <w:szCs w:val="20"/>
    </w:rPr>
  </w:style>
  <w:style w:type="paragraph" w:customStyle="1" w:styleId="371">
    <w:name w:val="纯文本1"/>
    <w:qFormat/>
    <w:uiPriority w:val="0"/>
    <w:rPr>
      <w:rFonts w:hint="eastAsia" w:ascii="宋体" w:hAnsi="Courier New" w:eastAsia="宋体" w:cs="Times New Roman"/>
      <w:kern w:val="2"/>
      <w:sz w:val="21"/>
      <w:lang w:val="en-US" w:eastAsia="zh-CN" w:bidi="ar-SA"/>
    </w:rPr>
  </w:style>
  <w:style w:type="paragraph" w:customStyle="1" w:styleId="37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373">
    <w:name w:val="表格标题"/>
    <w:basedOn w:val="1"/>
    <w:next w:val="1"/>
    <w:qFormat/>
    <w:uiPriority w:val="0"/>
    <w:pPr>
      <w:jc w:val="center"/>
    </w:pPr>
    <w:rPr>
      <w:b/>
      <w:bCs/>
      <w:szCs w:val="20"/>
    </w:rPr>
  </w:style>
  <w:style w:type="paragraph" w:customStyle="1" w:styleId="374">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375">
    <w:name w:val="目录标题1"/>
    <w:basedOn w:val="2"/>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37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377">
    <w:name w:val="金保标题1"/>
    <w:basedOn w:val="2"/>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378">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379">
    <w:name w:val="样式 标题 3 + (西文) Arial (中文) 楷体_GB2312 加粗 非倾斜 段前: 0 磅 段后: 0.2 ..."/>
    <w:basedOn w:val="4"/>
    <w:qFormat/>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380">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381">
    <w:name w:val="列出段落112"/>
    <w:basedOn w:val="1"/>
    <w:qFormat/>
    <w:uiPriority w:val="34"/>
    <w:pPr>
      <w:ind w:firstLine="420" w:firstLineChars="200"/>
    </w:pPr>
  </w:style>
  <w:style w:type="paragraph" w:customStyle="1" w:styleId="382">
    <w:name w:val="标题3def"/>
    <w:basedOn w:val="4"/>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383">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384">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385">
    <w:name w:val="tabletext"/>
    <w:basedOn w:val="1"/>
    <w:qFormat/>
    <w:uiPriority w:val="0"/>
    <w:pPr>
      <w:spacing w:before="100" w:beforeAutospacing="1" w:after="100" w:afterAutospacing="1"/>
    </w:pPr>
  </w:style>
  <w:style w:type="paragraph" w:customStyle="1" w:styleId="386">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87">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388">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389">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390">
    <w:name w:val="批注主题1"/>
    <w:basedOn w:val="21"/>
    <w:next w:val="21"/>
    <w:qFormat/>
    <w:uiPriority w:val="0"/>
    <w:pPr>
      <w:spacing w:line="360" w:lineRule="auto"/>
      <w:ind w:firstLine="200" w:firstLineChars="200"/>
    </w:pPr>
    <w:rPr>
      <w:b/>
      <w:bCs/>
      <w:szCs w:val="21"/>
    </w:rPr>
  </w:style>
  <w:style w:type="paragraph" w:customStyle="1" w:styleId="391">
    <w:name w:val="++标题3"/>
    <w:basedOn w:val="4"/>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392">
    <w:name w:val="图格式"/>
    <w:basedOn w:val="1"/>
    <w:qFormat/>
    <w:uiPriority w:val="0"/>
    <w:pPr>
      <w:widowControl w:val="0"/>
      <w:jc w:val="center"/>
    </w:pPr>
    <w:rPr>
      <w:rFonts w:ascii="Arial" w:hAnsi="Arial" w:eastAsia="微软雅黑" w:cs="Times New Roman"/>
      <w:kern w:val="2"/>
      <w:sz w:val="21"/>
    </w:rPr>
  </w:style>
  <w:style w:type="paragraph" w:customStyle="1" w:styleId="393">
    <w:name w:val="页脚页码（绿盟科技）"/>
    <w:basedOn w:val="43"/>
    <w:qFormat/>
    <w:uiPriority w:val="0"/>
    <w:pPr>
      <w:widowControl w:val="0"/>
      <w:autoSpaceDE w:val="0"/>
      <w:autoSpaceDN w:val="0"/>
      <w:adjustRightInd w:val="0"/>
      <w:jc w:val="center"/>
    </w:pPr>
    <w:rPr>
      <w:rFonts w:cs="宋体"/>
      <w:b/>
      <w:bCs/>
      <w:szCs w:val="20"/>
    </w:rPr>
  </w:style>
  <w:style w:type="paragraph" w:customStyle="1" w:styleId="394">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395">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39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7">
    <w:name w:val="二级条标题"/>
    <w:basedOn w:val="398"/>
    <w:next w:val="130"/>
    <w:qFormat/>
    <w:uiPriority w:val="0"/>
    <w:pPr>
      <w:ind w:left="540"/>
      <w:outlineLvl w:val="3"/>
    </w:pPr>
  </w:style>
  <w:style w:type="paragraph" w:customStyle="1" w:styleId="398">
    <w:name w:val="一级条标题"/>
    <w:basedOn w:val="2"/>
    <w:next w:val="130"/>
    <w:qFormat/>
    <w:uiPriority w:val="0"/>
    <w:pPr>
      <w:keepNext w:val="0"/>
      <w:jc w:val="both"/>
      <w:outlineLvl w:val="2"/>
    </w:pPr>
    <w:rPr>
      <w:rFonts w:ascii="黑体" w:eastAsia="黑体"/>
      <w:kern w:val="0"/>
      <w:sz w:val="21"/>
      <w:szCs w:val="20"/>
    </w:rPr>
  </w:style>
  <w:style w:type="paragraph" w:customStyle="1" w:styleId="399">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400">
    <w:name w:val="五级条标题"/>
    <w:basedOn w:val="401"/>
    <w:next w:val="130"/>
    <w:qFormat/>
    <w:uiPriority w:val="0"/>
    <w:pPr>
      <w:tabs>
        <w:tab w:val="left" w:pos="0"/>
        <w:tab w:val="left" w:pos="360"/>
      </w:tabs>
      <w:outlineLvl w:val="6"/>
    </w:pPr>
  </w:style>
  <w:style w:type="paragraph" w:customStyle="1" w:styleId="401">
    <w:name w:val="四级条标题"/>
    <w:basedOn w:val="402"/>
    <w:next w:val="130"/>
    <w:qFormat/>
    <w:uiPriority w:val="0"/>
    <w:pPr>
      <w:tabs>
        <w:tab w:val="left" w:pos="360"/>
      </w:tabs>
      <w:ind w:left="0"/>
      <w:outlineLvl w:val="5"/>
    </w:pPr>
  </w:style>
  <w:style w:type="paragraph" w:customStyle="1" w:styleId="402">
    <w:name w:val="三级条标题"/>
    <w:basedOn w:val="397"/>
    <w:next w:val="130"/>
    <w:qFormat/>
    <w:uiPriority w:val="0"/>
    <w:pPr>
      <w:ind w:left="720"/>
      <w:outlineLvl w:val="4"/>
    </w:pPr>
  </w:style>
  <w:style w:type="paragraph" w:customStyle="1" w:styleId="403">
    <w:name w:val="项目符1"/>
    <w:basedOn w:val="1"/>
    <w:qFormat/>
    <w:uiPriority w:val="0"/>
    <w:pPr>
      <w:widowControl w:val="0"/>
      <w:numPr>
        <w:ilvl w:val="0"/>
        <w:numId w:val="4"/>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404">
    <w:name w:val="2-2ji"/>
    <w:basedOn w:val="3"/>
    <w:qFormat/>
    <w:uiPriority w:val="0"/>
    <w:pPr>
      <w:widowControl w:val="0"/>
      <w:tabs>
        <w:tab w:val="left" w:pos="432"/>
      </w:tabs>
      <w:adjustRightInd w:val="0"/>
      <w:snapToGrid w:val="0"/>
      <w:spacing w:before="0" w:after="0" w:line="360" w:lineRule="auto"/>
      <w:jc w:val="center"/>
    </w:pPr>
    <w:rPr>
      <w:rFonts w:ascii="Calibri" w:hAnsi="Calibri"/>
      <w:b w:val="0"/>
      <w:bCs w:val="0"/>
      <w:kern w:val="0"/>
      <w:sz w:val="36"/>
      <w:lang w:val="zh-CN"/>
    </w:rPr>
  </w:style>
  <w:style w:type="paragraph" w:customStyle="1" w:styleId="405">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406">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07">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408">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409">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410">
    <w:name w:val="样式 标题 3h3H3sect1.2.3HeadCHeading 3 - oldMapH31Level 3 To..."/>
    <w:basedOn w:val="4"/>
    <w:next w:val="411"/>
    <w:qFormat/>
    <w:uiPriority w:val="0"/>
    <w:pPr>
      <w:tabs>
        <w:tab w:val="left" w:pos="432"/>
        <w:tab w:val="left" w:pos="851"/>
      </w:tabs>
      <w:spacing w:before="120" w:after="120" w:line="360" w:lineRule="auto"/>
    </w:pPr>
    <w:rPr>
      <w:rFonts w:ascii="Tahoma" w:hAnsi="Tahoma"/>
      <w:kern w:val="0"/>
      <w:sz w:val="24"/>
      <w:szCs w:val="24"/>
    </w:rPr>
  </w:style>
  <w:style w:type="paragraph" w:customStyle="1" w:styleId="411">
    <w:name w:val="样式 正文缩进特点表正文正文非缩进正文（首行缩进两字） + Tahoma 两端对齐"/>
    <w:basedOn w:val="5"/>
    <w:qFormat/>
    <w:uiPriority w:val="0"/>
    <w:pPr>
      <w:widowControl w:val="0"/>
      <w:spacing w:line="360" w:lineRule="auto"/>
      <w:ind w:firstLine="510" w:firstLineChars="0"/>
      <w:jc w:val="both"/>
    </w:pPr>
    <w:rPr>
      <w:rFonts w:ascii="Tahoma" w:hAnsi="Tahoma"/>
      <w:b/>
      <w:bCs/>
      <w:sz w:val="24"/>
    </w:rPr>
  </w:style>
  <w:style w:type="paragraph" w:customStyle="1" w:styleId="412">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413">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414">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415">
    <w:name w:val="附录章标题"/>
    <w:next w:val="1"/>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16">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17">
    <w:name w:val="样式 标题 1 + 段前: 16 磅 段后: 16 磅"/>
    <w:basedOn w:val="2"/>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418">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419">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420">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421">
    <w:name w:val="px12l140"/>
    <w:basedOn w:val="1"/>
    <w:qFormat/>
    <w:uiPriority w:val="0"/>
    <w:pPr>
      <w:spacing w:before="100" w:beforeAutospacing="1" w:after="100" w:afterAutospacing="1" w:line="336" w:lineRule="auto"/>
    </w:pPr>
    <w:rPr>
      <w:sz w:val="20"/>
      <w:szCs w:val="20"/>
    </w:rPr>
  </w:style>
  <w:style w:type="paragraph" w:customStyle="1" w:styleId="422">
    <w:name w:val="条文レベル2"/>
    <w:basedOn w:val="423"/>
    <w:qFormat/>
    <w:uiPriority w:val="0"/>
    <w:pPr>
      <w:tabs>
        <w:tab w:val="left" w:pos="2187"/>
      </w:tabs>
      <w:outlineLvl w:val="5"/>
    </w:pPr>
    <w:rPr>
      <w:rFonts w:ascii="Times New Roman" w:hAnsi="Times New Roman" w:eastAsia="宋体"/>
    </w:rPr>
  </w:style>
  <w:style w:type="paragraph" w:customStyle="1" w:styleId="423">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424">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25">
    <w:name w:val="xl207"/>
    <w:basedOn w:val="1"/>
    <w:qFormat/>
    <w:uiPriority w:val="0"/>
    <w:pPr>
      <w:spacing w:before="100" w:beforeAutospacing="1" w:after="100" w:afterAutospacing="1"/>
      <w:jc w:val="center"/>
    </w:pPr>
    <w:rPr>
      <w:rFonts w:hAnsi="Times New Roman" w:cs="Times New Roman"/>
    </w:rPr>
  </w:style>
  <w:style w:type="paragraph" w:customStyle="1" w:styleId="426">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427">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428">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29">
    <w:name w:val="宇视4"/>
    <w:basedOn w:val="6"/>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430">
    <w:name w:val="p21"/>
    <w:basedOn w:val="1"/>
    <w:qFormat/>
    <w:uiPriority w:val="3"/>
    <w:pPr>
      <w:spacing w:line="600" w:lineRule="atLeast"/>
      <w:ind w:firstLine="420"/>
    </w:pPr>
    <w:rPr>
      <w:rFonts w:hint="eastAsia" w:ascii="仿宋" w:hAnsi="仿宋" w:eastAsia="仿宋" w:cs="Arial Unicode MS"/>
      <w:sz w:val="28"/>
      <w:szCs w:val="28"/>
    </w:rPr>
  </w:style>
  <w:style w:type="paragraph" w:customStyle="1" w:styleId="431">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432">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3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434">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35">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436">
    <w:name w:val="reader-word-layer"/>
    <w:basedOn w:val="1"/>
    <w:qFormat/>
    <w:uiPriority w:val="0"/>
    <w:pPr>
      <w:spacing w:before="100" w:beforeAutospacing="1" w:after="100" w:afterAutospacing="1"/>
    </w:pPr>
    <w:rPr>
      <w:rFonts w:hAnsi="Times New Roman" w:cs="Times New Roman"/>
    </w:rPr>
  </w:style>
  <w:style w:type="paragraph" w:customStyle="1" w:styleId="437">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438">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39">
    <w:name w:val="Char Char Char1 Char"/>
    <w:basedOn w:val="1"/>
    <w:qFormat/>
    <w:uiPriority w:val="0"/>
    <w:pPr>
      <w:spacing w:after="160" w:line="240" w:lineRule="exact"/>
    </w:pPr>
    <w:rPr>
      <w:rFonts w:ascii="Verdana" w:hAnsi="Verdana" w:cs="Times New Roman"/>
      <w:szCs w:val="20"/>
      <w:lang w:eastAsia="en-US"/>
    </w:rPr>
  </w:style>
  <w:style w:type="paragraph" w:customStyle="1" w:styleId="440">
    <w:name w:val="样式 加粗 居中2"/>
    <w:basedOn w:val="1"/>
    <w:next w:val="44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41">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42">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rPr>
  </w:style>
  <w:style w:type="paragraph" w:customStyle="1" w:styleId="443">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44">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445">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446">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47">
    <w:name w:val="font8"/>
    <w:basedOn w:val="1"/>
    <w:qFormat/>
    <w:uiPriority w:val="0"/>
    <w:pPr>
      <w:spacing w:before="100" w:beforeAutospacing="1" w:after="100" w:afterAutospacing="1"/>
    </w:pPr>
    <w:rPr>
      <w:rFonts w:ascii="Arial" w:hAnsi="Arial" w:cs="Arial"/>
      <w:sz w:val="20"/>
      <w:szCs w:val="20"/>
    </w:rPr>
  </w:style>
  <w:style w:type="paragraph" w:customStyle="1" w:styleId="448">
    <w:name w:val="Body Text(ch)"/>
    <w:basedOn w:val="1"/>
    <w:next w:val="24"/>
    <w:qFormat/>
    <w:uiPriority w:val="0"/>
    <w:pPr>
      <w:spacing w:line="500" w:lineRule="exact"/>
      <w:jc w:val="center"/>
    </w:pPr>
  </w:style>
  <w:style w:type="paragraph" w:customStyle="1" w:styleId="449">
    <w:name w:val="正表格内容"/>
    <w:basedOn w:val="1"/>
    <w:qFormat/>
    <w:uiPriority w:val="0"/>
    <w:pPr>
      <w:tabs>
        <w:tab w:val="left" w:pos="480"/>
      </w:tabs>
      <w:autoSpaceDE w:val="0"/>
      <w:autoSpaceDN w:val="0"/>
      <w:adjustRightInd w:val="0"/>
      <w:jc w:val="center"/>
      <w:textAlignment w:val="bottom"/>
    </w:pPr>
    <w:rPr>
      <w:sz w:val="18"/>
      <w:szCs w:val="20"/>
    </w:rPr>
  </w:style>
  <w:style w:type="paragraph" w:customStyle="1" w:styleId="450">
    <w:name w:val="Char Char Char Char"/>
    <w:basedOn w:val="1"/>
    <w:qFormat/>
    <w:uiPriority w:val="0"/>
    <w:pPr>
      <w:widowControl w:val="0"/>
      <w:jc w:val="both"/>
    </w:pPr>
    <w:rPr>
      <w:rFonts w:ascii="Tahoma" w:hAnsi="Tahoma" w:cs="Times New Roman"/>
      <w:kern w:val="2"/>
      <w:sz w:val="21"/>
      <w:szCs w:val="20"/>
    </w:rPr>
  </w:style>
  <w:style w:type="paragraph" w:customStyle="1" w:styleId="451">
    <w:name w:val="列表段落2"/>
    <w:basedOn w:val="1"/>
    <w:qFormat/>
    <w:uiPriority w:val="99"/>
    <w:pPr>
      <w:widowControl w:val="0"/>
      <w:ind w:firstLine="420" w:firstLineChars="200"/>
      <w:jc w:val="both"/>
    </w:pPr>
    <w:rPr>
      <w:rFonts w:ascii="Calibri" w:hAnsi="Calibri" w:cs="Times New Roman"/>
      <w:kern w:val="2"/>
      <w:sz w:val="21"/>
    </w:rPr>
  </w:style>
  <w:style w:type="paragraph" w:customStyle="1" w:styleId="452">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53">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454">
    <w:name w:val="pa-2"/>
    <w:basedOn w:val="1"/>
    <w:qFormat/>
    <w:uiPriority w:val="0"/>
    <w:pPr>
      <w:spacing w:line="240" w:lineRule="atLeast"/>
      <w:ind w:firstLine="440"/>
      <w:jc w:val="both"/>
    </w:pPr>
    <w:rPr>
      <w:rFonts w:hAnsi="Times New Roman" w:cs="Times New Roman"/>
    </w:rPr>
  </w:style>
  <w:style w:type="paragraph" w:customStyle="1" w:styleId="455">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456">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457">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458">
    <w:name w:val="2"/>
    <w:basedOn w:val="1"/>
    <w:qFormat/>
    <w:uiPriority w:val="0"/>
    <w:pPr>
      <w:spacing w:before="100" w:beforeAutospacing="1" w:after="100" w:afterAutospacing="1"/>
    </w:pPr>
  </w:style>
  <w:style w:type="paragraph" w:customStyle="1" w:styleId="459">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60">
    <w:name w:val="Char Char Char Char Char Char Char Char Char Char"/>
    <w:basedOn w:val="19"/>
    <w:qFormat/>
    <w:uiPriority w:val="0"/>
    <w:pPr>
      <w:shd w:val="clear" w:color="auto" w:fill="000080"/>
    </w:pPr>
    <w:rPr>
      <w:rFonts w:ascii="Tahoma" w:hAnsi="Tahoma"/>
      <w:sz w:val="24"/>
      <w:szCs w:val="24"/>
    </w:rPr>
  </w:style>
  <w:style w:type="paragraph" w:customStyle="1" w:styleId="461">
    <w:name w:val="文章附标题"/>
    <w:basedOn w:val="1"/>
    <w:next w:val="2"/>
    <w:qFormat/>
    <w:uiPriority w:val="0"/>
    <w:pPr>
      <w:spacing w:before="187" w:after="175" w:line="374" w:lineRule="atLeast"/>
      <w:jc w:val="center"/>
    </w:pPr>
    <w:rPr>
      <w:rFonts w:ascii="Times New Roman" w:hAnsi="Times New Roman" w:cs="Times New Roman"/>
      <w:color w:val="000000"/>
      <w:sz w:val="36"/>
      <w:szCs w:val="20"/>
      <w:u w:color="000000"/>
    </w:rPr>
  </w:style>
  <w:style w:type="paragraph" w:customStyle="1" w:styleId="462">
    <w:name w:val="Char2"/>
    <w:basedOn w:val="1"/>
    <w:qFormat/>
    <w:uiPriority w:val="0"/>
    <w:pPr>
      <w:widowControl w:val="0"/>
      <w:jc w:val="both"/>
    </w:pPr>
    <w:rPr>
      <w:rFonts w:ascii="Times New Roman" w:hAnsi="Times New Roman" w:cs="Times New Roman"/>
      <w:b/>
      <w:kern w:val="2"/>
      <w:sz w:val="32"/>
      <w:szCs w:val="32"/>
    </w:rPr>
  </w:style>
  <w:style w:type="paragraph" w:customStyle="1" w:styleId="463">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64">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465">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466">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467">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468">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469">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470">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471">
    <w:name w:val="XHH标题3"/>
    <w:basedOn w:val="472"/>
    <w:next w:val="179"/>
    <w:qFormat/>
    <w:uiPriority w:val="0"/>
    <w:pPr>
      <w:ind w:left="1418"/>
      <w:outlineLvl w:val="2"/>
    </w:pPr>
    <w:rPr>
      <w:sz w:val="28"/>
    </w:rPr>
  </w:style>
  <w:style w:type="paragraph" w:customStyle="1" w:styleId="472">
    <w:name w:val="XHH标题2"/>
    <w:next w:val="179"/>
    <w:qFormat/>
    <w:uiPriority w:val="0"/>
    <w:pPr>
      <w:widowControl w:val="0"/>
      <w:spacing w:before="120" w:after="120" w:line="360" w:lineRule="auto"/>
      <w:ind w:left="992" w:hanging="567"/>
      <w:outlineLvl w:val="1"/>
    </w:pPr>
    <w:rPr>
      <w:rFonts w:ascii="黑体" w:hAnsi="宋体" w:eastAsia="黑体" w:cs="Times New Roman"/>
      <w:b/>
      <w:color w:val="000000"/>
      <w:kern w:val="2"/>
      <w:sz w:val="30"/>
      <w:szCs w:val="30"/>
      <w:lang w:val="en-US" w:eastAsia="zh-CN" w:bidi="ar-SA"/>
    </w:rPr>
  </w:style>
  <w:style w:type="paragraph" w:customStyle="1" w:styleId="473">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474">
    <w:name w:val="++标题2"/>
    <w:basedOn w:val="3"/>
    <w:qFormat/>
    <w:uiPriority w:val="0"/>
    <w:pPr>
      <w:keepLines w:val="0"/>
      <w:widowControl w:val="0"/>
      <w:tabs>
        <w:tab w:val="left" w:pos="432"/>
      </w:tabs>
      <w:spacing w:beforeLines="50" w:after="0" w:line="240" w:lineRule="auto"/>
      <w:jc w:val="both"/>
    </w:pPr>
    <w:rPr>
      <w:rFonts w:ascii="宋体" w:hAnsi="宋体" w:cs="Arial"/>
      <w:b w:val="0"/>
      <w:kern w:val="0"/>
      <w:sz w:val="24"/>
      <w:szCs w:val="24"/>
    </w:rPr>
  </w:style>
  <w:style w:type="paragraph" w:customStyle="1" w:styleId="475">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476">
    <w:name w:val="索引标题1"/>
    <w:basedOn w:val="1"/>
    <w:next w:val="369"/>
    <w:qFormat/>
    <w:uiPriority w:val="0"/>
    <w:pPr>
      <w:widowControl w:val="0"/>
      <w:snapToGrid w:val="0"/>
      <w:spacing w:line="360" w:lineRule="auto"/>
      <w:jc w:val="center"/>
    </w:pPr>
    <w:rPr>
      <w:rFonts w:ascii="Arial" w:hAnsi="Arial" w:cs="Arial"/>
      <w:b/>
      <w:bCs/>
      <w:kern w:val="2"/>
      <w:sz w:val="32"/>
      <w:szCs w:val="32"/>
    </w:rPr>
  </w:style>
  <w:style w:type="paragraph" w:customStyle="1" w:styleId="477">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478">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479">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480">
    <w:name w:val="附录项目"/>
    <w:basedOn w:val="7"/>
    <w:qFormat/>
    <w:uiPriority w:val="0"/>
    <w:pPr>
      <w:keepNext w:val="0"/>
      <w:keepLines w:val="0"/>
      <w:snapToGrid w:val="0"/>
      <w:spacing w:before="0" w:after="0" w:line="240" w:lineRule="auto"/>
      <w:outlineLvl w:val="9"/>
    </w:pPr>
    <w:rPr>
      <w:b w:val="0"/>
      <w:bCs w:val="0"/>
      <w:snapToGrid w:val="0"/>
      <w:sz w:val="21"/>
      <w:szCs w:val="20"/>
    </w:rPr>
  </w:style>
  <w:style w:type="paragraph" w:customStyle="1" w:styleId="481">
    <w:name w:val="章正文"/>
    <w:basedOn w:val="1"/>
    <w:qFormat/>
    <w:uiPriority w:val="0"/>
    <w:pPr>
      <w:spacing w:before="156" w:beforeLines="50" w:after="120" w:line="300" w:lineRule="auto"/>
      <w:ind w:firstLine="480"/>
    </w:pPr>
    <w:rPr>
      <w:rFonts w:ascii="Helvetica" w:hAnsi="Helvetica"/>
    </w:rPr>
  </w:style>
  <w:style w:type="paragraph" w:customStyle="1" w:styleId="482">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483">
    <w:name w:val="金保首页2"/>
    <w:basedOn w:val="1"/>
    <w:next w:val="1"/>
    <w:qFormat/>
    <w:uiPriority w:val="0"/>
    <w:pPr>
      <w:jc w:val="center"/>
    </w:pPr>
    <w:rPr>
      <w:rFonts w:ascii="Tahoma" w:hAnsi="Tahoma" w:eastAsia="黑体"/>
      <w:b/>
      <w:bCs/>
      <w:sz w:val="72"/>
      <w:szCs w:val="72"/>
    </w:rPr>
  </w:style>
  <w:style w:type="paragraph" w:customStyle="1" w:styleId="484">
    <w:name w:val="正文首行缩进1"/>
    <w:basedOn w:val="24"/>
    <w:qFormat/>
    <w:uiPriority w:val="0"/>
    <w:pPr>
      <w:spacing w:after="120" w:line="360" w:lineRule="auto"/>
      <w:ind w:firstLine="420" w:firstLineChars="100"/>
    </w:pPr>
    <w:rPr>
      <w:rFonts w:ascii="宋体" w:hAnsi="宋体" w:cs="宋体"/>
      <w:bCs w:val="0"/>
      <w:sz w:val="22"/>
    </w:rPr>
  </w:style>
  <w:style w:type="paragraph" w:customStyle="1" w:styleId="48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486">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487">
    <w:name w:val="++标题1"/>
    <w:basedOn w:val="2"/>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488">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489">
    <w:name w:val="样式 正文首行缩进 + 首行缩进:  2 字符5"/>
    <w:basedOn w:val="25"/>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490">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491">
    <w:name w:val="font16"/>
    <w:basedOn w:val="1"/>
    <w:qFormat/>
    <w:uiPriority w:val="0"/>
    <w:pPr>
      <w:spacing w:before="100" w:beforeAutospacing="1" w:after="100" w:afterAutospacing="1"/>
    </w:pPr>
    <w:rPr>
      <w:rFonts w:hAnsi="Times New Roman" w:cs="Times New Roman"/>
      <w:sz w:val="22"/>
      <w:szCs w:val="21"/>
    </w:rPr>
  </w:style>
  <w:style w:type="paragraph" w:customStyle="1" w:styleId="492">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493">
    <w:name w:val="样式 正文首行缩进 + 首行缩进:  1 字符"/>
    <w:basedOn w:val="1"/>
    <w:next w:val="367"/>
    <w:qFormat/>
    <w:uiPriority w:val="0"/>
    <w:pPr>
      <w:spacing w:line="360" w:lineRule="auto"/>
      <w:ind w:firstLine="200" w:firstLineChars="200"/>
    </w:pPr>
    <w:rPr>
      <w:szCs w:val="20"/>
    </w:rPr>
  </w:style>
  <w:style w:type="paragraph" w:customStyle="1" w:styleId="494">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495">
    <w:name w:val="正文【标】"/>
    <w:basedOn w:val="1"/>
    <w:next w:val="1"/>
    <w:qFormat/>
    <w:uiPriority w:val="0"/>
    <w:pPr>
      <w:ind w:firstLine="480" w:firstLineChars="200"/>
    </w:pPr>
    <w:rPr>
      <w:szCs w:val="21"/>
    </w:rPr>
  </w:style>
  <w:style w:type="paragraph" w:customStyle="1" w:styleId="496">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97">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498">
    <w:name w:val="Char4"/>
    <w:basedOn w:val="1"/>
    <w:qFormat/>
    <w:uiPriority w:val="0"/>
    <w:pPr>
      <w:spacing w:after="160" w:line="240" w:lineRule="exact"/>
    </w:pPr>
    <w:rPr>
      <w:rFonts w:ascii="Verdana" w:hAnsi="Verdana" w:cs="Times New Roman"/>
      <w:szCs w:val="20"/>
      <w:lang w:eastAsia="en-US"/>
    </w:rPr>
  </w:style>
  <w:style w:type="paragraph" w:customStyle="1" w:styleId="499">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500">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501">
    <w:name w:val="样式 加粗 居中11"/>
    <w:basedOn w:val="1"/>
    <w:next w:val="502"/>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02">
    <w:name w:val="样式 加粗 居中1"/>
    <w:next w:val="503"/>
    <w:qFormat/>
    <w:uiPriority w:val="0"/>
    <w:pPr>
      <w:jc w:val="center"/>
    </w:pPr>
    <w:rPr>
      <w:rFonts w:ascii="Times New Roman" w:hAnsi="Times New Roman" w:eastAsia="宋体" w:cs="宋体"/>
      <w:b/>
      <w:bCs/>
      <w:spacing w:val="1"/>
      <w:sz w:val="32"/>
      <w:lang w:val="en-US" w:eastAsia="zh-CN" w:bidi="ar-SA"/>
    </w:rPr>
  </w:style>
  <w:style w:type="paragraph" w:customStyle="1" w:styleId="503">
    <w:name w:val="加粗（居中）"/>
    <w:qFormat/>
    <w:uiPriority w:val="0"/>
    <w:rPr>
      <w:rFonts w:ascii="Times New Roman" w:hAnsi="Times New Roman" w:eastAsia="宋体" w:cs="Times New Roman"/>
      <w:b/>
      <w:bCs/>
      <w:spacing w:val="1"/>
      <w:sz w:val="32"/>
      <w:szCs w:val="24"/>
      <w:lang w:val="en-US" w:eastAsia="zh-CN" w:bidi="ar-SA"/>
    </w:rPr>
  </w:style>
  <w:style w:type="paragraph" w:customStyle="1" w:styleId="504">
    <w:name w:val="样式 标题 3 + (西文) 黑体 (中文) 黑体 (符号) 宋体 小四 段前: 5 磅 段后: 5 磅 行距: 1..."/>
    <w:basedOn w:val="4"/>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505">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506">
    <w:name w:val="Char1 Char Char Char"/>
    <w:basedOn w:val="1"/>
    <w:qFormat/>
    <w:uiPriority w:val="0"/>
    <w:pPr>
      <w:snapToGrid w:val="0"/>
      <w:spacing w:before="120" w:after="160" w:line="360" w:lineRule="auto"/>
      <w:ind w:right="-360"/>
    </w:pPr>
    <w:rPr>
      <w:rFonts w:ascii="Arial" w:hAnsi="Arial"/>
      <w:lang w:eastAsia="en-US"/>
    </w:rPr>
  </w:style>
  <w:style w:type="paragraph" w:customStyle="1" w:styleId="507">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508">
    <w:name w:val="Char Char1 Char Char Char Char1 Char Char Char"/>
    <w:basedOn w:val="1"/>
    <w:qFormat/>
    <w:uiPriority w:val="0"/>
    <w:pPr>
      <w:adjustRightInd w:val="0"/>
      <w:spacing w:line="360" w:lineRule="atLeast"/>
      <w:textAlignment w:val="baseline"/>
    </w:pPr>
    <w:rPr>
      <w:rFonts w:ascii="Tahoma" w:hAnsi="Tahoma"/>
      <w:szCs w:val="20"/>
    </w:rPr>
  </w:style>
  <w:style w:type="paragraph" w:customStyle="1" w:styleId="509">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510">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511">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12">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513">
    <w:name w:val="Char Char3"/>
    <w:basedOn w:val="1"/>
    <w:qFormat/>
    <w:uiPriority w:val="0"/>
    <w:pPr>
      <w:widowControl w:val="0"/>
      <w:jc w:val="both"/>
    </w:pPr>
    <w:rPr>
      <w:rFonts w:ascii="Times New Roman" w:hAnsi="Times New Roman" w:cs="Times New Roman"/>
      <w:kern w:val="2"/>
      <w:sz w:val="21"/>
    </w:rPr>
  </w:style>
  <w:style w:type="paragraph" w:customStyle="1" w:styleId="514">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515">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516">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518">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19">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20">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521">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522">
    <w:name w:val="段落正文"/>
    <w:basedOn w:val="24"/>
    <w:qFormat/>
    <w:uiPriority w:val="0"/>
    <w:pPr>
      <w:suppressAutoHyphens/>
      <w:spacing w:line="360" w:lineRule="auto"/>
      <w:jc w:val="center"/>
    </w:pPr>
    <w:rPr>
      <w:rFonts w:ascii="Calibri" w:hAnsi="Calibri"/>
      <w:b/>
      <w:bCs w:val="0"/>
      <w:sz w:val="32"/>
      <w:szCs w:val="32"/>
    </w:rPr>
  </w:style>
  <w:style w:type="paragraph" w:customStyle="1" w:styleId="523">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524">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525">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26">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27">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28">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529">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530">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31">
    <w:name w:val="样式 首行缩进:  0 字符"/>
    <w:basedOn w:val="1"/>
    <w:qFormat/>
    <w:uiPriority w:val="0"/>
    <w:pPr>
      <w:widowControl w:val="0"/>
      <w:spacing w:line="360" w:lineRule="auto"/>
      <w:ind w:firstLine="200" w:firstLineChars="200"/>
      <w:jc w:val="both"/>
    </w:pPr>
    <w:rPr>
      <w:rFonts w:ascii="Arial" w:hAnsi="Arial"/>
      <w:kern w:val="2"/>
      <w:szCs w:val="20"/>
    </w:rPr>
  </w:style>
  <w:style w:type="paragraph" w:customStyle="1" w:styleId="532">
    <w:name w:val="Char Char Char Char Char Char Char Char Char Char Char1 Char"/>
    <w:basedOn w:val="1"/>
    <w:qFormat/>
    <w:uiPriority w:val="0"/>
  </w:style>
  <w:style w:type="paragraph" w:customStyle="1" w:styleId="533">
    <w:name w:val="GP标题1"/>
    <w:basedOn w:val="1"/>
    <w:next w:val="534"/>
    <w:qFormat/>
    <w:uiPriority w:val="0"/>
    <w:pPr>
      <w:widowControl w:val="0"/>
      <w:numPr>
        <w:ilvl w:val="0"/>
        <w:numId w:val="6"/>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534">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535">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536">
    <w:name w:val="样式 标题 3 + 行距: 1.5 倍行距"/>
    <w:basedOn w:val="4"/>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537">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538">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539">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540">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541">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542">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3">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color="000000"/>
    </w:rPr>
  </w:style>
  <w:style w:type="paragraph" w:customStyle="1" w:styleId="544">
    <w:name w:val="Char Char Char"/>
    <w:basedOn w:val="1"/>
    <w:qFormat/>
    <w:uiPriority w:val="0"/>
    <w:rPr>
      <w:b/>
      <w:bCs/>
      <w:color w:val="000000"/>
      <w:sz w:val="22"/>
      <w:szCs w:val="22"/>
    </w:rPr>
  </w:style>
  <w:style w:type="paragraph" w:customStyle="1" w:styleId="545">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546">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547">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54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49">
    <w:name w:val="TOC 标题1"/>
    <w:basedOn w:val="2"/>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550">
    <w:name w:val="样式 标题 3 + (中文) 黑体 小四 非加粗 段前: 7.8 磅 段后: 0 磅 行距: 固定值 20 磅"/>
    <w:basedOn w:val="4"/>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551">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552">
    <w:name w:val="Char Char9 Char Char"/>
    <w:basedOn w:val="5"/>
    <w:qFormat/>
    <w:uiPriority w:val="0"/>
    <w:pPr>
      <w:spacing w:line="360" w:lineRule="auto"/>
      <w:ind w:firstLine="480"/>
    </w:pPr>
    <w:rPr>
      <w:b/>
      <w:bCs/>
      <w:sz w:val="24"/>
      <w:szCs w:val="20"/>
    </w:rPr>
  </w:style>
  <w:style w:type="paragraph" w:customStyle="1" w:styleId="553">
    <w:name w:val="条文レベル3-個条書き"/>
    <w:basedOn w:val="422"/>
    <w:qFormat/>
    <w:uiPriority w:val="0"/>
    <w:pPr>
      <w:tabs>
        <w:tab w:val="left" w:pos="5954"/>
      </w:tabs>
      <w:outlineLvl w:val="6"/>
    </w:pPr>
  </w:style>
  <w:style w:type="paragraph" w:customStyle="1" w:styleId="554">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555">
    <w:name w:val="5"/>
    <w:basedOn w:val="1"/>
    <w:next w:val="35"/>
    <w:qFormat/>
    <w:uiPriority w:val="0"/>
    <w:pPr>
      <w:widowControl w:val="0"/>
      <w:snapToGrid w:val="0"/>
      <w:jc w:val="both"/>
    </w:pPr>
    <w:rPr>
      <w:rFonts w:hAnsi="Courier New" w:cs="Times New Roman"/>
      <w:kern w:val="2"/>
      <w:sz w:val="21"/>
      <w:szCs w:val="20"/>
    </w:rPr>
  </w:style>
  <w:style w:type="paragraph" w:customStyle="1" w:styleId="556">
    <w:name w:val="Char Char81"/>
    <w:basedOn w:val="1"/>
    <w:qFormat/>
    <w:uiPriority w:val="0"/>
    <w:rPr>
      <w:rFonts w:ascii="Tahoma" w:hAnsi="Tahoma"/>
      <w:szCs w:val="20"/>
    </w:rPr>
  </w:style>
  <w:style w:type="paragraph" w:customStyle="1" w:styleId="557">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558">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Char Char1 Char Char Char Char1 Char Char Char1"/>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560">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561">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562">
    <w:name w:val="Char1 Char Char"/>
    <w:basedOn w:val="1"/>
    <w:qFormat/>
    <w:uiPriority w:val="0"/>
    <w:pPr>
      <w:widowControl w:val="0"/>
      <w:jc w:val="both"/>
    </w:pPr>
    <w:rPr>
      <w:rFonts w:ascii="Tahoma" w:hAnsi="Tahoma" w:cs="Times New Roman"/>
      <w:kern w:val="2"/>
      <w:sz w:val="21"/>
      <w:szCs w:val="20"/>
    </w:rPr>
  </w:style>
  <w:style w:type="paragraph" w:customStyle="1" w:styleId="563">
    <w:name w:val="正文文字"/>
    <w:basedOn w:val="24"/>
    <w:qFormat/>
    <w:uiPriority w:val="0"/>
    <w:pPr>
      <w:widowControl w:val="0"/>
      <w:spacing w:after="120"/>
      <w:ind w:firstLine="480"/>
      <w:jc w:val="both"/>
    </w:pPr>
    <w:rPr>
      <w:rFonts w:ascii="Times New Roman" w:hAnsi="Times New Roman"/>
      <w:bCs w:val="0"/>
      <w:sz w:val="21"/>
    </w:rPr>
  </w:style>
  <w:style w:type="paragraph" w:customStyle="1" w:styleId="564">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565">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566">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567">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68">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color="000000"/>
    </w:rPr>
  </w:style>
  <w:style w:type="paragraph" w:customStyle="1" w:styleId="569">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570">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571">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572">
    <w:name w:val="a0"/>
    <w:basedOn w:val="1"/>
    <w:qFormat/>
    <w:uiPriority w:val="0"/>
    <w:pPr>
      <w:spacing w:before="100" w:beforeAutospacing="1" w:after="100" w:afterAutospacing="1"/>
    </w:pPr>
  </w:style>
  <w:style w:type="paragraph" w:customStyle="1" w:styleId="573">
    <w:name w:val="Char Char"/>
    <w:basedOn w:val="1"/>
    <w:qFormat/>
    <w:uiPriority w:val="0"/>
    <w:rPr>
      <w:rFonts w:ascii="仿宋_GB2312" w:eastAsia="仿宋_GB2312"/>
      <w:b/>
      <w:sz w:val="32"/>
      <w:szCs w:val="32"/>
    </w:rPr>
  </w:style>
  <w:style w:type="paragraph" w:customStyle="1" w:styleId="574">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575">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57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7">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578">
    <w:name w:val="页脚右端（绿盟科技）"/>
    <w:basedOn w:val="43"/>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579">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0">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581">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582">
    <w:name w:val="正文文本 21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583">
    <w:name w:val="font6"/>
    <w:basedOn w:val="1"/>
    <w:qFormat/>
    <w:uiPriority w:val="0"/>
    <w:pPr>
      <w:spacing w:before="100" w:beforeAutospacing="1" w:after="100" w:afterAutospacing="1"/>
    </w:pPr>
    <w:rPr>
      <w:rFonts w:eastAsia="Arial Unicode MS"/>
      <w:szCs w:val="21"/>
      <w:lang w:eastAsia="en-US"/>
    </w:rPr>
  </w:style>
  <w:style w:type="paragraph" w:customStyle="1" w:styleId="584">
    <w:name w:val="タイトル-L2-節"/>
    <w:basedOn w:val="1"/>
    <w:next w:val="24"/>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585">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586">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87">
    <w:name w:val="样式 标题 2 + Times New Roman 四号 非加粗 段前: 5 磅 段后: 0 磅 行距: 固定值 20..."/>
    <w:basedOn w:val="3"/>
    <w:qFormat/>
    <w:uiPriority w:val="0"/>
    <w:pPr>
      <w:widowControl w:val="0"/>
      <w:tabs>
        <w:tab w:val="left" w:pos="432"/>
      </w:tabs>
      <w:adjustRightInd w:val="0"/>
      <w:snapToGrid w:val="0"/>
      <w:spacing w:before="100" w:after="0" w:line="400" w:lineRule="exact"/>
      <w:jc w:val="both"/>
    </w:pPr>
    <w:rPr>
      <w:rFonts w:ascii="Times New Roman" w:hAnsi="Times New Roman"/>
      <w:bCs w:val="0"/>
      <w:sz w:val="24"/>
      <w:szCs w:val="20"/>
      <w:lang w:val="zh-CN"/>
    </w:rPr>
  </w:style>
  <w:style w:type="paragraph" w:customStyle="1" w:styleId="588">
    <w:name w:val="4"/>
    <w:basedOn w:val="1"/>
    <w:next w:val="40"/>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589">
    <w:name w:val="图表"/>
    <w:basedOn w:val="1"/>
    <w:qFormat/>
    <w:uiPriority w:val="0"/>
    <w:pPr>
      <w:widowControl w:val="0"/>
      <w:jc w:val="center"/>
    </w:pPr>
    <w:rPr>
      <w:rFonts w:ascii="Calibri" w:hAnsi="Calibri" w:cs="Times New Roman"/>
      <w:bCs/>
      <w:smallCaps/>
      <w:kern w:val="2"/>
      <w:sz w:val="21"/>
      <w:szCs w:val="36"/>
    </w:rPr>
  </w:style>
  <w:style w:type="paragraph" w:customStyle="1" w:styleId="590">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591">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592">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93">
    <w:name w:val="Char12"/>
    <w:basedOn w:val="1"/>
    <w:qFormat/>
    <w:uiPriority w:val="0"/>
    <w:rPr>
      <w:rFonts w:ascii="仿宋_GB2312" w:eastAsia="仿宋_GB2312"/>
      <w:b/>
      <w:sz w:val="32"/>
      <w:szCs w:val="32"/>
    </w:rPr>
  </w:style>
  <w:style w:type="paragraph" w:customStyle="1" w:styleId="594">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595">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59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7">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598">
    <w:name w:val="Char Char3 Char Char"/>
    <w:basedOn w:val="1"/>
    <w:qFormat/>
    <w:uiPriority w:val="0"/>
    <w:pPr>
      <w:widowControl w:val="0"/>
      <w:jc w:val="both"/>
    </w:pPr>
    <w:rPr>
      <w:rFonts w:ascii="Times New Roman" w:hAnsi="Times New Roman" w:cs="Times New Roman"/>
      <w:kern w:val="2"/>
      <w:sz w:val="21"/>
    </w:rPr>
  </w:style>
  <w:style w:type="paragraph" w:customStyle="1" w:styleId="599">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600">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601">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602">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60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604">
    <w:name w:val="Char Char2 Char Char Char Char"/>
    <w:basedOn w:val="19"/>
    <w:qFormat/>
    <w:uiPriority w:val="0"/>
    <w:pPr>
      <w:widowControl w:val="0"/>
      <w:shd w:val="clear" w:color="auto" w:fill="000080"/>
      <w:jc w:val="both"/>
    </w:pPr>
    <w:rPr>
      <w:rFonts w:ascii="Tahoma" w:hAnsi="Tahoma"/>
      <w:sz w:val="24"/>
      <w:szCs w:val="24"/>
    </w:rPr>
  </w:style>
  <w:style w:type="paragraph" w:customStyle="1" w:styleId="605">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06">
    <w:name w:val="标题6"/>
    <w:basedOn w:val="1"/>
    <w:next w:val="2"/>
    <w:qFormat/>
    <w:uiPriority w:val="0"/>
    <w:pPr>
      <w:snapToGrid w:val="0"/>
      <w:spacing w:before="50" w:beforeLines="50" w:after="50" w:afterLines="50" w:line="520" w:lineRule="atLeast"/>
      <w:ind w:firstLine="200" w:firstLineChars="200"/>
    </w:pPr>
    <w:rPr>
      <w:rFonts w:cs="Arial"/>
      <w:b/>
    </w:rPr>
  </w:style>
  <w:style w:type="paragraph" w:customStyle="1" w:styleId="607">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08">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609">
    <w:name w:val="2ji"/>
    <w:basedOn w:val="3"/>
    <w:qFormat/>
    <w:uiPriority w:val="0"/>
    <w:pPr>
      <w:widowControl w:val="0"/>
      <w:tabs>
        <w:tab w:val="left" w:pos="432"/>
      </w:tabs>
      <w:adjustRightInd w:val="0"/>
      <w:snapToGrid w:val="0"/>
      <w:spacing w:before="0" w:after="0" w:line="360" w:lineRule="auto"/>
      <w:jc w:val="both"/>
    </w:pPr>
    <w:rPr>
      <w:rFonts w:ascii="Calibri" w:hAnsi="Calibri"/>
      <w:b w:val="0"/>
      <w:kern w:val="0"/>
      <w:sz w:val="21"/>
      <w:szCs w:val="21"/>
      <w:lang w:val="zh-CN"/>
    </w:rPr>
  </w:style>
  <w:style w:type="paragraph" w:customStyle="1" w:styleId="610">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611">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612">
    <w:name w:val="正文文本 22"/>
    <w:basedOn w:val="1"/>
    <w:qFormat/>
    <w:uiPriority w:val="0"/>
    <w:pPr>
      <w:spacing w:after="120" w:line="360" w:lineRule="auto"/>
      <w:ind w:firstLine="510"/>
    </w:pPr>
    <w:rPr>
      <w:rFonts w:ascii="Times New Roman" w:hAnsi="Times New Roman" w:cs="Times New Roman"/>
    </w:rPr>
  </w:style>
  <w:style w:type="paragraph" w:customStyle="1" w:styleId="613">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614">
    <w:name w:val="样式 目录 3 + 左侧:  2 字符"/>
    <w:basedOn w:val="34"/>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615">
    <w:name w:val="タイトル-L1‐章"/>
    <w:basedOn w:val="1"/>
    <w:next w:val="584"/>
    <w:qFormat/>
    <w:uiPriority w:val="0"/>
    <w:pPr>
      <w:keepNext/>
      <w:pageBreakBefore/>
      <w:numPr>
        <w:ilvl w:val="1"/>
        <w:numId w:val="7"/>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616">
    <w:name w:val="默认段落字体 Para Char Char Char Char Char Char Char Char Char1 Char"/>
    <w:basedOn w:val="1"/>
    <w:qFormat/>
    <w:uiPriority w:val="0"/>
    <w:rPr>
      <w:rFonts w:ascii="Tahoma" w:hAnsi="Tahoma"/>
      <w:szCs w:val="20"/>
    </w:rPr>
  </w:style>
  <w:style w:type="paragraph" w:customStyle="1" w:styleId="61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18">
    <w:name w:val="GP标题2"/>
    <w:basedOn w:val="1"/>
    <w:next w:val="534"/>
    <w:qFormat/>
    <w:uiPriority w:val="0"/>
    <w:pPr>
      <w:widowControl w:val="0"/>
      <w:numPr>
        <w:ilvl w:val="1"/>
        <w:numId w:val="6"/>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619">
    <w:name w:val="reader-word-layer reader-word-s1-8"/>
    <w:basedOn w:val="1"/>
    <w:qFormat/>
    <w:uiPriority w:val="0"/>
    <w:pPr>
      <w:spacing w:before="100" w:beforeAutospacing="1" w:after="100" w:afterAutospacing="1"/>
    </w:pPr>
    <w:rPr>
      <w:rFonts w:hAnsi="Times New Roman" w:cs="Times New Roman"/>
    </w:rPr>
  </w:style>
  <w:style w:type="paragraph" w:customStyle="1" w:styleId="620">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21">
    <w:name w:val="Body"/>
    <w:qFormat/>
    <w:uiPriority w:val="0"/>
    <w:pPr>
      <w:spacing w:after="60"/>
      <w:ind w:left="567" w:right="2835"/>
    </w:pPr>
    <w:rPr>
      <w:rFonts w:ascii="Helvetica" w:hAnsi="Helvetica" w:eastAsia="宋体" w:cs="Times New Roman"/>
      <w:kern w:val="2"/>
      <w:sz w:val="21"/>
      <w:szCs w:val="24"/>
      <w:lang w:val="en-US" w:eastAsia="de-CH" w:bidi="ar-SA"/>
    </w:rPr>
  </w:style>
  <w:style w:type="paragraph" w:customStyle="1" w:styleId="622">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color="000000"/>
    </w:rPr>
  </w:style>
  <w:style w:type="paragraph" w:customStyle="1" w:styleId="623">
    <w:name w:val="Char3"/>
    <w:basedOn w:val="1"/>
    <w:qFormat/>
    <w:uiPriority w:val="0"/>
    <w:pPr>
      <w:widowControl w:val="0"/>
      <w:jc w:val="both"/>
    </w:pPr>
    <w:rPr>
      <w:rFonts w:ascii="Times New Roman" w:hAnsi="Times New Roman" w:cs="Times New Roman"/>
      <w:kern w:val="2"/>
      <w:sz w:val="21"/>
    </w:rPr>
  </w:style>
  <w:style w:type="paragraph" w:customStyle="1" w:styleId="624">
    <w:name w:val="Char11"/>
    <w:basedOn w:val="1"/>
    <w:qFormat/>
    <w:uiPriority w:val="0"/>
    <w:pPr>
      <w:widowControl w:val="0"/>
      <w:jc w:val="both"/>
    </w:pPr>
    <w:rPr>
      <w:rFonts w:ascii="Times New Roman" w:hAnsi="Times New Roman" w:cs="Times New Roman"/>
      <w:b/>
      <w:kern w:val="2"/>
      <w:sz w:val="32"/>
      <w:szCs w:val="32"/>
    </w:rPr>
  </w:style>
  <w:style w:type="paragraph" w:customStyle="1" w:styleId="625">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626">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2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28">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629">
    <w:name w:val="默认段落字体 Para Char Char Char Char"/>
    <w:basedOn w:val="1"/>
    <w:qFormat/>
    <w:uiPriority w:val="0"/>
  </w:style>
  <w:style w:type="paragraph" w:customStyle="1" w:styleId="630">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631">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3">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63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35">
    <w:name w:val="Char Char Char2"/>
    <w:basedOn w:val="1"/>
    <w:qFormat/>
    <w:uiPriority w:val="0"/>
    <w:pPr>
      <w:keepNext/>
      <w:keepLines/>
      <w:pageBreakBefore/>
      <w:tabs>
        <w:tab w:val="left" w:pos="432"/>
      </w:tabs>
      <w:adjustRightInd w:val="0"/>
      <w:ind w:left="432" w:hanging="432"/>
      <w:textAlignment w:val="baseline"/>
    </w:pPr>
    <w:rPr>
      <w:sz w:val="22"/>
    </w:rPr>
  </w:style>
  <w:style w:type="paragraph" w:customStyle="1" w:styleId="636">
    <w:name w:val="页脚左端（绿盟科技）"/>
    <w:basedOn w:val="578"/>
    <w:qFormat/>
    <w:uiPriority w:val="0"/>
    <w:pPr>
      <w:tabs>
        <w:tab w:val="clear" w:pos="4153"/>
        <w:tab w:val="clear" w:pos="8306"/>
      </w:tabs>
    </w:pPr>
  </w:style>
  <w:style w:type="paragraph" w:customStyle="1" w:styleId="637">
    <w:name w:val="XHH标题1"/>
    <w:next w:val="1"/>
    <w:qFormat/>
    <w:uiPriority w:val="0"/>
    <w:pPr>
      <w:pageBreakBefore/>
      <w:widowControl w:val="0"/>
      <w:spacing w:before="120" w:after="120" w:line="360" w:lineRule="auto"/>
      <w:ind w:left="425" w:hanging="425"/>
      <w:jc w:val="center"/>
      <w:outlineLvl w:val="0"/>
    </w:pPr>
    <w:rPr>
      <w:rFonts w:ascii="黑体" w:hAnsi="宋体" w:eastAsia="黑体" w:cs="Times New Roman"/>
      <w:b/>
      <w:kern w:val="2"/>
      <w:sz w:val="32"/>
      <w:szCs w:val="24"/>
      <w:lang w:val="en-US" w:eastAsia="zh-CN" w:bidi="ar-SA"/>
    </w:rPr>
  </w:style>
  <w:style w:type="paragraph" w:customStyle="1" w:styleId="638">
    <w:name w:val="修订1"/>
    <w:qFormat/>
    <w:uiPriority w:val="0"/>
    <w:rPr>
      <w:rFonts w:ascii="Times New Roman" w:hAnsi="Times New Roman" w:eastAsia="宋体" w:cs="Times New Roman"/>
      <w:kern w:val="2"/>
      <w:sz w:val="21"/>
      <w:szCs w:val="24"/>
      <w:lang w:val="en-US" w:eastAsia="zh-CN" w:bidi="ar-SA"/>
    </w:rPr>
  </w:style>
  <w:style w:type="paragraph" w:customStyle="1" w:styleId="639">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640">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41">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42">
    <w:name w:val="有符号正文"/>
    <w:basedOn w:val="1"/>
    <w:qFormat/>
    <w:uiPriority w:val="0"/>
    <w:pPr>
      <w:widowControl w:val="0"/>
      <w:numPr>
        <w:ilvl w:val="0"/>
        <w:numId w:val="8"/>
      </w:numPr>
      <w:spacing w:line="400" w:lineRule="exact"/>
      <w:ind w:left="426" w:firstLine="0"/>
      <w:jc w:val="both"/>
    </w:pPr>
    <w:rPr>
      <w:rFonts w:ascii="Arial" w:hAnsi="Arial" w:eastAsia="微软雅黑" w:cs="Times New Roman"/>
      <w:kern w:val="2"/>
      <w:sz w:val="21"/>
    </w:rPr>
  </w:style>
  <w:style w:type="paragraph" w:customStyle="1" w:styleId="643">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644">
    <w:name w:val="msonormal"/>
    <w:basedOn w:val="1"/>
    <w:qFormat/>
    <w:uiPriority w:val="0"/>
    <w:pPr>
      <w:spacing w:before="100" w:beforeAutospacing="1" w:after="100" w:afterAutospacing="1"/>
    </w:pPr>
    <w:rPr>
      <w:rFonts w:hAnsi="Times New Roman" w:cs="Times New Roman"/>
    </w:rPr>
  </w:style>
  <w:style w:type="paragraph" w:customStyle="1" w:styleId="645">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646">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647">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648">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649">
    <w:name w:val="Char Char Char Char Char Char Char Char Char Char1"/>
    <w:basedOn w:val="1"/>
    <w:qFormat/>
    <w:uiPriority w:val="0"/>
    <w:pPr>
      <w:widowControl w:val="0"/>
      <w:jc w:val="both"/>
    </w:pPr>
    <w:rPr>
      <w:rFonts w:ascii="Tahoma" w:hAnsi="Tahoma" w:cs="Times New Roman"/>
      <w:kern w:val="2"/>
      <w:szCs w:val="20"/>
    </w:rPr>
  </w:style>
  <w:style w:type="paragraph" w:customStyle="1" w:styleId="650">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51">
    <w:name w:val="模板普通正文"/>
    <w:basedOn w:val="27"/>
    <w:qFormat/>
    <w:uiPriority w:val="0"/>
    <w:pPr>
      <w:widowControl w:val="0"/>
      <w:spacing w:beforeLines="50" w:after="10" w:line="360" w:lineRule="auto"/>
      <w:ind w:left="0" w:leftChars="0" w:firstLine="175" w:firstLineChars="175"/>
    </w:pPr>
    <w:rPr>
      <w:sz w:val="24"/>
    </w:rPr>
  </w:style>
  <w:style w:type="paragraph" w:customStyle="1" w:styleId="652">
    <w:name w:val="表内文字"/>
    <w:basedOn w:val="1"/>
    <w:qFormat/>
    <w:uiPriority w:val="0"/>
    <w:pPr>
      <w:spacing w:line="500" w:lineRule="atLeast"/>
      <w:jc w:val="center"/>
    </w:pPr>
    <w:rPr>
      <w:rFonts w:ascii="Arial" w:hAnsi="Arial" w:eastAsia="楷体_GB2312" w:cs="Arial"/>
      <w:sz w:val="28"/>
    </w:rPr>
  </w:style>
  <w:style w:type="paragraph" w:customStyle="1" w:styleId="653">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654">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655">
    <w:name w:val="Char Char Char Char1"/>
    <w:basedOn w:val="1"/>
    <w:qFormat/>
    <w:uiPriority w:val="0"/>
    <w:pPr>
      <w:widowControl w:val="0"/>
      <w:jc w:val="both"/>
    </w:pPr>
    <w:rPr>
      <w:rFonts w:ascii="Tahoma" w:hAnsi="Tahoma" w:cs="Times New Roman"/>
      <w:kern w:val="2"/>
      <w:szCs w:val="20"/>
    </w:rPr>
  </w:style>
  <w:style w:type="paragraph" w:customStyle="1" w:styleId="656">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57">
    <w:name w:val="Char1 Char Char Char Char Char Char"/>
    <w:basedOn w:val="1"/>
    <w:qFormat/>
    <w:uiPriority w:val="0"/>
    <w:rPr>
      <w:rFonts w:ascii="Tahoma" w:hAnsi="Tahoma"/>
      <w:szCs w:val="20"/>
    </w:rPr>
  </w:style>
  <w:style w:type="paragraph" w:customStyle="1" w:styleId="658">
    <w:name w:val="Char Char Char Char Char Char Char1"/>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659">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660">
    <w:name w:val="Bullet"/>
    <w:basedOn w:val="621"/>
    <w:qFormat/>
    <w:uiPriority w:val="0"/>
    <w:pPr>
      <w:tabs>
        <w:tab w:val="left" w:pos="900"/>
      </w:tabs>
    </w:pPr>
    <w:rPr>
      <w:rFonts w:ascii="Times New Roman" w:hAnsi="Times New Roman"/>
    </w:rPr>
  </w:style>
  <w:style w:type="paragraph" w:customStyle="1" w:styleId="661">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662">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63">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664">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665">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66">
    <w:name w:val="样式 列出段落 + 首行缩进:  2 字符"/>
    <w:basedOn w:val="1"/>
    <w:qFormat/>
    <w:uiPriority w:val="0"/>
    <w:pPr>
      <w:widowControl w:val="0"/>
      <w:spacing w:line="300" w:lineRule="auto"/>
      <w:ind w:firstLine="200" w:firstLineChars="200"/>
      <w:jc w:val="both"/>
    </w:pPr>
    <w:rPr>
      <w:rFonts w:ascii="Times New Roman" w:hAnsi="Times New Roman"/>
      <w:kern w:val="2"/>
      <w:szCs w:val="20"/>
    </w:rPr>
  </w:style>
  <w:style w:type="paragraph" w:customStyle="1" w:styleId="66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668">
    <w:name w:val="+标题2"/>
    <w:basedOn w:val="3"/>
    <w:qFormat/>
    <w:uiPriority w:val="0"/>
    <w:pPr>
      <w:widowControl w:val="0"/>
      <w:tabs>
        <w:tab w:val="left" w:pos="432"/>
      </w:tabs>
      <w:spacing w:before="120" w:after="120" w:line="360" w:lineRule="auto"/>
      <w:jc w:val="both"/>
    </w:pPr>
    <w:rPr>
      <w:rFonts w:ascii="Times New Roman" w:hAnsi="Times New Roman"/>
      <w:sz w:val="24"/>
      <w:szCs w:val="28"/>
    </w:rPr>
  </w:style>
  <w:style w:type="paragraph" w:customStyle="1" w:styleId="669">
    <w:name w:val="正文－恩普"/>
    <w:basedOn w:val="5"/>
    <w:qFormat/>
    <w:uiPriority w:val="0"/>
    <w:pPr>
      <w:framePr w:wrap="around" w:vAnchor="text" w:hAnchor="text" w:y="1"/>
      <w:spacing w:line="360" w:lineRule="auto"/>
      <w:ind w:firstLine="200"/>
    </w:pPr>
    <w:rPr>
      <w:sz w:val="24"/>
    </w:rPr>
  </w:style>
  <w:style w:type="paragraph" w:customStyle="1" w:styleId="670">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71">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672">
    <w:name w:val="前言、引言标题"/>
    <w:next w:val="1"/>
    <w:qFormat/>
    <w:uiPriority w:val="0"/>
    <w:pPr>
      <w:shd w:val="clear" w:color="FFFFFF" w:fill="FFFFFF"/>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673">
    <w:name w:val="样式 宋体 行距: 多倍行距 1.25 字行"/>
    <w:basedOn w:val="1"/>
    <w:qFormat/>
    <w:uiPriority w:val="0"/>
    <w:pPr>
      <w:spacing w:line="300" w:lineRule="auto"/>
    </w:pPr>
    <w:rPr>
      <w:szCs w:val="20"/>
    </w:rPr>
  </w:style>
  <w:style w:type="paragraph" w:customStyle="1" w:styleId="674">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75">
    <w:name w:val="Char1 Char Char Char11"/>
    <w:basedOn w:val="1"/>
    <w:qFormat/>
    <w:uiPriority w:val="0"/>
    <w:rPr>
      <w:rFonts w:ascii="Tahoma" w:hAnsi="Tahoma"/>
      <w:szCs w:val="20"/>
    </w:rPr>
  </w:style>
  <w:style w:type="paragraph" w:customStyle="1" w:styleId="676">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77">
    <w:name w:val="111"/>
    <w:basedOn w:val="414"/>
    <w:qFormat/>
    <w:uiPriority w:val="0"/>
    <w:pPr>
      <w:spacing w:after="0" w:line="440" w:lineRule="exact"/>
      <w:ind w:firstLine="480"/>
    </w:pPr>
  </w:style>
  <w:style w:type="paragraph" w:customStyle="1" w:styleId="678">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679">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80">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681">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682">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83">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684">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685">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686">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687">
    <w:name w:val="font17"/>
    <w:basedOn w:val="1"/>
    <w:qFormat/>
    <w:uiPriority w:val="0"/>
    <w:pPr>
      <w:spacing w:before="100" w:beforeAutospacing="1" w:after="100" w:afterAutospacing="1"/>
    </w:pPr>
    <w:rPr>
      <w:rFonts w:hAnsi="Times New Roman" w:cs="Times New Roman"/>
      <w:sz w:val="19"/>
      <w:szCs w:val="19"/>
    </w:rPr>
  </w:style>
  <w:style w:type="paragraph" w:customStyle="1" w:styleId="68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89">
    <w:name w:val="样式 标题 1 + 黑色 行距: 1.5 倍行距"/>
    <w:basedOn w:val="2"/>
    <w:qFormat/>
    <w:uiPriority w:val="0"/>
    <w:pPr>
      <w:keepNext w:val="0"/>
      <w:numPr>
        <w:ilvl w:val="0"/>
        <w:numId w:val="9"/>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690">
    <w:name w:val="Char1"/>
    <w:basedOn w:val="1"/>
    <w:qFormat/>
    <w:uiPriority w:val="0"/>
    <w:pPr>
      <w:widowControl w:val="0"/>
      <w:jc w:val="both"/>
    </w:pPr>
    <w:rPr>
      <w:rFonts w:ascii="Tahoma" w:hAnsi="Tahoma" w:cs="Times New Roman"/>
      <w:kern w:val="2"/>
      <w:szCs w:val="20"/>
    </w:rPr>
  </w:style>
  <w:style w:type="paragraph" w:customStyle="1" w:styleId="69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692">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693">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69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695">
    <w:name w:val="纯文本11"/>
    <w:basedOn w:val="1"/>
    <w:qFormat/>
    <w:uiPriority w:val="0"/>
    <w:rPr>
      <w:rFonts w:ascii="Calibri" w:hAnsi="Courier New" w:cs="Courier New"/>
      <w:kern w:val="2"/>
      <w:sz w:val="21"/>
      <w:szCs w:val="21"/>
    </w:rPr>
  </w:style>
  <w:style w:type="paragraph" w:customStyle="1" w:styleId="696">
    <w:name w:val="Char Char Char11"/>
    <w:basedOn w:val="1"/>
    <w:qFormat/>
    <w:uiPriority w:val="0"/>
    <w:pPr>
      <w:widowControl w:val="0"/>
      <w:jc w:val="both"/>
    </w:pPr>
    <w:rPr>
      <w:rFonts w:ascii="Times New Roman" w:hAnsi="Times New Roman" w:cs="Times New Roman"/>
      <w:kern w:val="2"/>
      <w:sz w:val="21"/>
    </w:rPr>
  </w:style>
  <w:style w:type="paragraph" w:customStyle="1" w:styleId="697">
    <w:name w:val="标题2def"/>
    <w:basedOn w:val="58"/>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698">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699">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700">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701">
    <w:name w:val="_Style 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表格标题(居中)"/>
    <w:basedOn w:val="1"/>
    <w:qFormat/>
    <w:uiPriority w:val="0"/>
    <w:pPr>
      <w:snapToGrid w:val="0"/>
      <w:jc w:val="center"/>
    </w:pPr>
    <w:rPr>
      <w:rFonts w:eastAsia="黑体"/>
    </w:rPr>
  </w:style>
  <w:style w:type="paragraph" w:customStyle="1" w:styleId="703">
    <w:name w:val="Char Char Char Char Char Char1"/>
    <w:basedOn w:val="1"/>
    <w:qFormat/>
    <w:uiPriority w:val="0"/>
    <w:pPr>
      <w:widowControl w:val="0"/>
      <w:jc w:val="both"/>
    </w:pPr>
    <w:rPr>
      <w:rFonts w:ascii="Tahoma" w:hAnsi="Tahoma" w:cs="Times New Roman"/>
      <w:kern w:val="2"/>
      <w:sz w:val="21"/>
      <w:szCs w:val="20"/>
    </w:rPr>
  </w:style>
  <w:style w:type="paragraph" w:customStyle="1" w:styleId="704">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705">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6">
    <w:name w:val="样式 左侧:  1 厘米"/>
    <w:basedOn w:val="1"/>
    <w:qFormat/>
    <w:uiPriority w:val="0"/>
    <w:pPr>
      <w:spacing w:line="360" w:lineRule="auto"/>
      <w:ind w:left="567"/>
    </w:pPr>
    <w:rPr>
      <w:color w:val="000000"/>
    </w:rPr>
  </w:style>
  <w:style w:type="paragraph" w:customStyle="1" w:styleId="707">
    <w:name w:val="样式 列表编号 + 段后: 0.5 行"/>
    <w:basedOn w:val="16"/>
    <w:qFormat/>
    <w:uiPriority w:val="0"/>
    <w:pPr>
      <w:tabs>
        <w:tab w:val="clear" w:pos="720"/>
      </w:tabs>
      <w:spacing w:afterLines="0"/>
      <w:ind w:left="425" w:hanging="425"/>
    </w:pPr>
    <w:rPr>
      <w:rFonts w:cs="宋体"/>
      <w:sz w:val="24"/>
    </w:rPr>
  </w:style>
  <w:style w:type="paragraph" w:customStyle="1" w:styleId="708">
    <w:name w:val="_Style 3"/>
    <w:qFormat/>
    <w:uiPriority w:val="34"/>
    <w:pPr>
      <w:widowControl w:val="0"/>
      <w:jc w:val="both"/>
    </w:pPr>
    <w:rPr>
      <w:rFonts w:ascii="Times New Roman" w:hAnsi="Times New Roman" w:eastAsia="宋体" w:cs="Times New Roman"/>
      <w:kern w:val="2"/>
      <w:sz w:val="21"/>
      <w:szCs w:val="24"/>
      <w:lang w:val="en-US" w:eastAsia="zh-CN" w:bidi="ar-SA"/>
    </w:rPr>
  </w:style>
  <w:style w:type="paragraph" w:customStyle="1" w:styleId="709">
    <w:name w:val="Table Paragraph"/>
    <w:basedOn w:val="1"/>
    <w:qFormat/>
    <w:uiPriority w:val="1"/>
    <w:pPr>
      <w:widowControl w:val="0"/>
    </w:pPr>
    <w:rPr>
      <w:rFonts w:ascii="Calibri" w:hAnsi="Calibri" w:cs="Times New Roman"/>
      <w:sz w:val="22"/>
      <w:szCs w:val="22"/>
      <w:lang w:eastAsia="en-US"/>
    </w:rPr>
  </w:style>
  <w:style w:type="paragraph" w:customStyle="1" w:styleId="710">
    <w:name w:val="ul"/>
    <w:basedOn w:val="1"/>
    <w:qFormat/>
    <w:uiPriority w:val="0"/>
    <w:pPr>
      <w:numPr>
        <w:ilvl w:val="0"/>
        <w:numId w:val="10"/>
      </w:numPr>
      <w:spacing w:line="360" w:lineRule="auto"/>
      <w:ind w:left="0"/>
      <w:jc w:val="both"/>
    </w:pPr>
    <w:rPr>
      <w:rFonts w:ascii="Times New Roman" w:hAnsi="Times New Roman" w:cs="Times New Roman"/>
    </w:rPr>
  </w:style>
  <w:style w:type="paragraph" w:customStyle="1" w:styleId="711">
    <w:name w:val="正文文本缩进_0"/>
    <w:basedOn w:val="396"/>
    <w:qFormat/>
    <w:uiPriority w:val="0"/>
    <w:pPr>
      <w:autoSpaceDE w:val="0"/>
      <w:autoSpaceDN w:val="0"/>
      <w:spacing w:line="360" w:lineRule="auto"/>
      <w:ind w:left="181" w:firstLine="539"/>
    </w:pPr>
    <w:rPr>
      <w:sz w:val="24"/>
      <w:szCs w:val="20"/>
      <w:lang w:val="zh-CN"/>
    </w:rPr>
  </w:style>
  <w:style w:type="paragraph" w:customStyle="1" w:styleId="712">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713">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14">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715">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716">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717">
    <w:name w:val="表格(五号)"/>
    <w:basedOn w:val="1"/>
    <w:qFormat/>
    <w:uiPriority w:val="0"/>
    <w:pPr>
      <w:adjustRightInd w:val="0"/>
      <w:snapToGrid w:val="0"/>
      <w:spacing w:before="60" w:after="60"/>
      <w:ind w:left="11"/>
      <w:jc w:val="center"/>
    </w:pPr>
    <w:rPr>
      <w:szCs w:val="20"/>
    </w:rPr>
  </w:style>
  <w:style w:type="paragraph" w:customStyle="1" w:styleId="718">
    <w:name w:val="pic"/>
    <w:basedOn w:val="1"/>
    <w:next w:val="1"/>
    <w:qFormat/>
    <w:uiPriority w:val="0"/>
    <w:pPr>
      <w:spacing w:line="360" w:lineRule="auto"/>
      <w:jc w:val="center"/>
    </w:pPr>
    <w:rPr>
      <w:rFonts w:ascii="仿宋_GB2312" w:hAnsi="Calibri"/>
      <w:szCs w:val="20"/>
    </w:rPr>
  </w:style>
  <w:style w:type="paragraph" w:customStyle="1" w:styleId="719">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0">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21">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22">
    <w:name w:val="BodyText1I2"/>
    <w:basedOn w:val="1"/>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723">
    <w:name w:val="样式 Arial 小四 首行缩进:  0.85 厘米"/>
    <w:basedOn w:val="1"/>
    <w:qFormat/>
    <w:uiPriority w:val="0"/>
    <w:pPr>
      <w:spacing w:line="400" w:lineRule="exact"/>
      <w:ind w:firstLine="440" w:firstLineChars="200"/>
    </w:pPr>
    <w:rPr>
      <w:rFonts w:cs="仿宋_GB2312"/>
      <w:sz w:val="22"/>
      <w:szCs w:val="22"/>
      <w:lang w:val="zh-CN"/>
    </w:rPr>
  </w:style>
  <w:style w:type="paragraph" w:customStyle="1" w:styleId="724">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725">
    <w:name w:val="Char Char7 Char"/>
    <w:basedOn w:val="1"/>
    <w:qFormat/>
    <w:uiPriority w:val="0"/>
    <w:pPr>
      <w:tabs>
        <w:tab w:val="left" w:pos="425"/>
      </w:tabs>
      <w:ind w:left="420" w:leftChars="200" w:firstLine="270" w:firstLineChars="150"/>
    </w:pPr>
    <w:rPr>
      <w:rFonts w:cs="Arial"/>
      <w:color w:val="5E5E5E"/>
      <w:szCs w:val="21"/>
    </w:rPr>
  </w:style>
  <w:style w:type="paragraph" w:customStyle="1" w:styleId="726">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27">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728">
    <w:name w:val="Char Char7 Char1"/>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729">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730">
    <w:name w:val="Style Heading 1H1Heading 0R1H11h1Level 1 Topic HeadingSectio..."/>
    <w:basedOn w:val="2"/>
    <w:next w:val="411"/>
    <w:qFormat/>
    <w:uiPriority w:val="0"/>
    <w:pPr>
      <w:keepLines/>
      <w:pageBreakBefore/>
      <w:numPr>
        <w:ilvl w:val="0"/>
        <w:numId w:val="11"/>
      </w:numPr>
      <w:tabs>
        <w:tab w:val="left" w:pos="432"/>
      </w:tabs>
      <w:spacing w:before="120" w:after="120" w:line="360" w:lineRule="auto"/>
      <w:jc w:val="left"/>
    </w:pPr>
    <w:rPr>
      <w:rFonts w:ascii="宋体" w:hAnsi="宋体"/>
      <w:b/>
      <w:sz w:val="32"/>
      <w:szCs w:val="32"/>
    </w:rPr>
  </w:style>
  <w:style w:type="paragraph" w:customStyle="1" w:styleId="731">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732">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733">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734">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735">
    <w:name w:val="p0"/>
    <w:basedOn w:val="1"/>
    <w:qFormat/>
    <w:uiPriority w:val="0"/>
    <w:pPr>
      <w:jc w:val="both"/>
    </w:pPr>
    <w:rPr>
      <w:rFonts w:ascii="Times New Roman" w:hAnsi="Times New Roman" w:cs="Times New Roman"/>
      <w:b/>
      <w:bCs/>
      <w:color w:val="000000"/>
      <w:sz w:val="21"/>
      <w:szCs w:val="21"/>
    </w:rPr>
  </w:style>
  <w:style w:type="paragraph" w:customStyle="1" w:styleId="736">
    <w:name w:val="Char Char Char Char Char Char Char Char"/>
    <w:basedOn w:val="395"/>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73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738">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739">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740">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74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742">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43">
    <w:name w:val="Char1 Char Char Char Char Char Char1"/>
    <w:basedOn w:val="1"/>
    <w:qFormat/>
    <w:uiPriority w:val="0"/>
    <w:pPr>
      <w:widowControl w:val="0"/>
      <w:jc w:val="both"/>
    </w:pPr>
    <w:rPr>
      <w:rFonts w:ascii="Tahoma" w:hAnsi="Tahoma" w:cs="Times New Roman"/>
      <w:kern w:val="2"/>
      <w:szCs w:val="20"/>
    </w:rPr>
  </w:style>
  <w:style w:type="paragraph" w:customStyle="1" w:styleId="744">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745">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46">
    <w:name w:val="paragraph"/>
    <w:basedOn w:val="1"/>
    <w:qFormat/>
    <w:uiPriority w:val="0"/>
    <w:pPr>
      <w:spacing w:before="60" w:after="60"/>
    </w:pPr>
    <w:rPr>
      <w:rFonts w:ascii="Times New Roman" w:hAnsi="Times New Roman" w:cs="Times New Roman"/>
      <w:szCs w:val="20"/>
      <w:lang w:eastAsia="en-US"/>
    </w:rPr>
  </w:style>
  <w:style w:type="paragraph" w:customStyle="1" w:styleId="747">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748">
    <w:name w:val="操作ステップ"/>
    <w:basedOn w:val="1"/>
    <w:next w:val="654"/>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749">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75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751">
    <w:name w:val="No Spacing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52">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53">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75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75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6">
    <w:name w:val="默认段落字体 Para Char Char Char Char Char Char Char"/>
    <w:basedOn w:val="1"/>
    <w:qFormat/>
    <w:uiPriority w:val="0"/>
    <w:rPr>
      <w:rFonts w:ascii="Tahoma" w:hAnsi="Tahoma"/>
      <w:szCs w:val="20"/>
    </w:rPr>
  </w:style>
  <w:style w:type="paragraph" w:customStyle="1" w:styleId="757">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758">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759">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760">
    <w:name w:val="文章总标题"/>
    <w:basedOn w:val="1"/>
    <w:next w:val="461"/>
    <w:qFormat/>
    <w:uiPriority w:val="0"/>
    <w:pPr>
      <w:spacing w:before="566" w:after="544" w:line="566" w:lineRule="atLeast"/>
      <w:jc w:val="center"/>
    </w:pPr>
    <w:rPr>
      <w:rFonts w:ascii="Arial" w:hAnsi="Times New Roman" w:eastAsia="黑体" w:cs="Times New Roman"/>
      <w:color w:val="000000"/>
      <w:sz w:val="54"/>
      <w:szCs w:val="20"/>
      <w:u w:color="000000"/>
    </w:rPr>
  </w:style>
  <w:style w:type="paragraph" w:customStyle="1" w:styleId="761">
    <w:name w:val="indent 5"/>
    <w:basedOn w:val="297"/>
    <w:next w:val="297"/>
    <w:qFormat/>
    <w:uiPriority w:val="0"/>
    <w:pPr>
      <w:spacing w:before="60" w:after="60"/>
    </w:pPr>
    <w:rPr>
      <w:color w:val="auto"/>
    </w:rPr>
  </w:style>
  <w:style w:type="paragraph" w:customStyle="1" w:styleId="762">
    <w:name w:val="font14"/>
    <w:basedOn w:val="1"/>
    <w:qFormat/>
    <w:uiPriority w:val="0"/>
    <w:pPr>
      <w:spacing w:before="100" w:beforeAutospacing="1" w:after="100" w:afterAutospacing="1"/>
    </w:pPr>
    <w:rPr>
      <w:rFonts w:hAnsi="Times New Roman" w:cs="Times New Roman"/>
      <w:sz w:val="20"/>
      <w:szCs w:val="20"/>
    </w:rPr>
  </w:style>
  <w:style w:type="paragraph" w:customStyle="1" w:styleId="763">
    <w:name w:val="标书标题2"/>
    <w:basedOn w:val="3"/>
    <w:qFormat/>
    <w:uiPriority w:val="0"/>
    <w:pPr>
      <w:keepLines w:val="0"/>
      <w:numPr>
        <w:ilvl w:val="0"/>
        <w:numId w:val="12"/>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Cs w:val="20"/>
    </w:rPr>
  </w:style>
  <w:style w:type="paragraph" w:customStyle="1" w:styleId="764">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765">
    <w:name w:val="GP标题3"/>
    <w:basedOn w:val="1"/>
    <w:next w:val="534"/>
    <w:qFormat/>
    <w:uiPriority w:val="0"/>
    <w:pPr>
      <w:widowControl w:val="0"/>
      <w:numPr>
        <w:ilvl w:val="2"/>
        <w:numId w:val="6"/>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766">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767">
    <w:name w:val="此正文"/>
    <w:basedOn w:val="1"/>
    <w:qFormat/>
    <w:uiPriority w:val="0"/>
    <w:pPr>
      <w:spacing w:line="360" w:lineRule="auto"/>
      <w:ind w:firstLine="200" w:firstLineChars="200"/>
    </w:pPr>
  </w:style>
  <w:style w:type="paragraph" w:customStyle="1" w:styleId="768">
    <w:name w:val="样式 标题 1 + 黑体 (符号) 宋体 三号 段前: 7.8 磅 段后: 7.8 磅 行距: 1.5 倍行距"/>
    <w:basedOn w:val="2"/>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769">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77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71">
    <w:name w:val="xl55"/>
    <w:basedOn w:val="1"/>
    <w:qFormat/>
    <w:uiPriority w:val="0"/>
    <w:pPr>
      <w:spacing w:before="100" w:beforeAutospacing="1" w:after="100" w:afterAutospacing="1"/>
      <w:jc w:val="center"/>
      <w:textAlignment w:val="center"/>
    </w:pPr>
    <w:rPr>
      <w:rFonts w:ascii="Arial Unicode MS" w:hAnsi="Arial Unicode MS"/>
    </w:rPr>
  </w:style>
  <w:style w:type="paragraph" w:customStyle="1" w:styleId="772">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773">
    <w:name w:val="_Style 561"/>
    <w:basedOn w:val="19"/>
    <w:qFormat/>
    <w:uiPriority w:val="0"/>
    <w:pPr>
      <w:widowControl w:val="0"/>
      <w:shd w:val="clear" w:color="auto" w:fill="000080"/>
      <w:jc w:val="both"/>
    </w:pPr>
    <w:rPr>
      <w:rFonts w:ascii="Times New Roman" w:hAnsi="Times New Roman"/>
      <w:sz w:val="21"/>
      <w:szCs w:val="24"/>
    </w:rPr>
  </w:style>
  <w:style w:type="paragraph" w:customStyle="1" w:styleId="774">
    <w:name w:val="タイトル-L3-項"/>
    <w:basedOn w:val="1"/>
    <w:next w:val="24"/>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775">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776">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777">
    <w:name w:val="_Style 32"/>
    <w:basedOn w:val="1"/>
    <w:qFormat/>
    <w:uiPriority w:val="0"/>
    <w:rPr>
      <w:szCs w:val="20"/>
    </w:rPr>
  </w:style>
  <w:style w:type="paragraph" w:customStyle="1" w:styleId="7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779">
    <w:name w:val="WPS Plain"/>
    <w:qFormat/>
    <w:uiPriority w:val="0"/>
    <w:rPr>
      <w:rFonts w:ascii="Times New Roman" w:hAnsi="Times New Roman" w:eastAsia="宋体" w:cs="Times New Roman"/>
      <w:kern w:val="2"/>
      <w:sz w:val="21"/>
      <w:szCs w:val="22"/>
      <w:lang w:val="en-US" w:eastAsia="zh-CN" w:bidi="ar-SA"/>
    </w:rPr>
  </w:style>
  <w:style w:type="paragraph" w:customStyle="1" w:styleId="780">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781">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782">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color="000000"/>
    </w:rPr>
  </w:style>
  <w:style w:type="paragraph" w:customStyle="1" w:styleId="783">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784">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785">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786">
    <w:name w:val="表格文字（4号居中）"/>
    <w:basedOn w:val="434"/>
    <w:qFormat/>
    <w:uiPriority w:val="0"/>
    <w:pPr>
      <w:spacing w:beforeLines="50" w:line="240" w:lineRule="auto"/>
    </w:pPr>
    <w:rPr>
      <w:rFonts w:ascii="Times New Roman" w:hAnsi="Times New Roman"/>
      <w:sz w:val="24"/>
    </w:rPr>
  </w:style>
  <w:style w:type="paragraph" w:customStyle="1" w:styleId="787">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788">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789">
    <w:name w:val="无间隔1"/>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paragraph" w:customStyle="1" w:styleId="790">
    <w:name w:val="xl136"/>
    <w:basedOn w:val="1"/>
    <w:qFormat/>
    <w:uiPriority w:val="0"/>
    <w:pPr>
      <w:spacing w:before="100" w:beforeAutospacing="1" w:after="100" w:afterAutospacing="1"/>
      <w:jc w:val="center"/>
      <w:textAlignment w:val="bottom"/>
    </w:pPr>
  </w:style>
  <w:style w:type="paragraph" w:customStyle="1" w:styleId="791">
    <w:name w:val="样式 标题 2 + (西文) 宋体 非加粗 居中"/>
    <w:basedOn w:val="3"/>
    <w:qFormat/>
    <w:uiPriority w:val="0"/>
    <w:pPr>
      <w:widowControl w:val="0"/>
      <w:tabs>
        <w:tab w:val="left" w:pos="432"/>
      </w:tabs>
      <w:adjustRightInd w:val="0"/>
      <w:snapToGrid w:val="0"/>
      <w:spacing w:line="412" w:lineRule="auto"/>
      <w:jc w:val="center"/>
    </w:pPr>
    <w:rPr>
      <w:rFonts w:ascii="Calibri" w:hAnsi="Calibri"/>
      <w:bCs w:val="0"/>
      <w:spacing w:val="2"/>
      <w:sz w:val="24"/>
      <w:szCs w:val="20"/>
      <w:lang w:val="zh-CN"/>
    </w:rPr>
  </w:style>
  <w:style w:type="paragraph" w:customStyle="1" w:styleId="792">
    <w:name w:val="itemstepintable"/>
    <w:basedOn w:val="1"/>
    <w:qFormat/>
    <w:uiPriority w:val="0"/>
    <w:pPr>
      <w:spacing w:before="100" w:beforeAutospacing="1" w:after="100" w:afterAutospacing="1"/>
    </w:pPr>
    <w:rPr>
      <w:rFonts w:hAnsi="Times New Roman" w:cs="Times New Roman"/>
    </w:rPr>
  </w:style>
  <w:style w:type="paragraph" w:customStyle="1" w:styleId="793">
    <w:name w:val="Char Char Char Char Char Char Char Char Char Char Char Char Char"/>
    <w:basedOn w:val="1"/>
    <w:qFormat/>
    <w:uiPriority w:val="0"/>
    <w:rPr>
      <w:rFonts w:ascii="Tahoma" w:hAnsi="Tahoma"/>
      <w:szCs w:val="20"/>
    </w:rPr>
  </w:style>
  <w:style w:type="paragraph" w:customStyle="1" w:styleId="794">
    <w:name w:val="列表框2"/>
    <w:basedOn w:val="163"/>
    <w:qFormat/>
    <w:uiPriority w:val="0"/>
    <w:pPr>
      <w:numPr>
        <w:ilvl w:val="0"/>
        <w:numId w:val="13"/>
      </w:numPr>
      <w:tabs>
        <w:tab w:val="left" w:pos="360"/>
        <w:tab w:val="left" w:pos="567"/>
      </w:tabs>
      <w:ind w:left="0" w:leftChars="700" w:firstLine="0"/>
    </w:pPr>
    <w:rPr>
      <w:rFonts w:ascii="Times New Roman" w:hAnsi="Times New Roman"/>
    </w:rPr>
  </w:style>
  <w:style w:type="paragraph" w:customStyle="1" w:styleId="795">
    <w:name w:val="a1"/>
    <w:basedOn w:val="1"/>
    <w:qFormat/>
    <w:uiPriority w:val="0"/>
    <w:pPr>
      <w:spacing w:before="100" w:beforeAutospacing="1" w:after="100" w:afterAutospacing="1"/>
    </w:pPr>
  </w:style>
  <w:style w:type="paragraph" w:customStyle="1" w:styleId="796">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797">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color="000000"/>
    </w:rPr>
  </w:style>
  <w:style w:type="paragraph" w:customStyle="1" w:styleId="798">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799">
    <w:name w:val="小点说明"/>
    <w:basedOn w:val="1"/>
    <w:qFormat/>
    <w:uiPriority w:val="0"/>
    <w:pPr>
      <w:adjustRightInd w:val="0"/>
      <w:snapToGrid w:val="0"/>
    </w:pPr>
    <w:rPr>
      <w:rFonts w:ascii="仿宋_GB2312" w:eastAsia="仿宋_GB2312"/>
      <w:color w:val="000000"/>
      <w:szCs w:val="18"/>
    </w:rPr>
  </w:style>
  <w:style w:type="paragraph" w:customStyle="1" w:styleId="800">
    <w:name w:val="font13"/>
    <w:basedOn w:val="1"/>
    <w:qFormat/>
    <w:uiPriority w:val="0"/>
    <w:pPr>
      <w:spacing w:before="100" w:beforeAutospacing="1" w:after="100" w:afterAutospacing="1"/>
    </w:pPr>
    <w:rPr>
      <w:rFonts w:hAnsi="Times New Roman" w:cs="Times New Roman"/>
      <w:b/>
      <w:bCs/>
      <w:color w:val="000000"/>
    </w:rPr>
  </w:style>
  <w:style w:type="paragraph" w:customStyle="1" w:styleId="801">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802">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803">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80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805">
    <w:name w:val="font12"/>
    <w:basedOn w:val="1"/>
    <w:qFormat/>
    <w:uiPriority w:val="0"/>
    <w:pPr>
      <w:spacing w:before="100" w:beforeAutospacing="1" w:after="100" w:afterAutospacing="1"/>
    </w:pPr>
    <w:rPr>
      <w:rFonts w:hAnsi="Times New Roman" w:cs="Times New Roman"/>
      <w:sz w:val="18"/>
      <w:szCs w:val="18"/>
    </w:rPr>
  </w:style>
  <w:style w:type="paragraph" w:customStyle="1" w:styleId="806">
    <w:name w:val="Char Char Char Char3"/>
    <w:basedOn w:val="1"/>
    <w:qFormat/>
    <w:uiPriority w:val="0"/>
    <w:rPr>
      <w:rFonts w:ascii="Tahoma" w:hAnsi="Tahoma"/>
      <w:szCs w:val="20"/>
    </w:rPr>
  </w:style>
  <w:style w:type="paragraph" w:customStyle="1" w:styleId="807">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08">
    <w:name w:val="样式 目录 3 + 左侧:  2 字符1"/>
    <w:basedOn w:val="34"/>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80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10">
    <w:name w:val="节标题"/>
    <w:basedOn w:val="1"/>
    <w:next w:val="797"/>
    <w:qFormat/>
    <w:uiPriority w:val="0"/>
    <w:pPr>
      <w:spacing w:line="289" w:lineRule="atLeast"/>
      <w:jc w:val="center"/>
    </w:pPr>
    <w:rPr>
      <w:rFonts w:ascii="Times New Roman" w:hAnsi="Times New Roman" w:cs="Times New Roman"/>
      <w:color w:val="000000"/>
      <w:sz w:val="28"/>
      <w:szCs w:val="20"/>
      <w:u w:color="000000"/>
    </w:rPr>
  </w:style>
  <w:style w:type="paragraph" w:customStyle="1" w:styleId="81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2">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813">
    <w:name w:val="Char Char Char Char Char Char Char Char Char Char Char Char1 Char Char"/>
    <w:basedOn w:val="1"/>
    <w:qFormat/>
    <w:uiPriority w:val="0"/>
    <w:rPr>
      <w:rFonts w:ascii="Tahoma" w:hAnsi="Tahoma"/>
      <w:szCs w:val="20"/>
    </w:rPr>
  </w:style>
  <w:style w:type="paragraph" w:customStyle="1" w:styleId="814">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815">
    <w:name w:val="正文文本首行缩进1"/>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816">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817">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818">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19">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820">
    <w:name w:val="列表段落3"/>
    <w:basedOn w:val="1"/>
    <w:qFormat/>
    <w:uiPriority w:val="0"/>
    <w:pPr>
      <w:ind w:firstLine="420" w:firstLineChars="200"/>
    </w:pPr>
    <w:rPr>
      <w:rFonts w:cs="Arial"/>
    </w:rPr>
  </w:style>
  <w:style w:type="paragraph" w:customStyle="1" w:styleId="82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82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823">
    <w:name w:val="1"/>
    <w:basedOn w:val="1"/>
    <w:next w:val="35"/>
    <w:qFormat/>
    <w:uiPriority w:val="99"/>
    <w:pPr>
      <w:widowControl w:val="0"/>
      <w:jc w:val="both"/>
    </w:pPr>
    <w:rPr>
      <w:rFonts w:ascii="Calibri" w:hAnsi="Courier New" w:cs="Times New Roman"/>
      <w:kern w:val="2"/>
      <w:sz w:val="21"/>
      <w:szCs w:val="20"/>
    </w:rPr>
  </w:style>
  <w:style w:type="paragraph" w:customStyle="1" w:styleId="824">
    <w:name w:val="XHH标题4"/>
    <w:next w:val="179"/>
    <w:qFormat/>
    <w:uiPriority w:val="0"/>
    <w:pPr>
      <w:widowControl w:val="0"/>
      <w:spacing w:before="120" w:after="120" w:line="360" w:lineRule="auto"/>
      <w:ind w:left="1984" w:hanging="708"/>
      <w:outlineLvl w:val="3"/>
    </w:pPr>
    <w:rPr>
      <w:rFonts w:ascii="黑体" w:hAnsi="宋体" w:eastAsia="黑体" w:cs="Times New Roman"/>
      <w:b/>
      <w:kern w:val="2"/>
      <w:sz w:val="24"/>
      <w:szCs w:val="28"/>
      <w:lang w:val="en-US" w:eastAsia="zh-CN" w:bidi="ar-SA"/>
    </w:rPr>
  </w:style>
  <w:style w:type="paragraph" w:customStyle="1" w:styleId="825">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table" w:customStyle="1" w:styleId="826">
    <w:name w:val="网格型1"/>
    <w:basedOn w:val="60"/>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27">
    <w:name w:val="Table Normal"/>
    <w:qFormat/>
    <w:uiPriority w:val="0"/>
    <w:tblPr>
      <w:tblCellMar>
        <w:top w:w="0" w:type="dxa"/>
        <w:left w:w="0" w:type="dxa"/>
        <w:bottom w:w="0" w:type="dxa"/>
        <w:right w:w="0" w:type="dxa"/>
      </w:tblCellMar>
    </w:tblPr>
  </w:style>
  <w:style w:type="character" w:customStyle="1" w:styleId="828">
    <w:name w:val="NormalCharacter"/>
    <w:qFormat/>
    <w:uiPriority w:val="0"/>
  </w:style>
  <w:style w:type="paragraph" w:customStyle="1" w:styleId="829">
    <w:name w:val="BodyText"/>
    <w:basedOn w:val="1"/>
    <w:next w:val="830"/>
    <w:qFormat/>
    <w:uiPriority w:val="0"/>
    <w:pPr>
      <w:spacing w:after="120"/>
    </w:pPr>
  </w:style>
  <w:style w:type="paragraph" w:customStyle="1" w:styleId="830">
    <w:name w:val="BodyText1I"/>
    <w:basedOn w:val="829"/>
    <w:next w:val="831"/>
    <w:qFormat/>
    <w:uiPriority w:val="0"/>
    <w:pPr>
      <w:ind w:firstLine="420" w:firstLineChars="100"/>
    </w:pPr>
    <w:rPr>
      <w:rFonts w:ascii="Calibri" w:hAnsi="Calibri"/>
    </w:rPr>
  </w:style>
  <w:style w:type="paragraph" w:customStyle="1" w:styleId="831">
    <w:name w:val="TOC6"/>
    <w:basedOn w:val="1"/>
    <w:next w:val="1"/>
    <w:qFormat/>
    <w:uiPriority w:val="0"/>
    <w:pPr>
      <w:spacing w:line="360" w:lineRule="auto"/>
      <w:ind w:left="1200" w:firstLine="200" w:firstLineChars="200"/>
    </w:pPr>
    <w:rPr>
      <w:rFonts w:ascii="Calibri" w:hAnsi="Calibri"/>
      <w:sz w:val="18"/>
      <w:szCs w:val="18"/>
    </w:rPr>
  </w:style>
  <w:style w:type="paragraph" w:customStyle="1" w:styleId="832">
    <w:name w:val="PlainText"/>
    <w:basedOn w:val="1"/>
    <w:next w:val="833"/>
    <w:qFormat/>
    <w:uiPriority w:val="0"/>
    <w:rPr>
      <w:rFonts w:hAnsi="Courier New"/>
    </w:rPr>
  </w:style>
  <w:style w:type="paragraph" w:customStyle="1" w:styleId="833">
    <w:name w:val="TOC2"/>
    <w:basedOn w:val="1"/>
    <w:next w:val="1"/>
    <w:semiHidden/>
    <w:qFormat/>
    <w:uiPriority w:val="0"/>
    <w:pPr>
      <w:ind w:left="420" w:leftChars="200"/>
    </w:pPr>
  </w:style>
  <w:style w:type="paragraph" w:styleId="834">
    <w:name w:val="List Paragraph"/>
    <w:basedOn w:val="1"/>
    <w:qFormat/>
    <w:uiPriority w:val="1"/>
    <w:pPr>
      <w:ind w:left="386" w:firstLine="442"/>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10476</Words>
  <Characters>11252</Characters>
  <Lines>264</Lines>
  <Paragraphs>74</Paragraphs>
  <TotalTime>2</TotalTime>
  <ScaleCrop>false</ScaleCrop>
  <LinksUpToDate>false</LinksUpToDate>
  <CharactersWithSpaces>11657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2023-02-08T05:01:00Z</dcterms:created>
  <dc:creator>Administrator</dc:creator>
  <cp:lastModifiedBy>WPS_1622794051</cp:lastModifiedBy>
  <cp:lastPrinted>2025-01-26T02:17:53Z</cp:lastPrinted>
  <dcterms:modified xsi:type="dcterms:W3CDTF">2025-01-26T05:46:16Z</dcterms:modified>
  <dc:title>平阳县政府采购中心招 标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3869036A1D184287A9C8AB288D979C40_13</vt:lpwstr>
  </property>
  <property fmtid="{D5CDD505-2E9C-101B-9397-08002B2CF9AE}" pid="4" name="KSOTemplateDocerSaveRecord">
    <vt:lpwstr>eyJoZGlkIjoiOGRhYmVkZGQ4NjhlNmU3ZmFjMDBkNmRmMGQ0YzRkYzkiLCJ1c2VySWQiOiIxMjEzMDcyNDA4In0=</vt:lpwstr>
  </property>
</Properties>
</file>